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040000" w:fill="FFFFFF"/>
        <w:spacing w:before="0" w:beforeAutospacing="1" w:after="0" w:afterAutospacing="1" w:line="560" w:lineRule="atLeast"/>
        <w:ind w:right="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  <w:t>附件</w:t>
      </w:r>
    </w:p>
    <w:p>
      <w:pPr>
        <w:widowControl/>
        <w:shd w:val="clear" w:color="040000" w:fill="FFFFFF"/>
        <w:spacing w:before="0" w:beforeAutospacing="1" w:after="0" w:afterAutospacing="1" w:line="560" w:lineRule="atLeast"/>
        <w:ind w:right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090000" w:fill="FFFFFF"/>
          <w:lang w:val="en" w:eastAsia="zh-CN"/>
        </w:rPr>
        <w:t>吐鲁番市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090000" w:fill="FFFFFF"/>
          <w:lang w:val="en-US" w:eastAsia="zh-CN"/>
        </w:rPr>
        <w:t>各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090000" w:fill="FFFFFF"/>
          <w:lang w:val="en" w:eastAsia="zh-CN"/>
        </w:rPr>
        <w:t>区县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090000" w:fill="FFFFFF"/>
          <w:lang w:val="en-US" w:eastAsia="zh-CN"/>
        </w:rPr>
        <w:t>管道燃气配气定价成本监审结论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B0000" w:fill="FFFFFF"/>
          <w:lang w:val="en" w:eastAsia="zh-CN"/>
        </w:rPr>
        <w:t>一、吐鲁番市古洲燃气开发有限责任公司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B0000" w:fill="FFFFFF"/>
          <w:lang w:val="en" w:eastAsia="zh-CN"/>
        </w:rPr>
        <w:t>吐鲁番市古洲燃气开发有限责任公司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年-20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年管道燃气单位配气成本分别为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0.36元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/方、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0.39元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/方、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0.38元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/方，具体情况如下：</w:t>
      </w:r>
    </w:p>
    <w:tbl>
      <w:tblPr>
        <w:tblStyle w:val="4"/>
        <w:tblW w:w="863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5"/>
        <w:gridCol w:w="862"/>
        <w:gridCol w:w="1375"/>
        <w:gridCol w:w="1350"/>
        <w:gridCol w:w="1263"/>
        <w:gridCol w:w="122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项目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年平均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折旧及摊销费和运行维护费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1,623.17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1,365.53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1,433.63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1,485.72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2、应冲减成本的收入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196.63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133.2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204.77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179.76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3、配气总成本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1,426.54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1,232.24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1,228.86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1,305.96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4、核定年配送气量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万方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/>
              <w:jc w:val="righ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4,018.13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/>
              <w:jc w:val="righ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3,196.70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/>
              <w:jc w:val="righ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3,227.38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/>
              <w:jc w:val="righ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3,522.27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5、单位配气成本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元/方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0.36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0.39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0.38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0.37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B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B0000" w:fill="FFFFFF"/>
          <w:lang w:val="en-US" w:eastAsia="zh-CN"/>
        </w:rPr>
        <w:t>经审核，古洲燃气公司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B0000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B0000" w:fill="FFFFFF"/>
          <w:lang w:val="en-US" w:eastAsia="zh-CN"/>
        </w:rPr>
        <w:t>19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B0000" w:fill="FFFFFF"/>
          <w:lang w:val="en-US" w:eastAsia="zh-CN"/>
        </w:rPr>
        <w:t>年-20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B0000" w:fill="FFFFFF"/>
          <w:lang w:val="en-US" w:eastAsia="zh-CN"/>
        </w:rPr>
        <w:t>21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B0000" w:fill="FFFFFF"/>
          <w:lang w:val="en-US" w:eastAsia="zh-CN"/>
        </w:rPr>
        <w:t>年管道燃气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B0000" w:fill="FFFFFF"/>
          <w:lang w:val="en-US" w:eastAsia="zh-CN"/>
        </w:rPr>
        <w:t>平均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B0000" w:fill="FFFFFF"/>
          <w:lang w:val="en-US" w:eastAsia="zh-CN"/>
        </w:rPr>
        <w:t>单位配气成本为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B0000" w:fill="FFFFFF"/>
          <w:lang w:val="en-US" w:eastAsia="zh-CN"/>
        </w:rPr>
        <w:t>0.37元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B0000" w:fill="FFFFFF"/>
          <w:lang w:val="en-US" w:eastAsia="zh-CN"/>
        </w:rPr>
        <w:t>/方（三年平均配气总成本除以三年平均核定配送气量）。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B0000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050000" w:fill="FFFFFF"/>
        <w:tabs>
          <w:tab w:val="left" w:pos="3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B0000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B0000" w:fill="FFFFFF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鄯善县华宇燃气供应有限责任公司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华宇燃气公司2019年-2021年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管道燃气单位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配气定价成本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分别为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0.33元/方、0.34元/方、0.41元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/方，具体情况如下：</w:t>
      </w:r>
    </w:p>
    <w:tbl>
      <w:tblPr>
        <w:tblStyle w:val="4"/>
        <w:tblW w:w="848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862"/>
        <w:gridCol w:w="1325"/>
        <w:gridCol w:w="1325"/>
        <w:gridCol w:w="1275"/>
        <w:gridCol w:w="136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项目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年平均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1、折旧及摊销费和运行维护费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1,306.12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1,180.50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1,622.66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1,378.97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2、应冲减成本的收入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73.25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22.02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52.84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50.25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3、配气总成本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1,232.87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1,158.48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1,569.82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1,328.72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4、核定年配送气量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万方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3,716.30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3,381.76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3,865.74 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3,665.80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5、单位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配气定价成本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元/方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0.33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0.34 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0.41 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0.36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经审核，华宇燃气公司2019年-2021年管道燃气单位配气定价成本为0.36元/方（三年平均配气总成本除以三年平均核定配送气量）。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050000" w:fill="FFFFFF"/>
        <w:tabs>
          <w:tab w:val="left" w:pos="3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B0000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050000" w:fill="FFFFFF"/>
        <w:tabs>
          <w:tab w:val="left" w:pos="3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B0000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B0000" w:fill="FFFFFF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托克逊县鑫天山燃气有限公司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27" w:firstLineChars="196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鑫天山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燃气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公司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19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年-20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年管道燃气单位配气成本分别为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0.73元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/方、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0.83元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/方、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0.68元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/方，具体情况如下：</w:t>
      </w:r>
    </w:p>
    <w:tbl>
      <w:tblPr>
        <w:tblStyle w:val="4"/>
        <w:tblW w:w="856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888"/>
        <w:gridCol w:w="1425"/>
        <w:gridCol w:w="1287"/>
        <w:gridCol w:w="1338"/>
        <w:gridCol w:w="12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项目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年平均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1、折旧及摊销费和运行维护费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814.87 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596.34 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494.20 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662.45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2、应冲减成本的收入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96.20 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41.26 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68.05 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72.31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3、配气总成本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718.67 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555.08 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426.15 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590.14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4、核定年配送气量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万方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983.98 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670.94 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627.69 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793.99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5、单位配气成本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元/方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0.73 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0.83 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0.68 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0.74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经审核，鑫天山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燃气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公司2019年-2021年管道燃气平均单位配气成本为0.74元/方（三年平均配气总成本除以三年平均核定配送气量）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4iyioAQAAQQ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+kzvYMITb46iU8w5RFDLPWUYHNX1RBxmLp8WKp&#10;HBMRWKxXy9WqQucF3s0J4rDX3wPE9Ci9JTloKeDMipX88CGm89P5Se7m/IM2Buu8Me5NATFzhWXG&#10;Z445SuN2nIhvfXdEtQOOu6UO95ES896hm3kz5gDmYDsH+wB61yO1uvCK4W6fkEThljucYafGOKei&#10;btqpvAi/5+XV6+Z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GziLKK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EA3ABE"/>
    <w:multiLevelType w:val="singleLevel"/>
    <w:tmpl w:val="FCEA3A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NDg4OWMwZDkzMzIxNDEzMjUwMjFiNTlkZjBiMTgifQ=="/>
  </w:docVars>
  <w:rsids>
    <w:rsidRoot w:val="00000000"/>
    <w:rsid w:val="35CC5BF7"/>
    <w:rsid w:val="3C8A4756"/>
    <w:rsid w:val="662C66AE"/>
    <w:rsid w:val="86FF9099"/>
    <w:rsid w:val="FB3F6C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1680</Words>
  <Characters>3626</Characters>
  <Lines>0</Lines>
  <Paragraphs>0</Paragraphs>
  <TotalTime>5</TotalTime>
  <ScaleCrop>false</ScaleCrop>
  <LinksUpToDate>false</LinksUpToDate>
  <CharactersWithSpaces>3669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2021-07-26T05:20:00Z</dcterms:created>
  <dc:creator>Administrator</dc:creator>
  <cp:lastModifiedBy>Administrator</cp:lastModifiedBy>
  <cp:lastPrinted>2021-12-10T07:12:00Z</cp:lastPrinted>
  <dcterms:modified xsi:type="dcterms:W3CDTF">2023-05-26T12:02:14Z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6D54EB20E3324AAC889549FDDC0B1FA9</vt:lpwstr>
  </property>
</Properties>
</file>