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76DD0">
      <w:pPr>
        <w:rPr>
          <w:rFonts w:hint="eastAsia" w:ascii="仿宋_GB2312" w:hAnsi="仿宋_GB2312" w:eastAsia="仿宋_GB2312" w:cs="仿宋_GB2312"/>
          <w:sz w:val="36"/>
          <w:szCs w:val="36"/>
        </w:rPr>
      </w:pPr>
      <w:bookmarkStart w:id="0" w:name="_Hlk57883707"/>
    </w:p>
    <w:p w14:paraId="5BAC946F">
      <w:pPr>
        <w:rPr>
          <w:rFonts w:hint="eastAsia" w:ascii="仿宋_GB2312" w:hAnsi="仿宋_GB2312" w:eastAsia="仿宋_GB2312" w:cs="仿宋_GB2312"/>
          <w:sz w:val="36"/>
          <w:szCs w:val="36"/>
        </w:rPr>
      </w:pPr>
    </w:p>
    <w:p w14:paraId="06C7584B">
      <w:pPr>
        <w:rPr>
          <w:rFonts w:hint="eastAsia" w:ascii="仿宋_GB2312" w:hAnsi="仿宋_GB2312" w:eastAsia="仿宋_GB2312" w:cs="仿宋_GB2312"/>
          <w:sz w:val="36"/>
          <w:szCs w:val="36"/>
        </w:rPr>
      </w:pPr>
    </w:p>
    <w:bookmarkEnd w:id="0"/>
    <w:p w14:paraId="2892F34A">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14:paraId="288C20A5">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（生态影响类）</w:t>
      </w:r>
    </w:p>
    <w:p w14:paraId="3BE04B3A">
      <w:pPr>
        <w:adjustRightInd w:val="0"/>
        <w:snapToGrid w:val="0"/>
        <w:spacing w:line="288" w:lineRule="auto"/>
        <w:jc w:val="center"/>
        <w:outlineLvl w:val="0"/>
        <w:rPr>
          <w:rFonts w:hint="eastAsia" w:ascii="华文仿宋" w:hAnsi="华文仿宋" w:eastAsia="华文仿宋" w:cs="华文仿宋"/>
          <w:kern w:val="44"/>
          <w:sz w:val="44"/>
          <w:szCs w:val="44"/>
        </w:rPr>
      </w:pPr>
      <w:bookmarkStart w:id="1" w:name="_Hlk57883728"/>
    </w:p>
    <w:p w14:paraId="26B2C4AB">
      <w:pPr>
        <w:jc w:val="center"/>
        <w:rPr>
          <w:rFonts w:eastAsia="仿宋"/>
          <w:sz w:val="52"/>
          <w:szCs w:val="52"/>
        </w:rPr>
      </w:pPr>
    </w:p>
    <w:p w14:paraId="332F8A5F">
      <w:pPr>
        <w:ind w:firstLine="1040"/>
        <w:rPr>
          <w:rFonts w:eastAsia="仿宋"/>
          <w:sz w:val="44"/>
          <w:szCs w:val="44"/>
        </w:rPr>
      </w:pPr>
    </w:p>
    <w:p w14:paraId="41DC2578">
      <w:pPr>
        <w:ind w:firstLine="1040"/>
        <w:rPr>
          <w:rFonts w:eastAsia="仿宋"/>
          <w:sz w:val="44"/>
          <w:szCs w:val="44"/>
        </w:rPr>
      </w:pPr>
    </w:p>
    <w:p w14:paraId="359646F5">
      <w:pPr>
        <w:ind w:firstLine="1040"/>
        <w:rPr>
          <w:rFonts w:eastAsia="仿宋"/>
          <w:sz w:val="44"/>
          <w:szCs w:val="44"/>
        </w:rPr>
      </w:pPr>
    </w:p>
    <w:p w14:paraId="612D0117">
      <w:pPr>
        <w:ind w:firstLine="1040"/>
        <w:rPr>
          <w:rFonts w:eastAsia="仿宋"/>
          <w:sz w:val="44"/>
          <w:szCs w:val="44"/>
        </w:rPr>
      </w:pPr>
    </w:p>
    <w:bookmarkEnd w:id="1"/>
    <w:p w14:paraId="245D0AFC">
      <w:pPr>
        <w:adjustRightInd w:val="0"/>
        <w:snapToGrid w:val="0"/>
        <w:spacing w:line="288" w:lineRule="auto"/>
        <w:ind w:left="1600" w:hanging="1600" w:hangingChars="500"/>
        <w:rPr>
          <w:rFonts w:hint="eastAsia" w:eastAsia="仿宋_GB2312"/>
          <w:sz w:val="32"/>
          <w:szCs w:val="32"/>
          <w:u w:val="single"/>
        </w:rPr>
      </w:pPr>
      <w:r>
        <w:rPr>
          <w:rFonts w:eastAsia="仿宋_GB2312"/>
          <w:sz w:val="32"/>
          <w:szCs w:val="32"/>
        </w:rPr>
        <w:t>项目名称：</w:t>
      </w:r>
      <w:r>
        <w:rPr>
          <w:rFonts w:hint="eastAsia" w:eastAsia="仿宋_GB2312"/>
          <w:sz w:val="32"/>
          <w:szCs w:val="32"/>
          <w:u w:val="single"/>
          <w:lang w:eastAsia="zh-CN"/>
        </w:rPr>
        <w:t>新疆鄯善县帕尔塔格西铜（镍）矿普-详查</w:t>
      </w:r>
      <w:r>
        <w:rPr>
          <w:rFonts w:hint="eastAsia" w:eastAsia="仿宋_GB2312"/>
          <w:sz w:val="32"/>
          <w:szCs w:val="32"/>
          <w:u w:val="single"/>
        </w:rPr>
        <w:t xml:space="preserve">项目      </w:t>
      </w:r>
    </w:p>
    <w:p w14:paraId="487B2D77">
      <w:pPr>
        <w:adjustRightInd w:val="0"/>
        <w:snapToGrid w:val="0"/>
        <w:spacing w:line="288" w:lineRule="auto"/>
        <w:ind w:left="2560" w:hanging="2560" w:hangingChars="800"/>
        <w:rPr>
          <w:rFonts w:eastAsia="仿宋_GB2312"/>
          <w:sz w:val="32"/>
          <w:szCs w:val="32"/>
        </w:rPr>
      </w:pPr>
    </w:p>
    <w:p w14:paraId="7B8C90B0">
      <w:pPr>
        <w:adjustRightInd w:val="0"/>
        <w:snapToGrid w:val="0"/>
        <w:spacing w:line="288" w:lineRule="auto"/>
        <w:ind w:left="2560" w:hanging="2560" w:hangingChars="800"/>
        <w:rPr>
          <w:rFonts w:hint="eastAsia" w:eastAsia="仿宋_GB2312"/>
          <w:sz w:val="32"/>
          <w:szCs w:val="32"/>
          <w:u w:val="single"/>
        </w:rPr>
      </w:pPr>
      <w:r>
        <w:rPr>
          <w:rFonts w:eastAsia="仿宋_GB2312"/>
          <w:sz w:val="32"/>
          <w:szCs w:val="32"/>
        </w:rPr>
        <w:t>建设单位（盖章）：</w:t>
      </w:r>
      <w:r>
        <w:rPr>
          <w:rFonts w:hint="eastAsia" w:eastAsia="仿宋_GB2312"/>
          <w:sz w:val="32"/>
          <w:szCs w:val="32"/>
          <w:u w:val="single"/>
          <w:lang w:eastAsia="zh-CN"/>
        </w:rPr>
        <w:t>新疆浩腾盛源矿业有限公司</w:t>
      </w:r>
      <w:r>
        <w:rPr>
          <w:rFonts w:eastAsia="仿宋_GB2312"/>
          <w:sz w:val="32"/>
          <w:szCs w:val="32"/>
          <w:u w:val="single"/>
        </w:rPr>
        <w:t xml:space="preserve">  </w:t>
      </w:r>
      <w:r>
        <w:rPr>
          <w:rFonts w:hint="eastAsia" w:eastAsia="仿宋_GB2312"/>
          <w:sz w:val="32"/>
          <w:szCs w:val="32"/>
          <w:u w:val="single"/>
        </w:rPr>
        <w:t xml:space="preserve">            </w:t>
      </w:r>
    </w:p>
    <w:p w14:paraId="48243CD0">
      <w:pPr>
        <w:adjustRightInd w:val="0"/>
        <w:snapToGrid w:val="0"/>
        <w:spacing w:line="288" w:lineRule="auto"/>
        <w:rPr>
          <w:rFonts w:eastAsia="仿宋_GB2312"/>
          <w:sz w:val="32"/>
          <w:szCs w:val="32"/>
        </w:rPr>
      </w:pPr>
    </w:p>
    <w:p w14:paraId="72205BE6">
      <w:pPr>
        <w:adjustRightInd w:val="0"/>
        <w:snapToGrid w:val="0"/>
        <w:spacing w:line="288" w:lineRule="auto"/>
        <w:rPr>
          <w:rFonts w:eastAsia="仿宋_GB2312"/>
          <w:sz w:val="36"/>
          <w:szCs w:val="36"/>
          <w:u w:val="single"/>
        </w:rPr>
      </w:pPr>
      <w:r>
        <w:rPr>
          <w:rFonts w:eastAsia="仿宋_GB2312"/>
          <w:sz w:val="32"/>
          <w:szCs w:val="32"/>
        </w:rPr>
        <w:t>编制日期：</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202</w:t>
      </w:r>
      <w:r>
        <w:rPr>
          <w:rFonts w:hint="eastAsia" w:eastAsia="仿宋_GB2312"/>
          <w:sz w:val="32"/>
          <w:szCs w:val="32"/>
          <w:u w:val="single"/>
          <w:lang w:val="en-US" w:eastAsia="zh-CN"/>
        </w:rPr>
        <w:t>5</w:t>
      </w:r>
      <w:r>
        <w:rPr>
          <w:rFonts w:eastAsia="仿宋_GB2312"/>
          <w:sz w:val="32"/>
          <w:szCs w:val="32"/>
          <w:u w:val="single"/>
        </w:rPr>
        <w:t>年</w:t>
      </w:r>
      <w:r>
        <w:rPr>
          <w:rFonts w:hint="eastAsia" w:eastAsia="仿宋_GB2312"/>
          <w:color w:val="000000" w:themeColor="text1"/>
          <w:sz w:val="32"/>
          <w:szCs w:val="32"/>
          <w:u w:val="single"/>
          <w:lang w:val="en-US" w:eastAsia="zh-CN"/>
          <w14:textFill>
            <w14:solidFill>
              <w14:schemeClr w14:val="tx1"/>
            </w14:solidFill>
          </w14:textFill>
        </w:rPr>
        <w:t>5</w:t>
      </w:r>
      <w:r>
        <w:rPr>
          <w:rFonts w:eastAsia="仿宋_GB2312"/>
          <w:sz w:val="32"/>
          <w:szCs w:val="32"/>
          <w:u w:val="single"/>
        </w:rPr>
        <w:t>月</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p>
    <w:p w14:paraId="5E72821C">
      <w:pPr>
        <w:adjustRightInd w:val="0"/>
        <w:snapToGrid w:val="0"/>
        <w:spacing w:line="288" w:lineRule="auto"/>
        <w:ind w:firstLine="1040"/>
        <w:rPr>
          <w:rFonts w:ascii="仿宋_GB2312" w:eastAsia="仿宋_GB2312"/>
          <w:sz w:val="32"/>
          <w:szCs w:val="32"/>
          <w:u w:val="single"/>
        </w:rPr>
      </w:pPr>
    </w:p>
    <w:p w14:paraId="69F65A3D">
      <w:pPr>
        <w:adjustRightInd w:val="0"/>
        <w:snapToGrid w:val="0"/>
        <w:spacing w:line="288" w:lineRule="auto"/>
        <w:ind w:firstLine="1040"/>
        <w:rPr>
          <w:rFonts w:ascii="仿宋_GB2312" w:eastAsia="仿宋_GB2312"/>
          <w:sz w:val="36"/>
          <w:szCs w:val="36"/>
        </w:rPr>
      </w:pPr>
      <w:bookmarkStart w:id="6" w:name="_GoBack"/>
      <w:bookmarkEnd w:id="6"/>
    </w:p>
    <w:p w14:paraId="2AF0CFD8">
      <w:pPr>
        <w:adjustRightInd w:val="0"/>
        <w:snapToGrid w:val="0"/>
        <w:spacing w:line="288" w:lineRule="auto"/>
        <w:ind w:firstLine="1040"/>
        <w:rPr>
          <w:rFonts w:ascii="仿宋_GB2312" w:eastAsia="仿宋_GB2312"/>
          <w:sz w:val="36"/>
          <w:szCs w:val="36"/>
        </w:rPr>
      </w:pPr>
    </w:p>
    <w:p w14:paraId="73626AB5">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14:paraId="14E17356">
      <w:pPr>
        <w:pStyle w:val="43"/>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14:paraId="253DDD90">
      <w:pPr>
        <w:pStyle w:val="31"/>
        <w:jc w:val="center"/>
        <w:outlineLvl w:val="0"/>
        <w:rPr>
          <w:rFonts w:hint="eastAsia" w:ascii="黑体" w:hAnsi="黑体" w:eastAsia="黑体"/>
          <w:snapToGrid w:val="0"/>
          <w:sz w:val="30"/>
          <w:szCs w:val="30"/>
        </w:rPr>
      </w:pPr>
    </w:p>
    <w:p w14:paraId="1851E15A">
      <w:pPr>
        <w:pStyle w:val="31"/>
        <w:jc w:val="center"/>
        <w:outlineLvl w:val="0"/>
        <w:rPr>
          <w:rFonts w:hint="eastAsia" w:ascii="黑体" w:hAnsi="黑体" w:eastAsia="黑体"/>
          <w:snapToGrid w:val="0"/>
          <w:sz w:val="30"/>
          <w:szCs w:val="30"/>
        </w:rPr>
      </w:pPr>
    </w:p>
    <w:p w14:paraId="07D777A3">
      <w:pPr>
        <w:pStyle w:val="31"/>
        <w:jc w:val="center"/>
        <w:outlineLvl w:val="0"/>
        <w:rPr>
          <w:rFonts w:hint="eastAsia" w:ascii="黑体" w:hAnsi="黑体" w:eastAsia="黑体"/>
          <w:snapToGrid w:val="0"/>
          <w:sz w:val="30"/>
          <w:szCs w:val="30"/>
        </w:rPr>
      </w:pPr>
    </w:p>
    <w:p w14:paraId="6270B610">
      <w:pPr>
        <w:pStyle w:val="31"/>
        <w:jc w:val="center"/>
        <w:outlineLvl w:val="0"/>
        <w:rPr>
          <w:rFonts w:hint="eastAsia" w:ascii="黑体" w:hAnsi="黑体" w:eastAsia="黑体"/>
          <w:snapToGrid w:val="0"/>
          <w:sz w:val="30"/>
          <w:szCs w:val="30"/>
        </w:rPr>
      </w:pPr>
    </w:p>
    <w:p w14:paraId="526DDF01">
      <w:pPr>
        <w:pStyle w:val="31"/>
        <w:jc w:val="center"/>
        <w:outlineLvl w:val="0"/>
        <w:rPr>
          <w:rFonts w:hint="eastAsia" w:ascii="黑体" w:hAnsi="黑体" w:eastAsia="黑体"/>
          <w:snapToGrid w:val="0"/>
          <w:sz w:val="30"/>
          <w:szCs w:val="30"/>
        </w:rPr>
      </w:pPr>
    </w:p>
    <w:p w14:paraId="36A36B91">
      <w:pPr>
        <w:pStyle w:val="31"/>
        <w:jc w:val="center"/>
        <w:outlineLvl w:val="0"/>
        <w:rPr>
          <w:rFonts w:hint="eastAsia" w:ascii="黑体" w:hAnsi="黑体" w:eastAsia="黑体"/>
          <w:snapToGrid w:val="0"/>
          <w:sz w:val="30"/>
          <w:szCs w:val="30"/>
        </w:rPr>
      </w:pPr>
    </w:p>
    <w:p w14:paraId="3AA1387E">
      <w:pPr>
        <w:pStyle w:val="31"/>
        <w:jc w:val="center"/>
        <w:outlineLvl w:val="0"/>
        <w:rPr>
          <w:rFonts w:hint="eastAsia" w:ascii="黑体" w:hAnsi="黑体" w:eastAsia="黑体"/>
          <w:snapToGrid w:val="0"/>
          <w:sz w:val="30"/>
          <w:szCs w:val="30"/>
        </w:rPr>
      </w:pPr>
    </w:p>
    <w:p w14:paraId="4BBC89F3">
      <w:pPr>
        <w:pStyle w:val="31"/>
        <w:jc w:val="center"/>
        <w:outlineLvl w:val="0"/>
        <w:rPr>
          <w:rFonts w:hint="eastAsia" w:ascii="黑体" w:hAnsi="黑体" w:eastAsia="黑体"/>
          <w:snapToGrid w:val="0"/>
          <w:sz w:val="30"/>
          <w:szCs w:val="30"/>
        </w:rPr>
      </w:pPr>
    </w:p>
    <w:p w14:paraId="6BF6815E">
      <w:pPr>
        <w:pStyle w:val="31"/>
        <w:jc w:val="center"/>
        <w:outlineLvl w:val="0"/>
        <w:rPr>
          <w:rFonts w:hint="eastAsia" w:ascii="黑体" w:hAnsi="黑体" w:eastAsia="黑体"/>
          <w:snapToGrid w:val="0"/>
          <w:sz w:val="30"/>
          <w:szCs w:val="30"/>
        </w:rPr>
      </w:pPr>
    </w:p>
    <w:p w14:paraId="731E3C3D">
      <w:pPr>
        <w:pStyle w:val="31"/>
        <w:jc w:val="center"/>
        <w:outlineLvl w:val="0"/>
        <w:rPr>
          <w:rFonts w:hint="eastAsia" w:ascii="黑体" w:hAnsi="黑体" w:eastAsia="黑体"/>
          <w:snapToGrid w:val="0"/>
          <w:sz w:val="30"/>
          <w:szCs w:val="30"/>
        </w:rPr>
      </w:pPr>
    </w:p>
    <w:p w14:paraId="0B01EE9C">
      <w:pPr>
        <w:pStyle w:val="31"/>
        <w:jc w:val="center"/>
        <w:outlineLvl w:val="0"/>
        <w:rPr>
          <w:rFonts w:hint="eastAsia" w:ascii="黑体" w:hAnsi="黑体" w:eastAsia="黑体"/>
          <w:snapToGrid w:val="0"/>
          <w:sz w:val="30"/>
          <w:szCs w:val="30"/>
        </w:rPr>
      </w:pPr>
    </w:p>
    <w:p w14:paraId="1E734755">
      <w:pPr>
        <w:pStyle w:val="31"/>
        <w:jc w:val="center"/>
        <w:outlineLvl w:val="0"/>
        <w:rPr>
          <w:rFonts w:hint="eastAsia" w:ascii="黑体" w:hAnsi="黑体" w:eastAsia="黑体"/>
          <w:snapToGrid w:val="0"/>
          <w:sz w:val="30"/>
          <w:szCs w:val="30"/>
        </w:rPr>
      </w:pPr>
    </w:p>
    <w:p w14:paraId="2C2C6304">
      <w:pPr>
        <w:pStyle w:val="31"/>
        <w:jc w:val="center"/>
        <w:outlineLvl w:val="0"/>
        <w:rPr>
          <w:rFonts w:hint="eastAsia" w:ascii="黑体" w:hAnsi="黑体" w:eastAsia="黑体"/>
          <w:snapToGrid w:val="0"/>
          <w:sz w:val="30"/>
          <w:szCs w:val="30"/>
        </w:rPr>
      </w:pPr>
    </w:p>
    <w:p w14:paraId="14790DAC">
      <w:pPr>
        <w:pStyle w:val="31"/>
        <w:jc w:val="center"/>
        <w:outlineLvl w:val="0"/>
        <w:rPr>
          <w:rFonts w:hint="eastAsia" w:ascii="黑体" w:hAnsi="黑体" w:eastAsia="黑体"/>
          <w:snapToGrid w:val="0"/>
          <w:sz w:val="30"/>
          <w:szCs w:val="30"/>
        </w:rPr>
      </w:pPr>
    </w:p>
    <w:p w14:paraId="6A5D49A4">
      <w:pPr>
        <w:pStyle w:val="31"/>
        <w:jc w:val="center"/>
        <w:outlineLvl w:val="0"/>
        <w:rPr>
          <w:rFonts w:hint="eastAsia" w:ascii="黑体" w:hAnsi="黑体" w:eastAsia="黑体"/>
          <w:snapToGrid w:val="0"/>
          <w:sz w:val="30"/>
          <w:szCs w:val="30"/>
        </w:rPr>
      </w:pPr>
    </w:p>
    <w:p w14:paraId="23FF4F77">
      <w:pPr>
        <w:pStyle w:val="31"/>
        <w:jc w:val="center"/>
        <w:outlineLvl w:val="0"/>
        <w:rPr>
          <w:rFonts w:hint="eastAsia" w:ascii="黑体" w:hAnsi="黑体" w:eastAsia="黑体"/>
          <w:snapToGrid w:val="0"/>
          <w:sz w:val="30"/>
          <w:szCs w:val="30"/>
        </w:rPr>
      </w:pPr>
    </w:p>
    <w:p w14:paraId="5DA01A2B">
      <w:pPr>
        <w:pStyle w:val="31"/>
        <w:jc w:val="center"/>
        <w:outlineLvl w:val="0"/>
        <w:rPr>
          <w:rFonts w:hint="eastAsia" w:ascii="黑体" w:hAnsi="黑体" w:eastAsia="黑体"/>
          <w:snapToGrid w:val="0"/>
          <w:sz w:val="30"/>
          <w:szCs w:val="30"/>
        </w:rPr>
      </w:pPr>
    </w:p>
    <w:p w14:paraId="731E22B2">
      <w:pPr>
        <w:pStyle w:val="31"/>
        <w:jc w:val="center"/>
        <w:outlineLvl w:val="0"/>
        <w:rPr>
          <w:rFonts w:hint="eastAsia" w:ascii="黑体" w:hAnsi="黑体" w:eastAsia="黑体"/>
          <w:snapToGrid w:val="0"/>
          <w:sz w:val="30"/>
          <w:szCs w:val="30"/>
        </w:rPr>
      </w:pPr>
    </w:p>
    <w:p w14:paraId="11AFE63F">
      <w:pPr>
        <w:pStyle w:val="31"/>
        <w:jc w:val="center"/>
        <w:outlineLvl w:val="0"/>
        <w:rPr>
          <w:rFonts w:hint="eastAsia" w:ascii="黑体" w:hAnsi="黑体" w:eastAsia="黑体"/>
          <w:snapToGrid w:val="0"/>
          <w:sz w:val="30"/>
          <w:szCs w:val="30"/>
        </w:rPr>
      </w:pPr>
    </w:p>
    <w:p w14:paraId="54C55971">
      <w:pPr>
        <w:pStyle w:val="31"/>
        <w:jc w:val="center"/>
        <w:outlineLvl w:val="0"/>
        <w:rPr>
          <w:rFonts w:hint="eastAsia" w:ascii="黑体" w:hAnsi="黑体" w:eastAsia="黑体"/>
          <w:snapToGrid w:val="0"/>
          <w:sz w:val="30"/>
          <w:szCs w:val="30"/>
        </w:rPr>
      </w:pPr>
    </w:p>
    <w:p w14:paraId="00BCA8E0">
      <w:pPr>
        <w:pStyle w:val="31"/>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34"/>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26"/>
        <w:gridCol w:w="2043"/>
        <w:gridCol w:w="126"/>
        <w:gridCol w:w="1836"/>
        <w:gridCol w:w="276"/>
        <w:gridCol w:w="2532"/>
      </w:tblGrid>
      <w:tr w14:paraId="45C02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tcMar>
              <w:top w:w="16" w:type="dxa"/>
              <w:left w:w="16" w:type="dxa"/>
              <w:right w:w="16" w:type="dxa"/>
            </w:tcMar>
            <w:vAlign w:val="center"/>
          </w:tcPr>
          <w:p w14:paraId="60A74F9F">
            <w:pPr>
              <w:adjustRightInd w:val="0"/>
              <w:snapToGrid w:val="0"/>
              <w:jc w:val="center"/>
              <w:rPr>
                <w:rFonts w:hint="eastAsia" w:ascii="宋体" w:hAnsi="宋体" w:cs="宋体"/>
                <w:sz w:val="24"/>
              </w:rPr>
            </w:pPr>
            <w:r>
              <w:rPr>
                <w:rFonts w:hint="eastAsia" w:ascii="宋体" w:hAnsi="宋体" w:cs="宋体"/>
                <w:sz w:val="24"/>
              </w:rPr>
              <w:t>建设项目名称</w:t>
            </w:r>
          </w:p>
        </w:tc>
        <w:tc>
          <w:tcPr>
            <w:tcW w:w="6813" w:type="dxa"/>
            <w:gridSpan w:val="5"/>
            <w:vAlign w:val="center"/>
          </w:tcPr>
          <w:p w14:paraId="0DA67416">
            <w:pPr>
              <w:adjustRightInd w:val="0"/>
              <w:snapToGrid w:val="0"/>
              <w:jc w:val="center"/>
              <w:rPr>
                <w:rFonts w:hint="eastAsia" w:ascii="宋体" w:hAnsi="宋体" w:cs="宋体"/>
                <w:sz w:val="24"/>
              </w:rPr>
            </w:pPr>
            <w:r>
              <w:rPr>
                <w:rFonts w:hint="eastAsia"/>
                <w:sz w:val="24"/>
                <w:lang w:eastAsia="zh-CN"/>
              </w:rPr>
              <w:t>新疆鄯善县帕尔塔格西铜（镍）矿普-详查</w:t>
            </w:r>
            <w:r>
              <w:rPr>
                <w:rFonts w:hint="eastAsia"/>
                <w:sz w:val="24"/>
              </w:rPr>
              <w:t>项目</w:t>
            </w:r>
          </w:p>
        </w:tc>
      </w:tr>
      <w:tr w14:paraId="37429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tcMar>
              <w:top w:w="16" w:type="dxa"/>
              <w:left w:w="16" w:type="dxa"/>
              <w:right w:w="16" w:type="dxa"/>
            </w:tcMar>
            <w:vAlign w:val="center"/>
          </w:tcPr>
          <w:p w14:paraId="70000693">
            <w:pPr>
              <w:adjustRightInd w:val="0"/>
              <w:snapToGrid w:val="0"/>
              <w:jc w:val="center"/>
              <w:rPr>
                <w:rFonts w:hint="eastAsia" w:ascii="宋体" w:hAnsi="宋体" w:cs="宋体"/>
                <w:sz w:val="24"/>
              </w:rPr>
            </w:pPr>
            <w:r>
              <w:rPr>
                <w:rFonts w:hint="eastAsia" w:ascii="宋体" w:hAnsi="宋体" w:cs="宋体"/>
                <w:sz w:val="24"/>
              </w:rPr>
              <w:t>建设单位联系人</w:t>
            </w:r>
          </w:p>
        </w:tc>
        <w:tc>
          <w:tcPr>
            <w:tcW w:w="2169" w:type="dxa"/>
            <w:gridSpan w:val="2"/>
            <w:vAlign w:val="center"/>
          </w:tcPr>
          <w:p w14:paraId="4C092605">
            <w:pPr>
              <w:adjustRightInd w:val="0"/>
              <w:snapToGrid w:val="0"/>
              <w:jc w:val="center"/>
              <w:rPr>
                <w:rFonts w:hint="eastAsia" w:ascii="宋体" w:hAnsi="宋体" w:eastAsia="宋体" w:cs="宋体"/>
                <w:sz w:val="24"/>
                <w:lang w:eastAsia="zh-CN"/>
              </w:rPr>
            </w:pPr>
            <w:r>
              <w:rPr>
                <w:rFonts w:hint="eastAsia"/>
                <w:sz w:val="24"/>
                <w:lang w:eastAsia="zh-CN"/>
              </w:rPr>
              <w:t>李文魁</w:t>
            </w:r>
          </w:p>
        </w:tc>
        <w:tc>
          <w:tcPr>
            <w:tcW w:w="1836" w:type="dxa"/>
            <w:vAlign w:val="center"/>
          </w:tcPr>
          <w:p w14:paraId="160467F5">
            <w:pPr>
              <w:adjustRightInd w:val="0"/>
              <w:snapToGrid w:val="0"/>
              <w:jc w:val="center"/>
              <w:rPr>
                <w:rFonts w:hint="eastAsia" w:ascii="宋体" w:hAnsi="宋体" w:cs="宋体"/>
                <w:sz w:val="24"/>
              </w:rPr>
            </w:pPr>
            <w:r>
              <w:rPr>
                <w:sz w:val="24"/>
              </w:rPr>
              <w:t>联系方式</w:t>
            </w:r>
          </w:p>
        </w:tc>
        <w:tc>
          <w:tcPr>
            <w:tcW w:w="2808" w:type="dxa"/>
            <w:gridSpan w:val="2"/>
            <w:vAlign w:val="center"/>
          </w:tcPr>
          <w:p w14:paraId="4214E930">
            <w:pPr>
              <w:adjustRightInd w:val="0"/>
              <w:snapToGrid w:val="0"/>
              <w:jc w:val="center"/>
              <w:rPr>
                <w:rFonts w:hint="eastAsia" w:ascii="宋体" w:hAnsi="宋体" w:eastAsia="宋体" w:cs="宋体"/>
                <w:sz w:val="24"/>
                <w:lang w:eastAsia="zh-CN"/>
              </w:rPr>
            </w:pPr>
            <w:r>
              <w:rPr>
                <w:rFonts w:hint="eastAsia"/>
                <w:sz w:val="24"/>
                <w:lang w:eastAsia="zh-CN"/>
              </w:rPr>
              <w:t>15209947523</w:t>
            </w:r>
          </w:p>
        </w:tc>
      </w:tr>
      <w:tr w14:paraId="39585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tcMar>
              <w:top w:w="16" w:type="dxa"/>
              <w:left w:w="16" w:type="dxa"/>
              <w:right w:w="16" w:type="dxa"/>
            </w:tcMar>
            <w:vAlign w:val="center"/>
          </w:tcPr>
          <w:p w14:paraId="11E7C2B2">
            <w:pPr>
              <w:adjustRightInd w:val="0"/>
              <w:snapToGrid w:val="0"/>
              <w:jc w:val="center"/>
              <w:rPr>
                <w:rFonts w:hint="eastAsia" w:ascii="宋体" w:hAnsi="宋体" w:cs="宋体"/>
                <w:sz w:val="24"/>
              </w:rPr>
            </w:pPr>
            <w:r>
              <w:rPr>
                <w:rFonts w:hint="eastAsia" w:ascii="宋体" w:hAnsi="宋体" w:cs="宋体"/>
                <w:sz w:val="24"/>
              </w:rPr>
              <w:t>建设地点</w:t>
            </w:r>
          </w:p>
        </w:tc>
        <w:tc>
          <w:tcPr>
            <w:tcW w:w="6813" w:type="dxa"/>
            <w:gridSpan w:val="5"/>
            <w:vAlign w:val="center"/>
          </w:tcPr>
          <w:p w14:paraId="0324E456">
            <w:pPr>
              <w:adjustRightInd w:val="0"/>
              <w:snapToGrid w:val="0"/>
              <w:jc w:val="center"/>
              <w:rPr>
                <w:rFonts w:hint="eastAsia" w:ascii="宋体" w:hAnsi="宋体" w:cs="宋体"/>
                <w:sz w:val="24"/>
              </w:rPr>
            </w:pPr>
            <w:r>
              <w:rPr>
                <w:rFonts w:hint="eastAsia"/>
                <w:sz w:val="24"/>
              </w:rPr>
              <w:t>新疆维吾尔自治区吐鲁番市鄯善县</w:t>
            </w:r>
            <w:r>
              <w:rPr>
                <w:rFonts w:hint="eastAsia"/>
                <w:sz w:val="24"/>
                <w:lang w:eastAsia="zh-CN"/>
              </w:rPr>
              <w:t>东南方向90千米</w:t>
            </w:r>
            <w:r>
              <w:rPr>
                <w:rFonts w:hint="eastAsia"/>
                <w:sz w:val="24"/>
              </w:rPr>
              <w:t>处</w:t>
            </w:r>
          </w:p>
        </w:tc>
      </w:tr>
      <w:tr w14:paraId="51A9C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226" w:type="dxa"/>
            <w:tcMar>
              <w:top w:w="16" w:type="dxa"/>
              <w:left w:w="16" w:type="dxa"/>
              <w:right w:w="16" w:type="dxa"/>
            </w:tcMar>
            <w:vAlign w:val="center"/>
          </w:tcPr>
          <w:p w14:paraId="73E8E030">
            <w:pPr>
              <w:adjustRightInd w:val="0"/>
              <w:snapToGrid w:val="0"/>
              <w:jc w:val="center"/>
              <w:rPr>
                <w:rFonts w:hint="eastAsia" w:ascii="宋体" w:hAnsi="宋体" w:cs="宋体"/>
                <w:sz w:val="24"/>
              </w:rPr>
            </w:pPr>
            <w:r>
              <w:rPr>
                <w:rFonts w:hint="eastAsia" w:ascii="宋体" w:hAnsi="宋体" w:cs="宋体"/>
                <w:sz w:val="24"/>
              </w:rPr>
              <w:t>建设项目</w:t>
            </w:r>
          </w:p>
          <w:p w14:paraId="47ED98C2">
            <w:pPr>
              <w:adjustRightInd w:val="0"/>
              <w:snapToGrid w:val="0"/>
              <w:jc w:val="center"/>
              <w:rPr>
                <w:rFonts w:hint="eastAsia" w:ascii="宋体" w:hAnsi="宋体" w:cs="宋体"/>
                <w:sz w:val="24"/>
              </w:rPr>
            </w:pPr>
            <w:r>
              <w:rPr>
                <w:rFonts w:hint="eastAsia" w:ascii="宋体" w:hAnsi="宋体" w:cs="宋体"/>
                <w:sz w:val="24"/>
              </w:rPr>
              <w:t>行业类别</w:t>
            </w:r>
          </w:p>
        </w:tc>
        <w:tc>
          <w:tcPr>
            <w:tcW w:w="2043" w:type="dxa"/>
            <w:vAlign w:val="center"/>
          </w:tcPr>
          <w:p w14:paraId="010A261E">
            <w:pPr>
              <w:adjustRightInd w:val="0"/>
              <w:snapToGrid w:val="0"/>
              <w:jc w:val="center"/>
              <w:rPr>
                <w:rFonts w:hint="eastAsia" w:ascii="宋体" w:hAnsi="宋体" w:cs="宋体"/>
                <w:sz w:val="24"/>
              </w:rPr>
            </w:pPr>
            <w:r>
              <w:rPr>
                <w:rFonts w:hint="eastAsia"/>
                <w:sz w:val="24"/>
              </w:rPr>
              <w:t>四十六、专业技术服务业  99、陆地矿产资源地质勘查（含油气资源勘探）；二氧化碳地质封存</w:t>
            </w:r>
          </w:p>
        </w:tc>
        <w:tc>
          <w:tcPr>
            <w:tcW w:w="2238" w:type="dxa"/>
            <w:gridSpan w:val="3"/>
            <w:shd w:val="clear" w:color="auto" w:fill="auto"/>
            <w:vAlign w:val="center"/>
          </w:tcPr>
          <w:p w14:paraId="7D6505FE">
            <w:pPr>
              <w:adjustRightInd w:val="0"/>
              <w:snapToGrid w:val="0"/>
              <w:jc w:val="center"/>
              <w:rPr>
                <w:rFonts w:hint="eastAsia" w:ascii="宋体" w:hAnsi="宋体" w:cs="宋体"/>
                <w:sz w:val="24"/>
              </w:rPr>
            </w:pPr>
            <w:r>
              <w:rPr>
                <w:rFonts w:hint="eastAsia"/>
                <w:sz w:val="24"/>
              </w:rPr>
              <w:t>用地面积</w:t>
            </w:r>
          </w:p>
        </w:tc>
        <w:tc>
          <w:tcPr>
            <w:tcW w:w="2532" w:type="dxa"/>
            <w:shd w:val="clear" w:color="auto" w:fill="auto"/>
            <w:vAlign w:val="center"/>
          </w:tcPr>
          <w:p w14:paraId="27A3CADA">
            <w:pPr>
              <w:adjustRightInd w:val="0"/>
              <w:snapToGrid w:val="0"/>
              <w:jc w:val="center"/>
            </w:pPr>
          </w:p>
        </w:tc>
      </w:tr>
      <w:tr w14:paraId="0AA82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226" w:type="dxa"/>
            <w:tcMar>
              <w:top w:w="16" w:type="dxa"/>
              <w:left w:w="16" w:type="dxa"/>
              <w:right w:w="16" w:type="dxa"/>
            </w:tcMar>
            <w:vAlign w:val="center"/>
          </w:tcPr>
          <w:p w14:paraId="79AA48A2">
            <w:pPr>
              <w:adjustRightInd w:val="0"/>
              <w:snapToGrid w:val="0"/>
              <w:jc w:val="center"/>
              <w:rPr>
                <w:rFonts w:hint="eastAsia" w:ascii="宋体" w:hAnsi="宋体" w:cs="宋体"/>
                <w:sz w:val="24"/>
              </w:rPr>
            </w:pPr>
            <w:r>
              <w:rPr>
                <w:rFonts w:hint="eastAsia" w:ascii="宋体" w:hAnsi="宋体" w:cs="宋体"/>
                <w:sz w:val="24"/>
              </w:rPr>
              <w:t>建设性质</w:t>
            </w:r>
          </w:p>
        </w:tc>
        <w:tc>
          <w:tcPr>
            <w:tcW w:w="2043" w:type="dxa"/>
            <w:vAlign w:val="center"/>
          </w:tcPr>
          <w:p w14:paraId="14B172CE">
            <w:pPr>
              <w:adjustRightInd w:val="0"/>
              <w:snapToGrid w:val="0"/>
              <w:jc w:val="left"/>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新建（迁建）</w:t>
            </w:r>
          </w:p>
          <w:p w14:paraId="768DF75D">
            <w:pPr>
              <w:adjustRightInd w:val="0"/>
              <w:snapToGrid w:val="0"/>
              <w:jc w:val="left"/>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改建</w:t>
            </w:r>
          </w:p>
          <w:p w14:paraId="3F57A345">
            <w:pPr>
              <w:adjustRightInd w:val="0"/>
              <w:snapToGrid w:val="0"/>
              <w:jc w:val="left"/>
              <w:rPr>
                <w:rFonts w:hint="eastAsia" w:ascii="宋体" w:hAnsi="宋体" w:cs="宋体"/>
                <w:sz w:val="24"/>
              </w:rPr>
            </w:pPr>
            <w:r>
              <w:rPr>
                <w:rFonts w:hint="eastAsia" w:ascii="宋体" w:hAnsi="宋体" w:cs="宋体"/>
                <w:sz w:val="24"/>
              </w:rPr>
              <w:t>□扩建</w:t>
            </w:r>
          </w:p>
          <w:p w14:paraId="201F6AE8">
            <w:pPr>
              <w:adjustRightInd w:val="0"/>
              <w:snapToGrid w:val="0"/>
              <w:jc w:val="left"/>
              <w:rPr>
                <w:rFonts w:hint="eastAsia" w:ascii="宋体" w:hAnsi="宋体" w:cs="宋体"/>
                <w:sz w:val="24"/>
              </w:rPr>
            </w:pPr>
            <w:r>
              <w:rPr>
                <w:rFonts w:hint="eastAsia" w:ascii="宋体" w:hAnsi="宋体" w:cs="宋体"/>
                <w:sz w:val="24"/>
              </w:rPr>
              <w:t>□技术改造</w:t>
            </w:r>
          </w:p>
        </w:tc>
        <w:tc>
          <w:tcPr>
            <w:tcW w:w="2238" w:type="dxa"/>
            <w:gridSpan w:val="3"/>
            <w:vAlign w:val="center"/>
          </w:tcPr>
          <w:p w14:paraId="7054FBC7">
            <w:pPr>
              <w:adjustRightInd w:val="0"/>
              <w:snapToGrid w:val="0"/>
              <w:jc w:val="center"/>
              <w:rPr>
                <w:rFonts w:hint="eastAsia" w:ascii="宋体" w:hAnsi="宋体" w:cs="宋体"/>
                <w:sz w:val="24"/>
              </w:rPr>
            </w:pPr>
            <w:r>
              <w:rPr>
                <w:rFonts w:hint="eastAsia" w:ascii="宋体" w:hAnsi="宋体" w:cs="宋体"/>
                <w:sz w:val="24"/>
              </w:rPr>
              <w:t>建设项目</w:t>
            </w:r>
          </w:p>
          <w:p w14:paraId="074BF5A9">
            <w:pPr>
              <w:adjustRightInd w:val="0"/>
              <w:snapToGrid w:val="0"/>
              <w:jc w:val="center"/>
              <w:rPr>
                <w:rFonts w:hint="eastAsia" w:ascii="宋体" w:hAnsi="宋体" w:cs="宋体"/>
                <w:sz w:val="24"/>
              </w:rPr>
            </w:pPr>
            <w:r>
              <w:rPr>
                <w:rFonts w:hint="eastAsia" w:ascii="宋体" w:hAnsi="宋体" w:cs="宋体"/>
                <w:sz w:val="24"/>
              </w:rPr>
              <w:t>申报情形</w:t>
            </w:r>
          </w:p>
        </w:tc>
        <w:tc>
          <w:tcPr>
            <w:tcW w:w="2532" w:type="dxa"/>
            <w:vAlign w:val="center"/>
          </w:tcPr>
          <w:p w14:paraId="081C0B52">
            <w:pPr>
              <w:adjustRightInd w:val="0"/>
              <w:snapToGrid w:val="0"/>
              <w:jc w:val="left"/>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首次申报项目</w:t>
            </w:r>
          </w:p>
          <w:p w14:paraId="36EB01BC">
            <w:pPr>
              <w:adjustRightInd w:val="0"/>
              <w:snapToGrid w:val="0"/>
              <w:jc w:val="left"/>
              <w:rPr>
                <w:rFonts w:hint="eastAsia" w:ascii="宋体" w:hAnsi="宋体" w:cs="宋体"/>
                <w:sz w:val="24"/>
              </w:rPr>
            </w:pPr>
            <w:r>
              <w:rPr>
                <w:rFonts w:hint="eastAsia" w:ascii="宋体" w:hAnsi="宋体" w:cs="宋体"/>
                <w:sz w:val="24"/>
              </w:rPr>
              <w:t>□不予批准后再次申报项目</w:t>
            </w:r>
          </w:p>
          <w:p w14:paraId="70AE64EE">
            <w:pPr>
              <w:adjustRightInd w:val="0"/>
              <w:snapToGrid w:val="0"/>
              <w:jc w:val="left"/>
              <w:rPr>
                <w:rFonts w:hint="eastAsia" w:ascii="宋体" w:hAnsi="宋体" w:cs="宋体"/>
                <w:sz w:val="24"/>
              </w:rPr>
            </w:pPr>
            <w:r>
              <w:rPr>
                <w:rFonts w:hint="eastAsia" w:ascii="宋体" w:hAnsi="宋体" w:cs="宋体"/>
                <w:sz w:val="24"/>
              </w:rPr>
              <w:t>□超五年重新审核项目</w:t>
            </w:r>
          </w:p>
          <w:p w14:paraId="6D630448">
            <w:pPr>
              <w:adjustRightInd w:val="0"/>
              <w:snapToGrid w:val="0"/>
              <w:rPr>
                <w:rFonts w:hint="eastAsia" w:ascii="宋体" w:hAnsi="宋体" w:cs="宋体"/>
                <w:sz w:val="24"/>
              </w:rPr>
            </w:pPr>
            <w:r>
              <w:rPr>
                <w:rFonts w:hint="eastAsia" w:ascii="宋体" w:hAnsi="宋体" w:cs="宋体"/>
                <w:sz w:val="24"/>
              </w:rPr>
              <w:t>□重大变动重新报批项目</w:t>
            </w:r>
          </w:p>
        </w:tc>
      </w:tr>
      <w:tr w14:paraId="5F647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226" w:type="dxa"/>
            <w:tcMar>
              <w:top w:w="16" w:type="dxa"/>
              <w:left w:w="16" w:type="dxa"/>
              <w:right w:w="16" w:type="dxa"/>
            </w:tcMar>
            <w:vAlign w:val="center"/>
          </w:tcPr>
          <w:p w14:paraId="700EC7F7">
            <w:pPr>
              <w:adjustRightInd w:val="0"/>
              <w:snapToGrid w:val="0"/>
              <w:jc w:val="center"/>
              <w:rPr>
                <w:rFonts w:hint="eastAsia" w:ascii="宋体" w:hAnsi="宋体" w:cs="宋体"/>
                <w:sz w:val="24"/>
              </w:rPr>
            </w:pPr>
            <w:r>
              <w:rPr>
                <w:rFonts w:hint="eastAsia" w:ascii="宋体" w:hAnsi="宋体" w:cs="宋体"/>
                <w:sz w:val="24"/>
              </w:rPr>
              <w:t>项目审批（核准</w:t>
            </w:r>
            <w:r>
              <w:rPr>
                <w:rFonts w:ascii="宋体" w:hAnsi="宋体" w:cs="宋体"/>
                <w:sz w:val="24"/>
              </w:rPr>
              <w:t>/</w:t>
            </w:r>
          </w:p>
          <w:p w14:paraId="021A37C9">
            <w:pPr>
              <w:adjustRightInd w:val="0"/>
              <w:snapToGrid w:val="0"/>
              <w:jc w:val="center"/>
              <w:rPr>
                <w:rFonts w:hint="eastAsia" w:ascii="宋体" w:hAnsi="宋体" w:cs="宋体"/>
                <w:sz w:val="24"/>
              </w:rPr>
            </w:pPr>
            <w:r>
              <w:rPr>
                <w:rFonts w:hint="eastAsia" w:ascii="宋体" w:hAnsi="宋体" w:cs="宋体"/>
                <w:sz w:val="24"/>
              </w:rPr>
              <w:t>备案）部门（选填）</w:t>
            </w:r>
          </w:p>
        </w:tc>
        <w:tc>
          <w:tcPr>
            <w:tcW w:w="2043" w:type="dxa"/>
            <w:vAlign w:val="center"/>
          </w:tcPr>
          <w:p w14:paraId="42DAC09C">
            <w:pPr>
              <w:adjustRightInd w:val="0"/>
              <w:snapToGrid w:val="0"/>
              <w:jc w:val="center"/>
              <w:rPr>
                <w:sz w:val="24"/>
              </w:rPr>
            </w:pPr>
          </w:p>
        </w:tc>
        <w:tc>
          <w:tcPr>
            <w:tcW w:w="2238" w:type="dxa"/>
            <w:gridSpan w:val="3"/>
            <w:vAlign w:val="center"/>
          </w:tcPr>
          <w:p w14:paraId="5D1BE90E">
            <w:pPr>
              <w:adjustRightInd w:val="0"/>
              <w:snapToGrid w:val="0"/>
              <w:jc w:val="center"/>
              <w:rPr>
                <w:sz w:val="24"/>
              </w:rPr>
            </w:pPr>
            <w:r>
              <w:rPr>
                <w:sz w:val="24"/>
              </w:rPr>
              <w:t>项目审批（核准/</w:t>
            </w:r>
          </w:p>
          <w:p w14:paraId="12C89A67">
            <w:pPr>
              <w:adjustRightInd w:val="0"/>
              <w:snapToGrid w:val="0"/>
              <w:jc w:val="center"/>
              <w:rPr>
                <w:sz w:val="24"/>
              </w:rPr>
            </w:pPr>
            <w:r>
              <w:rPr>
                <w:sz w:val="24"/>
              </w:rPr>
              <w:t>备案）文号（选填）</w:t>
            </w:r>
          </w:p>
        </w:tc>
        <w:tc>
          <w:tcPr>
            <w:tcW w:w="2532" w:type="dxa"/>
            <w:vAlign w:val="center"/>
          </w:tcPr>
          <w:p w14:paraId="34D80C81">
            <w:pPr>
              <w:adjustRightInd w:val="0"/>
              <w:snapToGrid w:val="0"/>
              <w:jc w:val="center"/>
              <w:rPr>
                <w:sz w:val="24"/>
              </w:rPr>
            </w:pPr>
          </w:p>
        </w:tc>
      </w:tr>
      <w:tr w14:paraId="63CC1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226" w:type="dxa"/>
            <w:tcMar>
              <w:top w:w="16" w:type="dxa"/>
              <w:left w:w="16" w:type="dxa"/>
              <w:right w:w="16" w:type="dxa"/>
            </w:tcMar>
            <w:vAlign w:val="center"/>
          </w:tcPr>
          <w:p w14:paraId="2BF6B1EC">
            <w:pPr>
              <w:adjustRightInd w:val="0"/>
              <w:snapToGrid w:val="0"/>
              <w:jc w:val="center"/>
              <w:rPr>
                <w:rFonts w:hint="eastAsia" w:ascii="宋体" w:hAnsi="宋体" w:cs="宋体"/>
                <w:sz w:val="24"/>
              </w:rPr>
            </w:pPr>
            <w:r>
              <w:rPr>
                <w:rFonts w:hint="eastAsia" w:ascii="宋体" w:hAnsi="宋体" w:cs="宋体"/>
                <w:sz w:val="24"/>
              </w:rPr>
              <w:t>总投资（万元）</w:t>
            </w:r>
          </w:p>
        </w:tc>
        <w:tc>
          <w:tcPr>
            <w:tcW w:w="2043" w:type="dxa"/>
            <w:vAlign w:val="center"/>
          </w:tcPr>
          <w:p w14:paraId="3214755D">
            <w:pPr>
              <w:adjustRightInd w:val="0"/>
              <w:snapToGrid w:val="0"/>
              <w:jc w:val="center"/>
              <w:rPr>
                <w:rFonts w:hint="default" w:eastAsia="宋体"/>
                <w:sz w:val="24"/>
                <w:lang w:val="en-US" w:eastAsia="zh-CN"/>
              </w:rPr>
            </w:pPr>
          </w:p>
        </w:tc>
        <w:tc>
          <w:tcPr>
            <w:tcW w:w="2238" w:type="dxa"/>
            <w:gridSpan w:val="3"/>
            <w:tcMar>
              <w:top w:w="16" w:type="dxa"/>
              <w:left w:w="16" w:type="dxa"/>
              <w:right w:w="16" w:type="dxa"/>
            </w:tcMar>
            <w:vAlign w:val="center"/>
          </w:tcPr>
          <w:p w14:paraId="55E74754">
            <w:pPr>
              <w:adjustRightInd w:val="0"/>
              <w:snapToGrid w:val="0"/>
              <w:jc w:val="center"/>
              <w:rPr>
                <w:sz w:val="24"/>
              </w:rPr>
            </w:pPr>
            <w:r>
              <w:rPr>
                <w:sz w:val="24"/>
              </w:rPr>
              <w:t>环保投资（万元）</w:t>
            </w:r>
          </w:p>
        </w:tc>
        <w:tc>
          <w:tcPr>
            <w:tcW w:w="2532" w:type="dxa"/>
            <w:vAlign w:val="center"/>
          </w:tcPr>
          <w:p w14:paraId="24A8337D">
            <w:pPr>
              <w:adjustRightInd w:val="0"/>
              <w:snapToGrid w:val="0"/>
              <w:jc w:val="center"/>
              <w:rPr>
                <w:rFonts w:hint="default" w:eastAsia="宋体"/>
                <w:sz w:val="24"/>
                <w:lang w:val="en-US" w:eastAsia="zh-CN"/>
              </w:rPr>
            </w:pPr>
          </w:p>
        </w:tc>
      </w:tr>
      <w:tr w14:paraId="4F3EF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226" w:type="dxa"/>
            <w:tcMar>
              <w:top w:w="16" w:type="dxa"/>
              <w:left w:w="16" w:type="dxa"/>
              <w:right w:w="16" w:type="dxa"/>
            </w:tcMar>
            <w:vAlign w:val="center"/>
          </w:tcPr>
          <w:p w14:paraId="26C0E7CE">
            <w:pPr>
              <w:adjustRightInd w:val="0"/>
              <w:snapToGrid w:val="0"/>
              <w:jc w:val="center"/>
              <w:rPr>
                <w:rFonts w:hint="eastAsia" w:ascii="宋体" w:hAnsi="宋体" w:cs="宋体"/>
                <w:sz w:val="24"/>
              </w:rPr>
            </w:pPr>
            <w:r>
              <w:rPr>
                <w:rFonts w:hint="eastAsia" w:ascii="宋体" w:hAnsi="宋体" w:cs="宋体"/>
                <w:sz w:val="24"/>
              </w:rPr>
              <w:t>环保投资占比</w:t>
            </w:r>
            <w:r>
              <w:rPr>
                <w:sz w:val="24"/>
              </w:rPr>
              <w:t>（%</w:t>
            </w:r>
            <w:r>
              <w:rPr>
                <w:rFonts w:hint="eastAsia" w:ascii="宋体" w:hAnsi="宋体" w:cs="宋体"/>
                <w:sz w:val="24"/>
              </w:rPr>
              <w:t>）</w:t>
            </w:r>
          </w:p>
        </w:tc>
        <w:tc>
          <w:tcPr>
            <w:tcW w:w="2043" w:type="dxa"/>
            <w:vAlign w:val="center"/>
          </w:tcPr>
          <w:p w14:paraId="51899716">
            <w:pPr>
              <w:adjustRightInd w:val="0"/>
              <w:snapToGrid w:val="0"/>
              <w:jc w:val="center"/>
              <w:rPr>
                <w:rFonts w:hint="default" w:eastAsia="宋体"/>
                <w:sz w:val="24"/>
                <w:lang w:val="en-US" w:eastAsia="zh-CN"/>
              </w:rPr>
            </w:pPr>
          </w:p>
        </w:tc>
        <w:tc>
          <w:tcPr>
            <w:tcW w:w="2238" w:type="dxa"/>
            <w:gridSpan w:val="3"/>
            <w:tcMar>
              <w:top w:w="16" w:type="dxa"/>
              <w:left w:w="16" w:type="dxa"/>
              <w:right w:w="16" w:type="dxa"/>
            </w:tcMar>
            <w:vAlign w:val="center"/>
          </w:tcPr>
          <w:p w14:paraId="26760B40">
            <w:pPr>
              <w:adjustRightInd w:val="0"/>
              <w:snapToGrid w:val="0"/>
              <w:jc w:val="center"/>
              <w:rPr>
                <w:sz w:val="24"/>
              </w:rPr>
            </w:pPr>
            <w:r>
              <w:rPr>
                <w:sz w:val="24"/>
              </w:rPr>
              <w:t>施工工期</w:t>
            </w:r>
          </w:p>
        </w:tc>
        <w:tc>
          <w:tcPr>
            <w:tcW w:w="2532" w:type="dxa"/>
            <w:vAlign w:val="center"/>
          </w:tcPr>
          <w:p w14:paraId="199A4B14">
            <w:pPr>
              <w:adjustRightInd w:val="0"/>
              <w:snapToGrid w:val="0"/>
              <w:jc w:val="center"/>
              <w:rPr>
                <w:sz w:val="24"/>
              </w:rPr>
            </w:pPr>
          </w:p>
        </w:tc>
      </w:tr>
      <w:tr w14:paraId="4CF38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2226" w:type="dxa"/>
            <w:tcMar>
              <w:top w:w="16" w:type="dxa"/>
              <w:left w:w="16" w:type="dxa"/>
              <w:right w:w="16" w:type="dxa"/>
            </w:tcMar>
            <w:vAlign w:val="center"/>
          </w:tcPr>
          <w:p w14:paraId="3D2033F2">
            <w:pPr>
              <w:adjustRightInd w:val="0"/>
              <w:snapToGrid w:val="0"/>
              <w:jc w:val="center"/>
              <w:rPr>
                <w:rFonts w:hint="eastAsia" w:ascii="宋体" w:hAnsi="宋体" w:cs="宋体"/>
                <w:sz w:val="24"/>
              </w:rPr>
            </w:pPr>
            <w:r>
              <w:rPr>
                <w:rFonts w:hint="eastAsia" w:ascii="宋体" w:hAnsi="宋体" w:cs="宋体"/>
                <w:sz w:val="24"/>
              </w:rPr>
              <w:t>是否开工建设</w:t>
            </w:r>
          </w:p>
        </w:tc>
        <w:tc>
          <w:tcPr>
            <w:tcW w:w="6813" w:type="dxa"/>
            <w:gridSpan w:val="5"/>
            <w:vAlign w:val="center"/>
          </w:tcPr>
          <w:p w14:paraId="17759FE3">
            <w:pPr>
              <w:adjustRightInd w:val="0"/>
              <w:snapToGrid w:val="0"/>
              <w:ind w:firstLine="105"/>
              <w:jc w:val="left"/>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否</w:t>
            </w:r>
          </w:p>
          <w:p w14:paraId="16837A32">
            <w:pPr>
              <w:adjustRightInd w:val="0"/>
              <w:snapToGrid w:val="0"/>
              <w:ind w:firstLine="92"/>
              <w:jc w:val="left"/>
              <w:rPr>
                <w:rFonts w:hint="eastAsia" w:ascii="宋体" w:hAnsi="宋体" w:cs="宋体"/>
                <w:sz w:val="24"/>
              </w:rPr>
            </w:pPr>
            <w:r>
              <w:rPr>
                <w:rFonts w:hint="eastAsia" w:ascii="宋体" w:hAnsi="宋体" w:cs="宋体"/>
                <w:sz w:val="24"/>
              </w:rPr>
              <w:t>□是：</w:t>
            </w:r>
            <w:r>
              <w:rPr>
                <w:rFonts w:hint="eastAsia"/>
                <w:sz w:val="24"/>
                <w:u w:val="single"/>
                <w:lang w:val="zh-CN"/>
              </w:rPr>
              <w:t xml:space="preserve"> </w:t>
            </w:r>
            <w:r>
              <w:rPr>
                <w:sz w:val="24"/>
                <w:u w:val="single"/>
                <w:lang w:val="zh-CN"/>
              </w:rPr>
              <w:t xml:space="preserve">            </w:t>
            </w:r>
          </w:p>
        </w:tc>
      </w:tr>
      <w:tr w14:paraId="147A3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2226" w:type="dxa"/>
            <w:tcMar>
              <w:top w:w="16" w:type="dxa"/>
              <w:left w:w="16" w:type="dxa"/>
              <w:right w:w="16" w:type="dxa"/>
            </w:tcMar>
            <w:vAlign w:val="center"/>
          </w:tcPr>
          <w:p w14:paraId="34E2DE31">
            <w:pPr>
              <w:autoSpaceDE w:val="0"/>
              <w:autoSpaceDN w:val="0"/>
              <w:adjustRightInd w:val="0"/>
              <w:snapToGrid w:val="0"/>
              <w:jc w:val="center"/>
              <w:rPr>
                <w:rFonts w:hint="eastAsia" w:ascii="宋体" w:hAnsi="宋体" w:cs="宋体"/>
                <w:kern w:val="0"/>
                <w:sz w:val="24"/>
              </w:rPr>
            </w:pPr>
            <w:r>
              <w:rPr>
                <w:rFonts w:hint="eastAsia" w:ascii="宋体" w:hAnsi="宋体" w:cs="宋体"/>
                <w:kern w:val="0"/>
                <w:sz w:val="24"/>
              </w:rPr>
              <w:t>专项评价设置情况</w:t>
            </w:r>
          </w:p>
        </w:tc>
        <w:tc>
          <w:tcPr>
            <w:tcW w:w="6813" w:type="dxa"/>
            <w:gridSpan w:val="5"/>
            <w:tcMar>
              <w:top w:w="16" w:type="dxa"/>
              <w:left w:w="16" w:type="dxa"/>
              <w:right w:w="16" w:type="dxa"/>
            </w:tcMar>
            <w:vAlign w:val="center"/>
          </w:tcPr>
          <w:p w14:paraId="7E72C847">
            <w:pPr>
              <w:autoSpaceDE w:val="0"/>
              <w:autoSpaceDN w:val="0"/>
              <w:adjustRightInd w:val="0"/>
              <w:snapToGrid w:val="0"/>
              <w:jc w:val="center"/>
              <w:rPr>
                <w:rFonts w:hint="eastAsia" w:ascii="宋体" w:hAnsi="宋体" w:cs="宋体"/>
                <w:kern w:val="0"/>
                <w:sz w:val="24"/>
              </w:rPr>
            </w:pPr>
            <w:r>
              <w:rPr>
                <w:rFonts w:hint="eastAsia"/>
                <w:sz w:val="24"/>
              </w:rPr>
              <w:t>无</w:t>
            </w:r>
          </w:p>
        </w:tc>
      </w:tr>
      <w:tr w14:paraId="56D34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2226" w:type="dxa"/>
            <w:tcMar>
              <w:top w:w="16" w:type="dxa"/>
              <w:left w:w="16" w:type="dxa"/>
              <w:right w:w="16" w:type="dxa"/>
            </w:tcMar>
            <w:vAlign w:val="center"/>
          </w:tcPr>
          <w:p w14:paraId="302D2521">
            <w:pPr>
              <w:autoSpaceDE w:val="0"/>
              <w:autoSpaceDN w:val="0"/>
              <w:adjustRightInd w:val="0"/>
              <w:snapToGrid w:val="0"/>
              <w:jc w:val="center"/>
              <w:rPr>
                <w:rFonts w:hint="eastAsia" w:ascii="宋体" w:hAnsi="宋体" w:cs="宋体"/>
                <w:kern w:val="0"/>
                <w:sz w:val="24"/>
              </w:rPr>
            </w:pPr>
            <w:r>
              <w:rPr>
                <w:rFonts w:hint="eastAsia" w:ascii="宋体" w:hAnsi="宋体" w:cs="宋体"/>
                <w:sz w:val="24"/>
              </w:rPr>
              <w:t>规划情况</w:t>
            </w:r>
          </w:p>
        </w:tc>
        <w:tc>
          <w:tcPr>
            <w:tcW w:w="6813" w:type="dxa"/>
            <w:gridSpan w:val="5"/>
            <w:tcMar>
              <w:top w:w="16" w:type="dxa"/>
              <w:left w:w="16" w:type="dxa"/>
              <w:right w:w="16" w:type="dxa"/>
            </w:tcMar>
            <w:vAlign w:val="center"/>
          </w:tcPr>
          <w:p w14:paraId="4EF6381B">
            <w:pPr>
              <w:pStyle w:val="29"/>
              <w:spacing w:line="360" w:lineRule="auto"/>
              <w:ind w:left="0" w:firstLine="0" w:firstLineChars="0"/>
              <w:jc w:val="center"/>
              <w:rPr>
                <w:sz w:val="24"/>
              </w:rPr>
            </w:pPr>
            <w:r>
              <w:rPr>
                <w:rFonts w:hint="eastAsia"/>
                <w:sz w:val="24"/>
              </w:rPr>
              <w:t>无</w:t>
            </w:r>
          </w:p>
        </w:tc>
      </w:tr>
      <w:tr w14:paraId="26EB9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2226" w:type="dxa"/>
            <w:tcMar>
              <w:top w:w="16" w:type="dxa"/>
              <w:left w:w="16" w:type="dxa"/>
              <w:right w:w="16" w:type="dxa"/>
            </w:tcMar>
            <w:vAlign w:val="center"/>
          </w:tcPr>
          <w:p w14:paraId="02EAC438">
            <w:pPr>
              <w:autoSpaceDE w:val="0"/>
              <w:autoSpaceDN w:val="0"/>
              <w:adjustRightInd w:val="0"/>
              <w:snapToGrid w:val="0"/>
              <w:jc w:val="center"/>
              <w:rPr>
                <w:rFonts w:hint="eastAsia" w:ascii="宋体" w:hAnsi="宋体" w:cs="宋体"/>
                <w:sz w:val="24"/>
              </w:rPr>
            </w:pPr>
            <w:r>
              <w:rPr>
                <w:rFonts w:hint="eastAsia" w:ascii="宋体" w:hAnsi="宋体" w:cs="宋体"/>
                <w:sz w:val="24"/>
              </w:rPr>
              <w:t>规划环境影响</w:t>
            </w:r>
          </w:p>
          <w:p w14:paraId="03764EF8">
            <w:pPr>
              <w:autoSpaceDE w:val="0"/>
              <w:autoSpaceDN w:val="0"/>
              <w:adjustRightInd w:val="0"/>
              <w:snapToGrid w:val="0"/>
              <w:jc w:val="center"/>
              <w:rPr>
                <w:rFonts w:hint="eastAsia" w:ascii="宋体" w:hAnsi="宋体" w:cs="宋体"/>
                <w:kern w:val="0"/>
                <w:sz w:val="24"/>
              </w:rPr>
            </w:pPr>
            <w:r>
              <w:rPr>
                <w:rFonts w:hint="eastAsia" w:ascii="宋体" w:hAnsi="宋体" w:cs="宋体"/>
                <w:sz w:val="24"/>
              </w:rPr>
              <w:t>评价情况</w:t>
            </w:r>
          </w:p>
        </w:tc>
        <w:tc>
          <w:tcPr>
            <w:tcW w:w="6813" w:type="dxa"/>
            <w:gridSpan w:val="5"/>
            <w:tcMar>
              <w:top w:w="16" w:type="dxa"/>
              <w:left w:w="16" w:type="dxa"/>
              <w:right w:w="16" w:type="dxa"/>
            </w:tcMar>
            <w:vAlign w:val="center"/>
          </w:tcPr>
          <w:p w14:paraId="6CC04387">
            <w:pPr>
              <w:autoSpaceDE w:val="0"/>
              <w:autoSpaceDN w:val="0"/>
              <w:adjustRightInd w:val="0"/>
              <w:snapToGrid w:val="0"/>
              <w:spacing w:line="360" w:lineRule="auto"/>
              <w:jc w:val="center"/>
              <w:rPr>
                <w:rFonts w:hint="eastAsia" w:ascii="宋体" w:hAnsi="宋体" w:cs="宋体"/>
                <w:kern w:val="0"/>
                <w:sz w:val="24"/>
              </w:rPr>
            </w:pPr>
            <w:r>
              <w:rPr>
                <w:rFonts w:hint="eastAsia"/>
                <w:sz w:val="24"/>
              </w:rPr>
              <w:t>无</w:t>
            </w:r>
          </w:p>
        </w:tc>
      </w:tr>
      <w:tr w14:paraId="045E6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80" w:hRule="atLeast"/>
        </w:trPr>
        <w:tc>
          <w:tcPr>
            <w:tcW w:w="2226" w:type="dxa"/>
            <w:tcMar>
              <w:top w:w="16" w:type="dxa"/>
              <w:left w:w="16" w:type="dxa"/>
              <w:right w:w="16" w:type="dxa"/>
            </w:tcMar>
            <w:vAlign w:val="center"/>
          </w:tcPr>
          <w:p w14:paraId="36C60BA7">
            <w:pPr>
              <w:autoSpaceDE w:val="0"/>
              <w:autoSpaceDN w:val="0"/>
              <w:adjustRightInd w:val="0"/>
              <w:snapToGrid w:val="0"/>
              <w:jc w:val="center"/>
              <w:rPr>
                <w:rFonts w:hint="eastAsia" w:ascii="宋体" w:hAnsi="宋体" w:cs="宋体"/>
                <w:kern w:val="0"/>
                <w:sz w:val="24"/>
              </w:rPr>
            </w:pPr>
            <w:r>
              <w:rPr>
                <w:rFonts w:hint="eastAsia" w:ascii="宋体" w:hAnsi="宋体" w:cs="宋体"/>
                <w:kern w:val="0"/>
                <w:sz w:val="24"/>
              </w:rPr>
              <w:t>规划及</w:t>
            </w:r>
            <w:r>
              <w:rPr>
                <w:rFonts w:hint="eastAsia" w:ascii="宋体" w:hAnsi="宋体" w:cs="宋体"/>
                <w:sz w:val="24"/>
              </w:rPr>
              <w:t>规划环境影响评价</w:t>
            </w:r>
            <w:r>
              <w:rPr>
                <w:rFonts w:hint="eastAsia" w:ascii="宋体" w:hAnsi="宋体" w:cs="宋体"/>
                <w:kern w:val="0"/>
                <w:sz w:val="24"/>
              </w:rPr>
              <w:t>符合性分析</w:t>
            </w:r>
          </w:p>
        </w:tc>
        <w:tc>
          <w:tcPr>
            <w:tcW w:w="6813" w:type="dxa"/>
            <w:gridSpan w:val="5"/>
            <w:tcMar>
              <w:top w:w="16" w:type="dxa"/>
              <w:left w:w="16" w:type="dxa"/>
              <w:right w:w="16" w:type="dxa"/>
            </w:tcMar>
            <w:vAlign w:val="center"/>
          </w:tcPr>
          <w:p w14:paraId="66B9E3A0">
            <w:pPr>
              <w:pStyle w:val="68"/>
              <w:snapToGrid w:val="0"/>
              <w:spacing w:line="360" w:lineRule="auto"/>
              <w:ind w:firstLine="0" w:firstLineChars="0"/>
              <w:jc w:val="center"/>
              <w:rPr>
                <w:color w:val="000000" w:themeColor="text1"/>
                <w:kern w:val="0"/>
                <w14:textFill>
                  <w14:solidFill>
                    <w14:schemeClr w14:val="tx1"/>
                  </w14:solidFill>
                </w14:textFill>
              </w:rPr>
            </w:pPr>
            <w:r>
              <w:rPr>
                <w:rFonts w:hint="eastAsia"/>
              </w:rPr>
              <w:t>无</w:t>
            </w:r>
          </w:p>
        </w:tc>
      </w:tr>
      <w:tr w14:paraId="2CF7D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564" w:hRule="atLeast"/>
        </w:trPr>
        <w:tc>
          <w:tcPr>
            <w:tcW w:w="2226" w:type="dxa"/>
            <w:tcMar>
              <w:top w:w="16" w:type="dxa"/>
              <w:left w:w="16" w:type="dxa"/>
              <w:right w:w="16" w:type="dxa"/>
            </w:tcMar>
            <w:vAlign w:val="center"/>
          </w:tcPr>
          <w:p w14:paraId="34E6C3EE">
            <w:pPr>
              <w:autoSpaceDE w:val="0"/>
              <w:autoSpaceDN w:val="0"/>
              <w:adjustRightInd w:val="0"/>
              <w:snapToGrid w:val="0"/>
              <w:jc w:val="center"/>
              <w:rPr>
                <w:rFonts w:hint="eastAsia" w:ascii="宋体" w:hAnsi="宋体" w:cs="宋体"/>
                <w:kern w:val="0"/>
                <w:sz w:val="24"/>
              </w:rPr>
            </w:pPr>
            <w:bookmarkStart w:id="2" w:name="_Hlk56690880"/>
            <w:r>
              <w:rPr>
                <w:rFonts w:hint="eastAsia" w:ascii="宋体" w:hAnsi="宋体" w:cs="宋体"/>
                <w:kern w:val="0"/>
                <w:sz w:val="24"/>
              </w:rPr>
              <w:t>其他符合性分析</w:t>
            </w:r>
            <w:bookmarkEnd w:id="2"/>
          </w:p>
        </w:tc>
        <w:tc>
          <w:tcPr>
            <w:tcW w:w="6813" w:type="dxa"/>
            <w:gridSpan w:val="5"/>
            <w:tcMar>
              <w:top w:w="16" w:type="dxa"/>
              <w:left w:w="16" w:type="dxa"/>
              <w:right w:w="16" w:type="dxa"/>
            </w:tcMar>
          </w:tcPr>
          <w:p w14:paraId="13F7644B">
            <w:pPr>
              <w:numPr>
                <w:ilvl w:val="0"/>
                <w:numId w:val="3"/>
              </w:numPr>
              <w:autoSpaceDE w:val="0"/>
              <w:autoSpaceDN w:val="0"/>
              <w:adjustRightInd w:val="0"/>
              <w:snapToGrid w:val="0"/>
              <w:spacing w:line="520" w:lineRule="exact"/>
              <w:rPr>
                <w:b/>
                <w:bCs/>
                <w:sz w:val="24"/>
              </w:rPr>
            </w:pPr>
            <w:r>
              <w:rPr>
                <w:b/>
                <w:bCs/>
                <w:sz w:val="24"/>
              </w:rPr>
              <w:t>项目“三线一单”符合性分析</w:t>
            </w:r>
          </w:p>
          <w:p w14:paraId="4702DA8A">
            <w:pPr>
              <w:spacing w:line="360" w:lineRule="auto"/>
              <w:ind w:firstLine="480" w:firstLineChars="200"/>
              <w:rPr>
                <w:rFonts w:eastAsia="黑体"/>
                <w:color w:val="FF0000"/>
                <w:sz w:val="24"/>
              </w:rPr>
            </w:pPr>
            <w:r>
              <w:rPr>
                <w:rFonts w:hint="eastAsia"/>
                <w:sz w:val="24"/>
              </w:rPr>
              <w:t>本工程为勘探矿区项目</w:t>
            </w:r>
            <w:r>
              <w:rPr>
                <w:sz w:val="24"/>
              </w:rPr>
              <w:t>，</w:t>
            </w:r>
            <w:r>
              <w:rPr>
                <w:rFonts w:hint="eastAsia"/>
                <w:sz w:val="24"/>
                <w:u w:color="FFFFFF"/>
                <w:shd w:val="clear" w:color="auto" w:fill="FFFFFF"/>
              </w:rPr>
              <w:t>本工程实施后通过采取的污染治理措施，可确保污染得到有效的控制，不会对本工程所在地周围大气环境、地表水环境、地下水环境、声环境、土壤环境产生明显</w:t>
            </w:r>
            <w:r>
              <w:rPr>
                <w:rFonts w:hint="eastAsia"/>
                <w:color w:val="auto"/>
                <w:sz w:val="24"/>
                <w:u w:color="FFFFFF"/>
                <w:shd w:val="clear" w:color="auto" w:fill="FFFFFF"/>
              </w:rPr>
              <w:t>影响。符合吐哈片区管控要求。</w:t>
            </w:r>
          </w:p>
          <w:p w14:paraId="50C66C79">
            <w:pPr>
              <w:autoSpaceDE w:val="0"/>
              <w:autoSpaceDN w:val="0"/>
              <w:adjustRightInd w:val="0"/>
              <w:snapToGrid w:val="0"/>
              <w:spacing w:line="520" w:lineRule="exact"/>
              <w:ind w:firstLine="482" w:firstLineChars="200"/>
              <w:rPr>
                <w:b/>
                <w:bCs/>
                <w:sz w:val="24"/>
              </w:rPr>
            </w:pPr>
            <w:r>
              <w:rPr>
                <w:rFonts w:hint="eastAsia"/>
                <w:b/>
                <w:bCs/>
                <w:sz w:val="24"/>
                <w:lang w:eastAsia="zh-CN"/>
              </w:rPr>
              <w:t>2.</w:t>
            </w:r>
            <w:r>
              <w:rPr>
                <w:b/>
                <w:bCs/>
                <w:sz w:val="24"/>
              </w:rPr>
              <w:t>产业政策符合性分析</w:t>
            </w:r>
          </w:p>
          <w:p w14:paraId="673C33E6">
            <w:pPr>
              <w:spacing w:line="520" w:lineRule="exact"/>
              <w:ind w:firstLine="480" w:firstLineChars="200"/>
              <w:rPr>
                <w:color w:val="auto"/>
                <w:sz w:val="24"/>
              </w:rPr>
            </w:pPr>
            <w:r>
              <w:rPr>
                <w:color w:val="auto"/>
                <w:sz w:val="24"/>
              </w:rPr>
              <w:t>本项目为</w:t>
            </w:r>
            <w:r>
              <w:rPr>
                <w:rFonts w:hint="eastAsia"/>
                <w:color w:val="auto"/>
                <w:sz w:val="24"/>
              </w:rPr>
              <w:t>矿产勘探项目</w:t>
            </w:r>
            <w:r>
              <w:rPr>
                <w:color w:val="auto"/>
                <w:sz w:val="24"/>
              </w:rPr>
              <w:t>，</w:t>
            </w:r>
            <w:r>
              <w:rPr>
                <w:rFonts w:hint="eastAsia"/>
                <w:color w:val="auto"/>
                <w:sz w:val="24"/>
              </w:rPr>
              <w:t>根据国家发改委《产业结构调整指导目录（2024年本）》，</w:t>
            </w:r>
            <w:r>
              <w:rPr>
                <w:color w:val="auto"/>
                <w:sz w:val="24"/>
              </w:rPr>
              <w:t>本项目</w:t>
            </w:r>
            <w:r>
              <w:rPr>
                <w:rFonts w:hint="eastAsia"/>
                <w:color w:val="auto"/>
                <w:sz w:val="24"/>
                <w:lang w:val="en-US" w:eastAsia="zh-CN"/>
              </w:rPr>
              <w:t>不</w:t>
            </w:r>
            <w:r>
              <w:rPr>
                <w:color w:val="auto"/>
                <w:sz w:val="24"/>
              </w:rPr>
              <w:t>属于</w:t>
            </w:r>
            <w:r>
              <w:rPr>
                <w:rFonts w:hint="eastAsia"/>
                <w:color w:val="auto"/>
                <w:sz w:val="24"/>
              </w:rPr>
              <w:t>“鼓励类”</w:t>
            </w:r>
            <w:r>
              <w:rPr>
                <w:rFonts w:hint="eastAsia"/>
                <w:color w:val="auto"/>
                <w:sz w:val="24"/>
                <w:lang w:eastAsia="zh-CN"/>
              </w:rPr>
              <w:t>“</w:t>
            </w:r>
            <w:r>
              <w:rPr>
                <w:rFonts w:hint="eastAsia"/>
                <w:color w:val="auto"/>
                <w:sz w:val="24"/>
                <w:lang w:val="en-US" w:eastAsia="zh-CN"/>
              </w:rPr>
              <w:t>限制类</w:t>
            </w:r>
            <w:r>
              <w:rPr>
                <w:rFonts w:hint="eastAsia"/>
                <w:color w:val="auto"/>
                <w:sz w:val="24"/>
                <w:lang w:eastAsia="zh-CN"/>
              </w:rPr>
              <w:t>”“</w:t>
            </w:r>
            <w:r>
              <w:rPr>
                <w:rFonts w:hint="eastAsia"/>
                <w:color w:val="auto"/>
                <w:sz w:val="24"/>
                <w:lang w:val="en-US" w:eastAsia="zh-CN"/>
              </w:rPr>
              <w:t>淘汰类</w:t>
            </w:r>
            <w:r>
              <w:rPr>
                <w:rFonts w:hint="eastAsia"/>
                <w:color w:val="auto"/>
                <w:sz w:val="24"/>
                <w:lang w:eastAsia="zh-CN"/>
              </w:rPr>
              <w:t>”</w:t>
            </w:r>
            <w:r>
              <w:rPr>
                <w:rFonts w:hint="eastAsia"/>
                <w:color w:val="auto"/>
                <w:sz w:val="24"/>
              </w:rPr>
              <w:t>，</w:t>
            </w:r>
            <w:r>
              <w:rPr>
                <w:rFonts w:hint="default"/>
                <w:color w:val="auto"/>
                <w:sz w:val="24"/>
              </w:rPr>
              <w:t>因此，建设项目符合国家相关产业政策</w:t>
            </w:r>
            <w:r>
              <w:rPr>
                <w:rFonts w:hint="eastAsia"/>
                <w:color w:val="auto"/>
                <w:sz w:val="24"/>
              </w:rPr>
              <w:t>。</w:t>
            </w:r>
          </w:p>
          <w:p w14:paraId="0B9FE582">
            <w:pPr>
              <w:autoSpaceDE w:val="0"/>
              <w:autoSpaceDN w:val="0"/>
              <w:adjustRightInd w:val="0"/>
              <w:snapToGrid w:val="0"/>
              <w:spacing w:line="520" w:lineRule="exact"/>
              <w:ind w:firstLine="482" w:firstLineChars="200"/>
              <w:rPr>
                <w:b/>
                <w:bCs/>
                <w:sz w:val="24"/>
              </w:rPr>
            </w:pPr>
            <w:r>
              <w:rPr>
                <w:b/>
                <w:bCs/>
                <w:sz w:val="24"/>
              </w:rPr>
              <w:t>3</w:t>
            </w:r>
            <w:r>
              <w:rPr>
                <w:rFonts w:hint="eastAsia"/>
                <w:b/>
                <w:bCs/>
                <w:sz w:val="24"/>
              </w:rPr>
              <w:t>、与《关于加强沙区建设项目环境影响评价工作的通知》（新环环评发〔202</w:t>
            </w:r>
            <w:r>
              <w:rPr>
                <w:b/>
                <w:bCs/>
                <w:sz w:val="24"/>
              </w:rPr>
              <w:t>0</w:t>
            </w:r>
            <w:r>
              <w:rPr>
                <w:rFonts w:hint="eastAsia"/>
                <w:b/>
                <w:bCs/>
                <w:sz w:val="24"/>
              </w:rPr>
              <w:t>〕</w:t>
            </w:r>
            <w:r>
              <w:rPr>
                <w:b/>
                <w:bCs/>
                <w:sz w:val="24"/>
              </w:rPr>
              <w:t>138</w:t>
            </w:r>
            <w:r>
              <w:rPr>
                <w:rFonts w:hint="eastAsia"/>
                <w:b/>
                <w:bCs/>
                <w:sz w:val="24"/>
              </w:rPr>
              <w:t xml:space="preserve">号）相符性分析 </w:t>
            </w:r>
          </w:p>
          <w:p w14:paraId="103475BC">
            <w:pPr>
              <w:pStyle w:val="83"/>
              <w:rPr>
                <w:rFonts w:hint="eastAsia"/>
              </w:rPr>
            </w:pPr>
            <w:r>
              <w:rPr>
                <w:rFonts w:hint="eastAsia"/>
              </w:rPr>
              <w:t>该通知中要求：</w:t>
            </w:r>
            <w:r>
              <w:t>“</w:t>
            </w:r>
            <w:r>
              <w:rPr>
                <w:rFonts w:hint="eastAsia"/>
              </w:rPr>
              <w:t>按照《中华人民共和国防沙治沙法》要求，加强涉及沙区的建设项目环评文件受理审查，对于没有防沙治沙内容的建设项目环评文件不予受理。对于位于沙化土地封禁保护区范围内或者超过生态环境承载能力或对沙区生态环境可能造成重大影响的建设项目，不予批准其环评文件，从源头预防环境污染和生态破坏。</w:t>
            </w:r>
            <w:r>
              <w:t>”</w:t>
            </w:r>
          </w:p>
          <w:p w14:paraId="4795680A">
            <w:pPr>
              <w:pStyle w:val="83"/>
              <w:rPr>
                <w:rFonts w:hint="eastAsia"/>
              </w:rPr>
            </w:pPr>
            <w:r>
              <w:rPr>
                <w:rFonts w:hint="eastAsia"/>
              </w:rPr>
              <w:t>本项目在环评过</w:t>
            </w:r>
            <w:r>
              <w:rPr>
                <w:rFonts w:hint="eastAsia"/>
                <w:lang w:eastAsia="zh-CN"/>
              </w:rPr>
              <w:t>程中</w:t>
            </w:r>
            <w:r>
              <w:rPr>
                <w:rFonts w:hint="eastAsia"/>
              </w:rPr>
              <w:t>提出了防沙治沙措</w:t>
            </w:r>
            <w:r>
              <w:rPr>
                <w:rFonts w:hint="eastAsia"/>
                <w:highlight w:val="none"/>
              </w:rPr>
              <w:t>施；在建设</w:t>
            </w:r>
            <w:r>
              <w:rPr>
                <w:rFonts w:hint="eastAsia"/>
              </w:rPr>
              <w:t>单位认真落实各项生态保护措施情况下，可有效控制对周围环境的影响；项目施工过程采用成熟的工艺及使用先进的设备，对生活营地及道路的选址、选线，充分考虑地域特征，尽量减少临时占地；本项目符合该通知要求。</w:t>
            </w:r>
          </w:p>
          <w:p w14:paraId="49C5310F">
            <w:pPr>
              <w:pStyle w:val="83"/>
              <w:rPr>
                <w:rFonts w:hint="eastAsia"/>
              </w:rPr>
            </w:pPr>
          </w:p>
        </w:tc>
      </w:tr>
    </w:tbl>
    <w:p w14:paraId="00D25B50">
      <w:pPr>
        <w:spacing w:line="360" w:lineRule="auto"/>
        <w:outlineLvl w:val="0"/>
        <w:rPr>
          <w:rFonts w:eastAsia="黑体"/>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39E99524">
      <w:pPr>
        <w:pStyle w:val="31"/>
        <w:jc w:val="center"/>
        <w:outlineLvl w:val="0"/>
        <w:rPr>
          <w:rFonts w:hint="eastAsia" w:ascii="黑体" w:hAnsi="黑体" w:eastAsia="黑体"/>
          <w:snapToGrid w:val="0"/>
          <w:sz w:val="30"/>
          <w:szCs w:val="30"/>
        </w:rPr>
      </w:pPr>
      <w:r>
        <w:rPr>
          <w:rFonts w:hint="eastAsia" w:ascii="黑体" w:hAnsi="黑体" w:eastAsia="黑体"/>
          <w:snapToGrid w:val="0"/>
          <w:sz w:val="30"/>
          <w:szCs w:val="30"/>
        </w:rPr>
        <w:t>二、建设内容</w:t>
      </w:r>
    </w:p>
    <w:tbl>
      <w:tblPr>
        <w:tblStyle w:val="34"/>
        <w:tblpPr w:leftFromText="180" w:rightFromText="180" w:vertAnchor="text" w:tblpXSpec="center" w:tblpY="1"/>
        <w:tblOverlap w:val="never"/>
        <w:tblW w:w="9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9150"/>
      </w:tblGrid>
      <w:tr w14:paraId="18FBC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14:paraId="510B4E3C">
            <w:pPr>
              <w:adjustRightInd w:val="0"/>
              <w:snapToGrid w:val="0"/>
              <w:jc w:val="center"/>
              <w:rPr>
                <w:rFonts w:hint="eastAsia" w:ascii="宋体" w:hAnsi="宋体" w:cs="宋体"/>
                <w:kern w:val="0"/>
                <w:sz w:val="24"/>
              </w:rPr>
            </w:pPr>
            <w:r>
              <w:rPr>
                <w:rFonts w:hint="eastAsia" w:ascii="宋体" w:hAnsi="宋体" w:cs="宋体"/>
                <w:kern w:val="0"/>
                <w:sz w:val="24"/>
              </w:rPr>
              <w:t>地理位置</w:t>
            </w:r>
          </w:p>
        </w:tc>
        <w:tc>
          <w:tcPr>
            <w:tcW w:w="9150" w:type="dxa"/>
            <w:vAlign w:val="center"/>
          </w:tcPr>
          <w:p w14:paraId="21EAD82F">
            <w:pPr>
              <w:adjustRightInd w:val="0"/>
              <w:snapToGrid w:val="0"/>
              <w:spacing w:line="520" w:lineRule="exact"/>
              <w:ind w:firstLine="480" w:firstLineChars="200"/>
              <w:rPr>
                <w:sz w:val="24"/>
              </w:rPr>
            </w:pPr>
            <w:r>
              <w:rPr>
                <w:sz w:val="24"/>
              </w:rPr>
              <w:t>本项目位于</w:t>
            </w:r>
            <w:r>
              <w:rPr>
                <w:rFonts w:hint="eastAsia"/>
                <w:sz w:val="24"/>
              </w:rPr>
              <w:t>新疆维吾尔自治区吐鲁番市鄯善县</w:t>
            </w:r>
            <w:r>
              <w:rPr>
                <w:rFonts w:hint="eastAsia"/>
                <w:sz w:val="24"/>
                <w:lang w:eastAsia="zh-CN"/>
              </w:rPr>
              <w:t>东南方向90千米</w:t>
            </w:r>
            <w:r>
              <w:rPr>
                <w:rFonts w:hint="eastAsia"/>
                <w:sz w:val="24"/>
              </w:rPr>
              <w:t>处</w:t>
            </w:r>
            <w:r>
              <w:rPr>
                <w:sz w:val="24"/>
              </w:rPr>
              <w:t>。</w:t>
            </w:r>
          </w:p>
        </w:tc>
      </w:tr>
      <w:tr w14:paraId="6B6ED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0" w:type="dxa"/>
            <w:vAlign w:val="center"/>
          </w:tcPr>
          <w:p w14:paraId="0D023F0F">
            <w:pPr>
              <w:adjustRightInd w:val="0"/>
              <w:snapToGrid w:val="0"/>
              <w:jc w:val="center"/>
              <w:rPr>
                <w:rFonts w:hint="eastAsia" w:ascii="宋体" w:hAnsi="宋体" w:cs="宋体"/>
                <w:kern w:val="0"/>
                <w:sz w:val="24"/>
              </w:rPr>
            </w:pPr>
            <w:r>
              <w:rPr>
                <w:rFonts w:hint="eastAsia" w:ascii="宋体" w:hAnsi="宋体" w:cs="宋体"/>
                <w:kern w:val="0"/>
                <w:sz w:val="24"/>
              </w:rPr>
              <w:t>项目组成及规模</w:t>
            </w:r>
          </w:p>
        </w:tc>
        <w:tc>
          <w:tcPr>
            <w:tcW w:w="9150" w:type="dxa"/>
            <w:vAlign w:val="center"/>
          </w:tcPr>
          <w:p w14:paraId="2A39E19E">
            <w:pPr>
              <w:adjustRightInd w:val="0"/>
              <w:snapToGrid w:val="0"/>
              <w:spacing w:line="360" w:lineRule="auto"/>
              <w:ind w:firstLine="482" w:firstLineChars="200"/>
              <w:rPr>
                <w:b/>
                <w:sz w:val="24"/>
              </w:rPr>
            </w:pPr>
            <w:r>
              <w:rPr>
                <w:rFonts w:hint="eastAsia"/>
                <w:b/>
                <w:sz w:val="24"/>
              </w:rPr>
              <w:t>1</w:t>
            </w:r>
            <w:r>
              <w:rPr>
                <w:b/>
                <w:sz w:val="24"/>
              </w:rPr>
              <w:t>、项目建设内容</w:t>
            </w:r>
          </w:p>
          <w:p w14:paraId="09912299">
            <w:pPr>
              <w:adjustRightInd w:val="0"/>
              <w:snapToGrid w:val="0"/>
              <w:spacing w:line="360" w:lineRule="auto"/>
              <w:ind w:firstLine="480" w:firstLineChars="200"/>
              <w:rPr>
                <w:rFonts w:hint="eastAsia" w:eastAsia="宋体"/>
                <w:sz w:val="24"/>
                <w:lang w:val="en-US" w:eastAsia="zh-CN"/>
              </w:rPr>
            </w:pPr>
            <w:r>
              <w:rPr>
                <w:sz w:val="24"/>
              </w:rPr>
              <w:t>该项目为</w:t>
            </w:r>
            <w:r>
              <w:rPr>
                <w:rFonts w:hint="eastAsia"/>
                <w:sz w:val="24"/>
                <w:lang w:eastAsia="zh-CN"/>
              </w:rPr>
              <w:t>铜（镍）矿</w:t>
            </w:r>
            <w:r>
              <w:rPr>
                <w:sz w:val="24"/>
              </w:rPr>
              <w:t>探矿项目，探矿期主要设置</w:t>
            </w:r>
            <w:r>
              <w:rPr>
                <w:rFonts w:hint="eastAsia"/>
                <w:sz w:val="24"/>
              </w:rPr>
              <w:t>临时</w:t>
            </w:r>
            <w:r>
              <w:rPr>
                <w:sz w:val="24"/>
              </w:rPr>
              <w:t>施工区域、</w:t>
            </w:r>
            <w:r>
              <w:rPr>
                <w:rFonts w:hint="eastAsia"/>
                <w:sz w:val="24"/>
              </w:rPr>
              <w:t>临时办公</w:t>
            </w:r>
            <w:r>
              <w:rPr>
                <w:sz w:val="24"/>
              </w:rPr>
              <w:t>区等区域。</w:t>
            </w:r>
            <w:r>
              <w:rPr>
                <w:spacing w:val="-4"/>
                <w:sz w:val="24"/>
              </w:rPr>
              <w:t>主要采用钻探等手段</w:t>
            </w:r>
            <w:r>
              <w:rPr>
                <w:rFonts w:ascii="Times New Roman" w:hAnsi="Times New Roman" w:cs="Times New Roman"/>
                <w:spacing w:val="-4"/>
                <w:sz w:val="24"/>
              </w:rPr>
              <w:t>，开展地质勘查工作</w:t>
            </w:r>
            <w:r>
              <w:rPr>
                <w:rFonts w:hint="eastAsia" w:ascii="Times New Roman" w:hAnsi="Times New Roman" w:cs="Times New Roman"/>
                <w:spacing w:val="-4"/>
                <w:sz w:val="24"/>
                <w:lang w:eastAsia="zh-CN"/>
              </w:rPr>
              <w:t>，主要工作量</w:t>
            </w:r>
            <w:r>
              <w:rPr>
                <w:rFonts w:hint="eastAsia" w:ascii="Times New Roman" w:hAnsi="Times New Roman" w:cs="Times New Roman"/>
                <w:spacing w:val="-4"/>
                <w:sz w:val="24"/>
                <w:lang w:val="zh-CN"/>
              </w:rPr>
              <w:t>钻探</w:t>
            </w:r>
            <w:r>
              <w:rPr>
                <w:rFonts w:hint="eastAsia" w:ascii="Times New Roman" w:hAnsi="Times New Roman" w:cs="Times New Roman"/>
                <w:spacing w:val="-4"/>
                <w:sz w:val="24"/>
                <w:lang w:val="zh-CN" w:eastAsia="zh-CN"/>
              </w:rPr>
              <w:t>5</w:t>
            </w:r>
            <w:r>
              <w:rPr>
                <w:rFonts w:hint="eastAsia" w:ascii="Times New Roman" w:hAnsi="Times New Roman" w:cs="Times New Roman"/>
                <w:spacing w:val="-4"/>
                <w:sz w:val="24"/>
                <w:lang w:val="en-US" w:eastAsia="zh-CN"/>
              </w:rPr>
              <w:t>570m，</w:t>
            </w:r>
            <w:r>
              <w:rPr>
                <w:rFonts w:hint="eastAsia" w:ascii="Times New Roman" w:hAnsi="Times New Roman" w:cs="Times New Roman"/>
                <w:spacing w:val="-4"/>
                <w:sz w:val="24"/>
                <w:lang w:val="zh-CN"/>
              </w:rPr>
              <w:t>化学基本分析样</w:t>
            </w:r>
            <w:r>
              <w:rPr>
                <w:rFonts w:hint="eastAsia" w:ascii="Times New Roman" w:hAnsi="Times New Roman" w:cs="Times New Roman"/>
                <w:spacing w:val="-4"/>
                <w:sz w:val="24"/>
                <w:lang w:val="en-US" w:eastAsia="zh-CN"/>
              </w:rPr>
              <w:t>1500</w:t>
            </w:r>
            <w:r>
              <w:rPr>
                <w:rFonts w:hint="eastAsia" w:ascii="Times New Roman" w:hAnsi="Times New Roman" w:cs="Times New Roman"/>
                <w:spacing w:val="-4"/>
                <w:sz w:val="24"/>
                <w:lang w:val="zh-CN"/>
              </w:rPr>
              <w:t>件。</w:t>
            </w:r>
          </w:p>
          <w:p w14:paraId="1FE903E7">
            <w:pPr>
              <w:adjustRightInd w:val="0"/>
              <w:snapToGrid w:val="0"/>
              <w:spacing w:line="360" w:lineRule="auto"/>
              <w:ind w:firstLine="480" w:firstLineChars="200"/>
              <w:rPr>
                <w:sz w:val="24"/>
              </w:rPr>
            </w:pPr>
            <w:r>
              <w:rPr>
                <w:sz w:val="24"/>
              </w:rPr>
              <w:t>项目工程内容如下表所示。</w:t>
            </w:r>
          </w:p>
          <w:p w14:paraId="494770DC">
            <w:pPr>
              <w:adjustRightInd w:val="0"/>
              <w:snapToGrid w:val="0"/>
              <w:jc w:val="center"/>
              <w:rPr>
                <w:rFonts w:eastAsia="黑体"/>
                <w:sz w:val="24"/>
                <w:szCs w:val="32"/>
              </w:rPr>
            </w:pPr>
            <w:r>
              <w:rPr>
                <w:rFonts w:eastAsia="黑体"/>
                <w:sz w:val="24"/>
                <w:szCs w:val="32"/>
              </w:rPr>
              <w:t xml:space="preserve">表2-2 </w:t>
            </w:r>
            <w:r>
              <w:rPr>
                <w:rFonts w:hint="eastAsia" w:eastAsia="黑体"/>
                <w:sz w:val="24"/>
                <w:szCs w:val="32"/>
              </w:rPr>
              <w:t xml:space="preserve">  </w:t>
            </w:r>
            <w:r>
              <w:rPr>
                <w:rFonts w:eastAsia="黑体"/>
                <w:sz w:val="24"/>
                <w:szCs w:val="32"/>
              </w:rPr>
              <w:t>工程主要建设内容一览表</w:t>
            </w:r>
          </w:p>
          <w:tbl>
            <w:tblPr>
              <w:tblStyle w:val="34"/>
              <w:tblW w:w="4985"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Layout w:type="autofit"/>
              <w:tblCellMar>
                <w:top w:w="0" w:type="dxa"/>
                <w:left w:w="10" w:type="dxa"/>
                <w:bottom w:w="0" w:type="dxa"/>
                <w:right w:w="10" w:type="dxa"/>
              </w:tblCellMar>
            </w:tblPr>
            <w:tblGrid>
              <w:gridCol w:w="1345"/>
              <w:gridCol w:w="2295"/>
              <w:gridCol w:w="3957"/>
              <w:gridCol w:w="1300"/>
            </w:tblGrid>
            <w:tr w14:paraId="33EB4EF0">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350" w:hRule="atLeast"/>
                <w:jc w:val="center"/>
              </w:trPr>
              <w:tc>
                <w:tcPr>
                  <w:tcW w:w="756" w:type="pct"/>
                  <w:tcBorders>
                    <w:top w:val="single" w:color="auto" w:sz="12" w:space="0"/>
                  </w:tcBorders>
                  <w:tcMar>
                    <w:top w:w="0" w:type="dxa"/>
                    <w:left w:w="28" w:type="dxa"/>
                    <w:bottom w:w="0" w:type="dxa"/>
                    <w:right w:w="28" w:type="dxa"/>
                  </w:tcMar>
                  <w:vAlign w:val="center"/>
                </w:tcPr>
                <w:p w14:paraId="54C18DC0">
                  <w:pPr>
                    <w:jc w:val="center"/>
                    <w:rPr>
                      <w:szCs w:val="21"/>
                    </w:rPr>
                  </w:pPr>
                  <w:r>
                    <w:rPr>
                      <w:szCs w:val="21"/>
                    </w:rPr>
                    <w:t>工程分类</w:t>
                  </w:r>
                </w:p>
              </w:tc>
              <w:tc>
                <w:tcPr>
                  <w:tcW w:w="1289" w:type="pct"/>
                  <w:tcBorders>
                    <w:top w:val="single" w:color="auto" w:sz="12" w:space="0"/>
                  </w:tcBorders>
                  <w:tcMar>
                    <w:top w:w="0" w:type="dxa"/>
                    <w:left w:w="28" w:type="dxa"/>
                    <w:bottom w:w="0" w:type="dxa"/>
                    <w:right w:w="28" w:type="dxa"/>
                  </w:tcMar>
                  <w:vAlign w:val="center"/>
                </w:tcPr>
                <w:p w14:paraId="2067D2D2">
                  <w:pPr>
                    <w:jc w:val="center"/>
                    <w:rPr>
                      <w:szCs w:val="21"/>
                    </w:rPr>
                  </w:pPr>
                  <w:r>
                    <w:rPr>
                      <w:szCs w:val="21"/>
                    </w:rPr>
                    <w:t>工程内容</w:t>
                  </w:r>
                </w:p>
              </w:tc>
              <w:tc>
                <w:tcPr>
                  <w:tcW w:w="2223" w:type="pct"/>
                  <w:tcBorders>
                    <w:top w:val="single" w:color="auto" w:sz="12" w:space="0"/>
                  </w:tcBorders>
                  <w:tcMar>
                    <w:top w:w="0" w:type="dxa"/>
                    <w:left w:w="28" w:type="dxa"/>
                    <w:bottom w:w="0" w:type="dxa"/>
                    <w:right w:w="28" w:type="dxa"/>
                  </w:tcMar>
                  <w:vAlign w:val="center"/>
                </w:tcPr>
                <w:p w14:paraId="4A0F947C">
                  <w:pPr>
                    <w:jc w:val="center"/>
                    <w:rPr>
                      <w:szCs w:val="21"/>
                    </w:rPr>
                  </w:pPr>
                  <w:r>
                    <w:rPr>
                      <w:szCs w:val="21"/>
                    </w:rPr>
                    <w:t>规模</w:t>
                  </w:r>
                </w:p>
              </w:tc>
              <w:tc>
                <w:tcPr>
                  <w:tcW w:w="730" w:type="pct"/>
                  <w:tcBorders>
                    <w:top w:val="single" w:color="auto" w:sz="12" w:space="0"/>
                    <w:right w:val="nil"/>
                  </w:tcBorders>
                  <w:tcMar>
                    <w:top w:w="0" w:type="dxa"/>
                    <w:left w:w="108" w:type="dxa"/>
                    <w:bottom w:w="0" w:type="dxa"/>
                    <w:right w:w="108" w:type="dxa"/>
                  </w:tcMar>
                  <w:vAlign w:val="center"/>
                </w:tcPr>
                <w:p w14:paraId="52C03CDA">
                  <w:pPr>
                    <w:jc w:val="center"/>
                    <w:rPr>
                      <w:szCs w:val="21"/>
                    </w:rPr>
                  </w:pPr>
                  <w:r>
                    <w:rPr>
                      <w:szCs w:val="21"/>
                    </w:rPr>
                    <w:t>备注</w:t>
                  </w:r>
                </w:p>
              </w:tc>
            </w:tr>
            <w:tr w14:paraId="2FA744F5">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90" w:hRule="atLeast"/>
                <w:jc w:val="center"/>
              </w:trPr>
              <w:tc>
                <w:tcPr>
                  <w:tcW w:w="756" w:type="pct"/>
                  <w:vMerge w:val="restart"/>
                  <w:tcBorders>
                    <w:left w:val="nil"/>
                  </w:tcBorders>
                  <w:tcMar>
                    <w:top w:w="0" w:type="dxa"/>
                    <w:left w:w="28" w:type="dxa"/>
                    <w:bottom w:w="0" w:type="dxa"/>
                    <w:right w:w="28" w:type="dxa"/>
                  </w:tcMar>
                  <w:vAlign w:val="center"/>
                </w:tcPr>
                <w:p w14:paraId="65401B8F">
                  <w:pPr>
                    <w:jc w:val="center"/>
                    <w:rPr>
                      <w:szCs w:val="21"/>
                    </w:rPr>
                  </w:pPr>
                  <w:r>
                    <w:rPr>
                      <w:szCs w:val="21"/>
                    </w:rPr>
                    <w:t>主体工程</w:t>
                  </w:r>
                </w:p>
              </w:tc>
              <w:tc>
                <w:tcPr>
                  <w:tcW w:w="1289" w:type="pct"/>
                  <w:tcMar>
                    <w:top w:w="0" w:type="dxa"/>
                    <w:left w:w="28" w:type="dxa"/>
                    <w:bottom w:w="0" w:type="dxa"/>
                    <w:right w:w="28" w:type="dxa"/>
                  </w:tcMar>
                  <w:vAlign w:val="center"/>
                </w:tcPr>
                <w:p w14:paraId="52BE451A">
                  <w:pPr>
                    <w:jc w:val="center"/>
                    <w:rPr>
                      <w:szCs w:val="21"/>
                    </w:rPr>
                  </w:pPr>
                  <w:r>
                    <w:rPr>
                      <w:rFonts w:hint="eastAsia"/>
                      <w:szCs w:val="21"/>
                    </w:rPr>
                    <w:t>钻</w:t>
                  </w:r>
                  <w:r>
                    <w:rPr>
                      <w:szCs w:val="21"/>
                    </w:rPr>
                    <w:t>探</w:t>
                  </w:r>
                </w:p>
              </w:tc>
              <w:tc>
                <w:tcPr>
                  <w:tcW w:w="2223" w:type="pct"/>
                  <w:tcMar>
                    <w:top w:w="0" w:type="dxa"/>
                    <w:left w:w="28" w:type="dxa"/>
                    <w:bottom w:w="0" w:type="dxa"/>
                    <w:right w:w="28" w:type="dxa"/>
                  </w:tcMar>
                  <w:vAlign w:val="center"/>
                </w:tcPr>
                <w:p w14:paraId="07987A33">
                  <w:pPr>
                    <w:jc w:val="center"/>
                    <w:rPr>
                      <w:rFonts w:hint="eastAsia" w:eastAsia="宋体"/>
                      <w:color w:val="auto"/>
                      <w:szCs w:val="21"/>
                      <w:lang w:eastAsia="zh-CN"/>
                    </w:rPr>
                  </w:pPr>
                  <w:r>
                    <w:rPr>
                      <w:rFonts w:hint="eastAsia"/>
                      <w:color w:val="auto"/>
                      <w:szCs w:val="21"/>
                      <w:lang w:val="en-US" w:eastAsia="zh-CN"/>
                    </w:rPr>
                    <w:t>钻探总深度5570</w:t>
                  </w:r>
                  <w:r>
                    <w:rPr>
                      <w:color w:val="auto"/>
                      <w:szCs w:val="21"/>
                    </w:rPr>
                    <w:t>m</w:t>
                  </w:r>
                  <w:r>
                    <w:rPr>
                      <w:rFonts w:hint="eastAsia"/>
                      <w:color w:val="auto"/>
                      <w:szCs w:val="21"/>
                      <w:lang w:eastAsia="zh-CN"/>
                    </w:rPr>
                    <w:t>，钻孔终孔后，必须用水泥或粘土封闭孔口，并在孔口中心设立水泥标志桩，必要时，需全孔封孔</w:t>
                  </w:r>
                </w:p>
              </w:tc>
              <w:tc>
                <w:tcPr>
                  <w:tcW w:w="730" w:type="pct"/>
                  <w:tcBorders>
                    <w:right w:val="nil"/>
                  </w:tcBorders>
                  <w:tcMar>
                    <w:top w:w="0" w:type="dxa"/>
                    <w:left w:w="108" w:type="dxa"/>
                    <w:bottom w:w="0" w:type="dxa"/>
                    <w:right w:w="108" w:type="dxa"/>
                  </w:tcMar>
                  <w:vAlign w:val="center"/>
                </w:tcPr>
                <w:p w14:paraId="751487B6">
                  <w:pPr>
                    <w:jc w:val="center"/>
                    <w:rPr>
                      <w:szCs w:val="21"/>
                    </w:rPr>
                  </w:pPr>
                  <w:r>
                    <w:rPr>
                      <w:szCs w:val="21"/>
                    </w:rPr>
                    <w:t>新建</w:t>
                  </w:r>
                </w:p>
              </w:tc>
            </w:tr>
            <w:tr w14:paraId="08B73756">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285" w:hRule="atLeast"/>
                <w:jc w:val="center"/>
              </w:trPr>
              <w:tc>
                <w:tcPr>
                  <w:tcW w:w="756" w:type="pct"/>
                  <w:vMerge w:val="restart"/>
                  <w:tcBorders>
                    <w:left w:val="nil"/>
                  </w:tcBorders>
                  <w:tcMar>
                    <w:top w:w="0" w:type="dxa"/>
                    <w:left w:w="28" w:type="dxa"/>
                    <w:bottom w:w="0" w:type="dxa"/>
                    <w:right w:w="28" w:type="dxa"/>
                  </w:tcMar>
                  <w:vAlign w:val="center"/>
                </w:tcPr>
                <w:p w14:paraId="4FA51C39">
                  <w:pPr>
                    <w:jc w:val="center"/>
                    <w:rPr>
                      <w:szCs w:val="21"/>
                    </w:rPr>
                  </w:pPr>
                  <w:r>
                    <w:rPr>
                      <w:szCs w:val="21"/>
                    </w:rPr>
                    <w:t>辅助工程</w:t>
                  </w:r>
                </w:p>
              </w:tc>
              <w:tc>
                <w:tcPr>
                  <w:tcW w:w="1289" w:type="pct"/>
                  <w:tcMar>
                    <w:top w:w="0" w:type="dxa"/>
                    <w:left w:w="28" w:type="dxa"/>
                    <w:bottom w:w="0" w:type="dxa"/>
                    <w:right w:w="28" w:type="dxa"/>
                  </w:tcMar>
                  <w:vAlign w:val="center"/>
                </w:tcPr>
                <w:p w14:paraId="0C3893D9">
                  <w:pPr>
                    <w:jc w:val="center"/>
                    <w:rPr>
                      <w:szCs w:val="21"/>
                    </w:rPr>
                  </w:pPr>
                  <w:r>
                    <w:rPr>
                      <w:rFonts w:hint="eastAsia"/>
                      <w:szCs w:val="21"/>
                    </w:rPr>
                    <w:t>临时办公区</w:t>
                  </w:r>
                </w:p>
              </w:tc>
              <w:tc>
                <w:tcPr>
                  <w:tcW w:w="2223" w:type="pct"/>
                  <w:tcMar>
                    <w:top w:w="0" w:type="dxa"/>
                    <w:left w:w="28" w:type="dxa"/>
                    <w:bottom w:w="0" w:type="dxa"/>
                    <w:right w:w="28" w:type="dxa"/>
                  </w:tcMar>
                  <w:vAlign w:val="center"/>
                </w:tcPr>
                <w:p w14:paraId="718C96D7">
                  <w:pPr>
                    <w:jc w:val="center"/>
                    <w:rPr>
                      <w:color w:val="auto"/>
                      <w:szCs w:val="21"/>
                    </w:rPr>
                  </w:pPr>
                  <w:r>
                    <w:rPr>
                      <w:rFonts w:hint="eastAsia"/>
                      <w:color w:val="auto"/>
                      <w:szCs w:val="21"/>
                    </w:rPr>
                    <w:t>本项目不设置生活区，人员需留宿时临时搭建帐篷</w:t>
                  </w:r>
                </w:p>
              </w:tc>
              <w:tc>
                <w:tcPr>
                  <w:tcW w:w="730" w:type="pct"/>
                  <w:tcBorders>
                    <w:right w:val="nil"/>
                  </w:tcBorders>
                  <w:tcMar>
                    <w:top w:w="0" w:type="dxa"/>
                    <w:left w:w="108" w:type="dxa"/>
                    <w:bottom w:w="0" w:type="dxa"/>
                    <w:right w:w="108" w:type="dxa"/>
                  </w:tcMar>
                  <w:vAlign w:val="center"/>
                </w:tcPr>
                <w:p w14:paraId="398399FC">
                  <w:pPr>
                    <w:jc w:val="center"/>
                    <w:rPr>
                      <w:szCs w:val="21"/>
                    </w:rPr>
                  </w:pPr>
                  <w:r>
                    <w:rPr>
                      <w:rFonts w:hint="eastAsia"/>
                      <w:szCs w:val="21"/>
                    </w:rPr>
                    <w:t>新建</w:t>
                  </w:r>
                </w:p>
              </w:tc>
            </w:tr>
            <w:tr w14:paraId="72E3F85F">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285" w:hRule="atLeast"/>
                <w:jc w:val="center"/>
              </w:trPr>
              <w:tc>
                <w:tcPr>
                  <w:tcW w:w="756" w:type="pct"/>
                  <w:vMerge w:val="continue"/>
                  <w:tcBorders>
                    <w:left w:val="nil"/>
                  </w:tcBorders>
                  <w:tcMar>
                    <w:top w:w="0" w:type="dxa"/>
                    <w:left w:w="28" w:type="dxa"/>
                    <w:bottom w:w="0" w:type="dxa"/>
                    <w:right w:w="28" w:type="dxa"/>
                  </w:tcMar>
                  <w:vAlign w:val="center"/>
                </w:tcPr>
                <w:p w14:paraId="77D28919">
                  <w:pPr>
                    <w:jc w:val="center"/>
                    <w:rPr>
                      <w:szCs w:val="21"/>
                    </w:rPr>
                  </w:pPr>
                </w:p>
              </w:tc>
              <w:tc>
                <w:tcPr>
                  <w:tcW w:w="1289" w:type="pct"/>
                  <w:tcMar>
                    <w:top w:w="0" w:type="dxa"/>
                    <w:left w:w="28" w:type="dxa"/>
                    <w:bottom w:w="0" w:type="dxa"/>
                    <w:right w:w="28" w:type="dxa"/>
                  </w:tcMar>
                  <w:vAlign w:val="center"/>
                </w:tcPr>
                <w:p w14:paraId="62E28063">
                  <w:pPr>
                    <w:jc w:val="center"/>
                    <w:rPr>
                      <w:szCs w:val="21"/>
                    </w:rPr>
                  </w:pPr>
                  <w:r>
                    <w:rPr>
                      <w:szCs w:val="21"/>
                    </w:rPr>
                    <w:t>临时道路</w:t>
                  </w:r>
                </w:p>
              </w:tc>
              <w:tc>
                <w:tcPr>
                  <w:tcW w:w="2223" w:type="pct"/>
                  <w:tcMar>
                    <w:top w:w="0" w:type="dxa"/>
                    <w:left w:w="28" w:type="dxa"/>
                    <w:bottom w:w="0" w:type="dxa"/>
                    <w:right w:w="28" w:type="dxa"/>
                  </w:tcMar>
                  <w:vAlign w:val="center"/>
                </w:tcPr>
                <w:p w14:paraId="26643CFE">
                  <w:pPr>
                    <w:jc w:val="center"/>
                    <w:rPr>
                      <w:szCs w:val="21"/>
                    </w:rPr>
                  </w:pPr>
                  <w:r>
                    <w:rPr>
                      <w:szCs w:val="21"/>
                    </w:rPr>
                    <w:t>矿区外部</w:t>
                  </w:r>
                  <w:r>
                    <w:rPr>
                      <w:rFonts w:hint="eastAsia"/>
                      <w:szCs w:val="21"/>
                    </w:rPr>
                    <w:t>已有</w:t>
                  </w:r>
                  <w:r>
                    <w:rPr>
                      <w:rFonts w:hint="eastAsia"/>
                      <w:szCs w:val="21"/>
                      <w:lang w:eastAsia="zh-CN"/>
                    </w:rPr>
                    <w:t>便道</w:t>
                  </w:r>
                  <w:r>
                    <w:rPr>
                      <w:rFonts w:hint="eastAsia"/>
                      <w:szCs w:val="21"/>
                    </w:rPr>
                    <w:t>，项目运输利用现有</w:t>
                  </w:r>
                  <w:r>
                    <w:rPr>
                      <w:rFonts w:hint="eastAsia"/>
                      <w:szCs w:val="21"/>
                      <w:lang w:eastAsia="zh-CN"/>
                    </w:rPr>
                    <w:t>便道</w:t>
                  </w:r>
                </w:p>
              </w:tc>
              <w:tc>
                <w:tcPr>
                  <w:tcW w:w="730" w:type="pct"/>
                  <w:tcBorders>
                    <w:right w:val="nil"/>
                  </w:tcBorders>
                  <w:tcMar>
                    <w:top w:w="0" w:type="dxa"/>
                    <w:left w:w="108" w:type="dxa"/>
                    <w:bottom w:w="0" w:type="dxa"/>
                    <w:right w:w="108" w:type="dxa"/>
                  </w:tcMar>
                  <w:vAlign w:val="center"/>
                </w:tcPr>
                <w:p w14:paraId="6E84ACBE">
                  <w:pPr>
                    <w:jc w:val="center"/>
                    <w:rPr>
                      <w:szCs w:val="21"/>
                    </w:rPr>
                  </w:pPr>
                  <w:r>
                    <w:rPr>
                      <w:rFonts w:hint="eastAsia"/>
                      <w:szCs w:val="21"/>
                    </w:rPr>
                    <w:t>利用现有</w:t>
                  </w:r>
                </w:p>
              </w:tc>
            </w:tr>
            <w:tr w14:paraId="749CB56A">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285" w:hRule="atLeast"/>
                <w:jc w:val="center"/>
              </w:trPr>
              <w:tc>
                <w:tcPr>
                  <w:tcW w:w="756" w:type="pct"/>
                  <w:vMerge w:val="restart"/>
                  <w:tcBorders>
                    <w:left w:val="nil"/>
                  </w:tcBorders>
                  <w:tcMar>
                    <w:top w:w="0" w:type="dxa"/>
                    <w:left w:w="28" w:type="dxa"/>
                    <w:bottom w:w="0" w:type="dxa"/>
                    <w:right w:w="28" w:type="dxa"/>
                  </w:tcMar>
                  <w:vAlign w:val="center"/>
                </w:tcPr>
                <w:p w14:paraId="2EBC3E63">
                  <w:pPr>
                    <w:jc w:val="center"/>
                    <w:rPr>
                      <w:szCs w:val="21"/>
                    </w:rPr>
                  </w:pPr>
                  <w:r>
                    <w:rPr>
                      <w:szCs w:val="21"/>
                    </w:rPr>
                    <w:t>公用工程</w:t>
                  </w:r>
                </w:p>
              </w:tc>
              <w:tc>
                <w:tcPr>
                  <w:tcW w:w="1289" w:type="pct"/>
                  <w:tcMar>
                    <w:top w:w="0" w:type="dxa"/>
                    <w:left w:w="28" w:type="dxa"/>
                    <w:bottom w:w="0" w:type="dxa"/>
                    <w:right w:w="28" w:type="dxa"/>
                  </w:tcMar>
                  <w:vAlign w:val="center"/>
                </w:tcPr>
                <w:p w14:paraId="06B228C5">
                  <w:pPr>
                    <w:jc w:val="center"/>
                    <w:rPr>
                      <w:szCs w:val="21"/>
                    </w:rPr>
                  </w:pPr>
                  <w:r>
                    <w:rPr>
                      <w:szCs w:val="21"/>
                    </w:rPr>
                    <w:t>供水</w:t>
                  </w:r>
                </w:p>
              </w:tc>
              <w:tc>
                <w:tcPr>
                  <w:tcW w:w="2223" w:type="pct"/>
                  <w:tcMar>
                    <w:top w:w="0" w:type="dxa"/>
                    <w:left w:w="28" w:type="dxa"/>
                    <w:bottom w:w="0" w:type="dxa"/>
                    <w:right w:w="28" w:type="dxa"/>
                  </w:tcMar>
                  <w:vAlign w:val="center"/>
                </w:tcPr>
                <w:p w14:paraId="7BD2C802">
                  <w:pPr>
                    <w:jc w:val="center"/>
                    <w:rPr>
                      <w:szCs w:val="21"/>
                    </w:rPr>
                  </w:pPr>
                  <w:r>
                    <w:rPr>
                      <w:szCs w:val="21"/>
                    </w:rPr>
                    <w:t>勘探区</w:t>
                  </w:r>
                  <w:r>
                    <w:rPr>
                      <w:rFonts w:hint="eastAsia"/>
                      <w:szCs w:val="21"/>
                    </w:rPr>
                    <w:t>工作</w:t>
                  </w:r>
                  <w:r>
                    <w:rPr>
                      <w:szCs w:val="21"/>
                    </w:rPr>
                    <w:t>、生活用水采用罐车拉运</w:t>
                  </w:r>
                </w:p>
              </w:tc>
              <w:tc>
                <w:tcPr>
                  <w:tcW w:w="730" w:type="pct"/>
                  <w:tcBorders>
                    <w:right w:val="nil"/>
                  </w:tcBorders>
                  <w:tcMar>
                    <w:top w:w="0" w:type="dxa"/>
                    <w:left w:w="108" w:type="dxa"/>
                    <w:bottom w:w="0" w:type="dxa"/>
                    <w:right w:w="108" w:type="dxa"/>
                  </w:tcMar>
                  <w:vAlign w:val="center"/>
                </w:tcPr>
                <w:p w14:paraId="604FE8A4">
                  <w:pPr>
                    <w:jc w:val="center"/>
                    <w:rPr>
                      <w:szCs w:val="21"/>
                    </w:rPr>
                  </w:pPr>
                  <w:r>
                    <w:rPr>
                      <w:szCs w:val="21"/>
                    </w:rPr>
                    <w:t>/</w:t>
                  </w:r>
                </w:p>
              </w:tc>
            </w:tr>
            <w:tr w14:paraId="67FD1D77">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90" w:hRule="atLeast"/>
                <w:jc w:val="center"/>
              </w:trPr>
              <w:tc>
                <w:tcPr>
                  <w:tcW w:w="756" w:type="pct"/>
                  <w:vMerge w:val="continue"/>
                  <w:tcBorders>
                    <w:left w:val="nil"/>
                  </w:tcBorders>
                  <w:tcMar>
                    <w:top w:w="0" w:type="dxa"/>
                    <w:left w:w="28" w:type="dxa"/>
                    <w:bottom w:w="0" w:type="dxa"/>
                    <w:right w:w="28" w:type="dxa"/>
                  </w:tcMar>
                  <w:vAlign w:val="center"/>
                </w:tcPr>
                <w:p w14:paraId="3AE89B8B">
                  <w:pPr>
                    <w:jc w:val="center"/>
                    <w:rPr>
                      <w:szCs w:val="21"/>
                    </w:rPr>
                  </w:pPr>
                </w:p>
              </w:tc>
              <w:tc>
                <w:tcPr>
                  <w:tcW w:w="1289" w:type="pct"/>
                  <w:tcMar>
                    <w:top w:w="0" w:type="dxa"/>
                    <w:left w:w="28" w:type="dxa"/>
                    <w:bottom w:w="0" w:type="dxa"/>
                    <w:right w:w="28" w:type="dxa"/>
                  </w:tcMar>
                  <w:vAlign w:val="center"/>
                </w:tcPr>
                <w:p w14:paraId="08A3FD0A">
                  <w:pPr>
                    <w:jc w:val="center"/>
                    <w:rPr>
                      <w:szCs w:val="21"/>
                    </w:rPr>
                  </w:pPr>
                  <w:r>
                    <w:rPr>
                      <w:szCs w:val="21"/>
                    </w:rPr>
                    <w:t>供电</w:t>
                  </w:r>
                </w:p>
              </w:tc>
              <w:tc>
                <w:tcPr>
                  <w:tcW w:w="2223" w:type="pct"/>
                  <w:tcMar>
                    <w:top w:w="0" w:type="dxa"/>
                    <w:left w:w="28" w:type="dxa"/>
                    <w:bottom w:w="0" w:type="dxa"/>
                    <w:right w:w="28" w:type="dxa"/>
                  </w:tcMar>
                  <w:vAlign w:val="center"/>
                </w:tcPr>
                <w:p w14:paraId="162F1E6F">
                  <w:pPr>
                    <w:jc w:val="center"/>
                    <w:rPr>
                      <w:szCs w:val="21"/>
                    </w:rPr>
                  </w:pPr>
                  <w:r>
                    <w:rPr>
                      <w:rFonts w:hint="eastAsia"/>
                      <w:szCs w:val="21"/>
                    </w:rPr>
                    <w:t>柴油发电机</w:t>
                  </w:r>
                  <w:r>
                    <w:rPr>
                      <w:szCs w:val="21"/>
                    </w:rPr>
                    <w:t>供电</w:t>
                  </w:r>
                </w:p>
              </w:tc>
              <w:tc>
                <w:tcPr>
                  <w:tcW w:w="730" w:type="pct"/>
                  <w:tcBorders>
                    <w:right w:val="nil"/>
                  </w:tcBorders>
                  <w:tcMar>
                    <w:top w:w="0" w:type="dxa"/>
                    <w:left w:w="108" w:type="dxa"/>
                    <w:bottom w:w="0" w:type="dxa"/>
                    <w:right w:w="108" w:type="dxa"/>
                  </w:tcMar>
                  <w:vAlign w:val="center"/>
                </w:tcPr>
                <w:p w14:paraId="28AF4BD6">
                  <w:pPr>
                    <w:jc w:val="center"/>
                    <w:rPr>
                      <w:szCs w:val="21"/>
                    </w:rPr>
                  </w:pPr>
                  <w:r>
                    <w:rPr>
                      <w:szCs w:val="21"/>
                    </w:rPr>
                    <w:t>/</w:t>
                  </w:r>
                </w:p>
              </w:tc>
            </w:tr>
            <w:tr w14:paraId="32ECE440">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285" w:hRule="atLeast"/>
                <w:jc w:val="center"/>
              </w:trPr>
              <w:tc>
                <w:tcPr>
                  <w:tcW w:w="756" w:type="pct"/>
                  <w:vMerge w:val="continue"/>
                  <w:tcBorders>
                    <w:left w:val="nil"/>
                  </w:tcBorders>
                  <w:tcMar>
                    <w:top w:w="0" w:type="dxa"/>
                    <w:left w:w="28" w:type="dxa"/>
                    <w:bottom w:w="0" w:type="dxa"/>
                    <w:right w:w="28" w:type="dxa"/>
                  </w:tcMar>
                  <w:vAlign w:val="center"/>
                </w:tcPr>
                <w:p w14:paraId="74605E6E">
                  <w:pPr>
                    <w:jc w:val="center"/>
                    <w:rPr>
                      <w:szCs w:val="21"/>
                    </w:rPr>
                  </w:pPr>
                </w:p>
              </w:tc>
              <w:tc>
                <w:tcPr>
                  <w:tcW w:w="1289" w:type="pct"/>
                  <w:tcMar>
                    <w:top w:w="0" w:type="dxa"/>
                    <w:left w:w="28" w:type="dxa"/>
                    <w:bottom w:w="0" w:type="dxa"/>
                    <w:right w:w="28" w:type="dxa"/>
                  </w:tcMar>
                  <w:vAlign w:val="center"/>
                </w:tcPr>
                <w:p w14:paraId="301399FF">
                  <w:pPr>
                    <w:jc w:val="center"/>
                    <w:rPr>
                      <w:szCs w:val="21"/>
                    </w:rPr>
                  </w:pPr>
                  <w:r>
                    <w:rPr>
                      <w:szCs w:val="21"/>
                    </w:rPr>
                    <w:t>供暖</w:t>
                  </w:r>
                </w:p>
              </w:tc>
              <w:tc>
                <w:tcPr>
                  <w:tcW w:w="2223" w:type="pct"/>
                  <w:tcMar>
                    <w:top w:w="0" w:type="dxa"/>
                    <w:left w:w="28" w:type="dxa"/>
                    <w:bottom w:w="0" w:type="dxa"/>
                    <w:right w:w="28" w:type="dxa"/>
                  </w:tcMar>
                  <w:vAlign w:val="center"/>
                </w:tcPr>
                <w:p w14:paraId="7B07A52C">
                  <w:pPr>
                    <w:jc w:val="center"/>
                    <w:rPr>
                      <w:szCs w:val="21"/>
                    </w:rPr>
                  </w:pPr>
                  <w:r>
                    <w:rPr>
                      <w:szCs w:val="21"/>
                    </w:rPr>
                    <w:t>冬季不进行勘探工作</w:t>
                  </w:r>
                </w:p>
              </w:tc>
              <w:tc>
                <w:tcPr>
                  <w:tcW w:w="730" w:type="pct"/>
                  <w:tcBorders>
                    <w:right w:val="nil"/>
                  </w:tcBorders>
                  <w:tcMar>
                    <w:top w:w="0" w:type="dxa"/>
                    <w:left w:w="108" w:type="dxa"/>
                    <w:bottom w:w="0" w:type="dxa"/>
                    <w:right w:w="108" w:type="dxa"/>
                  </w:tcMar>
                  <w:vAlign w:val="center"/>
                </w:tcPr>
                <w:p w14:paraId="6F588B82">
                  <w:pPr>
                    <w:jc w:val="center"/>
                    <w:rPr>
                      <w:szCs w:val="21"/>
                    </w:rPr>
                  </w:pPr>
                  <w:r>
                    <w:rPr>
                      <w:szCs w:val="21"/>
                    </w:rPr>
                    <w:t>/</w:t>
                  </w:r>
                </w:p>
              </w:tc>
            </w:tr>
            <w:tr w14:paraId="7FD00FE6">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285" w:hRule="atLeast"/>
                <w:jc w:val="center"/>
              </w:trPr>
              <w:tc>
                <w:tcPr>
                  <w:tcW w:w="756" w:type="pct"/>
                  <w:vMerge w:val="restart"/>
                  <w:tcBorders>
                    <w:left w:val="nil"/>
                  </w:tcBorders>
                  <w:tcMar>
                    <w:top w:w="0" w:type="dxa"/>
                    <w:left w:w="28" w:type="dxa"/>
                    <w:bottom w:w="0" w:type="dxa"/>
                    <w:right w:w="28" w:type="dxa"/>
                  </w:tcMar>
                  <w:vAlign w:val="center"/>
                </w:tcPr>
                <w:p w14:paraId="44FD45FD">
                  <w:pPr>
                    <w:jc w:val="center"/>
                    <w:rPr>
                      <w:szCs w:val="21"/>
                    </w:rPr>
                  </w:pPr>
                  <w:r>
                    <w:rPr>
                      <w:szCs w:val="21"/>
                    </w:rPr>
                    <w:t>环保工程</w:t>
                  </w:r>
                </w:p>
              </w:tc>
              <w:tc>
                <w:tcPr>
                  <w:tcW w:w="1289" w:type="pct"/>
                  <w:vMerge w:val="restart"/>
                  <w:tcMar>
                    <w:top w:w="0" w:type="dxa"/>
                    <w:left w:w="28" w:type="dxa"/>
                    <w:bottom w:w="0" w:type="dxa"/>
                    <w:right w:w="28" w:type="dxa"/>
                  </w:tcMar>
                  <w:vAlign w:val="center"/>
                </w:tcPr>
                <w:p w14:paraId="4372D37A">
                  <w:pPr>
                    <w:jc w:val="center"/>
                    <w:rPr>
                      <w:szCs w:val="21"/>
                    </w:rPr>
                  </w:pPr>
                  <w:r>
                    <w:rPr>
                      <w:szCs w:val="21"/>
                    </w:rPr>
                    <w:t>废水治理</w:t>
                  </w:r>
                </w:p>
              </w:tc>
              <w:tc>
                <w:tcPr>
                  <w:tcW w:w="2223" w:type="pct"/>
                  <w:tcMar>
                    <w:top w:w="0" w:type="dxa"/>
                    <w:left w:w="28" w:type="dxa"/>
                    <w:bottom w:w="0" w:type="dxa"/>
                    <w:right w:w="28" w:type="dxa"/>
                  </w:tcMar>
                  <w:vAlign w:val="center"/>
                </w:tcPr>
                <w:p w14:paraId="2727BD9F">
                  <w:pPr>
                    <w:jc w:val="center"/>
                    <w:rPr>
                      <w:szCs w:val="21"/>
                    </w:rPr>
                  </w:pPr>
                  <w:r>
                    <w:rPr>
                      <w:szCs w:val="21"/>
                    </w:rPr>
                    <w:t>生活污水排入移动式环保厕所，定期拉运至</w:t>
                  </w:r>
                  <w:r>
                    <w:rPr>
                      <w:rFonts w:hint="eastAsia"/>
                      <w:szCs w:val="21"/>
                    </w:rPr>
                    <w:t>鄯善县</w:t>
                  </w:r>
                  <w:r>
                    <w:rPr>
                      <w:szCs w:val="21"/>
                    </w:rPr>
                    <w:t>污水处理厂</w:t>
                  </w:r>
                </w:p>
              </w:tc>
              <w:tc>
                <w:tcPr>
                  <w:tcW w:w="730" w:type="pct"/>
                  <w:tcBorders>
                    <w:right w:val="nil"/>
                  </w:tcBorders>
                  <w:tcMar>
                    <w:top w:w="0" w:type="dxa"/>
                    <w:left w:w="108" w:type="dxa"/>
                    <w:bottom w:w="0" w:type="dxa"/>
                    <w:right w:w="108" w:type="dxa"/>
                  </w:tcMar>
                  <w:vAlign w:val="center"/>
                </w:tcPr>
                <w:p w14:paraId="3AA24F7C">
                  <w:pPr>
                    <w:jc w:val="center"/>
                    <w:rPr>
                      <w:szCs w:val="21"/>
                    </w:rPr>
                  </w:pPr>
                  <w:r>
                    <w:rPr>
                      <w:szCs w:val="21"/>
                    </w:rPr>
                    <w:t>/</w:t>
                  </w:r>
                </w:p>
              </w:tc>
            </w:tr>
            <w:tr w14:paraId="10D6AD3C">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285" w:hRule="atLeast"/>
                <w:jc w:val="center"/>
              </w:trPr>
              <w:tc>
                <w:tcPr>
                  <w:tcW w:w="756" w:type="pct"/>
                  <w:vMerge w:val="continue"/>
                  <w:tcBorders>
                    <w:left w:val="nil"/>
                  </w:tcBorders>
                  <w:tcMar>
                    <w:top w:w="0" w:type="dxa"/>
                    <w:left w:w="28" w:type="dxa"/>
                    <w:bottom w:w="0" w:type="dxa"/>
                    <w:right w:w="28" w:type="dxa"/>
                  </w:tcMar>
                  <w:vAlign w:val="center"/>
                </w:tcPr>
                <w:p w14:paraId="39F90E07">
                  <w:pPr>
                    <w:jc w:val="center"/>
                    <w:rPr>
                      <w:szCs w:val="21"/>
                    </w:rPr>
                  </w:pPr>
                </w:p>
              </w:tc>
              <w:tc>
                <w:tcPr>
                  <w:tcW w:w="1289" w:type="pct"/>
                  <w:vMerge w:val="continue"/>
                  <w:tcMar>
                    <w:top w:w="0" w:type="dxa"/>
                    <w:left w:w="28" w:type="dxa"/>
                    <w:bottom w:w="0" w:type="dxa"/>
                    <w:right w:w="28" w:type="dxa"/>
                  </w:tcMar>
                  <w:vAlign w:val="center"/>
                </w:tcPr>
                <w:p w14:paraId="1FB001B2">
                  <w:pPr>
                    <w:jc w:val="center"/>
                    <w:rPr>
                      <w:szCs w:val="21"/>
                    </w:rPr>
                  </w:pPr>
                </w:p>
              </w:tc>
              <w:tc>
                <w:tcPr>
                  <w:tcW w:w="2223" w:type="pct"/>
                  <w:tcMar>
                    <w:top w:w="0" w:type="dxa"/>
                    <w:left w:w="28" w:type="dxa"/>
                    <w:bottom w:w="0" w:type="dxa"/>
                    <w:right w:w="28" w:type="dxa"/>
                  </w:tcMar>
                  <w:vAlign w:val="center"/>
                </w:tcPr>
                <w:p w14:paraId="34B83118">
                  <w:pPr>
                    <w:jc w:val="center"/>
                    <w:rPr>
                      <w:szCs w:val="21"/>
                    </w:rPr>
                  </w:pPr>
                  <w:r>
                    <w:rPr>
                      <w:rFonts w:hint="eastAsia"/>
                      <w:lang w:eastAsia="zh-CN"/>
                    </w:rPr>
                    <w:t>钻孔废水</w:t>
                  </w:r>
                  <w:r>
                    <w:rPr>
                      <w:rFonts w:hint="eastAsia"/>
                      <w:szCs w:val="21"/>
                    </w:rPr>
                    <w:t>经沉淀池沉淀后循环使用，不外排</w:t>
                  </w:r>
                </w:p>
              </w:tc>
              <w:tc>
                <w:tcPr>
                  <w:tcW w:w="730" w:type="pct"/>
                  <w:tcBorders>
                    <w:right w:val="nil"/>
                  </w:tcBorders>
                  <w:tcMar>
                    <w:top w:w="0" w:type="dxa"/>
                    <w:left w:w="108" w:type="dxa"/>
                    <w:bottom w:w="0" w:type="dxa"/>
                    <w:right w:w="108" w:type="dxa"/>
                  </w:tcMar>
                  <w:vAlign w:val="center"/>
                </w:tcPr>
                <w:p w14:paraId="76752ED5">
                  <w:pPr>
                    <w:jc w:val="center"/>
                    <w:rPr>
                      <w:rFonts w:hint="eastAsia" w:eastAsia="宋体"/>
                      <w:szCs w:val="21"/>
                      <w:lang w:val="en-US" w:eastAsia="zh-CN"/>
                    </w:rPr>
                  </w:pPr>
                  <w:r>
                    <w:rPr>
                      <w:rFonts w:hint="eastAsia"/>
                      <w:szCs w:val="21"/>
                      <w:lang w:val="en-US" w:eastAsia="zh-CN"/>
                    </w:rPr>
                    <w:t>/</w:t>
                  </w:r>
                </w:p>
              </w:tc>
            </w:tr>
            <w:tr w14:paraId="4A3858E8">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285" w:hRule="atLeast"/>
                <w:jc w:val="center"/>
              </w:trPr>
              <w:tc>
                <w:tcPr>
                  <w:tcW w:w="756" w:type="pct"/>
                  <w:vMerge w:val="continue"/>
                  <w:tcBorders>
                    <w:left w:val="nil"/>
                  </w:tcBorders>
                  <w:tcMar>
                    <w:top w:w="0" w:type="dxa"/>
                    <w:left w:w="28" w:type="dxa"/>
                    <w:bottom w:w="0" w:type="dxa"/>
                    <w:right w:w="28" w:type="dxa"/>
                  </w:tcMar>
                  <w:vAlign w:val="center"/>
                </w:tcPr>
                <w:p w14:paraId="103760AE">
                  <w:pPr>
                    <w:jc w:val="center"/>
                    <w:rPr>
                      <w:szCs w:val="21"/>
                    </w:rPr>
                  </w:pPr>
                </w:p>
              </w:tc>
              <w:tc>
                <w:tcPr>
                  <w:tcW w:w="1289" w:type="pct"/>
                  <w:tcMar>
                    <w:top w:w="0" w:type="dxa"/>
                    <w:left w:w="28" w:type="dxa"/>
                    <w:bottom w:w="0" w:type="dxa"/>
                    <w:right w:w="28" w:type="dxa"/>
                  </w:tcMar>
                  <w:vAlign w:val="center"/>
                </w:tcPr>
                <w:p w14:paraId="2E9D797F">
                  <w:pPr>
                    <w:jc w:val="center"/>
                    <w:rPr>
                      <w:szCs w:val="21"/>
                    </w:rPr>
                  </w:pPr>
                  <w:r>
                    <w:rPr>
                      <w:szCs w:val="21"/>
                    </w:rPr>
                    <w:t>废气治理</w:t>
                  </w:r>
                </w:p>
              </w:tc>
              <w:tc>
                <w:tcPr>
                  <w:tcW w:w="2223" w:type="pct"/>
                  <w:tcMar>
                    <w:top w:w="0" w:type="dxa"/>
                    <w:left w:w="28" w:type="dxa"/>
                    <w:bottom w:w="0" w:type="dxa"/>
                    <w:right w:w="28" w:type="dxa"/>
                  </w:tcMar>
                  <w:vAlign w:val="center"/>
                </w:tcPr>
                <w:p w14:paraId="6A4ACC2F">
                  <w:pPr>
                    <w:jc w:val="center"/>
                    <w:rPr>
                      <w:szCs w:val="21"/>
                    </w:rPr>
                  </w:pPr>
                  <w:r>
                    <w:rPr>
                      <w:szCs w:val="21"/>
                    </w:rPr>
                    <w:t>产生的粉尘采用洒水抑尘</w:t>
                  </w:r>
                </w:p>
              </w:tc>
              <w:tc>
                <w:tcPr>
                  <w:tcW w:w="730" w:type="pct"/>
                  <w:tcBorders>
                    <w:right w:val="nil"/>
                  </w:tcBorders>
                  <w:tcMar>
                    <w:top w:w="0" w:type="dxa"/>
                    <w:left w:w="108" w:type="dxa"/>
                    <w:bottom w:w="0" w:type="dxa"/>
                    <w:right w:w="108" w:type="dxa"/>
                  </w:tcMar>
                  <w:vAlign w:val="center"/>
                </w:tcPr>
                <w:p w14:paraId="5288191D">
                  <w:pPr>
                    <w:jc w:val="center"/>
                    <w:rPr>
                      <w:szCs w:val="21"/>
                    </w:rPr>
                  </w:pPr>
                  <w:r>
                    <w:rPr>
                      <w:szCs w:val="21"/>
                    </w:rPr>
                    <w:t>/</w:t>
                  </w:r>
                </w:p>
              </w:tc>
            </w:tr>
            <w:tr w14:paraId="66E01AE0">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285" w:hRule="atLeast"/>
                <w:jc w:val="center"/>
              </w:trPr>
              <w:tc>
                <w:tcPr>
                  <w:tcW w:w="756" w:type="pct"/>
                  <w:vMerge w:val="continue"/>
                  <w:tcBorders>
                    <w:left w:val="nil"/>
                  </w:tcBorders>
                  <w:tcMar>
                    <w:top w:w="0" w:type="dxa"/>
                    <w:left w:w="28" w:type="dxa"/>
                    <w:bottom w:w="0" w:type="dxa"/>
                    <w:right w:w="28" w:type="dxa"/>
                  </w:tcMar>
                  <w:vAlign w:val="center"/>
                </w:tcPr>
                <w:p w14:paraId="6EB7A148">
                  <w:pPr>
                    <w:jc w:val="center"/>
                    <w:rPr>
                      <w:szCs w:val="21"/>
                    </w:rPr>
                  </w:pPr>
                </w:p>
              </w:tc>
              <w:tc>
                <w:tcPr>
                  <w:tcW w:w="1289" w:type="pct"/>
                  <w:tcMar>
                    <w:top w:w="0" w:type="dxa"/>
                    <w:left w:w="28" w:type="dxa"/>
                    <w:bottom w:w="0" w:type="dxa"/>
                    <w:right w:w="28" w:type="dxa"/>
                  </w:tcMar>
                  <w:vAlign w:val="center"/>
                </w:tcPr>
                <w:p w14:paraId="15B341AB">
                  <w:pPr>
                    <w:jc w:val="center"/>
                    <w:rPr>
                      <w:szCs w:val="21"/>
                    </w:rPr>
                  </w:pPr>
                  <w:r>
                    <w:rPr>
                      <w:szCs w:val="21"/>
                    </w:rPr>
                    <w:t>噪声治理</w:t>
                  </w:r>
                </w:p>
              </w:tc>
              <w:tc>
                <w:tcPr>
                  <w:tcW w:w="2223" w:type="pct"/>
                  <w:tcMar>
                    <w:top w:w="0" w:type="dxa"/>
                    <w:left w:w="28" w:type="dxa"/>
                    <w:bottom w:w="0" w:type="dxa"/>
                    <w:right w:w="28" w:type="dxa"/>
                  </w:tcMar>
                  <w:vAlign w:val="center"/>
                </w:tcPr>
                <w:p w14:paraId="18EAF000">
                  <w:pPr>
                    <w:jc w:val="center"/>
                    <w:rPr>
                      <w:szCs w:val="21"/>
                    </w:rPr>
                  </w:pPr>
                  <w:r>
                    <w:rPr>
                      <w:szCs w:val="21"/>
                    </w:rPr>
                    <w:t>设备设置减振措施</w:t>
                  </w:r>
                </w:p>
              </w:tc>
              <w:tc>
                <w:tcPr>
                  <w:tcW w:w="730" w:type="pct"/>
                  <w:tcBorders>
                    <w:right w:val="nil"/>
                  </w:tcBorders>
                  <w:tcMar>
                    <w:top w:w="0" w:type="dxa"/>
                    <w:left w:w="108" w:type="dxa"/>
                    <w:bottom w:w="0" w:type="dxa"/>
                    <w:right w:w="108" w:type="dxa"/>
                  </w:tcMar>
                  <w:vAlign w:val="center"/>
                </w:tcPr>
                <w:p w14:paraId="0805F04B">
                  <w:pPr>
                    <w:jc w:val="center"/>
                    <w:rPr>
                      <w:szCs w:val="21"/>
                    </w:rPr>
                  </w:pPr>
                  <w:r>
                    <w:rPr>
                      <w:szCs w:val="21"/>
                    </w:rPr>
                    <w:t>/</w:t>
                  </w:r>
                </w:p>
              </w:tc>
            </w:tr>
            <w:tr w14:paraId="5A77C512">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285" w:hRule="atLeast"/>
                <w:jc w:val="center"/>
              </w:trPr>
              <w:tc>
                <w:tcPr>
                  <w:tcW w:w="756" w:type="pct"/>
                  <w:vMerge w:val="continue"/>
                  <w:tcBorders>
                    <w:left w:val="nil"/>
                  </w:tcBorders>
                  <w:tcMar>
                    <w:top w:w="0" w:type="dxa"/>
                    <w:left w:w="28" w:type="dxa"/>
                    <w:bottom w:w="0" w:type="dxa"/>
                    <w:right w:w="28" w:type="dxa"/>
                  </w:tcMar>
                  <w:vAlign w:val="center"/>
                </w:tcPr>
                <w:p w14:paraId="3E73F4F7">
                  <w:pPr>
                    <w:jc w:val="center"/>
                    <w:rPr>
                      <w:szCs w:val="21"/>
                    </w:rPr>
                  </w:pPr>
                </w:p>
              </w:tc>
              <w:tc>
                <w:tcPr>
                  <w:tcW w:w="1289" w:type="pct"/>
                  <w:vMerge w:val="restart"/>
                  <w:tcMar>
                    <w:top w:w="0" w:type="dxa"/>
                    <w:left w:w="28" w:type="dxa"/>
                    <w:bottom w:w="0" w:type="dxa"/>
                    <w:right w:w="28" w:type="dxa"/>
                  </w:tcMar>
                  <w:vAlign w:val="center"/>
                </w:tcPr>
                <w:p w14:paraId="01898FA9">
                  <w:pPr>
                    <w:jc w:val="center"/>
                    <w:rPr>
                      <w:szCs w:val="21"/>
                    </w:rPr>
                  </w:pPr>
                  <w:r>
                    <w:rPr>
                      <w:szCs w:val="21"/>
                    </w:rPr>
                    <w:t>固废治理</w:t>
                  </w:r>
                </w:p>
              </w:tc>
              <w:tc>
                <w:tcPr>
                  <w:tcW w:w="2223" w:type="pct"/>
                  <w:tcMar>
                    <w:top w:w="0" w:type="dxa"/>
                    <w:left w:w="28" w:type="dxa"/>
                    <w:bottom w:w="0" w:type="dxa"/>
                    <w:right w:w="28" w:type="dxa"/>
                  </w:tcMar>
                  <w:vAlign w:val="center"/>
                </w:tcPr>
                <w:p w14:paraId="1558F767">
                  <w:pPr>
                    <w:jc w:val="center"/>
                    <w:rPr>
                      <w:szCs w:val="21"/>
                    </w:rPr>
                  </w:pPr>
                  <w:r>
                    <w:rPr>
                      <w:rFonts w:hint="eastAsia"/>
                      <w:szCs w:val="21"/>
                    </w:rPr>
                    <w:t>表土剥离的土石方、钻井泥浆等待勘探结束后用于回填</w:t>
                  </w:r>
                </w:p>
              </w:tc>
              <w:tc>
                <w:tcPr>
                  <w:tcW w:w="730" w:type="pct"/>
                  <w:tcBorders>
                    <w:right w:val="nil"/>
                  </w:tcBorders>
                  <w:tcMar>
                    <w:top w:w="0" w:type="dxa"/>
                    <w:left w:w="28" w:type="dxa"/>
                    <w:bottom w:w="0" w:type="dxa"/>
                    <w:right w:w="28" w:type="dxa"/>
                  </w:tcMar>
                  <w:vAlign w:val="center"/>
                </w:tcPr>
                <w:p w14:paraId="1117D5F5">
                  <w:pPr>
                    <w:jc w:val="center"/>
                    <w:rPr>
                      <w:szCs w:val="21"/>
                    </w:rPr>
                  </w:pPr>
                  <w:r>
                    <w:rPr>
                      <w:szCs w:val="21"/>
                    </w:rPr>
                    <w:t>/</w:t>
                  </w:r>
                </w:p>
              </w:tc>
            </w:tr>
            <w:tr w14:paraId="33CA797A">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285" w:hRule="atLeast"/>
                <w:jc w:val="center"/>
              </w:trPr>
              <w:tc>
                <w:tcPr>
                  <w:tcW w:w="756" w:type="pct"/>
                  <w:vMerge w:val="continue"/>
                  <w:tcBorders>
                    <w:left w:val="nil"/>
                  </w:tcBorders>
                  <w:tcMar>
                    <w:top w:w="0" w:type="dxa"/>
                    <w:left w:w="28" w:type="dxa"/>
                    <w:bottom w:w="0" w:type="dxa"/>
                    <w:right w:w="28" w:type="dxa"/>
                  </w:tcMar>
                  <w:vAlign w:val="center"/>
                </w:tcPr>
                <w:p w14:paraId="3FD03A6A">
                  <w:pPr>
                    <w:jc w:val="center"/>
                    <w:rPr>
                      <w:szCs w:val="21"/>
                    </w:rPr>
                  </w:pPr>
                </w:p>
              </w:tc>
              <w:tc>
                <w:tcPr>
                  <w:tcW w:w="1289" w:type="pct"/>
                  <w:vMerge w:val="continue"/>
                  <w:tcMar>
                    <w:top w:w="0" w:type="dxa"/>
                    <w:left w:w="28" w:type="dxa"/>
                    <w:bottom w:w="0" w:type="dxa"/>
                    <w:right w:w="28" w:type="dxa"/>
                  </w:tcMar>
                  <w:vAlign w:val="center"/>
                </w:tcPr>
                <w:p w14:paraId="325DC1D6">
                  <w:pPr>
                    <w:jc w:val="center"/>
                    <w:rPr>
                      <w:szCs w:val="21"/>
                    </w:rPr>
                  </w:pPr>
                </w:p>
              </w:tc>
              <w:tc>
                <w:tcPr>
                  <w:tcW w:w="2223" w:type="pct"/>
                  <w:tcMar>
                    <w:top w:w="0" w:type="dxa"/>
                    <w:left w:w="28" w:type="dxa"/>
                    <w:bottom w:w="0" w:type="dxa"/>
                    <w:right w:w="28" w:type="dxa"/>
                  </w:tcMar>
                  <w:vAlign w:val="center"/>
                </w:tcPr>
                <w:p w14:paraId="51E1F39A">
                  <w:pPr>
                    <w:jc w:val="center"/>
                    <w:rPr>
                      <w:szCs w:val="21"/>
                    </w:rPr>
                  </w:pPr>
                  <w:r>
                    <w:rPr>
                      <w:szCs w:val="21"/>
                    </w:rPr>
                    <w:t>员工生活垃圾收集后定期清运至附近生活垃圾收集点</w:t>
                  </w:r>
                </w:p>
              </w:tc>
              <w:tc>
                <w:tcPr>
                  <w:tcW w:w="730" w:type="pct"/>
                  <w:tcBorders>
                    <w:right w:val="nil"/>
                  </w:tcBorders>
                  <w:tcMar>
                    <w:top w:w="0" w:type="dxa"/>
                    <w:left w:w="28" w:type="dxa"/>
                    <w:bottom w:w="0" w:type="dxa"/>
                    <w:right w:w="28" w:type="dxa"/>
                  </w:tcMar>
                  <w:vAlign w:val="center"/>
                </w:tcPr>
                <w:p w14:paraId="644B3203">
                  <w:pPr>
                    <w:jc w:val="center"/>
                    <w:rPr>
                      <w:szCs w:val="21"/>
                    </w:rPr>
                  </w:pPr>
                  <w:r>
                    <w:rPr>
                      <w:szCs w:val="21"/>
                    </w:rPr>
                    <w:t>/</w:t>
                  </w:r>
                </w:p>
              </w:tc>
            </w:tr>
            <w:tr w14:paraId="2E2EC460">
              <w:tblPrEx>
                <w:tblBorders>
                  <w:top w:val="single" w:color="auto" w:sz="4" w:space="0"/>
                  <w:left w:val="single" w:color="auto" w:sz="4" w:space="0"/>
                  <w:bottom w:val="single" w:color="auto" w:sz="4" w:space="0"/>
                  <w:right w:val="single" w:color="auto" w:sz="4" w:space="0"/>
                  <w:insideH w:val="single" w:color="000000" w:sz="6" w:space="0"/>
                  <w:insideV w:val="single" w:color="000000" w:sz="4" w:space="0"/>
                </w:tblBorders>
                <w:tblCellMar>
                  <w:top w:w="0" w:type="dxa"/>
                  <w:left w:w="10" w:type="dxa"/>
                  <w:bottom w:w="0" w:type="dxa"/>
                  <w:right w:w="10" w:type="dxa"/>
                </w:tblCellMar>
              </w:tblPrEx>
              <w:trPr>
                <w:trHeight w:val="285" w:hRule="atLeast"/>
                <w:jc w:val="center"/>
              </w:trPr>
              <w:tc>
                <w:tcPr>
                  <w:tcW w:w="756" w:type="pct"/>
                  <w:vMerge w:val="continue"/>
                  <w:tcBorders>
                    <w:left w:val="nil"/>
                    <w:bottom w:val="single" w:color="auto" w:sz="12" w:space="0"/>
                  </w:tcBorders>
                  <w:tcMar>
                    <w:top w:w="0" w:type="dxa"/>
                    <w:left w:w="28" w:type="dxa"/>
                    <w:bottom w:w="0" w:type="dxa"/>
                    <w:right w:w="28" w:type="dxa"/>
                  </w:tcMar>
                  <w:vAlign w:val="center"/>
                </w:tcPr>
                <w:p w14:paraId="250F9045">
                  <w:pPr>
                    <w:jc w:val="center"/>
                    <w:rPr>
                      <w:szCs w:val="21"/>
                    </w:rPr>
                  </w:pPr>
                </w:p>
              </w:tc>
              <w:tc>
                <w:tcPr>
                  <w:tcW w:w="1289" w:type="pct"/>
                  <w:tcBorders>
                    <w:bottom w:val="single" w:color="auto" w:sz="12" w:space="0"/>
                  </w:tcBorders>
                  <w:tcMar>
                    <w:top w:w="0" w:type="dxa"/>
                    <w:left w:w="28" w:type="dxa"/>
                    <w:bottom w:w="0" w:type="dxa"/>
                    <w:right w:w="28" w:type="dxa"/>
                  </w:tcMar>
                  <w:vAlign w:val="center"/>
                </w:tcPr>
                <w:p w14:paraId="48F3383B">
                  <w:pPr>
                    <w:jc w:val="center"/>
                    <w:rPr>
                      <w:rFonts w:hint="default" w:eastAsia="宋体"/>
                      <w:szCs w:val="21"/>
                      <w:lang w:val="en-US" w:eastAsia="zh-CN"/>
                    </w:rPr>
                  </w:pPr>
                  <w:r>
                    <w:rPr>
                      <w:rFonts w:hint="eastAsia"/>
                      <w:szCs w:val="21"/>
                      <w:lang w:val="en-US" w:eastAsia="zh-CN"/>
                    </w:rPr>
                    <w:t>生态恢复措施</w:t>
                  </w:r>
                </w:p>
              </w:tc>
              <w:tc>
                <w:tcPr>
                  <w:tcW w:w="2223" w:type="pct"/>
                  <w:tcBorders>
                    <w:bottom w:val="single" w:color="auto" w:sz="12" w:space="0"/>
                  </w:tcBorders>
                  <w:tcMar>
                    <w:top w:w="0" w:type="dxa"/>
                    <w:left w:w="28" w:type="dxa"/>
                    <w:bottom w:w="0" w:type="dxa"/>
                    <w:right w:w="28" w:type="dxa"/>
                  </w:tcMar>
                  <w:vAlign w:val="center"/>
                </w:tcPr>
                <w:p w14:paraId="36C7AEE6">
                  <w:pPr>
                    <w:jc w:val="center"/>
                    <w:rPr>
                      <w:szCs w:val="21"/>
                    </w:rPr>
                  </w:pPr>
                  <w:r>
                    <w:rPr>
                      <w:rFonts w:hint="eastAsia"/>
                      <w:szCs w:val="21"/>
                    </w:rPr>
                    <w:t>临时堆土全部回填至开挖迹地；对勘探产生的弃土平整；将堆存的表层土壤回填，恢复原貌。探矿结束后，应及时对钻孔进行封孔，并设置明显标识。</w:t>
                  </w:r>
                </w:p>
              </w:tc>
              <w:tc>
                <w:tcPr>
                  <w:tcW w:w="730" w:type="pct"/>
                  <w:tcBorders>
                    <w:bottom w:val="single" w:color="auto" w:sz="12" w:space="0"/>
                    <w:right w:val="nil"/>
                  </w:tcBorders>
                  <w:tcMar>
                    <w:top w:w="0" w:type="dxa"/>
                    <w:left w:w="28" w:type="dxa"/>
                    <w:bottom w:w="0" w:type="dxa"/>
                    <w:right w:w="28" w:type="dxa"/>
                  </w:tcMar>
                  <w:vAlign w:val="center"/>
                </w:tcPr>
                <w:p w14:paraId="606D08E4">
                  <w:pPr>
                    <w:jc w:val="center"/>
                    <w:rPr>
                      <w:rFonts w:hint="eastAsia" w:eastAsia="宋体"/>
                      <w:szCs w:val="21"/>
                      <w:lang w:val="en-US" w:eastAsia="zh-CN"/>
                    </w:rPr>
                  </w:pPr>
                  <w:r>
                    <w:rPr>
                      <w:rFonts w:hint="eastAsia"/>
                      <w:szCs w:val="21"/>
                      <w:lang w:val="en-US" w:eastAsia="zh-CN"/>
                    </w:rPr>
                    <w:t>/</w:t>
                  </w:r>
                </w:p>
              </w:tc>
            </w:tr>
          </w:tbl>
          <w:p w14:paraId="79A315BC">
            <w:pPr>
              <w:adjustRightInd w:val="0"/>
              <w:snapToGrid w:val="0"/>
              <w:spacing w:line="520" w:lineRule="exact"/>
              <w:ind w:firstLine="482" w:firstLineChars="200"/>
              <w:rPr>
                <w:b/>
                <w:bCs/>
                <w:sz w:val="24"/>
              </w:rPr>
            </w:pPr>
            <w:r>
              <w:rPr>
                <w:rFonts w:hint="eastAsia"/>
                <w:b/>
                <w:bCs/>
                <w:sz w:val="24"/>
              </w:rPr>
              <w:t>2.</w:t>
            </w:r>
            <w:r>
              <w:rPr>
                <w:b/>
                <w:bCs/>
                <w:sz w:val="24"/>
              </w:rPr>
              <w:t>主要生产设备</w:t>
            </w:r>
          </w:p>
          <w:p w14:paraId="0085B407">
            <w:pPr>
              <w:adjustRightInd w:val="0"/>
              <w:snapToGrid w:val="0"/>
              <w:spacing w:line="520" w:lineRule="exact"/>
              <w:ind w:firstLine="480" w:firstLineChars="200"/>
              <w:rPr>
                <w:bCs/>
                <w:sz w:val="24"/>
              </w:rPr>
            </w:pPr>
            <w:r>
              <w:rPr>
                <w:bCs/>
                <w:sz w:val="24"/>
              </w:rPr>
              <w:t>本项目主要生产设备详见表2-</w:t>
            </w:r>
            <w:r>
              <w:rPr>
                <w:rFonts w:hint="eastAsia"/>
                <w:bCs/>
                <w:sz w:val="24"/>
              </w:rPr>
              <w:t>3</w:t>
            </w:r>
            <w:r>
              <w:rPr>
                <w:bCs/>
                <w:sz w:val="24"/>
              </w:rPr>
              <w:t>。</w:t>
            </w:r>
          </w:p>
          <w:p w14:paraId="24582538">
            <w:pPr>
              <w:pStyle w:val="12"/>
              <w:spacing w:before="120" w:beforeLines="50"/>
              <w:ind w:firstLine="0"/>
              <w:jc w:val="center"/>
              <w:rPr>
                <w:rFonts w:eastAsia="黑体"/>
                <w:bCs/>
                <w:sz w:val="24"/>
              </w:rPr>
            </w:pPr>
            <w:r>
              <w:rPr>
                <w:rFonts w:eastAsia="黑体"/>
                <w:bCs/>
                <w:sz w:val="24"/>
              </w:rPr>
              <w:t>表2-</w:t>
            </w:r>
            <w:r>
              <w:rPr>
                <w:rFonts w:hint="eastAsia" w:eastAsia="黑体"/>
                <w:bCs/>
                <w:sz w:val="24"/>
              </w:rPr>
              <w:t>3</w:t>
            </w:r>
            <w:r>
              <w:rPr>
                <w:rFonts w:eastAsia="黑体"/>
                <w:bCs/>
                <w:sz w:val="24"/>
              </w:rPr>
              <w:t xml:space="preserve">    主要生产设备一览表</w:t>
            </w:r>
          </w:p>
          <w:tbl>
            <w:tblPr>
              <w:tblStyle w:val="3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3166"/>
              <w:gridCol w:w="2668"/>
              <w:gridCol w:w="2162"/>
            </w:tblGrid>
            <w:tr w14:paraId="759874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6498A36B">
                  <w:pPr>
                    <w:spacing w:line="240" w:lineRule="exact"/>
                    <w:jc w:val="center"/>
                    <w:rPr>
                      <w:bCs/>
                      <w:szCs w:val="21"/>
                    </w:rPr>
                  </w:pPr>
                  <w:r>
                    <w:rPr>
                      <w:bCs/>
                      <w:kern w:val="0"/>
                      <w:szCs w:val="21"/>
                    </w:rPr>
                    <w:t>序号</w:t>
                  </w:r>
                </w:p>
              </w:tc>
              <w:tc>
                <w:tcPr>
                  <w:tcW w:w="1772" w:type="pct"/>
                  <w:tcBorders>
                    <w:tl2br w:val="nil"/>
                    <w:tr2bl w:val="nil"/>
                  </w:tcBorders>
                  <w:vAlign w:val="center"/>
                </w:tcPr>
                <w:p w14:paraId="4EC22F8D">
                  <w:pPr>
                    <w:spacing w:line="240" w:lineRule="exact"/>
                    <w:jc w:val="center"/>
                    <w:rPr>
                      <w:bCs/>
                      <w:szCs w:val="21"/>
                    </w:rPr>
                  </w:pPr>
                  <w:r>
                    <w:rPr>
                      <w:bCs/>
                      <w:kern w:val="0"/>
                      <w:szCs w:val="21"/>
                    </w:rPr>
                    <w:t>设备名称</w:t>
                  </w:r>
                </w:p>
              </w:tc>
              <w:tc>
                <w:tcPr>
                  <w:tcW w:w="1493" w:type="pct"/>
                  <w:tcBorders>
                    <w:tl2br w:val="nil"/>
                    <w:tr2bl w:val="nil"/>
                  </w:tcBorders>
                  <w:vAlign w:val="center"/>
                </w:tcPr>
                <w:p w14:paraId="0AA71722">
                  <w:pPr>
                    <w:spacing w:line="240" w:lineRule="exact"/>
                    <w:jc w:val="center"/>
                    <w:rPr>
                      <w:bCs/>
                      <w:szCs w:val="21"/>
                    </w:rPr>
                  </w:pPr>
                  <w:r>
                    <w:rPr>
                      <w:rFonts w:hint="eastAsia"/>
                      <w:bCs/>
                      <w:szCs w:val="21"/>
                    </w:rPr>
                    <w:t>型号</w:t>
                  </w:r>
                </w:p>
              </w:tc>
              <w:tc>
                <w:tcPr>
                  <w:tcW w:w="1210" w:type="pct"/>
                  <w:tcBorders>
                    <w:tl2br w:val="nil"/>
                    <w:tr2bl w:val="nil"/>
                  </w:tcBorders>
                  <w:vAlign w:val="center"/>
                </w:tcPr>
                <w:p w14:paraId="472F1DD6">
                  <w:pPr>
                    <w:widowControl/>
                    <w:spacing w:line="240" w:lineRule="exact"/>
                    <w:jc w:val="center"/>
                    <w:rPr>
                      <w:bCs/>
                      <w:kern w:val="0"/>
                      <w:szCs w:val="21"/>
                    </w:rPr>
                  </w:pPr>
                  <w:r>
                    <w:rPr>
                      <w:bCs/>
                      <w:kern w:val="0"/>
                      <w:szCs w:val="21"/>
                    </w:rPr>
                    <w:t>数量(台/套）</w:t>
                  </w:r>
                </w:p>
              </w:tc>
            </w:tr>
            <w:tr w14:paraId="4AF99A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74AEEA72">
                  <w:pPr>
                    <w:spacing w:line="240" w:lineRule="exact"/>
                    <w:jc w:val="center"/>
                    <w:rPr>
                      <w:szCs w:val="21"/>
                    </w:rPr>
                  </w:pPr>
                  <w:r>
                    <w:rPr>
                      <w:szCs w:val="21"/>
                    </w:rPr>
                    <w:t>1</w:t>
                  </w:r>
                </w:p>
              </w:tc>
              <w:tc>
                <w:tcPr>
                  <w:tcW w:w="3166" w:type="dxa"/>
                  <w:tcBorders>
                    <w:tl2br w:val="nil"/>
                    <w:tr2bl w:val="nil"/>
                  </w:tcBorders>
                  <w:vAlign w:val="center"/>
                </w:tcPr>
                <w:p w14:paraId="7565057B">
                  <w:pPr>
                    <w:jc w:val="center"/>
                    <w:rPr>
                      <w:rFonts w:ascii="Times New Roman" w:hAnsi="Times New Roman" w:cs="Times New Roman"/>
                      <w:szCs w:val="21"/>
                    </w:rPr>
                  </w:pPr>
                  <w:r>
                    <w:rPr>
                      <w:rFonts w:hint="eastAsia" w:ascii="Times New Roman" w:hAnsi="Times New Roman" w:cs="Times New Roman"/>
                      <w:szCs w:val="21"/>
                    </w:rPr>
                    <w:t>轻型越野车</w:t>
                  </w:r>
                </w:p>
              </w:tc>
              <w:tc>
                <w:tcPr>
                  <w:tcW w:w="2668" w:type="dxa"/>
                  <w:tcBorders>
                    <w:tl2br w:val="nil"/>
                    <w:tr2bl w:val="nil"/>
                  </w:tcBorders>
                  <w:vAlign w:val="center"/>
                </w:tcPr>
                <w:p w14:paraId="3F903971">
                  <w:pPr>
                    <w:jc w:val="center"/>
                    <w:rPr>
                      <w:rFonts w:ascii="Times New Roman" w:hAnsi="Times New Roman" w:cs="Times New Roman"/>
                      <w:szCs w:val="21"/>
                    </w:rPr>
                  </w:pPr>
                  <w:r>
                    <w:rPr>
                      <w:rFonts w:hint="eastAsia" w:ascii="Times New Roman" w:hAnsi="Times New Roman" w:cs="Times New Roman"/>
                      <w:szCs w:val="21"/>
                    </w:rPr>
                    <w:t>江西五十铃</w:t>
                  </w:r>
                </w:p>
              </w:tc>
              <w:tc>
                <w:tcPr>
                  <w:tcW w:w="2162" w:type="dxa"/>
                  <w:tcBorders>
                    <w:tl2br w:val="nil"/>
                    <w:tr2bl w:val="nil"/>
                  </w:tcBorders>
                  <w:vAlign w:val="center"/>
                </w:tcPr>
                <w:p w14:paraId="1AF88456">
                  <w:pPr>
                    <w:jc w:val="center"/>
                    <w:rPr>
                      <w:rFonts w:hint="eastAsia" w:ascii="Times New Roman" w:hAnsi="Times New Roman" w:cs="Times New Roman"/>
                      <w:szCs w:val="21"/>
                      <w:lang w:eastAsia="zh-CN"/>
                    </w:rPr>
                  </w:pPr>
                  <w:r>
                    <w:rPr>
                      <w:rFonts w:hint="eastAsia" w:ascii="Times New Roman" w:hAnsi="Times New Roman" w:cs="Times New Roman"/>
                      <w:szCs w:val="21"/>
                    </w:rPr>
                    <w:t>2</w:t>
                  </w:r>
                </w:p>
              </w:tc>
            </w:tr>
            <w:tr w14:paraId="24CD20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64A44B7C">
                  <w:pPr>
                    <w:spacing w:line="240" w:lineRule="exact"/>
                    <w:jc w:val="center"/>
                    <w:rPr>
                      <w:szCs w:val="21"/>
                    </w:rPr>
                  </w:pPr>
                  <w:r>
                    <w:rPr>
                      <w:szCs w:val="21"/>
                    </w:rPr>
                    <w:t>2</w:t>
                  </w:r>
                </w:p>
              </w:tc>
              <w:tc>
                <w:tcPr>
                  <w:tcW w:w="3166" w:type="dxa"/>
                  <w:tcBorders>
                    <w:tl2br w:val="nil"/>
                    <w:tr2bl w:val="nil"/>
                  </w:tcBorders>
                  <w:vAlign w:val="center"/>
                </w:tcPr>
                <w:p w14:paraId="0DF0C27F">
                  <w:pPr>
                    <w:jc w:val="center"/>
                    <w:rPr>
                      <w:rFonts w:ascii="Times New Roman" w:hAnsi="Times New Roman" w:cs="Times New Roman"/>
                      <w:szCs w:val="21"/>
                    </w:rPr>
                  </w:pPr>
                  <w:r>
                    <w:rPr>
                      <w:rFonts w:hint="eastAsia" w:ascii="Times New Roman" w:hAnsi="Times New Roman" w:cs="Times New Roman"/>
                      <w:szCs w:val="21"/>
                    </w:rPr>
                    <w:t>全液压岩心钻机</w:t>
                  </w:r>
                </w:p>
              </w:tc>
              <w:tc>
                <w:tcPr>
                  <w:tcW w:w="2668" w:type="dxa"/>
                  <w:tcBorders>
                    <w:tl2br w:val="nil"/>
                    <w:tr2bl w:val="nil"/>
                  </w:tcBorders>
                  <w:vAlign w:val="center"/>
                </w:tcPr>
                <w:p w14:paraId="68622B92">
                  <w:pPr>
                    <w:jc w:val="center"/>
                    <w:rPr>
                      <w:rFonts w:ascii="Times New Roman" w:hAnsi="Times New Roman" w:cs="Times New Roman"/>
                      <w:szCs w:val="21"/>
                    </w:rPr>
                  </w:pPr>
                  <w:r>
                    <w:rPr>
                      <w:rFonts w:hint="eastAsia" w:ascii="Times New Roman" w:hAnsi="Times New Roman" w:cs="Times New Roman"/>
                      <w:szCs w:val="21"/>
                    </w:rPr>
                    <w:t>HYDX-2</w:t>
                  </w:r>
                </w:p>
              </w:tc>
              <w:tc>
                <w:tcPr>
                  <w:tcW w:w="2162" w:type="dxa"/>
                  <w:tcBorders>
                    <w:tl2br w:val="nil"/>
                    <w:tr2bl w:val="nil"/>
                  </w:tcBorders>
                  <w:vAlign w:val="center"/>
                </w:tcPr>
                <w:p w14:paraId="192E6B0A">
                  <w:pPr>
                    <w:jc w:val="center"/>
                    <w:rPr>
                      <w:rFonts w:ascii="Times New Roman" w:hAnsi="Times New Roman" w:cs="Times New Roman"/>
                      <w:szCs w:val="21"/>
                    </w:rPr>
                  </w:pPr>
                  <w:r>
                    <w:rPr>
                      <w:rFonts w:hint="eastAsia" w:ascii="Times New Roman" w:hAnsi="Times New Roman" w:cs="Times New Roman"/>
                      <w:szCs w:val="21"/>
                    </w:rPr>
                    <w:t>2</w:t>
                  </w:r>
                </w:p>
              </w:tc>
            </w:tr>
            <w:tr w14:paraId="501BEC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6C6FF47E">
                  <w:pPr>
                    <w:widowControl/>
                    <w:spacing w:line="240" w:lineRule="exact"/>
                    <w:jc w:val="center"/>
                    <w:rPr>
                      <w:kern w:val="0"/>
                      <w:szCs w:val="21"/>
                    </w:rPr>
                  </w:pPr>
                  <w:r>
                    <w:rPr>
                      <w:kern w:val="0"/>
                      <w:szCs w:val="21"/>
                    </w:rPr>
                    <w:t>3</w:t>
                  </w:r>
                </w:p>
              </w:tc>
              <w:tc>
                <w:tcPr>
                  <w:tcW w:w="3166" w:type="dxa"/>
                  <w:tcBorders>
                    <w:tl2br w:val="nil"/>
                    <w:tr2bl w:val="nil"/>
                  </w:tcBorders>
                  <w:vAlign w:val="center"/>
                </w:tcPr>
                <w:p w14:paraId="1E03836E">
                  <w:pPr>
                    <w:jc w:val="center"/>
                    <w:rPr>
                      <w:rFonts w:ascii="Times New Roman" w:hAnsi="Times New Roman" w:cs="Times New Roman"/>
                      <w:szCs w:val="21"/>
                    </w:rPr>
                  </w:pPr>
                  <w:r>
                    <w:rPr>
                      <w:rFonts w:hint="eastAsia" w:ascii="Times New Roman" w:hAnsi="Times New Roman" w:cs="Times New Roman"/>
                      <w:szCs w:val="21"/>
                    </w:rPr>
                    <w:t>柴油发电机</w:t>
                  </w:r>
                </w:p>
              </w:tc>
              <w:tc>
                <w:tcPr>
                  <w:tcW w:w="2668" w:type="dxa"/>
                  <w:tcBorders>
                    <w:tl2br w:val="nil"/>
                    <w:tr2bl w:val="nil"/>
                  </w:tcBorders>
                  <w:vAlign w:val="center"/>
                </w:tcPr>
                <w:p w14:paraId="07D5DDF8">
                  <w:pPr>
                    <w:jc w:val="center"/>
                    <w:rPr>
                      <w:rFonts w:ascii="Times New Roman" w:hAnsi="Times New Roman" w:cs="Times New Roman"/>
                      <w:szCs w:val="21"/>
                    </w:rPr>
                  </w:pPr>
                  <w:r>
                    <w:rPr>
                      <w:rFonts w:hint="eastAsia" w:ascii="Times New Roman" w:hAnsi="Times New Roman" w:cs="Times New Roman"/>
                      <w:szCs w:val="21"/>
                    </w:rPr>
                    <w:t>S1125</w:t>
                  </w:r>
                </w:p>
              </w:tc>
              <w:tc>
                <w:tcPr>
                  <w:tcW w:w="2162" w:type="dxa"/>
                  <w:tcBorders>
                    <w:tl2br w:val="nil"/>
                    <w:tr2bl w:val="nil"/>
                  </w:tcBorders>
                  <w:vAlign w:val="center"/>
                </w:tcPr>
                <w:p w14:paraId="32B11FC1">
                  <w:pPr>
                    <w:jc w:val="center"/>
                    <w:rPr>
                      <w:rFonts w:ascii="Times New Roman" w:hAnsi="Times New Roman" w:cs="Times New Roman"/>
                      <w:szCs w:val="21"/>
                    </w:rPr>
                  </w:pPr>
                  <w:r>
                    <w:rPr>
                      <w:rFonts w:hint="eastAsia" w:ascii="Times New Roman" w:hAnsi="Times New Roman" w:cs="Times New Roman"/>
                      <w:szCs w:val="21"/>
                    </w:rPr>
                    <w:t>2</w:t>
                  </w:r>
                </w:p>
              </w:tc>
            </w:tr>
            <w:tr w14:paraId="2FF01E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5A4BFB74">
                  <w:pPr>
                    <w:widowControl/>
                    <w:spacing w:line="240" w:lineRule="exact"/>
                    <w:jc w:val="center"/>
                    <w:rPr>
                      <w:kern w:val="0"/>
                      <w:szCs w:val="21"/>
                    </w:rPr>
                  </w:pPr>
                  <w:r>
                    <w:rPr>
                      <w:kern w:val="0"/>
                      <w:szCs w:val="21"/>
                    </w:rPr>
                    <w:t>4</w:t>
                  </w:r>
                </w:p>
              </w:tc>
              <w:tc>
                <w:tcPr>
                  <w:tcW w:w="3166" w:type="dxa"/>
                  <w:tcBorders>
                    <w:tl2br w:val="nil"/>
                    <w:tr2bl w:val="nil"/>
                  </w:tcBorders>
                  <w:vAlign w:val="center"/>
                </w:tcPr>
                <w:p w14:paraId="2FFA8A00">
                  <w:pPr>
                    <w:jc w:val="center"/>
                    <w:rPr>
                      <w:rFonts w:ascii="Times New Roman" w:hAnsi="Times New Roman" w:cs="Times New Roman"/>
                      <w:szCs w:val="21"/>
                    </w:rPr>
                  </w:pPr>
                  <w:r>
                    <w:rPr>
                      <w:rFonts w:hint="eastAsia" w:ascii="Times New Roman" w:hAnsi="Times New Roman" w:cs="Times New Roman"/>
                      <w:szCs w:val="21"/>
                    </w:rPr>
                    <w:t>数字测井系统</w:t>
                  </w:r>
                </w:p>
              </w:tc>
              <w:tc>
                <w:tcPr>
                  <w:tcW w:w="2668" w:type="dxa"/>
                  <w:tcBorders>
                    <w:tl2br w:val="nil"/>
                    <w:tr2bl w:val="nil"/>
                  </w:tcBorders>
                  <w:vAlign w:val="center"/>
                </w:tcPr>
                <w:p w14:paraId="398CFB51">
                  <w:pPr>
                    <w:jc w:val="center"/>
                    <w:rPr>
                      <w:rFonts w:ascii="Times New Roman" w:hAnsi="Times New Roman" w:cs="Times New Roman"/>
                      <w:szCs w:val="21"/>
                    </w:rPr>
                  </w:pPr>
                  <w:r>
                    <w:rPr>
                      <w:rFonts w:hint="eastAsia" w:ascii="Times New Roman" w:hAnsi="Times New Roman" w:cs="Times New Roman"/>
                      <w:szCs w:val="21"/>
                    </w:rPr>
                    <w:t>PSJ-2</w:t>
                  </w:r>
                </w:p>
              </w:tc>
              <w:tc>
                <w:tcPr>
                  <w:tcW w:w="2162" w:type="dxa"/>
                  <w:tcBorders>
                    <w:tl2br w:val="nil"/>
                    <w:tr2bl w:val="nil"/>
                  </w:tcBorders>
                  <w:vAlign w:val="center"/>
                </w:tcPr>
                <w:p w14:paraId="709219AE">
                  <w:pPr>
                    <w:jc w:val="center"/>
                    <w:rPr>
                      <w:rFonts w:ascii="Times New Roman" w:hAnsi="Times New Roman" w:cs="Times New Roman"/>
                      <w:szCs w:val="21"/>
                    </w:rPr>
                  </w:pPr>
                  <w:r>
                    <w:rPr>
                      <w:rFonts w:hint="eastAsia" w:ascii="Times New Roman" w:hAnsi="Times New Roman" w:cs="Times New Roman"/>
                      <w:szCs w:val="21"/>
                    </w:rPr>
                    <w:t>2</w:t>
                  </w:r>
                </w:p>
              </w:tc>
            </w:tr>
            <w:tr w14:paraId="5C6E21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7D9B8989">
                  <w:pPr>
                    <w:widowControl/>
                    <w:spacing w:line="240" w:lineRule="exact"/>
                    <w:jc w:val="center"/>
                    <w:rPr>
                      <w:rFonts w:hint="eastAsia" w:eastAsia="宋体"/>
                      <w:kern w:val="0"/>
                      <w:szCs w:val="21"/>
                      <w:lang w:val="en-US" w:eastAsia="zh-CN"/>
                    </w:rPr>
                  </w:pPr>
                  <w:r>
                    <w:rPr>
                      <w:rFonts w:hint="eastAsia"/>
                      <w:kern w:val="0"/>
                      <w:szCs w:val="21"/>
                      <w:lang w:val="en-US" w:eastAsia="zh-CN"/>
                    </w:rPr>
                    <w:t>5</w:t>
                  </w:r>
                </w:p>
              </w:tc>
              <w:tc>
                <w:tcPr>
                  <w:tcW w:w="3166" w:type="dxa"/>
                  <w:tcBorders>
                    <w:tl2br w:val="nil"/>
                    <w:tr2bl w:val="nil"/>
                  </w:tcBorders>
                  <w:vAlign w:val="center"/>
                </w:tcPr>
                <w:p w14:paraId="77A2C9C0">
                  <w:pPr>
                    <w:jc w:val="center"/>
                    <w:rPr>
                      <w:rFonts w:hint="eastAsia" w:ascii="Times New Roman" w:hAnsi="Times New Roman" w:cs="Times New Roman"/>
                      <w:szCs w:val="21"/>
                    </w:rPr>
                  </w:pPr>
                  <w:r>
                    <w:rPr>
                      <w:rFonts w:hint="eastAsia" w:ascii="Times New Roman" w:hAnsi="Times New Roman" w:cs="Times New Roman"/>
                      <w:szCs w:val="21"/>
                    </w:rPr>
                    <w:t>高精度测斜仪</w:t>
                  </w:r>
                </w:p>
              </w:tc>
              <w:tc>
                <w:tcPr>
                  <w:tcW w:w="2668" w:type="dxa"/>
                  <w:tcBorders>
                    <w:tl2br w:val="nil"/>
                    <w:tr2bl w:val="nil"/>
                  </w:tcBorders>
                  <w:vAlign w:val="center"/>
                </w:tcPr>
                <w:p w14:paraId="024C5110">
                  <w:pPr>
                    <w:jc w:val="center"/>
                    <w:rPr>
                      <w:rFonts w:hint="eastAsia" w:ascii="Times New Roman" w:hAnsi="Times New Roman" w:cs="Times New Roman"/>
                      <w:szCs w:val="21"/>
                    </w:rPr>
                  </w:pPr>
                  <w:r>
                    <w:rPr>
                      <w:rFonts w:hint="eastAsia" w:ascii="Times New Roman" w:hAnsi="Times New Roman" w:cs="Times New Roman"/>
                      <w:szCs w:val="21"/>
                    </w:rPr>
                    <w:t>CX-1</w:t>
                  </w:r>
                </w:p>
              </w:tc>
              <w:tc>
                <w:tcPr>
                  <w:tcW w:w="2162" w:type="dxa"/>
                  <w:tcBorders>
                    <w:tl2br w:val="nil"/>
                    <w:tr2bl w:val="nil"/>
                  </w:tcBorders>
                  <w:vAlign w:val="center"/>
                </w:tcPr>
                <w:p w14:paraId="1F5985BD">
                  <w:pPr>
                    <w:jc w:val="center"/>
                    <w:rPr>
                      <w:rFonts w:hint="eastAsia" w:ascii="Times New Roman" w:hAnsi="Times New Roman" w:cs="Times New Roman"/>
                      <w:szCs w:val="21"/>
                    </w:rPr>
                  </w:pPr>
                  <w:r>
                    <w:rPr>
                      <w:rFonts w:hint="eastAsia" w:ascii="Times New Roman" w:hAnsi="Times New Roman" w:cs="Times New Roman"/>
                      <w:szCs w:val="21"/>
                    </w:rPr>
                    <w:t>2</w:t>
                  </w:r>
                </w:p>
              </w:tc>
            </w:tr>
            <w:tr w14:paraId="6C0F14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2D5B9FE6">
                  <w:pPr>
                    <w:widowControl/>
                    <w:spacing w:line="240" w:lineRule="exact"/>
                    <w:jc w:val="center"/>
                    <w:rPr>
                      <w:rFonts w:hint="eastAsia" w:eastAsia="宋体"/>
                      <w:kern w:val="0"/>
                      <w:szCs w:val="21"/>
                      <w:lang w:val="en-US" w:eastAsia="zh-CN"/>
                    </w:rPr>
                  </w:pPr>
                  <w:r>
                    <w:rPr>
                      <w:rFonts w:hint="eastAsia"/>
                      <w:kern w:val="0"/>
                      <w:szCs w:val="21"/>
                      <w:lang w:val="en-US" w:eastAsia="zh-CN"/>
                    </w:rPr>
                    <w:t>6</w:t>
                  </w:r>
                </w:p>
              </w:tc>
              <w:tc>
                <w:tcPr>
                  <w:tcW w:w="3166" w:type="dxa"/>
                  <w:tcBorders>
                    <w:tl2br w:val="nil"/>
                    <w:tr2bl w:val="nil"/>
                  </w:tcBorders>
                  <w:vAlign w:val="center"/>
                </w:tcPr>
                <w:p w14:paraId="7A6E5DAA">
                  <w:pPr>
                    <w:jc w:val="center"/>
                    <w:rPr>
                      <w:rFonts w:hint="eastAsia" w:ascii="Times New Roman" w:hAnsi="Times New Roman" w:cs="Times New Roman"/>
                      <w:szCs w:val="21"/>
                    </w:rPr>
                  </w:pPr>
                  <w:r>
                    <w:rPr>
                      <w:rFonts w:hint="eastAsia" w:ascii="Times New Roman" w:hAnsi="Times New Roman" w:cs="Times New Roman"/>
                      <w:szCs w:val="21"/>
                    </w:rPr>
                    <w:t>笔记本电脑</w:t>
                  </w:r>
                </w:p>
              </w:tc>
              <w:tc>
                <w:tcPr>
                  <w:tcW w:w="2668" w:type="dxa"/>
                  <w:tcBorders>
                    <w:tl2br w:val="nil"/>
                    <w:tr2bl w:val="nil"/>
                  </w:tcBorders>
                  <w:vAlign w:val="center"/>
                </w:tcPr>
                <w:p w14:paraId="0EA7AA0D">
                  <w:pPr>
                    <w:jc w:val="center"/>
                    <w:rPr>
                      <w:rFonts w:hint="eastAsia" w:ascii="Times New Roman" w:hAnsi="Times New Roman" w:cs="Times New Roman"/>
                      <w:szCs w:val="21"/>
                    </w:rPr>
                  </w:pPr>
                  <w:r>
                    <w:rPr>
                      <w:rFonts w:hint="eastAsia" w:ascii="Times New Roman" w:hAnsi="Times New Roman" w:cs="Times New Roman"/>
                      <w:szCs w:val="21"/>
                    </w:rPr>
                    <w:t>联想</w:t>
                  </w:r>
                </w:p>
              </w:tc>
              <w:tc>
                <w:tcPr>
                  <w:tcW w:w="2162" w:type="dxa"/>
                  <w:tcBorders>
                    <w:tl2br w:val="nil"/>
                    <w:tr2bl w:val="nil"/>
                  </w:tcBorders>
                  <w:vAlign w:val="center"/>
                </w:tcPr>
                <w:p w14:paraId="79084450">
                  <w:pPr>
                    <w:jc w:val="center"/>
                    <w:rPr>
                      <w:rFonts w:hint="eastAsia" w:ascii="Times New Roman" w:hAnsi="Times New Roman" w:cs="Times New Roman"/>
                      <w:szCs w:val="21"/>
                    </w:rPr>
                  </w:pPr>
                  <w:r>
                    <w:rPr>
                      <w:rFonts w:hint="eastAsia" w:ascii="Times New Roman" w:hAnsi="Times New Roman" w:cs="Times New Roman"/>
                      <w:szCs w:val="21"/>
                    </w:rPr>
                    <w:t>6</w:t>
                  </w:r>
                </w:p>
              </w:tc>
            </w:tr>
            <w:tr w14:paraId="758826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1FAB272D">
                  <w:pPr>
                    <w:widowControl/>
                    <w:spacing w:line="240" w:lineRule="exact"/>
                    <w:jc w:val="center"/>
                    <w:rPr>
                      <w:rFonts w:hint="eastAsia" w:eastAsia="宋体"/>
                      <w:kern w:val="0"/>
                      <w:szCs w:val="21"/>
                      <w:lang w:val="en-US" w:eastAsia="zh-CN"/>
                    </w:rPr>
                  </w:pPr>
                  <w:r>
                    <w:rPr>
                      <w:rFonts w:hint="eastAsia"/>
                      <w:kern w:val="0"/>
                      <w:szCs w:val="21"/>
                      <w:lang w:val="en-US" w:eastAsia="zh-CN"/>
                    </w:rPr>
                    <w:t>7</w:t>
                  </w:r>
                </w:p>
              </w:tc>
              <w:tc>
                <w:tcPr>
                  <w:tcW w:w="3166" w:type="dxa"/>
                  <w:tcBorders>
                    <w:tl2br w:val="nil"/>
                    <w:tr2bl w:val="nil"/>
                  </w:tcBorders>
                  <w:vAlign w:val="center"/>
                </w:tcPr>
                <w:p w14:paraId="6FF4BB25">
                  <w:pPr>
                    <w:jc w:val="center"/>
                    <w:rPr>
                      <w:rFonts w:hint="eastAsia" w:ascii="Times New Roman" w:hAnsi="Times New Roman" w:cs="Times New Roman"/>
                      <w:szCs w:val="21"/>
                    </w:rPr>
                  </w:pPr>
                  <w:r>
                    <w:rPr>
                      <w:rFonts w:hint="eastAsia" w:ascii="Times New Roman" w:hAnsi="Times New Roman" w:cs="Times New Roman"/>
                      <w:szCs w:val="21"/>
                    </w:rPr>
                    <w:t>GPS卫星定位仪</w:t>
                  </w:r>
                </w:p>
              </w:tc>
              <w:tc>
                <w:tcPr>
                  <w:tcW w:w="2668" w:type="dxa"/>
                  <w:tcBorders>
                    <w:tl2br w:val="nil"/>
                    <w:tr2bl w:val="nil"/>
                  </w:tcBorders>
                  <w:vAlign w:val="center"/>
                </w:tcPr>
                <w:p w14:paraId="1C4E61D4">
                  <w:pPr>
                    <w:jc w:val="center"/>
                    <w:rPr>
                      <w:rFonts w:hint="eastAsia" w:ascii="Times New Roman" w:hAnsi="Times New Roman" w:cs="Times New Roman"/>
                      <w:szCs w:val="21"/>
                    </w:rPr>
                  </w:pPr>
                  <w:r>
                    <w:rPr>
                      <w:rFonts w:hint="eastAsia" w:ascii="Times New Roman" w:hAnsi="Times New Roman" w:cs="Times New Roman"/>
                      <w:szCs w:val="21"/>
                    </w:rPr>
                    <w:t>集思宝</w:t>
                  </w:r>
                </w:p>
              </w:tc>
              <w:tc>
                <w:tcPr>
                  <w:tcW w:w="2162" w:type="dxa"/>
                  <w:tcBorders>
                    <w:tl2br w:val="nil"/>
                    <w:tr2bl w:val="nil"/>
                  </w:tcBorders>
                  <w:vAlign w:val="center"/>
                </w:tcPr>
                <w:p w14:paraId="286509B5">
                  <w:pPr>
                    <w:jc w:val="center"/>
                    <w:rPr>
                      <w:rFonts w:hint="eastAsia" w:ascii="Times New Roman" w:hAnsi="Times New Roman" w:cs="Times New Roman"/>
                      <w:szCs w:val="21"/>
                    </w:rPr>
                  </w:pPr>
                  <w:r>
                    <w:rPr>
                      <w:rFonts w:hint="eastAsia" w:ascii="Times New Roman" w:hAnsi="Times New Roman" w:cs="Times New Roman"/>
                      <w:szCs w:val="21"/>
                    </w:rPr>
                    <w:t>6</w:t>
                  </w:r>
                </w:p>
              </w:tc>
            </w:tr>
            <w:tr w14:paraId="6B247F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0D252EAD">
                  <w:pPr>
                    <w:widowControl/>
                    <w:spacing w:line="240" w:lineRule="exact"/>
                    <w:jc w:val="center"/>
                    <w:rPr>
                      <w:rFonts w:hint="eastAsia" w:eastAsia="宋体"/>
                      <w:kern w:val="0"/>
                      <w:szCs w:val="21"/>
                      <w:lang w:val="en-US" w:eastAsia="zh-CN"/>
                    </w:rPr>
                  </w:pPr>
                  <w:r>
                    <w:rPr>
                      <w:rFonts w:hint="eastAsia"/>
                      <w:kern w:val="0"/>
                      <w:szCs w:val="21"/>
                      <w:lang w:val="en-US" w:eastAsia="zh-CN"/>
                    </w:rPr>
                    <w:t>8</w:t>
                  </w:r>
                </w:p>
              </w:tc>
              <w:tc>
                <w:tcPr>
                  <w:tcW w:w="3166" w:type="dxa"/>
                  <w:tcBorders>
                    <w:tl2br w:val="nil"/>
                    <w:tr2bl w:val="nil"/>
                  </w:tcBorders>
                  <w:vAlign w:val="center"/>
                </w:tcPr>
                <w:p w14:paraId="60301C8D">
                  <w:pPr>
                    <w:jc w:val="center"/>
                    <w:rPr>
                      <w:rFonts w:hint="eastAsia" w:ascii="Times New Roman" w:hAnsi="Times New Roman" w:cs="Times New Roman"/>
                      <w:szCs w:val="21"/>
                    </w:rPr>
                  </w:pPr>
                  <w:r>
                    <w:rPr>
                      <w:rFonts w:hint="eastAsia" w:ascii="Times New Roman" w:hAnsi="Times New Roman" w:cs="Times New Roman"/>
                      <w:szCs w:val="21"/>
                    </w:rPr>
                    <w:t>便携式矿石元素分析仪</w:t>
                  </w:r>
                </w:p>
              </w:tc>
              <w:tc>
                <w:tcPr>
                  <w:tcW w:w="2668" w:type="dxa"/>
                  <w:tcBorders>
                    <w:tl2br w:val="nil"/>
                    <w:tr2bl w:val="nil"/>
                  </w:tcBorders>
                  <w:vAlign w:val="center"/>
                </w:tcPr>
                <w:p w14:paraId="140A1974">
                  <w:pPr>
                    <w:jc w:val="center"/>
                    <w:rPr>
                      <w:rFonts w:hint="eastAsia" w:ascii="Times New Roman" w:hAnsi="Times New Roman" w:cs="Times New Roman"/>
                      <w:szCs w:val="21"/>
                    </w:rPr>
                  </w:pPr>
                  <w:r>
                    <w:rPr>
                      <w:rFonts w:hint="eastAsia" w:ascii="Times New Roman" w:hAnsi="Times New Roman" w:cs="Times New Roman"/>
                      <w:szCs w:val="21"/>
                    </w:rPr>
                    <w:t>NITONXL3T-500</w:t>
                  </w:r>
                </w:p>
              </w:tc>
              <w:tc>
                <w:tcPr>
                  <w:tcW w:w="2162" w:type="dxa"/>
                  <w:tcBorders>
                    <w:tl2br w:val="nil"/>
                    <w:tr2bl w:val="nil"/>
                  </w:tcBorders>
                  <w:vAlign w:val="center"/>
                </w:tcPr>
                <w:p w14:paraId="558D6BEB">
                  <w:pPr>
                    <w:jc w:val="center"/>
                    <w:rPr>
                      <w:rFonts w:hint="eastAsia" w:ascii="Times New Roman" w:hAnsi="Times New Roman" w:cs="Times New Roman"/>
                      <w:szCs w:val="21"/>
                    </w:rPr>
                  </w:pPr>
                  <w:r>
                    <w:rPr>
                      <w:rFonts w:hint="eastAsia" w:ascii="Times New Roman" w:hAnsi="Times New Roman" w:cs="Times New Roman"/>
                      <w:szCs w:val="21"/>
                    </w:rPr>
                    <w:t>2</w:t>
                  </w:r>
                </w:p>
              </w:tc>
            </w:tr>
            <w:tr w14:paraId="4B20A3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004CC26F">
                  <w:pPr>
                    <w:widowControl/>
                    <w:spacing w:line="240" w:lineRule="exact"/>
                    <w:jc w:val="center"/>
                    <w:rPr>
                      <w:rFonts w:hint="eastAsia" w:eastAsia="宋体"/>
                      <w:kern w:val="0"/>
                      <w:szCs w:val="21"/>
                      <w:lang w:val="en-US" w:eastAsia="zh-CN"/>
                    </w:rPr>
                  </w:pPr>
                  <w:r>
                    <w:rPr>
                      <w:rFonts w:hint="eastAsia"/>
                      <w:kern w:val="0"/>
                      <w:szCs w:val="21"/>
                      <w:lang w:val="en-US" w:eastAsia="zh-CN"/>
                    </w:rPr>
                    <w:t>9</w:t>
                  </w:r>
                </w:p>
              </w:tc>
              <w:tc>
                <w:tcPr>
                  <w:tcW w:w="3166" w:type="dxa"/>
                  <w:tcBorders>
                    <w:tl2br w:val="nil"/>
                    <w:tr2bl w:val="nil"/>
                  </w:tcBorders>
                  <w:vAlign w:val="center"/>
                </w:tcPr>
                <w:p w14:paraId="1C4F5AD3">
                  <w:pPr>
                    <w:jc w:val="center"/>
                    <w:rPr>
                      <w:rFonts w:hint="eastAsia" w:ascii="Times New Roman" w:hAnsi="Times New Roman" w:cs="Times New Roman"/>
                      <w:szCs w:val="21"/>
                    </w:rPr>
                  </w:pPr>
                  <w:r>
                    <w:rPr>
                      <w:rFonts w:hint="eastAsia" w:ascii="Times New Roman" w:hAnsi="Times New Roman" w:cs="Times New Roman"/>
                      <w:szCs w:val="21"/>
                    </w:rPr>
                    <w:t>岩芯切割机</w:t>
                  </w:r>
                </w:p>
              </w:tc>
              <w:tc>
                <w:tcPr>
                  <w:tcW w:w="2668" w:type="dxa"/>
                  <w:tcBorders>
                    <w:tl2br w:val="nil"/>
                    <w:tr2bl w:val="nil"/>
                  </w:tcBorders>
                  <w:vAlign w:val="center"/>
                </w:tcPr>
                <w:p w14:paraId="4A76EC4D">
                  <w:pPr>
                    <w:jc w:val="center"/>
                    <w:rPr>
                      <w:rFonts w:hint="eastAsia" w:ascii="Times New Roman" w:hAnsi="Times New Roman" w:cs="Times New Roman"/>
                      <w:szCs w:val="21"/>
                    </w:rPr>
                  </w:pPr>
                  <w:r>
                    <w:rPr>
                      <w:rFonts w:hint="eastAsia" w:ascii="Times New Roman" w:hAnsi="Times New Roman" w:cs="Times New Roman"/>
                      <w:szCs w:val="21"/>
                    </w:rPr>
                    <w:t>BS355</w:t>
                  </w:r>
                </w:p>
              </w:tc>
              <w:tc>
                <w:tcPr>
                  <w:tcW w:w="2162" w:type="dxa"/>
                  <w:tcBorders>
                    <w:tl2br w:val="nil"/>
                    <w:tr2bl w:val="nil"/>
                  </w:tcBorders>
                  <w:vAlign w:val="center"/>
                </w:tcPr>
                <w:p w14:paraId="27A9FBF5">
                  <w:pPr>
                    <w:jc w:val="center"/>
                    <w:rPr>
                      <w:rFonts w:hint="eastAsia" w:ascii="Times New Roman" w:hAnsi="Times New Roman" w:cs="Times New Roman"/>
                      <w:szCs w:val="21"/>
                    </w:rPr>
                  </w:pPr>
                  <w:r>
                    <w:rPr>
                      <w:rFonts w:hint="eastAsia" w:ascii="Times New Roman" w:hAnsi="Times New Roman" w:cs="Times New Roman"/>
                      <w:szCs w:val="21"/>
                    </w:rPr>
                    <w:t>2</w:t>
                  </w:r>
                </w:p>
              </w:tc>
            </w:tr>
            <w:tr w14:paraId="6F3D15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523" w:type="pct"/>
                  <w:tcBorders>
                    <w:tl2br w:val="nil"/>
                    <w:tr2bl w:val="nil"/>
                  </w:tcBorders>
                  <w:vAlign w:val="center"/>
                </w:tcPr>
                <w:p w14:paraId="4ECAB6C6">
                  <w:pPr>
                    <w:widowControl/>
                    <w:spacing w:line="240" w:lineRule="exact"/>
                    <w:jc w:val="center"/>
                    <w:rPr>
                      <w:rFonts w:hint="default" w:eastAsia="宋体"/>
                      <w:kern w:val="0"/>
                      <w:szCs w:val="21"/>
                      <w:lang w:val="en-US" w:eastAsia="zh-CN"/>
                    </w:rPr>
                  </w:pPr>
                  <w:r>
                    <w:rPr>
                      <w:rFonts w:hint="eastAsia"/>
                      <w:kern w:val="0"/>
                      <w:szCs w:val="21"/>
                      <w:lang w:val="en-US" w:eastAsia="zh-CN"/>
                    </w:rPr>
                    <w:t>10</w:t>
                  </w:r>
                </w:p>
              </w:tc>
              <w:tc>
                <w:tcPr>
                  <w:tcW w:w="3166" w:type="dxa"/>
                  <w:tcBorders>
                    <w:tl2br w:val="nil"/>
                    <w:tr2bl w:val="nil"/>
                  </w:tcBorders>
                  <w:vAlign w:val="center"/>
                </w:tcPr>
                <w:p w14:paraId="3C660094">
                  <w:pPr>
                    <w:jc w:val="center"/>
                    <w:rPr>
                      <w:rFonts w:hint="eastAsia" w:ascii="Times New Roman" w:hAnsi="Times New Roman" w:cs="Times New Roman"/>
                      <w:szCs w:val="21"/>
                    </w:rPr>
                  </w:pPr>
                  <w:r>
                    <w:rPr>
                      <w:rFonts w:hint="eastAsia" w:ascii="Times New Roman" w:hAnsi="Times New Roman" w:cs="Times New Roman"/>
                      <w:szCs w:val="21"/>
                    </w:rPr>
                    <w:t>对讲机</w:t>
                  </w:r>
                </w:p>
              </w:tc>
              <w:tc>
                <w:tcPr>
                  <w:tcW w:w="2668" w:type="dxa"/>
                  <w:tcBorders>
                    <w:tl2br w:val="nil"/>
                    <w:tr2bl w:val="nil"/>
                  </w:tcBorders>
                  <w:vAlign w:val="center"/>
                </w:tcPr>
                <w:p w14:paraId="4B8A7AE5">
                  <w:pPr>
                    <w:jc w:val="center"/>
                    <w:rPr>
                      <w:rFonts w:hint="eastAsia" w:ascii="Times New Roman" w:hAnsi="Times New Roman" w:cs="Times New Roman"/>
                      <w:szCs w:val="21"/>
                    </w:rPr>
                  </w:pPr>
                  <w:r>
                    <w:rPr>
                      <w:rFonts w:hint="eastAsia" w:ascii="Times New Roman" w:hAnsi="Times New Roman" w:cs="Times New Roman"/>
                      <w:szCs w:val="21"/>
                    </w:rPr>
                    <w:t>HT-B500A</w:t>
                  </w:r>
                </w:p>
              </w:tc>
              <w:tc>
                <w:tcPr>
                  <w:tcW w:w="2162" w:type="dxa"/>
                  <w:tcBorders>
                    <w:tl2br w:val="nil"/>
                    <w:tr2bl w:val="nil"/>
                  </w:tcBorders>
                  <w:vAlign w:val="center"/>
                </w:tcPr>
                <w:p w14:paraId="0A48E195">
                  <w:pPr>
                    <w:jc w:val="center"/>
                    <w:rPr>
                      <w:rFonts w:hint="eastAsia" w:ascii="Times New Roman" w:hAnsi="Times New Roman" w:cs="Times New Roman"/>
                      <w:szCs w:val="21"/>
                    </w:rPr>
                  </w:pPr>
                  <w:r>
                    <w:rPr>
                      <w:rFonts w:hint="eastAsia" w:ascii="Times New Roman" w:hAnsi="Times New Roman" w:cs="Times New Roman"/>
                      <w:szCs w:val="21"/>
                    </w:rPr>
                    <w:t>5</w:t>
                  </w:r>
                </w:p>
              </w:tc>
            </w:tr>
            <w:tr w14:paraId="0B9781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78A17AF0">
                  <w:pPr>
                    <w:widowControl/>
                    <w:spacing w:line="240" w:lineRule="exact"/>
                    <w:jc w:val="center"/>
                    <w:rPr>
                      <w:rFonts w:hint="default" w:eastAsia="宋体"/>
                      <w:kern w:val="0"/>
                      <w:szCs w:val="21"/>
                      <w:lang w:val="en-US" w:eastAsia="zh-CN"/>
                    </w:rPr>
                  </w:pPr>
                  <w:r>
                    <w:rPr>
                      <w:rFonts w:hint="eastAsia"/>
                      <w:kern w:val="0"/>
                      <w:szCs w:val="21"/>
                      <w:lang w:val="en-US" w:eastAsia="zh-CN"/>
                    </w:rPr>
                    <w:t>11</w:t>
                  </w:r>
                </w:p>
              </w:tc>
              <w:tc>
                <w:tcPr>
                  <w:tcW w:w="3166" w:type="dxa"/>
                  <w:tcBorders>
                    <w:tl2br w:val="nil"/>
                    <w:tr2bl w:val="nil"/>
                  </w:tcBorders>
                  <w:vAlign w:val="center"/>
                </w:tcPr>
                <w:p w14:paraId="3A39BFA0">
                  <w:pPr>
                    <w:jc w:val="center"/>
                    <w:rPr>
                      <w:rFonts w:hint="eastAsia" w:ascii="Times New Roman" w:hAnsi="Times New Roman" w:cs="Times New Roman"/>
                      <w:szCs w:val="21"/>
                    </w:rPr>
                  </w:pPr>
                  <w:r>
                    <w:rPr>
                      <w:rFonts w:hint="eastAsia" w:ascii="Times New Roman" w:hAnsi="Times New Roman" w:cs="Times New Roman"/>
                      <w:szCs w:val="21"/>
                    </w:rPr>
                    <w:t>卫星电话</w:t>
                  </w:r>
                </w:p>
              </w:tc>
              <w:tc>
                <w:tcPr>
                  <w:tcW w:w="2668" w:type="dxa"/>
                  <w:tcBorders>
                    <w:tl2br w:val="nil"/>
                    <w:tr2bl w:val="nil"/>
                  </w:tcBorders>
                  <w:vAlign w:val="center"/>
                </w:tcPr>
                <w:p w14:paraId="45D140F1">
                  <w:pPr>
                    <w:jc w:val="center"/>
                    <w:rPr>
                      <w:rFonts w:hint="eastAsia" w:ascii="Times New Roman" w:hAnsi="Times New Roman" w:cs="Times New Roman"/>
                      <w:szCs w:val="21"/>
                    </w:rPr>
                  </w:pPr>
                  <w:r>
                    <w:rPr>
                      <w:rFonts w:hint="eastAsia" w:ascii="Times New Roman" w:hAnsi="Times New Roman" w:cs="Times New Roman"/>
                      <w:szCs w:val="21"/>
                    </w:rPr>
                    <w:t>ISATPHMEPKO</w:t>
                  </w:r>
                </w:p>
              </w:tc>
              <w:tc>
                <w:tcPr>
                  <w:tcW w:w="2162" w:type="dxa"/>
                  <w:tcBorders>
                    <w:tl2br w:val="nil"/>
                    <w:tr2bl w:val="nil"/>
                  </w:tcBorders>
                  <w:vAlign w:val="center"/>
                </w:tcPr>
                <w:p w14:paraId="298310FA">
                  <w:pPr>
                    <w:jc w:val="center"/>
                    <w:rPr>
                      <w:rFonts w:hint="eastAsia" w:ascii="Times New Roman" w:hAnsi="Times New Roman" w:cs="Times New Roman"/>
                      <w:szCs w:val="21"/>
                    </w:rPr>
                  </w:pPr>
                  <w:r>
                    <w:rPr>
                      <w:rFonts w:hint="eastAsia" w:ascii="Times New Roman" w:hAnsi="Times New Roman" w:cs="Times New Roman"/>
                      <w:szCs w:val="21"/>
                    </w:rPr>
                    <w:t>1</w:t>
                  </w:r>
                </w:p>
              </w:tc>
            </w:tr>
            <w:tr w14:paraId="7A0BE6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11A5E390">
                  <w:pPr>
                    <w:widowControl/>
                    <w:spacing w:line="240" w:lineRule="exact"/>
                    <w:jc w:val="center"/>
                    <w:rPr>
                      <w:rFonts w:hint="default" w:eastAsia="宋体"/>
                      <w:kern w:val="0"/>
                      <w:szCs w:val="21"/>
                      <w:lang w:val="en-US" w:eastAsia="zh-CN"/>
                    </w:rPr>
                  </w:pPr>
                  <w:r>
                    <w:rPr>
                      <w:rFonts w:hint="eastAsia"/>
                      <w:kern w:val="0"/>
                      <w:szCs w:val="21"/>
                      <w:lang w:val="en-US" w:eastAsia="zh-CN"/>
                    </w:rPr>
                    <w:t>12</w:t>
                  </w:r>
                </w:p>
              </w:tc>
              <w:tc>
                <w:tcPr>
                  <w:tcW w:w="3166" w:type="dxa"/>
                  <w:tcBorders>
                    <w:tl2br w:val="nil"/>
                    <w:tr2bl w:val="nil"/>
                  </w:tcBorders>
                  <w:vAlign w:val="center"/>
                </w:tcPr>
                <w:p w14:paraId="3739539E">
                  <w:pPr>
                    <w:jc w:val="center"/>
                    <w:rPr>
                      <w:rFonts w:hint="eastAsia" w:ascii="Times New Roman" w:hAnsi="Times New Roman" w:cs="Times New Roman"/>
                      <w:szCs w:val="21"/>
                    </w:rPr>
                  </w:pPr>
                  <w:r>
                    <w:rPr>
                      <w:rFonts w:hint="eastAsia" w:ascii="Times New Roman" w:hAnsi="Times New Roman" w:cs="Times New Roman"/>
                      <w:szCs w:val="21"/>
                    </w:rPr>
                    <w:t>激光打印机</w:t>
                  </w:r>
                </w:p>
              </w:tc>
              <w:tc>
                <w:tcPr>
                  <w:tcW w:w="2668" w:type="dxa"/>
                  <w:tcBorders>
                    <w:tl2br w:val="nil"/>
                    <w:tr2bl w:val="nil"/>
                  </w:tcBorders>
                  <w:vAlign w:val="center"/>
                </w:tcPr>
                <w:p w14:paraId="296AABAD">
                  <w:pPr>
                    <w:jc w:val="center"/>
                    <w:rPr>
                      <w:rFonts w:hint="eastAsia" w:ascii="Times New Roman" w:hAnsi="Times New Roman" w:cs="Times New Roman"/>
                      <w:szCs w:val="21"/>
                    </w:rPr>
                  </w:pPr>
                  <w:r>
                    <w:rPr>
                      <w:rFonts w:hint="eastAsia" w:ascii="Times New Roman" w:hAnsi="Times New Roman" w:cs="Times New Roman"/>
                      <w:szCs w:val="21"/>
                    </w:rPr>
                    <w:t>HP5200LX  A3</w:t>
                  </w:r>
                </w:p>
              </w:tc>
              <w:tc>
                <w:tcPr>
                  <w:tcW w:w="2162" w:type="dxa"/>
                  <w:tcBorders>
                    <w:tl2br w:val="nil"/>
                    <w:tr2bl w:val="nil"/>
                  </w:tcBorders>
                  <w:vAlign w:val="center"/>
                </w:tcPr>
                <w:p w14:paraId="6C93203A">
                  <w:pPr>
                    <w:jc w:val="center"/>
                    <w:rPr>
                      <w:rFonts w:hint="eastAsia" w:ascii="Times New Roman" w:hAnsi="Times New Roman" w:cs="Times New Roman"/>
                      <w:szCs w:val="21"/>
                    </w:rPr>
                  </w:pPr>
                  <w:r>
                    <w:rPr>
                      <w:rFonts w:hint="eastAsia" w:ascii="Times New Roman" w:hAnsi="Times New Roman" w:cs="Times New Roman"/>
                      <w:szCs w:val="21"/>
                    </w:rPr>
                    <w:t>1</w:t>
                  </w:r>
                </w:p>
              </w:tc>
            </w:tr>
            <w:tr w14:paraId="7FE54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4405103F">
                  <w:pPr>
                    <w:widowControl/>
                    <w:spacing w:line="240" w:lineRule="exact"/>
                    <w:jc w:val="center"/>
                    <w:rPr>
                      <w:rFonts w:hint="default" w:eastAsia="宋体"/>
                      <w:kern w:val="0"/>
                      <w:szCs w:val="21"/>
                      <w:lang w:val="en-US" w:eastAsia="zh-CN"/>
                    </w:rPr>
                  </w:pPr>
                  <w:r>
                    <w:rPr>
                      <w:rFonts w:hint="eastAsia"/>
                      <w:kern w:val="0"/>
                      <w:szCs w:val="21"/>
                      <w:lang w:val="en-US" w:eastAsia="zh-CN"/>
                    </w:rPr>
                    <w:t>13</w:t>
                  </w:r>
                </w:p>
              </w:tc>
              <w:tc>
                <w:tcPr>
                  <w:tcW w:w="3166" w:type="dxa"/>
                  <w:tcBorders>
                    <w:tl2br w:val="nil"/>
                    <w:tr2bl w:val="nil"/>
                  </w:tcBorders>
                  <w:vAlign w:val="center"/>
                </w:tcPr>
                <w:p w14:paraId="49839B45">
                  <w:pPr>
                    <w:jc w:val="center"/>
                    <w:rPr>
                      <w:rFonts w:hint="eastAsia" w:ascii="Times New Roman" w:hAnsi="Times New Roman" w:cs="Times New Roman"/>
                      <w:szCs w:val="21"/>
                    </w:rPr>
                  </w:pPr>
                  <w:r>
                    <w:rPr>
                      <w:rFonts w:hint="eastAsia" w:ascii="Times New Roman" w:hAnsi="Times New Roman" w:cs="Times New Roman"/>
                      <w:szCs w:val="21"/>
                    </w:rPr>
                    <w:t>新飞冰柜</w:t>
                  </w:r>
                </w:p>
              </w:tc>
              <w:tc>
                <w:tcPr>
                  <w:tcW w:w="2668" w:type="dxa"/>
                  <w:tcBorders>
                    <w:tl2br w:val="nil"/>
                    <w:tr2bl w:val="nil"/>
                  </w:tcBorders>
                  <w:vAlign w:val="center"/>
                </w:tcPr>
                <w:p w14:paraId="4E131619">
                  <w:pPr>
                    <w:jc w:val="center"/>
                    <w:rPr>
                      <w:rFonts w:hint="eastAsia" w:ascii="Times New Roman" w:hAnsi="Times New Roman" w:cs="Times New Roman"/>
                      <w:szCs w:val="21"/>
                    </w:rPr>
                  </w:pPr>
                  <w:r>
                    <w:rPr>
                      <w:rFonts w:hint="eastAsia" w:ascii="Times New Roman" w:hAnsi="Times New Roman" w:cs="Times New Roman"/>
                      <w:szCs w:val="21"/>
                    </w:rPr>
                    <w:t>BCD</w:t>
                  </w:r>
                </w:p>
              </w:tc>
              <w:tc>
                <w:tcPr>
                  <w:tcW w:w="2162" w:type="dxa"/>
                  <w:tcBorders>
                    <w:tl2br w:val="nil"/>
                    <w:tr2bl w:val="nil"/>
                  </w:tcBorders>
                  <w:vAlign w:val="center"/>
                </w:tcPr>
                <w:p w14:paraId="766FECE2">
                  <w:pPr>
                    <w:jc w:val="center"/>
                    <w:rPr>
                      <w:rFonts w:hint="eastAsia" w:ascii="Times New Roman" w:hAnsi="Times New Roman" w:cs="Times New Roman"/>
                      <w:szCs w:val="21"/>
                    </w:rPr>
                  </w:pPr>
                  <w:r>
                    <w:rPr>
                      <w:rFonts w:hint="eastAsia" w:ascii="Times New Roman" w:hAnsi="Times New Roman" w:cs="Times New Roman"/>
                      <w:szCs w:val="21"/>
                    </w:rPr>
                    <w:t>1台</w:t>
                  </w:r>
                </w:p>
              </w:tc>
            </w:tr>
            <w:tr w14:paraId="2C1CFA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tcBorders>
                    <w:tl2br w:val="nil"/>
                    <w:tr2bl w:val="nil"/>
                  </w:tcBorders>
                  <w:vAlign w:val="center"/>
                </w:tcPr>
                <w:p w14:paraId="1074EF05">
                  <w:pPr>
                    <w:widowControl/>
                    <w:spacing w:line="240" w:lineRule="exact"/>
                    <w:jc w:val="center"/>
                    <w:rPr>
                      <w:rFonts w:hint="default" w:eastAsia="宋体"/>
                      <w:kern w:val="0"/>
                      <w:szCs w:val="21"/>
                      <w:lang w:val="en-US" w:eastAsia="zh-CN"/>
                    </w:rPr>
                  </w:pPr>
                  <w:r>
                    <w:rPr>
                      <w:rFonts w:hint="eastAsia"/>
                      <w:kern w:val="0"/>
                      <w:szCs w:val="21"/>
                      <w:lang w:val="en-US" w:eastAsia="zh-CN"/>
                    </w:rPr>
                    <w:t>14</w:t>
                  </w:r>
                </w:p>
              </w:tc>
              <w:tc>
                <w:tcPr>
                  <w:tcW w:w="3166" w:type="dxa"/>
                  <w:tcBorders>
                    <w:tl2br w:val="nil"/>
                    <w:tr2bl w:val="nil"/>
                  </w:tcBorders>
                  <w:vAlign w:val="center"/>
                </w:tcPr>
                <w:p w14:paraId="351010A5">
                  <w:pPr>
                    <w:jc w:val="center"/>
                    <w:rPr>
                      <w:rFonts w:hint="eastAsia" w:ascii="Times New Roman" w:hAnsi="Times New Roman" w:cs="Times New Roman"/>
                      <w:szCs w:val="21"/>
                    </w:rPr>
                  </w:pPr>
                  <w:r>
                    <w:rPr>
                      <w:rFonts w:hint="eastAsia" w:ascii="Times New Roman" w:hAnsi="Times New Roman" w:cs="Times New Roman"/>
                      <w:szCs w:val="21"/>
                    </w:rPr>
                    <w:t>大棉帐篷</w:t>
                  </w:r>
                </w:p>
              </w:tc>
              <w:tc>
                <w:tcPr>
                  <w:tcW w:w="2668" w:type="dxa"/>
                  <w:tcBorders>
                    <w:tl2br w:val="nil"/>
                    <w:tr2bl w:val="nil"/>
                  </w:tcBorders>
                  <w:vAlign w:val="center"/>
                </w:tcPr>
                <w:p w14:paraId="11465A14">
                  <w:pPr>
                    <w:jc w:val="center"/>
                    <w:rPr>
                      <w:rFonts w:hint="eastAsia" w:ascii="Times New Roman" w:hAnsi="Times New Roman" w:cs="Times New Roman"/>
                      <w:szCs w:val="21"/>
                    </w:rPr>
                  </w:pPr>
                  <w:r>
                    <w:rPr>
                      <w:rFonts w:hint="eastAsia" w:ascii="Times New Roman" w:hAnsi="Times New Roman" w:cs="Times New Roman"/>
                      <w:szCs w:val="21"/>
                    </w:rPr>
                    <w:t>5×5米</w:t>
                  </w:r>
                </w:p>
              </w:tc>
              <w:tc>
                <w:tcPr>
                  <w:tcW w:w="2162" w:type="dxa"/>
                  <w:tcBorders>
                    <w:tl2br w:val="nil"/>
                    <w:tr2bl w:val="nil"/>
                  </w:tcBorders>
                  <w:vAlign w:val="center"/>
                </w:tcPr>
                <w:p w14:paraId="2F34D7E7">
                  <w:pPr>
                    <w:jc w:val="center"/>
                    <w:rPr>
                      <w:rFonts w:hint="eastAsia" w:ascii="Times New Roman" w:hAnsi="Times New Roman" w:cs="Times New Roman"/>
                      <w:szCs w:val="21"/>
                    </w:rPr>
                  </w:pPr>
                  <w:r>
                    <w:rPr>
                      <w:rFonts w:hint="eastAsia" w:ascii="Times New Roman" w:hAnsi="Times New Roman" w:cs="Times New Roman"/>
                      <w:szCs w:val="21"/>
                    </w:rPr>
                    <w:t>3</w:t>
                  </w:r>
                </w:p>
              </w:tc>
            </w:tr>
          </w:tbl>
          <w:p w14:paraId="29CCED88">
            <w:pPr>
              <w:adjustRightInd w:val="0"/>
              <w:snapToGrid w:val="0"/>
              <w:spacing w:line="520" w:lineRule="exact"/>
              <w:ind w:firstLine="482" w:firstLineChars="200"/>
              <w:rPr>
                <w:b/>
                <w:bCs/>
                <w:sz w:val="24"/>
              </w:rPr>
            </w:pPr>
            <w:r>
              <w:rPr>
                <w:rFonts w:hint="eastAsia"/>
                <w:b/>
                <w:bCs/>
                <w:sz w:val="24"/>
              </w:rPr>
              <w:t>3.主要</w:t>
            </w:r>
            <w:r>
              <w:rPr>
                <w:b/>
                <w:bCs/>
                <w:sz w:val="24"/>
              </w:rPr>
              <w:t>原辅材料</w:t>
            </w:r>
            <w:r>
              <w:rPr>
                <w:rFonts w:hint="eastAsia"/>
                <w:b/>
                <w:bCs/>
                <w:sz w:val="24"/>
              </w:rPr>
              <w:t>及用量</w:t>
            </w:r>
          </w:p>
          <w:p w14:paraId="35C14662">
            <w:pPr>
              <w:adjustRightInd w:val="0"/>
              <w:snapToGrid w:val="0"/>
              <w:spacing w:line="520" w:lineRule="exact"/>
              <w:ind w:firstLine="480" w:firstLineChars="200"/>
              <w:rPr>
                <w:sz w:val="24"/>
              </w:rPr>
            </w:pPr>
            <w:r>
              <w:rPr>
                <w:sz w:val="24"/>
              </w:rPr>
              <w:t>本项目</w:t>
            </w:r>
            <w:r>
              <w:rPr>
                <w:rFonts w:hint="eastAsia"/>
                <w:sz w:val="24"/>
              </w:rPr>
              <w:t>原材料使用</w:t>
            </w:r>
            <w:r>
              <w:rPr>
                <w:sz w:val="24"/>
              </w:rPr>
              <w:t>情况见表2-</w:t>
            </w:r>
            <w:r>
              <w:rPr>
                <w:rFonts w:hint="eastAsia"/>
                <w:sz w:val="24"/>
              </w:rPr>
              <w:t>4</w:t>
            </w:r>
            <w:r>
              <w:rPr>
                <w:sz w:val="24"/>
              </w:rPr>
              <w:t>。</w:t>
            </w:r>
          </w:p>
          <w:p w14:paraId="52B5FE7C">
            <w:pPr>
              <w:pStyle w:val="66"/>
              <w:spacing w:line="240" w:lineRule="auto"/>
              <w:ind w:firstLine="480"/>
              <w:rPr>
                <w:rFonts w:hint="eastAsia"/>
              </w:rPr>
            </w:pPr>
            <w:r>
              <w:rPr>
                <w:rFonts w:hint="eastAsia"/>
              </w:rPr>
              <w:t>表</w:t>
            </w:r>
            <w:r>
              <w:rPr>
                <w:rFonts w:ascii="Times New Roman" w:hAnsi="Times New Roman" w:cs="Times New Roman"/>
              </w:rPr>
              <w:t>2-</w:t>
            </w:r>
            <w:r>
              <w:rPr>
                <w:rFonts w:hint="eastAsia" w:ascii="Times New Roman" w:hAnsi="Times New Roman" w:cs="Times New Roman"/>
              </w:rPr>
              <w:t>4</w:t>
            </w:r>
            <w:r>
              <w:rPr>
                <w:rFonts w:hint="eastAsia"/>
              </w:rPr>
              <w:t xml:space="preserve">  主要原辅材料消耗一览表</w:t>
            </w:r>
          </w:p>
          <w:tbl>
            <w:tblPr>
              <w:tblStyle w:val="34"/>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040"/>
              <w:gridCol w:w="2847"/>
              <w:gridCol w:w="2979"/>
              <w:gridCol w:w="2064"/>
            </w:tblGrid>
            <w:tr w14:paraId="06E9559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582" w:type="pct"/>
                  <w:vAlign w:val="center"/>
                </w:tcPr>
                <w:p w14:paraId="2AF0AF91">
                  <w:pPr>
                    <w:adjustRightInd w:val="0"/>
                    <w:snapToGrid w:val="0"/>
                    <w:jc w:val="center"/>
                    <w:rPr>
                      <w:bCs/>
                      <w:szCs w:val="21"/>
                    </w:rPr>
                  </w:pPr>
                  <w:r>
                    <w:rPr>
                      <w:rFonts w:hint="eastAsia"/>
                      <w:bCs/>
                      <w:szCs w:val="21"/>
                      <w:lang w:val="zh-CN"/>
                    </w:rPr>
                    <w:t>序号</w:t>
                  </w:r>
                </w:p>
              </w:tc>
              <w:tc>
                <w:tcPr>
                  <w:tcW w:w="1593" w:type="pct"/>
                  <w:vAlign w:val="center"/>
                </w:tcPr>
                <w:p w14:paraId="6E8C2351">
                  <w:pPr>
                    <w:adjustRightInd w:val="0"/>
                    <w:snapToGrid w:val="0"/>
                    <w:jc w:val="center"/>
                    <w:rPr>
                      <w:bCs/>
                      <w:szCs w:val="21"/>
                    </w:rPr>
                  </w:pPr>
                  <w:r>
                    <w:rPr>
                      <w:rFonts w:hint="eastAsia"/>
                      <w:bCs/>
                      <w:szCs w:val="21"/>
                      <w:lang w:val="zh-CN"/>
                    </w:rPr>
                    <w:t>原料名称</w:t>
                  </w:r>
                </w:p>
              </w:tc>
              <w:tc>
                <w:tcPr>
                  <w:tcW w:w="1667" w:type="pct"/>
                  <w:vAlign w:val="center"/>
                </w:tcPr>
                <w:p w14:paraId="1133CBDF">
                  <w:pPr>
                    <w:adjustRightInd w:val="0"/>
                    <w:snapToGrid w:val="0"/>
                    <w:jc w:val="center"/>
                    <w:rPr>
                      <w:bCs/>
                      <w:szCs w:val="21"/>
                    </w:rPr>
                  </w:pPr>
                  <w:r>
                    <w:rPr>
                      <w:rFonts w:hint="eastAsia"/>
                      <w:bCs/>
                      <w:szCs w:val="21"/>
                      <w:lang w:val="zh-CN"/>
                    </w:rPr>
                    <w:t>年用量</w:t>
                  </w:r>
                </w:p>
              </w:tc>
              <w:tc>
                <w:tcPr>
                  <w:tcW w:w="1155" w:type="pct"/>
                  <w:vAlign w:val="center"/>
                </w:tcPr>
                <w:p w14:paraId="0B20DDCA">
                  <w:pPr>
                    <w:adjustRightInd w:val="0"/>
                    <w:snapToGrid w:val="0"/>
                    <w:jc w:val="center"/>
                    <w:rPr>
                      <w:bCs/>
                      <w:szCs w:val="21"/>
                    </w:rPr>
                  </w:pPr>
                  <w:r>
                    <w:rPr>
                      <w:rFonts w:hint="eastAsia"/>
                      <w:bCs/>
                      <w:szCs w:val="21"/>
                      <w:lang w:val="zh-CN"/>
                    </w:rPr>
                    <w:t>来源</w:t>
                  </w:r>
                </w:p>
              </w:tc>
            </w:tr>
            <w:tr w14:paraId="10423A1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582" w:type="pct"/>
                  <w:vAlign w:val="center"/>
                </w:tcPr>
                <w:p w14:paraId="40846495">
                  <w:pPr>
                    <w:jc w:val="center"/>
                    <w:rPr>
                      <w:bCs/>
                      <w:szCs w:val="21"/>
                    </w:rPr>
                  </w:pPr>
                  <w:r>
                    <w:rPr>
                      <w:rFonts w:hint="eastAsia"/>
                      <w:bCs/>
                      <w:szCs w:val="21"/>
                    </w:rPr>
                    <w:t>1</w:t>
                  </w:r>
                </w:p>
              </w:tc>
              <w:tc>
                <w:tcPr>
                  <w:tcW w:w="1593" w:type="pct"/>
                  <w:vAlign w:val="center"/>
                </w:tcPr>
                <w:p w14:paraId="321377DB">
                  <w:pPr>
                    <w:jc w:val="center"/>
                    <w:rPr>
                      <w:bCs/>
                      <w:szCs w:val="21"/>
                    </w:rPr>
                  </w:pPr>
                  <w:r>
                    <w:rPr>
                      <w:rFonts w:hint="eastAsia"/>
                      <w:bCs/>
                      <w:szCs w:val="21"/>
                    </w:rPr>
                    <w:t>水</w:t>
                  </w:r>
                </w:p>
              </w:tc>
              <w:tc>
                <w:tcPr>
                  <w:tcW w:w="1667" w:type="pct"/>
                  <w:vAlign w:val="center"/>
                </w:tcPr>
                <w:p w14:paraId="2FE9CA3A">
                  <w:pPr>
                    <w:jc w:val="center"/>
                    <w:rPr>
                      <w:bCs/>
                      <w:szCs w:val="21"/>
                    </w:rPr>
                  </w:pPr>
                  <w:r>
                    <w:rPr>
                      <w:rFonts w:hint="eastAsia"/>
                      <w:bCs/>
                      <w:szCs w:val="21"/>
                      <w:lang w:val="en-US" w:eastAsia="zh-CN"/>
                    </w:rPr>
                    <w:t>460</w:t>
                  </w:r>
                  <w:r>
                    <w:rPr>
                      <w:rFonts w:hint="eastAsia"/>
                      <w:bCs/>
                      <w:szCs w:val="21"/>
                    </w:rPr>
                    <w:t>m</w:t>
                  </w:r>
                  <w:r>
                    <w:rPr>
                      <w:rFonts w:hint="eastAsia"/>
                      <w:bCs/>
                      <w:szCs w:val="21"/>
                      <w:vertAlign w:val="superscript"/>
                    </w:rPr>
                    <w:t>3</w:t>
                  </w:r>
                  <w:r>
                    <w:rPr>
                      <w:rFonts w:hint="eastAsia"/>
                      <w:bCs/>
                      <w:szCs w:val="21"/>
                    </w:rPr>
                    <w:t>/a</w:t>
                  </w:r>
                </w:p>
              </w:tc>
              <w:tc>
                <w:tcPr>
                  <w:tcW w:w="1155" w:type="pct"/>
                  <w:vAlign w:val="center"/>
                </w:tcPr>
                <w:p w14:paraId="36FFD95B">
                  <w:pPr>
                    <w:jc w:val="center"/>
                    <w:rPr>
                      <w:bCs/>
                      <w:szCs w:val="21"/>
                    </w:rPr>
                  </w:pPr>
                  <w:r>
                    <w:rPr>
                      <w:rFonts w:hint="eastAsia"/>
                      <w:bCs/>
                      <w:szCs w:val="21"/>
                    </w:rPr>
                    <w:t>罐车拉运</w:t>
                  </w:r>
                </w:p>
              </w:tc>
            </w:tr>
            <w:tr w14:paraId="403392B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582" w:type="pct"/>
                  <w:vAlign w:val="center"/>
                </w:tcPr>
                <w:p w14:paraId="57BA9F5A">
                  <w:pPr>
                    <w:jc w:val="center"/>
                    <w:rPr>
                      <w:rFonts w:hint="eastAsia" w:eastAsia="宋体"/>
                      <w:bCs/>
                      <w:szCs w:val="21"/>
                      <w:lang w:eastAsia="zh-CN"/>
                    </w:rPr>
                  </w:pPr>
                  <w:r>
                    <w:rPr>
                      <w:rFonts w:hint="eastAsia"/>
                      <w:bCs/>
                      <w:szCs w:val="21"/>
                      <w:lang w:val="en-US" w:eastAsia="zh-CN"/>
                    </w:rPr>
                    <w:t>2</w:t>
                  </w:r>
                </w:p>
              </w:tc>
              <w:tc>
                <w:tcPr>
                  <w:tcW w:w="1593" w:type="pct"/>
                  <w:vAlign w:val="center"/>
                </w:tcPr>
                <w:p w14:paraId="2D801F3B">
                  <w:pPr>
                    <w:jc w:val="center"/>
                    <w:rPr>
                      <w:bCs/>
                      <w:szCs w:val="21"/>
                    </w:rPr>
                  </w:pPr>
                  <w:r>
                    <w:rPr>
                      <w:rFonts w:hint="eastAsia"/>
                      <w:bCs/>
                      <w:szCs w:val="21"/>
                    </w:rPr>
                    <w:t>柴油</w:t>
                  </w:r>
                </w:p>
              </w:tc>
              <w:tc>
                <w:tcPr>
                  <w:tcW w:w="1667" w:type="pct"/>
                  <w:vAlign w:val="center"/>
                </w:tcPr>
                <w:p w14:paraId="273AE49D">
                  <w:pPr>
                    <w:jc w:val="center"/>
                    <w:rPr>
                      <w:bCs/>
                      <w:szCs w:val="21"/>
                    </w:rPr>
                  </w:pPr>
                  <w:r>
                    <w:rPr>
                      <w:rFonts w:hint="eastAsia"/>
                      <w:color w:val="000000"/>
                      <w:kern w:val="0"/>
                      <w:szCs w:val="21"/>
                      <w:lang w:bidi="ar"/>
                    </w:rPr>
                    <w:t>36</w:t>
                  </w:r>
                  <w:r>
                    <w:rPr>
                      <w:rFonts w:hint="eastAsia"/>
                      <w:bCs/>
                      <w:szCs w:val="21"/>
                    </w:rPr>
                    <w:t>m</w:t>
                  </w:r>
                  <w:r>
                    <w:rPr>
                      <w:rFonts w:hint="eastAsia"/>
                      <w:bCs/>
                      <w:szCs w:val="21"/>
                      <w:vertAlign w:val="superscript"/>
                    </w:rPr>
                    <w:t>3</w:t>
                  </w:r>
                  <w:r>
                    <w:rPr>
                      <w:rFonts w:hint="eastAsia"/>
                      <w:bCs/>
                      <w:szCs w:val="21"/>
                    </w:rPr>
                    <w:t>/a</w:t>
                  </w:r>
                </w:p>
              </w:tc>
              <w:tc>
                <w:tcPr>
                  <w:tcW w:w="1155" w:type="pct"/>
                  <w:vAlign w:val="center"/>
                </w:tcPr>
                <w:p w14:paraId="19612E22">
                  <w:pPr>
                    <w:jc w:val="center"/>
                    <w:rPr>
                      <w:bCs/>
                      <w:szCs w:val="21"/>
                    </w:rPr>
                  </w:pPr>
                  <w:r>
                    <w:rPr>
                      <w:rFonts w:hint="eastAsia"/>
                      <w:bCs/>
                      <w:szCs w:val="21"/>
                    </w:rPr>
                    <w:t>现买现用</w:t>
                  </w:r>
                </w:p>
              </w:tc>
            </w:tr>
          </w:tbl>
          <w:p w14:paraId="158F3698">
            <w:pPr>
              <w:spacing w:line="360" w:lineRule="auto"/>
              <w:ind w:firstLine="482" w:firstLineChars="200"/>
              <w:rPr>
                <w:b/>
                <w:bCs/>
                <w:snapToGrid w:val="0"/>
                <w:color w:val="000000"/>
                <w:kern w:val="0"/>
                <w:sz w:val="24"/>
              </w:rPr>
            </w:pPr>
            <w:r>
              <w:rPr>
                <w:rFonts w:hint="eastAsia"/>
                <w:b/>
                <w:bCs/>
                <w:snapToGrid w:val="0"/>
                <w:color w:val="000000"/>
                <w:kern w:val="0"/>
                <w:sz w:val="24"/>
              </w:rPr>
              <w:t>4</w:t>
            </w:r>
            <w:r>
              <w:rPr>
                <w:b/>
                <w:bCs/>
                <w:snapToGrid w:val="0"/>
                <w:color w:val="000000"/>
                <w:kern w:val="0"/>
                <w:sz w:val="24"/>
              </w:rPr>
              <w:t>、探矿</w:t>
            </w:r>
            <w:r>
              <w:rPr>
                <w:rFonts w:hint="eastAsia"/>
                <w:b/>
                <w:bCs/>
                <w:snapToGrid w:val="0"/>
                <w:color w:val="000000"/>
                <w:kern w:val="0"/>
                <w:sz w:val="24"/>
              </w:rPr>
              <w:t>目标</w:t>
            </w:r>
            <w:r>
              <w:rPr>
                <w:b/>
                <w:bCs/>
                <w:snapToGrid w:val="0"/>
                <w:color w:val="000000"/>
                <w:kern w:val="0"/>
                <w:sz w:val="24"/>
              </w:rPr>
              <w:t>及工作任务</w:t>
            </w:r>
          </w:p>
          <w:p w14:paraId="322E11BA">
            <w:pPr>
              <w:spacing w:line="360" w:lineRule="auto"/>
              <w:ind w:firstLine="466" w:firstLineChars="200"/>
              <w:rPr>
                <w:b/>
                <w:bCs/>
                <w:color w:val="000000"/>
                <w:spacing w:val="-4"/>
                <w:sz w:val="24"/>
              </w:rPr>
            </w:pPr>
            <w:r>
              <w:rPr>
                <w:rFonts w:hint="eastAsia"/>
                <w:b/>
                <w:bCs/>
                <w:color w:val="000000"/>
                <w:spacing w:val="-4"/>
                <w:sz w:val="24"/>
              </w:rPr>
              <w:t>4</w:t>
            </w:r>
            <w:r>
              <w:rPr>
                <w:b/>
                <w:bCs/>
                <w:color w:val="000000"/>
                <w:spacing w:val="-4"/>
                <w:sz w:val="24"/>
              </w:rPr>
              <w:t>.1探矿</w:t>
            </w:r>
            <w:r>
              <w:rPr>
                <w:rFonts w:hint="eastAsia"/>
                <w:b/>
                <w:bCs/>
                <w:color w:val="000000"/>
                <w:spacing w:val="-4"/>
                <w:sz w:val="24"/>
              </w:rPr>
              <w:t>目标</w:t>
            </w:r>
          </w:p>
          <w:p w14:paraId="2C6AE25D">
            <w:pPr>
              <w:spacing w:line="360" w:lineRule="auto"/>
              <w:ind w:firstLine="464" w:firstLineChars="200"/>
              <w:rPr>
                <w:color w:val="000000"/>
                <w:spacing w:val="-4"/>
                <w:sz w:val="24"/>
              </w:rPr>
            </w:pPr>
            <w:r>
              <w:rPr>
                <w:rFonts w:hint="eastAsia"/>
                <w:color w:val="000000"/>
                <w:spacing w:val="-4"/>
                <w:sz w:val="24"/>
              </w:rPr>
              <w:t>在充分研究工作区已有区域地质矿产调查资料的基础上少量钻探查证、样品测试等手段，初步估算资源量，为进一步勘查提供依据。</w:t>
            </w:r>
          </w:p>
          <w:p w14:paraId="1B7AE2CD">
            <w:pPr>
              <w:spacing w:line="360" w:lineRule="auto"/>
              <w:ind w:firstLine="466" w:firstLineChars="200"/>
              <w:rPr>
                <w:b/>
                <w:bCs/>
                <w:color w:val="000000"/>
                <w:spacing w:val="-4"/>
                <w:sz w:val="24"/>
              </w:rPr>
            </w:pPr>
            <w:r>
              <w:rPr>
                <w:rFonts w:hint="eastAsia"/>
                <w:b/>
                <w:bCs/>
                <w:color w:val="000000"/>
                <w:spacing w:val="-4"/>
                <w:sz w:val="24"/>
              </w:rPr>
              <w:t>4</w:t>
            </w:r>
            <w:r>
              <w:rPr>
                <w:b/>
                <w:bCs/>
                <w:color w:val="000000"/>
                <w:spacing w:val="-4"/>
                <w:sz w:val="24"/>
              </w:rPr>
              <w:t>.2 工作任务</w:t>
            </w:r>
          </w:p>
          <w:p w14:paraId="545BA438">
            <w:pPr>
              <w:spacing w:line="360" w:lineRule="auto"/>
              <w:ind w:firstLine="466" w:firstLineChars="200"/>
              <w:rPr>
                <w:b/>
                <w:bCs/>
                <w:color w:val="000000"/>
                <w:spacing w:val="-4"/>
                <w:sz w:val="24"/>
              </w:rPr>
            </w:pPr>
            <w:r>
              <w:rPr>
                <w:rFonts w:hint="eastAsia"/>
                <w:b/>
                <w:bCs/>
                <w:color w:val="000000"/>
                <w:spacing w:val="-4"/>
                <w:sz w:val="24"/>
              </w:rPr>
              <w:t>4</w:t>
            </w:r>
            <w:r>
              <w:rPr>
                <w:b/>
                <w:bCs/>
                <w:color w:val="000000"/>
                <w:spacing w:val="-4"/>
                <w:sz w:val="24"/>
              </w:rPr>
              <w:t>.2.1 主要实物工作量</w:t>
            </w:r>
          </w:p>
          <w:p w14:paraId="45233433">
            <w:pPr>
              <w:adjustRightInd w:val="0"/>
              <w:snapToGrid w:val="0"/>
              <w:spacing w:line="360" w:lineRule="auto"/>
              <w:ind w:firstLine="464" w:firstLineChars="200"/>
              <w:rPr>
                <w:rFonts w:hint="eastAsia" w:eastAsia="宋体"/>
                <w:sz w:val="24"/>
                <w:lang w:val="en-US" w:eastAsia="zh-CN"/>
              </w:rPr>
            </w:pPr>
            <w:r>
              <w:rPr>
                <w:rFonts w:hint="eastAsia" w:ascii="Times New Roman" w:hAnsi="Times New Roman" w:cs="Times New Roman"/>
                <w:spacing w:val="-4"/>
                <w:sz w:val="24"/>
                <w:lang w:eastAsia="zh-CN"/>
              </w:rPr>
              <w:t>主要工作量</w:t>
            </w:r>
            <w:r>
              <w:rPr>
                <w:rFonts w:hint="eastAsia" w:ascii="Times New Roman" w:hAnsi="Times New Roman" w:cs="Times New Roman"/>
                <w:spacing w:val="-4"/>
                <w:sz w:val="24"/>
                <w:lang w:val="zh-CN"/>
              </w:rPr>
              <w:t>钻探</w:t>
            </w:r>
            <w:r>
              <w:rPr>
                <w:rFonts w:hint="eastAsia" w:ascii="Times New Roman" w:hAnsi="Times New Roman" w:cs="Times New Roman"/>
                <w:spacing w:val="-4"/>
                <w:sz w:val="24"/>
                <w:lang w:val="zh-CN" w:eastAsia="zh-CN"/>
              </w:rPr>
              <w:t>5</w:t>
            </w:r>
            <w:r>
              <w:rPr>
                <w:rFonts w:hint="eastAsia" w:ascii="Times New Roman" w:hAnsi="Times New Roman" w:cs="Times New Roman"/>
                <w:spacing w:val="-4"/>
                <w:sz w:val="24"/>
                <w:lang w:val="en-US" w:eastAsia="zh-CN"/>
              </w:rPr>
              <w:t>570m，</w:t>
            </w:r>
            <w:r>
              <w:rPr>
                <w:rFonts w:hint="eastAsia" w:ascii="Times New Roman" w:hAnsi="Times New Roman" w:cs="Times New Roman"/>
                <w:spacing w:val="-4"/>
                <w:sz w:val="24"/>
                <w:lang w:val="zh-CN"/>
              </w:rPr>
              <w:t>化学基本分析样</w:t>
            </w:r>
            <w:r>
              <w:rPr>
                <w:rFonts w:hint="eastAsia" w:ascii="Times New Roman" w:hAnsi="Times New Roman" w:cs="Times New Roman"/>
                <w:spacing w:val="-4"/>
                <w:sz w:val="24"/>
                <w:lang w:val="en-US" w:eastAsia="zh-CN"/>
              </w:rPr>
              <w:t>1500</w:t>
            </w:r>
            <w:r>
              <w:rPr>
                <w:rFonts w:hint="eastAsia" w:ascii="Times New Roman" w:hAnsi="Times New Roman" w:cs="Times New Roman"/>
                <w:spacing w:val="-4"/>
                <w:sz w:val="24"/>
                <w:lang w:val="zh-CN"/>
              </w:rPr>
              <w:t>件。</w:t>
            </w:r>
          </w:p>
          <w:p w14:paraId="5A013B7E">
            <w:pPr>
              <w:pStyle w:val="113"/>
              <w:ind w:firstLine="466"/>
              <w:rPr>
                <w:rFonts w:cs="Times New Roman"/>
                <w:b/>
                <w:bCs/>
                <w:color w:val="000000"/>
                <w:spacing w:val="-4"/>
                <w:szCs w:val="24"/>
              </w:rPr>
            </w:pPr>
            <w:r>
              <w:rPr>
                <w:rFonts w:hint="eastAsia" w:cs="Times New Roman"/>
                <w:b/>
                <w:bCs/>
                <w:color w:val="000000"/>
                <w:spacing w:val="-4"/>
                <w:szCs w:val="24"/>
              </w:rPr>
              <w:t>4</w:t>
            </w:r>
            <w:r>
              <w:rPr>
                <w:rFonts w:cs="Times New Roman"/>
                <w:b/>
                <w:bCs/>
                <w:color w:val="000000"/>
                <w:spacing w:val="-4"/>
                <w:szCs w:val="24"/>
              </w:rPr>
              <w:t>.2.2 工作方法及技术要求</w:t>
            </w:r>
          </w:p>
          <w:p w14:paraId="03CE3B50">
            <w:pPr>
              <w:adjustRightInd w:val="0"/>
              <w:snapToGrid w:val="0"/>
              <w:spacing w:line="360" w:lineRule="auto"/>
              <w:ind w:firstLine="480" w:firstLineChars="200"/>
              <w:rPr>
                <w:bCs/>
                <w:kern w:val="0"/>
                <w:sz w:val="24"/>
              </w:rPr>
            </w:pPr>
            <w:r>
              <w:rPr>
                <w:rFonts w:hint="eastAsia"/>
                <w:bCs/>
                <w:kern w:val="0"/>
                <w:sz w:val="24"/>
              </w:rPr>
              <w:t>在工作区及重点勘查区，在勘查线剖面测量的基础上，根据确定的矿床勘查类型，按一定工程网度布设少量的钻探，初步查明深部矿体规模、形态、产状、厚度及矿石质量变化特征；在成矿有利区，部署稀疏的钻孔，用于了解深部矿体质量、厚度等变化特征。并对钻孔按相关规范要求进行编录。</w:t>
            </w:r>
          </w:p>
          <w:p w14:paraId="19C61E58">
            <w:pPr>
              <w:adjustRightInd w:val="0"/>
              <w:snapToGrid w:val="0"/>
              <w:spacing w:line="360" w:lineRule="auto"/>
              <w:ind w:firstLine="480" w:firstLineChars="200"/>
              <w:rPr>
                <w:bCs/>
                <w:kern w:val="0"/>
                <w:sz w:val="24"/>
              </w:rPr>
            </w:pPr>
            <w:r>
              <w:rPr>
                <w:rFonts w:hint="eastAsia"/>
                <w:bCs/>
                <w:kern w:val="0"/>
                <w:sz w:val="24"/>
              </w:rPr>
              <w:t>钻探工程施工质量按《地质岩心钻探规程》（DZ/T 0227-2010）六项指标及环境保护管理规定严格要求，把好工程质量关，保证施工钻孔的优质孔率。</w:t>
            </w:r>
          </w:p>
          <w:p w14:paraId="6086C4DF">
            <w:pPr>
              <w:adjustRightInd w:val="0"/>
              <w:snapToGrid w:val="0"/>
              <w:spacing w:line="360" w:lineRule="auto"/>
              <w:ind w:firstLine="480" w:firstLineChars="200"/>
              <w:rPr>
                <w:bCs/>
                <w:kern w:val="0"/>
                <w:sz w:val="24"/>
              </w:rPr>
            </w:pPr>
            <w:r>
              <w:rPr>
                <w:rFonts w:hint="eastAsia"/>
                <w:bCs/>
                <w:kern w:val="0"/>
                <w:sz w:val="24"/>
              </w:rPr>
              <w:t>1.岩矿</w:t>
            </w:r>
            <w:r>
              <w:rPr>
                <w:rFonts w:hint="eastAsia"/>
                <w:bCs/>
                <w:kern w:val="0"/>
                <w:sz w:val="24"/>
                <w:lang w:eastAsia="zh-CN"/>
              </w:rPr>
              <w:t>芯</w:t>
            </w:r>
            <w:r>
              <w:rPr>
                <w:rFonts w:hint="eastAsia"/>
                <w:bCs/>
                <w:kern w:val="0"/>
                <w:sz w:val="24"/>
              </w:rPr>
              <w:t>采取率：矿体、顶底板岩矿芯采取率按连续8米计算，平均不低于80%，岩石采取率不得低于70%，如达不到要求，应采取补芯措施。岩矿芯采取时，应及时清洗干净，顺序不得倒置，并把大于5厘米的岩矿芯用红油漆编号，依次摆放在岩芯箱（盒）内。</w:t>
            </w:r>
          </w:p>
          <w:p w14:paraId="2D3B93FA">
            <w:pPr>
              <w:adjustRightInd w:val="0"/>
              <w:snapToGrid w:val="0"/>
              <w:spacing w:line="360" w:lineRule="auto"/>
              <w:ind w:firstLine="480" w:firstLineChars="200"/>
              <w:rPr>
                <w:bCs/>
                <w:kern w:val="0"/>
                <w:sz w:val="24"/>
              </w:rPr>
            </w:pPr>
            <w:r>
              <w:rPr>
                <w:rFonts w:hint="eastAsia"/>
                <w:bCs/>
                <w:kern w:val="0"/>
                <w:sz w:val="24"/>
              </w:rPr>
              <w:t>2.钻探弯曲度测量：钻孔每进尺50米测斜一次（斜孔），顶角偏离要求每100米不得大于3°。如顶角超差应及时纠斜。以保证优质孔率，发现超差及时采取措施。</w:t>
            </w:r>
          </w:p>
          <w:p w14:paraId="61A8A60D">
            <w:pPr>
              <w:adjustRightInd w:val="0"/>
              <w:snapToGrid w:val="0"/>
              <w:spacing w:line="360" w:lineRule="auto"/>
              <w:ind w:firstLine="480" w:firstLineChars="200"/>
              <w:rPr>
                <w:bCs/>
                <w:kern w:val="0"/>
                <w:sz w:val="24"/>
              </w:rPr>
            </w:pPr>
            <w:r>
              <w:rPr>
                <w:rFonts w:hint="eastAsia"/>
                <w:bCs/>
                <w:kern w:val="0"/>
                <w:sz w:val="24"/>
              </w:rPr>
              <w:t>3.简易水文观测：钻进中每次提大钻后，下钻前均要进行简易水文观测。内容包括孔内静止水位、冲洗液消耗量、涌水位置、涌水量及水头高度、漏水位置和漏失量等。钻孔终孔后要冲孔观测静止水位。</w:t>
            </w:r>
          </w:p>
          <w:p w14:paraId="1DF71E76">
            <w:pPr>
              <w:adjustRightInd w:val="0"/>
              <w:snapToGrid w:val="0"/>
              <w:spacing w:line="360" w:lineRule="auto"/>
              <w:ind w:firstLine="480" w:firstLineChars="200"/>
              <w:rPr>
                <w:bCs/>
                <w:kern w:val="0"/>
                <w:sz w:val="24"/>
              </w:rPr>
            </w:pPr>
            <w:r>
              <w:rPr>
                <w:rFonts w:hint="eastAsia"/>
                <w:bCs/>
                <w:kern w:val="0"/>
                <w:sz w:val="24"/>
              </w:rPr>
              <w:t>4.校正孔深：每钻进100米或见主矿层前后、重要标志层、下套管前、终孔后均需用校正过的钢卷尺丈量钻具，验证孔深，孔深验证最大误差为千分之一。超出误差时，要及时消除。</w:t>
            </w:r>
          </w:p>
          <w:p w14:paraId="2C585143">
            <w:pPr>
              <w:adjustRightInd w:val="0"/>
              <w:snapToGrid w:val="0"/>
              <w:spacing w:line="360" w:lineRule="auto"/>
              <w:ind w:firstLine="480" w:firstLineChars="200"/>
              <w:rPr>
                <w:bCs/>
                <w:kern w:val="0"/>
                <w:sz w:val="24"/>
              </w:rPr>
            </w:pPr>
            <w:r>
              <w:rPr>
                <w:rFonts w:hint="eastAsia"/>
                <w:bCs/>
                <w:kern w:val="0"/>
                <w:sz w:val="24"/>
              </w:rPr>
              <w:t>5.班报表应保持干净、整齐，数据准确真实。岩芯牌用不掉色的黑墨水书写。对于岩矿芯的采取应严格按照《地质岩心钻探规程》（DZ/T 0227-2010）和项目地质设计的有关规定执行，不允许弄虚作假的现象发生，如发现伪造矿芯、班报表，必须停钻整顿，并进行相应的经济处罚。</w:t>
            </w:r>
          </w:p>
          <w:p w14:paraId="53323A40">
            <w:pPr>
              <w:adjustRightInd w:val="0"/>
              <w:snapToGrid w:val="0"/>
              <w:spacing w:line="360" w:lineRule="auto"/>
              <w:ind w:firstLine="480" w:firstLineChars="200"/>
              <w:rPr>
                <w:bCs/>
                <w:kern w:val="0"/>
                <w:sz w:val="24"/>
              </w:rPr>
            </w:pPr>
            <w:r>
              <w:rPr>
                <w:rFonts w:hint="eastAsia"/>
                <w:bCs/>
                <w:kern w:val="0"/>
                <w:sz w:val="24"/>
              </w:rPr>
              <w:t>6.封孔要求：严格按水文地质要求进行封孔，孔口必须建有永久性的孔口标高，桩面上写明孔号、开孔日期、终孔日期、终孔孔深等内容，应埋地孔口中心位置，桩顶端露出地表10～15厘米。</w:t>
            </w:r>
          </w:p>
          <w:p w14:paraId="48F18AF5">
            <w:pPr>
              <w:adjustRightInd w:val="0"/>
              <w:snapToGrid w:val="0"/>
              <w:spacing w:line="360" w:lineRule="auto"/>
              <w:ind w:firstLine="480" w:firstLineChars="200"/>
              <w:rPr>
                <w:bCs/>
                <w:kern w:val="0"/>
                <w:sz w:val="24"/>
              </w:rPr>
            </w:pPr>
            <w:r>
              <w:rPr>
                <w:rFonts w:hint="eastAsia"/>
                <w:bCs/>
                <w:kern w:val="0"/>
                <w:sz w:val="24"/>
              </w:rPr>
              <w:t>7.环境保护管理：孔位确定后，应对钻机场地周围的水文地质、植被、地貌、气候特征、水文环境、文化古迹进行调查，了解当地有关部门环境管理办法、环境功能区划分标准、污染物排放标准。应采取必要的措施，注意保护和有效利用土地资源，注意三废处理，减少噪声污染，保护生态环境。</w:t>
            </w:r>
          </w:p>
          <w:p w14:paraId="756CAD72">
            <w:pPr>
              <w:adjustRightInd w:val="0"/>
              <w:snapToGrid w:val="0"/>
              <w:spacing w:line="360" w:lineRule="auto"/>
              <w:ind w:firstLine="480" w:firstLineChars="200"/>
              <w:rPr>
                <w:bCs/>
                <w:kern w:val="0"/>
                <w:sz w:val="24"/>
              </w:rPr>
            </w:pPr>
            <w:r>
              <w:rPr>
                <w:rFonts w:hint="eastAsia"/>
                <w:bCs/>
                <w:kern w:val="0"/>
                <w:sz w:val="24"/>
              </w:rPr>
              <w:t>8.钻探编录：钻探地质编录必须认真、及时、准确。钻孔编录按回次记录，要求按不同岩性、矿层、矿化类型、结构、构造等分层描述，凡大于20厘米的地质体均应单独划分，注意含矿层和矿层顶底板的岩心特征及其接触关系。测量矿层或岩层与钻孔轴线间的夹角，以掌握矿体和地层产状。岩矿芯一般只求分层采取率，但对矿层及顶底板则须计算回次采取率。对残留岩矿芯，在满足本回次的进尺数后，可上推1～5个回次，若继续残留岩心，则要查明原因再做处理。进行钻孔地质记录的同时应作钻孔柱状图，内容包括：回次进尺、岩矿芯采取率、层位、分层孔深、分层厚度、标志面与岩心轴夹角、地层(岩性)代号、岩性描述、取样情况、化验结果等，比例尺1∶200。</w:t>
            </w:r>
          </w:p>
          <w:p w14:paraId="6546E373">
            <w:pPr>
              <w:adjustRightInd w:val="0"/>
              <w:snapToGrid w:val="0"/>
              <w:spacing w:line="360" w:lineRule="auto"/>
              <w:ind w:firstLine="480" w:firstLineChars="200"/>
              <w:rPr>
                <w:bCs/>
                <w:kern w:val="0"/>
                <w:sz w:val="24"/>
              </w:rPr>
            </w:pPr>
            <w:r>
              <w:rPr>
                <w:rFonts w:hint="eastAsia"/>
                <w:bCs/>
                <w:kern w:val="0"/>
                <w:sz w:val="24"/>
              </w:rPr>
              <w:t>9.钻孔验收要求：终孔后，应组织地质、水文、测量、探矿施工人员按孔深校正、弯曲度测量、封孔、原始记录、简易水文观测、岩矿心采取率及环境保护等质量要求进行验收。</w:t>
            </w:r>
          </w:p>
          <w:p w14:paraId="6B90A87D">
            <w:pPr>
              <w:adjustRightInd w:val="0"/>
              <w:snapToGrid w:val="0"/>
              <w:spacing w:line="360" w:lineRule="auto"/>
              <w:ind w:firstLine="480" w:firstLineChars="200"/>
              <w:rPr>
                <w:bCs/>
                <w:kern w:val="0"/>
                <w:sz w:val="24"/>
              </w:rPr>
            </w:pPr>
            <w:r>
              <w:rPr>
                <w:rFonts w:hint="eastAsia"/>
                <w:bCs/>
                <w:kern w:val="0"/>
                <w:sz w:val="24"/>
              </w:rPr>
              <w:t>验收后根据实际情况对钻孔施工质量评出等级。一般评定为优质、合格、不合格（报废）三级。每个钻孔都应有正式的质量验收报告书。</w:t>
            </w:r>
          </w:p>
          <w:p w14:paraId="279CAAF6">
            <w:pPr>
              <w:adjustRightInd w:val="0"/>
              <w:snapToGrid w:val="0"/>
              <w:spacing w:line="360" w:lineRule="auto"/>
              <w:ind w:firstLine="482" w:firstLineChars="200"/>
              <w:rPr>
                <w:b/>
                <w:bCs/>
                <w:sz w:val="24"/>
              </w:rPr>
            </w:pPr>
            <w:r>
              <w:rPr>
                <w:rFonts w:hint="eastAsia"/>
                <w:b/>
                <w:bCs/>
                <w:sz w:val="24"/>
              </w:rPr>
              <w:t>5.</w:t>
            </w:r>
            <w:r>
              <w:rPr>
                <w:b/>
                <w:bCs/>
                <w:sz w:val="24"/>
              </w:rPr>
              <w:t>公用工程</w:t>
            </w:r>
          </w:p>
          <w:p w14:paraId="40577A68">
            <w:pPr>
              <w:adjustRightInd w:val="0"/>
              <w:snapToGrid w:val="0"/>
              <w:spacing w:line="360" w:lineRule="auto"/>
              <w:ind w:firstLine="480" w:firstLineChars="200"/>
              <w:rPr>
                <w:sz w:val="24"/>
              </w:rPr>
            </w:pPr>
            <w:r>
              <w:rPr>
                <w:rFonts w:hint="eastAsia"/>
                <w:sz w:val="24"/>
              </w:rPr>
              <w:t>（1）</w:t>
            </w:r>
            <w:r>
              <w:rPr>
                <w:sz w:val="24"/>
              </w:rPr>
              <w:t>供电</w:t>
            </w:r>
          </w:p>
          <w:p w14:paraId="76FFB5DA">
            <w:pPr>
              <w:adjustRightInd w:val="0"/>
              <w:snapToGrid w:val="0"/>
              <w:spacing w:line="360" w:lineRule="auto"/>
              <w:ind w:firstLine="480" w:firstLineChars="200"/>
              <w:rPr>
                <w:sz w:val="24"/>
              </w:rPr>
            </w:pPr>
            <w:r>
              <w:rPr>
                <w:rFonts w:hint="eastAsia"/>
                <w:sz w:val="24"/>
              </w:rPr>
              <w:t>项目区供电采用柴油发电机供电。</w:t>
            </w:r>
          </w:p>
          <w:p w14:paraId="4AF076BD">
            <w:pPr>
              <w:adjustRightInd w:val="0"/>
              <w:snapToGrid w:val="0"/>
              <w:spacing w:line="360" w:lineRule="auto"/>
              <w:ind w:firstLine="480" w:firstLineChars="200"/>
              <w:rPr>
                <w:sz w:val="24"/>
              </w:rPr>
            </w:pPr>
            <w:r>
              <w:rPr>
                <w:sz w:val="24"/>
              </w:rPr>
              <w:t>（2）给水</w:t>
            </w:r>
          </w:p>
          <w:p w14:paraId="060804F5">
            <w:pPr>
              <w:adjustRightInd w:val="0"/>
              <w:snapToGrid w:val="0"/>
              <w:spacing w:line="360" w:lineRule="auto"/>
              <w:ind w:firstLine="480" w:firstLineChars="200"/>
              <w:rPr>
                <w:sz w:val="24"/>
              </w:rPr>
            </w:pPr>
            <w:r>
              <w:rPr>
                <w:rFonts w:hint="eastAsia"/>
                <w:sz w:val="24"/>
              </w:rPr>
              <w:t>本项目用水由罐车</w:t>
            </w:r>
            <w:r>
              <w:rPr>
                <w:rFonts w:hint="eastAsia"/>
                <w:sz w:val="24"/>
                <w:lang w:eastAsia="zh-CN"/>
              </w:rPr>
              <w:t>从附近村落</w:t>
            </w:r>
            <w:r>
              <w:rPr>
                <w:rFonts w:hint="eastAsia"/>
                <w:sz w:val="24"/>
              </w:rPr>
              <w:t>拉运至项目区，本项目主要为职工日常生活用水和钻探用水。</w:t>
            </w:r>
          </w:p>
          <w:p w14:paraId="7CB2EBBD">
            <w:pPr>
              <w:pStyle w:val="67"/>
              <w:spacing w:line="360" w:lineRule="auto"/>
            </w:pPr>
            <w:r>
              <w:rPr>
                <w:rFonts w:hint="eastAsia"/>
              </w:rPr>
              <w:t>生活用水：</w:t>
            </w:r>
            <w:r>
              <w:t>本项目劳动定员</w:t>
            </w:r>
            <w:r>
              <w:rPr>
                <w:rFonts w:hint="eastAsia"/>
                <w:lang w:val="en-US" w:eastAsia="zh-CN"/>
              </w:rPr>
              <w:t>12</w:t>
            </w:r>
            <w:r>
              <w:t>人，</w:t>
            </w:r>
            <w:r>
              <w:rPr>
                <w:rFonts w:hint="eastAsia"/>
                <w:lang w:eastAsia="zh-CN"/>
              </w:rPr>
              <w:t>项目</w:t>
            </w:r>
            <w:r>
              <w:rPr>
                <w:rFonts w:hint="eastAsia"/>
              </w:rPr>
              <w:t>工作</w:t>
            </w:r>
            <w:r>
              <w:rPr>
                <w:rFonts w:hint="eastAsia"/>
                <w:lang w:eastAsia="zh-CN"/>
              </w:rPr>
              <w:t>周期</w:t>
            </w:r>
            <w:r>
              <w:rPr>
                <w:rFonts w:hint="eastAsia"/>
              </w:rPr>
              <w:t>为</w:t>
            </w:r>
            <w:r>
              <w:rPr>
                <w:rFonts w:hint="eastAsia"/>
                <w:lang w:val="en-US" w:eastAsia="zh-CN"/>
              </w:rPr>
              <w:t>100</w:t>
            </w:r>
            <w:r>
              <w:rPr>
                <w:rFonts w:hint="eastAsia"/>
              </w:rPr>
              <w:t>d，</w:t>
            </w:r>
            <w:r>
              <w:rPr>
                <w:rFonts w:hAnsi="宋体"/>
              </w:rPr>
              <w:t>根据《新疆维吾尔自治区生活用水定额》，</w:t>
            </w:r>
            <w:r>
              <w:rPr>
                <w:rFonts w:hint="eastAsia"/>
              </w:rPr>
              <w:t>员工的生活用水按50L/人</w:t>
            </w:r>
            <w:r>
              <w:t>·</w:t>
            </w:r>
            <w:r>
              <w:rPr>
                <w:rFonts w:hint="eastAsia"/>
              </w:rPr>
              <w:t>d计</w:t>
            </w:r>
            <w:r>
              <w:rPr>
                <w:rFonts w:hAnsi="宋体"/>
              </w:rPr>
              <w:t>，故项目生活用水量为</w:t>
            </w:r>
            <w:r>
              <w:rPr>
                <w:rFonts w:hint="eastAsia" w:hAnsi="宋体"/>
                <w:lang w:val="en-US" w:eastAsia="zh-CN"/>
              </w:rPr>
              <w:t>0.6</w:t>
            </w:r>
            <w:r>
              <w:t>m</w:t>
            </w:r>
            <w:r>
              <w:rPr>
                <w:vertAlign w:val="superscript"/>
              </w:rPr>
              <w:t>3</w:t>
            </w:r>
            <w:r>
              <w:t>/d</w:t>
            </w:r>
            <w:r>
              <w:rPr>
                <w:rFonts w:hAnsi="宋体"/>
              </w:rPr>
              <w:t>（</w:t>
            </w:r>
            <w:r>
              <w:rPr>
                <w:rFonts w:hint="eastAsia" w:hAnsi="宋体"/>
                <w:lang w:val="en-US" w:eastAsia="zh-CN"/>
              </w:rPr>
              <w:t>60</w:t>
            </w:r>
            <w:r>
              <w:t>m</w:t>
            </w:r>
            <w:r>
              <w:rPr>
                <w:vertAlign w:val="superscript"/>
              </w:rPr>
              <w:t>3</w:t>
            </w:r>
            <w:r>
              <w:t>/a</w:t>
            </w:r>
            <w:r>
              <w:rPr>
                <w:rFonts w:hAnsi="宋体"/>
              </w:rPr>
              <w:t>）</w:t>
            </w:r>
            <w:r>
              <w:t>。</w:t>
            </w:r>
          </w:p>
          <w:p w14:paraId="770AAF76">
            <w:pPr>
              <w:pStyle w:val="33"/>
              <w:adjustRightInd w:val="0"/>
              <w:snapToGrid w:val="0"/>
              <w:spacing w:after="0" w:line="360" w:lineRule="auto"/>
              <w:ind w:left="0" w:leftChars="0" w:firstLine="480"/>
              <w:rPr>
                <w:sz w:val="24"/>
              </w:rPr>
            </w:pPr>
            <w:r>
              <w:rPr>
                <w:sz w:val="24"/>
              </w:rPr>
              <w:t>根据本项目勘探工艺，本项目生产用水为钻探用水，采用清水打钻，每台钻机用水量约1.4～2m</w:t>
            </w:r>
            <w:r>
              <w:rPr>
                <w:sz w:val="24"/>
                <w:vertAlign w:val="superscript"/>
              </w:rPr>
              <w:t>3</w:t>
            </w:r>
            <w:r>
              <w:rPr>
                <w:sz w:val="24"/>
              </w:rPr>
              <w:t>/d，按最大负荷用水量考虑，每台钻机用水量约2m</w:t>
            </w:r>
            <w:r>
              <w:rPr>
                <w:sz w:val="24"/>
                <w:vertAlign w:val="superscript"/>
              </w:rPr>
              <w:t>3</w:t>
            </w:r>
            <w:r>
              <w:rPr>
                <w:sz w:val="24"/>
              </w:rPr>
              <w:t>/d，项目共设置</w:t>
            </w:r>
            <w:r>
              <w:rPr>
                <w:rFonts w:hint="eastAsia"/>
                <w:sz w:val="24"/>
                <w:lang w:val="en-US" w:eastAsia="zh-CN"/>
              </w:rPr>
              <w:t>2</w:t>
            </w:r>
            <w:r>
              <w:rPr>
                <w:sz w:val="24"/>
              </w:rPr>
              <w:t>台钻机，则项目浅孔及钻探工程施工总用水量为</w:t>
            </w:r>
            <w:r>
              <w:rPr>
                <w:rFonts w:hint="eastAsia"/>
                <w:sz w:val="24"/>
                <w:lang w:val="en-US" w:eastAsia="zh-CN"/>
              </w:rPr>
              <w:t>4</w:t>
            </w:r>
            <w:r>
              <w:rPr>
                <w:sz w:val="24"/>
              </w:rPr>
              <w:t>m</w:t>
            </w:r>
            <w:r>
              <w:rPr>
                <w:sz w:val="24"/>
                <w:vertAlign w:val="superscript"/>
              </w:rPr>
              <w:t>3</w:t>
            </w:r>
            <w:r>
              <w:rPr>
                <w:sz w:val="24"/>
              </w:rPr>
              <w:t>/d</w:t>
            </w:r>
            <w:r>
              <w:rPr>
                <w:rFonts w:hint="eastAsia"/>
                <w:sz w:val="24"/>
              </w:rPr>
              <w:t>（</w:t>
            </w:r>
            <w:r>
              <w:rPr>
                <w:rFonts w:hint="eastAsia"/>
                <w:sz w:val="24"/>
                <w:lang w:val="en-US" w:eastAsia="zh-CN"/>
              </w:rPr>
              <w:t>400</w:t>
            </w:r>
            <w:r>
              <w:rPr>
                <w:rFonts w:hint="eastAsia"/>
                <w:sz w:val="24"/>
              </w:rPr>
              <w:t>m</w:t>
            </w:r>
            <w:r>
              <w:rPr>
                <w:rFonts w:hint="eastAsia"/>
                <w:sz w:val="24"/>
                <w:vertAlign w:val="superscript"/>
              </w:rPr>
              <w:t>3</w:t>
            </w:r>
            <w:r>
              <w:rPr>
                <w:rFonts w:hint="eastAsia"/>
                <w:sz w:val="24"/>
              </w:rPr>
              <w:t>/a）</w:t>
            </w:r>
            <w:r>
              <w:rPr>
                <w:sz w:val="24"/>
              </w:rPr>
              <w:t>。</w:t>
            </w:r>
          </w:p>
          <w:p w14:paraId="6FFA412B">
            <w:pPr>
              <w:adjustRightInd w:val="0"/>
              <w:snapToGrid w:val="0"/>
              <w:spacing w:line="360" w:lineRule="auto"/>
              <w:ind w:firstLine="480" w:firstLineChars="200"/>
              <w:rPr>
                <w:sz w:val="24"/>
              </w:rPr>
            </w:pPr>
            <w:r>
              <w:rPr>
                <w:sz w:val="24"/>
              </w:rPr>
              <w:t>根据建设方提供资料可知，钻探冷却水通过钻机压力泵打到钻井中，然后通过钻杆中空返回井口，并经排渣管排至供水池，经沉淀后再由压力泵抽到钻井中，如此不断循环反复利用，不外排。</w:t>
            </w:r>
          </w:p>
          <w:p w14:paraId="6EA2FFD6">
            <w:pPr>
              <w:adjustRightInd w:val="0"/>
              <w:snapToGrid w:val="0"/>
              <w:spacing w:line="360" w:lineRule="auto"/>
              <w:ind w:firstLine="480" w:firstLineChars="200"/>
              <w:rPr>
                <w:sz w:val="24"/>
              </w:rPr>
            </w:pPr>
            <w:r>
              <w:rPr>
                <w:sz w:val="24"/>
              </w:rPr>
              <w:t>（3）排水</w:t>
            </w:r>
          </w:p>
          <w:p w14:paraId="7E3DA043">
            <w:pPr>
              <w:spacing w:line="360" w:lineRule="auto"/>
              <w:ind w:firstLine="480" w:firstLineChars="200"/>
              <w:rPr>
                <w:sz w:val="24"/>
              </w:rPr>
            </w:pPr>
            <w:r>
              <w:rPr>
                <w:rFonts w:hint="eastAsia"/>
                <w:sz w:val="24"/>
              </w:rPr>
              <w:t>本项目的废水主要为生活污水。</w:t>
            </w:r>
          </w:p>
          <w:p w14:paraId="1D3A1D5B">
            <w:pPr>
              <w:spacing w:line="360" w:lineRule="auto"/>
              <w:ind w:firstLine="480" w:firstLineChars="200"/>
              <w:rPr>
                <w:sz w:val="24"/>
              </w:rPr>
            </w:pPr>
            <w:r>
              <w:rPr>
                <w:rFonts w:hint="eastAsia"/>
                <w:snapToGrid w:val="0"/>
                <w:kern w:val="0"/>
                <w:sz w:val="24"/>
              </w:rPr>
              <w:t>生活污水：</w:t>
            </w:r>
            <w:r>
              <w:rPr>
                <w:rFonts w:hint="eastAsia"/>
                <w:sz w:val="24"/>
              </w:rPr>
              <w:t>生活污水的排放量按其用水量的80%核算，则生活污水排放量为0.</w:t>
            </w:r>
            <w:r>
              <w:rPr>
                <w:rFonts w:hint="eastAsia"/>
                <w:sz w:val="24"/>
                <w:lang w:val="en-US" w:eastAsia="zh-CN"/>
              </w:rPr>
              <w:t>48</w:t>
            </w:r>
            <w:r>
              <w:rPr>
                <w:sz w:val="24"/>
              </w:rPr>
              <w:t>m</w:t>
            </w:r>
            <w:r>
              <w:rPr>
                <w:sz w:val="24"/>
                <w:vertAlign w:val="superscript"/>
              </w:rPr>
              <w:t>3</w:t>
            </w:r>
            <w:r>
              <w:rPr>
                <w:sz w:val="24"/>
              </w:rPr>
              <w:t>/d（</w:t>
            </w:r>
            <w:r>
              <w:rPr>
                <w:rFonts w:hint="eastAsia"/>
                <w:sz w:val="24"/>
                <w:lang w:val="en-US" w:eastAsia="zh-CN"/>
              </w:rPr>
              <w:t>48</w:t>
            </w:r>
            <w:r>
              <w:rPr>
                <w:sz w:val="24"/>
              </w:rPr>
              <w:t>m</w:t>
            </w:r>
            <w:r>
              <w:rPr>
                <w:sz w:val="24"/>
                <w:vertAlign w:val="superscript"/>
              </w:rPr>
              <w:t>3</w:t>
            </w:r>
            <w:r>
              <w:rPr>
                <w:sz w:val="24"/>
              </w:rPr>
              <w:t>/a）</w:t>
            </w:r>
            <w:r>
              <w:rPr>
                <w:rFonts w:hint="eastAsia"/>
                <w:sz w:val="24"/>
              </w:rPr>
              <w:t>，生活污水排入环保厕所，拉运至鄯善县污水处理厂进一步处理。</w:t>
            </w:r>
          </w:p>
          <w:p w14:paraId="5984FF01">
            <w:pPr>
              <w:adjustRightInd w:val="0"/>
              <w:snapToGrid w:val="0"/>
              <w:spacing w:line="360" w:lineRule="auto"/>
              <w:ind w:firstLine="480" w:firstLineChars="200"/>
              <w:rPr>
                <w:sz w:val="24"/>
              </w:rPr>
            </w:pPr>
            <w:r>
              <w:rPr>
                <w:rFonts w:hint="eastAsia"/>
                <w:sz w:val="24"/>
              </w:rPr>
              <w:t>本</w:t>
            </w:r>
            <w:r>
              <w:rPr>
                <w:sz w:val="24"/>
              </w:rPr>
              <w:t>项目水平衡</w:t>
            </w:r>
            <w:r>
              <w:rPr>
                <w:rFonts w:hint="eastAsia"/>
                <w:sz w:val="24"/>
              </w:rPr>
              <w:t>见表2-7，</w:t>
            </w:r>
            <w:r>
              <w:rPr>
                <w:sz w:val="24"/>
              </w:rPr>
              <w:t>图</w:t>
            </w:r>
            <w:r>
              <w:rPr>
                <w:rFonts w:hint="eastAsia"/>
                <w:sz w:val="24"/>
              </w:rPr>
              <w:t>2-2</w:t>
            </w:r>
            <w:r>
              <w:rPr>
                <w:sz w:val="24"/>
              </w:rPr>
              <w:t>。</w:t>
            </w:r>
          </w:p>
          <w:p w14:paraId="5E37A61F">
            <w:pPr>
              <w:pStyle w:val="66"/>
              <w:spacing w:line="240" w:lineRule="auto"/>
              <w:rPr>
                <w:rFonts w:hint="eastAsia"/>
                <w:color w:val="000000" w:themeColor="text1"/>
                <w14:textFill>
                  <w14:solidFill>
                    <w14:schemeClr w14:val="tx1"/>
                  </w14:solidFill>
                </w14:textFill>
              </w:rPr>
            </w:pPr>
            <w:r>
              <w:rPr>
                <w:color w:val="000000" w:themeColor="text1"/>
                <w14:textFill>
                  <w14:solidFill>
                    <w14:schemeClr w14:val="tx1"/>
                  </w14:solidFill>
                </w14:textFill>
              </w:rPr>
              <w:t>表</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7</w:t>
            </w:r>
            <w:r>
              <w:rPr>
                <w:color w:val="000000" w:themeColor="text1"/>
                <w14:textFill>
                  <w14:solidFill>
                    <w14:schemeClr w14:val="tx1"/>
                  </w14:solidFill>
                </w14:textFill>
              </w:rPr>
              <w:t xml:space="preserve">    项目用、排水量概况</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850"/>
              <w:gridCol w:w="1130"/>
              <w:gridCol w:w="913"/>
              <w:gridCol w:w="833"/>
              <w:gridCol w:w="1180"/>
              <w:gridCol w:w="1037"/>
              <w:gridCol w:w="1248"/>
            </w:tblGrid>
            <w:tr w14:paraId="669821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16" w:type="pct"/>
                  <w:vMerge w:val="restart"/>
                  <w:vAlign w:val="center"/>
                </w:tcPr>
                <w:p w14:paraId="17ECEE86">
                  <w:pPr>
                    <w:pStyle w:val="23"/>
                    <w:adjustRightInd w:val="0"/>
                    <w:snapToGrid w:val="0"/>
                    <w:jc w:val="center"/>
                    <w:rPr>
                      <w:rFonts w:ascii="Times New Roman" w:hAnsi="Times New Roman"/>
                      <w:spacing w:val="8"/>
                      <w:szCs w:val="21"/>
                    </w:rPr>
                  </w:pPr>
                  <w:r>
                    <w:rPr>
                      <w:rFonts w:ascii="Times New Roman" w:hAnsi="Times New Roman"/>
                      <w:spacing w:val="8"/>
                      <w:szCs w:val="21"/>
                    </w:rPr>
                    <w:t>序号</w:t>
                  </w:r>
                </w:p>
              </w:tc>
              <w:tc>
                <w:tcPr>
                  <w:tcW w:w="1035" w:type="pct"/>
                  <w:vMerge w:val="restart"/>
                  <w:vAlign w:val="center"/>
                </w:tcPr>
                <w:p w14:paraId="7787366F">
                  <w:pPr>
                    <w:widowControl/>
                    <w:tabs>
                      <w:tab w:val="left" w:pos="3077"/>
                      <w:tab w:val="center" w:pos="4770"/>
                    </w:tabs>
                    <w:jc w:val="center"/>
                    <w:rPr>
                      <w:spacing w:val="8"/>
                      <w:szCs w:val="21"/>
                    </w:rPr>
                  </w:pPr>
                  <w:r>
                    <w:rPr>
                      <w:spacing w:val="8"/>
                      <w:szCs w:val="21"/>
                    </w:rPr>
                    <w:t>用水类别</w:t>
                  </w:r>
                </w:p>
              </w:tc>
              <w:tc>
                <w:tcPr>
                  <w:tcW w:w="632" w:type="pct"/>
                  <w:vMerge w:val="restart"/>
                  <w:vAlign w:val="center"/>
                </w:tcPr>
                <w:p w14:paraId="19404387">
                  <w:pPr>
                    <w:widowControl/>
                    <w:tabs>
                      <w:tab w:val="left" w:pos="3077"/>
                      <w:tab w:val="center" w:pos="4770"/>
                    </w:tabs>
                    <w:jc w:val="center"/>
                    <w:rPr>
                      <w:spacing w:val="8"/>
                      <w:szCs w:val="21"/>
                    </w:rPr>
                  </w:pPr>
                  <w:r>
                    <w:rPr>
                      <w:spacing w:val="8"/>
                      <w:szCs w:val="21"/>
                    </w:rPr>
                    <w:t>用水定额</w:t>
                  </w:r>
                </w:p>
              </w:tc>
              <w:tc>
                <w:tcPr>
                  <w:tcW w:w="509" w:type="pct"/>
                  <w:vMerge w:val="restart"/>
                  <w:vAlign w:val="center"/>
                </w:tcPr>
                <w:p w14:paraId="516B479E">
                  <w:pPr>
                    <w:widowControl/>
                    <w:tabs>
                      <w:tab w:val="left" w:pos="3077"/>
                      <w:tab w:val="center" w:pos="4770"/>
                    </w:tabs>
                    <w:jc w:val="center"/>
                    <w:rPr>
                      <w:spacing w:val="8"/>
                      <w:szCs w:val="21"/>
                    </w:rPr>
                  </w:pPr>
                  <w:r>
                    <w:rPr>
                      <w:spacing w:val="8"/>
                      <w:szCs w:val="21"/>
                    </w:rPr>
                    <w:t>用水</w:t>
                  </w:r>
                </w:p>
                <w:p w14:paraId="1BA74D5F">
                  <w:pPr>
                    <w:widowControl/>
                    <w:tabs>
                      <w:tab w:val="left" w:pos="3077"/>
                      <w:tab w:val="center" w:pos="4770"/>
                    </w:tabs>
                    <w:jc w:val="center"/>
                    <w:rPr>
                      <w:b/>
                      <w:bCs/>
                      <w:spacing w:val="8"/>
                      <w:szCs w:val="21"/>
                    </w:rPr>
                  </w:pPr>
                  <w:r>
                    <w:rPr>
                      <w:spacing w:val="8"/>
                      <w:szCs w:val="21"/>
                    </w:rPr>
                    <w:t>规模</w:t>
                  </w:r>
                </w:p>
              </w:tc>
              <w:tc>
                <w:tcPr>
                  <w:tcW w:w="1126" w:type="pct"/>
                  <w:gridSpan w:val="2"/>
                  <w:vAlign w:val="center"/>
                </w:tcPr>
                <w:p w14:paraId="7C4FE83C">
                  <w:pPr>
                    <w:widowControl/>
                    <w:tabs>
                      <w:tab w:val="left" w:pos="3077"/>
                      <w:tab w:val="center" w:pos="4770"/>
                    </w:tabs>
                    <w:jc w:val="center"/>
                    <w:rPr>
                      <w:b/>
                      <w:bCs/>
                      <w:spacing w:val="8"/>
                      <w:szCs w:val="21"/>
                    </w:rPr>
                  </w:pPr>
                  <w:r>
                    <w:rPr>
                      <w:spacing w:val="8"/>
                      <w:szCs w:val="21"/>
                    </w:rPr>
                    <w:t>用水量</w:t>
                  </w:r>
                </w:p>
              </w:tc>
              <w:tc>
                <w:tcPr>
                  <w:tcW w:w="1278" w:type="pct"/>
                  <w:gridSpan w:val="2"/>
                  <w:vAlign w:val="center"/>
                </w:tcPr>
                <w:p w14:paraId="208D44E1">
                  <w:pPr>
                    <w:widowControl/>
                    <w:tabs>
                      <w:tab w:val="left" w:pos="3077"/>
                      <w:tab w:val="center" w:pos="4770"/>
                    </w:tabs>
                    <w:jc w:val="center"/>
                    <w:rPr>
                      <w:spacing w:val="8"/>
                      <w:szCs w:val="21"/>
                    </w:rPr>
                  </w:pPr>
                  <w:r>
                    <w:rPr>
                      <w:spacing w:val="8"/>
                      <w:szCs w:val="21"/>
                    </w:rPr>
                    <w:t>排水量</w:t>
                  </w:r>
                </w:p>
              </w:tc>
            </w:tr>
            <w:tr w14:paraId="0F1989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pct"/>
                  <w:vMerge w:val="continue"/>
                  <w:vAlign w:val="center"/>
                </w:tcPr>
                <w:p w14:paraId="754E4E83">
                  <w:pPr>
                    <w:widowControl/>
                    <w:tabs>
                      <w:tab w:val="center" w:pos="4770"/>
                    </w:tabs>
                    <w:jc w:val="center"/>
                    <w:rPr>
                      <w:szCs w:val="21"/>
                    </w:rPr>
                  </w:pPr>
                </w:p>
              </w:tc>
              <w:tc>
                <w:tcPr>
                  <w:tcW w:w="1035" w:type="pct"/>
                  <w:vMerge w:val="continue"/>
                  <w:vAlign w:val="center"/>
                </w:tcPr>
                <w:p w14:paraId="5826E68F">
                  <w:pPr>
                    <w:widowControl/>
                    <w:tabs>
                      <w:tab w:val="center" w:pos="4770"/>
                    </w:tabs>
                    <w:jc w:val="center"/>
                    <w:rPr>
                      <w:szCs w:val="21"/>
                    </w:rPr>
                  </w:pPr>
                </w:p>
              </w:tc>
              <w:tc>
                <w:tcPr>
                  <w:tcW w:w="632" w:type="pct"/>
                  <w:vMerge w:val="continue"/>
                  <w:vAlign w:val="center"/>
                </w:tcPr>
                <w:p w14:paraId="6767D63C">
                  <w:pPr>
                    <w:widowControl/>
                    <w:tabs>
                      <w:tab w:val="center" w:pos="4770"/>
                    </w:tabs>
                    <w:jc w:val="center"/>
                    <w:rPr>
                      <w:szCs w:val="21"/>
                    </w:rPr>
                  </w:pPr>
                </w:p>
              </w:tc>
              <w:tc>
                <w:tcPr>
                  <w:tcW w:w="509" w:type="pct"/>
                  <w:vMerge w:val="continue"/>
                  <w:vAlign w:val="center"/>
                </w:tcPr>
                <w:p w14:paraId="1592B748">
                  <w:pPr>
                    <w:widowControl/>
                    <w:tabs>
                      <w:tab w:val="center" w:pos="4770"/>
                    </w:tabs>
                    <w:jc w:val="center"/>
                    <w:rPr>
                      <w:szCs w:val="21"/>
                    </w:rPr>
                  </w:pPr>
                </w:p>
              </w:tc>
              <w:tc>
                <w:tcPr>
                  <w:tcW w:w="466" w:type="pct"/>
                  <w:vAlign w:val="center"/>
                </w:tcPr>
                <w:p w14:paraId="388E05D2">
                  <w:pPr>
                    <w:widowControl/>
                    <w:tabs>
                      <w:tab w:val="center" w:pos="4770"/>
                    </w:tabs>
                    <w:jc w:val="center"/>
                    <w:rPr>
                      <w:b/>
                      <w:bCs/>
                      <w:spacing w:val="8"/>
                      <w:szCs w:val="21"/>
                    </w:rPr>
                  </w:pPr>
                  <w:r>
                    <w:rPr>
                      <w:szCs w:val="21"/>
                    </w:rPr>
                    <w:t>m</w:t>
                  </w:r>
                  <w:r>
                    <w:rPr>
                      <w:szCs w:val="21"/>
                      <w:vertAlign w:val="superscript"/>
                    </w:rPr>
                    <w:t>3</w:t>
                  </w:r>
                  <w:r>
                    <w:rPr>
                      <w:szCs w:val="21"/>
                    </w:rPr>
                    <w:t>/d</w:t>
                  </w:r>
                </w:p>
              </w:tc>
              <w:tc>
                <w:tcPr>
                  <w:tcW w:w="660" w:type="pct"/>
                  <w:vAlign w:val="center"/>
                </w:tcPr>
                <w:p w14:paraId="3B8219C3">
                  <w:pPr>
                    <w:widowControl/>
                    <w:tabs>
                      <w:tab w:val="center" w:pos="4770"/>
                    </w:tabs>
                    <w:jc w:val="center"/>
                    <w:rPr>
                      <w:b/>
                      <w:bCs/>
                      <w:spacing w:val="8"/>
                      <w:szCs w:val="21"/>
                    </w:rPr>
                  </w:pPr>
                  <w:r>
                    <w:rPr>
                      <w:szCs w:val="21"/>
                    </w:rPr>
                    <w:t>m</w:t>
                  </w:r>
                  <w:r>
                    <w:rPr>
                      <w:szCs w:val="21"/>
                      <w:vertAlign w:val="superscript"/>
                    </w:rPr>
                    <w:t>3</w:t>
                  </w:r>
                  <w:r>
                    <w:rPr>
                      <w:szCs w:val="21"/>
                    </w:rPr>
                    <w:t>/a</w:t>
                  </w:r>
                </w:p>
              </w:tc>
              <w:tc>
                <w:tcPr>
                  <w:tcW w:w="580" w:type="pct"/>
                  <w:vAlign w:val="center"/>
                </w:tcPr>
                <w:p w14:paraId="09232AD4">
                  <w:pPr>
                    <w:widowControl/>
                    <w:tabs>
                      <w:tab w:val="center" w:pos="4770"/>
                    </w:tabs>
                    <w:jc w:val="center"/>
                    <w:rPr>
                      <w:szCs w:val="21"/>
                    </w:rPr>
                  </w:pPr>
                  <w:r>
                    <w:rPr>
                      <w:szCs w:val="21"/>
                    </w:rPr>
                    <w:t>m</w:t>
                  </w:r>
                  <w:r>
                    <w:rPr>
                      <w:szCs w:val="21"/>
                      <w:vertAlign w:val="superscript"/>
                    </w:rPr>
                    <w:t>3</w:t>
                  </w:r>
                  <w:r>
                    <w:rPr>
                      <w:szCs w:val="21"/>
                    </w:rPr>
                    <w:t>/d</w:t>
                  </w:r>
                </w:p>
              </w:tc>
              <w:tc>
                <w:tcPr>
                  <w:tcW w:w="697" w:type="pct"/>
                  <w:vAlign w:val="center"/>
                </w:tcPr>
                <w:p w14:paraId="252ECA74">
                  <w:pPr>
                    <w:widowControl/>
                    <w:tabs>
                      <w:tab w:val="center" w:pos="4770"/>
                    </w:tabs>
                    <w:jc w:val="center"/>
                    <w:rPr>
                      <w:szCs w:val="21"/>
                    </w:rPr>
                  </w:pPr>
                  <w:r>
                    <w:rPr>
                      <w:szCs w:val="21"/>
                    </w:rPr>
                    <w:t>m</w:t>
                  </w:r>
                  <w:r>
                    <w:rPr>
                      <w:szCs w:val="21"/>
                      <w:vertAlign w:val="superscript"/>
                    </w:rPr>
                    <w:t>3</w:t>
                  </w:r>
                  <w:r>
                    <w:rPr>
                      <w:szCs w:val="21"/>
                    </w:rPr>
                    <w:t>/a</w:t>
                  </w:r>
                </w:p>
              </w:tc>
            </w:tr>
            <w:tr w14:paraId="50A2DA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6" w:type="pct"/>
                  <w:vAlign w:val="center"/>
                </w:tcPr>
                <w:p w14:paraId="61CC1A83">
                  <w:pPr>
                    <w:pStyle w:val="23"/>
                    <w:adjustRightInd w:val="0"/>
                    <w:snapToGrid w:val="0"/>
                    <w:jc w:val="center"/>
                    <w:rPr>
                      <w:rFonts w:ascii="Times New Roman" w:hAnsi="Times New Roman"/>
                      <w:spacing w:val="8"/>
                      <w:szCs w:val="21"/>
                    </w:rPr>
                  </w:pPr>
                  <w:r>
                    <w:rPr>
                      <w:rFonts w:ascii="Times New Roman" w:hAnsi="Times New Roman"/>
                      <w:spacing w:val="8"/>
                      <w:szCs w:val="21"/>
                    </w:rPr>
                    <w:t>1</w:t>
                  </w:r>
                </w:p>
              </w:tc>
              <w:tc>
                <w:tcPr>
                  <w:tcW w:w="1035" w:type="pct"/>
                  <w:vAlign w:val="center"/>
                </w:tcPr>
                <w:p w14:paraId="6E220B3F">
                  <w:pPr>
                    <w:widowControl/>
                    <w:tabs>
                      <w:tab w:val="left" w:pos="3077"/>
                      <w:tab w:val="center" w:pos="4770"/>
                    </w:tabs>
                    <w:jc w:val="center"/>
                    <w:rPr>
                      <w:spacing w:val="8"/>
                      <w:szCs w:val="21"/>
                    </w:rPr>
                  </w:pPr>
                  <w:r>
                    <w:rPr>
                      <w:spacing w:val="8"/>
                      <w:szCs w:val="21"/>
                    </w:rPr>
                    <w:t>员工生活用水</w:t>
                  </w:r>
                </w:p>
              </w:tc>
              <w:tc>
                <w:tcPr>
                  <w:tcW w:w="632" w:type="pct"/>
                  <w:vAlign w:val="center"/>
                </w:tcPr>
                <w:p w14:paraId="2B16732A">
                  <w:pPr>
                    <w:widowControl/>
                    <w:tabs>
                      <w:tab w:val="left" w:pos="3077"/>
                      <w:tab w:val="center" w:pos="4770"/>
                    </w:tabs>
                    <w:jc w:val="center"/>
                    <w:rPr>
                      <w:spacing w:val="8"/>
                      <w:szCs w:val="21"/>
                    </w:rPr>
                  </w:pPr>
                  <w:r>
                    <w:rPr>
                      <w:rFonts w:hint="eastAsia"/>
                      <w:szCs w:val="21"/>
                    </w:rPr>
                    <w:t>5</w:t>
                  </w:r>
                  <w:r>
                    <w:rPr>
                      <w:szCs w:val="21"/>
                    </w:rPr>
                    <w:t>0L/d·人</w:t>
                  </w:r>
                </w:p>
              </w:tc>
              <w:tc>
                <w:tcPr>
                  <w:tcW w:w="509" w:type="pct"/>
                  <w:vAlign w:val="center"/>
                </w:tcPr>
                <w:p w14:paraId="174CCEBA">
                  <w:pPr>
                    <w:widowControl/>
                    <w:tabs>
                      <w:tab w:val="left" w:pos="3077"/>
                      <w:tab w:val="center" w:pos="4770"/>
                    </w:tabs>
                    <w:jc w:val="center"/>
                    <w:rPr>
                      <w:spacing w:val="8"/>
                      <w:szCs w:val="21"/>
                    </w:rPr>
                  </w:pPr>
                  <w:r>
                    <w:rPr>
                      <w:rFonts w:hint="eastAsia"/>
                      <w:szCs w:val="21"/>
                      <w:lang w:val="en-US" w:eastAsia="zh-CN"/>
                    </w:rPr>
                    <w:t>12</w:t>
                  </w:r>
                  <w:r>
                    <w:rPr>
                      <w:szCs w:val="21"/>
                    </w:rPr>
                    <w:t>人</w:t>
                  </w:r>
                </w:p>
              </w:tc>
              <w:tc>
                <w:tcPr>
                  <w:tcW w:w="466" w:type="pct"/>
                  <w:vAlign w:val="center"/>
                </w:tcPr>
                <w:p w14:paraId="78A37F72">
                  <w:pPr>
                    <w:widowControl/>
                    <w:tabs>
                      <w:tab w:val="left" w:pos="3077"/>
                      <w:tab w:val="center" w:pos="4770"/>
                    </w:tabs>
                    <w:jc w:val="center"/>
                    <w:rPr>
                      <w:rFonts w:hint="default" w:eastAsia="宋体"/>
                      <w:spacing w:val="8"/>
                      <w:szCs w:val="21"/>
                      <w:lang w:val="en-US" w:eastAsia="zh-CN"/>
                    </w:rPr>
                  </w:pPr>
                  <w:r>
                    <w:rPr>
                      <w:rFonts w:hint="eastAsia"/>
                      <w:spacing w:val="8"/>
                      <w:szCs w:val="21"/>
                      <w:lang w:val="en-US" w:eastAsia="zh-CN"/>
                    </w:rPr>
                    <w:t>0.6</w:t>
                  </w:r>
                </w:p>
              </w:tc>
              <w:tc>
                <w:tcPr>
                  <w:tcW w:w="660" w:type="pct"/>
                  <w:vAlign w:val="center"/>
                </w:tcPr>
                <w:p w14:paraId="335D3C5D">
                  <w:pPr>
                    <w:widowControl/>
                    <w:tabs>
                      <w:tab w:val="left" w:pos="420"/>
                      <w:tab w:val="center" w:pos="626"/>
                      <w:tab w:val="left" w:pos="3077"/>
                      <w:tab w:val="center" w:pos="4770"/>
                    </w:tabs>
                    <w:jc w:val="center"/>
                    <w:rPr>
                      <w:rFonts w:hint="default" w:eastAsia="宋体"/>
                      <w:spacing w:val="8"/>
                      <w:szCs w:val="21"/>
                      <w:lang w:val="en-US" w:eastAsia="zh-CN"/>
                    </w:rPr>
                  </w:pPr>
                  <w:r>
                    <w:rPr>
                      <w:rFonts w:hint="eastAsia"/>
                      <w:spacing w:val="8"/>
                      <w:szCs w:val="21"/>
                      <w:lang w:val="en-US" w:eastAsia="zh-CN"/>
                    </w:rPr>
                    <w:t>60</w:t>
                  </w:r>
                </w:p>
              </w:tc>
              <w:tc>
                <w:tcPr>
                  <w:tcW w:w="580" w:type="pct"/>
                  <w:vAlign w:val="center"/>
                </w:tcPr>
                <w:p w14:paraId="1AE190AE">
                  <w:pPr>
                    <w:widowControl/>
                    <w:tabs>
                      <w:tab w:val="left" w:pos="3077"/>
                      <w:tab w:val="center" w:pos="4770"/>
                    </w:tabs>
                    <w:jc w:val="center"/>
                    <w:rPr>
                      <w:rFonts w:hint="default" w:eastAsia="宋体"/>
                      <w:spacing w:val="8"/>
                      <w:szCs w:val="21"/>
                      <w:lang w:val="en-US" w:eastAsia="zh-CN"/>
                    </w:rPr>
                  </w:pPr>
                  <w:r>
                    <w:rPr>
                      <w:rFonts w:hint="eastAsia"/>
                      <w:spacing w:val="8"/>
                      <w:szCs w:val="21"/>
                      <w:lang w:val="en-US" w:eastAsia="zh-CN"/>
                    </w:rPr>
                    <w:t>0.48</w:t>
                  </w:r>
                </w:p>
              </w:tc>
              <w:tc>
                <w:tcPr>
                  <w:tcW w:w="697" w:type="pct"/>
                  <w:vAlign w:val="center"/>
                </w:tcPr>
                <w:p w14:paraId="5A783555">
                  <w:pPr>
                    <w:widowControl/>
                    <w:tabs>
                      <w:tab w:val="left" w:pos="3077"/>
                      <w:tab w:val="center" w:pos="4770"/>
                    </w:tabs>
                    <w:jc w:val="center"/>
                    <w:rPr>
                      <w:rFonts w:hint="default" w:eastAsia="宋体"/>
                      <w:spacing w:val="8"/>
                      <w:szCs w:val="21"/>
                      <w:lang w:val="en-US" w:eastAsia="zh-CN"/>
                    </w:rPr>
                  </w:pPr>
                  <w:r>
                    <w:rPr>
                      <w:rFonts w:hint="eastAsia"/>
                      <w:spacing w:val="8"/>
                      <w:szCs w:val="21"/>
                      <w:lang w:val="en-US" w:eastAsia="zh-CN"/>
                    </w:rPr>
                    <w:t>48</w:t>
                  </w:r>
                </w:p>
              </w:tc>
            </w:tr>
            <w:tr w14:paraId="5EF6DC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16" w:type="pct"/>
                  <w:vAlign w:val="center"/>
                </w:tcPr>
                <w:p w14:paraId="12AD7A58">
                  <w:pPr>
                    <w:pStyle w:val="23"/>
                    <w:adjustRightInd w:val="0"/>
                    <w:snapToGrid w:val="0"/>
                    <w:jc w:val="center"/>
                    <w:rPr>
                      <w:rFonts w:ascii="Times New Roman" w:hAnsi="Times New Roman"/>
                      <w:spacing w:val="8"/>
                      <w:szCs w:val="21"/>
                    </w:rPr>
                  </w:pPr>
                  <w:r>
                    <w:rPr>
                      <w:rFonts w:hint="eastAsia" w:ascii="Times New Roman" w:hAnsi="Times New Roman"/>
                      <w:spacing w:val="8"/>
                      <w:szCs w:val="21"/>
                    </w:rPr>
                    <w:t>2</w:t>
                  </w:r>
                </w:p>
              </w:tc>
              <w:tc>
                <w:tcPr>
                  <w:tcW w:w="1035" w:type="pct"/>
                  <w:vAlign w:val="center"/>
                </w:tcPr>
                <w:p w14:paraId="243B4FF9">
                  <w:pPr>
                    <w:widowControl/>
                    <w:tabs>
                      <w:tab w:val="left" w:pos="3077"/>
                      <w:tab w:val="center" w:pos="4770"/>
                    </w:tabs>
                    <w:jc w:val="center"/>
                    <w:rPr>
                      <w:rFonts w:hint="default" w:eastAsia="宋体"/>
                      <w:szCs w:val="21"/>
                      <w:lang w:val="en-US" w:eastAsia="zh-CN"/>
                    </w:rPr>
                  </w:pPr>
                  <w:r>
                    <w:rPr>
                      <w:rFonts w:hint="eastAsia"/>
                      <w:szCs w:val="21"/>
                      <w:lang w:val="en-US" w:eastAsia="zh-CN"/>
                    </w:rPr>
                    <w:t>钻探用水</w:t>
                  </w:r>
                </w:p>
              </w:tc>
              <w:tc>
                <w:tcPr>
                  <w:tcW w:w="632" w:type="pct"/>
                  <w:vAlign w:val="center"/>
                </w:tcPr>
                <w:p w14:paraId="1277BA4F">
                  <w:pPr>
                    <w:widowControl/>
                    <w:tabs>
                      <w:tab w:val="left" w:pos="3077"/>
                      <w:tab w:val="center" w:pos="4770"/>
                    </w:tabs>
                    <w:jc w:val="center"/>
                    <w:rPr>
                      <w:spacing w:val="8"/>
                      <w:szCs w:val="21"/>
                    </w:rPr>
                  </w:pPr>
                  <w:r>
                    <w:rPr>
                      <w:rFonts w:hint="eastAsia"/>
                      <w:spacing w:val="8"/>
                      <w:szCs w:val="21"/>
                    </w:rPr>
                    <w:t>/</w:t>
                  </w:r>
                </w:p>
              </w:tc>
              <w:tc>
                <w:tcPr>
                  <w:tcW w:w="509" w:type="pct"/>
                  <w:vAlign w:val="center"/>
                </w:tcPr>
                <w:p w14:paraId="16331AAE">
                  <w:pPr>
                    <w:widowControl/>
                    <w:tabs>
                      <w:tab w:val="left" w:pos="3077"/>
                      <w:tab w:val="center" w:pos="4770"/>
                    </w:tabs>
                    <w:jc w:val="center"/>
                    <w:rPr>
                      <w:spacing w:val="8"/>
                      <w:szCs w:val="21"/>
                    </w:rPr>
                  </w:pPr>
                  <w:r>
                    <w:rPr>
                      <w:rFonts w:hint="eastAsia"/>
                      <w:spacing w:val="8"/>
                      <w:szCs w:val="21"/>
                    </w:rPr>
                    <w:t>/</w:t>
                  </w:r>
                </w:p>
              </w:tc>
              <w:tc>
                <w:tcPr>
                  <w:tcW w:w="466" w:type="pct"/>
                  <w:vAlign w:val="center"/>
                </w:tcPr>
                <w:p w14:paraId="41933E9B">
                  <w:pPr>
                    <w:widowControl/>
                    <w:tabs>
                      <w:tab w:val="left" w:pos="420"/>
                      <w:tab w:val="center" w:pos="626"/>
                      <w:tab w:val="left" w:pos="3077"/>
                      <w:tab w:val="center" w:pos="4770"/>
                    </w:tabs>
                    <w:jc w:val="center"/>
                    <w:rPr>
                      <w:rFonts w:hint="eastAsia" w:eastAsia="宋体"/>
                      <w:spacing w:val="8"/>
                      <w:szCs w:val="21"/>
                      <w:lang w:eastAsia="zh-CN"/>
                    </w:rPr>
                  </w:pPr>
                  <w:r>
                    <w:rPr>
                      <w:rFonts w:hint="eastAsia"/>
                      <w:spacing w:val="8"/>
                      <w:szCs w:val="21"/>
                      <w:lang w:val="en-US" w:eastAsia="zh-CN"/>
                    </w:rPr>
                    <w:t>4</w:t>
                  </w:r>
                </w:p>
              </w:tc>
              <w:tc>
                <w:tcPr>
                  <w:tcW w:w="660" w:type="pct"/>
                  <w:vAlign w:val="center"/>
                </w:tcPr>
                <w:p w14:paraId="48D59F64">
                  <w:pPr>
                    <w:widowControl/>
                    <w:tabs>
                      <w:tab w:val="left" w:pos="420"/>
                      <w:tab w:val="center" w:pos="626"/>
                      <w:tab w:val="left" w:pos="3077"/>
                      <w:tab w:val="center" w:pos="4770"/>
                    </w:tabs>
                    <w:jc w:val="center"/>
                    <w:rPr>
                      <w:rFonts w:hint="default" w:eastAsia="宋体"/>
                      <w:spacing w:val="8"/>
                      <w:szCs w:val="21"/>
                      <w:lang w:val="en-US" w:eastAsia="zh-CN"/>
                    </w:rPr>
                  </w:pPr>
                  <w:r>
                    <w:rPr>
                      <w:rFonts w:hint="eastAsia"/>
                      <w:spacing w:val="8"/>
                      <w:szCs w:val="21"/>
                      <w:lang w:val="en-US" w:eastAsia="zh-CN"/>
                    </w:rPr>
                    <w:t>400</w:t>
                  </w:r>
                </w:p>
              </w:tc>
              <w:tc>
                <w:tcPr>
                  <w:tcW w:w="580" w:type="pct"/>
                  <w:vAlign w:val="center"/>
                </w:tcPr>
                <w:p w14:paraId="4650AC6C">
                  <w:pPr>
                    <w:widowControl/>
                    <w:tabs>
                      <w:tab w:val="left" w:pos="420"/>
                      <w:tab w:val="center" w:pos="626"/>
                      <w:tab w:val="left" w:pos="3077"/>
                      <w:tab w:val="center" w:pos="4770"/>
                    </w:tabs>
                    <w:jc w:val="center"/>
                    <w:rPr>
                      <w:spacing w:val="8"/>
                      <w:szCs w:val="21"/>
                    </w:rPr>
                  </w:pPr>
                  <w:r>
                    <w:rPr>
                      <w:rFonts w:hint="eastAsia"/>
                      <w:spacing w:val="8"/>
                      <w:szCs w:val="21"/>
                    </w:rPr>
                    <w:t>/</w:t>
                  </w:r>
                </w:p>
              </w:tc>
              <w:tc>
                <w:tcPr>
                  <w:tcW w:w="697" w:type="pct"/>
                  <w:vAlign w:val="center"/>
                </w:tcPr>
                <w:p w14:paraId="1FF3970F">
                  <w:pPr>
                    <w:widowControl/>
                    <w:tabs>
                      <w:tab w:val="left" w:pos="420"/>
                      <w:tab w:val="center" w:pos="626"/>
                      <w:tab w:val="left" w:pos="3077"/>
                      <w:tab w:val="center" w:pos="4770"/>
                    </w:tabs>
                    <w:jc w:val="center"/>
                    <w:rPr>
                      <w:spacing w:val="8"/>
                      <w:szCs w:val="21"/>
                    </w:rPr>
                  </w:pPr>
                  <w:r>
                    <w:rPr>
                      <w:rFonts w:hint="eastAsia"/>
                      <w:spacing w:val="8"/>
                      <w:szCs w:val="21"/>
                    </w:rPr>
                    <w:t>/</w:t>
                  </w:r>
                </w:p>
              </w:tc>
            </w:tr>
            <w:tr w14:paraId="122D12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594" w:type="pct"/>
                  <w:gridSpan w:val="4"/>
                  <w:vAlign w:val="center"/>
                </w:tcPr>
                <w:p w14:paraId="3F77558D">
                  <w:pPr>
                    <w:widowControl/>
                    <w:tabs>
                      <w:tab w:val="left" w:pos="3077"/>
                      <w:tab w:val="center" w:pos="4770"/>
                    </w:tabs>
                    <w:jc w:val="center"/>
                    <w:rPr>
                      <w:spacing w:val="8"/>
                      <w:szCs w:val="21"/>
                    </w:rPr>
                  </w:pPr>
                  <w:r>
                    <w:rPr>
                      <w:spacing w:val="8"/>
                      <w:szCs w:val="21"/>
                    </w:rPr>
                    <w:t>合计</w:t>
                  </w:r>
                </w:p>
              </w:tc>
              <w:tc>
                <w:tcPr>
                  <w:tcW w:w="466" w:type="pct"/>
                  <w:vAlign w:val="center"/>
                </w:tcPr>
                <w:p w14:paraId="6019DDA2">
                  <w:pPr>
                    <w:widowControl/>
                    <w:jc w:val="center"/>
                    <w:textAlignment w:val="center"/>
                    <w:rPr>
                      <w:rFonts w:hint="default" w:eastAsia="宋体"/>
                      <w:spacing w:val="8"/>
                      <w:szCs w:val="21"/>
                      <w:lang w:val="en-US" w:eastAsia="zh-CN"/>
                    </w:rPr>
                  </w:pPr>
                  <w:r>
                    <w:rPr>
                      <w:rFonts w:hint="eastAsia"/>
                      <w:spacing w:val="8"/>
                      <w:szCs w:val="21"/>
                      <w:lang w:val="en-US" w:eastAsia="zh-CN"/>
                    </w:rPr>
                    <w:t>4.6</w:t>
                  </w:r>
                </w:p>
              </w:tc>
              <w:tc>
                <w:tcPr>
                  <w:tcW w:w="660" w:type="pct"/>
                  <w:vAlign w:val="center"/>
                </w:tcPr>
                <w:p w14:paraId="5B5880C4">
                  <w:pPr>
                    <w:widowControl/>
                    <w:jc w:val="center"/>
                    <w:textAlignment w:val="center"/>
                    <w:rPr>
                      <w:rFonts w:hint="default" w:eastAsia="宋体"/>
                      <w:spacing w:val="8"/>
                      <w:szCs w:val="21"/>
                      <w:lang w:val="en-US" w:eastAsia="zh-CN"/>
                    </w:rPr>
                  </w:pPr>
                  <w:r>
                    <w:rPr>
                      <w:rFonts w:hint="eastAsia"/>
                      <w:spacing w:val="8"/>
                      <w:szCs w:val="21"/>
                      <w:lang w:val="en-US" w:eastAsia="zh-CN"/>
                    </w:rPr>
                    <w:t>460</w:t>
                  </w:r>
                </w:p>
              </w:tc>
              <w:tc>
                <w:tcPr>
                  <w:tcW w:w="580" w:type="pct"/>
                  <w:vAlign w:val="center"/>
                </w:tcPr>
                <w:p w14:paraId="6D50D523">
                  <w:pPr>
                    <w:widowControl/>
                    <w:jc w:val="center"/>
                    <w:textAlignment w:val="center"/>
                    <w:rPr>
                      <w:rFonts w:hint="eastAsia" w:eastAsia="宋体"/>
                      <w:spacing w:val="8"/>
                      <w:szCs w:val="21"/>
                      <w:lang w:val="en-US" w:eastAsia="zh-CN"/>
                    </w:rPr>
                  </w:pPr>
                  <w:r>
                    <w:rPr>
                      <w:rFonts w:hint="eastAsia"/>
                      <w:spacing w:val="8"/>
                      <w:szCs w:val="21"/>
                    </w:rPr>
                    <w:t>0.</w:t>
                  </w:r>
                  <w:r>
                    <w:rPr>
                      <w:rFonts w:hint="eastAsia"/>
                      <w:spacing w:val="8"/>
                      <w:szCs w:val="21"/>
                      <w:lang w:val="en-US" w:eastAsia="zh-CN"/>
                    </w:rPr>
                    <w:t>48</w:t>
                  </w:r>
                </w:p>
              </w:tc>
              <w:tc>
                <w:tcPr>
                  <w:tcW w:w="697" w:type="pct"/>
                  <w:vAlign w:val="center"/>
                </w:tcPr>
                <w:p w14:paraId="510D9C2C">
                  <w:pPr>
                    <w:widowControl/>
                    <w:jc w:val="center"/>
                    <w:textAlignment w:val="center"/>
                    <w:rPr>
                      <w:rFonts w:hint="default" w:eastAsia="宋体"/>
                      <w:spacing w:val="8"/>
                      <w:szCs w:val="21"/>
                      <w:lang w:val="en-US" w:eastAsia="zh-CN"/>
                    </w:rPr>
                  </w:pPr>
                  <w:r>
                    <w:rPr>
                      <w:rFonts w:hint="eastAsia"/>
                      <w:spacing w:val="8"/>
                      <w:szCs w:val="21"/>
                      <w:lang w:val="en-US" w:eastAsia="zh-CN"/>
                    </w:rPr>
                    <w:t>48</w:t>
                  </w:r>
                </w:p>
              </w:tc>
            </w:tr>
          </w:tbl>
          <w:p w14:paraId="662ECCB9">
            <w:pPr>
              <w:adjustRightInd w:val="0"/>
              <w:snapToGrid w:val="0"/>
              <w:jc w:val="center"/>
            </w:pPr>
            <w:r>
              <w:object>
                <v:shape id="_x0000_i1025" o:spt="75" type="#_x0000_t75" style="height:197.8pt;width:402.1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14:paraId="2C70B2F2">
            <w:pPr>
              <w:adjustRightInd w:val="0"/>
              <w:snapToGrid w:val="0"/>
              <w:jc w:val="center"/>
              <w:rPr>
                <w:color w:val="auto"/>
                <w:sz w:val="24"/>
              </w:rPr>
            </w:pPr>
            <w:r>
              <w:rPr>
                <w:rFonts w:hint="eastAsia" w:eastAsia="黑体"/>
                <w:bCs/>
                <w:color w:val="auto"/>
                <w:sz w:val="24"/>
              </w:rPr>
              <w:t>图2-1  项目水平衡图  单位：m</w:t>
            </w:r>
            <w:r>
              <w:rPr>
                <w:rFonts w:hint="eastAsia" w:eastAsia="黑体"/>
                <w:bCs/>
                <w:color w:val="auto"/>
                <w:sz w:val="24"/>
                <w:vertAlign w:val="superscript"/>
              </w:rPr>
              <w:t>3</w:t>
            </w:r>
            <w:r>
              <w:rPr>
                <w:rFonts w:hint="eastAsia" w:eastAsia="黑体"/>
                <w:bCs/>
                <w:color w:val="auto"/>
                <w:sz w:val="24"/>
              </w:rPr>
              <w:t>/a</w:t>
            </w:r>
          </w:p>
          <w:p w14:paraId="7A8DAA4E">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firstLine="0" w:firstLineChars="0"/>
              <w:textAlignment w:val="auto"/>
              <w:rPr>
                <w:sz w:val="24"/>
              </w:rPr>
            </w:pPr>
            <w:r>
              <w:rPr>
                <w:rFonts w:hint="eastAsia"/>
                <w:sz w:val="24"/>
              </w:rPr>
              <w:t>供暖、供热</w:t>
            </w:r>
          </w:p>
          <w:p w14:paraId="27CB5B9D">
            <w:pPr>
              <w:pStyle w:val="43"/>
              <w:spacing w:line="520" w:lineRule="exact"/>
              <w:ind w:firstLine="480" w:firstLineChars="200"/>
              <w:rPr>
                <w:bCs/>
              </w:rPr>
            </w:pPr>
            <w:r>
              <w:rPr>
                <w:bCs/>
              </w:rPr>
              <w:t>本项目冬季</w:t>
            </w:r>
            <w:r>
              <w:rPr>
                <w:rFonts w:hint="eastAsia"/>
                <w:bCs/>
              </w:rPr>
              <w:t>不作业，无需供暖</w:t>
            </w:r>
            <w:r>
              <w:rPr>
                <w:bCs/>
              </w:rPr>
              <w:t>。</w:t>
            </w:r>
          </w:p>
          <w:p w14:paraId="3F865174">
            <w:pPr>
              <w:adjustRightInd w:val="0"/>
              <w:snapToGrid w:val="0"/>
              <w:spacing w:line="520" w:lineRule="exact"/>
              <w:ind w:firstLine="482" w:firstLineChars="200"/>
              <w:rPr>
                <w:sz w:val="24"/>
              </w:rPr>
            </w:pPr>
            <w:r>
              <w:rPr>
                <w:rFonts w:hint="eastAsia"/>
                <w:b/>
                <w:bCs/>
                <w:sz w:val="24"/>
              </w:rPr>
              <w:t>10.</w:t>
            </w:r>
            <w:r>
              <w:rPr>
                <w:b/>
                <w:bCs/>
                <w:sz w:val="24"/>
              </w:rPr>
              <w:t>劳动定员及工作制度</w:t>
            </w:r>
          </w:p>
          <w:p w14:paraId="1EEFAA8E">
            <w:pPr>
              <w:adjustRightInd w:val="0"/>
              <w:snapToGrid w:val="0"/>
              <w:spacing w:line="520" w:lineRule="exact"/>
              <w:ind w:firstLine="480" w:firstLineChars="200"/>
            </w:pPr>
            <w:r>
              <w:rPr>
                <w:sz w:val="24"/>
              </w:rPr>
              <w:t>本项目</w:t>
            </w:r>
            <w:r>
              <w:rPr>
                <w:rFonts w:hint="eastAsia"/>
                <w:sz w:val="24"/>
              </w:rPr>
              <w:t>劳动定员1</w:t>
            </w:r>
            <w:r>
              <w:rPr>
                <w:rFonts w:hint="eastAsia"/>
                <w:sz w:val="24"/>
                <w:lang w:val="en-US" w:eastAsia="zh-CN"/>
              </w:rPr>
              <w:t>2</w:t>
            </w:r>
            <w:r>
              <w:rPr>
                <w:sz w:val="24"/>
              </w:rPr>
              <w:t>人</w:t>
            </w:r>
            <w:r>
              <w:rPr>
                <w:rFonts w:hint="eastAsia"/>
                <w:sz w:val="24"/>
              </w:rPr>
              <w:t>，每天1班</w:t>
            </w:r>
            <w:r>
              <w:rPr>
                <w:sz w:val="24"/>
              </w:rPr>
              <w:t>，</w:t>
            </w:r>
            <w:r>
              <w:rPr>
                <w:rFonts w:hint="eastAsia"/>
                <w:sz w:val="24"/>
              </w:rPr>
              <w:t>每班8小时，</w:t>
            </w:r>
            <w:r>
              <w:rPr>
                <w:sz w:val="24"/>
              </w:rPr>
              <w:t>年工作时间为</w:t>
            </w:r>
            <w:r>
              <w:rPr>
                <w:rFonts w:hint="eastAsia"/>
                <w:sz w:val="24"/>
                <w:lang w:val="en-US" w:eastAsia="zh-CN"/>
              </w:rPr>
              <w:t>100</w:t>
            </w:r>
            <w:r>
              <w:rPr>
                <w:sz w:val="24"/>
              </w:rPr>
              <w:t>天。</w:t>
            </w:r>
          </w:p>
        </w:tc>
      </w:tr>
      <w:tr w14:paraId="583F9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70" w:type="dxa"/>
            <w:vAlign w:val="center"/>
          </w:tcPr>
          <w:p w14:paraId="15CD38A8">
            <w:pPr>
              <w:adjustRightInd w:val="0"/>
              <w:snapToGrid w:val="0"/>
              <w:jc w:val="center"/>
              <w:rPr>
                <w:rFonts w:hint="eastAsia" w:ascii="宋体" w:hAnsi="宋体" w:cs="宋体"/>
                <w:kern w:val="0"/>
                <w:sz w:val="24"/>
              </w:rPr>
            </w:pPr>
            <w:r>
              <w:rPr>
                <w:rFonts w:hint="eastAsia" w:ascii="宋体" w:hAnsi="宋体" w:cs="宋体"/>
                <w:kern w:val="0"/>
                <w:sz w:val="24"/>
              </w:rPr>
              <w:t>总平面及现场布置</w:t>
            </w:r>
          </w:p>
        </w:tc>
        <w:tc>
          <w:tcPr>
            <w:tcW w:w="9150" w:type="dxa"/>
            <w:vAlign w:val="center"/>
          </w:tcPr>
          <w:p w14:paraId="7D0334E8">
            <w:pPr>
              <w:adjustRightInd w:val="0"/>
              <w:snapToGrid w:val="0"/>
              <w:spacing w:line="520" w:lineRule="exact"/>
              <w:ind w:firstLine="482" w:firstLineChars="200"/>
              <w:rPr>
                <w:bCs/>
                <w:sz w:val="24"/>
                <w:lang w:bidi="en-US"/>
              </w:rPr>
            </w:pPr>
            <w:r>
              <w:rPr>
                <w:rFonts w:hint="eastAsia"/>
                <w:b/>
                <w:bCs/>
                <w:sz w:val="24"/>
              </w:rPr>
              <w:t>1.</w:t>
            </w:r>
            <w:r>
              <w:rPr>
                <w:b/>
                <w:bCs/>
                <w:sz w:val="24"/>
              </w:rPr>
              <w:t>项目平面布置</w:t>
            </w:r>
          </w:p>
          <w:p w14:paraId="7F11AB1A">
            <w:pPr>
              <w:adjustRightInd w:val="0"/>
              <w:snapToGrid w:val="0"/>
              <w:spacing w:line="520" w:lineRule="exact"/>
              <w:ind w:firstLine="480" w:firstLineChars="200"/>
              <w:rPr>
                <w:bCs/>
                <w:sz w:val="24"/>
                <w:lang w:bidi="en-US"/>
              </w:rPr>
            </w:pPr>
            <w:r>
              <w:rPr>
                <w:bCs/>
                <w:sz w:val="24"/>
                <w:lang w:bidi="en-US"/>
              </w:rPr>
              <w:t>总图布置设计规整紧凑，符合《工业企业总平面设计规范》（GB50187-2012）及国家颁布的现行的有关设计规范、规定及技术标准。</w:t>
            </w:r>
          </w:p>
          <w:p w14:paraId="312C07C0">
            <w:pPr>
              <w:pStyle w:val="83"/>
              <w:rPr>
                <w:rFonts w:ascii="Times New Roman" w:hAnsi="Times New Roman" w:cs="Times New Roman"/>
                <w:bCs/>
                <w:lang w:bidi="en-US"/>
              </w:rPr>
            </w:pPr>
            <w:r>
              <w:rPr>
                <w:rFonts w:ascii="Times New Roman" w:hAnsi="Times New Roman" w:cs="Times New Roman"/>
                <w:bCs/>
                <w:lang w:bidi="en-US"/>
              </w:rPr>
              <w:t>从项目平面布置分析，本项目总图布置充分考虑了当地的气象条件，紧密结合了生产流程，因地制宜，使新建设施紧凑布置，少占地；考虑了公用工程的配套便利性，项目平面布置较为合理。</w:t>
            </w:r>
          </w:p>
          <w:p w14:paraId="63DE0A57">
            <w:pPr>
              <w:pStyle w:val="8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baseline"/>
              <w:rPr>
                <w:b/>
                <w:bCs/>
                <w:sz w:val="28"/>
                <w:szCs w:val="28"/>
              </w:rPr>
            </w:pPr>
          </w:p>
          <w:p w14:paraId="02162889">
            <w:pPr>
              <w:pStyle w:val="8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b/>
                <w:bCs/>
                <w:sz w:val="28"/>
                <w:szCs w:val="28"/>
              </w:rPr>
            </w:pPr>
          </w:p>
          <w:p w14:paraId="2153177E">
            <w:pPr>
              <w:pStyle w:val="8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default" w:eastAsia="宋体"/>
                <w:lang w:val="en-US" w:eastAsia="zh-CN"/>
              </w:rPr>
            </w:pPr>
          </w:p>
        </w:tc>
      </w:tr>
      <w:tr w14:paraId="46144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0" w:type="dxa"/>
            <w:vAlign w:val="center"/>
          </w:tcPr>
          <w:p w14:paraId="1B5910C6">
            <w:pPr>
              <w:adjustRightInd w:val="0"/>
              <w:snapToGrid w:val="0"/>
              <w:jc w:val="center"/>
              <w:rPr>
                <w:rFonts w:hint="eastAsia" w:ascii="宋体" w:hAnsi="宋体" w:cs="宋体"/>
                <w:kern w:val="0"/>
                <w:sz w:val="24"/>
              </w:rPr>
            </w:pPr>
            <w:r>
              <w:rPr>
                <w:rFonts w:hint="eastAsia" w:ascii="宋体" w:hAnsi="宋体" w:cs="宋体"/>
                <w:kern w:val="0"/>
                <w:sz w:val="24"/>
              </w:rPr>
              <w:t>施工方案</w:t>
            </w:r>
          </w:p>
        </w:tc>
        <w:tc>
          <w:tcPr>
            <w:tcW w:w="9150" w:type="dxa"/>
            <w:vAlign w:val="center"/>
          </w:tcPr>
          <w:p w14:paraId="42E53C25">
            <w:pPr>
              <w:topLinePunct/>
              <w:spacing w:line="360" w:lineRule="auto"/>
              <w:ind w:firstLine="480" w:firstLineChars="200"/>
              <w:rPr>
                <w:snapToGrid w:val="0"/>
                <w:kern w:val="0"/>
                <w:sz w:val="24"/>
              </w:rPr>
            </w:pPr>
            <w:r>
              <w:rPr>
                <w:snapToGrid w:val="0"/>
                <w:kern w:val="0"/>
                <w:sz w:val="24"/>
              </w:rPr>
              <w:t>项目勘查工艺及产污节点图如图</w:t>
            </w:r>
            <w:r>
              <w:rPr>
                <w:rFonts w:hint="eastAsia"/>
                <w:snapToGrid w:val="0"/>
                <w:kern w:val="0"/>
                <w:sz w:val="24"/>
              </w:rPr>
              <w:t>2-2</w:t>
            </w:r>
            <w:r>
              <w:rPr>
                <w:snapToGrid w:val="0"/>
                <w:kern w:val="0"/>
                <w:sz w:val="24"/>
              </w:rPr>
              <w:t>所示：</w:t>
            </w:r>
          </w:p>
          <w:p w14:paraId="6F412477">
            <w:pPr>
              <w:spacing w:line="360" w:lineRule="auto"/>
              <w:jc w:val="center"/>
              <w:rPr>
                <w:rFonts w:eastAsia="仿宋"/>
                <w:b/>
                <w:sz w:val="24"/>
                <w:szCs w:val="21"/>
              </w:rPr>
            </w:pPr>
            <w:r>
              <w:rPr>
                <w:rFonts w:eastAsia="仿宋"/>
              </w:rPr>
              <mc:AlternateContent>
                <mc:Choice Requires="wpg">
                  <w:drawing>
                    <wp:anchor distT="0" distB="0" distL="114300" distR="114300" simplePos="0" relativeHeight="251660288" behindDoc="0" locked="0" layoutInCell="1" allowOverlap="1">
                      <wp:simplePos x="0" y="0"/>
                      <wp:positionH relativeFrom="column">
                        <wp:posOffset>398145</wp:posOffset>
                      </wp:positionH>
                      <wp:positionV relativeFrom="paragraph">
                        <wp:posOffset>134620</wp:posOffset>
                      </wp:positionV>
                      <wp:extent cx="4857115" cy="1687830"/>
                      <wp:effectExtent l="4445" t="0" r="0" b="6985"/>
                      <wp:wrapNone/>
                      <wp:docPr id="57" name="组合 57"/>
                      <wp:cNvGraphicFramePr/>
                      <a:graphic xmlns:a="http://schemas.openxmlformats.org/drawingml/2006/main">
                        <a:graphicData uri="http://schemas.microsoft.com/office/word/2010/wordprocessingGroup">
                          <wpg:wgp>
                            <wpg:cNvGrpSpPr/>
                            <wpg:grpSpPr>
                              <a:xfrm>
                                <a:off x="0" y="0"/>
                                <a:ext cx="4857115" cy="1687830"/>
                                <a:chOff x="0" y="0"/>
                                <a:chExt cx="7649" cy="2658"/>
                              </a:xfrm>
                            </wpg:grpSpPr>
                            <wpg:grpSp>
                              <wpg:cNvPr id="52" name="组合 52"/>
                              <wpg:cNvGrpSpPr/>
                              <wpg:grpSpPr>
                                <a:xfrm>
                                  <a:off x="0" y="1024"/>
                                  <a:ext cx="6673" cy="1634"/>
                                  <a:chOff x="0" y="0"/>
                                  <a:chExt cx="6673" cy="1634"/>
                                </a:xfrm>
                              </wpg:grpSpPr>
                              <wps:wsp>
                                <wps:cNvPr id="29" name="矩形 29"/>
                                <wps:cNvSpPr/>
                                <wps:spPr>
                                  <a:xfrm>
                                    <a:off x="0" y="46"/>
                                    <a:ext cx="881"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C1D2D2">
                                      <w:pPr>
                                        <w:jc w:val="center"/>
                                      </w:pPr>
                                      <w:r>
                                        <w:rPr>
                                          <w:rFonts w:hint="eastAsia"/>
                                        </w:rPr>
                                        <w:t>测量</w:t>
                                      </w:r>
                                    </w:p>
                                  </w:txbxContent>
                                </wps:txbx>
                                <wps:bodyPr upright="1"/>
                              </wps:wsp>
                              <wps:wsp>
                                <wps:cNvPr id="40" name="矩形 40"/>
                                <wps:cNvSpPr/>
                                <wps:spPr>
                                  <a:xfrm>
                                    <a:off x="1754" y="61"/>
                                    <a:ext cx="1147"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F28759">
                                      <w:r>
                                        <w:rPr>
                                          <w:rFonts w:hint="eastAsia"/>
                                        </w:rPr>
                                        <w:t>整平场地</w:t>
                                      </w:r>
                                    </w:p>
                                  </w:txbxContent>
                                </wps:txbx>
                                <wps:bodyPr upright="1"/>
                              </wps:wsp>
                              <wps:wsp>
                                <wps:cNvPr id="41" name="矩形 41"/>
                                <wps:cNvSpPr/>
                                <wps:spPr>
                                  <a:xfrm>
                                    <a:off x="3823" y="40"/>
                                    <a:ext cx="1147"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05A6C4">
                                      <w:r>
                                        <w:rPr>
                                          <w:rFonts w:hint="eastAsia"/>
                                        </w:rPr>
                                        <w:t>安装钻机</w:t>
                                      </w:r>
                                    </w:p>
                                  </w:txbxContent>
                                </wps:txbx>
                                <wps:bodyPr upright="1"/>
                              </wps:wsp>
                              <wps:wsp>
                                <wps:cNvPr id="42" name="矩形 42"/>
                                <wps:cNvSpPr/>
                                <wps:spPr>
                                  <a:xfrm>
                                    <a:off x="5843" y="0"/>
                                    <a:ext cx="831"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DA8910">
                                      <w:pPr>
                                        <w:jc w:val="center"/>
                                      </w:pPr>
                                      <w:r>
                                        <w:rPr>
                                          <w:rFonts w:hint="eastAsia"/>
                                        </w:rPr>
                                        <w:t>钻探</w:t>
                                      </w:r>
                                    </w:p>
                                  </w:txbxContent>
                                </wps:txbx>
                                <wps:bodyPr upright="1"/>
                              </wps:wsp>
                              <wps:wsp>
                                <wps:cNvPr id="43" name="矩形 43"/>
                                <wps:cNvSpPr/>
                                <wps:spPr>
                                  <a:xfrm>
                                    <a:off x="5851" y="1166"/>
                                    <a:ext cx="808"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429B23">
                                      <w:pPr>
                                        <w:jc w:val="center"/>
                                      </w:pPr>
                                      <w:r>
                                        <w:rPr>
                                          <w:rFonts w:hint="eastAsia"/>
                                        </w:rPr>
                                        <w:t>取样</w:t>
                                      </w:r>
                                    </w:p>
                                  </w:txbxContent>
                                </wps:txbx>
                                <wps:bodyPr upright="1"/>
                              </wps:wsp>
                              <wps:wsp>
                                <wps:cNvPr id="44" name="矩形 44"/>
                                <wps:cNvSpPr/>
                                <wps:spPr>
                                  <a:xfrm>
                                    <a:off x="3914" y="1147"/>
                                    <a:ext cx="1147"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0775FB">
                                      <w:r>
                                        <w:rPr>
                                          <w:rFonts w:hint="eastAsia"/>
                                        </w:rPr>
                                        <w:t>回收岩心</w:t>
                                      </w:r>
                                    </w:p>
                                  </w:txbxContent>
                                </wps:txbx>
                                <wps:bodyPr upright="1"/>
                              </wps:wsp>
                              <wps:wsp>
                                <wps:cNvPr id="45" name="矩形 45"/>
                                <wps:cNvSpPr/>
                                <wps:spPr>
                                  <a:xfrm>
                                    <a:off x="1946" y="1122"/>
                                    <a:ext cx="1147"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0F7DF3">
                                      <w:r>
                                        <w:rPr>
                                          <w:rFonts w:hint="eastAsia"/>
                                        </w:rPr>
                                        <w:t>整理场地</w:t>
                                      </w:r>
                                    </w:p>
                                  </w:txbxContent>
                                </wps:txbx>
                                <wps:bodyPr upright="1"/>
                              </wps:wsp>
                              <wps:wsp>
                                <wps:cNvPr id="46" name="直接连接符 46"/>
                                <wps:cNvCnPr/>
                                <wps:spPr>
                                  <a:xfrm>
                                    <a:off x="880" y="289"/>
                                    <a:ext cx="900" cy="1"/>
                                  </a:xfrm>
                                  <a:prstGeom prst="line">
                                    <a:avLst/>
                                  </a:prstGeom>
                                  <a:ln w="9525" cap="flat" cmpd="sng">
                                    <a:solidFill>
                                      <a:srgbClr val="000000"/>
                                    </a:solidFill>
                                    <a:prstDash val="solid"/>
                                    <a:headEnd type="none" w="med" len="med"/>
                                    <a:tailEnd type="triangle" w="med" len="med"/>
                                  </a:ln>
                                </wps:spPr>
                                <wps:bodyPr/>
                              </wps:wsp>
                              <wps:wsp>
                                <wps:cNvPr id="47" name="直接连接符 47"/>
                                <wps:cNvCnPr/>
                                <wps:spPr>
                                  <a:xfrm>
                                    <a:off x="2919" y="283"/>
                                    <a:ext cx="900" cy="1"/>
                                  </a:xfrm>
                                  <a:prstGeom prst="line">
                                    <a:avLst/>
                                  </a:prstGeom>
                                  <a:ln w="9525" cap="flat" cmpd="sng">
                                    <a:solidFill>
                                      <a:srgbClr val="000000"/>
                                    </a:solidFill>
                                    <a:prstDash val="solid"/>
                                    <a:headEnd type="none" w="med" len="med"/>
                                    <a:tailEnd type="triangle" w="med" len="med"/>
                                  </a:ln>
                                </wps:spPr>
                                <wps:bodyPr/>
                              </wps:wsp>
                              <wps:wsp>
                                <wps:cNvPr id="48" name="直接连接符 48"/>
                                <wps:cNvCnPr/>
                                <wps:spPr>
                                  <a:xfrm>
                                    <a:off x="4966" y="248"/>
                                    <a:ext cx="900" cy="1"/>
                                  </a:xfrm>
                                  <a:prstGeom prst="line">
                                    <a:avLst/>
                                  </a:prstGeom>
                                  <a:ln w="9525" cap="flat" cmpd="sng">
                                    <a:solidFill>
                                      <a:srgbClr val="000000"/>
                                    </a:solidFill>
                                    <a:prstDash val="solid"/>
                                    <a:headEnd type="none" w="med" len="med"/>
                                    <a:tailEnd type="triangle" w="med" len="med"/>
                                  </a:ln>
                                </wps:spPr>
                                <wps:bodyPr/>
                              </wps:wsp>
                              <wps:wsp>
                                <wps:cNvPr id="49" name="直接连接符 49"/>
                                <wps:cNvCnPr/>
                                <wps:spPr>
                                  <a:xfrm>
                                    <a:off x="6224" y="458"/>
                                    <a:ext cx="1" cy="712"/>
                                  </a:xfrm>
                                  <a:prstGeom prst="line">
                                    <a:avLst/>
                                  </a:prstGeom>
                                  <a:ln w="9525" cap="flat" cmpd="sng">
                                    <a:solidFill>
                                      <a:srgbClr val="000000"/>
                                    </a:solidFill>
                                    <a:prstDash val="solid"/>
                                    <a:headEnd type="none" w="med" len="med"/>
                                    <a:tailEnd type="triangle" w="med" len="med"/>
                                  </a:ln>
                                </wps:spPr>
                                <wps:bodyPr/>
                              </wps:wsp>
                              <wps:wsp>
                                <wps:cNvPr id="50" name="直接连接符 50"/>
                                <wps:cNvCnPr/>
                                <wps:spPr>
                                  <a:xfrm flipH="1">
                                    <a:off x="5043" y="1376"/>
                                    <a:ext cx="787" cy="1"/>
                                  </a:xfrm>
                                  <a:prstGeom prst="line">
                                    <a:avLst/>
                                  </a:prstGeom>
                                  <a:ln w="9525" cap="flat" cmpd="sng">
                                    <a:solidFill>
                                      <a:srgbClr val="000000"/>
                                    </a:solidFill>
                                    <a:prstDash val="solid"/>
                                    <a:headEnd type="none" w="med" len="med"/>
                                    <a:tailEnd type="triangle" w="med" len="med"/>
                                  </a:ln>
                                </wps:spPr>
                                <wps:bodyPr/>
                              </wps:wsp>
                              <wps:wsp>
                                <wps:cNvPr id="51" name="直接连接符 51"/>
                                <wps:cNvCnPr/>
                                <wps:spPr>
                                  <a:xfrm flipH="1">
                                    <a:off x="3093" y="1357"/>
                                    <a:ext cx="825" cy="1"/>
                                  </a:xfrm>
                                  <a:prstGeom prst="line">
                                    <a:avLst/>
                                  </a:prstGeom>
                                  <a:ln w="9525" cap="flat" cmpd="sng">
                                    <a:solidFill>
                                      <a:srgbClr val="000000"/>
                                    </a:solidFill>
                                    <a:prstDash val="solid"/>
                                    <a:headEnd type="none" w="med" len="med"/>
                                    <a:tailEnd type="triangle" w="med" len="med"/>
                                  </a:ln>
                                </wps:spPr>
                                <wps:bodyPr/>
                              </wps:wsp>
                            </wpg:grpSp>
                            <wps:wsp>
                              <wps:cNvPr id="53" name="直接连接符 53"/>
                              <wps:cNvCnPr/>
                              <wps:spPr>
                                <a:xfrm flipV="1">
                                  <a:off x="2288" y="467"/>
                                  <a:ext cx="1" cy="581"/>
                                </a:xfrm>
                                <a:prstGeom prst="line">
                                  <a:avLst/>
                                </a:prstGeom>
                                <a:ln w="9525" cap="flat" cmpd="sng">
                                  <a:solidFill>
                                    <a:srgbClr val="000000"/>
                                  </a:solidFill>
                                  <a:prstDash val="dash"/>
                                  <a:headEnd type="none" w="med" len="med"/>
                                  <a:tailEnd type="triangle" w="med" len="med"/>
                                </a:ln>
                              </wps:spPr>
                              <wps:bodyPr/>
                            </wps:wsp>
                            <wps:wsp>
                              <wps:cNvPr id="54" name="直接连接符 54"/>
                              <wps:cNvCnPr/>
                              <wps:spPr>
                                <a:xfrm flipV="1">
                                  <a:off x="6240" y="425"/>
                                  <a:ext cx="1" cy="581"/>
                                </a:xfrm>
                                <a:prstGeom prst="line">
                                  <a:avLst/>
                                </a:prstGeom>
                                <a:ln w="9525" cap="flat" cmpd="sng">
                                  <a:solidFill>
                                    <a:srgbClr val="000000"/>
                                  </a:solidFill>
                                  <a:prstDash val="dash"/>
                                  <a:headEnd type="none" w="med" len="med"/>
                                  <a:tailEnd type="triangle" w="med" len="med"/>
                                </a:ln>
                              </wps:spPr>
                              <wps:bodyPr/>
                            </wps:wsp>
                            <wps:wsp>
                              <wps:cNvPr id="55" name="矩形 55"/>
                              <wps:cNvSpPr/>
                              <wps:spPr>
                                <a:xfrm>
                                  <a:off x="1592" y="2"/>
                                  <a:ext cx="1309" cy="450"/>
                                </a:xfrm>
                                <a:prstGeom prst="rect">
                                  <a:avLst/>
                                </a:prstGeom>
                                <a:noFill/>
                                <a:ln>
                                  <a:noFill/>
                                </a:ln>
                              </wps:spPr>
                              <wps:txbx>
                                <w:txbxContent>
                                  <w:p w14:paraId="25C39D9E">
                                    <w:pPr>
                                      <w:jc w:val="center"/>
                                    </w:pPr>
                                    <w:r>
                                      <w:rPr>
                                        <w:rFonts w:hint="eastAsia"/>
                                      </w:rPr>
                                      <w:t>噪声</w:t>
                                    </w:r>
                                  </w:p>
                                </w:txbxContent>
                              </wps:txbx>
                              <wps:bodyPr upright="1"/>
                            </wps:wsp>
                            <wps:wsp>
                              <wps:cNvPr id="56" name="矩形 56"/>
                              <wps:cNvSpPr/>
                              <wps:spPr>
                                <a:xfrm>
                                  <a:off x="4743" y="0"/>
                                  <a:ext cx="2907" cy="450"/>
                                </a:xfrm>
                                <a:prstGeom prst="rect">
                                  <a:avLst/>
                                </a:prstGeom>
                                <a:noFill/>
                                <a:ln>
                                  <a:noFill/>
                                </a:ln>
                              </wps:spPr>
                              <wps:txbx>
                                <w:txbxContent>
                                  <w:p w14:paraId="15D07DC3">
                                    <w:pPr>
                                      <w:jc w:val="center"/>
                                      <w:rPr>
                                        <w:rFonts w:hint="default" w:eastAsia="宋体"/>
                                        <w:lang w:val="en-US" w:eastAsia="zh-CN"/>
                                      </w:rPr>
                                    </w:pPr>
                                    <w:r>
                                      <w:rPr>
                                        <w:rFonts w:hint="eastAsia"/>
                                      </w:rPr>
                                      <w:t>噪声、废气</w:t>
                                    </w:r>
                                    <w:r>
                                      <w:rPr>
                                        <w:rFonts w:hint="eastAsia"/>
                                        <w:lang w:eastAsia="zh-CN"/>
                                      </w:rPr>
                                      <w:t>、</w:t>
                                    </w:r>
                                    <w:r>
                                      <w:rPr>
                                        <w:rFonts w:hint="eastAsia"/>
                                        <w:lang w:val="en-US" w:eastAsia="zh-CN"/>
                                      </w:rPr>
                                      <w:t>固体废物</w:t>
                                    </w:r>
                                  </w:p>
                                </w:txbxContent>
                              </wps:txbx>
                              <wps:bodyPr upright="1"/>
                            </wps:wsp>
                          </wpg:wgp>
                        </a:graphicData>
                      </a:graphic>
                    </wp:anchor>
                  </w:drawing>
                </mc:Choice>
                <mc:Fallback>
                  <w:pict>
                    <v:group id="_x0000_s1026" o:spid="_x0000_s1026" o:spt="203" style="position:absolute;left:0pt;margin-left:31.35pt;margin-top:10.6pt;height:132.9pt;width:382.45pt;z-index:251660288;mso-width-relative:page;mso-height-relative:page;" coordsize="7649,2658" o:gfxdata="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PtPwaXZAAAACQEAAA8AAAAAAAAAAQAgAAAAIgAAAGRycy9kb3ducmV2&#10;LnhtbFBLAQIUABQAAAAIAIdO4kDtodNGGQUAADgnAAAOAAAAAAAAAAEAIAAAACgBAABkcnMvZTJv&#10;RG9jLnhtbFBLBQYAAAAABgAGAFkBAACzCAAAAAA=&#10;">
                      <o:lock v:ext="edit" aspectratio="f"/>
                      <v:group id="_x0000_s1026" o:spid="_x0000_s1026" o:spt="203" style="position:absolute;left:0;top:1024;height:1634;width:6673;" coordsize="6673,1634"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46;height:469;width:881;"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DC1D2D2">
                                <w:pPr>
                                  <w:jc w:val="center"/>
                                </w:pPr>
                                <w:r>
                                  <w:rPr>
                                    <w:rFonts w:hint="eastAsia"/>
                                  </w:rPr>
                                  <w:t>测量</w:t>
                                </w:r>
                              </w:p>
                            </w:txbxContent>
                          </v:textbox>
                        </v:rect>
                        <v:rect id="_x0000_s1026" o:spid="_x0000_s1026" o:spt="1" style="position:absolute;left:1754;top:61;height:469;width:1147;"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9F28759">
                                <w:r>
                                  <w:rPr>
                                    <w:rFonts w:hint="eastAsia"/>
                                  </w:rPr>
                                  <w:t>整平场地</w:t>
                                </w:r>
                              </w:p>
                            </w:txbxContent>
                          </v:textbox>
                        </v:rect>
                        <v:rect id="_x0000_s1026" o:spid="_x0000_s1026" o:spt="1" style="position:absolute;left:3823;top:40;height:469;width:1147;"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605A6C4">
                                <w:r>
                                  <w:rPr>
                                    <w:rFonts w:hint="eastAsia"/>
                                  </w:rPr>
                                  <w:t>安装钻机</w:t>
                                </w:r>
                              </w:p>
                            </w:txbxContent>
                          </v:textbox>
                        </v:rect>
                        <v:rect id="_x0000_s1026" o:spid="_x0000_s1026" o:spt="1" style="position:absolute;left:5843;top:0;height:469;width:831;"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2DA8910">
                                <w:pPr>
                                  <w:jc w:val="center"/>
                                </w:pPr>
                                <w:r>
                                  <w:rPr>
                                    <w:rFonts w:hint="eastAsia"/>
                                  </w:rPr>
                                  <w:t>钻探</w:t>
                                </w:r>
                              </w:p>
                            </w:txbxContent>
                          </v:textbox>
                        </v:rect>
                        <v:rect id="_x0000_s1026" o:spid="_x0000_s1026" o:spt="1" style="position:absolute;left:5851;top:1166;height:469;width:808;"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0429B23">
                                <w:pPr>
                                  <w:jc w:val="center"/>
                                </w:pPr>
                                <w:r>
                                  <w:rPr>
                                    <w:rFonts w:hint="eastAsia"/>
                                  </w:rPr>
                                  <w:t>取样</w:t>
                                </w:r>
                              </w:p>
                            </w:txbxContent>
                          </v:textbox>
                        </v:rect>
                        <v:rect id="_x0000_s1026" o:spid="_x0000_s1026" o:spt="1" style="position:absolute;left:3914;top:1147;height:469;width:1147;"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A0775FB">
                                <w:r>
                                  <w:rPr>
                                    <w:rFonts w:hint="eastAsia"/>
                                  </w:rPr>
                                  <w:t>回收岩心</w:t>
                                </w:r>
                              </w:p>
                            </w:txbxContent>
                          </v:textbox>
                        </v:rect>
                        <v:rect id="_x0000_s1026" o:spid="_x0000_s1026" o:spt="1" style="position:absolute;left:1946;top:1122;height:469;width:1147;"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50F7DF3">
                                <w:r>
                                  <w:rPr>
                                    <w:rFonts w:hint="eastAsia"/>
                                  </w:rPr>
                                  <w:t>整理场地</w:t>
                                </w:r>
                              </w:p>
                            </w:txbxContent>
                          </v:textbox>
                        </v:rect>
                        <v:line id="_x0000_s1026" o:spid="_x0000_s1026" o:spt="20" style="position:absolute;left:880;top:289;height:1;width:900;"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919;top:283;height:1;width:900;"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966;top:248;height:1;width:900;" filled="f" stroked="t" coordsize="21600,2160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6224;top:458;height:712;width:1;"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043;top:1376;flip:x;height:1;width:787;" filled="f" stroked="t" coordsize="21600,21600" o:gfxdata="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hjt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093;top:1357;flip:x;height:1;width:825;" filled="f" stroked="t" coordsize="21600,21600" o:gfxdata="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TG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line id="_x0000_s1026" o:spid="_x0000_s1026" o:spt="20" style="position:absolute;left:2288;top:467;flip:y;height:581;width:1;" filled="f" stroked="t" coordsize="21600,21600" o:gfxdata="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84p25AAAA2w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line>
                      <v:line id="_x0000_s1026" o:spid="_x0000_s1026" o:spt="20" style="position:absolute;left:6240;top:425;flip:y;height:581;width:1;" filled="f" stroked="t" coordsize="21600,21600" o:gfxdata="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FXrp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rect id="_x0000_s1026" o:spid="_x0000_s1026" o:spt="1" style="position:absolute;left:1592;top:2;height:450;width:1309;" filled="f" stroked="f" coordsize="21600,21600" o:gfxdata="UEsDBAoAAAAAAIdO4kAAAAAAAAAAAAAAAAAEAAAAZHJzL1BLAwQUAAAACACHTuJAliK+SL4AAADb&#10;AAAADwAAAGRycy9kb3ducmV2LnhtbEWPQWuDQBSE74X+h+UVeil1TcF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K+S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25C39D9E">
                              <w:pPr>
                                <w:jc w:val="center"/>
                              </w:pPr>
                              <w:r>
                                <w:rPr>
                                  <w:rFonts w:hint="eastAsia"/>
                                </w:rPr>
                                <w:t>噪声</w:t>
                              </w:r>
                            </w:p>
                          </w:txbxContent>
                        </v:textbox>
                      </v:rect>
                      <v:rect id="_x0000_s1026" o:spid="_x0000_s1026" o:spt="1" style="position:absolute;left:4743;top:0;height:450;width:2907;" filled="f" stroked="f" coordsize="21600,21600" o:gfxdata="UEsDBAoAAAAAAIdO4kAAAAAAAAAAAAAAAAAEAAAAZHJzL1BLAwQUAAAACACHTuJAZvAgP70AAADb&#10;AAAADwAAAGRycy9kb3ducmV2LnhtbEWPQYvCMBSE78L+h/AWvMiaKih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8C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5D07DC3">
                              <w:pPr>
                                <w:jc w:val="center"/>
                                <w:rPr>
                                  <w:rFonts w:hint="default" w:eastAsia="宋体"/>
                                  <w:lang w:val="en-US" w:eastAsia="zh-CN"/>
                                </w:rPr>
                              </w:pPr>
                              <w:r>
                                <w:rPr>
                                  <w:rFonts w:hint="eastAsia"/>
                                </w:rPr>
                                <w:t>噪声、废气</w:t>
                              </w:r>
                              <w:r>
                                <w:rPr>
                                  <w:rFonts w:hint="eastAsia"/>
                                  <w:lang w:eastAsia="zh-CN"/>
                                </w:rPr>
                                <w:t>、</w:t>
                              </w:r>
                              <w:r>
                                <w:rPr>
                                  <w:rFonts w:hint="eastAsia"/>
                                  <w:lang w:val="en-US" w:eastAsia="zh-CN"/>
                                </w:rPr>
                                <w:t>固体废物</w:t>
                              </w:r>
                            </w:p>
                          </w:txbxContent>
                        </v:textbox>
                      </v:rect>
                    </v:group>
                  </w:pict>
                </mc:Fallback>
              </mc:AlternateContent>
            </w:r>
          </w:p>
          <w:p w14:paraId="3120DEF2">
            <w:pPr>
              <w:spacing w:line="360" w:lineRule="auto"/>
              <w:rPr>
                <w:rFonts w:eastAsia="仿宋"/>
                <w:b/>
                <w:sz w:val="24"/>
                <w:szCs w:val="21"/>
              </w:rPr>
            </w:pPr>
          </w:p>
          <w:p w14:paraId="5515AB2D">
            <w:pPr>
              <w:spacing w:line="360" w:lineRule="auto"/>
              <w:rPr>
                <w:rFonts w:eastAsia="仿宋"/>
                <w:b/>
                <w:sz w:val="24"/>
                <w:szCs w:val="21"/>
              </w:rPr>
            </w:pPr>
          </w:p>
          <w:p w14:paraId="3B54BF34">
            <w:pPr>
              <w:spacing w:line="360" w:lineRule="auto"/>
              <w:rPr>
                <w:rFonts w:eastAsia="仿宋"/>
                <w:b/>
                <w:sz w:val="24"/>
                <w:szCs w:val="21"/>
              </w:rPr>
            </w:pPr>
          </w:p>
          <w:p w14:paraId="3D381046">
            <w:pPr>
              <w:spacing w:line="360" w:lineRule="auto"/>
              <w:rPr>
                <w:rFonts w:eastAsia="仿宋"/>
                <w:b/>
                <w:sz w:val="24"/>
                <w:szCs w:val="21"/>
              </w:rPr>
            </w:pPr>
          </w:p>
          <w:p w14:paraId="2AD513DD">
            <w:pPr>
              <w:spacing w:line="360" w:lineRule="auto"/>
              <w:rPr>
                <w:rFonts w:eastAsia="仿宋"/>
                <w:b/>
                <w:sz w:val="24"/>
                <w:szCs w:val="21"/>
              </w:rPr>
            </w:pPr>
          </w:p>
          <w:p w14:paraId="4B67D53C">
            <w:pPr>
              <w:spacing w:line="360" w:lineRule="auto"/>
              <w:rPr>
                <w:rFonts w:eastAsia="仿宋"/>
                <w:b/>
                <w:sz w:val="24"/>
                <w:szCs w:val="21"/>
              </w:rPr>
            </w:pPr>
          </w:p>
          <w:p w14:paraId="696C315E">
            <w:pPr>
              <w:spacing w:line="360" w:lineRule="auto"/>
              <w:jc w:val="center"/>
              <w:rPr>
                <w:rFonts w:eastAsia="仿宋"/>
                <w:b/>
                <w:szCs w:val="18"/>
              </w:rPr>
            </w:pPr>
          </w:p>
          <w:p w14:paraId="76AEC36E">
            <w:pPr>
              <w:spacing w:line="360" w:lineRule="auto"/>
              <w:jc w:val="center"/>
              <w:rPr>
                <w:rFonts w:eastAsia="黑体"/>
                <w:bCs/>
                <w:sz w:val="24"/>
                <w:szCs w:val="21"/>
              </w:rPr>
            </w:pPr>
            <w:r>
              <w:rPr>
                <w:rFonts w:eastAsia="黑体"/>
                <w:bCs/>
                <w:sz w:val="24"/>
                <w:szCs w:val="21"/>
              </w:rPr>
              <w:t>图2-</w:t>
            </w:r>
            <w:r>
              <w:rPr>
                <w:rFonts w:hint="eastAsia" w:eastAsia="黑体"/>
                <w:bCs/>
                <w:sz w:val="24"/>
                <w:szCs w:val="21"/>
                <w:lang w:val="en-US" w:eastAsia="zh-CN"/>
              </w:rPr>
              <w:t>3</w:t>
            </w:r>
            <w:r>
              <w:rPr>
                <w:rFonts w:eastAsia="黑体"/>
                <w:bCs/>
                <w:sz w:val="24"/>
                <w:szCs w:val="21"/>
              </w:rPr>
              <w:t xml:space="preserve">    钻探工艺流程及产污节点图</w:t>
            </w:r>
          </w:p>
          <w:p w14:paraId="298C3C76">
            <w:pPr>
              <w:tabs>
                <w:tab w:val="left" w:pos="3645"/>
              </w:tabs>
              <w:spacing w:line="360" w:lineRule="auto"/>
              <w:ind w:firstLine="482" w:firstLineChars="200"/>
              <w:rPr>
                <w:b/>
                <w:sz w:val="24"/>
                <w:szCs w:val="21"/>
              </w:rPr>
            </w:pPr>
            <w:r>
              <w:rPr>
                <w:b/>
                <w:sz w:val="24"/>
                <w:szCs w:val="21"/>
              </w:rPr>
              <w:t>主要工艺说明：</w:t>
            </w:r>
          </w:p>
          <w:p w14:paraId="03F84B1F">
            <w:pPr>
              <w:adjustRightInd w:val="0"/>
              <w:snapToGrid w:val="0"/>
              <w:spacing w:line="360" w:lineRule="auto"/>
              <w:ind w:firstLine="480" w:firstLineChars="200"/>
              <w:rPr>
                <w:snapToGrid w:val="0"/>
                <w:kern w:val="0"/>
                <w:sz w:val="24"/>
              </w:rPr>
            </w:pPr>
            <w:r>
              <w:rPr>
                <w:snapToGrid w:val="0"/>
                <w:kern w:val="0"/>
                <w:sz w:val="24"/>
              </w:rPr>
              <w:t>钻探是用钻机按一定设计角度和方向施工钻孔，通过钻孔采取岩心(或矿心)岩屑，以探查地下岩层、矿体、油气和地热等分布及储量的一种探矿工程，在钻探完成后应及时封口并标记点位。将岩石样品用人工送至实验室进行样品测试工作。</w:t>
            </w:r>
          </w:p>
          <w:p w14:paraId="676685FA">
            <w:pPr>
              <w:adjustRightInd w:val="0"/>
              <w:snapToGrid w:val="0"/>
              <w:spacing w:line="360" w:lineRule="auto"/>
              <w:ind w:firstLine="480" w:firstLineChars="200"/>
              <w:rPr>
                <w:snapToGrid w:val="0"/>
                <w:kern w:val="0"/>
                <w:sz w:val="24"/>
              </w:rPr>
            </w:pPr>
            <w:r>
              <w:rPr>
                <w:snapToGrid w:val="0"/>
                <w:kern w:val="0"/>
                <w:sz w:val="24"/>
              </w:rPr>
              <w:t>①根据普查工作需要，采用全球卫星定位系统(GPS)测量方法。并进行物探和化探。</w:t>
            </w:r>
            <w:r>
              <w:rPr>
                <w:rFonts w:hint="eastAsia"/>
                <w:snapToGrid w:val="0"/>
                <w:kern w:val="0"/>
                <w:sz w:val="24"/>
              </w:rPr>
              <w:t>图根控制测量是在区内已布设的控制点基础上施测，采用光电测距极坐标法施测，高程采用光电测距三角高程，采用全站仪测边、测角，对水平角及垂直角均观测一个测回，边长观测--测回，图根点精度按两组坐标较差和高程较差衡量，采用连测两个已知方向，变换站高分别观测距离和垂直角。全区图根点最大两组坐标较差及高程较差均不超过1m，精度满足规范要求。</w:t>
            </w:r>
          </w:p>
          <w:p w14:paraId="632EBDFB">
            <w:pPr>
              <w:adjustRightInd w:val="0"/>
              <w:snapToGrid w:val="0"/>
              <w:spacing w:line="360" w:lineRule="auto"/>
              <w:ind w:firstLine="480" w:firstLineChars="200"/>
              <w:rPr>
                <w:snapToGrid w:val="0"/>
                <w:kern w:val="0"/>
                <w:sz w:val="24"/>
              </w:rPr>
            </w:pPr>
            <w:r>
              <w:rPr>
                <w:snapToGrid w:val="0"/>
                <w:kern w:val="0"/>
                <w:sz w:val="24"/>
              </w:rPr>
              <w:t>②表土剥离</w:t>
            </w:r>
            <w:r>
              <w:rPr>
                <w:rFonts w:hint="eastAsia"/>
                <w:snapToGrid w:val="0"/>
                <w:kern w:val="0"/>
                <w:sz w:val="24"/>
                <w:lang w:eastAsia="zh-CN"/>
              </w:rPr>
              <w:t>：</w:t>
            </w:r>
            <w:r>
              <w:rPr>
                <w:snapToGrid w:val="0"/>
                <w:kern w:val="0"/>
                <w:sz w:val="24"/>
              </w:rPr>
              <w:t>将表层熟土剥离，堆放于临时表土场，待取完样品后立即回填。</w:t>
            </w:r>
          </w:p>
          <w:p w14:paraId="133B312F">
            <w:pPr>
              <w:adjustRightInd w:val="0"/>
              <w:snapToGrid w:val="0"/>
              <w:spacing w:line="360" w:lineRule="auto"/>
              <w:ind w:firstLine="480" w:firstLineChars="200"/>
              <w:rPr>
                <w:snapToGrid w:val="0"/>
                <w:kern w:val="0"/>
                <w:sz w:val="24"/>
              </w:rPr>
            </w:pPr>
            <w:r>
              <w:rPr>
                <w:snapToGrid w:val="0"/>
                <w:kern w:val="0"/>
                <w:sz w:val="24"/>
              </w:rPr>
              <w:t>③钻探作业</w:t>
            </w:r>
            <w:r>
              <w:rPr>
                <w:rFonts w:hint="eastAsia"/>
                <w:snapToGrid w:val="0"/>
                <w:kern w:val="0"/>
                <w:sz w:val="24"/>
                <w:lang w:eastAsia="zh-CN"/>
              </w:rPr>
              <w:t>：</w:t>
            </w:r>
            <w:r>
              <w:rPr>
                <w:snapToGrid w:val="0"/>
                <w:kern w:val="0"/>
                <w:sz w:val="24"/>
              </w:rPr>
              <w:t>钻孔时，根据所钻岩的性质和钻头直径、类型的不同使钻机以不同的转速，切入岩石，形成岩芯，随着钻孔的</w:t>
            </w:r>
            <w:r>
              <w:rPr>
                <w:rFonts w:hint="eastAsia"/>
                <w:snapToGrid w:val="0"/>
                <w:kern w:val="0"/>
                <w:sz w:val="24"/>
                <w:lang w:eastAsia="zh-CN"/>
              </w:rPr>
              <w:t>加深</w:t>
            </w:r>
            <w:r>
              <w:rPr>
                <w:snapToGrid w:val="0"/>
                <w:kern w:val="0"/>
                <w:sz w:val="24"/>
              </w:rPr>
              <w:t>，岩心进入岩芯管。钻头钻进岩石时，产生大量的热量，为了冷却钻头，净化孔底岩粉，并将岩粉排到地表，需要不断冲洗钻孔，岩粉从孔底沿着钻孔送至地表形成泥浆废水。钻井过程中使用膨润土和水，膨润土作用主要是孔壁保护、冷却、润滑钻头等。在每个钻孔附近处设置1座有效容积为2m</w:t>
            </w:r>
            <w:r>
              <w:rPr>
                <w:snapToGrid w:val="0"/>
                <w:kern w:val="0"/>
                <w:sz w:val="24"/>
                <w:vertAlign w:val="superscript"/>
              </w:rPr>
              <w:t>3</w:t>
            </w:r>
            <w:r>
              <w:rPr>
                <w:snapToGrid w:val="0"/>
                <w:kern w:val="0"/>
                <w:sz w:val="24"/>
              </w:rPr>
              <w:t>的沉淀池，处理钻孔时产生的泥浆废水，泥浆废水经沉淀后用于</w:t>
            </w:r>
            <w:r>
              <w:rPr>
                <w:rFonts w:hint="eastAsia"/>
                <w:snapToGrid w:val="0"/>
                <w:kern w:val="0"/>
                <w:sz w:val="24"/>
                <w:lang w:eastAsia="zh-CN"/>
              </w:rPr>
              <w:t>洒水</w:t>
            </w:r>
            <w:r>
              <w:rPr>
                <w:snapToGrid w:val="0"/>
                <w:kern w:val="0"/>
                <w:sz w:val="24"/>
              </w:rPr>
              <w:t>抑尘</w:t>
            </w:r>
            <w:r>
              <w:rPr>
                <w:rFonts w:hint="eastAsia"/>
                <w:snapToGrid w:val="0"/>
                <w:kern w:val="0"/>
                <w:sz w:val="24"/>
                <w:lang w:eastAsia="zh-CN"/>
              </w:rPr>
              <w:t>，</w:t>
            </w:r>
            <w:r>
              <w:rPr>
                <w:snapToGrid w:val="0"/>
                <w:kern w:val="0"/>
                <w:sz w:val="24"/>
              </w:rPr>
              <w:t>沉淀池内泥浆就地填埋处理，恢复植被。</w:t>
            </w:r>
          </w:p>
          <w:p w14:paraId="60DA9A3C">
            <w:pPr>
              <w:adjustRightInd w:val="0"/>
              <w:snapToGrid w:val="0"/>
              <w:spacing w:line="360" w:lineRule="auto"/>
              <w:ind w:firstLine="480" w:firstLineChars="200"/>
              <w:rPr>
                <w:snapToGrid w:val="0"/>
                <w:kern w:val="0"/>
                <w:sz w:val="24"/>
              </w:rPr>
            </w:pPr>
            <w:r>
              <w:rPr>
                <w:snapToGrid w:val="0"/>
                <w:kern w:val="0"/>
                <w:sz w:val="24"/>
              </w:rPr>
              <w:t>④提取岩芯</w:t>
            </w:r>
            <w:r>
              <w:rPr>
                <w:rFonts w:hint="eastAsia"/>
                <w:snapToGrid w:val="0"/>
                <w:kern w:val="0"/>
                <w:sz w:val="24"/>
                <w:lang w:eastAsia="zh-CN"/>
              </w:rPr>
              <w:t>：</w:t>
            </w:r>
            <w:r>
              <w:rPr>
                <w:snapToGrid w:val="0"/>
                <w:kern w:val="0"/>
                <w:sz w:val="24"/>
              </w:rPr>
              <w:t>取出的采样矿芯，自上而下依次装入岩芯箱内，运回实验室。</w:t>
            </w:r>
          </w:p>
          <w:p w14:paraId="3D5BD88C">
            <w:pPr>
              <w:adjustRightInd w:val="0"/>
              <w:snapToGrid w:val="0"/>
              <w:spacing w:line="360" w:lineRule="auto"/>
              <w:ind w:firstLine="480" w:firstLineChars="200"/>
              <w:rPr>
                <w:rFonts w:hint="eastAsia" w:eastAsia="宋体"/>
                <w:snapToGrid w:val="0"/>
                <w:kern w:val="0"/>
                <w:sz w:val="24"/>
                <w:lang w:eastAsia="zh-CN"/>
              </w:rPr>
            </w:pPr>
            <w:r>
              <w:rPr>
                <w:snapToGrid w:val="0"/>
                <w:kern w:val="0"/>
                <w:sz w:val="24"/>
              </w:rPr>
              <w:t>⑤封孔</w:t>
            </w:r>
            <w:r>
              <w:rPr>
                <w:rFonts w:hint="eastAsia"/>
                <w:snapToGrid w:val="0"/>
                <w:kern w:val="0"/>
                <w:sz w:val="24"/>
                <w:lang w:eastAsia="zh-CN"/>
              </w:rPr>
              <w:t>：</w:t>
            </w:r>
            <w:r>
              <w:rPr>
                <w:snapToGrid w:val="0"/>
                <w:kern w:val="0"/>
                <w:sz w:val="24"/>
              </w:rPr>
              <w:t>钻孔的封闭严格按照封孔设计书进行，钻孔封闭后提供封孔报告;钻孔封孔采用分段封孔的方式进行，钻孔封孔结束后，为了检查封孔质量，应按一定的厚度进行启封检查</w:t>
            </w:r>
            <w:r>
              <w:rPr>
                <w:rFonts w:hint="eastAsia"/>
                <w:snapToGrid w:val="0"/>
                <w:kern w:val="0"/>
                <w:sz w:val="24"/>
              </w:rPr>
              <w:t>；</w:t>
            </w:r>
            <w:r>
              <w:rPr>
                <w:snapToGrid w:val="0"/>
                <w:kern w:val="0"/>
                <w:sz w:val="24"/>
              </w:rPr>
              <w:t>孔口设立水泥桩</w:t>
            </w:r>
            <w:r>
              <w:rPr>
                <w:rFonts w:hint="eastAsia"/>
                <w:snapToGrid w:val="0"/>
                <w:kern w:val="0"/>
                <w:sz w:val="24"/>
                <w:lang w:eastAsia="zh-CN"/>
              </w:rPr>
              <w:t>，设</w:t>
            </w:r>
            <w:r>
              <w:rPr>
                <w:snapToGrid w:val="0"/>
                <w:kern w:val="0"/>
                <w:sz w:val="24"/>
              </w:rPr>
              <w:t>立永久性标志</w:t>
            </w:r>
            <w:r>
              <w:rPr>
                <w:rFonts w:hint="eastAsia"/>
                <w:snapToGrid w:val="0"/>
                <w:kern w:val="0"/>
                <w:sz w:val="24"/>
                <w:lang w:eastAsia="zh-CN"/>
              </w:rPr>
              <w:t>。</w:t>
            </w:r>
          </w:p>
          <w:p w14:paraId="078F4A28">
            <w:pPr>
              <w:adjustRightInd w:val="0"/>
              <w:snapToGrid w:val="0"/>
              <w:spacing w:line="360" w:lineRule="auto"/>
              <w:ind w:firstLine="480" w:firstLineChars="200"/>
              <w:rPr>
                <w:snapToGrid w:val="0"/>
                <w:kern w:val="0"/>
                <w:sz w:val="24"/>
              </w:rPr>
            </w:pPr>
            <w:r>
              <w:rPr>
                <w:rFonts w:hint="eastAsia"/>
                <w:snapToGrid w:val="0"/>
                <w:kern w:val="0"/>
                <w:sz w:val="24"/>
              </w:rPr>
              <w:t>⑥</w:t>
            </w:r>
            <w:r>
              <w:rPr>
                <w:snapToGrid w:val="0"/>
                <w:kern w:val="0"/>
                <w:sz w:val="24"/>
              </w:rPr>
              <w:t>完</w:t>
            </w:r>
            <w:r>
              <w:rPr>
                <w:rFonts w:hint="eastAsia"/>
                <w:snapToGrid w:val="0"/>
                <w:kern w:val="0"/>
                <w:sz w:val="24"/>
              </w:rPr>
              <w:t>工</w:t>
            </w:r>
            <w:r>
              <w:rPr>
                <w:snapToGrid w:val="0"/>
                <w:kern w:val="0"/>
                <w:sz w:val="24"/>
              </w:rPr>
              <w:t>清场、生态恢复</w:t>
            </w:r>
          </w:p>
          <w:p w14:paraId="1F1C8519">
            <w:pPr>
              <w:adjustRightInd w:val="0"/>
              <w:snapToGrid w:val="0"/>
              <w:spacing w:line="360" w:lineRule="auto"/>
              <w:ind w:firstLine="480" w:firstLineChars="200"/>
              <w:rPr>
                <w:snapToGrid w:val="0"/>
                <w:kern w:val="0"/>
                <w:sz w:val="24"/>
              </w:rPr>
            </w:pPr>
            <w:r>
              <w:rPr>
                <w:snapToGrid w:val="0"/>
                <w:kern w:val="0"/>
                <w:sz w:val="24"/>
              </w:rPr>
              <w:t>项目普查施工结束后，将场内:主要包括设备搬迁和设施拆除，设备搬迁完成后即对场地内设施进行拆除，如清除场地碎石、消挖设备基础等，尽可能地恢复其原</w:t>
            </w:r>
            <w:r>
              <w:rPr>
                <w:rFonts w:hint="eastAsia"/>
                <w:snapToGrid w:val="0"/>
                <w:kern w:val="0"/>
                <w:sz w:val="24"/>
              </w:rPr>
              <w:t>来</w:t>
            </w:r>
            <w:r>
              <w:rPr>
                <w:snapToGrid w:val="0"/>
                <w:kern w:val="0"/>
                <w:sz w:val="24"/>
              </w:rPr>
              <w:t>的土地利用状况。</w:t>
            </w:r>
          </w:p>
          <w:p w14:paraId="242ADC23">
            <w:pPr>
              <w:adjustRightInd w:val="0"/>
              <w:snapToGrid w:val="0"/>
              <w:spacing w:line="360" w:lineRule="auto"/>
              <w:ind w:firstLine="482" w:firstLineChars="200"/>
              <w:rPr>
                <w:b/>
                <w:sz w:val="24"/>
              </w:rPr>
            </w:pPr>
            <w:r>
              <w:rPr>
                <w:b/>
                <w:sz w:val="24"/>
              </w:rPr>
              <w:t>主要污染工序：</w:t>
            </w:r>
          </w:p>
          <w:p w14:paraId="1B4BEC34">
            <w:pPr>
              <w:adjustRightInd w:val="0"/>
              <w:snapToGrid w:val="0"/>
              <w:spacing w:line="360" w:lineRule="auto"/>
              <w:ind w:firstLine="480" w:firstLineChars="200"/>
              <w:rPr>
                <w:sz w:val="24"/>
              </w:rPr>
            </w:pPr>
            <w:r>
              <w:rPr>
                <w:sz w:val="24"/>
              </w:rPr>
              <w:t>本项目为矿产勘查项目，无施工期，对环境的主要影响在作业期，但影响时间较短，且随着作业结束，污染也会慢慢消失。</w:t>
            </w:r>
          </w:p>
          <w:p w14:paraId="4AB1574A">
            <w:pPr>
              <w:adjustRightInd w:val="0"/>
              <w:snapToGrid w:val="0"/>
              <w:spacing w:line="360" w:lineRule="auto"/>
              <w:ind w:firstLine="480" w:firstLineChars="200"/>
              <w:rPr>
                <w:sz w:val="24"/>
              </w:rPr>
            </w:pPr>
            <w:r>
              <w:rPr>
                <w:sz w:val="24"/>
              </w:rPr>
              <w:t>探矿期主要污染工序见表2-4。</w:t>
            </w:r>
          </w:p>
          <w:p w14:paraId="106E87E7">
            <w:pPr>
              <w:adjustRightInd w:val="0"/>
              <w:snapToGrid w:val="0"/>
              <w:jc w:val="center"/>
              <w:rPr>
                <w:rFonts w:eastAsia="黑体"/>
                <w:sz w:val="24"/>
              </w:rPr>
            </w:pPr>
            <w:r>
              <w:rPr>
                <w:rFonts w:eastAsia="黑体"/>
                <w:sz w:val="24"/>
                <w:szCs w:val="32"/>
              </w:rPr>
              <w:t xml:space="preserve">表2-4  </w:t>
            </w:r>
            <w:r>
              <w:rPr>
                <w:rFonts w:hint="eastAsia" w:eastAsia="黑体"/>
                <w:sz w:val="24"/>
                <w:szCs w:val="32"/>
                <w:lang w:eastAsia="zh-CN"/>
              </w:rPr>
              <w:t>探矿</w:t>
            </w:r>
            <w:r>
              <w:rPr>
                <w:rFonts w:eastAsia="黑体"/>
                <w:sz w:val="24"/>
                <w:szCs w:val="32"/>
              </w:rPr>
              <w:t>期主要污染工序一览表</w:t>
            </w:r>
          </w:p>
          <w:tbl>
            <w:tblPr>
              <w:tblStyle w:val="34"/>
              <w:tblW w:w="4997" w:type="pct"/>
              <w:jc w:val="center"/>
              <w:tblLayout w:type="autofit"/>
              <w:tblCellMar>
                <w:top w:w="0" w:type="dxa"/>
                <w:left w:w="108" w:type="dxa"/>
                <w:bottom w:w="0" w:type="dxa"/>
                <w:right w:w="108" w:type="dxa"/>
              </w:tblCellMar>
            </w:tblPr>
            <w:tblGrid>
              <w:gridCol w:w="1064"/>
              <w:gridCol w:w="1625"/>
              <w:gridCol w:w="2501"/>
              <w:gridCol w:w="3739"/>
            </w:tblGrid>
            <w:tr w14:paraId="233AAAD4">
              <w:tblPrEx>
                <w:tblCellMar>
                  <w:top w:w="0" w:type="dxa"/>
                  <w:left w:w="108" w:type="dxa"/>
                  <w:bottom w:w="0" w:type="dxa"/>
                  <w:right w:w="108" w:type="dxa"/>
                </w:tblCellMar>
              </w:tblPrEx>
              <w:trPr>
                <w:trHeight w:val="340" w:hRule="atLeast"/>
                <w:jc w:val="center"/>
              </w:trPr>
              <w:tc>
                <w:tcPr>
                  <w:tcW w:w="596" w:type="pct"/>
                  <w:tcBorders>
                    <w:top w:val="single" w:color="auto" w:sz="12" w:space="0"/>
                    <w:bottom w:val="single" w:color="auto" w:sz="6" w:space="0"/>
                    <w:right w:val="single" w:color="auto" w:sz="6" w:space="0"/>
                  </w:tcBorders>
                  <w:vAlign w:val="center"/>
                </w:tcPr>
                <w:p w14:paraId="7B607079">
                  <w:pPr>
                    <w:adjustRightInd w:val="0"/>
                    <w:snapToGrid w:val="0"/>
                    <w:jc w:val="center"/>
                    <w:rPr>
                      <w:szCs w:val="21"/>
                    </w:rPr>
                  </w:pPr>
                  <w:r>
                    <w:t>排放源</w:t>
                  </w:r>
                </w:p>
              </w:tc>
              <w:tc>
                <w:tcPr>
                  <w:tcW w:w="910" w:type="pct"/>
                  <w:tcBorders>
                    <w:top w:val="single" w:color="auto" w:sz="12" w:space="0"/>
                    <w:left w:val="single" w:color="auto" w:sz="6" w:space="0"/>
                    <w:bottom w:val="single" w:color="auto" w:sz="6" w:space="0"/>
                    <w:right w:val="single" w:color="auto" w:sz="6" w:space="0"/>
                  </w:tcBorders>
                  <w:vAlign w:val="center"/>
                </w:tcPr>
                <w:p w14:paraId="3DC7BDB4">
                  <w:pPr>
                    <w:adjustRightInd w:val="0"/>
                    <w:snapToGrid w:val="0"/>
                    <w:jc w:val="center"/>
                    <w:rPr>
                      <w:szCs w:val="21"/>
                    </w:rPr>
                  </w:pPr>
                  <w:r>
                    <w:t>污染源</w:t>
                  </w:r>
                </w:p>
              </w:tc>
              <w:tc>
                <w:tcPr>
                  <w:tcW w:w="1400" w:type="pct"/>
                  <w:tcBorders>
                    <w:top w:val="single" w:color="auto" w:sz="12" w:space="0"/>
                    <w:left w:val="single" w:color="auto" w:sz="6" w:space="0"/>
                    <w:bottom w:val="single" w:color="auto" w:sz="6" w:space="0"/>
                    <w:right w:val="single" w:color="auto" w:sz="6" w:space="0"/>
                  </w:tcBorders>
                  <w:vAlign w:val="center"/>
                </w:tcPr>
                <w:p w14:paraId="32C58406">
                  <w:pPr>
                    <w:adjustRightInd w:val="0"/>
                    <w:snapToGrid w:val="0"/>
                    <w:jc w:val="center"/>
                    <w:rPr>
                      <w:szCs w:val="21"/>
                    </w:rPr>
                  </w:pPr>
                  <w:r>
                    <w:t>污染工序</w:t>
                  </w:r>
                </w:p>
              </w:tc>
              <w:tc>
                <w:tcPr>
                  <w:tcW w:w="2092" w:type="pct"/>
                  <w:tcBorders>
                    <w:top w:val="single" w:color="auto" w:sz="12" w:space="0"/>
                    <w:left w:val="single" w:color="auto" w:sz="6" w:space="0"/>
                    <w:bottom w:val="single" w:color="auto" w:sz="6" w:space="0"/>
                  </w:tcBorders>
                  <w:vAlign w:val="center"/>
                </w:tcPr>
                <w:p w14:paraId="5E66A7A7">
                  <w:pPr>
                    <w:adjustRightInd w:val="0"/>
                    <w:snapToGrid w:val="0"/>
                    <w:jc w:val="center"/>
                    <w:rPr>
                      <w:szCs w:val="21"/>
                    </w:rPr>
                  </w:pPr>
                  <w:r>
                    <w:t>污染因子</w:t>
                  </w:r>
                </w:p>
              </w:tc>
            </w:tr>
            <w:tr w14:paraId="0457D341">
              <w:tblPrEx>
                <w:tblCellMar>
                  <w:top w:w="0" w:type="dxa"/>
                  <w:left w:w="108" w:type="dxa"/>
                  <w:bottom w:w="0" w:type="dxa"/>
                  <w:right w:w="108" w:type="dxa"/>
                </w:tblCellMar>
              </w:tblPrEx>
              <w:trPr>
                <w:trHeight w:val="90" w:hRule="atLeast"/>
                <w:jc w:val="center"/>
              </w:trPr>
              <w:tc>
                <w:tcPr>
                  <w:tcW w:w="596" w:type="pct"/>
                  <w:vMerge w:val="restart"/>
                  <w:tcBorders>
                    <w:top w:val="single" w:color="auto" w:sz="6" w:space="0"/>
                    <w:bottom w:val="single" w:color="auto" w:sz="6" w:space="0"/>
                    <w:right w:val="single" w:color="auto" w:sz="6" w:space="0"/>
                  </w:tcBorders>
                  <w:vAlign w:val="center"/>
                </w:tcPr>
                <w:p w14:paraId="1CB855D8">
                  <w:pPr>
                    <w:adjustRightInd w:val="0"/>
                    <w:snapToGrid w:val="0"/>
                    <w:jc w:val="center"/>
                    <w:rPr>
                      <w:szCs w:val="21"/>
                    </w:rPr>
                  </w:pPr>
                  <w:r>
                    <w:t>废气</w:t>
                  </w:r>
                </w:p>
              </w:tc>
              <w:tc>
                <w:tcPr>
                  <w:tcW w:w="910" w:type="pct"/>
                  <w:tcBorders>
                    <w:top w:val="single" w:color="auto" w:sz="6" w:space="0"/>
                    <w:left w:val="single" w:color="auto" w:sz="6" w:space="0"/>
                    <w:bottom w:val="single" w:color="auto" w:sz="6" w:space="0"/>
                    <w:right w:val="single" w:color="auto" w:sz="6" w:space="0"/>
                  </w:tcBorders>
                  <w:vAlign w:val="center"/>
                </w:tcPr>
                <w:p w14:paraId="66C1F63D">
                  <w:pPr>
                    <w:adjustRightInd w:val="0"/>
                    <w:snapToGrid w:val="0"/>
                    <w:jc w:val="center"/>
                    <w:rPr>
                      <w:szCs w:val="21"/>
                    </w:rPr>
                  </w:pPr>
                  <w:r>
                    <w:rPr>
                      <w:rFonts w:hint="eastAsia"/>
                    </w:rPr>
                    <w:t>钻探</w:t>
                  </w:r>
                </w:p>
              </w:tc>
              <w:tc>
                <w:tcPr>
                  <w:tcW w:w="1400" w:type="pct"/>
                  <w:tcBorders>
                    <w:top w:val="single" w:color="auto" w:sz="6" w:space="0"/>
                    <w:left w:val="single" w:color="auto" w:sz="6" w:space="0"/>
                    <w:bottom w:val="single" w:color="auto" w:sz="6" w:space="0"/>
                    <w:right w:val="single" w:color="auto" w:sz="6" w:space="0"/>
                  </w:tcBorders>
                  <w:vAlign w:val="center"/>
                </w:tcPr>
                <w:p w14:paraId="3A1079E5">
                  <w:pPr>
                    <w:adjustRightInd w:val="0"/>
                    <w:snapToGrid w:val="0"/>
                    <w:jc w:val="center"/>
                    <w:rPr>
                      <w:szCs w:val="21"/>
                    </w:rPr>
                  </w:pPr>
                  <w:r>
                    <w:t>勘探过程</w:t>
                  </w:r>
                </w:p>
              </w:tc>
              <w:tc>
                <w:tcPr>
                  <w:tcW w:w="2092" w:type="pct"/>
                  <w:tcBorders>
                    <w:top w:val="single" w:color="auto" w:sz="6" w:space="0"/>
                    <w:left w:val="single" w:color="auto" w:sz="6" w:space="0"/>
                    <w:bottom w:val="single" w:color="auto" w:sz="6" w:space="0"/>
                  </w:tcBorders>
                  <w:vAlign w:val="center"/>
                </w:tcPr>
                <w:p w14:paraId="25212A13">
                  <w:pPr>
                    <w:adjustRightInd w:val="0"/>
                    <w:snapToGrid w:val="0"/>
                    <w:jc w:val="center"/>
                    <w:rPr>
                      <w:szCs w:val="21"/>
                    </w:rPr>
                  </w:pPr>
                  <w:r>
                    <w:t>粉尘</w:t>
                  </w:r>
                </w:p>
              </w:tc>
            </w:tr>
            <w:tr w14:paraId="36FE9F11">
              <w:tblPrEx>
                <w:tblCellMar>
                  <w:top w:w="0" w:type="dxa"/>
                  <w:left w:w="108" w:type="dxa"/>
                  <w:bottom w:w="0" w:type="dxa"/>
                  <w:right w:w="108" w:type="dxa"/>
                </w:tblCellMar>
              </w:tblPrEx>
              <w:trPr>
                <w:trHeight w:val="90" w:hRule="atLeast"/>
                <w:jc w:val="center"/>
              </w:trPr>
              <w:tc>
                <w:tcPr>
                  <w:tcW w:w="596" w:type="pct"/>
                  <w:vMerge w:val="continue"/>
                  <w:tcBorders>
                    <w:right w:val="single" w:color="auto" w:sz="6" w:space="0"/>
                  </w:tcBorders>
                  <w:vAlign w:val="center"/>
                </w:tcPr>
                <w:p w14:paraId="62430D21">
                  <w:pPr>
                    <w:adjustRightInd w:val="0"/>
                    <w:snapToGrid w:val="0"/>
                    <w:jc w:val="center"/>
                  </w:pPr>
                </w:p>
              </w:tc>
              <w:tc>
                <w:tcPr>
                  <w:tcW w:w="910" w:type="pct"/>
                  <w:tcBorders>
                    <w:top w:val="single" w:color="auto" w:sz="6" w:space="0"/>
                    <w:left w:val="single" w:color="auto" w:sz="6" w:space="0"/>
                    <w:bottom w:val="single" w:color="auto" w:sz="6" w:space="0"/>
                    <w:right w:val="single" w:color="auto" w:sz="6" w:space="0"/>
                  </w:tcBorders>
                  <w:vAlign w:val="center"/>
                </w:tcPr>
                <w:p w14:paraId="6A60DEC8">
                  <w:pPr>
                    <w:adjustRightInd w:val="0"/>
                    <w:snapToGrid w:val="0"/>
                    <w:jc w:val="center"/>
                    <w:rPr>
                      <w:rFonts w:hint="eastAsia" w:eastAsia="宋体"/>
                      <w:lang w:eastAsia="zh-CN"/>
                    </w:rPr>
                  </w:pPr>
                  <w:r>
                    <w:rPr>
                      <w:rFonts w:hint="eastAsia"/>
                      <w:lang w:eastAsia="zh-CN"/>
                    </w:rPr>
                    <w:t>柴油发电机</w:t>
                  </w:r>
                </w:p>
              </w:tc>
              <w:tc>
                <w:tcPr>
                  <w:tcW w:w="1400" w:type="pct"/>
                  <w:tcBorders>
                    <w:top w:val="single" w:color="auto" w:sz="6" w:space="0"/>
                    <w:left w:val="single" w:color="auto" w:sz="6" w:space="0"/>
                    <w:bottom w:val="single" w:color="auto" w:sz="6" w:space="0"/>
                    <w:right w:val="single" w:color="auto" w:sz="6" w:space="0"/>
                  </w:tcBorders>
                  <w:vAlign w:val="center"/>
                </w:tcPr>
                <w:p w14:paraId="45A4FE1B">
                  <w:pPr>
                    <w:adjustRightInd w:val="0"/>
                    <w:snapToGrid w:val="0"/>
                    <w:jc w:val="center"/>
                    <w:rPr>
                      <w:rFonts w:hint="eastAsia" w:eastAsia="宋体"/>
                      <w:lang w:eastAsia="zh-CN"/>
                    </w:rPr>
                  </w:pPr>
                  <w:r>
                    <w:rPr>
                      <w:rFonts w:hint="eastAsia"/>
                      <w:lang w:eastAsia="zh-CN"/>
                    </w:rPr>
                    <w:t>发电</w:t>
                  </w:r>
                </w:p>
              </w:tc>
              <w:tc>
                <w:tcPr>
                  <w:tcW w:w="2092" w:type="pct"/>
                  <w:tcBorders>
                    <w:top w:val="single" w:color="auto" w:sz="6" w:space="0"/>
                    <w:left w:val="single" w:color="auto" w:sz="6" w:space="0"/>
                    <w:bottom w:val="single" w:color="auto" w:sz="6" w:space="0"/>
                  </w:tcBorders>
                  <w:vAlign w:val="center"/>
                </w:tcPr>
                <w:p w14:paraId="14F3EC51">
                  <w:pPr>
                    <w:adjustRightInd w:val="0"/>
                    <w:snapToGrid w:val="0"/>
                    <w:jc w:val="center"/>
                    <w:rPr>
                      <w:rFonts w:hint="default" w:eastAsia="宋体"/>
                      <w:lang w:val="en-US" w:eastAsia="zh-CN"/>
                    </w:rPr>
                  </w:pPr>
                  <w:r>
                    <w:rPr>
                      <w:rFonts w:hint="eastAsia"/>
                      <w:lang w:eastAsia="zh-CN"/>
                    </w:rPr>
                    <w:t>烟尘、</w:t>
                  </w:r>
                  <w:r>
                    <w:rPr>
                      <w:rFonts w:hint="eastAsia"/>
                      <w:lang w:val="en-US" w:eastAsia="zh-CN"/>
                    </w:rPr>
                    <w:t>SO</w:t>
                  </w:r>
                  <w:r>
                    <w:rPr>
                      <w:rFonts w:hint="eastAsia"/>
                      <w:vertAlign w:val="subscript"/>
                      <w:lang w:val="en-US" w:eastAsia="zh-CN"/>
                    </w:rPr>
                    <w:t>2</w:t>
                  </w:r>
                  <w:r>
                    <w:rPr>
                      <w:rFonts w:hint="eastAsia"/>
                      <w:lang w:val="en-US" w:eastAsia="zh-CN"/>
                    </w:rPr>
                    <w:t>、NOx</w:t>
                  </w:r>
                </w:p>
              </w:tc>
            </w:tr>
            <w:tr w14:paraId="271D1D99">
              <w:tblPrEx>
                <w:tblCellMar>
                  <w:top w:w="0" w:type="dxa"/>
                  <w:left w:w="108" w:type="dxa"/>
                  <w:bottom w:w="0" w:type="dxa"/>
                  <w:right w:w="108" w:type="dxa"/>
                </w:tblCellMar>
              </w:tblPrEx>
              <w:trPr>
                <w:trHeight w:val="340" w:hRule="atLeast"/>
                <w:jc w:val="center"/>
              </w:trPr>
              <w:tc>
                <w:tcPr>
                  <w:tcW w:w="596" w:type="pct"/>
                  <w:vMerge w:val="continue"/>
                  <w:tcBorders>
                    <w:top w:val="single" w:color="auto" w:sz="6" w:space="0"/>
                    <w:bottom w:val="single" w:color="auto" w:sz="6" w:space="0"/>
                    <w:right w:val="single" w:color="auto" w:sz="6" w:space="0"/>
                  </w:tcBorders>
                  <w:vAlign w:val="center"/>
                </w:tcPr>
                <w:p w14:paraId="77B30917">
                  <w:pPr>
                    <w:widowControl/>
                    <w:adjustRightInd w:val="0"/>
                    <w:snapToGrid w:val="0"/>
                    <w:jc w:val="center"/>
                    <w:rPr>
                      <w:szCs w:val="21"/>
                    </w:rPr>
                  </w:pPr>
                </w:p>
              </w:tc>
              <w:tc>
                <w:tcPr>
                  <w:tcW w:w="910" w:type="pct"/>
                  <w:tcBorders>
                    <w:top w:val="single" w:color="auto" w:sz="6" w:space="0"/>
                    <w:left w:val="single" w:color="auto" w:sz="6" w:space="0"/>
                    <w:bottom w:val="single" w:color="auto" w:sz="6" w:space="0"/>
                    <w:right w:val="single" w:color="auto" w:sz="6" w:space="0"/>
                  </w:tcBorders>
                  <w:vAlign w:val="center"/>
                </w:tcPr>
                <w:p w14:paraId="716316ED">
                  <w:pPr>
                    <w:adjustRightInd w:val="0"/>
                    <w:snapToGrid w:val="0"/>
                    <w:jc w:val="center"/>
                    <w:rPr>
                      <w:szCs w:val="21"/>
                    </w:rPr>
                  </w:pPr>
                  <w:r>
                    <w:t>弃土临时堆放场地</w:t>
                  </w:r>
                </w:p>
              </w:tc>
              <w:tc>
                <w:tcPr>
                  <w:tcW w:w="1400" w:type="pct"/>
                  <w:tcBorders>
                    <w:top w:val="single" w:color="auto" w:sz="6" w:space="0"/>
                    <w:left w:val="single" w:color="auto" w:sz="6" w:space="0"/>
                    <w:bottom w:val="single" w:color="auto" w:sz="6" w:space="0"/>
                    <w:right w:val="single" w:color="auto" w:sz="6" w:space="0"/>
                  </w:tcBorders>
                  <w:vAlign w:val="center"/>
                </w:tcPr>
                <w:p w14:paraId="017368AE">
                  <w:pPr>
                    <w:adjustRightInd w:val="0"/>
                    <w:snapToGrid w:val="0"/>
                    <w:jc w:val="center"/>
                    <w:rPr>
                      <w:szCs w:val="21"/>
                    </w:rPr>
                  </w:pPr>
                  <w:r>
                    <w:t>临时堆放过程</w:t>
                  </w:r>
                </w:p>
              </w:tc>
              <w:tc>
                <w:tcPr>
                  <w:tcW w:w="2092" w:type="pct"/>
                  <w:tcBorders>
                    <w:top w:val="single" w:color="auto" w:sz="6" w:space="0"/>
                    <w:left w:val="single" w:color="auto" w:sz="6" w:space="0"/>
                    <w:bottom w:val="single" w:color="auto" w:sz="6" w:space="0"/>
                  </w:tcBorders>
                  <w:vAlign w:val="center"/>
                </w:tcPr>
                <w:p w14:paraId="438381F3">
                  <w:pPr>
                    <w:adjustRightInd w:val="0"/>
                    <w:snapToGrid w:val="0"/>
                    <w:jc w:val="center"/>
                    <w:rPr>
                      <w:szCs w:val="21"/>
                    </w:rPr>
                  </w:pPr>
                  <w:r>
                    <w:t>扬尘</w:t>
                  </w:r>
                </w:p>
              </w:tc>
            </w:tr>
            <w:tr w14:paraId="436414A2">
              <w:tblPrEx>
                <w:tblCellMar>
                  <w:top w:w="0" w:type="dxa"/>
                  <w:left w:w="108" w:type="dxa"/>
                  <w:bottom w:w="0" w:type="dxa"/>
                  <w:right w:w="108" w:type="dxa"/>
                </w:tblCellMar>
              </w:tblPrEx>
              <w:trPr>
                <w:trHeight w:val="340" w:hRule="atLeast"/>
                <w:jc w:val="center"/>
              </w:trPr>
              <w:tc>
                <w:tcPr>
                  <w:tcW w:w="596" w:type="pct"/>
                  <w:vMerge w:val="restart"/>
                  <w:tcBorders>
                    <w:top w:val="single" w:color="auto" w:sz="6" w:space="0"/>
                    <w:bottom w:val="single" w:color="auto" w:sz="6" w:space="0"/>
                    <w:right w:val="single" w:color="auto" w:sz="6" w:space="0"/>
                  </w:tcBorders>
                  <w:vAlign w:val="center"/>
                </w:tcPr>
                <w:p w14:paraId="23053F1D">
                  <w:pPr>
                    <w:adjustRightInd w:val="0"/>
                    <w:snapToGrid w:val="0"/>
                    <w:jc w:val="center"/>
                    <w:rPr>
                      <w:szCs w:val="21"/>
                    </w:rPr>
                  </w:pPr>
                  <w:r>
                    <w:t>废水</w:t>
                  </w:r>
                </w:p>
              </w:tc>
              <w:tc>
                <w:tcPr>
                  <w:tcW w:w="910" w:type="pct"/>
                  <w:tcBorders>
                    <w:top w:val="single" w:color="auto" w:sz="6" w:space="0"/>
                    <w:left w:val="single" w:color="auto" w:sz="6" w:space="0"/>
                    <w:bottom w:val="single" w:color="auto" w:sz="6" w:space="0"/>
                    <w:right w:val="single" w:color="auto" w:sz="6" w:space="0"/>
                  </w:tcBorders>
                  <w:vAlign w:val="center"/>
                </w:tcPr>
                <w:p w14:paraId="1B530EC8">
                  <w:pPr>
                    <w:adjustRightInd w:val="0"/>
                    <w:snapToGrid w:val="0"/>
                    <w:jc w:val="center"/>
                    <w:rPr>
                      <w:szCs w:val="21"/>
                    </w:rPr>
                  </w:pPr>
                  <w:r>
                    <w:rPr>
                      <w:rFonts w:hint="eastAsia"/>
                    </w:rPr>
                    <w:t>钻探</w:t>
                  </w:r>
                </w:p>
              </w:tc>
              <w:tc>
                <w:tcPr>
                  <w:tcW w:w="1400" w:type="pct"/>
                  <w:tcBorders>
                    <w:top w:val="single" w:color="auto" w:sz="6" w:space="0"/>
                    <w:left w:val="single" w:color="auto" w:sz="6" w:space="0"/>
                    <w:bottom w:val="single" w:color="auto" w:sz="6" w:space="0"/>
                    <w:right w:val="single" w:color="auto" w:sz="6" w:space="0"/>
                  </w:tcBorders>
                  <w:vAlign w:val="center"/>
                </w:tcPr>
                <w:p w14:paraId="5C6AE0ED">
                  <w:pPr>
                    <w:adjustRightInd w:val="0"/>
                    <w:snapToGrid w:val="0"/>
                    <w:jc w:val="center"/>
                    <w:rPr>
                      <w:szCs w:val="21"/>
                    </w:rPr>
                  </w:pPr>
                  <w:r>
                    <w:rPr>
                      <w:rFonts w:hint="eastAsia"/>
                      <w:lang w:val="en-US" w:eastAsia="zh-CN"/>
                    </w:rPr>
                    <w:t>钻</w:t>
                  </w:r>
                  <w:r>
                    <w:t>探过程</w:t>
                  </w:r>
                </w:p>
              </w:tc>
              <w:tc>
                <w:tcPr>
                  <w:tcW w:w="2092" w:type="pct"/>
                  <w:vMerge w:val="restart"/>
                  <w:tcBorders>
                    <w:top w:val="single" w:color="auto" w:sz="6" w:space="0"/>
                    <w:left w:val="single" w:color="auto" w:sz="6" w:space="0"/>
                    <w:bottom w:val="single" w:color="auto" w:sz="6" w:space="0"/>
                  </w:tcBorders>
                  <w:vAlign w:val="center"/>
                </w:tcPr>
                <w:p w14:paraId="0B43CEE0">
                  <w:pPr>
                    <w:adjustRightInd w:val="0"/>
                    <w:snapToGrid w:val="0"/>
                    <w:jc w:val="center"/>
                    <w:rPr>
                      <w:szCs w:val="21"/>
                    </w:rPr>
                  </w:pPr>
                  <w:r>
                    <w:t>SS</w:t>
                  </w:r>
                </w:p>
              </w:tc>
            </w:tr>
            <w:tr w14:paraId="42520B5F">
              <w:tblPrEx>
                <w:tblCellMar>
                  <w:top w:w="0" w:type="dxa"/>
                  <w:left w:w="108" w:type="dxa"/>
                  <w:bottom w:w="0" w:type="dxa"/>
                  <w:right w:w="108" w:type="dxa"/>
                </w:tblCellMar>
              </w:tblPrEx>
              <w:trPr>
                <w:trHeight w:val="340" w:hRule="atLeast"/>
                <w:jc w:val="center"/>
              </w:trPr>
              <w:tc>
                <w:tcPr>
                  <w:tcW w:w="596" w:type="pct"/>
                  <w:vMerge w:val="continue"/>
                  <w:tcBorders>
                    <w:top w:val="single" w:color="auto" w:sz="6" w:space="0"/>
                    <w:bottom w:val="single" w:color="auto" w:sz="6" w:space="0"/>
                    <w:right w:val="single" w:color="auto" w:sz="6" w:space="0"/>
                  </w:tcBorders>
                  <w:vAlign w:val="center"/>
                </w:tcPr>
                <w:p w14:paraId="71785999">
                  <w:pPr>
                    <w:widowControl/>
                    <w:adjustRightInd w:val="0"/>
                    <w:snapToGrid w:val="0"/>
                    <w:jc w:val="center"/>
                    <w:rPr>
                      <w:szCs w:val="21"/>
                    </w:rPr>
                  </w:pPr>
                </w:p>
              </w:tc>
              <w:tc>
                <w:tcPr>
                  <w:tcW w:w="910" w:type="pct"/>
                  <w:tcBorders>
                    <w:top w:val="single" w:color="auto" w:sz="6" w:space="0"/>
                    <w:left w:val="single" w:color="auto" w:sz="6" w:space="0"/>
                    <w:bottom w:val="single" w:color="auto" w:sz="6" w:space="0"/>
                    <w:right w:val="single" w:color="auto" w:sz="6" w:space="0"/>
                  </w:tcBorders>
                  <w:vAlign w:val="center"/>
                </w:tcPr>
                <w:p w14:paraId="31123F1D">
                  <w:pPr>
                    <w:adjustRightInd w:val="0"/>
                    <w:snapToGrid w:val="0"/>
                    <w:jc w:val="center"/>
                    <w:rPr>
                      <w:szCs w:val="21"/>
                    </w:rPr>
                  </w:pPr>
                  <w:r>
                    <w:t>弃土临时堆放场地</w:t>
                  </w:r>
                </w:p>
              </w:tc>
              <w:tc>
                <w:tcPr>
                  <w:tcW w:w="1400" w:type="pct"/>
                  <w:tcBorders>
                    <w:top w:val="single" w:color="auto" w:sz="6" w:space="0"/>
                    <w:left w:val="single" w:color="auto" w:sz="6" w:space="0"/>
                    <w:bottom w:val="single" w:color="auto" w:sz="6" w:space="0"/>
                    <w:right w:val="single" w:color="auto" w:sz="6" w:space="0"/>
                  </w:tcBorders>
                  <w:vAlign w:val="center"/>
                </w:tcPr>
                <w:p w14:paraId="240C112E">
                  <w:pPr>
                    <w:adjustRightInd w:val="0"/>
                    <w:snapToGrid w:val="0"/>
                    <w:jc w:val="center"/>
                    <w:rPr>
                      <w:szCs w:val="21"/>
                    </w:rPr>
                  </w:pPr>
                  <w:r>
                    <w:t>弃土临时堆放场地淋滤过程</w:t>
                  </w:r>
                </w:p>
              </w:tc>
              <w:tc>
                <w:tcPr>
                  <w:tcW w:w="2092" w:type="pct"/>
                  <w:vMerge w:val="continue"/>
                  <w:tcBorders>
                    <w:top w:val="single" w:color="auto" w:sz="6" w:space="0"/>
                    <w:left w:val="single" w:color="auto" w:sz="6" w:space="0"/>
                    <w:bottom w:val="single" w:color="auto" w:sz="6" w:space="0"/>
                  </w:tcBorders>
                  <w:vAlign w:val="center"/>
                </w:tcPr>
                <w:p w14:paraId="7DFBDCC9">
                  <w:pPr>
                    <w:widowControl/>
                    <w:adjustRightInd w:val="0"/>
                    <w:snapToGrid w:val="0"/>
                    <w:jc w:val="center"/>
                    <w:rPr>
                      <w:szCs w:val="21"/>
                    </w:rPr>
                  </w:pPr>
                </w:p>
              </w:tc>
            </w:tr>
            <w:tr w14:paraId="34B991F5">
              <w:tblPrEx>
                <w:tblCellMar>
                  <w:top w:w="0" w:type="dxa"/>
                  <w:left w:w="108" w:type="dxa"/>
                  <w:bottom w:w="0" w:type="dxa"/>
                  <w:right w:w="108" w:type="dxa"/>
                </w:tblCellMar>
              </w:tblPrEx>
              <w:trPr>
                <w:trHeight w:val="340" w:hRule="atLeast"/>
                <w:jc w:val="center"/>
              </w:trPr>
              <w:tc>
                <w:tcPr>
                  <w:tcW w:w="596" w:type="pct"/>
                  <w:vMerge w:val="continue"/>
                  <w:tcBorders>
                    <w:top w:val="single" w:color="auto" w:sz="6" w:space="0"/>
                    <w:bottom w:val="single" w:color="auto" w:sz="6" w:space="0"/>
                    <w:right w:val="single" w:color="auto" w:sz="6" w:space="0"/>
                  </w:tcBorders>
                  <w:vAlign w:val="center"/>
                </w:tcPr>
                <w:p w14:paraId="608B1B32">
                  <w:pPr>
                    <w:widowControl/>
                    <w:adjustRightInd w:val="0"/>
                    <w:snapToGrid w:val="0"/>
                    <w:jc w:val="center"/>
                    <w:rPr>
                      <w:szCs w:val="21"/>
                    </w:rPr>
                  </w:pPr>
                </w:p>
              </w:tc>
              <w:tc>
                <w:tcPr>
                  <w:tcW w:w="910" w:type="pct"/>
                  <w:tcBorders>
                    <w:top w:val="single" w:color="auto" w:sz="6" w:space="0"/>
                    <w:left w:val="single" w:color="auto" w:sz="6" w:space="0"/>
                    <w:bottom w:val="single" w:color="auto" w:sz="6" w:space="0"/>
                    <w:right w:val="single" w:color="auto" w:sz="6" w:space="0"/>
                  </w:tcBorders>
                  <w:vAlign w:val="center"/>
                </w:tcPr>
                <w:p w14:paraId="539F2547">
                  <w:pPr>
                    <w:adjustRightInd w:val="0"/>
                    <w:snapToGrid w:val="0"/>
                    <w:jc w:val="center"/>
                    <w:rPr>
                      <w:szCs w:val="21"/>
                    </w:rPr>
                  </w:pPr>
                  <w:r>
                    <w:t>生活区</w:t>
                  </w:r>
                </w:p>
              </w:tc>
              <w:tc>
                <w:tcPr>
                  <w:tcW w:w="1400" w:type="pct"/>
                  <w:tcBorders>
                    <w:top w:val="single" w:color="auto" w:sz="6" w:space="0"/>
                    <w:left w:val="single" w:color="auto" w:sz="6" w:space="0"/>
                    <w:bottom w:val="single" w:color="auto" w:sz="6" w:space="0"/>
                    <w:right w:val="single" w:color="auto" w:sz="6" w:space="0"/>
                  </w:tcBorders>
                  <w:vAlign w:val="center"/>
                </w:tcPr>
                <w:p w14:paraId="1B660603">
                  <w:pPr>
                    <w:adjustRightInd w:val="0"/>
                    <w:snapToGrid w:val="0"/>
                    <w:jc w:val="center"/>
                    <w:rPr>
                      <w:szCs w:val="21"/>
                    </w:rPr>
                  </w:pPr>
                  <w:r>
                    <w:t>生活过程</w:t>
                  </w:r>
                </w:p>
              </w:tc>
              <w:tc>
                <w:tcPr>
                  <w:tcW w:w="2092" w:type="pct"/>
                  <w:tcBorders>
                    <w:top w:val="single" w:color="auto" w:sz="6" w:space="0"/>
                    <w:left w:val="single" w:color="auto" w:sz="6" w:space="0"/>
                    <w:bottom w:val="single" w:color="auto" w:sz="6" w:space="0"/>
                  </w:tcBorders>
                  <w:vAlign w:val="center"/>
                </w:tcPr>
                <w:p w14:paraId="3401662D">
                  <w:pPr>
                    <w:adjustRightInd w:val="0"/>
                    <w:snapToGrid w:val="0"/>
                    <w:jc w:val="center"/>
                    <w:rPr>
                      <w:szCs w:val="21"/>
                    </w:rPr>
                  </w:pPr>
                  <w:r>
                    <w:t>SS、COD</w:t>
                  </w:r>
                  <w:r>
                    <w:rPr>
                      <w:vertAlign w:val="subscript"/>
                    </w:rPr>
                    <w:t>Cr</w:t>
                  </w:r>
                  <w:r>
                    <w:t>、BOD</w:t>
                  </w:r>
                  <w:r>
                    <w:rPr>
                      <w:vertAlign w:val="subscript"/>
                    </w:rPr>
                    <w:t>5</w:t>
                  </w:r>
                  <w:r>
                    <w:t>、NH</w:t>
                  </w:r>
                  <w:r>
                    <w:rPr>
                      <w:vertAlign w:val="subscript"/>
                    </w:rPr>
                    <w:t>3</w:t>
                  </w:r>
                  <w:r>
                    <w:t>-N等</w:t>
                  </w:r>
                </w:p>
              </w:tc>
            </w:tr>
            <w:tr w14:paraId="4C113E72">
              <w:tblPrEx>
                <w:tblCellMar>
                  <w:top w:w="0" w:type="dxa"/>
                  <w:left w:w="108" w:type="dxa"/>
                  <w:bottom w:w="0" w:type="dxa"/>
                  <w:right w:w="108" w:type="dxa"/>
                </w:tblCellMar>
              </w:tblPrEx>
              <w:trPr>
                <w:trHeight w:val="340" w:hRule="atLeast"/>
                <w:jc w:val="center"/>
              </w:trPr>
              <w:tc>
                <w:tcPr>
                  <w:tcW w:w="596" w:type="pct"/>
                  <w:tcBorders>
                    <w:top w:val="single" w:color="auto" w:sz="6" w:space="0"/>
                    <w:bottom w:val="single" w:color="auto" w:sz="6" w:space="0"/>
                    <w:right w:val="single" w:color="auto" w:sz="6" w:space="0"/>
                  </w:tcBorders>
                  <w:vAlign w:val="center"/>
                </w:tcPr>
                <w:p w14:paraId="4E213407">
                  <w:pPr>
                    <w:adjustRightInd w:val="0"/>
                    <w:snapToGrid w:val="0"/>
                    <w:jc w:val="center"/>
                    <w:rPr>
                      <w:szCs w:val="21"/>
                    </w:rPr>
                  </w:pPr>
                  <w:r>
                    <w:t>噪声</w:t>
                  </w:r>
                </w:p>
              </w:tc>
              <w:tc>
                <w:tcPr>
                  <w:tcW w:w="910" w:type="pct"/>
                  <w:tcBorders>
                    <w:top w:val="single" w:color="auto" w:sz="6" w:space="0"/>
                    <w:left w:val="single" w:color="auto" w:sz="6" w:space="0"/>
                    <w:bottom w:val="single" w:color="auto" w:sz="6" w:space="0"/>
                    <w:right w:val="single" w:color="auto" w:sz="6" w:space="0"/>
                  </w:tcBorders>
                  <w:vAlign w:val="center"/>
                </w:tcPr>
                <w:p w14:paraId="6AD5CA14">
                  <w:pPr>
                    <w:adjustRightInd w:val="0"/>
                    <w:snapToGrid w:val="0"/>
                    <w:jc w:val="center"/>
                    <w:rPr>
                      <w:szCs w:val="21"/>
                    </w:rPr>
                  </w:pPr>
                  <w:r>
                    <w:t>勘查设备</w:t>
                  </w:r>
                </w:p>
              </w:tc>
              <w:tc>
                <w:tcPr>
                  <w:tcW w:w="1400" w:type="pct"/>
                  <w:tcBorders>
                    <w:top w:val="single" w:color="auto" w:sz="6" w:space="0"/>
                    <w:left w:val="single" w:color="auto" w:sz="6" w:space="0"/>
                    <w:bottom w:val="single" w:color="auto" w:sz="6" w:space="0"/>
                    <w:right w:val="single" w:color="auto" w:sz="6" w:space="0"/>
                  </w:tcBorders>
                  <w:vAlign w:val="center"/>
                </w:tcPr>
                <w:p w14:paraId="26B663CB">
                  <w:pPr>
                    <w:adjustRightInd w:val="0"/>
                    <w:snapToGrid w:val="0"/>
                    <w:jc w:val="center"/>
                    <w:rPr>
                      <w:szCs w:val="21"/>
                    </w:rPr>
                  </w:pPr>
                  <w:r>
                    <w:t>各类钻探设备运转过程</w:t>
                  </w:r>
                </w:p>
              </w:tc>
              <w:tc>
                <w:tcPr>
                  <w:tcW w:w="2092" w:type="pct"/>
                  <w:tcBorders>
                    <w:top w:val="single" w:color="auto" w:sz="6" w:space="0"/>
                    <w:left w:val="single" w:color="auto" w:sz="6" w:space="0"/>
                    <w:bottom w:val="single" w:color="auto" w:sz="6" w:space="0"/>
                  </w:tcBorders>
                  <w:vAlign w:val="center"/>
                </w:tcPr>
                <w:p w14:paraId="3E1F2668">
                  <w:pPr>
                    <w:adjustRightInd w:val="0"/>
                    <w:snapToGrid w:val="0"/>
                    <w:jc w:val="center"/>
                    <w:rPr>
                      <w:szCs w:val="21"/>
                    </w:rPr>
                  </w:pPr>
                  <w:r>
                    <w:t>设备噪声</w:t>
                  </w:r>
                </w:p>
              </w:tc>
            </w:tr>
            <w:tr w14:paraId="5009A52D">
              <w:tblPrEx>
                <w:tblCellMar>
                  <w:top w:w="0" w:type="dxa"/>
                  <w:left w:w="108" w:type="dxa"/>
                  <w:bottom w:w="0" w:type="dxa"/>
                  <w:right w:w="108" w:type="dxa"/>
                </w:tblCellMar>
              </w:tblPrEx>
              <w:trPr>
                <w:trHeight w:val="340" w:hRule="atLeast"/>
                <w:jc w:val="center"/>
              </w:trPr>
              <w:tc>
                <w:tcPr>
                  <w:tcW w:w="596" w:type="pct"/>
                  <w:vMerge w:val="restart"/>
                  <w:tcBorders>
                    <w:top w:val="single" w:color="auto" w:sz="6" w:space="0"/>
                    <w:bottom w:val="single" w:color="auto" w:sz="6" w:space="0"/>
                    <w:right w:val="single" w:color="auto" w:sz="6" w:space="0"/>
                  </w:tcBorders>
                  <w:vAlign w:val="center"/>
                </w:tcPr>
                <w:p w14:paraId="4C956D03">
                  <w:pPr>
                    <w:adjustRightInd w:val="0"/>
                    <w:snapToGrid w:val="0"/>
                    <w:jc w:val="center"/>
                    <w:rPr>
                      <w:szCs w:val="21"/>
                    </w:rPr>
                  </w:pPr>
                  <w:r>
                    <w:t>固废</w:t>
                  </w:r>
                </w:p>
              </w:tc>
              <w:tc>
                <w:tcPr>
                  <w:tcW w:w="910" w:type="pct"/>
                  <w:tcBorders>
                    <w:top w:val="single" w:color="auto" w:sz="6" w:space="0"/>
                    <w:left w:val="single" w:color="auto" w:sz="6" w:space="0"/>
                    <w:bottom w:val="single" w:color="auto" w:sz="6" w:space="0"/>
                    <w:right w:val="single" w:color="auto" w:sz="6" w:space="0"/>
                  </w:tcBorders>
                  <w:vAlign w:val="center"/>
                </w:tcPr>
                <w:p w14:paraId="1B83DE83">
                  <w:pPr>
                    <w:adjustRightInd w:val="0"/>
                    <w:snapToGrid w:val="0"/>
                    <w:jc w:val="center"/>
                    <w:rPr>
                      <w:szCs w:val="21"/>
                    </w:rPr>
                  </w:pPr>
                  <w:r>
                    <w:t>勘探</w:t>
                  </w:r>
                </w:p>
              </w:tc>
              <w:tc>
                <w:tcPr>
                  <w:tcW w:w="1400" w:type="pct"/>
                  <w:tcBorders>
                    <w:top w:val="single" w:color="auto" w:sz="6" w:space="0"/>
                    <w:left w:val="single" w:color="auto" w:sz="6" w:space="0"/>
                    <w:bottom w:val="single" w:color="auto" w:sz="6" w:space="0"/>
                    <w:right w:val="single" w:color="auto" w:sz="6" w:space="0"/>
                  </w:tcBorders>
                  <w:vAlign w:val="center"/>
                </w:tcPr>
                <w:p w14:paraId="2CFC19F0">
                  <w:pPr>
                    <w:adjustRightInd w:val="0"/>
                    <w:snapToGrid w:val="0"/>
                    <w:jc w:val="center"/>
                    <w:rPr>
                      <w:szCs w:val="21"/>
                    </w:rPr>
                  </w:pPr>
                  <w:r>
                    <w:t>勘探过程</w:t>
                  </w:r>
                </w:p>
              </w:tc>
              <w:tc>
                <w:tcPr>
                  <w:tcW w:w="2092" w:type="pct"/>
                  <w:tcBorders>
                    <w:top w:val="single" w:color="auto" w:sz="6" w:space="0"/>
                    <w:left w:val="single" w:color="auto" w:sz="6" w:space="0"/>
                    <w:bottom w:val="single" w:color="auto" w:sz="6" w:space="0"/>
                  </w:tcBorders>
                  <w:vAlign w:val="center"/>
                </w:tcPr>
                <w:p w14:paraId="5E7BD790">
                  <w:pPr>
                    <w:adjustRightInd w:val="0"/>
                    <w:snapToGrid w:val="0"/>
                    <w:jc w:val="center"/>
                    <w:rPr>
                      <w:rFonts w:hint="eastAsia" w:eastAsia="宋体"/>
                      <w:szCs w:val="21"/>
                      <w:lang w:eastAsia="zh-CN"/>
                    </w:rPr>
                  </w:pPr>
                  <w:r>
                    <w:rPr>
                      <w:rFonts w:hint="eastAsia"/>
                      <w:lang w:val="en-US" w:eastAsia="zh-CN"/>
                    </w:rPr>
                    <w:t>废土石</w:t>
                  </w:r>
                </w:p>
              </w:tc>
            </w:tr>
            <w:tr w14:paraId="6065F7CA">
              <w:tblPrEx>
                <w:tblCellMar>
                  <w:top w:w="0" w:type="dxa"/>
                  <w:left w:w="108" w:type="dxa"/>
                  <w:bottom w:w="0" w:type="dxa"/>
                  <w:right w:w="108" w:type="dxa"/>
                </w:tblCellMar>
              </w:tblPrEx>
              <w:trPr>
                <w:trHeight w:val="340" w:hRule="atLeast"/>
                <w:jc w:val="center"/>
              </w:trPr>
              <w:tc>
                <w:tcPr>
                  <w:tcW w:w="596" w:type="pct"/>
                  <w:vMerge w:val="continue"/>
                  <w:tcBorders>
                    <w:right w:val="single" w:color="auto" w:sz="6" w:space="0"/>
                  </w:tcBorders>
                  <w:vAlign w:val="center"/>
                </w:tcPr>
                <w:p w14:paraId="22EEA152">
                  <w:pPr>
                    <w:adjustRightInd w:val="0"/>
                    <w:snapToGrid w:val="0"/>
                    <w:jc w:val="center"/>
                  </w:pPr>
                </w:p>
              </w:tc>
              <w:tc>
                <w:tcPr>
                  <w:tcW w:w="910" w:type="pct"/>
                  <w:tcBorders>
                    <w:top w:val="single" w:color="auto" w:sz="6" w:space="0"/>
                    <w:left w:val="single" w:color="auto" w:sz="6" w:space="0"/>
                    <w:bottom w:val="single" w:color="auto" w:sz="6" w:space="0"/>
                    <w:right w:val="single" w:color="auto" w:sz="6" w:space="0"/>
                  </w:tcBorders>
                  <w:vAlign w:val="center"/>
                </w:tcPr>
                <w:p w14:paraId="49C53F64">
                  <w:pPr>
                    <w:adjustRightInd w:val="0"/>
                    <w:snapToGrid w:val="0"/>
                    <w:jc w:val="center"/>
                    <w:rPr>
                      <w:rFonts w:hint="eastAsia" w:eastAsia="宋体"/>
                      <w:lang w:val="en-US" w:eastAsia="zh-CN"/>
                    </w:rPr>
                  </w:pPr>
                  <w:r>
                    <w:rPr>
                      <w:rFonts w:hint="eastAsia"/>
                      <w:lang w:val="en-US" w:eastAsia="zh-CN"/>
                    </w:rPr>
                    <w:t>钻探</w:t>
                  </w:r>
                </w:p>
              </w:tc>
              <w:tc>
                <w:tcPr>
                  <w:tcW w:w="1400" w:type="pct"/>
                  <w:tcBorders>
                    <w:top w:val="single" w:color="auto" w:sz="6" w:space="0"/>
                    <w:left w:val="single" w:color="auto" w:sz="6" w:space="0"/>
                    <w:bottom w:val="single" w:color="auto" w:sz="6" w:space="0"/>
                    <w:right w:val="single" w:color="auto" w:sz="6" w:space="0"/>
                  </w:tcBorders>
                  <w:vAlign w:val="center"/>
                </w:tcPr>
                <w:p w14:paraId="52749854">
                  <w:pPr>
                    <w:adjustRightInd w:val="0"/>
                    <w:snapToGrid w:val="0"/>
                    <w:jc w:val="center"/>
                  </w:pPr>
                  <w:r>
                    <w:rPr>
                      <w:rFonts w:hint="eastAsia"/>
                      <w:lang w:val="en-US" w:eastAsia="zh-CN"/>
                    </w:rPr>
                    <w:t>钻</w:t>
                  </w:r>
                  <w:r>
                    <w:t>探过程</w:t>
                  </w:r>
                </w:p>
              </w:tc>
              <w:tc>
                <w:tcPr>
                  <w:tcW w:w="2092" w:type="pct"/>
                  <w:tcBorders>
                    <w:top w:val="single" w:color="auto" w:sz="6" w:space="0"/>
                    <w:left w:val="single" w:color="auto" w:sz="6" w:space="0"/>
                    <w:bottom w:val="single" w:color="auto" w:sz="6" w:space="0"/>
                  </w:tcBorders>
                  <w:vAlign w:val="center"/>
                </w:tcPr>
                <w:p w14:paraId="76875F44">
                  <w:pPr>
                    <w:adjustRightInd w:val="0"/>
                    <w:snapToGrid w:val="0"/>
                    <w:jc w:val="center"/>
                    <w:rPr>
                      <w:rFonts w:hint="eastAsia"/>
                      <w:lang w:val="en-US" w:eastAsia="zh-CN"/>
                    </w:rPr>
                  </w:pPr>
                  <w:r>
                    <w:rPr>
                      <w:rFonts w:hint="eastAsia"/>
                      <w:lang w:val="en-US" w:eastAsia="zh-CN"/>
                    </w:rPr>
                    <w:t>钻井泥浆和沉淀池沉淀物</w:t>
                  </w:r>
                </w:p>
              </w:tc>
            </w:tr>
            <w:tr w14:paraId="6ED93EB2">
              <w:tblPrEx>
                <w:tblCellMar>
                  <w:top w:w="0" w:type="dxa"/>
                  <w:left w:w="108" w:type="dxa"/>
                  <w:bottom w:w="0" w:type="dxa"/>
                  <w:right w:w="108" w:type="dxa"/>
                </w:tblCellMar>
              </w:tblPrEx>
              <w:trPr>
                <w:trHeight w:val="340" w:hRule="atLeast"/>
                <w:jc w:val="center"/>
              </w:trPr>
              <w:tc>
                <w:tcPr>
                  <w:tcW w:w="596" w:type="pct"/>
                  <w:vMerge w:val="continue"/>
                  <w:tcBorders>
                    <w:right w:val="single" w:color="auto" w:sz="6" w:space="0"/>
                  </w:tcBorders>
                  <w:vAlign w:val="center"/>
                </w:tcPr>
                <w:p w14:paraId="5908D1D5">
                  <w:pPr>
                    <w:adjustRightInd w:val="0"/>
                    <w:snapToGrid w:val="0"/>
                    <w:jc w:val="center"/>
                  </w:pPr>
                </w:p>
              </w:tc>
              <w:tc>
                <w:tcPr>
                  <w:tcW w:w="910" w:type="pct"/>
                  <w:tcBorders>
                    <w:top w:val="single" w:color="auto" w:sz="6" w:space="0"/>
                    <w:left w:val="single" w:color="auto" w:sz="6" w:space="0"/>
                    <w:bottom w:val="single" w:color="auto" w:sz="6" w:space="0"/>
                    <w:right w:val="single" w:color="auto" w:sz="6" w:space="0"/>
                  </w:tcBorders>
                  <w:vAlign w:val="center"/>
                </w:tcPr>
                <w:p w14:paraId="28F133FE">
                  <w:pPr>
                    <w:adjustRightInd w:val="0"/>
                    <w:snapToGrid w:val="0"/>
                    <w:jc w:val="center"/>
                  </w:pPr>
                  <w:r>
                    <w:rPr>
                      <w:rFonts w:hint="eastAsia"/>
                      <w:lang w:val="en-US" w:eastAsia="zh-CN"/>
                    </w:rPr>
                    <w:t>钻探</w:t>
                  </w:r>
                </w:p>
              </w:tc>
              <w:tc>
                <w:tcPr>
                  <w:tcW w:w="1400" w:type="pct"/>
                  <w:tcBorders>
                    <w:top w:val="single" w:color="auto" w:sz="6" w:space="0"/>
                    <w:left w:val="single" w:color="auto" w:sz="6" w:space="0"/>
                    <w:bottom w:val="single" w:color="auto" w:sz="6" w:space="0"/>
                    <w:right w:val="single" w:color="auto" w:sz="6" w:space="0"/>
                  </w:tcBorders>
                  <w:vAlign w:val="center"/>
                </w:tcPr>
                <w:p w14:paraId="0A5C133B">
                  <w:pPr>
                    <w:adjustRightInd w:val="0"/>
                    <w:snapToGrid w:val="0"/>
                    <w:jc w:val="center"/>
                  </w:pPr>
                  <w:r>
                    <w:rPr>
                      <w:rFonts w:hint="eastAsia"/>
                      <w:lang w:val="en-US" w:eastAsia="zh-CN"/>
                    </w:rPr>
                    <w:t>钻</w:t>
                  </w:r>
                  <w:r>
                    <w:t>探过程</w:t>
                  </w:r>
                </w:p>
              </w:tc>
              <w:tc>
                <w:tcPr>
                  <w:tcW w:w="2092" w:type="pct"/>
                  <w:tcBorders>
                    <w:top w:val="single" w:color="auto" w:sz="6" w:space="0"/>
                    <w:left w:val="single" w:color="auto" w:sz="6" w:space="0"/>
                    <w:bottom w:val="single" w:color="auto" w:sz="6" w:space="0"/>
                  </w:tcBorders>
                  <w:vAlign w:val="center"/>
                </w:tcPr>
                <w:p w14:paraId="0C156798">
                  <w:pPr>
                    <w:adjustRightInd w:val="0"/>
                    <w:snapToGrid w:val="0"/>
                    <w:jc w:val="center"/>
                    <w:rPr>
                      <w:rFonts w:hint="eastAsia"/>
                      <w:lang w:val="en-US" w:eastAsia="zh-CN"/>
                    </w:rPr>
                  </w:pPr>
                  <w:r>
                    <w:rPr>
                      <w:rFonts w:ascii="Times New Roman" w:hAnsi="Times New Roman" w:cs="Times New Roman"/>
                    </w:rPr>
                    <w:t>废钻头</w:t>
                  </w:r>
                </w:p>
              </w:tc>
            </w:tr>
            <w:tr w14:paraId="5BD0511E">
              <w:tblPrEx>
                <w:tblCellMar>
                  <w:top w:w="0" w:type="dxa"/>
                  <w:left w:w="108" w:type="dxa"/>
                  <w:bottom w:w="0" w:type="dxa"/>
                  <w:right w:w="108" w:type="dxa"/>
                </w:tblCellMar>
              </w:tblPrEx>
              <w:trPr>
                <w:trHeight w:val="340" w:hRule="atLeast"/>
                <w:jc w:val="center"/>
              </w:trPr>
              <w:tc>
                <w:tcPr>
                  <w:tcW w:w="596" w:type="pct"/>
                  <w:vMerge w:val="continue"/>
                  <w:tcBorders>
                    <w:top w:val="single" w:color="auto" w:sz="6" w:space="0"/>
                    <w:bottom w:val="single" w:color="auto" w:sz="6" w:space="0"/>
                    <w:right w:val="single" w:color="auto" w:sz="6" w:space="0"/>
                  </w:tcBorders>
                  <w:vAlign w:val="center"/>
                </w:tcPr>
                <w:p w14:paraId="3307508A">
                  <w:pPr>
                    <w:widowControl/>
                    <w:adjustRightInd w:val="0"/>
                    <w:snapToGrid w:val="0"/>
                    <w:jc w:val="center"/>
                    <w:rPr>
                      <w:szCs w:val="21"/>
                    </w:rPr>
                  </w:pPr>
                </w:p>
              </w:tc>
              <w:tc>
                <w:tcPr>
                  <w:tcW w:w="910" w:type="pct"/>
                  <w:tcBorders>
                    <w:top w:val="single" w:color="auto" w:sz="6" w:space="0"/>
                    <w:left w:val="single" w:color="auto" w:sz="6" w:space="0"/>
                    <w:bottom w:val="single" w:color="auto" w:sz="6" w:space="0"/>
                    <w:right w:val="single" w:color="auto" w:sz="6" w:space="0"/>
                  </w:tcBorders>
                  <w:vAlign w:val="center"/>
                </w:tcPr>
                <w:p w14:paraId="698ABA9A">
                  <w:pPr>
                    <w:adjustRightInd w:val="0"/>
                    <w:snapToGrid w:val="0"/>
                    <w:jc w:val="center"/>
                    <w:rPr>
                      <w:szCs w:val="21"/>
                    </w:rPr>
                  </w:pPr>
                  <w:r>
                    <w:t>临时住宿帐篷</w:t>
                  </w:r>
                </w:p>
              </w:tc>
              <w:tc>
                <w:tcPr>
                  <w:tcW w:w="1400" w:type="pct"/>
                  <w:tcBorders>
                    <w:top w:val="single" w:color="auto" w:sz="6" w:space="0"/>
                    <w:left w:val="single" w:color="auto" w:sz="6" w:space="0"/>
                    <w:bottom w:val="single" w:color="auto" w:sz="6" w:space="0"/>
                    <w:right w:val="single" w:color="auto" w:sz="6" w:space="0"/>
                  </w:tcBorders>
                  <w:vAlign w:val="center"/>
                </w:tcPr>
                <w:p w14:paraId="0A258D33">
                  <w:pPr>
                    <w:adjustRightInd w:val="0"/>
                    <w:snapToGrid w:val="0"/>
                    <w:jc w:val="center"/>
                    <w:rPr>
                      <w:szCs w:val="21"/>
                    </w:rPr>
                  </w:pPr>
                  <w:r>
                    <w:t>生活过程</w:t>
                  </w:r>
                </w:p>
              </w:tc>
              <w:tc>
                <w:tcPr>
                  <w:tcW w:w="2092" w:type="pct"/>
                  <w:tcBorders>
                    <w:top w:val="single" w:color="auto" w:sz="6" w:space="0"/>
                    <w:left w:val="single" w:color="auto" w:sz="6" w:space="0"/>
                    <w:bottom w:val="single" w:color="auto" w:sz="6" w:space="0"/>
                  </w:tcBorders>
                  <w:vAlign w:val="center"/>
                </w:tcPr>
                <w:p w14:paraId="5DA69C8A">
                  <w:pPr>
                    <w:adjustRightInd w:val="0"/>
                    <w:snapToGrid w:val="0"/>
                    <w:jc w:val="center"/>
                    <w:rPr>
                      <w:szCs w:val="21"/>
                    </w:rPr>
                  </w:pPr>
                  <w:r>
                    <w:t>生活垃圾</w:t>
                  </w:r>
                </w:p>
              </w:tc>
            </w:tr>
            <w:tr w14:paraId="4F09A657">
              <w:tblPrEx>
                <w:tblCellMar>
                  <w:top w:w="0" w:type="dxa"/>
                  <w:left w:w="108" w:type="dxa"/>
                  <w:bottom w:w="0" w:type="dxa"/>
                  <w:right w:w="108" w:type="dxa"/>
                </w:tblCellMar>
              </w:tblPrEx>
              <w:trPr>
                <w:trHeight w:val="340" w:hRule="atLeast"/>
                <w:jc w:val="center"/>
              </w:trPr>
              <w:tc>
                <w:tcPr>
                  <w:tcW w:w="596" w:type="pct"/>
                  <w:tcBorders>
                    <w:top w:val="single" w:color="auto" w:sz="6" w:space="0"/>
                    <w:bottom w:val="single" w:color="auto" w:sz="12" w:space="0"/>
                    <w:right w:val="single" w:color="auto" w:sz="6" w:space="0"/>
                  </w:tcBorders>
                  <w:vAlign w:val="center"/>
                </w:tcPr>
                <w:p w14:paraId="61C4D6D2">
                  <w:pPr>
                    <w:adjustRightInd w:val="0"/>
                    <w:snapToGrid w:val="0"/>
                    <w:jc w:val="center"/>
                    <w:rPr>
                      <w:szCs w:val="21"/>
                    </w:rPr>
                  </w:pPr>
                  <w:r>
                    <w:t>生态</w:t>
                  </w:r>
                </w:p>
              </w:tc>
              <w:tc>
                <w:tcPr>
                  <w:tcW w:w="4403" w:type="pct"/>
                  <w:gridSpan w:val="3"/>
                  <w:tcBorders>
                    <w:top w:val="single" w:color="auto" w:sz="6" w:space="0"/>
                    <w:left w:val="single" w:color="auto" w:sz="6" w:space="0"/>
                    <w:bottom w:val="single" w:color="auto" w:sz="12" w:space="0"/>
                  </w:tcBorders>
                  <w:vAlign w:val="center"/>
                </w:tcPr>
                <w:p w14:paraId="577217D8">
                  <w:pPr>
                    <w:adjustRightInd w:val="0"/>
                    <w:snapToGrid w:val="0"/>
                    <w:jc w:val="center"/>
                    <w:rPr>
                      <w:szCs w:val="21"/>
                    </w:rPr>
                  </w:pPr>
                  <w:r>
                    <w:t>本项目勘查工作在荒地上进行，工程工作量小；弃土临时堆放场地土石堆存将占用一定面积的土地，这不仅造成水土流失</w:t>
                  </w:r>
                  <w:r>
                    <w:rPr>
                      <w:rFonts w:hint="eastAsia"/>
                    </w:rPr>
                    <w:t>，</w:t>
                  </w:r>
                  <w:r>
                    <w:t>而且影响景观，建议项目方在勘查结束后对弃土临时堆放场</w:t>
                  </w:r>
                  <w:r>
                    <w:rPr>
                      <w:rFonts w:hint="eastAsia"/>
                    </w:rPr>
                    <w:t>恢复原有地貌</w:t>
                  </w:r>
                </w:p>
              </w:tc>
            </w:tr>
          </w:tbl>
          <w:p w14:paraId="158FBB61">
            <w:pPr>
              <w:pStyle w:val="83"/>
              <w:rPr>
                <w:rFonts w:hint="eastAsia"/>
              </w:rPr>
            </w:pPr>
          </w:p>
        </w:tc>
      </w:tr>
      <w:tr w14:paraId="6FFC0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6" w:hRule="atLeast"/>
        </w:trPr>
        <w:tc>
          <w:tcPr>
            <w:tcW w:w="570" w:type="dxa"/>
            <w:vAlign w:val="center"/>
          </w:tcPr>
          <w:p w14:paraId="123C365C">
            <w:pPr>
              <w:adjustRightInd w:val="0"/>
              <w:snapToGrid w:val="0"/>
              <w:jc w:val="center"/>
              <w:rPr>
                <w:rFonts w:hint="eastAsia" w:ascii="宋体" w:hAnsi="宋体" w:cs="宋体"/>
                <w:kern w:val="0"/>
                <w:sz w:val="24"/>
              </w:rPr>
            </w:pPr>
            <w:r>
              <w:rPr>
                <w:rFonts w:hint="eastAsia" w:ascii="宋体" w:hAnsi="宋体" w:cs="宋体"/>
                <w:kern w:val="0"/>
                <w:sz w:val="24"/>
              </w:rPr>
              <w:t>其他</w:t>
            </w:r>
          </w:p>
        </w:tc>
        <w:tc>
          <w:tcPr>
            <w:tcW w:w="9150" w:type="dxa"/>
            <w:vAlign w:val="center"/>
          </w:tcPr>
          <w:p w14:paraId="3C1736EB">
            <w:pPr>
              <w:adjustRightInd w:val="0"/>
              <w:snapToGrid w:val="0"/>
              <w:jc w:val="center"/>
              <w:rPr>
                <w:rFonts w:hint="eastAsia" w:ascii="宋体" w:hAnsi="宋体" w:cs="宋体"/>
                <w:kern w:val="0"/>
                <w:sz w:val="24"/>
              </w:rPr>
            </w:pPr>
          </w:p>
          <w:p w14:paraId="0F12FDF0">
            <w:pPr>
              <w:adjustRightInd w:val="0"/>
              <w:snapToGrid w:val="0"/>
              <w:jc w:val="center"/>
              <w:rPr>
                <w:rFonts w:hint="eastAsia" w:ascii="宋体" w:hAnsi="宋体" w:cs="宋体"/>
                <w:kern w:val="0"/>
                <w:sz w:val="24"/>
              </w:rPr>
            </w:pPr>
          </w:p>
          <w:p w14:paraId="2AFE11C2">
            <w:pPr>
              <w:adjustRightInd w:val="0"/>
              <w:snapToGrid w:val="0"/>
              <w:jc w:val="center"/>
              <w:rPr>
                <w:rFonts w:hint="eastAsia" w:ascii="宋体" w:hAnsi="宋体" w:cs="宋体"/>
                <w:kern w:val="0"/>
                <w:sz w:val="24"/>
              </w:rPr>
            </w:pPr>
            <w:r>
              <w:rPr>
                <w:rFonts w:hint="eastAsia" w:ascii="宋体" w:hAnsi="宋体" w:cs="宋体"/>
                <w:kern w:val="0"/>
                <w:sz w:val="24"/>
              </w:rPr>
              <w:t>无</w:t>
            </w:r>
          </w:p>
          <w:p w14:paraId="4B937835">
            <w:pPr>
              <w:pStyle w:val="30"/>
              <w:rPr>
                <w:rFonts w:hint="eastAsia" w:ascii="宋体" w:hAnsi="宋体" w:cs="宋体"/>
                <w:kern w:val="0"/>
                <w:sz w:val="24"/>
              </w:rPr>
            </w:pPr>
          </w:p>
          <w:p w14:paraId="6142EB4F">
            <w:pPr>
              <w:pStyle w:val="30"/>
              <w:rPr>
                <w:rFonts w:hint="eastAsia" w:ascii="宋体" w:hAnsi="宋体" w:cs="宋体"/>
                <w:kern w:val="0"/>
                <w:sz w:val="24"/>
              </w:rPr>
            </w:pPr>
          </w:p>
          <w:p w14:paraId="34646091">
            <w:pPr>
              <w:pStyle w:val="30"/>
              <w:rPr>
                <w:rFonts w:hint="eastAsia" w:ascii="宋体" w:hAnsi="宋体" w:cs="宋体"/>
                <w:kern w:val="0"/>
                <w:sz w:val="24"/>
              </w:rPr>
            </w:pPr>
          </w:p>
          <w:p w14:paraId="2A67A841">
            <w:pPr>
              <w:pStyle w:val="30"/>
              <w:rPr>
                <w:rFonts w:hint="eastAsia" w:ascii="宋体" w:hAnsi="宋体" w:cs="宋体"/>
                <w:kern w:val="0"/>
                <w:sz w:val="24"/>
              </w:rPr>
            </w:pPr>
          </w:p>
          <w:p w14:paraId="60C8BF80">
            <w:pPr>
              <w:pStyle w:val="30"/>
              <w:rPr>
                <w:rFonts w:hint="eastAsia" w:ascii="宋体" w:hAnsi="宋体" w:cs="宋体"/>
                <w:kern w:val="0"/>
                <w:sz w:val="24"/>
              </w:rPr>
            </w:pPr>
          </w:p>
        </w:tc>
      </w:tr>
    </w:tbl>
    <w:p w14:paraId="333F02CD">
      <w:pPr>
        <w:pStyle w:val="31"/>
        <w:jc w:val="center"/>
        <w:outlineLvl w:val="0"/>
        <w:rPr>
          <w:rFonts w:hint="eastAsia" w:ascii="黑体" w:hAnsi="黑体" w:eastAsia="黑体"/>
          <w:snapToGrid w:val="0"/>
          <w:sz w:val="30"/>
          <w:szCs w:val="30"/>
        </w:rPr>
      </w:pPr>
      <w:r>
        <w:rPr>
          <w:rFonts w:eastAsia="仿宋_GB2312"/>
          <w:b/>
          <w:bCs/>
        </w:rPr>
        <w:br w:type="textWrapping" w:clear="all"/>
      </w:r>
      <w:r>
        <w:rPr>
          <w:rFonts w:hint="eastAsia" w:ascii="黑体" w:hAnsi="黑体" w:eastAsia="黑体"/>
          <w:snapToGrid w:val="0"/>
          <w:sz w:val="30"/>
          <w:szCs w:val="30"/>
        </w:rPr>
        <w:t>三、生态环境现状、保护目标及评价标准</w:t>
      </w:r>
    </w:p>
    <w:tbl>
      <w:tblPr>
        <w:tblStyle w:val="34"/>
        <w:tblW w:w="8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5"/>
        <w:gridCol w:w="8436"/>
      </w:tblGrid>
      <w:tr w14:paraId="6C901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456" w:type="dxa"/>
            <w:vAlign w:val="center"/>
          </w:tcPr>
          <w:p w14:paraId="135B396F">
            <w:pPr>
              <w:adjustRightInd w:val="0"/>
              <w:snapToGrid w:val="0"/>
              <w:jc w:val="center"/>
              <w:rPr>
                <w:rFonts w:hint="eastAsia" w:ascii="宋体" w:hAnsi="宋体" w:cs="宋体"/>
                <w:kern w:val="0"/>
                <w:szCs w:val="21"/>
              </w:rPr>
            </w:pPr>
            <w:r>
              <w:rPr>
                <w:rFonts w:hint="eastAsia" w:ascii="宋体" w:hAnsi="宋体" w:cs="宋体"/>
                <w:kern w:val="0"/>
                <w:sz w:val="24"/>
              </w:rPr>
              <w:t>生态环境现状</w:t>
            </w:r>
          </w:p>
        </w:tc>
        <w:tc>
          <w:tcPr>
            <w:tcW w:w="7938" w:type="dxa"/>
            <w:vAlign w:val="center"/>
          </w:tcPr>
          <w:p w14:paraId="2DB70B53">
            <w:pPr>
              <w:numPr>
                <w:ilvl w:val="0"/>
                <w:numId w:val="5"/>
              </w:numPr>
              <w:autoSpaceDE w:val="0"/>
              <w:autoSpaceDN w:val="0"/>
              <w:adjustRightInd w:val="0"/>
              <w:spacing w:line="520" w:lineRule="exact"/>
              <w:ind w:firstLine="482" w:firstLineChars="200"/>
              <w:rPr>
                <w:b/>
                <w:bCs/>
                <w:sz w:val="24"/>
              </w:rPr>
            </w:pPr>
            <w:r>
              <w:rPr>
                <w:b/>
                <w:bCs/>
                <w:sz w:val="24"/>
              </w:rPr>
              <w:t>生态环境质量现状调查</w:t>
            </w:r>
          </w:p>
          <w:p w14:paraId="623A4B3D">
            <w:pPr>
              <w:autoSpaceDE w:val="0"/>
              <w:autoSpaceDN w:val="0"/>
              <w:adjustRightInd w:val="0"/>
              <w:spacing w:line="520" w:lineRule="exact"/>
              <w:ind w:firstLine="482" w:firstLineChars="200"/>
              <w:rPr>
                <w:b/>
                <w:bCs/>
                <w:sz w:val="24"/>
              </w:rPr>
            </w:pPr>
            <w:r>
              <w:rPr>
                <w:rFonts w:hint="eastAsia"/>
                <w:b/>
                <w:bCs/>
                <w:sz w:val="24"/>
              </w:rPr>
              <w:t>1.1生态功能区划</w:t>
            </w:r>
          </w:p>
          <w:p w14:paraId="71654610">
            <w:pPr>
              <w:pStyle w:val="43"/>
              <w:spacing w:line="520" w:lineRule="exact"/>
              <w:ind w:firstLine="480" w:firstLineChars="200"/>
              <w:rPr>
                <w:rFonts w:ascii="Times New Roman"/>
                <w:color w:val="auto"/>
                <w:lang w:val="zh-CN"/>
              </w:rPr>
            </w:pPr>
            <w:r>
              <w:rPr>
                <w:rFonts w:ascii="Times New Roman"/>
                <w:color w:val="auto"/>
              </w:rPr>
              <w:t>本项目位于</w:t>
            </w:r>
            <w:r>
              <w:rPr>
                <w:rFonts w:hint="eastAsia" w:ascii="Times New Roman"/>
                <w:color w:val="auto"/>
              </w:rPr>
              <w:t>鄯善县</w:t>
            </w:r>
            <w:r>
              <w:rPr>
                <w:rFonts w:hint="eastAsia" w:ascii="Times New Roman"/>
                <w:color w:val="auto"/>
                <w:lang w:eastAsia="zh-CN"/>
              </w:rPr>
              <w:t>东南方向90千米</w:t>
            </w:r>
            <w:r>
              <w:rPr>
                <w:rFonts w:hint="eastAsia" w:ascii="Times New Roman"/>
                <w:color w:val="auto"/>
              </w:rPr>
              <w:t>处，不属于生态脆弱区</w:t>
            </w:r>
            <w:r>
              <w:rPr>
                <w:rFonts w:ascii="Times New Roman"/>
                <w:color w:val="auto"/>
              </w:rPr>
              <w:t>。</w:t>
            </w:r>
            <w:r>
              <w:rPr>
                <w:rFonts w:ascii="Times New Roman"/>
                <w:color w:val="auto"/>
                <w:lang w:val="zh-CN"/>
              </w:rPr>
              <w:t>根据《新疆生态功能区划》。项目所在区域生态功能区划见表</w:t>
            </w:r>
            <w:r>
              <w:rPr>
                <w:rFonts w:ascii="Times New Roman"/>
                <w:color w:val="auto"/>
              </w:rPr>
              <w:t>3-1</w:t>
            </w:r>
            <w:r>
              <w:rPr>
                <w:rFonts w:ascii="Times New Roman"/>
                <w:color w:val="auto"/>
                <w:lang w:val="zh-CN"/>
              </w:rPr>
              <w:t>。</w:t>
            </w:r>
          </w:p>
          <w:p w14:paraId="553DCB06">
            <w:pPr>
              <w:pStyle w:val="41"/>
              <w:spacing w:before="0" w:beforeLines="0"/>
              <w:rPr>
                <w:sz w:val="24"/>
              </w:rPr>
            </w:pPr>
            <w:r>
              <w:rPr>
                <w:sz w:val="24"/>
              </w:rPr>
              <w:t>表</w:t>
            </w:r>
            <w:r>
              <w:rPr>
                <w:rFonts w:hint="eastAsia"/>
                <w:sz w:val="24"/>
              </w:rPr>
              <w:t xml:space="preserve">3-1    </w:t>
            </w:r>
            <w:r>
              <w:rPr>
                <w:sz w:val="24"/>
              </w:rPr>
              <w:t>项目所在区域生态功能区划</w:t>
            </w:r>
          </w:p>
          <w:tbl>
            <w:tblPr>
              <w:tblStyle w:val="34"/>
              <w:tblW w:w="491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49"/>
              <w:gridCol w:w="5772"/>
            </w:tblGrid>
            <w:tr w14:paraId="62835D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56" w:type="pct"/>
                  <w:vMerge w:val="restart"/>
                  <w:vAlign w:val="center"/>
                </w:tcPr>
                <w:p w14:paraId="3EA27EB8">
                  <w:pPr>
                    <w:adjustRightInd w:val="0"/>
                    <w:snapToGrid w:val="0"/>
                    <w:jc w:val="center"/>
                    <w:rPr>
                      <w:szCs w:val="21"/>
                      <w:lang w:val="zh-CN"/>
                    </w:rPr>
                  </w:pPr>
                  <w:r>
                    <w:rPr>
                      <w:bCs/>
                      <w:szCs w:val="21"/>
                    </w:rPr>
                    <w:t>生态功能分区单元</w:t>
                  </w:r>
                </w:p>
              </w:tc>
              <w:tc>
                <w:tcPr>
                  <w:tcW w:w="773" w:type="pct"/>
                  <w:vAlign w:val="center"/>
                </w:tcPr>
                <w:p w14:paraId="7AE43501">
                  <w:pPr>
                    <w:adjustRightInd w:val="0"/>
                    <w:snapToGrid w:val="0"/>
                    <w:jc w:val="center"/>
                    <w:rPr>
                      <w:szCs w:val="21"/>
                      <w:lang w:val="zh-CN"/>
                    </w:rPr>
                  </w:pPr>
                  <w:r>
                    <w:rPr>
                      <w:bCs/>
                      <w:szCs w:val="21"/>
                    </w:rPr>
                    <w:t>生态区</w:t>
                  </w:r>
                </w:p>
              </w:tc>
              <w:tc>
                <w:tcPr>
                  <w:tcW w:w="3571" w:type="pct"/>
                  <w:vAlign w:val="center"/>
                </w:tcPr>
                <w:p w14:paraId="1FD2513D">
                  <w:pPr>
                    <w:adjustRightInd w:val="0"/>
                    <w:snapToGrid w:val="0"/>
                    <w:jc w:val="center"/>
                    <w:rPr>
                      <w:szCs w:val="21"/>
                    </w:rPr>
                  </w:pPr>
                  <w:r>
                    <w:rPr>
                      <w:rFonts w:hint="eastAsia"/>
                      <w:lang w:val="zh-CN"/>
                    </w:rPr>
                    <w:t>Ⅲ 天山山地温性草原、森林生态区</w:t>
                  </w:r>
                </w:p>
              </w:tc>
            </w:tr>
            <w:tr w14:paraId="4C5947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56" w:type="pct"/>
                  <w:vMerge w:val="continue"/>
                  <w:vAlign w:val="center"/>
                </w:tcPr>
                <w:p w14:paraId="64B8872C">
                  <w:pPr>
                    <w:adjustRightInd w:val="0"/>
                    <w:snapToGrid w:val="0"/>
                    <w:jc w:val="center"/>
                    <w:rPr>
                      <w:szCs w:val="21"/>
                      <w:lang w:val="zh-CN"/>
                    </w:rPr>
                  </w:pPr>
                </w:p>
              </w:tc>
              <w:tc>
                <w:tcPr>
                  <w:tcW w:w="773" w:type="pct"/>
                  <w:vAlign w:val="center"/>
                </w:tcPr>
                <w:p w14:paraId="162696E7">
                  <w:pPr>
                    <w:adjustRightInd w:val="0"/>
                    <w:snapToGrid w:val="0"/>
                    <w:jc w:val="center"/>
                    <w:rPr>
                      <w:szCs w:val="21"/>
                      <w:lang w:val="zh-CN"/>
                    </w:rPr>
                  </w:pPr>
                  <w:r>
                    <w:rPr>
                      <w:bCs/>
                      <w:szCs w:val="21"/>
                    </w:rPr>
                    <w:t>生态亚区</w:t>
                  </w:r>
                </w:p>
              </w:tc>
              <w:tc>
                <w:tcPr>
                  <w:tcW w:w="3571" w:type="pct"/>
                  <w:vAlign w:val="center"/>
                </w:tcPr>
                <w:p w14:paraId="6177CF51">
                  <w:pPr>
                    <w:adjustRightInd w:val="0"/>
                    <w:snapToGrid w:val="0"/>
                    <w:jc w:val="center"/>
                    <w:rPr>
                      <w:bCs/>
                      <w:szCs w:val="21"/>
                      <w:lang w:val="zh-CN"/>
                    </w:rPr>
                  </w:pPr>
                  <w:r>
                    <w:rPr>
                      <w:rFonts w:hint="eastAsia"/>
                      <w:lang w:val="zh-CN"/>
                    </w:rPr>
                    <w:t>Ⅲ</w:t>
                  </w:r>
                  <w:r>
                    <w:rPr>
                      <w:rFonts w:hint="eastAsia"/>
                      <w:vertAlign w:val="subscript"/>
                      <w:lang w:val="zh-CN"/>
                    </w:rPr>
                    <w:t>3</w:t>
                  </w:r>
                  <w:r>
                    <w:rPr>
                      <w:rFonts w:hint="eastAsia"/>
                      <w:lang w:val="zh-CN"/>
                    </w:rPr>
                    <w:t xml:space="preserve"> 天山南坡草原牧业、绿洲农业生态亚区</w:t>
                  </w:r>
                </w:p>
              </w:tc>
            </w:tr>
            <w:tr w14:paraId="68D4DE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56" w:type="pct"/>
                  <w:vMerge w:val="continue"/>
                  <w:vAlign w:val="center"/>
                </w:tcPr>
                <w:p w14:paraId="18188A49">
                  <w:pPr>
                    <w:adjustRightInd w:val="0"/>
                    <w:snapToGrid w:val="0"/>
                    <w:jc w:val="center"/>
                    <w:rPr>
                      <w:szCs w:val="21"/>
                      <w:lang w:val="zh-CN"/>
                    </w:rPr>
                  </w:pPr>
                </w:p>
              </w:tc>
              <w:tc>
                <w:tcPr>
                  <w:tcW w:w="773" w:type="pct"/>
                  <w:vAlign w:val="center"/>
                </w:tcPr>
                <w:p w14:paraId="007DE060">
                  <w:pPr>
                    <w:adjustRightInd w:val="0"/>
                    <w:snapToGrid w:val="0"/>
                    <w:jc w:val="center"/>
                    <w:rPr>
                      <w:szCs w:val="21"/>
                      <w:lang w:val="zh-CN"/>
                    </w:rPr>
                  </w:pPr>
                  <w:r>
                    <w:rPr>
                      <w:bCs/>
                      <w:szCs w:val="21"/>
                    </w:rPr>
                    <w:t>生态功能区</w:t>
                  </w:r>
                </w:p>
              </w:tc>
              <w:tc>
                <w:tcPr>
                  <w:tcW w:w="3571" w:type="pct"/>
                  <w:vAlign w:val="center"/>
                </w:tcPr>
                <w:p w14:paraId="78156BC8">
                  <w:pPr>
                    <w:adjustRightInd w:val="0"/>
                    <w:snapToGrid w:val="0"/>
                    <w:jc w:val="center"/>
                    <w:rPr>
                      <w:bCs/>
                      <w:szCs w:val="21"/>
                      <w:lang w:val="zh-CN"/>
                    </w:rPr>
                  </w:pPr>
                  <w:r>
                    <w:rPr>
                      <w:rFonts w:hint="eastAsia" w:ascii="宋体" w:hAnsi="宋体"/>
                    </w:rPr>
                    <w:t>49．天山南坡东段土壤侵蚀敏感生态功能区</w:t>
                  </w:r>
                </w:p>
              </w:tc>
            </w:tr>
            <w:tr w14:paraId="52C3A2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29" w:type="pct"/>
                  <w:gridSpan w:val="2"/>
                  <w:vAlign w:val="center"/>
                </w:tcPr>
                <w:p w14:paraId="496CA491">
                  <w:pPr>
                    <w:adjustRightInd w:val="0"/>
                    <w:snapToGrid w:val="0"/>
                    <w:jc w:val="center"/>
                    <w:rPr>
                      <w:bCs/>
                      <w:szCs w:val="21"/>
                    </w:rPr>
                  </w:pPr>
                  <w:r>
                    <w:rPr>
                      <w:bCs/>
                      <w:szCs w:val="21"/>
                    </w:rPr>
                    <w:t>隶属行政区</w:t>
                  </w:r>
                </w:p>
              </w:tc>
              <w:tc>
                <w:tcPr>
                  <w:tcW w:w="3571" w:type="pct"/>
                  <w:vAlign w:val="center"/>
                </w:tcPr>
                <w:p w14:paraId="67F23AB8">
                  <w:pPr>
                    <w:adjustRightInd w:val="0"/>
                    <w:snapToGrid w:val="0"/>
                    <w:jc w:val="center"/>
                    <w:rPr>
                      <w:bCs/>
                      <w:szCs w:val="21"/>
                      <w:lang w:val="zh-CN"/>
                    </w:rPr>
                  </w:pPr>
                  <w:r>
                    <w:rPr>
                      <w:rFonts w:hint="eastAsia"/>
                      <w:szCs w:val="21"/>
                    </w:rPr>
                    <w:t>乌鲁木齐、吐鲁番市、托克逊县、鄯善县、哈密市</w:t>
                  </w:r>
                </w:p>
              </w:tc>
            </w:tr>
            <w:tr w14:paraId="6880ED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29" w:type="pct"/>
                  <w:gridSpan w:val="2"/>
                  <w:vAlign w:val="center"/>
                </w:tcPr>
                <w:p w14:paraId="363253F2">
                  <w:pPr>
                    <w:adjustRightInd w:val="0"/>
                    <w:snapToGrid w:val="0"/>
                    <w:jc w:val="center"/>
                    <w:rPr>
                      <w:bCs/>
                      <w:szCs w:val="21"/>
                    </w:rPr>
                  </w:pPr>
                  <w:r>
                    <w:rPr>
                      <w:bCs/>
                      <w:szCs w:val="21"/>
                    </w:rPr>
                    <w:t>主要生态</w:t>
                  </w:r>
                  <w:r>
                    <w:rPr>
                      <w:rFonts w:hint="eastAsia"/>
                      <w:bCs/>
                      <w:szCs w:val="21"/>
                    </w:rPr>
                    <w:t>服务</w:t>
                  </w:r>
                  <w:r>
                    <w:rPr>
                      <w:bCs/>
                      <w:szCs w:val="21"/>
                    </w:rPr>
                    <w:t>功能</w:t>
                  </w:r>
                </w:p>
              </w:tc>
              <w:tc>
                <w:tcPr>
                  <w:tcW w:w="3571" w:type="pct"/>
                  <w:vAlign w:val="center"/>
                </w:tcPr>
                <w:p w14:paraId="43CB4773">
                  <w:pPr>
                    <w:adjustRightInd w:val="0"/>
                    <w:snapToGrid w:val="0"/>
                    <w:jc w:val="center"/>
                    <w:rPr>
                      <w:bCs/>
                      <w:szCs w:val="21"/>
                    </w:rPr>
                  </w:pPr>
                  <w:r>
                    <w:rPr>
                      <w:rFonts w:hint="eastAsia" w:ascii="宋体" w:hAnsi="宋体"/>
                    </w:rPr>
                    <w:t>荒漠化控制、土壤保持</w:t>
                  </w:r>
                </w:p>
              </w:tc>
            </w:tr>
            <w:tr w14:paraId="412F60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29" w:type="pct"/>
                  <w:gridSpan w:val="2"/>
                  <w:vAlign w:val="center"/>
                </w:tcPr>
                <w:p w14:paraId="3515E979">
                  <w:pPr>
                    <w:adjustRightInd w:val="0"/>
                    <w:snapToGrid w:val="0"/>
                    <w:jc w:val="center"/>
                    <w:rPr>
                      <w:bCs/>
                      <w:szCs w:val="21"/>
                    </w:rPr>
                  </w:pPr>
                  <w:r>
                    <w:rPr>
                      <w:bCs/>
                      <w:szCs w:val="21"/>
                    </w:rPr>
                    <w:t>主要生态</w:t>
                  </w:r>
                  <w:r>
                    <w:rPr>
                      <w:rFonts w:hint="eastAsia"/>
                      <w:bCs/>
                      <w:szCs w:val="21"/>
                    </w:rPr>
                    <w:t>环境</w:t>
                  </w:r>
                  <w:r>
                    <w:rPr>
                      <w:bCs/>
                      <w:szCs w:val="21"/>
                    </w:rPr>
                    <w:t>问题</w:t>
                  </w:r>
                </w:p>
              </w:tc>
              <w:tc>
                <w:tcPr>
                  <w:tcW w:w="3571" w:type="pct"/>
                  <w:vAlign w:val="center"/>
                </w:tcPr>
                <w:p w14:paraId="24AAA2AC">
                  <w:pPr>
                    <w:adjustRightInd w:val="0"/>
                    <w:snapToGrid w:val="0"/>
                    <w:jc w:val="center"/>
                    <w:rPr>
                      <w:bCs/>
                      <w:szCs w:val="21"/>
                    </w:rPr>
                  </w:pPr>
                  <w:r>
                    <w:rPr>
                      <w:rFonts w:hint="eastAsia"/>
                      <w:bCs/>
                      <w:szCs w:val="21"/>
                    </w:rPr>
                    <w:t>草原过牧退化、土壤侵蚀</w:t>
                  </w:r>
                </w:p>
              </w:tc>
            </w:tr>
            <w:tr w14:paraId="7B88B1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29" w:type="pct"/>
                  <w:gridSpan w:val="2"/>
                  <w:vAlign w:val="center"/>
                </w:tcPr>
                <w:p w14:paraId="5197C050">
                  <w:pPr>
                    <w:adjustRightInd w:val="0"/>
                    <w:snapToGrid w:val="0"/>
                    <w:jc w:val="center"/>
                    <w:rPr>
                      <w:bCs/>
                      <w:szCs w:val="21"/>
                    </w:rPr>
                  </w:pPr>
                  <w:r>
                    <w:rPr>
                      <w:rFonts w:hint="eastAsia"/>
                      <w:bCs/>
                      <w:szCs w:val="21"/>
                    </w:rPr>
                    <w:t>主要生态敏感因子、敏感程度</w:t>
                  </w:r>
                </w:p>
              </w:tc>
              <w:tc>
                <w:tcPr>
                  <w:tcW w:w="3571" w:type="pct"/>
                  <w:vAlign w:val="center"/>
                </w:tcPr>
                <w:p w14:paraId="45B994A7">
                  <w:pPr>
                    <w:adjustRightInd w:val="0"/>
                    <w:snapToGrid w:val="0"/>
                    <w:jc w:val="center"/>
                    <w:rPr>
                      <w:szCs w:val="21"/>
                    </w:rPr>
                  </w:pPr>
                  <w:r>
                    <w:rPr>
                      <w:rFonts w:hint="eastAsia"/>
                      <w:szCs w:val="21"/>
                    </w:rPr>
                    <w:t>生物多样性及其生境、土壤侵蚀中度敏感</w:t>
                  </w:r>
                </w:p>
              </w:tc>
            </w:tr>
            <w:tr w14:paraId="6A1915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29" w:type="pct"/>
                  <w:gridSpan w:val="2"/>
                  <w:vAlign w:val="center"/>
                </w:tcPr>
                <w:p w14:paraId="460D2A86">
                  <w:pPr>
                    <w:adjustRightInd w:val="0"/>
                    <w:snapToGrid w:val="0"/>
                    <w:jc w:val="center"/>
                    <w:rPr>
                      <w:szCs w:val="21"/>
                      <w:lang w:val="zh-CN"/>
                    </w:rPr>
                  </w:pPr>
                  <w:r>
                    <w:rPr>
                      <w:bCs/>
                      <w:szCs w:val="21"/>
                    </w:rPr>
                    <w:t>主要保护目标</w:t>
                  </w:r>
                </w:p>
              </w:tc>
              <w:tc>
                <w:tcPr>
                  <w:tcW w:w="3571" w:type="pct"/>
                  <w:vAlign w:val="center"/>
                </w:tcPr>
                <w:p w14:paraId="0225401C">
                  <w:pPr>
                    <w:adjustRightInd w:val="0"/>
                    <w:snapToGrid w:val="0"/>
                    <w:jc w:val="center"/>
                    <w:rPr>
                      <w:bCs/>
                      <w:szCs w:val="21"/>
                      <w:lang w:val="zh-CN"/>
                    </w:rPr>
                  </w:pPr>
                  <w:r>
                    <w:rPr>
                      <w:rFonts w:hint="eastAsia"/>
                      <w:bCs/>
                      <w:szCs w:val="21"/>
                      <w:lang w:val="zh-CN"/>
                    </w:rPr>
                    <w:t>保护草地、保护零星河谷林和山地林</w:t>
                  </w:r>
                </w:p>
              </w:tc>
            </w:tr>
            <w:tr w14:paraId="0877E3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29" w:type="pct"/>
                  <w:gridSpan w:val="2"/>
                  <w:vAlign w:val="center"/>
                </w:tcPr>
                <w:p w14:paraId="5F4ADF8F">
                  <w:pPr>
                    <w:adjustRightInd w:val="0"/>
                    <w:snapToGrid w:val="0"/>
                    <w:jc w:val="center"/>
                    <w:rPr>
                      <w:szCs w:val="21"/>
                      <w:lang w:val="zh-CN"/>
                    </w:rPr>
                  </w:pPr>
                  <w:r>
                    <w:rPr>
                      <w:bCs/>
                      <w:szCs w:val="21"/>
                    </w:rPr>
                    <w:t>主要保护措施</w:t>
                  </w:r>
                </w:p>
              </w:tc>
              <w:tc>
                <w:tcPr>
                  <w:tcW w:w="3571" w:type="pct"/>
                  <w:vAlign w:val="center"/>
                </w:tcPr>
                <w:p w14:paraId="566F5760">
                  <w:pPr>
                    <w:adjustRightInd w:val="0"/>
                    <w:snapToGrid w:val="0"/>
                    <w:jc w:val="center"/>
                    <w:rPr>
                      <w:bCs/>
                      <w:szCs w:val="21"/>
                      <w:lang w:val="zh-CN"/>
                    </w:rPr>
                  </w:pPr>
                  <w:r>
                    <w:rPr>
                      <w:rFonts w:hint="eastAsia"/>
                      <w:bCs/>
                      <w:szCs w:val="21"/>
                      <w:lang w:val="zh-CN"/>
                    </w:rPr>
                    <w:t>草地退牧、森林禁伐</w:t>
                  </w:r>
                </w:p>
              </w:tc>
            </w:tr>
            <w:tr w14:paraId="0014F9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29" w:type="pct"/>
                  <w:gridSpan w:val="2"/>
                  <w:vAlign w:val="center"/>
                </w:tcPr>
                <w:p w14:paraId="7A58E51B">
                  <w:pPr>
                    <w:adjustRightInd w:val="0"/>
                    <w:snapToGrid w:val="0"/>
                    <w:jc w:val="center"/>
                    <w:rPr>
                      <w:szCs w:val="21"/>
                      <w:lang w:val="zh-CN"/>
                    </w:rPr>
                  </w:pPr>
                  <w:r>
                    <w:rPr>
                      <w:bCs/>
                      <w:szCs w:val="21"/>
                    </w:rPr>
                    <w:t>适宜发展方向</w:t>
                  </w:r>
                </w:p>
              </w:tc>
              <w:tc>
                <w:tcPr>
                  <w:tcW w:w="3571" w:type="pct"/>
                  <w:vAlign w:val="center"/>
                </w:tcPr>
                <w:p w14:paraId="3F5A239C">
                  <w:pPr>
                    <w:adjustRightInd w:val="0"/>
                    <w:snapToGrid w:val="0"/>
                    <w:jc w:val="center"/>
                    <w:rPr>
                      <w:bCs/>
                      <w:szCs w:val="21"/>
                      <w:lang w:val="zh-CN"/>
                    </w:rPr>
                  </w:pPr>
                  <w:r>
                    <w:rPr>
                      <w:rFonts w:hint="eastAsia"/>
                      <w:bCs/>
                      <w:szCs w:val="21"/>
                      <w:lang w:val="zh-CN"/>
                    </w:rPr>
                    <w:t>维护自然生态平衡，发挥综合生态效益</w:t>
                  </w:r>
                </w:p>
              </w:tc>
            </w:tr>
          </w:tbl>
          <w:p w14:paraId="3FB8724B">
            <w:pPr>
              <w:autoSpaceDE w:val="0"/>
              <w:autoSpaceDN w:val="0"/>
              <w:adjustRightInd w:val="0"/>
              <w:snapToGrid w:val="0"/>
              <w:spacing w:line="520" w:lineRule="exact"/>
              <w:ind w:firstLine="482" w:firstLineChars="200"/>
              <w:rPr>
                <w:b/>
                <w:bCs/>
                <w:sz w:val="24"/>
              </w:rPr>
            </w:pPr>
            <w:bookmarkStart w:id="3" w:name="_Toc378429152"/>
            <w:r>
              <w:rPr>
                <w:rFonts w:hint="eastAsia"/>
                <w:b/>
                <w:bCs/>
                <w:sz w:val="24"/>
              </w:rPr>
              <w:t>1.2、新疆维吾尔自治区主体功能区规划</w:t>
            </w:r>
          </w:p>
          <w:p w14:paraId="22058FED">
            <w:pPr>
              <w:pStyle w:val="83"/>
              <w:rPr>
                <w:rFonts w:ascii="Times New Roman" w:hAnsi="Times New Roman" w:cs="Times New Roman"/>
              </w:rPr>
            </w:pPr>
            <w:r>
              <w:rPr>
                <w:rFonts w:ascii="Times New Roman" w:hAnsi="Times New Roman" w:cs="Times New Roman"/>
              </w:rPr>
              <w:t>根据《新疆维吾尔自治区主体功能区规划》，主体功能区按开发方式，分为优化开发区域、重点开发区域、限制开发区域和禁止开发区域四类；按开发内容，分为城市化地区、农产品主产区和重点生态功能区三类；按层级，分为国家和省级两个层面。</w:t>
            </w:r>
          </w:p>
          <w:p w14:paraId="415E35B1">
            <w:pPr>
              <w:pStyle w:val="83"/>
              <w:spacing w:line="360" w:lineRule="auto"/>
              <w:rPr>
                <w:rFonts w:ascii="Times New Roman" w:hAnsi="Times New Roman"/>
              </w:rPr>
            </w:pPr>
            <w:r>
              <w:rPr>
                <w:rFonts w:ascii="Times New Roman" w:hAnsi="Times New Roman" w:cs="Times New Roman"/>
              </w:rPr>
              <w:t>本项目位于</w:t>
            </w:r>
            <w:r>
              <w:rPr>
                <w:rFonts w:hint="eastAsia" w:ascii="Times New Roman" w:hAnsi="Times New Roman" w:cs="Times New Roman"/>
              </w:rPr>
              <w:t>鄯善县</w:t>
            </w:r>
            <w:r>
              <w:rPr>
                <w:rFonts w:ascii="Times New Roman" w:hAnsi="Times New Roman" w:cs="Times New Roman"/>
              </w:rPr>
              <w:t>，不属于主体功能区划中确定的国家和自治区层面的禁止开发区域。</w:t>
            </w:r>
          </w:p>
          <w:p w14:paraId="215C006F">
            <w:pPr>
              <w:pStyle w:val="83"/>
              <w:spacing w:line="360" w:lineRule="auto"/>
              <w:rPr>
                <w:rFonts w:hint="eastAsia"/>
              </w:rPr>
            </w:pPr>
            <w:r>
              <w:rPr>
                <w:rFonts w:hint="eastAsia" w:ascii="Times New Roman" w:hAnsi="Times New Roman"/>
              </w:rPr>
              <w:t>限制开发区域（农产品主产区）</w:t>
            </w:r>
            <w:r>
              <w:rPr>
                <w:rFonts w:ascii="Times New Roman" w:hAnsi="Times New Roman"/>
              </w:rPr>
              <w:t>——</w:t>
            </w:r>
            <w:r>
              <w:rPr>
                <w:rFonts w:hint="eastAsia" w:ascii="Times New Roman" w:hAnsi="Times New Roman"/>
              </w:rPr>
              <w:t>即耕地较多、农业发展条件较好，尽管也适宜工业化城镇化开发，但从保障农产品安全以及永续发展的需要出发，必须把增强农业综合生产能力作为发展的首要任务，从而应该限制进行大规模高强度工业化与城镇化开发的区域。功能定位是：保障农牧产品供给安全的重要区域，农牧民安居乐业的美好家园，社会主义新农村建设的示范区。</w:t>
            </w:r>
          </w:p>
          <w:p w14:paraId="2B65E1FE">
            <w:pPr>
              <w:pStyle w:val="83"/>
              <w:spacing w:line="360" w:lineRule="auto"/>
              <w:ind w:firstLine="482"/>
              <w:rPr>
                <w:rFonts w:hint="eastAsia"/>
                <w:b/>
                <w:bCs/>
              </w:rPr>
            </w:pPr>
            <w:r>
              <w:rPr>
                <w:rFonts w:hint="eastAsia"/>
                <w:b/>
                <w:bCs/>
              </w:rPr>
              <w:t>主要开发管制原则：</w:t>
            </w:r>
          </w:p>
          <w:p w14:paraId="77862FC9">
            <w:pPr>
              <w:pStyle w:val="83"/>
              <w:spacing w:line="360" w:lineRule="auto"/>
              <w:rPr>
                <w:rFonts w:ascii="Times New Roman" w:hAnsi="Times New Roman"/>
              </w:rPr>
            </w:pPr>
            <w:r>
              <w:rPr>
                <w:rFonts w:hint="eastAsia" w:ascii="Times New Roman" w:hAnsi="Times New Roman"/>
              </w:rPr>
              <w:t>①加强土地整治，搞好规划，统筹安排、连片推进，加快中低产田改造，鼓励农民开展土壤改良。</w:t>
            </w:r>
          </w:p>
          <w:p w14:paraId="3E45759A">
            <w:pPr>
              <w:pStyle w:val="83"/>
              <w:spacing w:line="360" w:lineRule="auto"/>
              <w:rPr>
                <w:rFonts w:ascii="Times New Roman" w:hAnsi="Times New Roman"/>
              </w:rPr>
            </w:pPr>
            <w:r>
              <w:rPr>
                <w:rFonts w:hint="eastAsia" w:ascii="Times New Roman" w:hAnsi="Times New Roman"/>
              </w:rPr>
              <w:t>②重视农产品主产区土壤环境的保护，避免在农产品主产区内以及周边布局易造成农产品污染的产业。</w:t>
            </w:r>
          </w:p>
          <w:p w14:paraId="542A239F">
            <w:pPr>
              <w:pStyle w:val="83"/>
              <w:rPr>
                <w:rFonts w:hint="eastAsia"/>
              </w:rPr>
            </w:pPr>
            <w:r>
              <w:rPr>
                <w:rFonts w:hint="eastAsia" w:ascii="Times New Roman" w:hAnsi="Times New Roman"/>
              </w:rPr>
              <w:t>③位于农产品主产区的点状能源和矿产资源基地建设，必须进行生态环境影响评估，并尽可能减少对生态空间与农业空间的占用，同步修复生态环境。其中，在水资源严重短缺、环境容量很小、生态十分脆弱、地震和地质灾害频发的地区，要严格控制能源和矿产资源开发。</w:t>
            </w:r>
          </w:p>
          <w:p w14:paraId="6FA57B00">
            <w:pPr>
              <w:pStyle w:val="83"/>
              <w:ind w:firstLine="482"/>
              <w:rPr>
                <w:rFonts w:hint="eastAsia"/>
                <w:b/>
                <w:bCs/>
              </w:rPr>
            </w:pPr>
            <w:r>
              <w:rPr>
                <w:rFonts w:hint="eastAsia"/>
                <w:b/>
                <w:bCs/>
              </w:rPr>
              <w:t>相符性分析：</w:t>
            </w:r>
          </w:p>
          <w:p w14:paraId="3A6CB2F3">
            <w:pPr>
              <w:autoSpaceDE w:val="0"/>
              <w:autoSpaceDN w:val="0"/>
              <w:adjustRightInd w:val="0"/>
              <w:snapToGrid w:val="0"/>
              <w:spacing w:line="520" w:lineRule="exact"/>
              <w:ind w:firstLine="480" w:firstLineChars="200"/>
              <w:rPr>
                <w:b/>
                <w:bCs/>
                <w:color w:val="000000" w:themeColor="text1"/>
                <w:sz w:val="24"/>
                <w14:textFill>
                  <w14:solidFill>
                    <w14:schemeClr w14:val="tx1"/>
                  </w14:solidFill>
                </w14:textFill>
              </w:rPr>
            </w:pPr>
            <w:r>
              <w:rPr>
                <w:rFonts w:hint="eastAsia"/>
                <w:sz w:val="24"/>
              </w:rPr>
              <w:t>本项目为矿产勘探项目，项目所在区域不在生态红线区内，本环评要求建设单位对施工活动严格控制，尽可能减少对生态系统的干扰；在项目实施过程中需要积极采取生态补偿措施，加强对荒漠生态功能区保护和恢复，高度注意保护荒漠植被，保护野生动物，保护地貌，维护自然生态环境，积极落实本环评提出的各项生态环境保护措施，因此，本项目的建设符合《新疆维吾尔自治区主体功能区规划》对于项目区块的开发管制原则。</w:t>
            </w:r>
          </w:p>
          <w:p w14:paraId="7719E92B">
            <w:pPr>
              <w:autoSpaceDE w:val="0"/>
              <w:autoSpaceDN w:val="0"/>
              <w:adjustRightInd w:val="0"/>
              <w:spacing w:line="520" w:lineRule="exact"/>
              <w:ind w:firstLine="482" w:firstLineChars="200"/>
              <w:rPr>
                <w:b/>
                <w:bCs/>
                <w:sz w:val="24"/>
              </w:rPr>
            </w:pPr>
            <w:r>
              <w:rPr>
                <w:rFonts w:hint="eastAsia"/>
                <w:b/>
                <w:bCs/>
                <w:sz w:val="24"/>
              </w:rPr>
              <w:t>1.3土地利用类型</w:t>
            </w:r>
          </w:p>
          <w:p w14:paraId="38130F1B">
            <w:pPr>
              <w:pStyle w:val="43"/>
              <w:spacing w:line="520" w:lineRule="exact"/>
              <w:ind w:firstLine="480" w:firstLineChars="200"/>
              <w:rPr>
                <w:rFonts w:ascii="Times New Roman"/>
                <w:color w:val="auto"/>
              </w:rPr>
            </w:pPr>
            <w:r>
              <w:rPr>
                <w:rFonts w:hint="eastAsia" w:ascii="Times New Roman"/>
                <w:color w:val="auto"/>
              </w:rPr>
              <w:t>工作区位于天山山脉东缘博格达山脉东延部分，山势总体为北高南低，向南为吐鲁番盆地。海拔在2000～2517米，最高2517米，地形起伏较大，相对高差100～400米，沟谷下切较深，山脊地带山峰高耸，基岩裸露处岩石物理风化剥蚀强烈。</w:t>
            </w:r>
          </w:p>
          <w:p w14:paraId="4E375BA5">
            <w:pPr>
              <w:pStyle w:val="43"/>
              <w:spacing w:line="520" w:lineRule="exact"/>
              <w:ind w:firstLine="480" w:firstLineChars="200"/>
              <w:rPr>
                <w:rFonts w:ascii="Times New Roman"/>
                <w:color w:val="auto"/>
                <w:highlight w:val="none"/>
              </w:rPr>
            </w:pPr>
            <w:r>
              <w:rPr>
                <w:rFonts w:ascii="Times New Roman"/>
                <w:color w:val="auto"/>
              </w:rPr>
              <w:t>评价区土地利用类型</w:t>
            </w:r>
            <w:r>
              <w:rPr>
                <w:rFonts w:hint="eastAsia" w:ascii="Times New Roman"/>
                <w:color w:val="auto"/>
              </w:rPr>
              <w:t>为</w:t>
            </w:r>
            <w:r>
              <w:rPr>
                <w:rFonts w:hint="eastAsia" w:ascii="Times New Roman"/>
                <w:color w:val="auto"/>
                <w:lang w:eastAsia="zh-CN"/>
              </w:rPr>
              <w:t>戈壁和裸岩石质地</w:t>
            </w:r>
            <w:r>
              <w:rPr>
                <w:rFonts w:ascii="Times New Roman"/>
                <w:color w:val="auto"/>
              </w:rPr>
              <w:t>，</w:t>
            </w:r>
            <w:r>
              <w:rPr>
                <w:rFonts w:hint="eastAsia" w:ascii="Times New Roman"/>
                <w:color w:val="auto"/>
              </w:rPr>
              <w:t>土壤类型为</w:t>
            </w:r>
            <w:r>
              <w:rPr>
                <w:rFonts w:hint="eastAsia" w:ascii="Times New Roman"/>
                <w:color w:val="auto"/>
                <w:lang w:val="en-US" w:eastAsia="zh-CN"/>
              </w:rPr>
              <w:t>石膏灰棕漠土和石质土+石膏岩灰棕漠土</w:t>
            </w:r>
            <w:r>
              <w:rPr>
                <w:rFonts w:ascii="Times New Roman"/>
                <w:color w:val="auto"/>
                <w:highlight w:val="none"/>
              </w:rPr>
              <w:t>。</w:t>
            </w:r>
          </w:p>
          <w:bookmarkEnd w:id="3"/>
          <w:p w14:paraId="3CC3A4CE">
            <w:pPr>
              <w:autoSpaceDE w:val="0"/>
              <w:autoSpaceDN w:val="0"/>
              <w:adjustRightInd w:val="0"/>
              <w:spacing w:line="520" w:lineRule="exact"/>
              <w:ind w:firstLine="482" w:firstLineChars="200"/>
              <w:rPr>
                <w:b/>
                <w:bCs/>
                <w:sz w:val="24"/>
                <w:highlight w:val="none"/>
              </w:rPr>
            </w:pPr>
            <w:r>
              <w:rPr>
                <w:b/>
                <w:bCs/>
                <w:sz w:val="24"/>
                <w:highlight w:val="none"/>
              </w:rPr>
              <w:t>1.</w:t>
            </w:r>
            <w:r>
              <w:rPr>
                <w:rFonts w:hint="eastAsia"/>
                <w:b/>
                <w:bCs/>
                <w:sz w:val="24"/>
                <w:highlight w:val="none"/>
              </w:rPr>
              <w:t>4</w:t>
            </w:r>
            <w:r>
              <w:rPr>
                <w:b/>
                <w:bCs/>
                <w:sz w:val="24"/>
                <w:highlight w:val="none"/>
              </w:rPr>
              <w:t>动植物现状</w:t>
            </w:r>
          </w:p>
          <w:p w14:paraId="389640D6">
            <w:pPr>
              <w:pStyle w:val="43"/>
              <w:spacing w:line="520" w:lineRule="exact"/>
              <w:ind w:firstLine="480" w:firstLineChars="200"/>
              <w:rPr>
                <w:rFonts w:ascii="Times New Roman"/>
                <w:highlight w:val="none"/>
              </w:rPr>
            </w:pPr>
            <w:r>
              <w:rPr>
                <w:rFonts w:ascii="Times New Roman"/>
                <w:highlight w:val="none"/>
              </w:rPr>
              <w:t>（1）区域植被区划类型及现状</w:t>
            </w:r>
          </w:p>
          <w:p w14:paraId="77422EF3">
            <w:pPr>
              <w:pStyle w:val="43"/>
              <w:spacing w:line="520" w:lineRule="exact"/>
              <w:ind w:firstLine="480" w:firstLineChars="200"/>
              <w:rPr>
                <w:rFonts w:ascii="Times New Roman"/>
                <w:highlight w:val="none"/>
              </w:rPr>
            </w:pPr>
            <w:r>
              <w:rPr>
                <w:rFonts w:hint="eastAsia" w:ascii="Times New Roman" w:eastAsia="宋体"/>
                <w:color w:val="auto"/>
                <w:highlight w:val="none"/>
              </w:rPr>
              <w:t>区内因干旱无水，植物极为稀少，植物只在夏季阵雨后汇水洼地周围、沟旁可见少量稀疏小草，但未到枝叶茂盛时因水源</w:t>
            </w:r>
            <w:r>
              <w:rPr>
                <w:rFonts w:hint="eastAsia" w:ascii="Times New Roman"/>
                <w:color w:val="auto"/>
                <w:highlight w:val="none"/>
                <w:lang w:eastAsia="zh-CN"/>
              </w:rPr>
              <w:t>不足</w:t>
            </w:r>
            <w:r>
              <w:rPr>
                <w:rFonts w:hint="eastAsia" w:ascii="Times New Roman" w:eastAsia="宋体"/>
                <w:color w:val="auto"/>
                <w:highlight w:val="none"/>
              </w:rPr>
              <w:t>而枯死。</w:t>
            </w:r>
            <w:bookmarkStart w:id="4" w:name="_Hlk87528848"/>
          </w:p>
          <w:bookmarkEnd w:id="4"/>
          <w:p w14:paraId="41101EFB">
            <w:pPr>
              <w:autoSpaceDE w:val="0"/>
              <w:autoSpaceDN w:val="0"/>
              <w:adjustRightInd w:val="0"/>
              <w:spacing w:line="520" w:lineRule="exact"/>
              <w:ind w:firstLine="480" w:firstLineChars="200"/>
              <w:rPr>
                <w:sz w:val="24"/>
              </w:rPr>
            </w:pPr>
            <w:r>
              <w:rPr>
                <w:rFonts w:hint="eastAsia"/>
                <w:sz w:val="24"/>
              </w:rPr>
              <w:t>（2）动物区系类型及现状</w:t>
            </w:r>
          </w:p>
          <w:p w14:paraId="22816305">
            <w:pPr>
              <w:autoSpaceDE w:val="0"/>
              <w:autoSpaceDN w:val="0"/>
              <w:adjustRightInd w:val="0"/>
              <w:spacing w:line="520" w:lineRule="exact"/>
              <w:ind w:firstLine="480" w:firstLineChars="200"/>
              <w:rPr>
                <w:sz w:val="24"/>
              </w:rPr>
            </w:pPr>
            <w:r>
              <w:rPr>
                <w:rFonts w:hint="eastAsia"/>
                <w:sz w:val="24"/>
              </w:rPr>
              <w:t>评价区地处天山北坡，本评价区的野生动物在中国动物地理区划中属古北界—中亚亚界—蒙新区—西部荒漠亚区—东疆省。</w:t>
            </w:r>
          </w:p>
          <w:p w14:paraId="58C07681">
            <w:pPr>
              <w:autoSpaceDE w:val="0"/>
              <w:autoSpaceDN w:val="0"/>
              <w:adjustRightInd w:val="0"/>
              <w:spacing w:line="520" w:lineRule="exact"/>
              <w:ind w:firstLine="480" w:firstLineChars="200"/>
              <w:rPr>
                <w:sz w:val="24"/>
              </w:rPr>
            </w:pPr>
            <w:r>
              <w:rPr>
                <w:rFonts w:hint="eastAsia"/>
                <w:sz w:val="24"/>
              </w:rPr>
              <w:t>评价区没有大型野生动物，仅有耐旱荒漠种的小型动物。野生动物主要为蜥蜴、蛇、鼠类等。根据资料收集，分析并结合现场观察和访问，评价区未发现国家重点保护的野生动物分布。</w:t>
            </w:r>
          </w:p>
          <w:p w14:paraId="6A8F1BD6">
            <w:pPr>
              <w:autoSpaceDE w:val="0"/>
              <w:autoSpaceDN w:val="0"/>
              <w:adjustRightInd w:val="0"/>
              <w:spacing w:line="520" w:lineRule="exact"/>
              <w:ind w:left="420"/>
              <w:rPr>
                <w:b/>
                <w:bCs/>
                <w:sz w:val="24"/>
              </w:rPr>
            </w:pPr>
            <w:r>
              <w:rPr>
                <w:rFonts w:hint="eastAsia"/>
                <w:b/>
                <w:bCs/>
                <w:sz w:val="24"/>
              </w:rPr>
              <w:t>2、环境空气质量现状评价</w:t>
            </w:r>
          </w:p>
          <w:p w14:paraId="0F2BCCF1">
            <w:pPr>
              <w:pStyle w:val="67"/>
              <w:ind w:firstLine="482"/>
              <w:rPr>
                <w:b/>
                <w:bCs/>
              </w:rPr>
            </w:pPr>
            <w:r>
              <w:rPr>
                <w:rFonts w:hint="eastAsia"/>
                <w:b/>
                <w:bCs/>
              </w:rPr>
              <w:t>1.1基本污染物现状调查与评价</w:t>
            </w:r>
          </w:p>
          <w:p w14:paraId="6304C808">
            <w:pPr>
              <w:pStyle w:val="67"/>
            </w:pPr>
            <w:r>
              <w:t>本项目所在区域为不达标区域。</w:t>
            </w:r>
            <w:r>
              <w:rPr>
                <w:rFonts w:hint="eastAsia"/>
              </w:rPr>
              <w:t>超标主要是与当地气候条件和地理位置有关，评价区大气由于受到当地干旱气候的影响，空气中PM</w:t>
            </w:r>
            <w:r>
              <w:rPr>
                <w:rFonts w:hint="eastAsia"/>
                <w:vertAlign w:val="subscript"/>
              </w:rPr>
              <w:t>10</w:t>
            </w:r>
            <w:r>
              <w:rPr>
                <w:rFonts w:hint="eastAsia"/>
              </w:rPr>
              <w:t>、PM</w:t>
            </w:r>
            <w:r>
              <w:rPr>
                <w:rFonts w:hint="eastAsia"/>
                <w:vertAlign w:val="subscript"/>
              </w:rPr>
              <w:t>2.5</w:t>
            </w:r>
            <w:r>
              <w:rPr>
                <w:rFonts w:hint="eastAsia"/>
              </w:rPr>
              <w:t>的本底值偏高，尤其在沙尘暴和浮尘天气，会出现严重超标。</w:t>
            </w:r>
          </w:p>
          <w:p w14:paraId="497AD0EB">
            <w:pPr>
              <w:autoSpaceDE w:val="0"/>
              <w:autoSpaceDN w:val="0"/>
              <w:adjustRightInd w:val="0"/>
              <w:spacing w:line="520" w:lineRule="exact"/>
              <w:ind w:firstLine="482" w:firstLineChars="200"/>
              <w:rPr>
                <w:b/>
                <w:bCs/>
                <w:sz w:val="24"/>
              </w:rPr>
            </w:pPr>
            <w:r>
              <w:rPr>
                <w:rFonts w:hint="eastAsia"/>
                <w:b/>
                <w:bCs/>
                <w:sz w:val="24"/>
              </w:rPr>
              <w:t>2.</w:t>
            </w:r>
            <w:r>
              <w:rPr>
                <w:b/>
                <w:bCs/>
                <w:sz w:val="24"/>
              </w:rPr>
              <w:t>水环境</w:t>
            </w:r>
          </w:p>
          <w:p w14:paraId="07ADA470">
            <w:pPr>
              <w:autoSpaceDE w:val="0"/>
              <w:autoSpaceDN w:val="0"/>
              <w:adjustRightInd w:val="0"/>
              <w:spacing w:line="520" w:lineRule="exact"/>
              <w:ind w:firstLine="482" w:firstLineChars="200"/>
              <w:rPr>
                <w:b/>
                <w:bCs/>
                <w:sz w:val="24"/>
              </w:rPr>
            </w:pPr>
            <w:r>
              <w:rPr>
                <w:rFonts w:hint="eastAsia"/>
                <w:b/>
                <w:bCs/>
                <w:sz w:val="24"/>
              </w:rPr>
              <w:t>2.1地表水</w:t>
            </w:r>
          </w:p>
          <w:p w14:paraId="2B8A00BB">
            <w:pPr>
              <w:pStyle w:val="67"/>
            </w:pPr>
            <w:r>
              <w:rPr>
                <w:lang w:val="zh-CN"/>
              </w:rPr>
              <w:t>本项目</w:t>
            </w:r>
            <w:r>
              <w:rPr>
                <w:rFonts w:hint="eastAsia"/>
                <w:lang w:val="zh-CN"/>
              </w:rPr>
              <w:t>探矿期</w:t>
            </w:r>
            <w:r>
              <w:rPr>
                <w:rFonts w:hint="eastAsia"/>
              </w:rPr>
              <w:t>生活污水排入环保厕所，最终拉运至鄯善县污水处理厂进一步处理，属于间接排放，不与当地水力产生联系，因此本次评价不开展地表水质量现状调查。</w:t>
            </w:r>
          </w:p>
          <w:p w14:paraId="684AC792">
            <w:pPr>
              <w:widowControl/>
              <w:adjustRightInd w:val="0"/>
              <w:snapToGrid w:val="0"/>
              <w:spacing w:line="520" w:lineRule="exact"/>
              <w:ind w:firstLine="482" w:firstLineChars="200"/>
              <w:rPr>
                <w:b/>
                <w:bCs/>
                <w:sz w:val="24"/>
                <w:szCs w:val="32"/>
              </w:rPr>
            </w:pPr>
            <w:r>
              <w:rPr>
                <w:rFonts w:hint="eastAsia"/>
                <w:b/>
                <w:bCs/>
                <w:sz w:val="24"/>
                <w:szCs w:val="32"/>
              </w:rPr>
              <w:t>2.2地下水、土壤环境</w:t>
            </w:r>
          </w:p>
          <w:p w14:paraId="17D70A60">
            <w:pPr>
              <w:pStyle w:val="67"/>
            </w:pPr>
            <w:r>
              <w:rPr>
                <w:rFonts w:hint="eastAsia"/>
              </w:rPr>
              <w:t>按照《关于印发＜建设项目环境影响报告表＞内容、格式及编制技术指南的通知》（环办环评〔2020〕33号）的要求：“建设项目存在土壤、地下水环境污染途径的，应结合污染源、保护目标分布情况开展现状调查以留作背景值。”本项目为矿产勘探项目，生活污水排入环保厕所，最</w:t>
            </w:r>
            <w:r>
              <w:rPr>
                <w:rFonts w:hint="eastAsia"/>
                <w:color w:val="auto"/>
              </w:rPr>
              <w:t>终进入</w:t>
            </w:r>
            <w:r>
              <w:rPr>
                <w:rFonts w:hint="eastAsia"/>
                <w:color w:val="auto"/>
                <w:lang w:eastAsia="zh-CN"/>
              </w:rPr>
              <w:t>鄯善</w:t>
            </w:r>
            <w:r>
              <w:rPr>
                <w:rFonts w:hint="eastAsia"/>
                <w:color w:val="auto"/>
                <w:lang w:val="en-US" w:eastAsia="zh-CN"/>
              </w:rPr>
              <w:t>县</w:t>
            </w:r>
            <w:r>
              <w:rPr>
                <w:rFonts w:hint="eastAsia"/>
                <w:color w:val="auto"/>
              </w:rPr>
              <w:t>污水处理厂处理；不存在土壤、地下水环境污染途径的。无需展开地下水和土壤环境质</w:t>
            </w:r>
            <w:r>
              <w:rPr>
                <w:rFonts w:hint="eastAsia"/>
              </w:rPr>
              <w:t>量现状调查。</w:t>
            </w:r>
          </w:p>
          <w:p w14:paraId="2FB5D2A7">
            <w:pPr>
              <w:autoSpaceDE w:val="0"/>
              <w:autoSpaceDN w:val="0"/>
              <w:adjustRightInd w:val="0"/>
              <w:spacing w:line="520" w:lineRule="exact"/>
              <w:ind w:firstLine="482" w:firstLineChars="200"/>
              <w:rPr>
                <w:b/>
                <w:bCs/>
                <w:sz w:val="24"/>
              </w:rPr>
            </w:pPr>
            <w:r>
              <w:rPr>
                <w:rFonts w:hint="eastAsia"/>
                <w:b/>
                <w:bCs/>
                <w:sz w:val="24"/>
              </w:rPr>
              <w:t>3.</w:t>
            </w:r>
            <w:r>
              <w:rPr>
                <w:b/>
                <w:bCs/>
                <w:sz w:val="24"/>
              </w:rPr>
              <w:t>声环境</w:t>
            </w:r>
          </w:p>
          <w:p w14:paraId="6D5F18F9">
            <w:pPr>
              <w:autoSpaceDE w:val="0"/>
              <w:autoSpaceDN w:val="0"/>
              <w:adjustRightInd w:val="0"/>
              <w:spacing w:line="520" w:lineRule="exact"/>
              <w:ind w:firstLine="480" w:firstLineChars="200"/>
              <w:rPr>
                <w:sz w:val="24"/>
                <w:lang w:val="zh-CN"/>
              </w:rPr>
            </w:pPr>
            <w:r>
              <w:rPr>
                <w:sz w:val="24"/>
              </w:rPr>
              <w:t>本项目位于</w:t>
            </w:r>
            <w:r>
              <w:rPr>
                <w:rFonts w:hint="eastAsia"/>
                <w:sz w:val="24"/>
              </w:rPr>
              <w:t>新疆维吾尔自治区吐鲁番市鄯善县</w:t>
            </w:r>
            <w:r>
              <w:rPr>
                <w:rFonts w:hint="eastAsia"/>
                <w:sz w:val="24"/>
                <w:lang w:eastAsia="zh-CN"/>
              </w:rPr>
              <w:t>东南方向90千米</w:t>
            </w:r>
            <w:r>
              <w:rPr>
                <w:rFonts w:hint="eastAsia"/>
                <w:sz w:val="24"/>
              </w:rPr>
              <w:t>处</w:t>
            </w:r>
            <w:r>
              <w:rPr>
                <w:sz w:val="24"/>
              </w:rPr>
              <w:t>。项目</w:t>
            </w:r>
            <w:r>
              <w:rPr>
                <w:rFonts w:hint="eastAsia"/>
                <w:sz w:val="24"/>
              </w:rPr>
              <w:t>四周</w:t>
            </w:r>
            <w:r>
              <w:rPr>
                <w:sz w:val="24"/>
              </w:rPr>
              <w:t>均为</w:t>
            </w:r>
            <w:r>
              <w:rPr>
                <w:rFonts w:hint="eastAsia"/>
                <w:sz w:val="24"/>
              </w:rPr>
              <w:t>山地</w:t>
            </w:r>
            <w:r>
              <w:rPr>
                <w:sz w:val="24"/>
              </w:rPr>
              <w:t>，</w:t>
            </w:r>
            <w:r>
              <w:rPr>
                <w:sz w:val="24"/>
                <w:lang w:val="zh-CN"/>
              </w:rPr>
              <w:t>项目所在区域属于</w:t>
            </w:r>
            <w:r>
              <w:rPr>
                <w:rFonts w:hint="eastAsia"/>
                <w:sz w:val="24"/>
              </w:rPr>
              <w:t>2</w:t>
            </w:r>
            <w:r>
              <w:rPr>
                <w:sz w:val="24"/>
                <w:lang w:val="zh-CN"/>
              </w:rPr>
              <w:t>类区域，</w:t>
            </w:r>
            <w:r>
              <w:rPr>
                <w:sz w:val="24"/>
              </w:rPr>
              <w:t>东、西、南、北侧</w:t>
            </w:r>
            <w:r>
              <w:rPr>
                <w:sz w:val="24"/>
                <w:lang w:val="zh-CN"/>
              </w:rPr>
              <w:t>执行《声环境质量标准》（GB3096-2008）</w:t>
            </w:r>
            <w:r>
              <w:rPr>
                <w:rFonts w:hint="eastAsia"/>
                <w:sz w:val="24"/>
              </w:rPr>
              <w:t>2</w:t>
            </w:r>
            <w:r>
              <w:rPr>
                <w:sz w:val="24"/>
                <w:lang w:val="zh-CN"/>
              </w:rPr>
              <w:t>类标准，即昼间≤6</w:t>
            </w:r>
            <w:r>
              <w:rPr>
                <w:rFonts w:hint="eastAsia"/>
                <w:sz w:val="24"/>
              </w:rPr>
              <w:t>0</w:t>
            </w:r>
            <w:r>
              <w:rPr>
                <w:sz w:val="24"/>
                <w:lang w:val="zh-CN"/>
              </w:rPr>
              <w:t>dB(A)、夜间≤5</w:t>
            </w:r>
            <w:r>
              <w:rPr>
                <w:rFonts w:hint="eastAsia"/>
                <w:sz w:val="24"/>
              </w:rPr>
              <w:t>0</w:t>
            </w:r>
            <w:r>
              <w:rPr>
                <w:sz w:val="24"/>
                <w:lang w:val="zh-CN"/>
              </w:rPr>
              <w:t>dB(A)。</w:t>
            </w:r>
          </w:p>
          <w:p w14:paraId="744DED28">
            <w:pPr>
              <w:pStyle w:val="67"/>
            </w:pPr>
            <w:r>
              <w:rPr>
                <w:rFonts w:cs="Times New Roman"/>
                <w:bCs/>
                <w:lang w:val="zh-CN"/>
              </w:rPr>
              <w:t>本项目为新建项目，由于项目厂界外50m范围内不存在声环境保护目标，本次评价不对项目区进行现状监测。</w:t>
            </w:r>
          </w:p>
        </w:tc>
      </w:tr>
      <w:tr w14:paraId="28D9E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456" w:type="dxa"/>
            <w:vAlign w:val="center"/>
          </w:tcPr>
          <w:p w14:paraId="6FA350C4">
            <w:pPr>
              <w:adjustRightInd w:val="0"/>
              <w:snapToGrid w:val="0"/>
              <w:jc w:val="center"/>
            </w:pPr>
            <w:r>
              <w:rPr>
                <w:rFonts w:hint="eastAsia"/>
                <w:sz w:val="24"/>
              </w:rPr>
              <w:t>与项目有关的原有环境污染和生态破坏问题</w:t>
            </w:r>
          </w:p>
        </w:tc>
        <w:tc>
          <w:tcPr>
            <w:tcW w:w="7938" w:type="dxa"/>
            <w:vAlign w:val="center"/>
          </w:tcPr>
          <w:p w14:paraId="675E546E">
            <w:pPr>
              <w:pStyle w:val="67"/>
              <w:ind w:firstLine="0" w:firstLineChars="0"/>
              <w:jc w:val="center"/>
              <w:rPr>
                <w:szCs w:val="21"/>
              </w:rPr>
            </w:pPr>
            <w:r>
              <w:rPr>
                <w:rFonts w:hint="eastAsia"/>
                <w:color w:val="000000" w:themeColor="text1"/>
                <w14:textFill>
                  <w14:solidFill>
                    <w14:schemeClr w14:val="tx1"/>
                  </w14:solidFill>
                </w14:textFill>
              </w:rPr>
              <w:t>本项目为新建项目，现状为山地，不涉及原有污染情况。</w:t>
            </w:r>
          </w:p>
        </w:tc>
      </w:tr>
      <w:tr w14:paraId="59F39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14:paraId="4ACFC4C3">
            <w:pPr>
              <w:adjustRightInd w:val="0"/>
              <w:snapToGrid w:val="0"/>
              <w:jc w:val="center"/>
              <w:rPr>
                <w:rFonts w:hint="eastAsia" w:ascii="宋体" w:hAnsi="宋体" w:cs="宋体"/>
                <w:kern w:val="0"/>
                <w:szCs w:val="21"/>
              </w:rPr>
            </w:pPr>
            <w:r>
              <w:rPr>
                <w:rFonts w:hint="eastAsia" w:ascii="宋体" w:hAnsi="宋体" w:cs="宋体"/>
                <w:kern w:val="0"/>
                <w:sz w:val="24"/>
              </w:rPr>
              <w:t>生态环境保护目标</w:t>
            </w:r>
          </w:p>
        </w:tc>
        <w:tc>
          <w:tcPr>
            <w:tcW w:w="7938" w:type="dxa"/>
            <w:vAlign w:val="center"/>
          </w:tcPr>
          <w:p w14:paraId="1FBC4987">
            <w:pPr>
              <w:spacing w:line="480" w:lineRule="exact"/>
              <w:ind w:firstLine="482" w:firstLineChars="200"/>
              <w:rPr>
                <w:b/>
                <w:bCs/>
                <w:sz w:val="24"/>
              </w:rPr>
            </w:pPr>
            <w:r>
              <w:rPr>
                <w:rFonts w:hint="eastAsia"/>
                <w:b/>
                <w:bCs/>
                <w:sz w:val="24"/>
              </w:rPr>
              <w:t>1、</w:t>
            </w:r>
            <w:r>
              <w:rPr>
                <w:b/>
                <w:bCs/>
                <w:sz w:val="24"/>
              </w:rPr>
              <w:t>大气环境</w:t>
            </w:r>
          </w:p>
          <w:p w14:paraId="155D8DF9">
            <w:pPr>
              <w:spacing w:line="480" w:lineRule="exact"/>
              <w:ind w:firstLine="480" w:firstLineChars="200"/>
              <w:rPr>
                <w:sz w:val="24"/>
              </w:rPr>
            </w:pPr>
            <w:r>
              <w:rPr>
                <w:rFonts w:hint="eastAsia"/>
                <w:sz w:val="24"/>
              </w:rPr>
              <w:t>本项目厂界外500m范围内无自然保护区、风景名胜区、居住区、文化区和农村地区中人群较集中的区域等保护目标。</w:t>
            </w:r>
          </w:p>
          <w:p w14:paraId="411C3956">
            <w:pPr>
              <w:spacing w:line="480" w:lineRule="exact"/>
              <w:ind w:firstLine="482" w:firstLineChars="200"/>
              <w:rPr>
                <w:b/>
                <w:bCs/>
                <w:sz w:val="24"/>
              </w:rPr>
            </w:pPr>
            <w:r>
              <w:rPr>
                <w:rFonts w:hint="eastAsia"/>
                <w:b/>
                <w:bCs/>
                <w:sz w:val="24"/>
              </w:rPr>
              <w:t>2、</w:t>
            </w:r>
            <w:r>
              <w:rPr>
                <w:b/>
                <w:bCs/>
                <w:sz w:val="24"/>
              </w:rPr>
              <w:t>声环境</w:t>
            </w:r>
          </w:p>
          <w:p w14:paraId="72D074B3">
            <w:pPr>
              <w:spacing w:line="480" w:lineRule="exact"/>
              <w:ind w:firstLine="480" w:firstLineChars="200"/>
              <w:rPr>
                <w:sz w:val="24"/>
              </w:rPr>
            </w:pPr>
            <w:r>
              <w:rPr>
                <w:rFonts w:hint="eastAsia"/>
                <w:sz w:val="24"/>
              </w:rPr>
              <w:t>本项目厂界外50m范围内无声环境保护目标。</w:t>
            </w:r>
          </w:p>
          <w:p w14:paraId="4219FCC6">
            <w:pPr>
              <w:spacing w:line="480" w:lineRule="exact"/>
              <w:ind w:firstLine="482" w:firstLineChars="200"/>
              <w:rPr>
                <w:b/>
                <w:bCs/>
                <w:sz w:val="24"/>
              </w:rPr>
            </w:pPr>
            <w:r>
              <w:rPr>
                <w:rFonts w:hint="eastAsia"/>
                <w:b/>
                <w:bCs/>
                <w:sz w:val="24"/>
              </w:rPr>
              <w:t>3、</w:t>
            </w:r>
            <w:r>
              <w:rPr>
                <w:b/>
                <w:bCs/>
                <w:sz w:val="24"/>
              </w:rPr>
              <w:t>地下水环境</w:t>
            </w:r>
          </w:p>
          <w:p w14:paraId="7A031A9B">
            <w:pPr>
              <w:adjustRightInd w:val="0"/>
              <w:snapToGrid w:val="0"/>
              <w:spacing w:line="520" w:lineRule="exact"/>
              <w:ind w:firstLine="480" w:firstLineChars="200"/>
              <w:rPr>
                <w:sz w:val="24"/>
                <w:szCs w:val="32"/>
              </w:rPr>
            </w:pPr>
            <w:r>
              <w:rPr>
                <w:rFonts w:hint="eastAsia"/>
                <w:sz w:val="24"/>
              </w:rPr>
              <w:t>根据《环境影响评价技术导则 地下水环境》（HJ610-2016），本项目为</w:t>
            </w:r>
            <w:r>
              <w:rPr>
                <w:rFonts w:hint="eastAsia"/>
                <w:sz w:val="24"/>
                <w:lang w:eastAsia="zh-CN"/>
              </w:rPr>
              <w:t>Ⅳ类</w:t>
            </w:r>
            <w:r>
              <w:rPr>
                <w:rFonts w:hint="eastAsia"/>
                <w:sz w:val="24"/>
              </w:rPr>
              <w:t>项目，无需进行地下水环境影响评价，</w:t>
            </w:r>
            <w:r>
              <w:rPr>
                <w:rFonts w:hint="eastAsia"/>
                <w:sz w:val="24"/>
                <w:szCs w:val="32"/>
              </w:rPr>
              <w:t>且厂界外500m范围内无地下水集中式饮用水水源和热水、矿泉水、温泉等特殊地下水资源。</w:t>
            </w:r>
          </w:p>
          <w:p w14:paraId="6420B4FA">
            <w:pPr>
              <w:spacing w:line="520" w:lineRule="exact"/>
              <w:ind w:firstLine="482" w:firstLineChars="200"/>
              <w:rPr>
                <w:b/>
                <w:bCs/>
                <w:sz w:val="24"/>
              </w:rPr>
            </w:pPr>
            <w:r>
              <w:rPr>
                <w:rFonts w:hint="eastAsia"/>
                <w:b/>
                <w:bCs/>
                <w:sz w:val="24"/>
              </w:rPr>
              <w:t>4</w:t>
            </w:r>
            <w:r>
              <w:rPr>
                <w:b/>
                <w:bCs/>
                <w:sz w:val="24"/>
              </w:rPr>
              <w:t>、</w:t>
            </w:r>
            <w:r>
              <w:rPr>
                <w:rFonts w:hint="eastAsia"/>
                <w:b/>
                <w:bCs/>
                <w:sz w:val="24"/>
              </w:rPr>
              <w:t>土壤</w:t>
            </w:r>
            <w:r>
              <w:rPr>
                <w:b/>
                <w:bCs/>
                <w:sz w:val="24"/>
              </w:rPr>
              <w:t>环境</w:t>
            </w:r>
          </w:p>
          <w:p w14:paraId="55CBC0A6">
            <w:pPr>
              <w:spacing w:line="520" w:lineRule="exact"/>
              <w:ind w:firstLine="480" w:firstLineChars="200"/>
              <w:rPr>
                <w:sz w:val="24"/>
              </w:rPr>
            </w:pPr>
            <w:r>
              <w:rPr>
                <w:sz w:val="24"/>
              </w:rPr>
              <w:t xml:space="preserve">根据《环境影响评价技术导则 </w:t>
            </w:r>
            <w:r>
              <w:rPr>
                <w:rFonts w:hint="eastAsia"/>
                <w:sz w:val="24"/>
              </w:rPr>
              <w:t>土壤</w:t>
            </w:r>
            <w:r>
              <w:rPr>
                <w:sz w:val="24"/>
              </w:rPr>
              <w:t>环境》（HJ</w:t>
            </w:r>
            <w:r>
              <w:rPr>
                <w:rFonts w:hint="eastAsia"/>
                <w:sz w:val="24"/>
              </w:rPr>
              <w:t>964-2018</w:t>
            </w:r>
            <w:r>
              <w:rPr>
                <w:sz w:val="24"/>
              </w:rPr>
              <w:t>），本项目</w:t>
            </w:r>
            <w:r>
              <w:rPr>
                <w:rFonts w:hint="eastAsia"/>
                <w:sz w:val="24"/>
              </w:rPr>
              <w:t>无需开展土壤环境影响评价</w:t>
            </w:r>
            <w:r>
              <w:rPr>
                <w:sz w:val="24"/>
              </w:rPr>
              <w:t>，</w:t>
            </w:r>
            <w:r>
              <w:rPr>
                <w:rFonts w:hint="eastAsia"/>
                <w:sz w:val="24"/>
              </w:rPr>
              <w:t>且</w:t>
            </w:r>
            <w:r>
              <w:rPr>
                <w:sz w:val="24"/>
              </w:rPr>
              <w:t>厂界</w:t>
            </w:r>
            <w:r>
              <w:rPr>
                <w:rFonts w:hint="eastAsia"/>
                <w:sz w:val="24"/>
              </w:rPr>
              <w:t>周围</w:t>
            </w:r>
            <w:r>
              <w:rPr>
                <w:sz w:val="24"/>
              </w:rPr>
              <w:t>无</w:t>
            </w:r>
            <w:r>
              <w:rPr>
                <w:rFonts w:hint="eastAsia"/>
                <w:sz w:val="24"/>
              </w:rPr>
              <w:t>耕地、园地、饮用水水源地、居民区、学校等土壤环境敏感目标</w:t>
            </w:r>
            <w:r>
              <w:rPr>
                <w:sz w:val="24"/>
              </w:rPr>
              <w:t>。</w:t>
            </w:r>
          </w:p>
          <w:p w14:paraId="04AA7461">
            <w:pPr>
              <w:spacing w:line="520" w:lineRule="exact"/>
              <w:ind w:firstLine="482" w:firstLineChars="200"/>
              <w:rPr>
                <w:b/>
                <w:bCs/>
                <w:sz w:val="24"/>
              </w:rPr>
            </w:pPr>
            <w:r>
              <w:rPr>
                <w:rFonts w:hint="eastAsia"/>
                <w:b/>
                <w:bCs/>
                <w:sz w:val="24"/>
              </w:rPr>
              <w:t>5</w:t>
            </w:r>
            <w:r>
              <w:rPr>
                <w:b/>
                <w:bCs/>
                <w:sz w:val="24"/>
              </w:rPr>
              <w:t>、</w:t>
            </w:r>
            <w:r>
              <w:rPr>
                <w:rFonts w:hint="eastAsia"/>
                <w:b/>
                <w:bCs/>
                <w:sz w:val="24"/>
              </w:rPr>
              <w:t>生态</w:t>
            </w:r>
            <w:r>
              <w:rPr>
                <w:b/>
                <w:bCs/>
                <w:sz w:val="24"/>
              </w:rPr>
              <w:t>环境</w:t>
            </w:r>
          </w:p>
          <w:p w14:paraId="1A3F5913">
            <w:pPr>
              <w:pStyle w:val="40"/>
              <w:spacing w:beforeLines="0" w:afterLines="0" w:line="520" w:lineRule="exact"/>
              <w:ind w:firstLine="480" w:firstLineChars="200"/>
              <w:jc w:val="both"/>
            </w:pPr>
            <w:r>
              <w:rPr>
                <w:rFonts w:ascii="Times New Roman" w:eastAsia="宋体"/>
                <w:sz w:val="24"/>
                <w:szCs w:val="24"/>
              </w:rPr>
              <w:t xml:space="preserve">根据《环境影响评价技术导则 </w:t>
            </w:r>
            <w:r>
              <w:rPr>
                <w:rFonts w:hint="eastAsia" w:ascii="Times New Roman" w:eastAsia="宋体"/>
                <w:sz w:val="24"/>
                <w:szCs w:val="24"/>
              </w:rPr>
              <w:t>生态影响</w:t>
            </w:r>
            <w:r>
              <w:rPr>
                <w:rFonts w:ascii="Times New Roman" w:eastAsia="宋体"/>
                <w:sz w:val="24"/>
                <w:szCs w:val="24"/>
              </w:rPr>
              <w:t>》（HJ</w:t>
            </w:r>
            <w:r>
              <w:rPr>
                <w:rFonts w:hint="eastAsia" w:ascii="Times New Roman" w:eastAsia="宋体"/>
                <w:sz w:val="24"/>
                <w:szCs w:val="24"/>
              </w:rPr>
              <w:t>19-2022</w:t>
            </w:r>
            <w:r>
              <w:rPr>
                <w:rFonts w:ascii="Times New Roman" w:eastAsia="宋体"/>
                <w:sz w:val="24"/>
                <w:szCs w:val="24"/>
              </w:rPr>
              <w:t>），本项目</w:t>
            </w:r>
            <w:r>
              <w:rPr>
                <w:rFonts w:hint="eastAsia" w:ascii="Times New Roman" w:eastAsia="宋体"/>
                <w:sz w:val="24"/>
                <w:szCs w:val="24"/>
              </w:rPr>
              <w:t>评价等级为三级</w:t>
            </w:r>
            <w:r>
              <w:rPr>
                <w:rFonts w:ascii="Times New Roman" w:eastAsia="宋体"/>
                <w:sz w:val="24"/>
                <w:szCs w:val="24"/>
              </w:rPr>
              <w:t>，</w:t>
            </w:r>
            <w:r>
              <w:rPr>
                <w:rFonts w:hint="eastAsia" w:ascii="Times New Roman" w:eastAsia="宋体"/>
                <w:sz w:val="24"/>
                <w:szCs w:val="24"/>
              </w:rPr>
              <w:t>评价范围为项目区占地范围，占地范围内无国家公园、自然保护区、自然公园、世界自然遗产、生态保护红线、重要物种的天然集中分布区、栖息地、重要水生生物的产卵场等区域</w:t>
            </w:r>
            <w:r>
              <w:rPr>
                <w:rFonts w:ascii="Times New Roman" w:eastAsia="宋体"/>
                <w:sz w:val="24"/>
                <w:szCs w:val="24"/>
              </w:rPr>
              <w:t>。</w:t>
            </w:r>
          </w:p>
          <w:p w14:paraId="0B48EB59">
            <w:pPr>
              <w:pStyle w:val="30"/>
              <w:spacing w:after="0" w:line="240" w:lineRule="auto"/>
              <w:jc w:val="center"/>
              <w:rPr>
                <w:rFonts w:eastAsia="黑体"/>
                <w:sz w:val="24"/>
                <w:szCs w:val="32"/>
              </w:rPr>
            </w:pPr>
            <w:r>
              <w:rPr>
                <w:rFonts w:eastAsia="黑体"/>
                <w:sz w:val="24"/>
                <w:szCs w:val="32"/>
              </w:rPr>
              <w:t>表3-5    环境保护目标一览表</w:t>
            </w:r>
          </w:p>
          <w:tbl>
            <w:tblPr>
              <w:tblStyle w:val="35"/>
              <w:tblW w:w="826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181"/>
              <w:gridCol w:w="1213"/>
              <w:gridCol w:w="2683"/>
            </w:tblGrid>
            <w:tr w14:paraId="43669A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Borders>
                    <w:tl2br w:val="nil"/>
                    <w:tr2bl w:val="nil"/>
                  </w:tcBorders>
                  <w:vAlign w:val="center"/>
                </w:tcPr>
                <w:p w14:paraId="077966B7">
                  <w:pPr>
                    <w:pStyle w:val="30"/>
                    <w:spacing w:after="0" w:line="240" w:lineRule="auto"/>
                    <w:jc w:val="center"/>
                  </w:pPr>
                  <w:r>
                    <w:rPr>
                      <w:rFonts w:hint="eastAsia"/>
                    </w:rPr>
                    <w:t>环境敏感</w:t>
                  </w:r>
                </w:p>
              </w:tc>
              <w:tc>
                <w:tcPr>
                  <w:tcW w:w="3181" w:type="dxa"/>
                  <w:tcBorders>
                    <w:tl2br w:val="nil"/>
                    <w:tr2bl w:val="nil"/>
                  </w:tcBorders>
                  <w:vAlign w:val="center"/>
                </w:tcPr>
                <w:p w14:paraId="5766227E">
                  <w:pPr>
                    <w:pStyle w:val="30"/>
                    <w:spacing w:after="0" w:line="240" w:lineRule="auto"/>
                    <w:jc w:val="center"/>
                  </w:pPr>
                  <w:r>
                    <w:rPr>
                      <w:rFonts w:hint="eastAsia"/>
                    </w:rPr>
                    <w:t>与项目距离</w:t>
                  </w:r>
                </w:p>
              </w:tc>
              <w:tc>
                <w:tcPr>
                  <w:tcW w:w="1213" w:type="dxa"/>
                  <w:tcBorders>
                    <w:tl2br w:val="nil"/>
                    <w:tr2bl w:val="nil"/>
                  </w:tcBorders>
                  <w:vAlign w:val="center"/>
                </w:tcPr>
                <w:p w14:paraId="04461577">
                  <w:pPr>
                    <w:pStyle w:val="30"/>
                    <w:spacing w:after="0" w:line="240" w:lineRule="auto"/>
                    <w:jc w:val="center"/>
                  </w:pPr>
                  <w:r>
                    <w:rPr>
                      <w:rFonts w:hint="eastAsia"/>
                    </w:rPr>
                    <w:t>与项目位置关系</w:t>
                  </w:r>
                </w:p>
              </w:tc>
              <w:tc>
                <w:tcPr>
                  <w:tcW w:w="2683" w:type="dxa"/>
                  <w:tcBorders>
                    <w:tl2br w:val="nil"/>
                    <w:tr2bl w:val="nil"/>
                  </w:tcBorders>
                  <w:vAlign w:val="center"/>
                </w:tcPr>
                <w:p w14:paraId="0FB239F8">
                  <w:pPr>
                    <w:pStyle w:val="30"/>
                    <w:spacing w:after="0" w:line="240" w:lineRule="auto"/>
                    <w:jc w:val="center"/>
                  </w:pPr>
                  <w:r>
                    <w:rPr>
                      <w:rFonts w:hint="eastAsia"/>
                    </w:rPr>
                    <w:t>保护要求</w:t>
                  </w:r>
                </w:p>
              </w:tc>
            </w:tr>
            <w:tr w14:paraId="31BC0C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Borders>
                    <w:tl2br w:val="nil"/>
                    <w:tr2bl w:val="nil"/>
                  </w:tcBorders>
                  <w:vAlign w:val="center"/>
                </w:tcPr>
                <w:p w14:paraId="523CAF43">
                  <w:pPr>
                    <w:pStyle w:val="30"/>
                    <w:spacing w:after="0" w:line="240" w:lineRule="auto"/>
                    <w:jc w:val="center"/>
                  </w:pPr>
                  <w:r>
                    <w:rPr>
                      <w:rFonts w:hint="eastAsia"/>
                    </w:rPr>
                    <w:t>生态环境</w:t>
                  </w:r>
                </w:p>
              </w:tc>
              <w:tc>
                <w:tcPr>
                  <w:tcW w:w="3181" w:type="dxa"/>
                  <w:tcBorders>
                    <w:tl2br w:val="nil"/>
                    <w:tr2bl w:val="nil"/>
                  </w:tcBorders>
                  <w:vAlign w:val="center"/>
                </w:tcPr>
                <w:p w14:paraId="7D1C7022">
                  <w:pPr>
                    <w:pStyle w:val="30"/>
                    <w:spacing w:after="0" w:line="240" w:lineRule="auto"/>
                    <w:jc w:val="center"/>
                  </w:pPr>
                  <w:r>
                    <w:rPr>
                      <w:rFonts w:hint="eastAsia"/>
                    </w:rPr>
                    <w:t>项目所在区域及周边50m边界内</w:t>
                  </w:r>
                </w:p>
              </w:tc>
              <w:tc>
                <w:tcPr>
                  <w:tcW w:w="1213" w:type="dxa"/>
                  <w:tcBorders>
                    <w:tl2br w:val="nil"/>
                    <w:tr2bl w:val="nil"/>
                  </w:tcBorders>
                  <w:vAlign w:val="center"/>
                </w:tcPr>
                <w:p w14:paraId="4706BD8A">
                  <w:pPr>
                    <w:pStyle w:val="30"/>
                    <w:spacing w:after="0" w:line="240" w:lineRule="auto"/>
                    <w:jc w:val="center"/>
                  </w:pPr>
                  <w:r>
                    <w:rPr>
                      <w:rFonts w:hint="eastAsia"/>
                    </w:rPr>
                    <w:t>项目区及周边</w:t>
                  </w:r>
                </w:p>
              </w:tc>
              <w:tc>
                <w:tcPr>
                  <w:tcW w:w="2683" w:type="dxa"/>
                  <w:tcBorders>
                    <w:tl2br w:val="nil"/>
                    <w:tr2bl w:val="nil"/>
                  </w:tcBorders>
                  <w:vAlign w:val="center"/>
                </w:tcPr>
                <w:p w14:paraId="68A23444">
                  <w:pPr>
                    <w:pStyle w:val="30"/>
                    <w:spacing w:after="0" w:line="240" w:lineRule="auto"/>
                    <w:jc w:val="center"/>
                  </w:pPr>
                  <w:r>
                    <w:rPr>
                      <w:rFonts w:hint="eastAsia"/>
                    </w:rPr>
                    <w:t>防止对勘查范围内植被、野生动物的破坏，</w:t>
                  </w:r>
                  <w:r>
                    <w:rPr>
                      <w:rFonts w:hint="eastAsia"/>
                      <w:lang w:eastAsia="zh-CN"/>
                    </w:rPr>
                    <w:t>防止</w:t>
                  </w:r>
                  <w:r>
                    <w:rPr>
                      <w:rFonts w:hint="eastAsia"/>
                    </w:rPr>
                    <w:t>水土流失</w:t>
                  </w:r>
                </w:p>
              </w:tc>
            </w:tr>
            <w:tr w14:paraId="306227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Borders>
                    <w:tl2br w:val="nil"/>
                    <w:tr2bl w:val="nil"/>
                  </w:tcBorders>
                  <w:vAlign w:val="center"/>
                </w:tcPr>
                <w:p w14:paraId="16360892">
                  <w:pPr>
                    <w:pStyle w:val="30"/>
                    <w:spacing w:after="0" w:line="240" w:lineRule="auto"/>
                    <w:jc w:val="center"/>
                  </w:pPr>
                  <w:r>
                    <w:rPr>
                      <w:rFonts w:hint="eastAsia"/>
                    </w:rPr>
                    <w:t>土壤</w:t>
                  </w:r>
                </w:p>
              </w:tc>
              <w:tc>
                <w:tcPr>
                  <w:tcW w:w="3181" w:type="dxa"/>
                  <w:tcBorders>
                    <w:tl2br w:val="nil"/>
                    <w:tr2bl w:val="nil"/>
                  </w:tcBorders>
                  <w:vAlign w:val="center"/>
                </w:tcPr>
                <w:p w14:paraId="31F38163">
                  <w:pPr>
                    <w:pStyle w:val="30"/>
                    <w:spacing w:after="0" w:line="240" w:lineRule="auto"/>
                    <w:jc w:val="center"/>
                  </w:pPr>
                  <w:r>
                    <w:rPr>
                      <w:rFonts w:hint="eastAsia"/>
                    </w:rPr>
                    <w:t>项目所在区域及周边50m边界内</w:t>
                  </w:r>
                </w:p>
              </w:tc>
              <w:tc>
                <w:tcPr>
                  <w:tcW w:w="1213" w:type="dxa"/>
                  <w:tcBorders>
                    <w:tl2br w:val="nil"/>
                    <w:tr2bl w:val="nil"/>
                  </w:tcBorders>
                  <w:vAlign w:val="center"/>
                </w:tcPr>
                <w:p w14:paraId="65B77D38">
                  <w:pPr>
                    <w:pStyle w:val="30"/>
                    <w:spacing w:after="0" w:line="240" w:lineRule="auto"/>
                    <w:jc w:val="center"/>
                  </w:pPr>
                  <w:r>
                    <w:rPr>
                      <w:rFonts w:hint="eastAsia"/>
                    </w:rPr>
                    <w:t>项目区及周边</w:t>
                  </w:r>
                </w:p>
              </w:tc>
              <w:tc>
                <w:tcPr>
                  <w:tcW w:w="2683" w:type="dxa"/>
                  <w:tcBorders>
                    <w:tl2br w:val="nil"/>
                    <w:tr2bl w:val="nil"/>
                  </w:tcBorders>
                  <w:vAlign w:val="center"/>
                </w:tcPr>
                <w:p w14:paraId="4B4BA768">
                  <w:pPr>
                    <w:pStyle w:val="30"/>
                    <w:spacing w:after="0" w:line="240" w:lineRule="auto"/>
                    <w:jc w:val="center"/>
                  </w:pPr>
                  <w:r>
                    <w:rPr>
                      <w:rFonts w:hint="eastAsia"/>
                    </w:rPr>
                    <w:t>不对区域土壤环境造成污染影响</w:t>
                  </w:r>
                </w:p>
              </w:tc>
            </w:tr>
            <w:tr w14:paraId="3EBB8C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Borders>
                    <w:tl2br w:val="nil"/>
                    <w:tr2bl w:val="nil"/>
                  </w:tcBorders>
                  <w:vAlign w:val="center"/>
                </w:tcPr>
                <w:p w14:paraId="408CC173">
                  <w:pPr>
                    <w:pStyle w:val="30"/>
                    <w:spacing w:after="0" w:line="240" w:lineRule="auto"/>
                    <w:jc w:val="center"/>
                  </w:pPr>
                  <w:r>
                    <w:rPr>
                      <w:rFonts w:hint="eastAsia"/>
                    </w:rPr>
                    <w:t>植被</w:t>
                  </w:r>
                </w:p>
              </w:tc>
              <w:tc>
                <w:tcPr>
                  <w:tcW w:w="3181" w:type="dxa"/>
                  <w:tcBorders>
                    <w:tl2br w:val="nil"/>
                    <w:tr2bl w:val="nil"/>
                  </w:tcBorders>
                  <w:vAlign w:val="center"/>
                </w:tcPr>
                <w:p w14:paraId="72E62820">
                  <w:pPr>
                    <w:pStyle w:val="30"/>
                    <w:spacing w:after="0" w:line="240" w:lineRule="auto"/>
                    <w:jc w:val="center"/>
                  </w:pPr>
                  <w:r>
                    <w:rPr>
                      <w:rFonts w:hint="eastAsia"/>
                    </w:rPr>
                    <w:t>项目所在区域及周边50m边界内</w:t>
                  </w:r>
                </w:p>
              </w:tc>
              <w:tc>
                <w:tcPr>
                  <w:tcW w:w="1213" w:type="dxa"/>
                  <w:tcBorders>
                    <w:tl2br w:val="nil"/>
                    <w:tr2bl w:val="nil"/>
                  </w:tcBorders>
                  <w:vAlign w:val="center"/>
                </w:tcPr>
                <w:p w14:paraId="029E3B2E">
                  <w:pPr>
                    <w:pStyle w:val="30"/>
                    <w:spacing w:after="0" w:line="240" w:lineRule="auto"/>
                    <w:jc w:val="center"/>
                  </w:pPr>
                  <w:r>
                    <w:rPr>
                      <w:rFonts w:hint="eastAsia"/>
                    </w:rPr>
                    <w:t>项目区及周边</w:t>
                  </w:r>
                </w:p>
              </w:tc>
              <w:tc>
                <w:tcPr>
                  <w:tcW w:w="2683" w:type="dxa"/>
                  <w:tcBorders>
                    <w:tl2br w:val="nil"/>
                    <w:tr2bl w:val="nil"/>
                  </w:tcBorders>
                  <w:vAlign w:val="center"/>
                </w:tcPr>
                <w:p w14:paraId="0B510864">
                  <w:pPr>
                    <w:pStyle w:val="30"/>
                    <w:spacing w:after="0" w:line="240" w:lineRule="auto"/>
                    <w:jc w:val="center"/>
                  </w:pPr>
                  <w:r>
                    <w:rPr>
                      <w:rFonts w:hint="eastAsia"/>
                    </w:rPr>
                    <w:t>对景观质量没有较大的改变</w:t>
                  </w:r>
                </w:p>
              </w:tc>
            </w:tr>
          </w:tbl>
          <w:p w14:paraId="70F3F464">
            <w:pPr>
              <w:pStyle w:val="30"/>
            </w:pPr>
          </w:p>
        </w:tc>
      </w:tr>
      <w:tr w14:paraId="2C8BA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56" w:type="dxa"/>
            <w:vAlign w:val="center"/>
          </w:tcPr>
          <w:p w14:paraId="723A14F6">
            <w:pPr>
              <w:adjustRightInd w:val="0"/>
              <w:snapToGrid w:val="0"/>
              <w:jc w:val="center"/>
              <w:rPr>
                <w:rFonts w:hint="eastAsia" w:ascii="宋体" w:hAnsi="宋体" w:cs="宋体"/>
                <w:kern w:val="0"/>
                <w:sz w:val="24"/>
              </w:rPr>
            </w:pPr>
            <w:r>
              <w:rPr>
                <w:rFonts w:hint="eastAsia" w:ascii="宋体" w:hAnsi="宋体" w:cs="宋体"/>
                <w:kern w:val="0"/>
                <w:sz w:val="24"/>
              </w:rPr>
              <w:t>评价</w:t>
            </w:r>
          </w:p>
          <w:p w14:paraId="3943150F">
            <w:pPr>
              <w:adjustRightInd w:val="0"/>
              <w:snapToGrid w:val="0"/>
              <w:jc w:val="center"/>
              <w:rPr>
                <w:rFonts w:hint="eastAsia" w:ascii="宋体" w:hAnsi="宋体" w:cs="宋体"/>
                <w:kern w:val="0"/>
                <w:sz w:val="24"/>
              </w:rPr>
            </w:pPr>
            <w:r>
              <w:rPr>
                <w:rFonts w:hint="eastAsia" w:ascii="宋体" w:hAnsi="宋体" w:cs="宋体"/>
                <w:kern w:val="0"/>
                <w:sz w:val="24"/>
              </w:rPr>
              <w:t>标准</w:t>
            </w:r>
          </w:p>
        </w:tc>
        <w:tc>
          <w:tcPr>
            <w:tcW w:w="7938" w:type="dxa"/>
            <w:vAlign w:val="center"/>
          </w:tcPr>
          <w:p w14:paraId="12D677E8">
            <w:pPr>
              <w:pStyle w:val="67"/>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baseline"/>
              <w:rPr>
                <w:rFonts w:hint="default" w:eastAsia="宋体" w:cs="Times New Roman"/>
                <w:lang w:val="en-US" w:eastAsia="zh-CN"/>
              </w:rPr>
            </w:pPr>
            <w:r>
              <w:rPr>
                <w:rFonts w:hint="eastAsia" w:cs="Times New Roman"/>
                <w:lang w:val="en-US" w:eastAsia="zh-CN"/>
              </w:rPr>
              <w:t>污染物排放标准</w:t>
            </w:r>
          </w:p>
          <w:p w14:paraId="5D8BA54F">
            <w:pPr>
              <w:pStyle w:val="67"/>
              <w:numPr>
                <w:ilvl w:val="0"/>
                <w:numId w:val="6"/>
              </w:numPr>
              <w:rPr>
                <w:rFonts w:cs="Times New Roman"/>
              </w:rPr>
            </w:pPr>
            <w:r>
              <w:rPr>
                <w:rFonts w:cs="Times New Roman"/>
              </w:rPr>
              <w:t>大气污染物</w:t>
            </w:r>
          </w:p>
          <w:p w14:paraId="51519EC4">
            <w:pPr>
              <w:pStyle w:val="67"/>
              <w:rPr>
                <w:rFonts w:cs="Times New Roman"/>
              </w:rPr>
            </w:pPr>
            <w:r>
              <w:rPr>
                <w:rFonts w:cs="Times New Roman"/>
              </w:rPr>
              <w:t>施工期：本项目施工期扬尘排放执行《大气污染物综合排放标准》（GB16297-1996）表2颗粒物无组织排放限值。</w:t>
            </w:r>
          </w:p>
          <w:p w14:paraId="4344A197">
            <w:pPr>
              <w:pStyle w:val="67"/>
              <w:rPr>
                <w:szCs w:val="22"/>
              </w:rPr>
            </w:pPr>
            <w:r>
              <w:rPr>
                <w:rFonts w:hint="eastAsia"/>
                <w:szCs w:val="22"/>
              </w:rPr>
              <w:t>（</w:t>
            </w:r>
            <w:r>
              <w:rPr>
                <w:szCs w:val="22"/>
              </w:rPr>
              <w:t>2</w:t>
            </w:r>
            <w:r>
              <w:rPr>
                <w:rFonts w:hint="eastAsia"/>
                <w:szCs w:val="22"/>
              </w:rPr>
              <w:t>）水污染物</w:t>
            </w:r>
          </w:p>
          <w:p w14:paraId="3AF7F646">
            <w:pPr>
              <w:pStyle w:val="67"/>
              <w:rPr>
                <w:szCs w:val="22"/>
              </w:rPr>
            </w:pPr>
            <w:r>
              <w:rPr>
                <w:rFonts w:hint="eastAsia"/>
                <w:szCs w:val="22"/>
              </w:rPr>
              <w:t>本项目施工期生活污水</w:t>
            </w:r>
            <w:r>
              <w:t>排放</w:t>
            </w:r>
            <w:r>
              <w:rPr>
                <w:szCs w:val="22"/>
              </w:rPr>
              <w:t>执行</w:t>
            </w:r>
            <w:r>
              <w:t>《污</w:t>
            </w:r>
            <w:r>
              <w:rPr>
                <w:kern w:val="0"/>
              </w:rPr>
              <w:t>水综合排放标准》（GB8978-1996）表4中三级标准；</w:t>
            </w:r>
            <w:r>
              <w:rPr>
                <w:szCs w:val="22"/>
              </w:rPr>
              <w:t>详见表</w:t>
            </w:r>
            <w:r>
              <w:rPr>
                <w:rFonts w:hint="eastAsia"/>
                <w:szCs w:val="22"/>
              </w:rPr>
              <w:t>3-4。</w:t>
            </w:r>
          </w:p>
          <w:p w14:paraId="55AF9BCB">
            <w:pPr>
              <w:pStyle w:val="66"/>
              <w:rPr>
                <w:rFonts w:hint="eastAsia"/>
              </w:rPr>
            </w:pPr>
            <w:r>
              <w:t>表</w:t>
            </w:r>
            <w:r>
              <w:rPr>
                <w:rFonts w:ascii="Times New Roman" w:hAnsi="Times New Roman" w:cs="Times New Roman"/>
              </w:rPr>
              <w:t>3-</w:t>
            </w:r>
            <w:r>
              <w:rPr>
                <w:rFonts w:hint="eastAsia" w:ascii="Times New Roman" w:hAnsi="Times New Roman" w:cs="Times New Roman"/>
              </w:rPr>
              <w:t>4</w:t>
            </w:r>
            <w:r>
              <w:t xml:space="preserve">  《污水综合排放标准》（</w:t>
            </w:r>
            <w:r>
              <w:rPr>
                <w:rFonts w:ascii="Times New Roman" w:hAnsi="Times New Roman" w:cs="Times New Roman"/>
              </w:rPr>
              <w:t>GB8978-1996</w:t>
            </w:r>
            <w:r>
              <w:t>）</w:t>
            </w:r>
            <w:r>
              <w:rPr>
                <w:rFonts w:hint="eastAsia"/>
              </w:rPr>
              <w:t xml:space="preserve">  </w:t>
            </w:r>
            <w:r>
              <w:t>单位：</w:t>
            </w:r>
            <w:r>
              <w:rPr>
                <w:rFonts w:ascii="Times New Roman" w:hAnsi="Times New Roman" w:cs="Times New Roman"/>
              </w:rPr>
              <w:t>mg/L</w:t>
            </w:r>
          </w:p>
          <w:tbl>
            <w:tblPr>
              <w:tblStyle w:val="3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924"/>
              <w:gridCol w:w="887"/>
              <w:gridCol w:w="832"/>
              <w:gridCol w:w="776"/>
              <w:gridCol w:w="746"/>
            </w:tblGrid>
            <w:tr w14:paraId="18F8AD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4" w:type="pct"/>
                  <w:vAlign w:val="center"/>
                </w:tcPr>
                <w:p w14:paraId="4CF895B5">
                  <w:pPr>
                    <w:adjustRightInd w:val="0"/>
                    <w:snapToGrid w:val="0"/>
                    <w:jc w:val="center"/>
                    <w:rPr>
                      <w:bCs/>
                      <w:szCs w:val="21"/>
                    </w:rPr>
                  </w:pPr>
                  <w:r>
                    <w:rPr>
                      <w:bCs/>
                      <w:szCs w:val="21"/>
                    </w:rPr>
                    <w:t>类别</w:t>
                  </w:r>
                </w:p>
              </w:tc>
              <w:tc>
                <w:tcPr>
                  <w:tcW w:w="562" w:type="pct"/>
                  <w:vAlign w:val="center"/>
                </w:tcPr>
                <w:p w14:paraId="77942E39">
                  <w:pPr>
                    <w:adjustRightInd w:val="0"/>
                    <w:snapToGrid w:val="0"/>
                    <w:jc w:val="center"/>
                    <w:rPr>
                      <w:bCs/>
                      <w:szCs w:val="21"/>
                    </w:rPr>
                  </w:pPr>
                  <w:r>
                    <w:rPr>
                      <w:bCs/>
                      <w:szCs w:val="21"/>
                    </w:rPr>
                    <w:t>pH</w:t>
                  </w:r>
                </w:p>
              </w:tc>
              <w:tc>
                <w:tcPr>
                  <w:tcW w:w="540" w:type="pct"/>
                  <w:vAlign w:val="center"/>
                </w:tcPr>
                <w:p w14:paraId="0ABE2903">
                  <w:pPr>
                    <w:adjustRightInd w:val="0"/>
                    <w:snapToGrid w:val="0"/>
                    <w:jc w:val="center"/>
                    <w:rPr>
                      <w:bCs/>
                      <w:szCs w:val="21"/>
                    </w:rPr>
                  </w:pPr>
                  <w:r>
                    <w:rPr>
                      <w:bCs/>
                      <w:szCs w:val="21"/>
                    </w:rPr>
                    <w:t>COD</w:t>
                  </w:r>
                  <w:r>
                    <w:rPr>
                      <w:rFonts w:hint="eastAsia"/>
                      <w:bCs/>
                      <w:szCs w:val="21"/>
                    </w:rPr>
                    <w:t>cr</w:t>
                  </w:r>
                </w:p>
              </w:tc>
              <w:tc>
                <w:tcPr>
                  <w:tcW w:w="506" w:type="pct"/>
                  <w:vAlign w:val="center"/>
                </w:tcPr>
                <w:p w14:paraId="3C380592">
                  <w:pPr>
                    <w:adjustRightInd w:val="0"/>
                    <w:snapToGrid w:val="0"/>
                    <w:jc w:val="center"/>
                    <w:rPr>
                      <w:bCs/>
                      <w:szCs w:val="21"/>
                    </w:rPr>
                  </w:pPr>
                  <w:r>
                    <w:rPr>
                      <w:bCs/>
                      <w:szCs w:val="21"/>
                    </w:rPr>
                    <w:t>BOD</w:t>
                  </w:r>
                  <w:r>
                    <w:rPr>
                      <w:bCs/>
                      <w:szCs w:val="21"/>
                      <w:vertAlign w:val="subscript"/>
                    </w:rPr>
                    <w:t>5</w:t>
                  </w:r>
                </w:p>
              </w:tc>
              <w:tc>
                <w:tcPr>
                  <w:tcW w:w="472" w:type="pct"/>
                  <w:vAlign w:val="center"/>
                </w:tcPr>
                <w:p w14:paraId="4C3A95B1">
                  <w:pPr>
                    <w:adjustRightInd w:val="0"/>
                    <w:snapToGrid w:val="0"/>
                    <w:jc w:val="center"/>
                    <w:rPr>
                      <w:bCs/>
                      <w:szCs w:val="21"/>
                    </w:rPr>
                  </w:pPr>
                  <w:r>
                    <w:rPr>
                      <w:bCs/>
                      <w:szCs w:val="21"/>
                    </w:rPr>
                    <w:t>氨氮</w:t>
                  </w:r>
                </w:p>
              </w:tc>
              <w:tc>
                <w:tcPr>
                  <w:tcW w:w="454" w:type="pct"/>
                  <w:vAlign w:val="center"/>
                </w:tcPr>
                <w:p w14:paraId="7E8D9777">
                  <w:pPr>
                    <w:adjustRightInd w:val="0"/>
                    <w:snapToGrid w:val="0"/>
                    <w:jc w:val="center"/>
                    <w:rPr>
                      <w:bCs/>
                      <w:szCs w:val="21"/>
                    </w:rPr>
                  </w:pPr>
                  <w:r>
                    <w:rPr>
                      <w:bCs/>
                      <w:szCs w:val="21"/>
                    </w:rPr>
                    <w:t>SS</w:t>
                  </w:r>
                </w:p>
              </w:tc>
            </w:tr>
            <w:tr w14:paraId="07A6DB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4" w:type="pct"/>
                  <w:vAlign w:val="center"/>
                </w:tcPr>
                <w:p w14:paraId="1719C98F">
                  <w:pPr>
                    <w:adjustRightInd w:val="0"/>
                    <w:snapToGrid w:val="0"/>
                    <w:rPr>
                      <w:bCs/>
                      <w:szCs w:val="21"/>
                    </w:rPr>
                  </w:pPr>
                  <w:r>
                    <w:rPr>
                      <w:bCs/>
                      <w:szCs w:val="21"/>
                    </w:rPr>
                    <w:t>《污</w:t>
                  </w:r>
                  <w:r>
                    <w:rPr>
                      <w:bCs/>
                      <w:snapToGrid w:val="0"/>
                      <w:kern w:val="0"/>
                      <w:szCs w:val="21"/>
                    </w:rPr>
                    <w:t>水综合排放标准</w:t>
                  </w:r>
                  <w:r>
                    <w:rPr>
                      <w:bCs/>
                      <w:szCs w:val="21"/>
                    </w:rPr>
                    <w:t>》（</w:t>
                  </w:r>
                  <w:r>
                    <w:rPr>
                      <w:bCs/>
                      <w:snapToGrid w:val="0"/>
                      <w:kern w:val="0"/>
                      <w:szCs w:val="21"/>
                    </w:rPr>
                    <w:t>GB8978-1996</w:t>
                  </w:r>
                  <w:r>
                    <w:rPr>
                      <w:bCs/>
                      <w:szCs w:val="21"/>
                    </w:rPr>
                    <w:t>）</w:t>
                  </w:r>
                </w:p>
              </w:tc>
              <w:tc>
                <w:tcPr>
                  <w:tcW w:w="562" w:type="pct"/>
                  <w:vAlign w:val="center"/>
                </w:tcPr>
                <w:p w14:paraId="53563DBA">
                  <w:pPr>
                    <w:adjustRightInd w:val="0"/>
                    <w:snapToGrid w:val="0"/>
                    <w:jc w:val="center"/>
                    <w:rPr>
                      <w:bCs/>
                      <w:szCs w:val="21"/>
                    </w:rPr>
                  </w:pPr>
                  <w:r>
                    <w:rPr>
                      <w:bCs/>
                      <w:szCs w:val="21"/>
                    </w:rPr>
                    <w:t>6.0~9.0</w:t>
                  </w:r>
                </w:p>
              </w:tc>
              <w:tc>
                <w:tcPr>
                  <w:tcW w:w="540" w:type="pct"/>
                  <w:vAlign w:val="center"/>
                </w:tcPr>
                <w:p w14:paraId="2E8AED0D">
                  <w:pPr>
                    <w:adjustRightInd w:val="0"/>
                    <w:snapToGrid w:val="0"/>
                    <w:jc w:val="center"/>
                    <w:rPr>
                      <w:bCs/>
                      <w:szCs w:val="21"/>
                    </w:rPr>
                  </w:pPr>
                  <w:r>
                    <w:rPr>
                      <w:bCs/>
                      <w:szCs w:val="21"/>
                    </w:rPr>
                    <w:t>≤500</w:t>
                  </w:r>
                </w:p>
              </w:tc>
              <w:tc>
                <w:tcPr>
                  <w:tcW w:w="506" w:type="pct"/>
                  <w:vAlign w:val="center"/>
                </w:tcPr>
                <w:p w14:paraId="22B4D574">
                  <w:pPr>
                    <w:adjustRightInd w:val="0"/>
                    <w:snapToGrid w:val="0"/>
                    <w:jc w:val="center"/>
                    <w:rPr>
                      <w:bCs/>
                      <w:szCs w:val="21"/>
                    </w:rPr>
                  </w:pPr>
                  <w:r>
                    <w:rPr>
                      <w:bCs/>
                      <w:szCs w:val="21"/>
                    </w:rPr>
                    <w:t>≤300</w:t>
                  </w:r>
                </w:p>
              </w:tc>
              <w:tc>
                <w:tcPr>
                  <w:tcW w:w="472" w:type="pct"/>
                  <w:vAlign w:val="center"/>
                </w:tcPr>
                <w:p w14:paraId="0E6D92CB">
                  <w:pPr>
                    <w:adjustRightInd w:val="0"/>
                    <w:snapToGrid w:val="0"/>
                    <w:jc w:val="center"/>
                    <w:rPr>
                      <w:bCs/>
                      <w:szCs w:val="21"/>
                    </w:rPr>
                  </w:pPr>
                  <w:r>
                    <w:rPr>
                      <w:bCs/>
                      <w:szCs w:val="21"/>
                    </w:rPr>
                    <w:t>--</w:t>
                  </w:r>
                </w:p>
              </w:tc>
              <w:tc>
                <w:tcPr>
                  <w:tcW w:w="454" w:type="pct"/>
                  <w:vAlign w:val="center"/>
                </w:tcPr>
                <w:p w14:paraId="1CA52C72">
                  <w:pPr>
                    <w:adjustRightInd w:val="0"/>
                    <w:snapToGrid w:val="0"/>
                    <w:jc w:val="center"/>
                    <w:rPr>
                      <w:bCs/>
                      <w:szCs w:val="21"/>
                    </w:rPr>
                  </w:pPr>
                  <w:r>
                    <w:rPr>
                      <w:bCs/>
                      <w:szCs w:val="21"/>
                    </w:rPr>
                    <w:t>400</w:t>
                  </w:r>
                </w:p>
              </w:tc>
            </w:tr>
          </w:tbl>
          <w:p w14:paraId="274BC8EE">
            <w:pPr>
              <w:pStyle w:val="67"/>
              <w:rPr>
                <w:szCs w:val="22"/>
              </w:rPr>
            </w:pPr>
            <w:r>
              <w:rPr>
                <w:rFonts w:hint="eastAsia"/>
                <w:szCs w:val="22"/>
              </w:rPr>
              <w:t>（3）噪声</w:t>
            </w:r>
          </w:p>
          <w:p w14:paraId="21680A6F">
            <w:pPr>
              <w:pStyle w:val="67"/>
              <w:rPr>
                <w:szCs w:val="22"/>
              </w:rPr>
            </w:pPr>
            <w:r>
              <w:rPr>
                <w:rFonts w:hint="eastAsia"/>
                <w:szCs w:val="22"/>
              </w:rPr>
              <w:t>施工期</w:t>
            </w:r>
            <w:r>
              <w:rPr>
                <w:szCs w:val="22"/>
              </w:rPr>
              <w:t>噪声执行</w:t>
            </w:r>
            <w:r>
              <w:rPr>
                <w:rFonts w:hint="eastAsia"/>
                <w:szCs w:val="22"/>
              </w:rPr>
              <w:t>《建筑施工场界环境噪声排放标准》（GB12523-2011）</w:t>
            </w:r>
            <w:r>
              <w:rPr>
                <w:szCs w:val="22"/>
              </w:rPr>
              <w:t>中标准，即昼间</w:t>
            </w:r>
            <w:r>
              <w:rPr>
                <w:rFonts w:hint="eastAsia"/>
                <w:szCs w:val="22"/>
              </w:rPr>
              <w:t>70</w:t>
            </w:r>
            <w:r>
              <w:rPr>
                <w:szCs w:val="22"/>
              </w:rPr>
              <w:t>dB（A），夜间</w:t>
            </w:r>
            <w:r>
              <w:rPr>
                <w:rFonts w:hint="eastAsia"/>
                <w:szCs w:val="22"/>
              </w:rPr>
              <w:t>55</w:t>
            </w:r>
            <w:r>
              <w:rPr>
                <w:szCs w:val="22"/>
              </w:rPr>
              <w:t>dB（A）</w:t>
            </w:r>
            <w:r>
              <w:rPr>
                <w:rFonts w:hint="eastAsia"/>
                <w:szCs w:val="22"/>
              </w:rPr>
              <w:t>。</w:t>
            </w:r>
          </w:p>
          <w:p w14:paraId="2F65121A">
            <w:pPr>
              <w:spacing w:line="520" w:lineRule="exact"/>
              <w:ind w:firstLine="480" w:firstLineChars="200"/>
              <w:rPr>
                <w:sz w:val="24"/>
                <w:szCs w:val="32"/>
              </w:rPr>
            </w:pPr>
            <w:r>
              <w:rPr>
                <w:rFonts w:hint="eastAsia"/>
                <w:sz w:val="24"/>
                <w:szCs w:val="28"/>
              </w:rPr>
              <w:t>（4）一般固废：本项目一般固废执行</w:t>
            </w:r>
            <w:r>
              <w:rPr>
                <w:rFonts w:hint="eastAsia"/>
                <w:bCs/>
                <w:sz w:val="24"/>
                <w:szCs w:val="32"/>
              </w:rPr>
              <w:t>《一般工业固体废物贮存和填埋污染控制标准》（GB18599-2020）</w:t>
            </w:r>
            <w:r>
              <w:rPr>
                <w:rFonts w:hint="eastAsia"/>
                <w:sz w:val="24"/>
                <w:szCs w:val="32"/>
              </w:rPr>
              <w:t>。</w:t>
            </w:r>
          </w:p>
          <w:p w14:paraId="537437C0">
            <w:pPr>
              <w:pageBreakBefore w:val="0"/>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环境质量标准</w:t>
            </w:r>
          </w:p>
          <w:p w14:paraId="4E3B2441">
            <w:pPr>
              <w:pStyle w:val="6"/>
              <w:pageBreakBefore w:val="0"/>
              <w:numPr>
                <w:ilvl w:val="3"/>
                <w:numId w:val="0"/>
              </w:numPr>
              <w:kinsoku/>
              <w:wordWrap/>
              <w:overflowPunct/>
              <w:topLinePunct w:val="0"/>
              <w:autoSpaceDE/>
              <w:autoSpaceDN/>
              <w:bidi w:val="0"/>
              <w:adjustRightInd/>
              <w:snapToGrid/>
              <w:spacing w:line="520" w:lineRule="exact"/>
              <w:ind w:leftChars="0" w:firstLine="480" w:firstLineChars="200"/>
              <w:textAlignment w:val="auto"/>
              <w:rPr>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lang w:val="en-US" w:eastAsia="zh-CN"/>
              </w:rPr>
              <w:t>1</w:t>
            </w:r>
            <w:r>
              <w:rPr>
                <w:rFonts w:hint="eastAsia"/>
                <w:color w:val="auto"/>
                <w:sz w:val="24"/>
                <w:szCs w:val="24"/>
                <w:highlight w:val="none"/>
                <w:lang w:val="zh-CN"/>
              </w:rPr>
              <w:t>）</w:t>
            </w:r>
            <w:r>
              <w:rPr>
                <w:color w:val="auto"/>
                <w:sz w:val="24"/>
                <w:szCs w:val="24"/>
                <w:highlight w:val="none"/>
                <w:lang w:val="zh-CN"/>
              </w:rPr>
              <w:t>环境空气</w:t>
            </w:r>
          </w:p>
          <w:p w14:paraId="29DBE7A1">
            <w:pPr>
              <w:pStyle w:val="41"/>
              <w:bidi w:val="0"/>
              <w:rPr>
                <w:rFonts w:ascii="Times New Roman" w:hAnsi="Times New Roman" w:eastAsia="黑体"/>
                <w:color w:val="auto"/>
                <w:sz w:val="24"/>
                <w:szCs w:val="24"/>
                <w:highlight w:val="none"/>
                <w:lang w:val="zh-CN"/>
              </w:rPr>
            </w:pPr>
            <w:r>
              <w:rPr>
                <w:rFonts w:ascii="Times New Roman" w:hAnsi="Times New Roman" w:eastAsia="黑体"/>
                <w:color w:val="auto"/>
                <w:sz w:val="24"/>
                <w:szCs w:val="24"/>
                <w:highlight w:val="none"/>
                <w:lang w:val="zh-CN"/>
              </w:rPr>
              <w:t>表</w:t>
            </w:r>
            <w:r>
              <w:rPr>
                <w:rFonts w:hint="eastAsia" w:ascii="Times New Roman" w:hAnsi="Times New Roman"/>
                <w:color w:val="auto"/>
                <w:sz w:val="24"/>
                <w:szCs w:val="24"/>
                <w:highlight w:val="none"/>
                <w:lang w:val="en-US" w:eastAsia="zh-CN"/>
              </w:rPr>
              <w:t>3-5</w:t>
            </w:r>
            <w:r>
              <w:rPr>
                <w:rFonts w:hint="eastAsia"/>
                <w:color w:val="auto"/>
                <w:sz w:val="24"/>
                <w:szCs w:val="24"/>
                <w:highlight w:val="none"/>
                <w:lang w:val="en-US" w:eastAsia="zh-CN"/>
              </w:rPr>
              <w:t xml:space="preserve">    </w:t>
            </w:r>
            <w:r>
              <w:rPr>
                <w:rFonts w:ascii="Times New Roman" w:hAnsi="Times New Roman" w:eastAsia="黑体"/>
                <w:color w:val="auto"/>
                <w:sz w:val="24"/>
                <w:szCs w:val="24"/>
                <w:highlight w:val="none"/>
                <w:lang w:val="zh-CN"/>
              </w:rPr>
              <w:t>环境</w:t>
            </w:r>
            <w:r>
              <w:rPr>
                <w:rFonts w:hint="eastAsia" w:ascii="Times New Roman" w:hAnsi="Times New Roman" w:eastAsia="黑体"/>
                <w:color w:val="auto"/>
                <w:sz w:val="24"/>
                <w:szCs w:val="24"/>
                <w:highlight w:val="none"/>
                <w:lang w:val="zh-CN"/>
              </w:rPr>
              <w:t>空气</w:t>
            </w:r>
            <w:r>
              <w:rPr>
                <w:rFonts w:ascii="Times New Roman" w:hAnsi="Times New Roman" w:eastAsia="黑体"/>
                <w:color w:val="auto"/>
                <w:sz w:val="24"/>
                <w:szCs w:val="24"/>
                <w:highlight w:val="none"/>
                <w:lang w:val="zh-CN"/>
              </w:rPr>
              <w:t>质量标准一览表</w:t>
            </w:r>
          </w:p>
          <w:tbl>
            <w:tblPr>
              <w:tblStyle w:val="34"/>
              <w:tblW w:w="4991"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938"/>
              <w:gridCol w:w="2163"/>
              <w:gridCol w:w="951"/>
              <w:gridCol w:w="818"/>
              <w:gridCol w:w="3334"/>
            </w:tblGrid>
            <w:tr w14:paraId="5EC130C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cantSplit/>
                <w:trHeight w:val="225" w:hRule="atLeast"/>
                <w:tblHeader/>
                <w:jc w:val="center"/>
              </w:trPr>
              <w:tc>
                <w:tcPr>
                  <w:tcW w:w="571" w:type="pct"/>
                  <w:tcBorders>
                    <w:tl2br w:val="nil"/>
                    <w:tr2bl w:val="nil"/>
                  </w:tcBorders>
                  <w:noWrap w:val="0"/>
                  <w:vAlign w:val="center"/>
                </w:tcPr>
                <w:p w14:paraId="182AFB7C">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污染物名称</w:t>
                  </w:r>
                </w:p>
              </w:tc>
              <w:tc>
                <w:tcPr>
                  <w:tcW w:w="1318" w:type="pct"/>
                  <w:tcBorders>
                    <w:tl2br w:val="nil"/>
                    <w:tr2bl w:val="nil"/>
                  </w:tcBorders>
                  <w:noWrap w:val="0"/>
                  <w:vAlign w:val="center"/>
                </w:tcPr>
                <w:p w14:paraId="5972796B">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取值时间</w:t>
                  </w:r>
                </w:p>
              </w:tc>
              <w:tc>
                <w:tcPr>
                  <w:tcW w:w="579" w:type="pct"/>
                  <w:tcBorders>
                    <w:tl2br w:val="nil"/>
                    <w:tr2bl w:val="nil"/>
                  </w:tcBorders>
                  <w:noWrap w:val="0"/>
                  <w:vAlign w:val="center"/>
                </w:tcPr>
                <w:p w14:paraId="758A6698">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标准值</w:t>
                  </w:r>
                </w:p>
              </w:tc>
              <w:tc>
                <w:tcPr>
                  <w:tcW w:w="498" w:type="pct"/>
                  <w:tcBorders>
                    <w:tl2br w:val="nil"/>
                    <w:tr2bl w:val="nil"/>
                  </w:tcBorders>
                  <w:noWrap w:val="0"/>
                  <w:vAlign w:val="center"/>
                </w:tcPr>
                <w:p w14:paraId="297AB697">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单位</w:t>
                  </w:r>
                </w:p>
              </w:tc>
              <w:tc>
                <w:tcPr>
                  <w:tcW w:w="2031" w:type="pct"/>
                  <w:tcBorders>
                    <w:tl2br w:val="nil"/>
                    <w:tr2bl w:val="nil"/>
                  </w:tcBorders>
                  <w:noWrap w:val="0"/>
                  <w:vAlign w:val="center"/>
                </w:tcPr>
                <w:p w14:paraId="75C3A6AA">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标准来源</w:t>
                  </w:r>
                </w:p>
              </w:tc>
            </w:tr>
            <w:tr w14:paraId="3A2B995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restart"/>
                  <w:tcBorders>
                    <w:tl2br w:val="nil"/>
                    <w:tr2bl w:val="nil"/>
                  </w:tcBorders>
                  <w:noWrap w:val="0"/>
                  <w:vAlign w:val="center"/>
                </w:tcPr>
                <w:p w14:paraId="767122EA">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TSP</w:t>
                  </w:r>
                </w:p>
              </w:tc>
              <w:tc>
                <w:tcPr>
                  <w:tcW w:w="1318" w:type="pct"/>
                  <w:tcBorders>
                    <w:tl2br w:val="nil"/>
                    <w:tr2bl w:val="nil"/>
                  </w:tcBorders>
                  <w:noWrap w:val="0"/>
                  <w:vAlign w:val="center"/>
                </w:tcPr>
                <w:p w14:paraId="26059C3B">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24小时平均</w:t>
                  </w:r>
                </w:p>
              </w:tc>
              <w:tc>
                <w:tcPr>
                  <w:tcW w:w="579" w:type="pct"/>
                  <w:tcBorders>
                    <w:tl2br w:val="nil"/>
                    <w:tr2bl w:val="nil"/>
                  </w:tcBorders>
                  <w:noWrap w:val="0"/>
                  <w:vAlign w:val="center"/>
                </w:tcPr>
                <w:p w14:paraId="3E41D494">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300</w:t>
                  </w:r>
                </w:p>
              </w:tc>
              <w:tc>
                <w:tcPr>
                  <w:tcW w:w="498" w:type="pct"/>
                  <w:vMerge w:val="restart"/>
                  <w:tcBorders>
                    <w:tl2br w:val="nil"/>
                    <w:tr2bl w:val="nil"/>
                  </w:tcBorders>
                  <w:noWrap w:val="0"/>
                  <w:vAlign w:val="center"/>
                </w:tcPr>
                <w:p w14:paraId="62457993">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μg/m</w:t>
                  </w:r>
                  <w:r>
                    <w:rPr>
                      <w:rFonts w:hint="default" w:ascii="Times New Roman" w:hAnsi="Times New Roman" w:eastAsia="宋体" w:cs="Times New Roman"/>
                      <w:color w:val="auto"/>
                      <w:sz w:val="21"/>
                      <w:szCs w:val="22"/>
                      <w:highlight w:val="none"/>
                      <w:vertAlign w:val="superscript"/>
                    </w:rPr>
                    <w:t>3</w:t>
                  </w:r>
                </w:p>
              </w:tc>
              <w:tc>
                <w:tcPr>
                  <w:tcW w:w="2031" w:type="pct"/>
                  <w:vMerge w:val="restart"/>
                  <w:tcBorders>
                    <w:tl2br w:val="nil"/>
                    <w:tr2bl w:val="nil"/>
                  </w:tcBorders>
                  <w:noWrap w:val="0"/>
                  <w:vAlign w:val="center"/>
                </w:tcPr>
                <w:p w14:paraId="1569ABD4">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《环境空气质量标准》（GB3095-2012）及其修改单（生态环境部公告2018第29号）中二级标准</w:t>
                  </w:r>
                </w:p>
              </w:tc>
            </w:tr>
            <w:tr w14:paraId="4CDCCA4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continue"/>
                  <w:tcBorders>
                    <w:tl2br w:val="nil"/>
                    <w:tr2bl w:val="nil"/>
                  </w:tcBorders>
                  <w:noWrap w:val="0"/>
                  <w:vAlign w:val="center"/>
                </w:tcPr>
                <w:p w14:paraId="571CE110">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1318" w:type="pct"/>
                  <w:tcBorders>
                    <w:tl2br w:val="nil"/>
                    <w:tr2bl w:val="nil"/>
                  </w:tcBorders>
                  <w:noWrap w:val="0"/>
                  <w:vAlign w:val="center"/>
                </w:tcPr>
                <w:p w14:paraId="7CA01FF1">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年平均</w:t>
                  </w:r>
                </w:p>
              </w:tc>
              <w:tc>
                <w:tcPr>
                  <w:tcW w:w="579" w:type="pct"/>
                  <w:tcBorders>
                    <w:tl2br w:val="nil"/>
                    <w:tr2bl w:val="nil"/>
                  </w:tcBorders>
                  <w:noWrap w:val="0"/>
                  <w:vAlign w:val="center"/>
                </w:tcPr>
                <w:p w14:paraId="4861B274">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200</w:t>
                  </w:r>
                </w:p>
              </w:tc>
              <w:tc>
                <w:tcPr>
                  <w:tcW w:w="498" w:type="pct"/>
                  <w:vMerge w:val="continue"/>
                  <w:tcBorders>
                    <w:tl2br w:val="nil"/>
                    <w:tr2bl w:val="nil"/>
                  </w:tcBorders>
                  <w:noWrap w:val="0"/>
                  <w:vAlign w:val="center"/>
                </w:tcPr>
                <w:p w14:paraId="3ACA212C">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31AFB642">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6167429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restart"/>
                  <w:tcBorders>
                    <w:tl2br w:val="nil"/>
                    <w:tr2bl w:val="nil"/>
                  </w:tcBorders>
                  <w:noWrap w:val="0"/>
                  <w:vAlign w:val="center"/>
                </w:tcPr>
                <w:p w14:paraId="22F98959">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PM</w:t>
                  </w:r>
                  <w:r>
                    <w:rPr>
                      <w:rFonts w:hint="default" w:ascii="Times New Roman" w:hAnsi="Times New Roman" w:eastAsia="宋体" w:cs="Times New Roman"/>
                      <w:color w:val="auto"/>
                      <w:sz w:val="21"/>
                      <w:szCs w:val="22"/>
                      <w:highlight w:val="none"/>
                      <w:vertAlign w:val="subscript"/>
                    </w:rPr>
                    <w:t>10</w:t>
                  </w:r>
                </w:p>
              </w:tc>
              <w:tc>
                <w:tcPr>
                  <w:tcW w:w="1318" w:type="pct"/>
                  <w:tcBorders>
                    <w:tl2br w:val="nil"/>
                    <w:tr2bl w:val="nil"/>
                  </w:tcBorders>
                  <w:noWrap w:val="0"/>
                  <w:vAlign w:val="center"/>
                </w:tcPr>
                <w:p w14:paraId="106C2B20">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24小时平均</w:t>
                  </w:r>
                </w:p>
              </w:tc>
              <w:tc>
                <w:tcPr>
                  <w:tcW w:w="579" w:type="pct"/>
                  <w:tcBorders>
                    <w:tl2br w:val="nil"/>
                    <w:tr2bl w:val="nil"/>
                  </w:tcBorders>
                  <w:noWrap w:val="0"/>
                  <w:vAlign w:val="center"/>
                </w:tcPr>
                <w:p w14:paraId="5B59365B">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150</w:t>
                  </w:r>
                </w:p>
              </w:tc>
              <w:tc>
                <w:tcPr>
                  <w:tcW w:w="498" w:type="pct"/>
                  <w:vMerge w:val="continue"/>
                  <w:tcBorders>
                    <w:tl2br w:val="nil"/>
                    <w:tr2bl w:val="nil"/>
                  </w:tcBorders>
                  <w:noWrap w:val="0"/>
                  <w:vAlign w:val="center"/>
                </w:tcPr>
                <w:p w14:paraId="5F9A1862">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71531F18">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6C5E18E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continue"/>
                  <w:tcBorders>
                    <w:tl2br w:val="nil"/>
                    <w:tr2bl w:val="nil"/>
                  </w:tcBorders>
                  <w:noWrap w:val="0"/>
                  <w:vAlign w:val="center"/>
                </w:tcPr>
                <w:p w14:paraId="68D0C8F2">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1318" w:type="pct"/>
                  <w:tcBorders>
                    <w:tl2br w:val="nil"/>
                    <w:tr2bl w:val="nil"/>
                  </w:tcBorders>
                  <w:noWrap w:val="0"/>
                  <w:vAlign w:val="center"/>
                </w:tcPr>
                <w:p w14:paraId="14C21FAE">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年平均</w:t>
                  </w:r>
                </w:p>
              </w:tc>
              <w:tc>
                <w:tcPr>
                  <w:tcW w:w="579" w:type="pct"/>
                  <w:tcBorders>
                    <w:tl2br w:val="nil"/>
                    <w:tr2bl w:val="nil"/>
                  </w:tcBorders>
                  <w:noWrap w:val="0"/>
                  <w:vAlign w:val="center"/>
                </w:tcPr>
                <w:p w14:paraId="1311A7ED">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70</w:t>
                  </w:r>
                </w:p>
              </w:tc>
              <w:tc>
                <w:tcPr>
                  <w:tcW w:w="498" w:type="pct"/>
                  <w:vMerge w:val="continue"/>
                  <w:tcBorders>
                    <w:tl2br w:val="nil"/>
                    <w:tr2bl w:val="nil"/>
                  </w:tcBorders>
                  <w:noWrap w:val="0"/>
                  <w:vAlign w:val="center"/>
                </w:tcPr>
                <w:p w14:paraId="2114E151">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33518E07">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30DCDD2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restart"/>
                  <w:tcBorders>
                    <w:tl2br w:val="nil"/>
                    <w:tr2bl w:val="nil"/>
                  </w:tcBorders>
                  <w:noWrap w:val="0"/>
                  <w:vAlign w:val="center"/>
                </w:tcPr>
                <w:p w14:paraId="4AB26D18">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PM</w:t>
                  </w:r>
                  <w:r>
                    <w:rPr>
                      <w:rFonts w:hint="default" w:ascii="Times New Roman" w:hAnsi="Times New Roman" w:eastAsia="宋体" w:cs="Times New Roman"/>
                      <w:color w:val="auto"/>
                      <w:sz w:val="21"/>
                      <w:szCs w:val="22"/>
                      <w:highlight w:val="none"/>
                      <w:vertAlign w:val="subscript"/>
                    </w:rPr>
                    <w:t>2.5</w:t>
                  </w:r>
                </w:p>
              </w:tc>
              <w:tc>
                <w:tcPr>
                  <w:tcW w:w="1318" w:type="pct"/>
                  <w:tcBorders>
                    <w:tl2br w:val="nil"/>
                    <w:tr2bl w:val="nil"/>
                  </w:tcBorders>
                  <w:noWrap w:val="0"/>
                  <w:vAlign w:val="center"/>
                </w:tcPr>
                <w:p w14:paraId="593F736F">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24小时平均</w:t>
                  </w:r>
                </w:p>
              </w:tc>
              <w:tc>
                <w:tcPr>
                  <w:tcW w:w="579" w:type="pct"/>
                  <w:tcBorders>
                    <w:tl2br w:val="nil"/>
                    <w:tr2bl w:val="nil"/>
                  </w:tcBorders>
                  <w:noWrap w:val="0"/>
                  <w:vAlign w:val="center"/>
                </w:tcPr>
                <w:p w14:paraId="21FEC2FA">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75</w:t>
                  </w:r>
                </w:p>
              </w:tc>
              <w:tc>
                <w:tcPr>
                  <w:tcW w:w="498" w:type="pct"/>
                  <w:vMerge w:val="continue"/>
                  <w:tcBorders>
                    <w:tl2br w:val="nil"/>
                    <w:tr2bl w:val="nil"/>
                  </w:tcBorders>
                  <w:noWrap w:val="0"/>
                  <w:vAlign w:val="center"/>
                </w:tcPr>
                <w:p w14:paraId="1A37701A">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3D478E6F">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1966B09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continue"/>
                  <w:tcBorders>
                    <w:tl2br w:val="nil"/>
                    <w:tr2bl w:val="nil"/>
                  </w:tcBorders>
                  <w:noWrap w:val="0"/>
                  <w:vAlign w:val="center"/>
                </w:tcPr>
                <w:p w14:paraId="65F0E42F">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1318" w:type="pct"/>
                  <w:tcBorders>
                    <w:tl2br w:val="nil"/>
                    <w:tr2bl w:val="nil"/>
                  </w:tcBorders>
                  <w:noWrap w:val="0"/>
                  <w:vAlign w:val="center"/>
                </w:tcPr>
                <w:p w14:paraId="63151345">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年平均</w:t>
                  </w:r>
                </w:p>
              </w:tc>
              <w:tc>
                <w:tcPr>
                  <w:tcW w:w="579" w:type="pct"/>
                  <w:tcBorders>
                    <w:tl2br w:val="nil"/>
                    <w:tr2bl w:val="nil"/>
                  </w:tcBorders>
                  <w:noWrap w:val="0"/>
                  <w:vAlign w:val="center"/>
                </w:tcPr>
                <w:p w14:paraId="1DD47AE5">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35</w:t>
                  </w:r>
                </w:p>
              </w:tc>
              <w:tc>
                <w:tcPr>
                  <w:tcW w:w="498" w:type="pct"/>
                  <w:vMerge w:val="continue"/>
                  <w:tcBorders>
                    <w:tl2br w:val="nil"/>
                    <w:tr2bl w:val="nil"/>
                  </w:tcBorders>
                  <w:noWrap w:val="0"/>
                  <w:vAlign w:val="center"/>
                </w:tcPr>
                <w:p w14:paraId="3F974116">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1CA0FC39">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2D8A0CC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restart"/>
                  <w:tcBorders>
                    <w:tl2br w:val="nil"/>
                    <w:tr2bl w:val="nil"/>
                  </w:tcBorders>
                  <w:noWrap w:val="0"/>
                  <w:vAlign w:val="center"/>
                </w:tcPr>
                <w:p w14:paraId="2E262133">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SO</w:t>
                  </w:r>
                  <w:r>
                    <w:rPr>
                      <w:rFonts w:hint="default" w:ascii="Times New Roman" w:hAnsi="Times New Roman" w:eastAsia="宋体" w:cs="Times New Roman"/>
                      <w:color w:val="auto"/>
                      <w:sz w:val="21"/>
                      <w:szCs w:val="22"/>
                      <w:highlight w:val="none"/>
                      <w:vertAlign w:val="subscript"/>
                    </w:rPr>
                    <w:t>2</w:t>
                  </w:r>
                </w:p>
              </w:tc>
              <w:tc>
                <w:tcPr>
                  <w:tcW w:w="1318" w:type="pct"/>
                  <w:tcBorders>
                    <w:tl2br w:val="nil"/>
                    <w:tr2bl w:val="nil"/>
                  </w:tcBorders>
                  <w:noWrap w:val="0"/>
                  <w:vAlign w:val="center"/>
                </w:tcPr>
                <w:p w14:paraId="31918CE1">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1小时平均</w:t>
                  </w:r>
                </w:p>
              </w:tc>
              <w:tc>
                <w:tcPr>
                  <w:tcW w:w="579" w:type="pct"/>
                  <w:tcBorders>
                    <w:tl2br w:val="nil"/>
                    <w:tr2bl w:val="nil"/>
                  </w:tcBorders>
                  <w:noWrap w:val="0"/>
                  <w:vAlign w:val="center"/>
                </w:tcPr>
                <w:p w14:paraId="62468606">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500</w:t>
                  </w:r>
                </w:p>
              </w:tc>
              <w:tc>
                <w:tcPr>
                  <w:tcW w:w="498" w:type="pct"/>
                  <w:vMerge w:val="continue"/>
                  <w:tcBorders>
                    <w:tl2br w:val="nil"/>
                    <w:tr2bl w:val="nil"/>
                  </w:tcBorders>
                  <w:noWrap w:val="0"/>
                  <w:vAlign w:val="center"/>
                </w:tcPr>
                <w:p w14:paraId="2ED36EC6">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4E7B2596">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257E10F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continue"/>
                  <w:tcBorders>
                    <w:tl2br w:val="nil"/>
                    <w:tr2bl w:val="nil"/>
                  </w:tcBorders>
                  <w:noWrap w:val="0"/>
                  <w:vAlign w:val="center"/>
                </w:tcPr>
                <w:p w14:paraId="51A610A9">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1318" w:type="pct"/>
                  <w:tcBorders>
                    <w:tl2br w:val="nil"/>
                    <w:tr2bl w:val="nil"/>
                  </w:tcBorders>
                  <w:noWrap w:val="0"/>
                  <w:vAlign w:val="center"/>
                </w:tcPr>
                <w:p w14:paraId="0A797512">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24小时平均</w:t>
                  </w:r>
                </w:p>
              </w:tc>
              <w:tc>
                <w:tcPr>
                  <w:tcW w:w="579" w:type="pct"/>
                  <w:tcBorders>
                    <w:tl2br w:val="nil"/>
                    <w:tr2bl w:val="nil"/>
                  </w:tcBorders>
                  <w:noWrap w:val="0"/>
                  <w:vAlign w:val="center"/>
                </w:tcPr>
                <w:p w14:paraId="69D83896">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150</w:t>
                  </w:r>
                </w:p>
              </w:tc>
              <w:tc>
                <w:tcPr>
                  <w:tcW w:w="498" w:type="pct"/>
                  <w:vMerge w:val="continue"/>
                  <w:tcBorders>
                    <w:tl2br w:val="nil"/>
                    <w:tr2bl w:val="nil"/>
                  </w:tcBorders>
                  <w:noWrap w:val="0"/>
                  <w:vAlign w:val="center"/>
                </w:tcPr>
                <w:p w14:paraId="3B2F6C62">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7DDE9E3C">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6790231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continue"/>
                  <w:tcBorders>
                    <w:tl2br w:val="nil"/>
                    <w:tr2bl w:val="nil"/>
                  </w:tcBorders>
                  <w:noWrap w:val="0"/>
                  <w:vAlign w:val="center"/>
                </w:tcPr>
                <w:p w14:paraId="6D852BE6">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1318" w:type="pct"/>
                  <w:tcBorders>
                    <w:tl2br w:val="nil"/>
                    <w:tr2bl w:val="nil"/>
                  </w:tcBorders>
                  <w:noWrap w:val="0"/>
                  <w:vAlign w:val="center"/>
                </w:tcPr>
                <w:p w14:paraId="05549100">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年平均</w:t>
                  </w:r>
                </w:p>
              </w:tc>
              <w:tc>
                <w:tcPr>
                  <w:tcW w:w="579" w:type="pct"/>
                  <w:tcBorders>
                    <w:tl2br w:val="nil"/>
                    <w:tr2bl w:val="nil"/>
                  </w:tcBorders>
                  <w:noWrap w:val="0"/>
                  <w:vAlign w:val="center"/>
                </w:tcPr>
                <w:p w14:paraId="1B9BEA00">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60</w:t>
                  </w:r>
                </w:p>
              </w:tc>
              <w:tc>
                <w:tcPr>
                  <w:tcW w:w="498" w:type="pct"/>
                  <w:vMerge w:val="continue"/>
                  <w:tcBorders>
                    <w:tl2br w:val="nil"/>
                    <w:tr2bl w:val="nil"/>
                  </w:tcBorders>
                  <w:noWrap w:val="0"/>
                  <w:vAlign w:val="center"/>
                </w:tcPr>
                <w:p w14:paraId="599170CF">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3A711B91">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3700B67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restart"/>
                  <w:tcBorders>
                    <w:tl2br w:val="nil"/>
                    <w:tr2bl w:val="nil"/>
                  </w:tcBorders>
                  <w:noWrap w:val="0"/>
                  <w:vAlign w:val="center"/>
                </w:tcPr>
                <w:p w14:paraId="102A1184">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NO</w:t>
                  </w:r>
                  <w:r>
                    <w:rPr>
                      <w:rFonts w:hint="default" w:ascii="Times New Roman" w:hAnsi="Times New Roman" w:eastAsia="宋体" w:cs="Times New Roman"/>
                      <w:color w:val="auto"/>
                      <w:sz w:val="21"/>
                      <w:szCs w:val="22"/>
                      <w:highlight w:val="none"/>
                      <w:vertAlign w:val="subscript"/>
                    </w:rPr>
                    <w:t>2</w:t>
                  </w:r>
                </w:p>
              </w:tc>
              <w:tc>
                <w:tcPr>
                  <w:tcW w:w="1318" w:type="pct"/>
                  <w:tcBorders>
                    <w:tl2br w:val="nil"/>
                    <w:tr2bl w:val="nil"/>
                  </w:tcBorders>
                  <w:noWrap w:val="0"/>
                  <w:vAlign w:val="center"/>
                </w:tcPr>
                <w:p w14:paraId="6BA1DC0F">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1小时平均</w:t>
                  </w:r>
                </w:p>
              </w:tc>
              <w:tc>
                <w:tcPr>
                  <w:tcW w:w="579" w:type="pct"/>
                  <w:tcBorders>
                    <w:tl2br w:val="nil"/>
                    <w:tr2bl w:val="nil"/>
                  </w:tcBorders>
                  <w:noWrap w:val="0"/>
                  <w:vAlign w:val="center"/>
                </w:tcPr>
                <w:p w14:paraId="72AD8855">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200</w:t>
                  </w:r>
                </w:p>
              </w:tc>
              <w:tc>
                <w:tcPr>
                  <w:tcW w:w="498" w:type="pct"/>
                  <w:vMerge w:val="continue"/>
                  <w:tcBorders>
                    <w:tl2br w:val="nil"/>
                    <w:tr2bl w:val="nil"/>
                  </w:tcBorders>
                  <w:noWrap w:val="0"/>
                  <w:vAlign w:val="center"/>
                </w:tcPr>
                <w:p w14:paraId="557ECFD1">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71C60D2E">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45037DE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continue"/>
                  <w:tcBorders>
                    <w:tl2br w:val="nil"/>
                    <w:tr2bl w:val="nil"/>
                  </w:tcBorders>
                  <w:noWrap w:val="0"/>
                  <w:vAlign w:val="center"/>
                </w:tcPr>
                <w:p w14:paraId="73FBD3EF">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1318" w:type="pct"/>
                  <w:tcBorders>
                    <w:tl2br w:val="nil"/>
                    <w:tr2bl w:val="nil"/>
                  </w:tcBorders>
                  <w:noWrap w:val="0"/>
                  <w:vAlign w:val="center"/>
                </w:tcPr>
                <w:p w14:paraId="5712C367">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24小时平均</w:t>
                  </w:r>
                </w:p>
              </w:tc>
              <w:tc>
                <w:tcPr>
                  <w:tcW w:w="579" w:type="pct"/>
                  <w:tcBorders>
                    <w:tl2br w:val="nil"/>
                    <w:tr2bl w:val="nil"/>
                  </w:tcBorders>
                  <w:noWrap w:val="0"/>
                  <w:vAlign w:val="center"/>
                </w:tcPr>
                <w:p w14:paraId="528B10CE">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80</w:t>
                  </w:r>
                </w:p>
              </w:tc>
              <w:tc>
                <w:tcPr>
                  <w:tcW w:w="498" w:type="pct"/>
                  <w:vMerge w:val="continue"/>
                  <w:tcBorders>
                    <w:tl2br w:val="nil"/>
                    <w:tr2bl w:val="nil"/>
                  </w:tcBorders>
                  <w:noWrap w:val="0"/>
                  <w:vAlign w:val="center"/>
                </w:tcPr>
                <w:p w14:paraId="1A5622D0">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08F59104">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6198792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continue"/>
                  <w:tcBorders>
                    <w:tl2br w:val="nil"/>
                    <w:tr2bl w:val="nil"/>
                  </w:tcBorders>
                  <w:noWrap w:val="0"/>
                  <w:vAlign w:val="center"/>
                </w:tcPr>
                <w:p w14:paraId="2BBABBF0">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1318" w:type="pct"/>
                  <w:tcBorders>
                    <w:tl2br w:val="nil"/>
                    <w:tr2bl w:val="nil"/>
                  </w:tcBorders>
                  <w:noWrap w:val="0"/>
                  <w:vAlign w:val="center"/>
                </w:tcPr>
                <w:p w14:paraId="109C2116">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年平均</w:t>
                  </w:r>
                </w:p>
              </w:tc>
              <w:tc>
                <w:tcPr>
                  <w:tcW w:w="579" w:type="pct"/>
                  <w:tcBorders>
                    <w:tl2br w:val="nil"/>
                    <w:tr2bl w:val="nil"/>
                  </w:tcBorders>
                  <w:noWrap w:val="0"/>
                  <w:vAlign w:val="center"/>
                </w:tcPr>
                <w:p w14:paraId="299028CE">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40</w:t>
                  </w:r>
                </w:p>
              </w:tc>
              <w:tc>
                <w:tcPr>
                  <w:tcW w:w="498" w:type="pct"/>
                  <w:vMerge w:val="continue"/>
                  <w:tcBorders>
                    <w:tl2br w:val="nil"/>
                    <w:tr2bl w:val="nil"/>
                  </w:tcBorders>
                  <w:noWrap w:val="0"/>
                  <w:vAlign w:val="center"/>
                </w:tcPr>
                <w:p w14:paraId="3AEAA17D">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002B7037">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06CDCEF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restart"/>
                  <w:tcBorders>
                    <w:tl2br w:val="nil"/>
                    <w:tr2bl w:val="nil"/>
                  </w:tcBorders>
                  <w:noWrap w:val="0"/>
                  <w:vAlign w:val="center"/>
                </w:tcPr>
                <w:p w14:paraId="013E5DEA">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O</w:t>
                  </w:r>
                  <w:r>
                    <w:rPr>
                      <w:rFonts w:hint="default" w:ascii="Times New Roman" w:hAnsi="Times New Roman" w:eastAsia="宋体" w:cs="Times New Roman"/>
                      <w:color w:val="auto"/>
                      <w:sz w:val="21"/>
                      <w:szCs w:val="22"/>
                      <w:highlight w:val="none"/>
                      <w:vertAlign w:val="subscript"/>
                    </w:rPr>
                    <w:t>3</w:t>
                  </w:r>
                </w:p>
              </w:tc>
              <w:tc>
                <w:tcPr>
                  <w:tcW w:w="1318" w:type="pct"/>
                  <w:tcBorders>
                    <w:tl2br w:val="nil"/>
                    <w:tr2bl w:val="nil"/>
                  </w:tcBorders>
                  <w:noWrap w:val="0"/>
                  <w:vAlign w:val="center"/>
                </w:tcPr>
                <w:p w14:paraId="6EE2C647">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24小时平均</w:t>
                  </w:r>
                </w:p>
              </w:tc>
              <w:tc>
                <w:tcPr>
                  <w:tcW w:w="579" w:type="pct"/>
                  <w:tcBorders>
                    <w:tl2br w:val="nil"/>
                    <w:tr2bl w:val="nil"/>
                  </w:tcBorders>
                  <w:noWrap w:val="0"/>
                  <w:vAlign w:val="center"/>
                </w:tcPr>
                <w:p w14:paraId="73F0BBA8">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200</w:t>
                  </w:r>
                </w:p>
              </w:tc>
              <w:tc>
                <w:tcPr>
                  <w:tcW w:w="498" w:type="pct"/>
                  <w:vMerge w:val="continue"/>
                  <w:tcBorders>
                    <w:tl2br w:val="nil"/>
                    <w:tr2bl w:val="nil"/>
                  </w:tcBorders>
                  <w:noWrap w:val="0"/>
                  <w:vAlign w:val="center"/>
                </w:tcPr>
                <w:p w14:paraId="16CB8735">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5C1BCFB2">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7967E8F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continue"/>
                  <w:tcBorders>
                    <w:tl2br w:val="nil"/>
                    <w:tr2bl w:val="nil"/>
                  </w:tcBorders>
                  <w:noWrap w:val="0"/>
                  <w:vAlign w:val="center"/>
                </w:tcPr>
                <w:p w14:paraId="4815EE8E">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1318" w:type="pct"/>
                  <w:tcBorders>
                    <w:tl2br w:val="nil"/>
                    <w:tr2bl w:val="nil"/>
                  </w:tcBorders>
                  <w:noWrap w:val="0"/>
                  <w:vAlign w:val="center"/>
                </w:tcPr>
                <w:p w14:paraId="46B2C4F0">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日最大8小时平均</w:t>
                  </w:r>
                </w:p>
              </w:tc>
              <w:tc>
                <w:tcPr>
                  <w:tcW w:w="579" w:type="pct"/>
                  <w:tcBorders>
                    <w:tl2br w:val="nil"/>
                    <w:tr2bl w:val="nil"/>
                  </w:tcBorders>
                  <w:noWrap w:val="0"/>
                  <w:vAlign w:val="center"/>
                </w:tcPr>
                <w:p w14:paraId="768F0630">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160</w:t>
                  </w:r>
                </w:p>
              </w:tc>
              <w:tc>
                <w:tcPr>
                  <w:tcW w:w="498" w:type="pct"/>
                  <w:vMerge w:val="continue"/>
                  <w:tcBorders>
                    <w:tl2br w:val="nil"/>
                    <w:tr2bl w:val="nil"/>
                  </w:tcBorders>
                  <w:noWrap w:val="0"/>
                  <w:vAlign w:val="center"/>
                </w:tcPr>
                <w:p w14:paraId="3B705D71">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71852636">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631C395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restart"/>
                  <w:tcBorders>
                    <w:tl2br w:val="nil"/>
                    <w:tr2bl w:val="nil"/>
                  </w:tcBorders>
                  <w:noWrap w:val="0"/>
                  <w:vAlign w:val="center"/>
                </w:tcPr>
                <w:p w14:paraId="43CA7D2B">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CO</w:t>
                  </w:r>
                </w:p>
              </w:tc>
              <w:tc>
                <w:tcPr>
                  <w:tcW w:w="1318" w:type="pct"/>
                  <w:tcBorders>
                    <w:tl2br w:val="nil"/>
                    <w:tr2bl w:val="nil"/>
                  </w:tcBorders>
                  <w:noWrap w:val="0"/>
                  <w:vAlign w:val="center"/>
                </w:tcPr>
                <w:p w14:paraId="5A8D7586">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1小时平均</w:t>
                  </w:r>
                </w:p>
              </w:tc>
              <w:tc>
                <w:tcPr>
                  <w:tcW w:w="579" w:type="pct"/>
                  <w:tcBorders>
                    <w:tl2br w:val="nil"/>
                    <w:tr2bl w:val="nil"/>
                  </w:tcBorders>
                  <w:noWrap w:val="0"/>
                  <w:vAlign w:val="center"/>
                </w:tcPr>
                <w:p w14:paraId="69B11DDC">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10</w:t>
                  </w:r>
                </w:p>
              </w:tc>
              <w:tc>
                <w:tcPr>
                  <w:tcW w:w="498" w:type="pct"/>
                  <w:vMerge w:val="restart"/>
                  <w:tcBorders>
                    <w:tl2br w:val="nil"/>
                    <w:tr2bl w:val="nil"/>
                  </w:tcBorders>
                  <w:noWrap w:val="0"/>
                  <w:vAlign w:val="center"/>
                </w:tcPr>
                <w:p w14:paraId="1DD1665D">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mg/m</w:t>
                  </w:r>
                  <w:r>
                    <w:rPr>
                      <w:rFonts w:hint="default" w:ascii="Times New Roman" w:hAnsi="Times New Roman" w:eastAsia="宋体" w:cs="Times New Roman"/>
                      <w:color w:val="auto"/>
                      <w:sz w:val="21"/>
                      <w:szCs w:val="22"/>
                      <w:highlight w:val="none"/>
                      <w:vertAlign w:val="superscript"/>
                    </w:rPr>
                    <w:t>3</w:t>
                  </w:r>
                </w:p>
              </w:tc>
              <w:tc>
                <w:tcPr>
                  <w:tcW w:w="2031" w:type="pct"/>
                  <w:vMerge w:val="continue"/>
                  <w:tcBorders>
                    <w:tl2br w:val="nil"/>
                    <w:tr2bl w:val="nil"/>
                  </w:tcBorders>
                  <w:noWrap w:val="0"/>
                  <w:vAlign w:val="center"/>
                </w:tcPr>
                <w:p w14:paraId="2618447D">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r w14:paraId="02409D4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571" w:type="pct"/>
                  <w:vMerge w:val="continue"/>
                  <w:tcBorders>
                    <w:tl2br w:val="nil"/>
                    <w:tr2bl w:val="nil"/>
                  </w:tcBorders>
                  <w:noWrap w:val="0"/>
                  <w:vAlign w:val="center"/>
                </w:tcPr>
                <w:p w14:paraId="66104ECA">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1318" w:type="pct"/>
                  <w:tcBorders>
                    <w:tl2br w:val="nil"/>
                    <w:tr2bl w:val="nil"/>
                  </w:tcBorders>
                  <w:noWrap w:val="0"/>
                  <w:vAlign w:val="center"/>
                </w:tcPr>
                <w:p w14:paraId="6E14851D">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24小时平均</w:t>
                  </w:r>
                </w:p>
              </w:tc>
              <w:tc>
                <w:tcPr>
                  <w:tcW w:w="579" w:type="pct"/>
                  <w:tcBorders>
                    <w:tl2br w:val="nil"/>
                    <w:tr2bl w:val="nil"/>
                  </w:tcBorders>
                  <w:noWrap w:val="0"/>
                  <w:vAlign w:val="center"/>
                </w:tcPr>
                <w:p w14:paraId="57564617">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4</w:t>
                  </w:r>
                </w:p>
              </w:tc>
              <w:tc>
                <w:tcPr>
                  <w:tcW w:w="498" w:type="pct"/>
                  <w:vMerge w:val="continue"/>
                  <w:tcBorders>
                    <w:tl2br w:val="nil"/>
                    <w:tr2bl w:val="nil"/>
                  </w:tcBorders>
                  <w:noWrap w:val="0"/>
                  <w:vAlign w:val="center"/>
                </w:tcPr>
                <w:p w14:paraId="6D093DD4">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c>
                <w:tcPr>
                  <w:tcW w:w="2031" w:type="pct"/>
                  <w:vMerge w:val="continue"/>
                  <w:tcBorders>
                    <w:tl2br w:val="nil"/>
                    <w:tr2bl w:val="nil"/>
                  </w:tcBorders>
                  <w:noWrap w:val="0"/>
                  <w:vAlign w:val="center"/>
                </w:tcPr>
                <w:p w14:paraId="2E3742A8">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2"/>
                      <w:highlight w:val="none"/>
                    </w:rPr>
                  </w:pPr>
                </w:p>
              </w:tc>
            </w:tr>
          </w:tbl>
          <w:p w14:paraId="5380AFEF">
            <w:pPr>
              <w:pStyle w:val="6"/>
              <w:pageBreakBefore w:val="0"/>
              <w:widowControl w:val="0"/>
              <w:numPr>
                <w:ilvl w:val="3"/>
                <w:numId w:val="0"/>
              </w:numPr>
              <w:kinsoku/>
              <w:wordWrap/>
              <w:overflowPunct/>
              <w:topLinePunct w:val="0"/>
              <w:autoSpaceDE/>
              <w:autoSpaceDN/>
              <w:bidi w:val="0"/>
              <w:adjustRightInd/>
              <w:snapToGrid/>
              <w:spacing w:before="0" w:beforeAutospacing="0" w:afterAutospacing="0" w:line="520" w:lineRule="exact"/>
              <w:ind w:lef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rPr>
              <w:t>）声环境</w:t>
            </w:r>
          </w:p>
          <w:p w14:paraId="32F5B90B">
            <w:pPr>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项目评价区域声环境质量标准执行《声环境质量标准》（GB3096-2008）</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rPr>
              <w:t>类功能区标准。</w:t>
            </w:r>
          </w:p>
          <w:p w14:paraId="717DC5D7">
            <w:pPr>
              <w:pStyle w:val="41"/>
              <w:bidi w:val="0"/>
              <w:rPr>
                <w:rFonts w:hint="default" w:ascii="Times New Roman" w:hAnsi="Times New Roman" w:eastAsia="黑体" w:cs="Times New Roman"/>
                <w:color w:val="auto"/>
                <w:sz w:val="24"/>
                <w:szCs w:val="32"/>
                <w:highlight w:val="none"/>
                <w:lang w:val="zh-CN"/>
              </w:rPr>
            </w:pPr>
            <w:r>
              <w:rPr>
                <w:rFonts w:hint="default" w:ascii="Times New Roman" w:hAnsi="Times New Roman" w:eastAsia="黑体" w:cs="Times New Roman"/>
                <w:color w:val="auto"/>
                <w:sz w:val="24"/>
                <w:szCs w:val="32"/>
                <w:highlight w:val="none"/>
              </w:rPr>
              <w:t>表</w:t>
            </w:r>
            <w:r>
              <w:rPr>
                <w:rFonts w:hint="eastAsia" w:ascii="Times New Roman" w:hAnsi="Times New Roman" w:cs="Times New Roman"/>
                <w:color w:val="auto"/>
                <w:sz w:val="24"/>
                <w:szCs w:val="32"/>
                <w:highlight w:val="none"/>
                <w:lang w:val="en-US" w:eastAsia="zh-CN"/>
              </w:rPr>
              <w:t>3-6</w:t>
            </w:r>
            <w:r>
              <w:rPr>
                <w:rFonts w:hint="default" w:ascii="Times New Roman" w:hAnsi="Times New Roman" w:eastAsia="黑体" w:cs="Times New Roman"/>
                <w:color w:val="auto"/>
                <w:sz w:val="24"/>
                <w:szCs w:val="32"/>
                <w:highlight w:val="none"/>
                <w:lang w:val="en-US" w:eastAsia="zh-CN"/>
              </w:rPr>
              <w:t xml:space="preserve">    </w:t>
            </w:r>
            <w:r>
              <w:rPr>
                <w:rFonts w:hint="default" w:ascii="Times New Roman" w:hAnsi="Times New Roman" w:eastAsia="黑体" w:cs="Times New Roman"/>
                <w:color w:val="auto"/>
                <w:sz w:val="24"/>
                <w:szCs w:val="32"/>
                <w:highlight w:val="none"/>
              </w:rPr>
              <w:t>声环境质量标准一览表</w:t>
            </w:r>
          </w:p>
          <w:tbl>
            <w:tblPr>
              <w:tblStyle w:val="34"/>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595"/>
              <w:gridCol w:w="1578"/>
              <w:gridCol w:w="1306"/>
              <w:gridCol w:w="993"/>
              <w:gridCol w:w="2737"/>
              <w:gridCol w:w="9"/>
            </w:tblGrid>
            <w:tr w14:paraId="4FEFF71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gridAfter w:val="1"/>
                <w:wAfter w:w="4" w:type="pct"/>
                <w:cantSplit/>
                <w:trHeight w:val="295" w:hRule="atLeast"/>
                <w:tblHeader/>
                <w:jc w:val="center"/>
              </w:trPr>
              <w:tc>
                <w:tcPr>
                  <w:tcW w:w="970" w:type="pct"/>
                  <w:tcBorders>
                    <w:tl2br w:val="nil"/>
                    <w:tr2bl w:val="nil"/>
                  </w:tcBorders>
                  <w:noWrap w:val="0"/>
                  <w:vAlign w:val="center"/>
                </w:tcPr>
                <w:p w14:paraId="3C5B146B">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污染物名称</w:t>
                  </w:r>
                </w:p>
              </w:tc>
              <w:tc>
                <w:tcPr>
                  <w:tcW w:w="960" w:type="pct"/>
                  <w:tcBorders>
                    <w:tl2br w:val="nil"/>
                    <w:tr2bl w:val="nil"/>
                  </w:tcBorders>
                  <w:noWrap w:val="0"/>
                  <w:vAlign w:val="center"/>
                </w:tcPr>
                <w:p w14:paraId="21DB4895">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取值时间</w:t>
                  </w:r>
                </w:p>
              </w:tc>
              <w:tc>
                <w:tcPr>
                  <w:tcW w:w="794" w:type="pct"/>
                  <w:tcBorders>
                    <w:tl2br w:val="nil"/>
                    <w:tr2bl w:val="nil"/>
                  </w:tcBorders>
                  <w:noWrap w:val="0"/>
                  <w:vAlign w:val="center"/>
                </w:tcPr>
                <w:p w14:paraId="0CB38836">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标准值</w:t>
                  </w:r>
                </w:p>
              </w:tc>
              <w:tc>
                <w:tcPr>
                  <w:tcW w:w="604" w:type="pct"/>
                  <w:tcBorders>
                    <w:tl2br w:val="nil"/>
                    <w:tr2bl w:val="nil"/>
                  </w:tcBorders>
                  <w:noWrap w:val="0"/>
                  <w:vAlign w:val="center"/>
                </w:tcPr>
                <w:p w14:paraId="0AE5A16A">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单位</w:t>
                  </w:r>
                </w:p>
              </w:tc>
              <w:tc>
                <w:tcPr>
                  <w:tcW w:w="1665" w:type="pct"/>
                  <w:tcBorders>
                    <w:tl2br w:val="nil"/>
                    <w:tr2bl w:val="nil"/>
                  </w:tcBorders>
                  <w:noWrap w:val="0"/>
                  <w:vAlign w:val="center"/>
                </w:tcPr>
                <w:p w14:paraId="3ECB6CFA">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标准来源</w:t>
                  </w:r>
                </w:p>
              </w:tc>
            </w:tr>
            <w:tr w14:paraId="13A9727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970" w:type="pct"/>
                  <w:vMerge w:val="restart"/>
                  <w:tcBorders>
                    <w:tl2br w:val="nil"/>
                    <w:tr2bl w:val="nil"/>
                  </w:tcBorders>
                  <w:noWrap w:val="0"/>
                  <w:vAlign w:val="center"/>
                </w:tcPr>
                <w:p w14:paraId="5F87C4AB">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厂界四周</w:t>
                  </w:r>
                </w:p>
              </w:tc>
              <w:tc>
                <w:tcPr>
                  <w:tcW w:w="960" w:type="pct"/>
                  <w:tcBorders>
                    <w:tl2br w:val="nil"/>
                    <w:tr2bl w:val="nil"/>
                  </w:tcBorders>
                  <w:noWrap w:val="0"/>
                  <w:vAlign w:val="center"/>
                </w:tcPr>
                <w:p w14:paraId="5C7981C2">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794" w:type="pct"/>
                  <w:tcBorders>
                    <w:tl2br w:val="nil"/>
                    <w:tr2bl w:val="nil"/>
                  </w:tcBorders>
                  <w:noWrap w:val="0"/>
                  <w:vAlign w:val="center"/>
                </w:tcPr>
                <w:p w14:paraId="5CE5D44F">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604" w:type="pct"/>
                  <w:vMerge w:val="restart"/>
                  <w:tcBorders>
                    <w:tl2br w:val="nil"/>
                    <w:tr2bl w:val="nil"/>
                  </w:tcBorders>
                  <w:noWrap w:val="0"/>
                  <w:vAlign w:val="center"/>
                </w:tcPr>
                <w:p w14:paraId="67DE5509">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dB</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A</w:t>
                  </w:r>
                  <w:r>
                    <w:rPr>
                      <w:rFonts w:hint="default" w:ascii="Times New Roman" w:hAnsi="Times New Roman" w:cs="Times New Roman"/>
                      <w:color w:val="auto"/>
                      <w:sz w:val="21"/>
                      <w:szCs w:val="21"/>
                      <w:highlight w:val="none"/>
                      <w:lang w:eastAsia="zh-CN"/>
                    </w:rPr>
                    <w:t>）</w:t>
                  </w:r>
                </w:p>
              </w:tc>
              <w:tc>
                <w:tcPr>
                  <w:tcW w:w="1670" w:type="pct"/>
                  <w:gridSpan w:val="2"/>
                  <w:vMerge w:val="restart"/>
                  <w:tcBorders>
                    <w:tl2br w:val="nil"/>
                    <w:tr2bl w:val="nil"/>
                  </w:tcBorders>
                  <w:noWrap w:val="0"/>
                  <w:vAlign w:val="center"/>
                </w:tcPr>
                <w:p w14:paraId="469072A9">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《声环境质量标准》（GB3096-2008）3类区标准</w:t>
                  </w:r>
                </w:p>
              </w:tc>
            </w:tr>
            <w:tr w14:paraId="6372EBF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295" w:hRule="atLeast"/>
                <w:jc w:val="center"/>
              </w:trPr>
              <w:tc>
                <w:tcPr>
                  <w:tcW w:w="970" w:type="pct"/>
                  <w:vMerge w:val="continue"/>
                  <w:tcBorders>
                    <w:tl2br w:val="nil"/>
                    <w:tr2bl w:val="nil"/>
                  </w:tcBorders>
                  <w:noWrap w:val="0"/>
                  <w:vAlign w:val="center"/>
                </w:tcPr>
                <w:p w14:paraId="7BC31FFA">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1"/>
                      <w:highlight w:val="none"/>
                    </w:rPr>
                  </w:pPr>
                </w:p>
              </w:tc>
              <w:tc>
                <w:tcPr>
                  <w:tcW w:w="960" w:type="pct"/>
                  <w:tcBorders>
                    <w:tl2br w:val="nil"/>
                    <w:tr2bl w:val="nil"/>
                  </w:tcBorders>
                  <w:noWrap w:val="0"/>
                  <w:vAlign w:val="center"/>
                </w:tcPr>
                <w:p w14:paraId="41CD44E4">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794" w:type="pct"/>
                  <w:tcBorders>
                    <w:tl2br w:val="nil"/>
                    <w:tr2bl w:val="nil"/>
                  </w:tcBorders>
                  <w:noWrap w:val="0"/>
                  <w:vAlign w:val="center"/>
                </w:tcPr>
                <w:p w14:paraId="7EC73EA4">
                  <w:pPr>
                    <w:pStyle w:val="40"/>
                    <w:keepNext w:val="0"/>
                    <w:keepLines w:val="0"/>
                    <w:pageBreakBefore w:val="0"/>
                    <w:widowControl w:val="0"/>
                    <w:kinsoku/>
                    <w:wordWrap/>
                    <w:overflowPunct/>
                    <w:topLinePunct w:val="0"/>
                    <w:autoSpaceDE/>
                    <w:autoSpaceDN/>
                    <w:bidi w:val="0"/>
                    <w:adjustRightInd/>
                    <w:snapToGrid/>
                    <w:spacing w:beforeLines="0" w:after="0" w:afterLines="0" w:line="240" w:lineRule="auto"/>
                    <w:ind w:firstLine="0"/>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604" w:type="pct"/>
                  <w:vMerge w:val="continue"/>
                  <w:tcBorders>
                    <w:tl2br w:val="nil"/>
                    <w:tr2bl w:val="nil"/>
                  </w:tcBorders>
                  <w:noWrap w:val="0"/>
                  <w:vAlign w:val="center"/>
                </w:tcPr>
                <w:p w14:paraId="0595C392">
                  <w:pPr>
                    <w:pStyle w:val="40"/>
                    <w:keepNext w:val="0"/>
                    <w:keepLines w:val="0"/>
                    <w:pageBreakBefore w:val="0"/>
                    <w:widowControl w:val="0"/>
                    <w:kinsoku/>
                    <w:wordWrap/>
                    <w:overflowPunct/>
                    <w:topLinePunct w:val="0"/>
                    <w:autoSpaceDE/>
                    <w:autoSpaceDN/>
                    <w:bidi w:val="0"/>
                    <w:adjustRightInd/>
                    <w:snapToGrid/>
                    <w:spacing w:after="0"/>
                    <w:textAlignment w:val="center"/>
                    <w:rPr>
                      <w:rFonts w:hint="default" w:ascii="Times New Roman" w:hAnsi="Times New Roman" w:cs="Times New Roman"/>
                      <w:color w:val="auto"/>
                      <w:sz w:val="21"/>
                      <w:szCs w:val="21"/>
                      <w:highlight w:val="none"/>
                    </w:rPr>
                  </w:pPr>
                </w:p>
              </w:tc>
              <w:tc>
                <w:tcPr>
                  <w:tcW w:w="1670" w:type="pct"/>
                  <w:gridSpan w:val="2"/>
                  <w:vMerge w:val="continue"/>
                  <w:tcBorders>
                    <w:tl2br w:val="nil"/>
                    <w:tr2bl w:val="nil"/>
                  </w:tcBorders>
                  <w:noWrap w:val="0"/>
                  <w:vAlign w:val="center"/>
                </w:tcPr>
                <w:p w14:paraId="583C7B77">
                  <w:pPr>
                    <w:pStyle w:val="40"/>
                    <w:keepNext w:val="0"/>
                    <w:keepLines w:val="0"/>
                    <w:pageBreakBefore w:val="0"/>
                    <w:widowControl w:val="0"/>
                    <w:kinsoku/>
                    <w:wordWrap/>
                    <w:overflowPunct/>
                    <w:topLinePunct w:val="0"/>
                    <w:autoSpaceDE/>
                    <w:autoSpaceDN/>
                    <w:bidi w:val="0"/>
                    <w:adjustRightInd/>
                    <w:snapToGrid/>
                    <w:spacing w:after="0"/>
                    <w:textAlignment w:val="center"/>
                    <w:rPr>
                      <w:rFonts w:hint="default" w:ascii="Times New Roman" w:hAnsi="Times New Roman" w:cs="Times New Roman"/>
                      <w:color w:val="auto"/>
                      <w:sz w:val="21"/>
                      <w:szCs w:val="21"/>
                      <w:highlight w:val="none"/>
                    </w:rPr>
                  </w:pPr>
                </w:p>
              </w:tc>
            </w:tr>
          </w:tbl>
          <w:p w14:paraId="72AD691C">
            <w:pPr>
              <w:pStyle w:val="40"/>
              <w:rPr>
                <w:rFonts w:hint="default"/>
                <w:lang w:val="en-US" w:eastAsia="zh-CN"/>
              </w:rPr>
            </w:pPr>
          </w:p>
        </w:tc>
      </w:tr>
      <w:tr w14:paraId="225BA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56" w:type="dxa"/>
            <w:vAlign w:val="center"/>
          </w:tcPr>
          <w:p w14:paraId="045731C7">
            <w:pPr>
              <w:adjustRightInd w:val="0"/>
              <w:snapToGrid w:val="0"/>
              <w:jc w:val="center"/>
              <w:rPr>
                <w:rFonts w:hint="eastAsia" w:ascii="宋体" w:hAnsi="宋体" w:cs="宋体"/>
                <w:kern w:val="0"/>
                <w:sz w:val="24"/>
              </w:rPr>
            </w:pPr>
            <w:r>
              <w:rPr>
                <w:rFonts w:hint="eastAsia" w:ascii="宋体" w:hAnsi="宋体" w:cs="宋体"/>
                <w:kern w:val="0"/>
                <w:sz w:val="24"/>
              </w:rPr>
              <w:t>其他</w:t>
            </w:r>
          </w:p>
        </w:tc>
        <w:tc>
          <w:tcPr>
            <w:tcW w:w="7938" w:type="dxa"/>
            <w:vAlign w:val="center"/>
          </w:tcPr>
          <w:p w14:paraId="201D6295">
            <w:pPr>
              <w:spacing w:line="520" w:lineRule="exact"/>
              <w:ind w:firstLine="480" w:firstLineChars="200"/>
              <w:rPr>
                <w:rFonts w:hint="eastAsia"/>
                <w:bCs/>
                <w:sz w:val="24"/>
              </w:rPr>
            </w:pPr>
            <w:r>
              <w:rPr>
                <w:rFonts w:hint="eastAsia"/>
                <w:bCs/>
                <w:sz w:val="24"/>
              </w:rPr>
              <w:t>根据国家规定的总量控制污染物种类，本项目为矿产勘探项目，属于非污染生态影响性项目，探矿期主要污染物为COD</w:t>
            </w:r>
            <w:r>
              <w:rPr>
                <w:rFonts w:hint="eastAsia"/>
                <w:bCs/>
                <w:sz w:val="24"/>
                <w:vertAlign w:val="subscript"/>
              </w:rPr>
              <w:t>Cr</w:t>
            </w:r>
            <w:r>
              <w:rPr>
                <w:rFonts w:hint="eastAsia"/>
                <w:bCs/>
                <w:sz w:val="24"/>
              </w:rPr>
              <w:t>、氨氮等，排入环保厕所，拉运至鄯善县污水处理厂进一步处理，不再额外申请总量。</w:t>
            </w:r>
          </w:p>
          <w:p w14:paraId="587D2B18">
            <w:pPr>
              <w:pStyle w:val="40"/>
              <w:rPr>
                <w:rFonts w:hint="eastAsia"/>
                <w:bCs/>
                <w:sz w:val="24"/>
              </w:rPr>
            </w:pPr>
          </w:p>
          <w:p w14:paraId="5A87F07D">
            <w:pPr>
              <w:pStyle w:val="30"/>
              <w:rPr>
                <w:rFonts w:hint="eastAsia"/>
                <w:bCs/>
                <w:sz w:val="24"/>
              </w:rPr>
            </w:pPr>
          </w:p>
          <w:p w14:paraId="04BEDE7D">
            <w:pPr>
              <w:pStyle w:val="30"/>
              <w:rPr>
                <w:rFonts w:hint="eastAsia"/>
                <w:bCs/>
                <w:sz w:val="24"/>
              </w:rPr>
            </w:pPr>
          </w:p>
          <w:p w14:paraId="7FF3C6AB">
            <w:pPr>
              <w:pStyle w:val="30"/>
              <w:rPr>
                <w:rFonts w:hint="eastAsia"/>
                <w:bCs/>
                <w:sz w:val="24"/>
              </w:rPr>
            </w:pPr>
          </w:p>
        </w:tc>
      </w:tr>
    </w:tbl>
    <w:p w14:paraId="30FA417B">
      <w:pPr>
        <w:pStyle w:val="31"/>
        <w:adjustRightInd w:val="0"/>
        <w:snapToGrid w:val="0"/>
        <w:spacing w:before="0" w:beforeAutospacing="0" w:after="0" w:afterAutospacing="0" w:line="14" w:lineRule="auto"/>
        <w:jc w:val="center"/>
        <w:outlineLvl w:val="0"/>
        <w:rPr>
          <w:rFonts w:hint="eastAsia" w:ascii="黑体" w:hAnsi="黑体" w:eastAsia="黑体"/>
          <w:snapToGrid w:val="0"/>
          <w:kern w:val="2"/>
          <w:sz w:val="36"/>
          <w:szCs w:val="36"/>
        </w:rPr>
      </w:pPr>
    </w:p>
    <w:p w14:paraId="0BAEDC3C">
      <w:pPr>
        <w:pStyle w:val="31"/>
        <w:jc w:val="center"/>
        <w:outlineLvl w:val="0"/>
        <w:rPr>
          <w:rFonts w:hint="eastAsia" w:ascii="黑体" w:hAnsi="黑体" w:eastAsia="黑体"/>
          <w:snapToGrid w:val="0"/>
          <w:sz w:val="30"/>
          <w:szCs w:val="30"/>
        </w:rPr>
      </w:pPr>
      <w:r>
        <w:rPr>
          <w:rFonts w:ascii="黑体" w:hAnsi="黑体" w:eastAsia="黑体"/>
          <w:snapToGrid w:val="0"/>
          <w:kern w:val="2"/>
          <w:sz w:val="36"/>
          <w:szCs w:val="36"/>
        </w:rPr>
        <w:br w:type="page"/>
      </w:r>
      <w:r>
        <w:rPr>
          <w:rFonts w:hint="eastAsia" w:ascii="黑体" w:hAnsi="黑体" w:eastAsia="黑体"/>
          <w:snapToGrid w:val="0"/>
          <w:sz w:val="30"/>
          <w:szCs w:val="30"/>
        </w:rPr>
        <w:t>四、生态环境影响分析</w:t>
      </w:r>
    </w:p>
    <w:tbl>
      <w:tblPr>
        <w:tblStyle w:val="34"/>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323"/>
      </w:tblGrid>
      <w:tr w14:paraId="645B0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456" w:type="dxa"/>
            <w:tcMar>
              <w:left w:w="28" w:type="dxa"/>
              <w:right w:w="28" w:type="dxa"/>
            </w:tcMar>
            <w:vAlign w:val="center"/>
          </w:tcPr>
          <w:p w14:paraId="4E43A763">
            <w:pPr>
              <w:pStyle w:val="31"/>
              <w:adjustRightInd w:val="0"/>
              <w:snapToGrid w:val="0"/>
              <w:spacing w:before="0" w:beforeAutospacing="0" w:after="0" w:afterAutospacing="0"/>
              <w:jc w:val="center"/>
              <w:rPr>
                <w:rFonts w:hint="eastAsia" w:cs="宋体"/>
                <w:bCs/>
                <w:kern w:val="2"/>
              </w:rPr>
            </w:pPr>
            <w:bookmarkStart w:id="5" w:name="_Hlk49796138"/>
            <w:r>
              <w:rPr>
                <w:rFonts w:hint="eastAsia" w:cs="宋体"/>
                <w:bCs/>
                <w:spacing w:val="10"/>
                <w:kern w:val="2"/>
              </w:rPr>
              <w:t>探矿期生态环境影响分析</w:t>
            </w:r>
            <w:bookmarkEnd w:id="5"/>
          </w:p>
        </w:tc>
        <w:tc>
          <w:tcPr>
            <w:tcW w:w="8323" w:type="dxa"/>
          </w:tcPr>
          <w:p w14:paraId="147966A5">
            <w:pPr>
              <w:numPr>
                <w:ilvl w:val="0"/>
                <w:numId w:val="7"/>
              </w:numPr>
              <w:adjustRightInd w:val="0"/>
              <w:snapToGrid w:val="0"/>
              <w:spacing w:line="520" w:lineRule="exact"/>
              <w:ind w:firstLine="482"/>
              <w:rPr>
                <w:b/>
                <w:bCs/>
                <w:sz w:val="24"/>
              </w:rPr>
            </w:pPr>
            <w:r>
              <w:rPr>
                <w:rFonts w:hint="eastAsia"/>
                <w:b/>
                <w:bCs/>
                <w:sz w:val="24"/>
              </w:rPr>
              <w:t>施工期生态环境影响</w:t>
            </w:r>
          </w:p>
          <w:p w14:paraId="10638E14">
            <w:pPr>
              <w:pStyle w:val="83"/>
              <w:rPr>
                <w:rFonts w:hint="eastAsia"/>
              </w:rPr>
            </w:pPr>
            <w:r>
              <w:rPr>
                <w:rFonts w:hint="eastAsia"/>
              </w:rPr>
              <w:t>生态影响主要体现在项目勘查过程，其对生态环境的影响主要表现为对工作区植被破坏、土地利用和水土流失、野生动物、景观及地质环境的影响。</w:t>
            </w:r>
          </w:p>
          <w:p w14:paraId="564E4957">
            <w:pPr>
              <w:pStyle w:val="83"/>
              <w:rPr>
                <w:rFonts w:hint="eastAsia"/>
              </w:rPr>
            </w:pPr>
            <w:r>
              <w:rPr>
                <w:rFonts w:hint="eastAsia"/>
              </w:rPr>
              <w:t>（1）对工作区植被破坏、土地利用的影响</w:t>
            </w:r>
          </w:p>
          <w:p w14:paraId="146071AA">
            <w:pPr>
              <w:pStyle w:val="83"/>
              <w:rPr>
                <w:rFonts w:hint="eastAsia"/>
              </w:rPr>
            </w:pPr>
            <w:r>
              <w:rPr>
                <w:rFonts w:hint="eastAsia"/>
              </w:rPr>
              <w:t>根据资料与实地调查，生长植物主要以耐寒中生性小莎草类和杂类草为主，草层低矮，草群结构简单，产草量低。常见植物有线叶嵩草、白尖苔草，伴生有珠芽蓼、火绒草、青兰、高山羊角芹等。</w:t>
            </w:r>
          </w:p>
          <w:p w14:paraId="52F53F2E">
            <w:pPr>
              <w:pStyle w:val="83"/>
              <w:rPr>
                <w:rFonts w:hint="eastAsia"/>
              </w:rPr>
            </w:pPr>
            <w:r>
              <w:rPr>
                <w:rFonts w:hint="eastAsia"/>
              </w:rPr>
              <w:t>由于区内道路均利用原有</w:t>
            </w:r>
            <w:r>
              <w:rPr>
                <w:rFonts w:hint="eastAsia"/>
                <w:lang w:eastAsia="zh-CN"/>
              </w:rPr>
              <w:t>便道</w:t>
            </w:r>
            <w:r>
              <w:rPr>
                <w:rFonts w:hint="eastAsia"/>
              </w:rPr>
              <w:t>，项目占地主要为各类探矿工作区占地。因此，项目的建设使被占用土地的用地类型发生改变，由现有的荒草坡等转变为</w:t>
            </w:r>
            <w:r>
              <w:rPr>
                <w:rFonts w:hint="eastAsia"/>
                <w:lang w:eastAsia="zh-CN"/>
              </w:rPr>
              <w:t>工矿</w:t>
            </w:r>
            <w:r>
              <w:rPr>
                <w:rFonts w:hint="eastAsia"/>
              </w:rPr>
              <w:t>用地，植被及表土剥离致使原有草地遭到破坏，土壤裸露，土层松散，产生部分沙土、浮土在雨季易造成水土流失，给生态带来一定程度的影响。</w:t>
            </w:r>
          </w:p>
          <w:p w14:paraId="258598EF">
            <w:pPr>
              <w:pStyle w:val="83"/>
              <w:rPr>
                <w:rFonts w:hint="eastAsia"/>
              </w:rPr>
            </w:pPr>
            <w:r>
              <w:rPr>
                <w:rFonts w:hint="eastAsia"/>
              </w:rPr>
              <w:t>（2）生物损失量及扰动面积</w:t>
            </w:r>
          </w:p>
          <w:p w14:paraId="3396EC28">
            <w:pPr>
              <w:pStyle w:val="83"/>
              <w:rPr>
                <w:rFonts w:ascii="Times New Roman" w:hAnsi="Times New Roman" w:cs="Times New Roman"/>
              </w:rPr>
            </w:pPr>
            <w:r>
              <w:rPr>
                <w:rFonts w:hint="eastAsia" w:ascii="Times New Roman" w:hAnsi="Times New Roman" w:cs="Times New Roman"/>
                <w:lang w:val="en-US" w:eastAsia="zh-CN"/>
              </w:rPr>
              <w:t>项目区</w:t>
            </w:r>
            <w:r>
              <w:rPr>
                <w:rFonts w:ascii="Times New Roman" w:hAnsi="Times New Roman" w:cs="Times New Roman"/>
              </w:rPr>
              <w:t>扰动土地面积约为</w:t>
            </w:r>
            <w:r>
              <w:rPr>
                <w:rFonts w:hint="eastAsia" w:ascii="Times New Roman" w:hAnsi="Times New Roman" w:cs="Times New Roman"/>
              </w:rPr>
              <w:t>15</w:t>
            </w:r>
            <w:r>
              <w:rPr>
                <w:rFonts w:ascii="Times New Roman" w:hAnsi="Times New Roman" w:cs="Times New Roman"/>
              </w:rPr>
              <w:t>00m</w:t>
            </w:r>
            <w:r>
              <w:rPr>
                <w:rFonts w:ascii="Times New Roman" w:hAnsi="Times New Roman" w:cs="Times New Roman"/>
                <w:vertAlign w:val="superscript"/>
              </w:rPr>
              <w:t>2</w:t>
            </w:r>
            <w:r>
              <w:rPr>
                <w:rFonts w:ascii="Times New Roman" w:hAnsi="Times New Roman" w:cs="Times New Roman"/>
              </w:rPr>
              <w:t>；钻探井场占地面积约为</w:t>
            </w:r>
            <w:r>
              <w:rPr>
                <w:rFonts w:hint="eastAsia" w:ascii="Times New Roman" w:hAnsi="Times New Roman" w:cs="Times New Roman"/>
              </w:rPr>
              <w:t>20</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。本项目扰动土地面积约为</w:t>
            </w:r>
            <w:r>
              <w:rPr>
                <w:rFonts w:hint="eastAsia" w:ascii="Times New Roman" w:hAnsi="Times New Roman" w:cs="Times New Roman"/>
              </w:rPr>
              <w:t>1520</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。本次勘探工程生物损失主要是勘探过程对项目区地表植被的破坏，因此本项目生物损失量面积近似等于扰动面积，约为</w:t>
            </w:r>
            <w:r>
              <w:rPr>
                <w:rFonts w:hint="eastAsia" w:ascii="Times New Roman" w:hAnsi="Times New Roman" w:cs="Times New Roman"/>
              </w:rPr>
              <w:t>1520</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w:t>
            </w:r>
            <w:r>
              <w:rPr>
                <w:rFonts w:hint="eastAsia" w:ascii="Times New Roman" w:hAnsi="Times New Roman" w:cs="Times New Roman"/>
              </w:rPr>
              <w:t>区域内植被种类稀少，植被类型单一。参照《北方荒漠及荒漠化地区草地地上生物量空间分布特征》（中国科学院寒区旱区环境与工程研究所，崔夺，李雪霖，王鑫源，赵学勇，张铜会），“西北其他干旱地区受大陆性气候控制，降水稀少，生物量大多低于80g/m</w:t>
            </w:r>
            <w:r>
              <w:rPr>
                <w:rFonts w:hint="eastAsia" w:ascii="Times New Roman" w:hAnsi="Times New Roman" w:cs="Times New Roman"/>
                <w:vertAlign w:val="superscript"/>
              </w:rPr>
              <w:t>2</w:t>
            </w:r>
            <w:r>
              <w:rPr>
                <w:rFonts w:hint="eastAsia" w:ascii="Times New Roman" w:hAnsi="Times New Roman" w:cs="Times New Roman"/>
              </w:rPr>
              <w:t>，其中，</w:t>
            </w:r>
            <w:r>
              <w:rPr>
                <w:rFonts w:hint="eastAsia" w:ascii="Times New Roman" w:hAnsi="Times New Roman" w:cs="Times New Roman"/>
                <w:lang w:eastAsia="zh-CN"/>
              </w:rPr>
              <w:t>准噶尔盆地</w:t>
            </w:r>
            <w:r>
              <w:rPr>
                <w:rFonts w:hint="eastAsia" w:ascii="Times New Roman" w:hAnsi="Times New Roman" w:cs="Times New Roman"/>
              </w:rPr>
              <w:t>的腹地、塔里木盆地为单位环境地上生物量较少的区域”。本项目扰动面积生物损失量约为0.122t。随着探矿活动的结束，</w:t>
            </w:r>
            <w:r>
              <w:rPr>
                <w:rFonts w:ascii="Times New Roman" w:hAnsi="Times New Roman" w:cs="Times New Roman"/>
              </w:rPr>
              <w:t>本次环评要求在勘探过程中，建设方必须将表层腐殖土单独堆存，用于探矿结束后的生态修复，务必做好“三防”、防止水土流失。</w:t>
            </w:r>
          </w:p>
          <w:p w14:paraId="3FEE8409">
            <w:pPr>
              <w:pStyle w:val="83"/>
              <w:rPr>
                <w:rFonts w:hint="eastAsia"/>
              </w:rPr>
            </w:pPr>
            <w:r>
              <w:rPr>
                <w:rFonts w:hint="eastAsia"/>
              </w:rPr>
              <w:t>（3）对水土流失的影响</w:t>
            </w:r>
          </w:p>
          <w:p w14:paraId="3C4C2E61">
            <w:pPr>
              <w:pStyle w:val="83"/>
              <w:rPr>
                <w:rFonts w:hint="eastAsia"/>
              </w:rPr>
            </w:pPr>
            <w:r>
              <w:rPr>
                <w:rFonts w:hint="eastAsia"/>
              </w:rPr>
              <w:t>项目的水土流失影响主要表现在探矿过程中土石方开挖、工程占地等破坏植被和土壤，破坏局部土层的稳定性，使其原有的水土功能保持能力丧失，造成水土流失。尤其在暴雨较集中的时段施工，容易引起小范围的水土流失。弃土若堆放处置不恰当，也可能加剧水土流失或诱发泥石流。项目在废土石堆放处的下</w:t>
            </w:r>
            <w:r>
              <w:rPr>
                <w:rFonts w:hint="eastAsia"/>
                <w:lang w:eastAsia="zh-CN"/>
              </w:rPr>
              <w:t>方</w:t>
            </w:r>
            <w:r>
              <w:rPr>
                <w:rFonts w:hint="eastAsia"/>
              </w:rPr>
              <w:t>使用沙袋，用以阻挡废土石滑落，防止水土流失。</w:t>
            </w:r>
          </w:p>
          <w:p w14:paraId="519C024C">
            <w:pPr>
              <w:pStyle w:val="83"/>
              <w:rPr>
                <w:rFonts w:hint="eastAsia"/>
              </w:rPr>
            </w:pPr>
            <w:r>
              <w:rPr>
                <w:rFonts w:hint="eastAsia"/>
              </w:rPr>
              <w:t>（4）对野生动物的影响</w:t>
            </w:r>
          </w:p>
          <w:p w14:paraId="69110D40">
            <w:pPr>
              <w:pStyle w:val="83"/>
              <w:rPr>
                <w:rFonts w:hint="eastAsia"/>
              </w:rPr>
            </w:pPr>
            <w:r>
              <w:rPr>
                <w:rFonts w:hint="eastAsia"/>
              </w:rPr>
              <w:t>经现场踏勘和资料调查，项目区内的野生动物主要为草原鼠、旱獭等小型哺乳动物以及喜鹊等小型鸟类活动等，无国家及自治区级保护性野生动物。项目建设过程中的施工噪声、施工人员活动等将对野生动物产生惊扰，使其远离工作区，但不会对野生动物物种多样性和数量产生影响，对勘探区野生动物的影响较小且只是暂时的。只要合理安排工作的施工、作业时间和施工方法，加强对工作人员的禁猎教育，基本不会对工作区野生动物产生不良影响。</w:t>
            </w:r>
          </w:p>
          <w:p w14:paraId="4E3642D1">
            <w:pPr>
              <w:pStyle w:val="83"/>
              <w:rPr>
                <w:rFonts w:hint="eastAsia"/>
              </w:rPr>
            </w:pPr>
            <w:r>
              <w:rPr>
                <w:rFonts w:hint="eastAsia"/>
              </w:rPr>
              <w:t>（5）景观影响分析</w:t>
            </w:r>
          </w:p>
          <w:p w14:paraId="12AE1B5A">
            <w:pPr>
              <w:pStyle w:val="83"/>
              <w:rPr>
                <w:rFonts w:hint="eastAsia"/>
              </w:rPr>
            </w:pPr>
            <w:r>
              <w:rPr>
                <w:rFonts w:hint="eastAsia"/>
              </w:rPr>
              <w:t>勘察期间开挖、弃渣堆放等施工迹地处置或恢复不当，可能出现渣土、垃圾遍布、植被枯死等现象，会产生斑块状地形地貌，破坏自然景观的美观与和谐性。因此，应合理布设各种施工</w:t>
            </w:r>
            <w:r>
              <w:rPr>
                <w:rFonts w:hint="eastAsia"/>
                <w:lang w:eastAsia="zh-CN"/>
              </w:rPr>
              <w:t>场地</w:t>
            </w:r>
            <w:r>
              <w:rPr>
                <w:rFonts w:hint="eastAsia"/>
              </w:rPr>
              <w:t>，有序施工，妥善处理弃渣，恢复受损植被，减轻勘查活动对景观的影响。</w:t>
            </w:r>
          </w:p>
          <w:p w14:paraId="3C5C13DA">
            <w:pPr>
              <w:pStyle w:val="83"/>
              <w:rPr>
                <w:rFonts w:hint="eastAsia"/>
              </w:rPr>
            </w:pPr>
            <w:r>
              <w:rPr>
                <w:rFonts w:hint="eastAsia"/>
              </w:rPr>
              <w:t>（6）对地质环境的影响</w:t>
            </w:r>
          </w:p>
          <w:p w14:paraId="337268F7">
            <w:pPr>
              <w:pStyle w:val="83"/>
              <w:rPr>
                <w:rFonts w:hint="eastAsia"/>
              </w:rPr>
            </w:pPr>
            <w:r>
              <w:rPr>
                <w:rFonts w:hint="eastAsia"/>
              </w:rPr>
              <w:t>本项目勘查过程中，在探坑上方一定范围内，存在着地表变形、开裂和移动的可能，甚至可能发生地面坍塌的隐患。</w:t>
            </w:r>
          </w:p>
          <w:p w14:paraId="47318C3E">
            <w:pPr>
              <w:pStyle w:val="83"/>
              <w:rPr>
                <w:rFonts w:hint="eastAsia"/>
              </w:rPr>
            </w:pPr>
            <w:r>
              <w:rPr>
                <w:rFonts w:hint="eastAsia"/>
              </w:rPr>
              <w:t>本项目勘查过程中，有可能在局部裂隙发育地段或断层破碎带地段，特别是由于岩石破碎，长期受地下水浸润渗透，会改变岩石的力学性质，降低岩体强度，可能发生局部片帮、冒落等情况，直至可能造成地表变形、开裂、移动的可能，甚至可能发生地面塌陷。</w:t>
            </w:r>
          </w:p>
          <w:p w14:paraId="52DE0F6C">
            <w:pPr>
              <w:pStyle w:val="23"/>
              <w:numPr>
                <w:ilvl w:val="0"/>
                <w:numId w:val="7"/>
              </w:numPr>
              <w:spacing w:line="520" w:lineRule="exact"/>
              <w:ind w:left="0" w:firstLine="482" w:firstLineChars="200"/>
              <w:rPr>
                <w:b/>
                <w:bCs/>
                <w:sz w:val="24"/>
              </w:rPr>
            </w:pPr>
            <w:r>
              <w:rPr>
                <w:rFonts w:hint="eastAsia"/>
                <w:b/>
                <w:bCs/>
                <w:sz w:val="24"/>
              </w:rPr>
              <w:t>施工期大气环境影响分析</w:t>
            </w:r>
          </w:p>
          <w:p w14:paraId="2C028777">
            <w:pPr>
              <w:adjustRightInd w:val="0"/>
              <w:snapToGrid w:val="0"/>
              <w:spacing w:line="520" w:lineRule="exact"/>
              <w:ind w:firstLine="480" w:firstLineChars="200"/>
              <w:rPr>
                <w:sz w:val="24"/>
              </w:rPr>
            </w:pPr>
            <w:r>
              <w:rPr>
                <w:sz w:val="24"/>
              </w:rPr>
              <w:t>本项目废气主要为钻探粉尘、临时堆土场扬尘、柴油发电机废气。</w:t>
            </w:r>
          </w:p>
          <w:p w14:paraId="7813A2EA">
            <w:pPr>
              <w:adjustRightInd w:val="0"/>
              <w:snapToGrid w:val="0"/>
              <w:spacing w:line="520" w:lineRule="exact"/>
              <w:ind w:firstLine="480" w:firstLineChars="200"/>
              <w:rPr>
                <w:sz w:val="24"/>
              </w:rPr>
            </w:pPr>
            <w:r>
              <w:rPr>
                <w:sz w:val="24"/>
              </w:rPr>
              <w:t>（1）钻探粉尘</w:t>
            </w:r>
          </w:p>
          <w:p w14:paraId="245DDE2D">
            <w:pPr>
              <w:adjustRightInd w:val="0"/>
              <w:snapToGrid w:val="0"/>
              <w:spacing w:line="520" w:lineRule="exact"/>
              <w:ind w:firstLine="480" w:firstLineChars="200"/>
              <w:rPr>
                <w:sz w:val="24"/>
              </w:rPr>
            </w:pPr>
            <w:r>
              <w:rPr>
                <w:sz w:val="24"/>
              </w:rPr>
              <w:t>探矿期浅孔、钻探平整机台实施及临时设施实施过程产生少量的粉尘、扬尘等，经洒水降尘后，排放量较小，粉尘呈无组织排放，基本上自然降落到项目区内，影响范围大约20～50m。其排放特点是：①排放高度低；②排放点多而且分散；③排放量受风速和空气湿度影响较大。类比同类项目，产生的粉尘浓度大约为10mg/m</w:t>
            </w:r>
            <w:r>
              <w:rPr>
                <w:sz w:val="24"/>
                <w:vertAlign w:val="superscript"/>
              </w:rPr>
              <w:t>3</w:t>
            </w:r>
            <w:r>
              <w:rPr>
                <w:sz w:val="24"/>
              </w:rPr>
              <w:t>，经过洒水降尘之后，浓度低于1.0mg/m</w:t>
            </w:r>
            <w:r>
              <w:rPr>
                <w:sz w:val="24"/>
                <w:vertAlign w:val="superscript"/>
              </w:rPr>
              <w:t>3</w:t>
            </w:r>
            <w:r>
              <w:rPr>
                <w:sz w:val="24"/>
              </w:rPr>
              <w:t>，满足《大气污染物综合排放标准》（GB16297-1996）新污染源颗粒物无组织排放浓度1mg/m</w:t>
            </w:r>
            <w:r>
              <w:rPr>
                <w:sz w:val="24"/>
                <w:vertAlign w:val="superscript"/>
              </w:rPr>
              <w:t>3</w:t>
            </w:r>
            <w:r>
              <w:rPr>
                <w:sz w:val="24"/>
              </w:rPr>
              <w:t>限值的要求，对周边环境影响不大。</w:t>
            </w:r>
          </w:p>
          <w:p w14:paraId="40211EDE">
            <w:pPr>
              <w:adjustRightInd w:val="0"/>
              <w:snapToGrid w:val="0"/>
              <w:spacing w:line="520" w:lineRule="exact"/>
              <w:ind w:firstLine="480" w:firstLineChars="200"/>
              <w:rPr>
                <w:sz w:val="24"/>
              </w:rPr>
            </w:pPr>
            <w:r>
              <w:rPr>
                <w:sz w:val="24"/>
              </w:rPr>
              <w:t>（2）临时堆土场扬尘</w:t>
            </w:r>
          </w:p>
          <w:p w14:paraId="51A9FF2B">
            <w:pPr>
              <w:pStyle w:val="18"/>
              <w:adjustRightInd w:val="0"/>
              <w:snapToGrid w:val="0"/>
              <w:spacing w:after="0" w:line="520" w:lineRule="exact"/>
              <w:ind w:left="0" w:leftChars="0" w:firstLine="480" w:firstLineChars="200"/>
              <w:rPr>
                <w:sz w:val="24"/>
              </w:rPr>
            </w:pPr>
            <w:r>
              <w:rPr>
                <w:sz w:val="24"/>
              </w:rPr>
              <w:t>本项目区不设专门的堆渣场，开挖的土石方临时堆放在</w:t>
            </w:r>
            <w:r>
              <w:rPr>
                <w:rFonts w:hint="eastAsia"/>
                <w:sz w:val="24"/>
                <w:lang w:val="en-US" w:eastAsia="zh-CN"/>
              </w:rPr>
              <w:t>开挖区</w:t>
            </w:r>
            <w:r>
              <w:rPr>
                <w:sz w:val="24"/>
              </w:rPr>
              <w:t>旁。</w:t>
            </w:r>
          </w:p>
          <w:p w14:paraId="01AEEA45">
            <w:pPr>
              <w:pStyle w:val="18"/>
              <w:adjustRightInd w:val="0"/>
              <w:snapToGrid w:val="0"/>
              <w:spacing w:after="0" w:line="520" w:lineRule="exact"/>
              <w:ind w:left="0" w:leftChars="0" w:firstLine="480" w:firstLineChars="200"/>
              <w:rPr>
                <w:sz w:val="24"/>
              </w:rPr>
            </w:pPr>
            <w:r>
              <w:rPr>
                <w:sz w:val="24"/>
              </w:rPr>
              <w:t>土石在堆存过程中会在风力作用下产生扬尘，为无组织排放。本次勘探工程量较小，废土石产生量较少，且勘探人员在进行利用篷布覆盖、定时采取洒水降尘等措施后可有效控制临时堆土场产生的扬尘，对周围环境的影响很小。</w:t>
            </w:r>
          </w:p>
          <w:p w14:paraId="2E5DFDC8">
            <w:pPr>
              <w:adjustRightInd w:val="0"/>
              <w:snapToGrid w:val="0"/>
              <w:spacing w:line="520" w:lineRule="exact"/>
              <w:ind w:firstLine="480" w:firstLineChars="200"/>
              <w:rPr>
                <w:sz w:val="24"/>
              </w:rPr>
            </w:pPr>
            <w:r>
              <w:rPr>
                <w:sz w:val="24"/>
              </w:rPr>
              <w:t>（3）柴油发电机废气</w:t>
            </w:r>
          </w:p>
          <w:p w14:paraId="66DDBBA5">
            <w:pPr>
              <w:pStyle w:val="83"/>
              <w:rPr>
                <w:rFonts w:ascii="Times New Roman" w:hAnsi="Times New Roman" w:cs="Times New Roman"/>
              </w:rPr>
            </w:pPr>
            <w:r>
              <w:rPr>
                <w:rFonts w:ascii="Times New Roman" w:hAnsi="Times New Roman" w:cs="Times New Roman"/>
              </w:rPr>
              <w:t>本项目钻机采用柴油发电机供电，柴油发电机功率高，会产生一定量的废气。本项目四周空旷，废气容易扩散，类比同类项目，柴油发电机废气对周围环境影响较小。</w:t>
            </w:r>
          </w:p>
          <w:p w14:paraId="63749F8D">
            <w:pPr>
              <w:spacing w:line="520" w:lineRule="exact"/>
              <w:ind w:firstLine="482" w:firstLineChars="200"/>
              <w:rPr>
                <w:b/>
                <w:bCs/>
                <w:sz w:val="24"/>
              </w:rPr>
            </w:pPr>
            <w:r>
              <w:rPr>
                <w:rFonts w:hint="eastAsia"/>
                <w:b/>
                <w:bCs/>
                <w:sz w:val="24"/>
              </w:rPr>
              <w:t>3、施工期废水环境影响分析</w:t>
            </w:r>
          </w:p>
          <w:p w14:paraId="0C19D2AC">
            <w:pPr>
              <w:pStyle w:val="83"/>
              <w:rPr>
                <w:rFonts w:ascii="Times New Roman" w:hAnsi="Times New Roman" w:cs="Times New Roman"/>
              </w:rPr>
            </w:pPr>
            <w:r>
              <w:rPr>
                <w:rFonts w:ascii="Times New Roman" w:hAnsi="Times New Roman" w:cs="Times New Roman"/>
              </w:rPr>
              <w:t>（1）生产废水</w:t>
            </w:r>
          </w:p>
          <w:p w14:paraId="55B3B9EB">
            <w:pPr>
              <w:pStyle w:val="83"/>
              <w:rPr>
                <w:rFonts w:ascii="Times New Roman" w:hAnsi="Times New Roman" w:cs="Times New Roman"/>
              </w:rPr>
            </w:pPr>
            <w:r>
              <w:rPr>
                <w:rFonts w:ascii="Times New Roman" w:hAnsi="Times New Roman" w:cs="Times New Roman"/>
              </w:rPr>
              <w:t>①钻探工序水环境影响分析</w:t>
            </w:r>
          </w:p>
          <w:p w14:paraId="6AF0575E">
            <w:pPr>
              <w:pStyle w:val="83"/>
              <w:rPr>
                <w:rFonts w:ascii="Times New Roman" w:hAnsi="Times New Roman" w:cs="Times New Roman"/>
              </w:rPr>
            </w:pPr>
            <w:r>
              <w:rPr>
                <w:rFonts w:ascii="Times New Roman" w:hAnsi="Times New Roman" w:cs="Times New Roman"/>
              </w:rPr>
              <w:t>本项目钻探时在机台边设2m</w:t>
            </w:r>
            <w:r>
              <w:rPr>
                <w:rFonts w:ascii="Times New Roman" w:hAnsi="Times New Roman" w:cs="Times New Roman"/>
                <w:vertAlign w:val="superscript"/>
              </w:rPr>
              <w:t>3</w:t>
            </w:r>
            <w:r>
              <w:rPr>
                <w:rFonts w:ascii="Times New Roman" w:hAnsi="Times New Roman" w:cs="Times New Roman"/>
              </w:rPr>
              <w:t>的沉淀池，采用清水打钻。根据建设方提供资料可知，钻探冷却水通过钻机压力泵打到钻井中，然后通过钻杆中空返回井口，并经排渣管排至沉淀池，经沉淀后再由压力泵抽到钻井中，如此不断循环反复利用，不外排，因此对项目区周边水环境影响甚微。</w:t>
            </w:r>
          </w:p>
          <w:p w14:paraId="215499AD">
            <w:pPr>
              <w:pStyle w:val="83"/>
              <w:rPr>
                <w:rFonts w:ascii="Times New Roman" w:hAnsi="Times New Roman" w:cs="Times New Roman"/>
              </w:rPr>
            </w:pPr>
            <w:r>
              <w:rPr>
                <w:rFonts w:ascii="Times New Roman" w:hAnsi="Times New Roman" w:cs="Times New Roman"/>
              </w:rPr>
              <w:t>②水环境影响分析</w:t>
            </w:r>
          </w:p>
          <w:p w14:paraId="4598444F">
            <w:pPr>
              <w:pStyle w:val="83"/>
              <w:rPr>
                <w:rFonts w:ascii="Times New Roman" w:hAnsi="Times New Roman" w:cs="Times New Roman"/>
              </w:rPr>
            </w:pPr>
            <w:r>
              <w:rPr>
                <w:rFonts w:ascii="Times New Roman" w:hAnsi="Times New Roman" w:cs="Times New Roman"/>
              </w:rPr>
              <w:t>项目产生的废土石集中堆放，在降水时产生淋溶水。其主要污染物是SS，项目不设专门的废土石场，废土临时堆存于探坑旁，探完矿后立即回填，遇到降水时会产生少量的淋溶水，产生量较小。少量的淋溶水经过灌草丛的阻隔、净化可得到澄清，对环境的影响较小。项目结束后就立即将废土石回填，影响时间很短。探矿期尽量选在旱季，避开雨季施工，进一步减小影响。</w:t>
            </w:r>
          </w:p>
          <w:p w14:paraId="7D8168F5">
            <w:pPr>
              <w:pStyle w:val="83"/>
              <w:rPr>
                <w:rFonts w:ascii="Times New Roman" w:hAnsi="Times New Roman" w:cs="Times New Roman"/>
              </w:rPr>
            </w:pPr>
            <w:r>
              <w:rPr>
                <w:rFonts w:ascii="Times New Roman" w:hAnsi="Times New Roman" w:cs="Times New Roman"/>
              </w:rPr>
              <w:t>（2）生活</w:t>
            </w:r>
            <w:r>
              <w:rPr>
                <w:rFonts w:hint="eastAsia" w:ascii="Times New Roman" w:hAnsi="Times New Roman" w:cs="Times New Roman"/>
              </w:rPr>
              <w:t>污水</w:t>
            </w:r>
          </w:p>
          <w:p w14:paraId="68A46C2C">
            <w:pPr>
              <w:pStyle w:val="83"/>
              <w:rPr>
                <w:rFonts w:ascii="Times New Roman" w:hAnsi="Times New Roman" w:cs="Times New Roman"/>
                <w:color w:val="auto"/>
              </w:rPr>
            </w:pPr>
            <w:r>
              <w:rPr>
                <w:rFonts w:ascii="Times New Roman" w:hAnsi="Times New Roman" w:cs="Times New Roman"/>
                <w:color w:val="auto"/>
              </w:rPr>
              <w:t>本项目勘查不设置生活区，人员如需留宿采用简易帐篷，生活污水排入移动式环保厕所，</w:t>
            </w:r>
            <w:r>
              <w:rPr>
                <w:rFonts w:hint="eastAsia" w:ascii="Times New Roman" w:hAnsi="Times New Roman" w:cs="Times New Roman"/>
                <w:color w:val="auto"/>
              </w:rPr>
              <w:t>本环评要求运营期建设单位与第三方签订生活污水拉运协议，由第三方采用密闭吸污车定期拉运生活污水至鄯善县</w:t>
            </w:r>
            <w:r>
              <w:rPr>
                <w:rFonts w:ascii="Times New Roman" w:hAnsi="Times New Roman" w:cs="Times New Roman"/>
                <w:color w:val="auto"/>
              </w:rPr>
              <w:t>污水处理厂</w:t>
            </w:r>
            <w:r>
              <w:rPr>
                <w:rFonts w:hint="eastAsia" w:ascii="Times New Roman" w:hAnsi="Times New Roman" w:cs="Times New Roman"/>
                <w:color w:val="auto"/>
              </w:rPr>
              <w:t>进行处理，严禁采取渗坑等方式肆意排放生活污水。</w:t>
            </w:r>
            <w:r>
              <w:rPr>
                <w:rFonts w:hint="eastAsia" w:ascii="Times New Roman" w:hAnsi="Times New Roman" w:cs="Times New Roman"/>
                <w:color w:val="auto"/>
                <w:lang w:val="en-US" w:eastAsia="zh-CN"/>
              </w:rPr>
              <w:t>要求建设单位做好污水台账管理、全过程控制、防止肆意排放等管理要求。</w:t>
            </w:r>
            <w:r>
              <w:rPr>
                <w:rFonts w:ascii="Times New Roman" w:hAnsi="Times New Roman" w:cs="Times New Roman"/>
                <w:color w:val="auto"/>
              </w:rPr>
              <w:t>经采取上述措施后对周围环境影响较小。</w:t>
            </w:r>
          </w:p>
          <w:p w14:paraId="06D6C6DA">
            <w:pPr>
              <w:spacing w:line="520" w:lineRule="exact"/>
              <w:ind w:firstLine="482" w:firstLineChars="200"/>
              <w:rPr>
                <w:b/>
                <w:bCs/>
                <w:sz w:val="24"/>
              </w:rPr>
            </w:pPr>
            <w:r>
              <w:rPr>
                <w:rFonts w:hint="eastAsia"/>
                <w:b/>
                <w:bCs/>
                <w:sz w:val="24"/>
              </w:rPr>
              <w:t>4、施工期噪声环境影响分析</w:t>
            </w:r>
          </w:p>
          <w:p w14:paraId="78975E20">
            <w:pPr>
              <w:pStyle w:val="91"/>
              <w:ind w:firstLine="482"/>
              <w:rPr>
                <w:rFonts w:hint="eastAsia"/>
                <w:snapToGrid w:val="0"/>
              </w:rPr>
            </w:pPr>
            <w:r>
              <w:rPr>
                <w:snapToGrid w:val="0"/>
              </w:rPr>
              <w:t>4</w:t>
            </w:r>
            <w:r>
              <w:rPr>
                <w:rFonts w:hint="eastAsia"/>
                <w:snapToGrid w:val="0"/>
              </w:rPr>
              <w:t>.1施工厂界噪声控制标准</w:t>
            </w:r>
          </w:p>
          <w:p w14:paraId="6202F606">
            <w:pPr>
              <w:pStyle w:val="83"/>
              <w:rPr>
                <w:rFonts w:ascii="Times New Roman" w:hAnsi="Times New Roman"/>
              </w:rPr>
            </w:pPr>
            <w:r>
              <w:rPr>
                <w:rFonts w:ascii="Times New Roman" w:hAnsi="Times New Roman"/>
                <w:kern w:val="0"/>
              </w:rPr>
              <w:t>建筑施工噪声对周围声环境影响较大，</w:t>
            </w:r>
            <w:r>
              <w:rPr>
                <w:rFonts w:ascii="Times New Roman" w:hAnsi="Times New Roman"/>
              </w:rPr>
              <w:t>施工</w:t>
            </w:r>
            <w:r>
              <w:rPr>
                <w:rFonts w:hint="eastAsia" w:ascii="Times New Roman" w:hAnsi="Times New Roman"/>
              </w:rPr>
              <w:t>现场</w:t>
            </w:r>
            <w:r>
              <w:rPr>
                <w:rFonts w:ascii="Times New Roman" w:hAnsi="Times New Roman"/>
              </w:rPr>
              <w:t>噪声适用标准</w:t>
            </w:r>
            <w:r>
              <w:rPr>
                <w:rFonts w:hint="eastAsia" w:ascii="Times New Roman" w:hAnsi="Times New Roman"/>
              </w:rPr>
              <w:t>为</w:t>
            </w:r>
            <w:r>
              <w:rPr>
                <w:rFonts w:ascii="Times New Roman" w:hAnsi="Times New Roman"/>
              </w:rPr>
              <w:t>《建筑施工场界环境噪声排放标准》</w:t>
            </w:r>
            <w:r>
              <w:rPr>
                <w:rFonts w:hint="eastAsia" w:ascii="Times New Roman" w:hAnsi="Times New Roman"/>
              </w:rPr>
              <w:t>（</w:t>
            </w:r>
            <w:r>
              <w:rPr>
                <w:rFonts w:ascii="Times New Roman" w:hAnsi="Times New Roman"/>
              </w:rPr>
              <w:t>GB12523-</w:t>
            </w:r>
            <w:r>
              <w:rPr>
                <w:rFonts w:hint="eastAsia" w:ascii="Times New Roman" w:hAnsi="Times New Roman"/>
              </w:rPr>
              <w:t>2011）</w:t>
            </w:r>
            <w:r>
              <w:rPr>
                <w:rFonts w:ascii="Times New Roman" w:hAnsi="Times New Roman"/>
              </w:rPr>
              <w:t>见表4-</w:t>
            </w:r>
            <w:r>
              <w:rPr>
                <w:rFonts w:hint="eastAsia" w:ascii="Times New Roman" w:hAnsi="Times New Roman"/>
              </w:rPr>
              <w:t>3</w:t>
            </w:r>
            <w:r>
              <w:rPr>
                <w:rFonts w:ascii="Times New Roman" w:hAnsi="Times New Roman"/>
              </w:rPr>
              <w:t>。</w:t>
            </w:r>
          </w:p>
          <w:p w14:paraId="26A51C86">
            <w:pPr>
              <w:pStyle w:val="85"/>
              <w:rPr>
                <w:rFonts w:hint="eastAsia"/>
              </w:rPr>
            </w:pPr>
            <w:r>
              <w:t>表4-</w:t>
            </w:r>
            <w:r>
              <w:rPr>
                <w:rFonts w:hint="eastAsia"/>
              </w:rPr>
              <w:t xml:space="preserve">3    </w:t>
            </w:r>
            <w:r>
              <w:t>建筑施工场界噪声</w:t>
            </w:r>
            <w:r>
              <w:rPr>
                <w:rFonts w:hint="eastAsia"/>
              </w:rPr>
              <w:t>排放标准</w:t>
            </w:r>
            <w:r>
              <w:t xml:space="preserve">       等效声级Leq[dB(A)]</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18"/>
              <w:gridCol w:w="3989"/>
            </w:tblGrid>
            <w:tr w14:paraId="75DD89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000" w:type="pct"/>
                  <w:gridSpan w:val="2"/>
                  <w:vAlign w:val="center"/>
                </w:tcPr>
                <w:p w14:paraId="2743FA14">
                  <w:pPr>
                    <w:pStyle w:val="86"/>
                  </w:pPr>
                  <w:r>
                    <w:t>噪声限值</w:t>
                  </w:r>
                </w:p>
              </w:tc>
            </w:tr>
            <w:tr w14:paraId="6AAD31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540" w:type="pct"/>
                  <w:vAlign w:val="center"/>
                </w:tcPr>
                <w:p w14:paraId="4F0375A4">
                  <w:pPr>
                    <w:pStyle w:val="86"/>
                  </w:pPr>
                  <w:r>
                    <w:t>昼间</w:t>
                  </w:r>
                </w:p>
              </w:tc>
              <w:tc>
                <w:tcPr>
                  <w:tcW w:w="2460" w:type="pct"/>
                  <w:vAlign w:val="center"/>
                </w:tcPr>
                <w:p w14:paraId="52C50066">
                  <w:pPr>
                    <w:pStyle w:val="86"/>
                  </w:pPr>
                  <w:r>
                    <w:t>夜间</w:t>
                  </w:r>
                </w:p>
              </w:tc>
            </w:tr>
            <w:tr w14:paraId="30B1E9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540" w:type="pct"/>
                  <w:vAlign w:val="center"/>
                </w:tcPr>
                <w:p w14:paraId="115103A6">
                  <w:pPr>
                    <w:pStyle w:val="86"/>
                  </w:pPr>
                  <w:r>
                    <w:t>7</w:t>
                  </w:r>
                  <w:r>
                    <w:rPr>
                      <w:rFonts w:hint="eastAsia"/>
                    </w:rPr>
                    <w:t>0</w:t>
                  </w:r>
                </w:p>
              </w:tc>
              <w:tc>
                <w:tcPr>
                  <w:tcW w:w="2460" w:type="pct"/>
                  <w:vAlign w:val="center"/>
                </w:tcPr>
                <w:p w14:paraId="6C05AC5A">
                  <w:pPr>
                    <w:pStyle w:val="86"/>
                  </w:pPr>
                  <w:r>
                    <w:t>55</w:t>
                  </w:r>
                </w:p>
              </w:tc>
            </w:tr>
          </w:tbl>
          <w:p w14:paraId="345BFBAF">
            <w:pPr>
              <w:topLinePunct/>
              <w:adjustRightInd w:val="0"/>
              <w:snapToGrid w:val="0"/>
              <w:ind w:firstLine="422"/>
              <w:rPr>
                <w:b/>
                <w:snapToGrid w:val="0"/>
                <w:kern w:val="0"/>
                <w:szCs w:val="21"/>
              </w:rPr>
            </w:pPr>
            <w:r>
              <w:rPr>
                <w:rFonts w:hint="eastAsia"/>
                <w:b/>
                <w:snapToGrid w:val="0"/>
                <w:kern w:val="0"/>
                <w:szCs w:val="21"/>
              </w:rPr>
              <w:t>注：</w:t>
            </w:r>
            <w:r>
              <w:rPr>
                <w:rFonts w:hint="eastAsia"/>
                <w:snapToGrid w:val="0"/>
                <w:kern w:val="0"/>
                <w:szCs w:val="21"/>
              </w:rPr>
              <w:t>①夜间噪声最大声级超过限值的幅度不得高于15dB(A)；②当</w:t>
            </w:r>
            <w:r>
              <w:rPr>
                <w:rFonts w:hint="eastAsia"/>
                <w:snapToGrid w:val="0"/>
                <w:kern w:val="0"/>
                <w:szCs w:val="21"/>
                <w:lang w:eastAsia="zh-CN"/>
              </w:rPr>
              <w:t>厂界</w:t>
            </w:r>
            <w:r>
              <w:rPr>
                <w:rFonts w:hint="eastAsia"/>
                <w:snapToGrid w:val="0"/>
                <w:kern w:val="0"/>
                <w:szCs w:val="21"/>
              </w:rPr>
              <w:t>距噪声敏感建筑物较近，其室外不满足测量条件时，可在噪声敏感建筑物室内测量，将相应的限值减10 dB(A)作为评价依据。</w:t>
            </w:r>
          </w:p>
          <w:p w14:paraId="47D345A3">
            <w:pPr>
              <w:pStyle w:val="91"/>
              <w:ind w:firstLine="482"/>
              <w:rPr>
                <w:rFonts w:hint="eastAsia"/>
                <w:snapToGrid w:val="0"/>
              </w:rPr>
            </w:pPr>
            <w:r>
              <w:rPr>
                <w:snapToGrid w:val="0"/>
              </w:rPr>
              <w:t>4</w:t>
            </w:r>
            <w:r>
              <w:rPr>
                <w:rFonts w:hint="eastAsia"/>
                <w:snapToGrid w:val="0"/>
              </w:rPr>
              <w:t>.2施工期主要噪声源及分析</w:t>
            </w:r>
          </w:p>
          <w:p w14:paraId="0F23489F">
            <w:pPr>
              <w:pStyle w:val="83"/>
              <w:rPr>
                <w:rFonts w:ascii="Times New Roman" w:hAnsi="Times New Roman" w:cs="Times New Roman"/>
              </w:rPr>
            </w:pPr>
            <w:r>
              <w:rPr>
                <w:rFonts w:ascii="Times New Roman" w:hAnsi="Times New Roman" w:cs="Times New Roman"/>
              </w:rPr>
              <w:t>施工期主要噪声源为：</w:t>
            </w:r>
            <w:r>
              <w:rPr>
                <w:rFonts w:hint="eastAsia" w:ascii="Times New Roman" w:hAnsi="Times New Roman" w:cs="Times New Roman"/>
              </w:rPr>
              <w:t>钻探噪声、柴油发电机噪声</w:t>
            </w:r>
            <w:r>
              <w:rPr>
                <w:rFonts w:ascii="Times New Roman" w:hAnsi="Times New Roman" w:cs="Times New Roman"/>
              </w:rPr>
              <w:t>等；另外各个阶段均有运输车辆产生的交通噪声。施工阶段主要噪声源的噪声值均偏高，且多台机械设备同时作业时，各台设备的噪声会发生叠加，根据调查，叠加后的噪声比单台设备增加约3</w:t>
            </w:r>
            <w:r>
              <w:rPr>
                <w:rFonts w:hint="eastAsia" w:ascii="Times New Roman" w:hAnsi="Times New Roman" w:cs="Times New Roman"/>
              </w:rPr>
              <w:t>~</w:t>
            </w:r>
            <w:r>
              <w:rPr>
                <w:rFonts w:ascii="Times New Roman" w:hAnsi="Times New Roman" w:cs="Times New Roman"/>
              </w:rPr>
              <w:t>8dB（A），但一般不会超过10dB（A）。</w:t>
            </w:r>
          </w:p>
          <w:p w14:paraId="57A5BD66">
            <w:pPr>
              <w:pStyle w:val="83"/>
              <w:rPr>
                <w:rFonts w:ascii="Times New Roman" w:hAnsi="Times New Roman" w:cs="Times New Roman"/>
              </w:rPr>
            </w:pPr>
            <w:r>
              <w:rPr>
                <w:rFonts w:ascii="Times New Roman" w:hAnsi="Times New Roman" w:cs="Times New Roman"/>
              </w:rPr>
              <w:t>施工期噪声包括各种建筑机械和运输车辆噪声，其中机械作用产生的噪声十分严重，类比得到主要噪声源声级值见下表：</w:t>
            </w:r>
          </w:p>
          <w:p w14:paraId="0C5FD065">
            <w:pPr>
              <w:pStyle w:val="85"/>
              <w:rPr>
                <w:rFonts w:hint="eastAsia"/>
              </w:rPr>
            </w:pPr>
            <w:r>
              <w:rPr>
                <w:rFonts w:hint="eastAsia"/>
              </w:rPr>
              <w:t>表</w:t>
            </w:r>
            <w:r>
              <w:t xml:space="preserve">4-4       </w:t>
            </w:r>
            <w:r>
              <w:rPr>
                <w:rFonts w:hint="eastAsia"/>
              </w:rPr>
              <w:t xml:space="preserve"> 施工期主要施工机械噪声表（距声源15</w:t>
            </w:r>
            <w:r>
              <w:t>m</w:t>
            </w:r>
            <w:r>
              <w:rPr>
                <w:rFonts w:hint="eastAsia"/>
              </w:rPr>
              <w:t>处）</w:t>
            </w:r>
          </w:p>
          <w:tbl>
            <w:tblPr>
              <w:tblStyle w:val="34"/>
              <w:tblW w:w="4998" w:type="pct"/>
              <w:jc w:val="center"/>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2375"/>
              <w:gridCol w:w="1464"/>
              <w:gridCol w:w="1433"/>
              <w:gridCol w:w="1607"/>
              <w:gridCol w:w="1225"/>
            </w:tblGrid>
            <w:tr w14:paraId="79B0EABE">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465" w:type="pct"/>
                  <w:tcBorders>
                    <w:top w:val="single" w:color="000000" w:sz="6" w:space="0"/>
                  </w:tcBorders>
                  <w:vAlign w:val="center"/>
                </w:tcPr>
                <w:p w14:paraId="52CA5A1A">
                  <w:pPr>
                    <w:pStyle w:val="86"/>
                  </w:pPr>
                  <w:r>
                    <w:t>施工机械名称</w:t>
                  </w:r>
                </w:p>
              </w:tc>
              <w:tc>
                <w:tcPr>
                  <w:tcW w:w="903" w:type="pct"/>
                  <w:tcBorders>
                    <w:top w:val="single" w:color="000000" w:sz="6" w:space="0"/>
                  </w:tcBorders>
                  <w:vAlign w:val="center"/>
                </w:tcPr>
                <w:p w14:paraId="37EF861D">
                  <w:pPr>
                    <w:pStyle w:val="86"/>
                  </w:pPr>
                  <w:r>
                    <w:rPr>
                      <w:rFonts w:hint="eastAsia"/>
                    </w:rPr>
                    <w:t>钻机</w:t>
                  </w:r>
                </w:p>
              </w:tc>
              <w:tc>
                <w:tcPr>
                  <w:tcW w:w="884" w:type="pct"/>
                  <w:tcBorders>
                    <w:top w:val="single" w:color="000000" w:sz="6" w:space="0"/>
                  </w:tcBorders>
                  <w:vAlign w:val="center"/>
                </w:tcPr>
                <w:p w14:paraId="7AF8EB3C">
                  <w:pPr>
                    <w:pStyle w:val="86"/>
                  </w:pPr>
                  <w:r>
                    <w:rPr>
                      <w:rFonts w:hint="eastAsia"/>
                    </w:rPr>
                    <w:t>发电</w:t>
                  </w:r>
                  <w:r>
                    <w:t>机</w:t>
                  </w:r>
                </w:p>
              </w:tc>
              <w:tc>
                <w:tcPr>
                  <w:tcW w:w="991" w:type="pct"/>
                  <w:tcBorders>
                    <w:top w:val="single" w:color="000000" w:sz="6" w:space="0"/>
                  </w:tcBorders>
                  <w:vAlign w:val="center"/>
                </w:tcPr>
                <w:p w14:paraId="3A6561CC">
                  <w:pPr>
                    <w:pStyle w:val="86"/>
                  </w:pPr>
                  <w:r>
                    <w:t>载重汽车</w:t>
                  </w:r>
                </w:p>
              </w:tc>
              <w:tc>
                <w:tcPr>
                  <w:tcW w:w="755" w:type="pct"/>
                  <w:tcBorders>
                    <w:top w:val="single" w:color="000000" w:sz="6" w:space="0"/>
                    <w:left w:val="single" w:color="auto" w:sz="4" w:space="0"/>
                  </w:tcBorders>
                  <w:vAlign w:val="center"/>
                </w:tcPr>
                <w:p w14:paraId="5E659278">
                  <w:pPr>
                    <w:pStyle w:val="86"/>
                  </w:pPr>
                  <w:r>
                    <w:t>撞击声</w:t>
                  </w:r>
                </w:p>
              </w:tc>
            </w:tr>
            <w:tr w14:paraId="6C2C38C6">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465" w:type="pct"/>
                  <w:tcBorders>
                    <w:bottom w:val="single" w:color="000000" w:sz="6" w:space="0"/>
                  </w:tcBorders>
                  <w:vAlign w:val="center"/>
                </w:tcPr>
                <w:p w14:paraId="132A8379">
                  <w:pPr>
                    <w:pStyle w:val="86"/>
                  </w:pPr>
                  <w:r>
                    <w:t>噪声dB（A）</w:t>
                  </w:r>
                </w:p>
              </w:tc>
              <w:tc>
                <w:tcPr>
                  <w:tcW w:w="903" w:type="pct"/>
                  <w:tcBorders>
                    <w:bottom w:val="single" w:color="000000" w:sz="6" w:space="0"/>
                  </w:tcBorders>
                  <w:vAlign w:val="center"/>
                </w:tcPr>
                <w:p w14:paraId="61026397">
                  <w:pPr>
                    <w:pStyle w:val="86"/>
                  </w:pPr>
                  <w:r>
                    <w:t>91</w:t>
                  </w:r>
                </w:p>
              </w:tc>
              <w:tc>
                <w:tcPr>
                  <w:tcW w:w="884" w:type="pct"/>
                  <w:tcBorders>
                    <w:bottom w:val="single" w:color="000000" w:sz="6" w:space="0"/>
                  </w:tcBorders>
                  <w:vAlign w:val="center"/>
                </w:tcPr>
                <w:p w14:paraId="33B37F42">
                  <w:pPr>
                    <w:pStyle w:val="86"/>
                  </w:pPr>
                  <w:r>
                    <w:t>85</w:t>
                  </w:r>
                </w:p>
              </w:tc>
              <w:tc>
                <w:tcPr>
                  <w:tcW w:w="991" w:type="pct"/>
                  <w:tcBorders>
                    <w:bottom w:val="single" w:color="000000" w:sz="6" w:space="0"/>
                  </w:tcBorders>
                  <w:vAlign w:val="center"/>
                </w:tcPr>
                <w:p w14:paraId="0825D3EF">
                  <w:pPr>
                    <w:pStyle w:val="86"/>
                  </w:pPr>
                  <w:r>
                    <w:t>90</w:t>
                  </w:r>
                </w:p>
              </w:tc>
              <w:tc>
                <w:tcPr>
                  <w:tcW w:w="755" w:type="pct"/>
                  <w:tcBorders>
                    <w:left w:val="single" w:color="auto" w:sz="4" w:space="0"/>
                    <w:bottom w:val="single" w:color="000000" w:sz="6" w:space="0"/>
                  </w:tcBorders>
                  <w:vAlign w:val="center"/>
                </w:tcPr>
                <w:p w14:paraId="2E4019D8">
                  <w:pPr>
                    <w:pStyle w:val="86"/>
                  </w:pPr>
                  <w:r>
                    <w:t>85</w:t>
                  </w:r>
                </w:p>
              </w:tc>
            </w:tr>
          </w:tbl>
          <w:p w14:paraId="778B04CE">
            <w:pPr>
              <w:pStyle w:val="83"/>
              <w:rPr>
                <w:rFonts w:ascii="Times New Roman" w:hAnsi="Times New Roman" w:cs="Times New Roman"/>
              </w:rPr>
            </w:pPr>
            <w:r>
              <w:rPr>
                <w:rFonts w:ascii="Times New Roman" w:hAnsi="Times New Roman" w:cs="Times New Roman"/>
              </w:rPr>
              <w:t>施工作业噪声源属半自由空间性质的点源，其衰减模式为：</w:t>
            </w:r>
          </w:p>
          <w:p w14:paraId="2B443CDC">
            <w:pPr>
              <w:pStyle w:val="83"/>
              <w:rPr>
                <w:rFonts w:ascii="Times New Roman" w:hAnsi="Times New Roman" w:cs="Times New Roman"/>
              </w:rPr>
            </w:pPr>
            <w:r>
              <w:rPr>
                <w:rFonts w:ascii="Times New Roman" w:hAnsi="Times New Roman" w:cs="Times New Roman"/>
              </w:rPr>
              <w:t>L(r) = L(r</w:t>
            </w:r>
            <w:r>
              <w:rPr>
                <w:rFonts w:ascii="Times New Roman" w:hAnsi="Times New Roman" w:cs="Times New Roman"/>
                <w:vertAlign w:val="subscript"/>
              </w:rPr>
              <w:t>0</w:t>
            </w:r>
            <w:r>
              <w:rPr>
                <w:rFonts w:ascii="Times New Roman" w:hAnsi="Times New Roman" w:cs="Times New Roman"/>
              </w:rPr>
              <w:t>) - 20lg(r/r</w:t>
            </w:r>
            <w:r>
              <w:rPr>
                <w:rFonts w:ascii="Times New Roman" w:hAnsi="Times New Roman" w:cs="Times New Roman"/>
                <w:vertAlign w:val="subscript"/>
              </w:rPr>
              <w:t>0</w:t>
            </w:r>
            <w:r>
              <w:rPr>
                <w:rFonts w:ascii="Times New Roman" w:hAnsi="Times New Roman" w:cs="Times New Roman"/>
              </w:rPr>
              <w:t>) - ΔL</w:t>
            </w:r>
          </w:p>
          <w:p w14:paraId="73DF9EA8">
            <w:pPr>
              <w:pStyle w:val="83"/>
              <w:rPr>
                <w:rFonts w:ascii="Times New Roman" w:hAnsi="Times New Roman" w:cs="Times New Roman"/>
              </w:rPr>
            </w:pPr>
            <w:r>
              <w:rPr>
                <w:rFonts w:ascii="Times New Roman" w:hAnsi="Times New Roman" w:cs="Times New Roman"/>
              </w:rPr>
              <w:t>其中：L(r) ——为预测点的噪声值[dB(A)]；</w:t>
            </w:r>
          </w:p>
          <w:p w14:paraId="64D691F5">
            <w:pPr>
              <w:pStyle w:val="83"/>
              <w:rPr>
                <w:rFonts w:ascii="Times New Roman" w:hAnsi="Times New Roman" w:cs="Times New Roman"/>
              </w:rPr>
            </w:pPr>
            <w:r>
              <w:rPr>
                <w:rFonts w:ascii="Times New Roman" w:hAnsi="Times New Roman" w:cs="Times New Roman"/>
              </w:rPr>
              <w:t>L(r</w:t>
            </w:r>
            <w:r>
              <w:rPr>
                <w:rFonts w:ascii="Times New Roman" w:hAnsi="Times New Roman" w:cs="Times New Roman"/>
                <w:vertAlign w:val="subscript"/>
              </w:rPr>
              <w:t>0</w:t>
            </w:r>
            <w:r>
              <w:rPr>
                <w:rFonts w:ascii="Times New Roman" w:hAnsi="Times New Roman" w:cs="Times New Roman"/>
              </w:rPr>
              <w:t>) ——为声源的噪声值[dB(A)]；</w:t>
            </w:r>
          </w:p>
          <w:p w14:paraId="16AA58D2">
            <w:pPr>
              <w:pStyle w:val="83"/>
              <w:rPr>
                <w:rFonts w:ascii="Times New Roman" w:hAnsi="Times New Roman" w:cs="Times New Roman"/>
              </w:rPr>
            </w:pPr>
            <w:r>
              <w:rPr>
                <w:rFonts w:ascii="Times New Roman" w:hAnsi="Times New Roman" w:cs="Times New Roman"/>
              </w:rPr>
              <w:t>r ——为预测点距噪声源的距离（m）；</w:t>
            </w:r>
          </w:p>
          <w:p w14:paraId="201E2A96">
            <w:pPr>
              <w:pStyle w:val="83"/>
              <w:rPr>
                <w:rFonts w:ascii="Times New Roman" w:hAnsi="Times New Roman" w:cs="Times New Roman"/>
              </w:rPr>
            </w:pPr>
            <w:r>
              <w:rPr>
                <w:rFonts w:ascii="Times New Roman" w:hAnsi="Times New Roman" w:cs="Times New Roman"/>
              </w:rPr>
              <w:t>r</w:t>
            </w:r>
            <w:r>
              <w:rPr>
                <w:rFonts w:ascii="Times New Roman" w:hAnsi="Times New Roman" w:cs="Times New Roman"/>
                <w:vertAlign w:val="subscript"/>
              </w:rPr>
              <w:t>0</w:t>
            </w:r>
            <w:r>
              <w:rPr>
                <w:rFonts w:ascii="Times New Roman" w:hAnsi="Times New Roman" w:cs="Times New Roman"/>
              </w:rPr>
              <w:t>——为测量点距噪声源的距离，在此取1m；</w:t>
            </w:r>
          </w:p>
          <w:p w14:paraId="40547C1B">
            <w:pPr>
              <w:pStyle w:val="83"/>
              <w:rPr>
                <w:rFonts w:ascii="Times New Roman" w:hAnsi="Times New Roman" w:cs="Times New Roman"/>
              </w:rPr>
            </w:pPr>
            <w:r>
              <w:rPr>
                <w:rFonts w:ascii="Times New Roman" w:hAnsi="Times New Roman" w:cs="Times New Roman"/>
              </w:rPr>
              <w:t>ΔL ——噪声传播过程中由屏障、空气吸收等引起的衰减量。</w:t>
            </w:r>
          </w:p>
          <w:p w14:paraId="0429F9D2">
            <w:pPr>
              <w:pStyle w:val="83"/>
              <w:rPr>
                <w:rFonts w:ascii="Times New Roman" w:hAnsi="Times New Roman" w:cs="Times New Roman"/>
              </w:rPr>
            </w:pPr>
            <w:r>
              <w:rPr>
                <w:rFonts w:ascii="Times New Roman" w:hAnsi="Times New Roman" w:cs="Times New Roman"/>
              </w:rPr>
              <w:t>根据计算可确定建设项目施工期噪声源强及不同距离的预测值详见表4-5。</w:t>
            </w:r>
          </w:p>
          <w:p w14:paraId="596190E1">
            <w:pPr>
              <w:pStyle w:val="85"/>
              <w:rPr>
                <w:rFonts w:hint="eastAsia"/>
              </w:rPr>
            </w:pPr>
            <w:r>
              <w:t xml:space="preserve">表4-5 </w:t>
            </w:r>
            <w:r>
              <w:rPr>
                <w:rFonts w:hint="eastAsia"/>
              </w:rPr>
              <w:t xml:space="preserve">   </w:t>
            </w:r>
            <w:r>
              <w:t>施工设备噪声类比及预测结果表     单位：Leq[dB(A)]</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1766"/>
              <w:gridCol w:w="781"/>
              <w:gridCol w:w="786"/>
              <w:gridCol w:w="787"/>
              <w:gridCol w:w="789"/>
              <w:gridCol w:w="789"/>
              <w:gridCol w:w="789"/>
              <w:gridCol w:w="789"/>
              <w:gridCol w:w="789"/>
              <w:gridCol w:w="29"/>
            </w:tblGrid>
            <w:tr w14:paraId="6356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57" w:hRule="atLeast"/>
                <w:jc w:val="center"/>
              </w:trPr>
              <w:tc>
                <w:tcPr>
                  <w:tcW w:w="1091" w:type="pct"/>
                  <w:vMerge w:val="restart"/>
                  <w:tcBorders>
                    <w:top w:val="single" w:color="auto" w:sz="12" w:space="0"/>
                    <w:left w:val="nil"/>
                    <w:tl2br w:val="single" w:color="auto" w:sz="4" w:space="0"/>
                  </w:tcBorders>
                </w:tcPr>
                <w:p w14:paraId="0EFFEC4C">
                  <w:pPr>
                    <w:pStyle w:val="86"/>
                    <w:adjustRightInd w:val="0"/>
                    <w:snapToGrid w:val="0"/>
                  </w:pPr>
                  <w:r>
                    <w:t>噪声值dB（A）</w:t>
                  </w:r>
                </w:p>
                <w:p w14:paraId="0B18C9F3">
                  <w:pPr>
                    <w:pStyle w:val="86"/>
                    <w:adjustRightInd w:val="0"/>
                    <w:snapToGrid w:val="0"/>
                  </w:pPr>
                </w:p>
                <w:p w14:paraId="51081471">
                  <w:pPr>
                    <w:pStyle w:val="86"/>
                    <w:adjustRightInd w:val="0"/>
                    <w:snapToGrid w:val="0"/>
                  </w:pPr>
                  <w:r>
                    <w:t>噪声类型</w:t>
                  </w:r>
                </w:p>
              </w:tc>
              <w:tc>
                <w:tcPr>
                  <w:tcW w:w="3908" w:type="pct"/>
                  <w:gridSpan w:val="9"/>
                  <w:tcBorders>
                    <w:top w:val="single" w:color="auto" w:sz="12" w:space="0"/>
                    <w:right w:val="nil"/>
                  </w:tcBorders>
                  <w:vAlign w:val="center"/>
                </w:tcPr>
                <w:p w14:paraId="3E05107D">
                  <w:pPr>
                    <w:pStyle w:val="86"/>
                    <w:adjustRightInd w:val="0"/>
                    <w:snapToGrid w:val="0"/>
                  </w:pPr>
                  <w:r>
                    <w:t>距离</w:t>
                  </w:r>
                </w:p>
              </w:tc>
            </w:tr>
            <w:tr w14:paraId="0B66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gridAfter w:val="1"/>
                <w:wAfter w:w="14" w:type="pct"/>
                <w:trHeight w:val="321" w:hRule="atLeast"/>
                <w:jc w:val="center"/>
              </w:trPr>
              <w:tc>
                <w:tcPr>
                  <w:tcW w:w="1091" w:type="pct"/>
                  <w:vMerge w:val="continue"/>
                  <w:tcBorders>
                    <w:left w:val="nil"/>
                    <w:tl2br w:val="single" w:color="auto" w:sz="4" w:space="0"/>
                  </w:tcBorders>
                </w:tcPr>
                <w:p w14:paraId="019FDAA5">
                  <w:pPr>
                    <w:pStyle w:val="86"/>
                    <w:adjustRightInd w:val="0"/>
                    <w:snapToGrid w:val="0"/>
                  </w:pPr>
                </w:p>
              </w:tc>
              <w:tc>
                <w:tcPr>
                  <w:tcW w:w="483" w:type="pct"/>
                  <w:vAlign w:val="center"/>
                </w:tcPr>
                <w:p w14:paraId="6C93A5C9">
                  <w:pPr>
                    <w:pStyle w:val="86"/>
                    <w:adjustRightInd w:val="0"/>
                    <w:snapToGrid w:val="0"/>
                  </w:pPr>
                  <w:r>
                    <w:t>5m</w:t>
                  </w:r>
                </w:p>
              </w:tc>
              <w:tc>
                <w:tcPr>
                  <w:tcW w:w="486" w:type="pct"/>
                  <w:vAlign w:val="center"/>
                </w:tcPr>
                <w:p w14:paraId="774BF28C">
                  <w:pPr>
                    <w:pStyle w:val="86"/>
                    <w:adjustRightInd w:val="0"/>
                    <w:snapToGrid w:val="0"/>
                  </w:pPr>
                  <w:r>
                    <w:t>15m</w:t>
                  </w:r>
                </w:p>
              </w:tc>
              <w:tc>
                <w:tcPr>
                  <w:tcW w:w="486" w:type="pct"/>
                  <w:vAlign w:val="center"/>
                </w:tcPr>
                <w:p w14:paraId="37A4EB35">
                  <w:pPr>
                    <w:pStyle w:val="86"/>
                    <w:adjustRightInd w:val="0"/>
                    <w:snapToGrid w:val="0"/>
                  </w:pPr>
                  <w:r>
                    <w:t>50m</w:t>
                  </w:r>
                </w:p>
              </w:tc>
              <w:tc>
                <w:tcPr>
                  <w:tcW w:w="487" w:type="pct"/>
                  <w:vAlign w:val="center"/>
                </w:tcPr>
                <w:p w14:paraId="4CE01DF4">
                  <w:pPr>
                    <w:pStyle w:val="86"/>
                    <w:adjustRightInd w:val="0"/>
                    <w:snapToGrid w:val="0"/>
                  </w:pPr>
                  <w:r>
                    <w:t>100m</w:t>
                  </w:r>
                </w:p>
              </w:tc>
              <w:tc>
                <w:tcPr>
                  <w:tcW w:w="487" w:type="pct"/>
                  <w:vAlign w:val="center"/>
                </w:tcPr>
                <w:p w14:paraId="4CEA0157">
                  <w:pPr>
                    <w:pStyle w:val="86"/>
                    <w:adjustRightInd w:val="0"/>
                    <w:snapToGrid w:val="0"/>
                  </w:pPr>
                  <w:r>
                    <w:t>200m</w:t>
                  </w:r>
                </w:p>
              </w:tc>
              <w:tc>
                <w:tcPr>
                  <w:tcW w:w="487" w:type="pct"/>
                  <w:vAlign w:val="center"/>
                </w:tcPr>
                <w:p w14:paraId="48424F6E">
                  <w:pPr>
                    <w:pStyle w:val="86"/>
                    <w:adjustRightInd w:val="0"/>
                    <w:snapToGrid w:val="0"/>
                  </w:pPr>
                  <w:r>
                    <w:t>300m</w:t>
                  </w:r>
                </w:p>
              </w:tc>
              <w:tc>
                <w:tcPr>
                  <w:tcW w:w="487" w:type="pct"/>
                  <w:vAlign w:val="center"/>
                </w:tcPr>
                <w:p w14:paraId="32EE0D39">
                  <w:pPr>
                    <w:pStyle w:val="86"/>
                    <w:adjustRightInd w:val="0"/>
                    <w:snapToGrid w:val="0"/>
                  </w:pPr>
                  <w:r>
                    <w:t>500m</w:t>
                  </w:r>
                </w:p>
              </w:tc>
              <w:tc>
                <w:tcPr>
                  <w:tcW w:w="487" w:type="pct"/>
                  <w:tcBorders>
                    <w:right w:val="nil"/>
                  </w:tcBorders>
                  <w:vAlign w:val="center"/>
                </w:tcPr>
                <w:p w14:paraId="717E0A83">
                  <w:pPr>
                    <w:pStyle w:val="86"/>
                    <w:adjustRightInd w:val="0"/>
                    <w:snapToGrid w:val="0"/>
                  </w:pPr>
                  <w:r>
                    <w:t>600m</w:t>
                  </w:r>
                </w:p>
              </w:tc>
            </w:tr>
            <w:tr w14:paraId="26AE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gridAfter w:val="1"/>
                <w:wAfter w:w="14" w:type="pct"/>
                <w:trHeight w:val="42" w:hRule="atLeast"/>
                <w:jc w:val="center"/>
              </w:trPr>
              <w:tc>
                <w:tcPr>
                  <w:tcW w:w="1091" w:type="pct"/>
                  <w:tcBorders>
                    <w:left w:val="nil"/>
                  </w:tcBorders>
                </w:tcPr>
                <w:p w14:paraId="6B410B91">
                  <w:pPr>
                    <w:pStyle w:val="86"/>
                    <w:adjustRightInd w:val="0"/>
                    <w:snapToGrid w:val="0"/>
                  </w:pPr>
                  <w:r>
                    <w:rPr>
                      <w:rFonts w:hint="eastAsia"/>
                    </w:rPr>
                    <w:t>钻</w:t>
                  </w:r>
                  <w:r>
                    <w:t>机</w:t>
                  </w:r>
                </w:p>
              </w:tc>
              <w:tc>
                <w:tcPr>
                  <w:tcW w:w="483" w:type="pct"/>
                </w:tcPr>
                <w:p w14:paraId="39659BD5">
                  <w:pPr>
                    <w:pStyle w:val="86"/>
                    <w:adjustRightInd w:val="0"/>
                    <w:snapToGrid w:val="0"/>
                  </w:pPr>
                  <w:r>
                    <w:t>84</w:t>
                  </w:r>
                </w:p>
              </w:tc>
              <w:tc>
                <w:tcPr>
                  <w:tcW w:w="486" w:type="pct"/>
                </w:tcPr>
                <w:p w14:paraId="0A18126C">
                  <w:pPr>
                    <w:pStyle w:val="86"/>
                    <w:adjustRightInd w:val="0"/>
                    <w:snapToGrid w:val="0"/>
                  </w:pPr>
                  <w:r>
                    <w:t>74.5</w:t>
                  </w:r>
                </w:p>
              </w:tc>
              <w:tc>
                <w:tcPr>
                  <w:tcW w:w="486" w:type="pct"/>
                </w:tcPr>
                <w:p w14:paraId="58877D1E">
                  <w:pPr>
                    <w:pStyle w:val="86"/>
                    <w:adjustRightInd w:val="0"/>
                    <w:snapToGrid w:val="0"/>
                  </w:pPr>
                  <w:r>
                    <w:t>64</w:t>
                  </w:r>
                </w:p>
              </w:tc>
              <w:tc>
                <w:tcPr>
                  <w:tcW w:w="487" w:type="pct"/>
                </w:tcPr>
                <w:p w14:paraId="60D7D777">
                  <w:pPr>
                    <w:pStyle w:val="86"/>
                    <w:adjustRightInd w:val="0"/>
                    <w:snapToGrid w:val="0"/>
                  </w:pPr>
                  <w:r>
                    <w:t>58</w:t>
                  </w:r>
                </w:p>
              </w:tc>
              <w:tc>
                <w:tcPr>
                  <w:tcW w:w="487" w:type="pct"/>
                </w:tcPr>
                <w:p w14:paraId="5371DBD4">
                  <w:pPr>
                    <w:pStyle w:val="86"/>
                    <w:adjustRightInd w:val="0"/>
                    <w:snapToGrid w:val="0"/>
                  </w:pPr>
                  <w:r>
                    <w:t>52</w:t>
                  </w:r>
                </w:p>
              </w:tc>
              <w:tc>
                <w:tcPr>
                  <w:tcW w:w="487" w:type="pct"/>
                </w:tcPr>
                <w:p w14:paraId="520B278F">
                  <w:pPr>
                    <w:pStyle w:val="86"/>
                    <w:adjustRightInd w:val="0"/>
                    <w:snapToGrid w:val="0"/>
                  </w:pPr>
                  <w:r>
                    <w:t>48.5</w:t>
                  </w:r>
                </w:p>
              </w:tc>
              <w:tc>
                <w:tcPr>
                  <w:tcW w:w="487" w:type="pct"/>
                </w:tcPr>
                <w:p w14:paraId="10F98719">
                  <w:pPr>
                    <w:pStyle w:val="86"/>
                    <w:adjustRightInd w:val="0"/>
                    <w:snapToGrid w:val="0"/>
                  </w:pPr>
                  <w:r>
                    <w:t>44</w:t>
                  </w:r>
                </w:p>
              </w:tc>
              <w:tc>
                <w:tcPr>
                  <w:tcW w:w="487" w:type="pct"/>
                  <w:tcBorders>
                    <w:right w:val="nil"/>
                  </w:tcBorders>
                </w:tcPr>
                <w:p w14:paraId="4FC07E02">
                  <w:pPr>
                    <w:pStyle w:val="86"/>
                    <w:adjustRightInd w:val="0"/>
                    <w:snapToGrid w:val="0"/>
                  </w:pPr>
                  <w:r>
                    <w:t>42.5</w:t>
                  </w:r>
                </w:p>
              </w:tc>
            </w:tr>
            <w:tr w14:paraId="42FD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gridAfter w:val="1"/>
                <w:wAfter w:w="14" w:type="pct"/>
                <w:trHeight w:val="42" w:hRule="atLeast"/>
                <w:jc w:val="center"/>
              </w:trPr>
              <w:tc>
                <w:tcPr>
                  <w:tcW w:w="1091" w:type="pct"/>
                  <w:tcBorders>
                    <w:left w:val="nil"/>
                  </w:tcBorders>
                </w:tcPr>
                <w:p w14:paraId="1F01307F">
                  <w:pPr>
                    <w:pStyle w:val="86"/>
                    <w:adjustRightInd w:val="0"/>
                    <w:snapToGrid w:val="0"/>
                  </w:pPr>
                  <w:r>
                    <w:t>自卸卡车</w:t>
                  </w:r>
                </w:p>
              </w:tc>
              <w:tc>
                <w:tcPr>
                  <w:tcW w:w="483" w:type="pct"/>
                </w:tcPr>
                <w:p w14:paraId="0BAE489D">
                  <w:pPr>
                    <w:pStyle w:val="86"/>
                    <w:adjustRightInd w:val="0"/>
                    <w:snapToGrid w:val="0"/>
                  </w:pPr>
                  <w:r>
                    <w:t>89</w:t>
                  </w:r>
                </w:p>
              </w:tc>
              <w:tc>
                <w:tcPr>
                  <w:tcW w:w="486" w:type="pct"/>
                </w:tcPr>
                <w:p w14:paraId="382465A9">
                  <w:pPr>
                    <w:pStyle w:val="86"/>
                    <w:adjustRightInd w:val="0"/>
                    <w:snapToGrid w:val="0"/>
                  </w:pPr>
                  <w:r>
                    <w:t>79.5</w:t>
                  </w:r>
                </w:p>
              </w:tc>
              <w:tc>
                <w:tcPr>
                  <w:tcW w:w="486" w:type="pct"/>
                </w:tcPr>
                <w:p w14:paraId="675CC7D4">
                  <w:pPr>
                    <w:pStyle w:val="86"/>
                    <w:adjustRightInd w:val="0"/>
                    <w:snapToGrid w:val="0"/>
                  </w:pPr>
                  <w:r>
                    <w:t>69</w:t>
                  </w:r>
                </w:p>
              </w:tc>
              <w:tc>
                <w:tcPr>
                  <w:tcW w:w="487" w:type="pct"/>
                </w:tcPr>
                <w:p w14:paraId="6D6AFC22">
                  <w:pPr>
                    <w:pStyle w:val="86"/>
                    <w:adjustRightInd w:val="0"/>
                    <w:snapToGrid w:val="0"/>
                  </w:pPr>
                  <w:r>
                    <w:t>63</w:t>
                  </w:r>
                </w:p>
              </w:tc>
              <w:tc>
                <w:tcPr>
                  <w:tcW w:w="487" w:type="pct"/>
                </w:tcPr>
                <w:p w14:paraId="3C57A8AD">
                  <w:pPr>
                    <w:pStyle w:val="86"/>
                    <w:adjustRightInd w:val="0"/>
                    <w:snapToGrid w:val="0"/>
                  </w:pPr>
                  <w:r>
                    <w:t>57</w:t>
                  </w:r>
                </w:p>
              </w:tc>
              <w:tc>
                <w:tcPr>
                  <w:tcW w:w="487" w:type="pct"/>
                </w:tcPr>
                <w:p w14:paraId="09EEC64C">
                  <w:pPr>
                    <w:pStyle w:val="86"/>
                    <w:adjustRightInd w:val="0"/>
                    <w:snapToGrid w:val="0"/>
                  </w:pPr>
                  <w:r>
                    <w:t>53.5</w:t>
                  </w:r>
                </w:p>
              </w:tc>
              <w:tc>
                <w:tcPr>
                  <w:tcW w:w="487" w:type="pct"/>
                </w:tcPr>
                <w:p w14:paraId="283A1618">
                  <w:pPr>
                    <w:pStyle w:val="86"/>
                    <w:adjustRightInd w:val="0"/>
                    <w:snapToGrid w:val="0"/>
                  </w:pPr>
                  <w:r>
                    <w:t>49</w:t>
                  </w:r>
                </w:p>
              </w:tc>
              <w:tc>
                <w:tcPr>
                  <w:tcW w:w="487" w:type="pct"/>
                  <w:tcBorders>
                    <w:right w:val="nil"/>
                  </w:tcBorders>
                </w:tcPr>
                <w:p w14:paraId="576E714E">
                  <w:pPr>
                    <w:pStyle w:val="86"/>
                    <w:adjustRightInd w:val="0"/>
                    <w:snapToGrid w:val="0"/>
                  </w:pPr>
                  <w:r>
                    <w:t>47.5</w:t>
                  </w:r>
                </w:p>
              </w:tc>
            </w:tr>
            <w:tr w14:paraId="0F59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gridAfter w:val="1"/>
                <w:wAfter w:w="14" w:type="pct"/>
                <w:trHeight w:val="42" w:hRule="atLeast"/>
                <w:jc w:val="center"/>
              </w:trPr>
              <w:tc>
                <w:tcPr>
                  <w:tcW w:w="1091" w:type="pct"/>
                  <w:tcBorders>
                    <w:left w:val="nil"/>
                    <w:bottom w:val="single" w:color="auto" w:sz="12" w:space="0"/>
                  </w:tcBorders>
                  <w:vAlign w:val="center"/>
                </w:tcPr>
                <w:p w14:paraId="1915A30F">
                  <w:pPr>
                    <w:pStyle w:val="86"/>
                    <w:adjustRightInd w:val="0"/>
                    <w:snapToGrid w:val="0"/>
                  </w:pPr>
                  <w:r>
                    <w:rPr>
                      <w:rFonts w:hint="eastAsia"/>
                    </w:rPr>
                    <w:t>发电机</w:t>
                  </w:r>
                </w:p>
              </w:tc>
              <w:tc>
                <w:tcPr>
                  <w:tcW w:w="483" w:type="pct"/>
                  <w:tcBorders>
                    <w:bottom w:val="single" w:color="auto" w:sz="12" w:space="0"/>
                  </w:tcBorders>
                  <w:vAlign w:val="center"/>
                </w:tcPr>
                <w:p w14:paraId="6E1D486B">
                  <w:pPr>
                    <w:pStyle w:val="86"/>
                    <w:adjustRightInd w:val="0"/>
                    <w:snapToGrid w:val="0"/>
                  </w:pPr>
                  <w:r>
                    <w:t>86</w:t>
                  </w:r>
                </w:p>
              </w:tc>
              <w:tc>
                <w:tcPr>
                  <w:tcW w:w="486" w:type="pct"/>
                  <w:tcBorders>
                    <w:bottom w:val="single" w:color="auto" w:sz="12" w:space="0"/>
                  </w:tcBorders>
                </w:tcPr>
                <w:p w14:paraId="74702622">
                  <w:pPr>
                    <w:pStyle w:val="86"/>
                    <w:adjustRightInd w:val="0"/>
                    <w:snapToGrid w:val="0"/>
                  </w:pPr>
                  <w:r>
                    <w:t>76.5</w:t>
                  </w:r>
                </w:p>
              </w:tc>
              <w:tc>
                <w:tcPr>
                  <w:tcW w:w="486" w:type="pct"/>
                  <w:tcBorders>
                    <w:bottom w:val="single" w:color="auto" w:sz="12" w:space="0"/>
                  </w:tcBorders>
                </w:tcPr>
                <w:p w14:paraId="0D73CA89">
                  <w:pPr>
                    <w:pStyle w:val="86"/>
                    <w:adjustRightInd w:val="0"/>
                    <w:snapToGrid w:val="0"/>
                  </w:pPr>
                  <w:r>
                    <w:t>66</w:t>
                  </w:r>
                </w:p>
              </w:tc>
              <w:tc>
                <w:tcPr>
                  <w:tcW w:w="487" w:type="pct"/>
                  <w:tcBorders>
                    <w:bottom w:val="single" w:color="auto" w:sz="12" w:space="0"/>
                  </w:tcBorders>
                </w:tcPr>
                <w:p w14:paraId="2E2D97B4">
                  <w:pPr>
                    <w:pStyle w:val="86"/>
                    <w:adjustRightInd w:val="0"/>
                    <w:snapToGrid w:val="0"/>
                  </w:pPr>
                  <w:r>
                    <w:t>60</w:t>
                  </w:r>
                </w:p>
              </w:tc>
              <w:tc>
                <w:tcPr>
                  <w:tcW w:w="487" w:type="pct"/>
                  <w:tcBorders>
                    <w:bottom w:val="single" w:color="auto" w:sz="12" w:space="0"/>
                  </w:tcBorders>
                </w:tcPr>
                <w:p w14:paraId="26219521">
                  <w:pPr>
                    <w:pStyle w:val="86"/>
                    <w:adjustRightInd w:val="0"/>
                    <w:snapToGrid w:val="0"/>
                  </w:pPr>
                  <w:r>
                    <w:t>54</w:t>
                  </w:r>
                </w:p>
              </w:tc>
              <w:tc>
                <w:tcPr>
                  <w:tcW w:w="487" w:type="pct"/>
                  <w:tcBorders>
                    <w:bottom w:val="single" w:color="auto" w:sz="12" w:space="0"/>
                  </w:tcBorders>
                </w:tcPr>
                <w:p w14:paraId="7162EA6D">
                  <w:pPr>
                    <w:pStyle w:val="86"/>
                    <w:adjustRightInd w:val="0"/>
                    <w:snapToGrid w:val="0"/>
                  </w:pPr>
                  <w:r>
                    <w:t>50.5</w:t>
                  </w:r>
                </w:p>
              </w:tc>
              <w:tc>
                <w:tcPr>
                  <w:tcW w:w="487" w:type="pct"/>
                  <w:tcBorders>
                    <w:bottom w:val="single" w:color="auto" w:sz="12" w:space="0"/>
                  </w:tcBorders>
                </w:tcPr>
                <w:p w14:paraId="7AC856D3">
                  <w:pPr>
                    <w:pStyle w:val="86"/>
                    <w:adjustRightInd w:val="0"/>
                    <w:snapToGrid w:val="0"/>
                  </w:pPr>
                  <w:r>
                    <w:t>46</w:t>
                  </w:r>
                </w:p>
              </w:tc>
              <w:tc>
                <w:tcPr>
                  <w:tcW w:w="487" w:type="pct"/>
                  <w:tcBorders>
                    <w:bottom w:val="single" w:color="auto" w:sz="12" w:space="0"/>
                    <w:right w:val="nil"/>
                  </w:tcBorders>
                </w:tcPr>
                <w:p w14:paraId="72B7C6F9">
                  <w:pPr>
                    <w:pStyle w:val="86"/>
                    <w:adjustRightInd w:val="0"/>
                    <w:snapToGrid w:val="0"/>
                  </w:pPr>
                  <w:r>
                    <w:t>44.5</w:t>
                  </w:r>
                </w:p>
              </w:tc>
            </w:tr>
          </w:tbl>
          <w:p w14:paraId="6C55BBB1">
            <w:pPr>
              <w:pStyle w:val="83"/>
              <w:rPr>
                <w:rFonts w:ascii="Times New Roman" w:hAnsi="Times New Roman" w:cs="Times New Roman"/>
              </w:rPr>
            </w:pPr>
            <w:r>
              <w:rPr>
                <w:rFonts w:ascii="Times New Roman" w:hAnsi="Times New Roman" w:cs="Times New Roman"/>
              </w:rPr>
              <w:t>从上表中可看出，在不考虑噪声叠加的情况下，所有固定施工机械施工噪声在距离100m范围以内均超过《建筑施工场界环境噪声排放标准》（GB12523—2011）夜间标准55dB（A），在距离</w:t>
            </w:r>
            <w:r>
              <w:rPr>
                <w:rFonts w:hint="eastAsia" w:ascii="Times New Roman" w:hAnsi="Times New Roman" w:cs="Times New Roman"/>
              </w:rPr>
              <w:t>50</w:t>
            </w:r>
            <w:r>
              <w:rPr>
                <w:rFonts w:ascii="Times New Roman" w:hAnsi="Times New Roman" w:cs="Times New Roman"/>
              </w:rPr>
              <w:t>m范围以内均超过昼间标准70dB（A）。</w:t>
            </w:r>
            <w:r>
              <w:rPr>
                <w:rFonts w:hint="eastAsia" w:ascii="Times New Roman" w:hAnsi="Times New Roman" w:cs="Times New Roman"/>
              </w:rPr>
              <w:t>昼间最近达标距离为50m，夜间最近达标距离为300m。</w:t>
            </w:r>
          </w:p>
          <w:p w14:paraId="300E726F">
            <w:pPr>
              <w:widowControl/>
              <w:spacing w:line="520" w:lineRule="exact"/>
              <w:ind w:firstLine="480" w:firstLineChars="200"/>
              <w:rPr>
                <w:sz w:val="24"/>
              </w:rPr>
            </w:pPr>
            <w:r>
              <w:rPr>
                <w:sz w:val="24"/>
              </w:rPr>
              <w:t>由噪声预测结果可知，在施工区域两侧的50m以外，施工噪声基本能满足《建筑施工场界环境噪声排放标准》（GB12523—2011）昼间标准的规定。因此，施工人员受施工噪声的影响很大。</w:t>
            </w:r>
          </w:p>
          <w:p w14:paraId="3548CCFD">
            <w:pPr>
              <w:adjustRightInd w:val="0"/>
              <w:snapToGrid w:val="0"/>
              <w:spacing w:line="400" w:lineRule="exact"/>
              <w:ind w:firstLine="482" w:firstLineChars="200"/>
              <w:rPr>
                <w:rFonts w:hint="eastAsia" w:ascii="宋体" w:hAnsi="宋体" w:cs="宋体"/>
                <w:bCs/>
                <w:szCs w:val="21"/>
              </w:rPr>
            </w:pPr>
            <w:r>
              <w:rPr>
                <w:rFonts w:hint="eastAsia"/>
                <w:b/>
                <w:bCs/>
                <w:sz w:val="24"/>
              </w:rPr>
              <w:t>5、施工期固体废物环境影响分析</w:t>
            </w:r>
          </w:p>
          <w:p w14:paraId="44ECD662">
            <w:pPr>
              <w:pStyle w:val="83"/>
              <w:rPr>
                <w:rFonts w:ascii="Times New Roman" w:hAnsi="Times New Roman" w:cs="Times New Roman"/>
              </w:rPr>
            </w:pPr>
            <w:r>
              <w:rPr>
                <w:rFonts w:ascii="Times New Roman" w:hAnsi="Times New Roman" w:cs="Times New Roman"/>
              </w:rPr>
              <w:t>本项目的固体废物主要为钻探时产生的废石及勘察人员的生活垃圾。</w:t>
            </w:r>
          </w:p>
          <w:p w14:paraId="4CE94A96">
            <w:pPr>
              <w:pStyle w:val="83"/>
              <w:rPr>
                <w:rFonts w:ascii="Times New Roman" w:hAnsi="Times New Roman" w:cs="Times New Roman"/>
              </w:rPr>
            </w:pPr>
            <w:r>
              <w:rPr>
                <w:rFonts w:ascii="Times New Roman" w:hAnsi="Times New Roman" w:cs="Times New Roman"/>
              </w:rPr>
              <w:t>（1）生产固废</w:t>
            </w:r>
          </w:p>
          <w:p w14:paraId="2CDF464B">
            <w:pPr>
              <w:pStyle w:val="83"/>
              <w:rPr>
                <w:rFonts w:ascii="Times New Roman" w:hAnsi="Times New Roman" w:cs="Times New Roman"/>
              </w:rPr>
            </w:pPr>
            <w:r>
              <w:rPr>
                <w:rFonts w:ascii="Times New Roman" w:hAnsi="Times New Roman" w:cs="Times New Roman"/>
              </w:rPr>
              <w:t>①废土石</w:t>
            </w:r>
          </w:p>
          <w:p w14:paraId="0C987102">
            <w:pPr>
              <w:pStyle w:val="83"/>
              <w:rPr>
                <w:rFonts w:ascii="Times New Roman" w:hAnsi="Times New Roman" w:cs="Times New Roman"/>
              </w:rPr>
            </w:pPr>
            <w:r>
              <w:rPr>
                <w:rFonts w:ascii="Times New Roman" w:hAnsi="Times New Roman" w:cs="Times New Roman"/>
              </w:rPr>
              <w:t>本项目勘查区总工程量约为</w:t>
            </w:r>
            <w:r>
              <w:rPr>
                <w:rFonts w:hint="eastAsia" w:ascii="Times New Roman" w:hAnsi="Times New Roman" w:cs="Times New Roman"/>
              </w:rPr>
              <w:t>15</w:t>
            </w:r>
            <w:r>
              <w:rPr>
                <w:rFonts w:ascii="Times New Roman" w:hAnsi="Times New Roman" w:cs="Times New Roman"/>
              </w:rPr>
              <w:t>00m</w:t>
            </w:r>
            <w:r>
              <w:rPr>
                <w:rFonts w:ascii="Times New Roman" w:hAnsi="Times New Roman" w:cs="Times New Roman"/>
                <w:vertAlign w:val="superscript"/>
              </w:rPr>
              <w:t>3</w:t>
            </w:r>
            <w:r>
              <w:rPr>
                <w:rFonts w:ascii="Times New Roman" w:hAnsi="Times New Roman" w:cs="Times New Roman"/>
              </w:rPr>
              <w:t>，开挖的废土石约</w:t>
            </w:r>
            <w:r>
              <w:rPr>
                <w:rFonts w:hint="eastAsia" w:ascii="Times New Roman" w:hAnsi="Times New Roman" w:cs="Times New Roman"/>
              </w:rPr>
              <w:t>1500</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项目地下工程量较小，得到岩矿样品等后直接运至公司实验室分析，产生的废土石较少，在坑道附近临时堆放，探矿结束后统一回填处理。由于矿山坡度较小，堆放废石处用沙袋阻隔以防止废土石滑落，沙袋堆放在废土石处的下</w:t>
            </w:r>
            <w:r>
              <w:rPr>
                <w:rFonts w:hint="eastAsia" w:ascii="Times New Roman" w:hAnsi="Times New Roman" w:cs="Times New Roman"/>
                <w:lang w:eastAsia="zh-CN"/>
              </w:rPr>
              <w:t>方</w:t>
            </w:r>
            <w:r>
              <w:rPr>
                <w:rFonts w:ascii="Times New Roman" w:hAnsi="Times New Roman" w:cs="Times New Roman"/>
              </w:rPr>
              <w:t>。</w:t>
            </w:r>
          </w:p>
          <w:p w14:paraId="4F341153">
            <w:pPr>
              <w:pStyle w:val="83"/>
              <w:rPr>
                <w:rFonts w:ascii="Times New Roman" w:hAnsi="Times New Roman" w:cs="Times New Roman"/>
              </w:rPr>
            </w:pPr>
            <w:r>
              <w:rPr>
                <w:rFonts w:ascii="Times New Roman" w:hAnsi="Times New Roman" w:cs="Times New Roman"/>
              </w:rPr>
              <w:t>由于废土石的量较小，每个矿坑探矿结束就立即回填，固废对周围环境的影响较小。</w:t>
            </w:r>
          </w:p>
          <w:p w14:paraId="1B896E74">
            <w:pPr>
              <w:pStyle w:val="83"/>
              <w:rPr>
                <w:rFonts w:ascii="Times New Roman" w:hAnsi="Times New Roman" w:cs="Times New Roman"/>
              </w:rPr>
            </w:pPr>
            <w:r>
              <w:rPr>
                <w:rFonts w:ascii="Times New Roman" w:hAnsi="Times New Roman" w:cs="Times New Roman"/>
              </w:rPr>
              <w:t>②钻井泥浆和沉淀池沉淀物</w:t>
            </w:r>
          </w:p>
          <w:p w14:paraId="025F0EB1">
            <w:pPr>
              <w:pStyle w:val="83"/>
              <w:rPr>
                <w:rFonts w:ascii="Times New Roman" w:hAnsi="Times New Roman" w:cs="Times New Roman"/>
              </w:rPr>
            </w:pPr>
            <w:r>
              <w:rPr>
                <w:rFonts w:ascii="Times New Roman" w:hAnsi="Times New Roman" w:cs="Times New Roman"/>
              </w:rPr>
              <w:t>本项目钻探使用清水打钻，在工作过程中会产生少量泥浆和池底固结物。钻井产生的泥浆和池底固结物不含有毒有害成分，和打钻时表层剥离产生的腐殖土集中堆放，待终孔后在破坏的土地上面摊开泥浆、覆盖一层约30cm厚的腐殖土并播撒草籽进行生态恢复，因此钻探产生泥浆对周边环境产生影响较小。</w:t>
            </w:r>
          </w:p>
          <w:p w14:paraId="13C358C5">
            <w:pPr>
              <w:pStyle w:val="83"/>
              <w:rPr>
                <w:rFonts w:ascii="Times New Roman" w:hAnsi="Times New Roman" w:cs="Times New Roman"/>
              </w:rPr>
            </w:pPr>
            <w:r>
              <w:rPr>
                <w:rFonts w:ascii="Times New Roman" w:hAnsi="Times New Roman" w:cs="Times New Roman"/>
              </w:rPr>
              <w:t>③废钻头</w:t>
            </w:r>
          </w:p>
          <w:p w14:paraId="48314773">
            <w:pPr>
              <w:pStyle w:val="83"/>
              <w:rPr>
                <w:rFonts w:ascii="Times New Roman" w:hAnsi="Times New Roman" w:cs="Times New Roman"/>
              </w:rPr>
            </w:pPr>
            <w:r>
              <w:rPr>
                <w:rFonts w:ascii="Times New Roman" w:hAnsi="Times New Roman" w:cs="Times New Roman"/>
              </w:rPr>
              <w:t>本项目钻探过程中会产生一定量的废钻头，约10个，每个约重2kg，产生的废钻头由地质勘探队统一收集，最终交由单位废钻头库统一保管，不能随意丢弃。</w:t>
            </w:r>
          </w:p>
          <w:p w14:paraId="258ED501">
            <w:pPr>
              <w:pStyle w:val="83"/>
              <w:rPr>
                <w:rFonts w:ascii="Times New Roman" w:hAnsi="Times New Roman" w:cs="Times New Roman"/>
              </w:rPr>
            </w:pPr>
            <w:r>
              <w:rPr>
                <w:rFonts w:ascii="Times New Roman" w:hAnsi="Times New Roman" w:cs="Times New Roman"/>
              </w:rPr>
              <w:t>（2）生活垃圾</w:t>
            </w:r>
          </w:p>
          <w:p w14:paraId="738E531D">
            <w:pPr>
              <w:pStyle w:val="83"/>
              <w:rPr>
                <w:rFonts w:ascii="Times New Roman" w:hAnsi="Times New Roman" w:cs="Times New Roman"/>
              </w:rPr>
            </w:pPr>
            <w:r>
              <w:rPr>
                <w:rFonts w:ascii="Times New Roman" w:hAnsi="Times New Roman" w:cs="Times New Roman"/>
              </w:rPr>
              <w:t>本项目勘探期间排放的固体废物主要为勘查人员产生的生活垃圾。本项目共有勘查人员</w:t>
            </w:r>
            <w:r>
              <w:rPr>
                <w:rFonts w:hint="eastAsia" w:ascii="Times New Roman" w:hAnsi="Times New Roman" w:cs="Times New Roman"/>
              </w:rPr>
              <w:t>1</w:t>
            </w:r>
            <w:r>
              <w:rPr>
                <w:rFonts w:hint="eastAsia" w:ascii="Times New Roman" w:hAnsi="Times New Roman" w:cs="Times New Roman"/>
                <w:lang w:val="en-US" w:eastAsia="zh-CN"/>
              </w:rPr>
              <w:t>2</w:t>
            </w:r>
            <w:r>
              <w:rPr>
                <w:rFonts w:ascii="Times New Roman" w:hAnsi="Times New Roman" w:cs="Times New Roman"/>
              </w:rPr>
              <w:t>人，按每人每天产生垃圾0.5kg计，则本项目预计总产生垃圾量为</w:t>
            </w:r>
            <w:r>
              <w:rPr>
                <w:rFonts w:hint="eastAsia" w:ascii="Times New Roman" w:hAnsi="Times New Roman" w:cs="Times New Roman"/>
                <w:lang w:val="en-US" w:eastAsia="zh-CN"/>
              </w:rPr>
              <w:t>0.6</w:t>
            </w:r>
            <w:r>
              <w:rPr>
                <w:rFonts w:ascii="Times New Roman" w:hAnsi="Times New Roman" w:cs="Times New Roman"/>
              </w:rPr>
              <w:t>t/a。</w:t>
            </w:r>
          </w:p>
          <w:p w14:paraId="361771E0">
            <w:pPr>
              <w:pStyle w:val="83"/>
              <w:rPr>
                <w:rFonts w:ascii="Times New Roman" w:hAnsi="Times New Roman" w:cs="Times New Roman"/>
              </w:rPr>
            </w:pPr>
            <w:r>
              <w:rPr>
                <w:rFonts w:ascii="Times New Roman" w:hAnsi="Times New Roman" w:cs="Times New Roman"/>
              </w:rPr>
              <w:t>生活垃圾虽然一般不含毒有害物质，但其有机物成分含量较高，含水率大，极易腐烂，影响环境卫生，可导致病原微生物的传播，同时还向大气释放出大量的氨、硫化物、有机挥发性气体等污染物。据资料介绍，生活垃圾堆放时，仅有机挥发性气体就多达100多种，其中含有许多致癌、致畸物。新疆夏季炎热，垃圾在短时间内就会腐烂，使得垃圾污染情况更为严重，生活垃圾如不作妥善处理，将严重影响项目区及周围环境。建设方在生活区暂时设置一个临时垃圾箱，统一收集生活垃圾后，定期随勘探车辆返回到</w:t>
            </w:r>
            <w:r>
              <w:rPr>
                <w:rFonts w:hint="eastAsia" w:ascii="Times New Roman" w:hAnsi="Times New Roman" w:cs="Times New Roman"/>
              </w:rPr>
              <w:t>鄯善县</w:t>
            </w:r>
            <w:r>
              <w:rPr>
                <w:rFonts w:ascii="Times New Roman" w:hAnsi="Times New Roman" w:cs="Times New Roman"/>
              </w:rPr>
              <w:t>后一并运回交由环卫部门，统一清运至垃圾填埋场。</w:t>
            </w:r>
          </w:p>
          <w:p w14:paraId="3C787F68">
            <w:pPr>
              <w:pStyle w:val="95"/>
              <w:ind w:firstLine="482"/>
              <w:rPr>
                <w:rFonts w:hint="eastAsia"/>
                <w:snapToGrid w:val="0"/>
              </w:rPr>
            </w:pPr>
            <w:r>
              <w:rPr>
                <w:snapToGrid w:val="0"/>
              </w:rPr>
              <w:t>6</w:t>
            </w:r>
            <w:r>
              <w:rPr>
                <w:rFonts w:hint="eastAsia"/>
                <w:snapToGrid w:val="0"/>
              </w:rPr>
              <w:t>、施工期水土流失的影响分析</w:t>
            </w:r>
          </w:p>
          <w:p w14:paraId="75BC9B3C">
            <w:pPr>
              <w:pStyle w:val="83"/>
              <w:rPr>
                <w:rFonts w:hint="eastAsia"/>
              </w:rPr>
            </w:pPr>
            <w:r>
              <w:rPr>
                <w:rFonts w:hint="eastAsia"/>
              </w:rPr>
              <w:t>本次项目</w:t>
            </w:r>
            <w:r>
              <w:rPr>
                <w:rFonts w:hint="eastAsia"/>
                <w:lang w:eastAsia="zh-CN"/>
              </w:rPr>
              <w:t>位于戈壁</w:t>
            </w:r>
            <w:r>
              <w:rPr>
                <w:rFonts w:hint="eastAsia"/>
              </w:rPr>
              <w:t>，周围无建筑物，施工场地较为开阔。</w:t>
            </w:r>
          </w:p>
          <w:p w14:paraId="5F9C408F">
            <w:pPr>
              <w:pStyle w:val="91"/>
              <w:ind w:firstLine="482"/>
              <w:rPr>
                <w:rFonts w:hint="eastAsia"/>
              </w:rPr>
            </w:pPr>
            <w:r>
              <w:t>6</w:t>
            </w:r>
            <w:r>
              <w:rPr>
                <w:rFonts w:hint="eastAsia"/>
              </w:rPr>
              <w:t>.1影响因素</w:t>
            </w:r>
          </w:p>
          <w:p w14:paraId="0865A038">
            <w:pPr>
              <w:pStyle w:val="83"/>
              <w:rPr>
                <w:rFonts w:hint="eastAsia"/>
              </w:rPr>
            </w:pPr>
            <w:r>
              <w:rPr>
                <w:rFonts w:hint="eastAsia"/>
              </w:rPr>
              <w:t>①项目实施过程中，场地平整、运输、开挖、填筑等不可避免对周围环境产生影响，施工噪声和道路挖断破坏了原表层上的地表结构，造成新的水土流失，开挖的土方如处理不当，将受到风力、水力侵蚀作用，产生不同程度的水土流失。</w:t>
            </w:r>
          </w:p>
          <w:p w14:paraId="3DC037E5">
            <w:pPr>
              <w:pStyle w:val="83"/>
              <w:rPr>
                <w:rFonts w:hint="eastAsia"/>
              </w:rPr>
            </w:pPr>
            <w:r>
              <w:rPr>
                <w:rFonts w:hint="eastAsia"/>
              </w:rPr>
              <w:t>② 由于施工所用的材料，车辆拉运、堆放时可能会破坏周围原有的地表结构和植被，出现风雨天气将导致水土流失。</w:t>
            </w:r>
          </w:p>
          <w:p w14:paraId="122D24D6">
            <w:pPr>
              <w:pStyle w:val="83"/>
              <w:rPr>
                <w:rFonts w:hint="eastAsia"/>
              </w:rPr>
            </w:pPr>
            <w:r>
              <w:rPr>
                <w:rFonts w:hint="eastAsia"/>
              </w:rPr>
              <w:t>③ 施工期的永久和临时的废弃物堆放，会对周围植被造成破坏，极易形成水土流失。</w:t>
            </w:r>
          </w:p>
          <w:p w14:paraId="68EAD4A5">
            <w:pPr>
              <w:pStyle w:val="83"/>
              <w:rPr>
                <w:rFonts w:hint="eastAsia"/>
              </w:rPr>
            </w:pPr>
            <w:r>
              <w:rPr>
                <w:rFonts w:hint="eastAsia"/>
              </w:rPr>
              <w:t>④ 工程建设期间，由运输、平整场地、机械挖掘等，造成的扬尘将会对施工区域大气环境造成不良影响。</w:t>
            </w:r>
          </w:p>
          <w:p w14:paraId="13ECB2E8">
            <w:pPr>
              <w:pStyle w:val="83"/>
              <w:rPr>
                <w:rFonts w:hint="eastAsia"/>
              </w:rPr>
            </w:pPr>
            <w:r>
              <w:rPr>
                <w:rFonts w:hint="eastAsia"/>
              </w:rPr>
              <w:t>⑤ 工程建设过程中将产生一定量的弃土、弃石、弃渣，如处理不当，将产生新的水土流失。</w:t>
            </w:r>
          </w:p>
          <w:p w14:paraId="7A983682">
            <w:pPr>
              <w:pStyle w:val="83"/>
              <w:rPr>
                <w:rFonts w:hint="eastAsia"/>
              </w:rPr>
            </w:pPr>
            <w:r>
              <w:rPr>
                <w:rFonts w:hint="eastAsia"/>
              </w:rPr>
              <w:t xml:space="preserve">⑥ 在管道回填过程中，若不能恢复原有的土壤密实度，通过灌溉和降雨等，水分下渗，使土壤表层下陷，形成凹槽。 </w:t>
            </w:r>
          </w:p>
          <w:p w14:paraId="3C701D53">
            <w:pPr>
              <w:pStyle w:val="91"/>
              <w:ind w:firstLine="482"/>
              <w:rPr>
                <w:rFonts w:hint="eastAsia"/>
              </w:rPr>
            </w:pPr>
            <w:r>
              <w:t>6.</w:t>
            </w:r>
            <w:r>
              <w:rPr>
                <w:rFonts w:hint="eastAsia"/>
              </w:rPr>
              <w:t>2</w:t>
            </w:r>
            <w:r>
              <w:t>水土流失防治责任范围</w:t>
            </w:r>
          </w:p>
          <w:p w14:paraId="3421DBFC">
            <w:pPr>
              <w:pStyle w:val="83"/>
              <w:rPr>
                <w:rFonts w:hint="eastAsia"/>
              </w:rPr>
            </w:pPr>
            <w:r>
              <w:rPr>
                <w:rFonts w:ascii="Times New Roman" w:hAnsi="Times New Roman" w:cs="Times New Roman"/>
              </w:rPr>
              <w:t>项目水土流失防治责任范围为</w:t>
            </w:r>
            <w:r>
              <w:rPr>
                <w:rFonts w:hint="eastAsia" w:ascii="Times New Roman" w:hAnsi="Times New Roman" w:cs="Times New Roman"/>
                <w:lang w:eastAsia="zh-CN"/>
              </w:rPr>
              <w:t>69520000</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w:t>
            </w:r>
            <w:r>
              <w:rPr>
                <w:rFonts w:hint="eastAsia"/>
              </w:rPr>
              <w:t>工程建设过程中，地面设施的修建、开挖、填筑都不同程度、不同形式的扰动了原地貌形态，损坏了原地表土体结构和地面林草植被。</w:t>
            </w:r>
          </w:p>
          <w:p w14:paraId="12011C6E">
            <w:pPr>
              <w:adjustRightInd w:val="0"/>
              <w:snapToGrid w:val="0"/>
              <w:spacing w:line="520" w:lineRule="exact"/>
              <w:ind w:firstLine="482" w:firstLineChars="200"/>
              <w:rPr>
                <w:b/>
                <w:bCs/>
                <w:kern w:val="0"/>
                <w:sz w:val="24"/>
              </w:rPr>
            </w:pPr>
            <w:r>
              <w:rPr>
                <w:rFonts w:hint="eastAsia"/>
                <w:b/>
                <w:bCs/>
                <w:kern w:val="0"/>
                <w:sz w:val="24"/>
              </w:rPr>
              <w:t>7、防沙治沙影响分析与评价</w:t>
            </w:r>
          </w:p>
          <w:p w14:paraId="4FAC5F2F">
            <w:pPr>
              <w:adjustRightInd w:val="0"/>
              <w:snapToGrid w:val="0"/>
              <w:spacing w:line="520" w:lineRule="exact"/>
              <w:ind w:firstLine="480" w:firstLineChars="200"/>
              <w:rPr>
                <w:kern w:val="0"/>
                <w:sz w:val="24"/>
              </w:rPr>
            </w:pPr>
            <w:r>
              <w:rPr>
                <w:rFonts w:hint="eastAsia"/>
                <w:kern w:val="0"/>
                <w:sz w:val="24"/>
              </w:rPr>
              <w:fldChar w:fldCharType="begin"/>
            </w:r>
            <w:r>
              <w:rPr>
                <w:rFonts w:hint="eastAsia"/>
                <w:kern w:val="0"/>
                <w:sz w:val="24"/>
              </w:rPr>
              <w:instrText xml:space="preserve"> = 1 \* GB3 \* MERGEFORMAT </w:instrText>
            </w:r>
            <w:r>
              <w:rPr>
                <w:rFonts w:hint="eastAsia"/>
                <w:kern w:val="0"/>
                <w:sz w:val="24"/>
              </w:rPr>
              <w:fldChar w:fldCharType="separate"/>
            </w:r>
            <w:r>
              <w:rPr>
                <w:kern w:val="0"/>
                <w:sz w:val="24"/>
              </w:rPr>
              <w:t>①</w:t>
            </w:r>
            <w:r>
              <w:rPr>
                <w:rFonts w:hint="eastAsia"/>
                <w:kern w:val="0"/>
                <w:sz w:val="24"/>
              </w:rPr>
              <w:fldChar w:fldCharType="end"/>
            </w:r>
            <w:r>
              <w:rPr>
                <w:rFonts w:hint="eastAsia"/>
                <w:kern w:val="0"/>
                <w:sz w:val="24"/>
              </w:rPr>
              <w:t>弃土、石、渣地等对当地土地沙化和沙尘天气的影响</w:t>
            </w:r>
          </w:p>
          <w:p w14:paraId="22CC62E5">
            <w:pPr>
              <w:adjustRightInd w:val="0"/>
              <w:snapToGrid w:val="0"/>
              <w:spacing w:line="520" w:lineRule="exact"/>
              <w:ind w:firstLine="480" w:firstLineChars="200"/>
              <w:rPr>
                <w:kern w:val="0"/>
                <w:sz w:val="24"/>
              </w:rPr>
            </w:pPr>
            <w:r>
              <w:rPr>
                <w:rFonts w:hint="eastAsia"/>
                <w:kern w:val="0"/>
                <w:sz w:val="24"/>
              </w:rPr>
              <w:t>项目建设过程中对原地貌的扰动将降低项目占地范围内的土壤抗侵蚀能力，造成土地沙化；此外，由于项目地处内陆地区，风沙较大，空气干燥，加上地表植被覆盖度低，若项目产品及表土堆存过程中未采取防尘网苫盖、洒水抑尘等措施，地表沙化的土壤及废土、废渣遇大风天气易产生严重的扬尘，形成沙尘天气。</w:t>
            </w:r>
          </w:p>
          <w:p w14:paraId="15FAB659">
            <w:pPr>
              <w:adjustRightInd w:val="0"/>
              <w:snapToGrid w:val="0"/>
              <w:spacing w:line="520" w:lineRule="exact"/>
              <w:ind w:firstLine="480" w:firstLineChars="200"/>
              <w:rPr>
                <w:kern w:val="0"/>
                <w:sz w:val="24"/>
              </w:rPr>
            </w:pPr>
            <w:r>
              <w:rPr>
                <w:rFonts w:hint="eastAsia"/>
                <w:kern w:val="0"/>
                <w:sz w:val="24"/>
              </w:rPr>
              <w:fldChar w:fldCharType="begin"/>
            </w:r>
            <w:r>
              <w:rPr>
                <w:rFonts w:hint="eastAsia"/>
                <w:kern w:val="0"/>
                <w:sz w:val="24"/>
              </w:rPr>
              <w:instrText xml:space="preserve"> = 2 \* GB3 \* MERGEFORMAT </w:instrText>
            </w:r>
            <w:r>
              <w:rPr>
                <w:rFonts w:hint="eastAsia"/>
                <w:kern w:val="0"/>
                <w:sz w:val="24"/>
              </w:rPr>
              <w:fldChar w:fldCharType="separate"/>
            </w:r>
            <w:r>
              <w:rPr>
                <w:kern w:val="0"/>
                <w:sz w:val="24"/>
              </w:rPr>
              <w:t>②</w:t>
            </w:r>
            <w:r>
              <w:rPr>
                <w:rFonts w:hint="eastAsia"/>
                <w:kern w:val="0"/>
                <w:sz w:val="24"/>
              </w:rPr>
              <w:fldChar w:fldCharType="end"/>
            </w:r>
            <w:r>
              <w:rPr>
                <w:rFonts w:hint="eastAsia"/>
                <w:kern w:val="0"/>
                <w:sz w:val="24"/>
              </w:rPr>
              <w:t>损坏的防沙治沙设施（包括生物、物理或化学固沙等措施）</w:t>
            </w:r>
          </w:p>
          <w:p w14:paraId="4E322EED">
            <w:pPr>
              <w:adjustRightInd w:val="0"/>
              <w:snapToGrid w:val="0"/>
              <w:spacing w:line="520" w:lineRule="exact"/>
              <w:ind w:firstLine="480" w:firstLineChars="200"/>
              <w:rPr>
                <w:kern w:val="0"/>
                <w:sz w:val="24"/>
              </w:rPr>
            </w:pPr>
            <w:r>
              <w:rPr>
                <w:rFonts w:hint="eastAsia"/>
                <w:kern w:val="0"/>
                <w:sz w:val="24"/>
              </w:rPr>
              <w:t>本项目占地主要为</w:t>
            </w:r>
            <w:r>
              <w:rPr>
                <w:rFonts w:hint="eastAsia"/>
                <w:kern w:val="0"/>
                <w:sz w:val="24"/>
                <w:lang w:val="en-US" w:eastAsia="zh-CN"/>
              </w:rPr>
              <w:t>戈壁</w:t>
            </w:r>
            <w:r>
              <w:rPr>
                <w:rFonts w:hint="eastAsia"/>
                <w:kern w:val="0"/>
                <w:sz w:val="24"/>
              </w:rPr>
              <w:t>，占地范围均不涉及已建设的防沙治沙设施。</w:t>
            </w:r>
          </w:p>
          <w:p w14:paraId="763F1595">
            <w:pPr>
              <w:adjustRightInd w:val="0"/>
              <w:snapToGrid w:val="0"/>
              <w:spacing w:line="520" w:lineRule="exact"/>
              <w:ind w:firstLine="480" w:firstLineChars="200"/>
              <w:rPr>
                <w:kern w:val="0"/>
                <w:sz w:val="24"/>
              </w:rPr>
            </w:pPr>
            <w:r>
              <w:rPr>
                <w:rFonts w:hint="eastAsia"/>
                <w:kern w:val="0"/>
                <w:sz w:val="24"/>
              </w:rPr>
              <w:fldChar w:fldCharType="begin"/>
            </w:r>
            <w:r>
              <w:rPr>
                <w:rFonts w:hint="eastAsia"/>
                <w:kern w:val="0"/>
                <w:sz w:val="24"/>
              </w:rPr>
              <w:instrText xml:space="preserve"> = 3 \* GB3 \* MERGEFORMAT </w:instrText>
            </w:r>
            <w:r>
              <w:rPr>
                <w:rFonts w:hint="eastAsia"/>
                <w:kern w:val="0"/>
                <w:sz w:val="24"/>
              </w:rPr>
              <w:fldChar w:fldCharType="separate"/>
            </w:r>
            <w:r>
              <w:rPr>
                <w:kern w:val="0"/>
                <w:sz w:val="24"/>
              </w:rPr>
              <w:t>③</w:t>
            </w:r>
            <w:r>
              <w:rPr>
                <w:rFonts w:hint="eastAsia"/>
                <w:kern w:val="0"/>
                <w:sz w:val="24"/>
              </w:rPr>
              <w:fldChar w:fldCharType="end"/>
            </w:r>
            <w:r>
              <w:rPr>
                <w:rFonts w:hint="eastAsia"/>
                <w:kern w:val="0"/>
                <w:sz w:val="24"/>
              </w:rPr>
              <w:t>可能造成的土地沙化和沙尘等生态危害</w:t>
            </w:r>
          </w:p>
          <w:p w14:paraId="6D2BED03">
            <w:pPr>
              <w:adjustRightInd w:val="0"/>
              <w:snapToGrid w:val="0"/>
              <w:spacing w:line="520" w:lineRule="exact"/>
              <w:ind w:firstLine="480" w:firstLineChars="200"/>
              <w:rPr>
                <w:kern w:val="0"/>
                <w:sz w:val="24"/>
              </w:rPr>
            </w:pPr>
            <w:r>
              <w:rPr>
                <w:rFonts w:hint="eastAsia"/>
                <w:kern w:val="0"/>
                <w:sz w:val="24"/>
              </w:rPr>
              <w:t>项目建设过程中对原有地表土壤造成扰动，造成地表原有结构的破坏，可能导致土壤的蓄水保肥能力降低，影响区域植被生长，造成沙化进一步加剧。此外，在施工过程中，各种车辆在荒漠上行驶将使经过的土壤变紧实，严重的经过多次碾压后植物很难再生长。</w:t>
            </w:r>
          </w:p>
          <w:p w14:paraId="49307DE8">
            <w:pPr>
              <w:adjustRightInd w:val="0"/>
              <w:snapToGrid w:val="0"/>
              <w:spacing w:line="520" w:lineRule="exact"/>
              <w:ind w:firstLine="480" w:firstLineChars="200"/>
            </w:pPr>
            <w:r>
              <w:rPr>
                <w:rFonts w:hint="eastAsia"/>
                <w:kern w:val="0"/>
                <w:sz w:val="24"/>
              </w:rPr>
              <w:t>上述施工作业过程中，对原地貌的扰动大大降低了项目占地范围内的土壤抗侵蚀能力，若未采取相应的防护措施，遇大风天气，极易加重区域沙尘天气。</w:t>
            </w:r>
          </w:p>
        </w:tc>
      </w:tr>
      <w:tr w14:paraId="2AF3C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Mar>
              <w:left w:w="28" w:type="dxa"/>
              <w:right w:w="28" w:type="dxa"/>
            </w:tcMar>
            <w:vAlign w:val="center"/>
          </w:tcPr>
          <w:p w14:paraId="12AE87A1">
            <w:pPr>
              <w:pStyle w:val="31"/>
              <w:adjustRightInd w:val="0"/>
              <w:snapToGrid w:val="0"/>
              <w:spacing w:before="0" w:beforeAutospacing="0" w:after="0" w:afterAutospacing="0"/>
              <w:jc w:val="center"/>
              <w:rPr>
                <w:rFonts w:hint="eastAsia" w:cs="宋体"/>
                <w:bCs/>
                <w:kern w:val="2"/>
              </w:rPr>
            </w:pPr>
            <w:r>
              <w:rPr>
                <w:rFonts w:hint="eastAsia" w:cs="宋体"/>
                <w:bCs/>
                <w:spacing w:val="10"/>
                <w:kern w:val="2"/>
              </w:rPr>
              <w:t>运营期生态环境影响分析</w:t>
            </w:r>
          </w:p>
        </w:tc>
        <w:tc>
          <w:tcPr>
            <w:tcW w:w="8323" w:type="dxa"/>
          </w:tcPr>
          <w:p w14:paraId="4C95D406">
            <w:pPr>
              <w:pStyle w:val="83"/>
              <w:rPr>
                <w:rFonts w:ascii="Times New Roman" w:hAnsi="Times New Roman" w:cs="Times New Roman"/>
              </w:rPr>
            </w:pPr>
            <w:r>
              <w:rPr>
                <w:rFonts w:ascii="Times New Roman" w:hAnsi="Times New Roman" w:cs="Times New Roman"/>
              </w:rPr>
              <w:t>本项目工作内容都在施工期（探矿期），探矿结束后，通过对周边环境的生态治理恢复措施后，不会对项目周边环境造成影响，不存在运营期，因此，本次环评不进行运营期生态环境影响分析。</w:t>
            </w:r>
          </w:p>
        </w:tc>
      </w:tr>
      <w:tr w14:paraId="1D991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14:paraId="663D93C5">
            <w:pPr>
              <w:pStyle w:val="31"/>
              <w:adjustRightInd w:val="0"/>
              <w:snapToGrid w:val="0"/>
              <w:spacing w:before="0" w:beforeAutospacing="0" w:after="0" w:afterAutospacing="0"/>
              <w:jc w:val="center"/>
              <w:rPr>
                <w:rFonts w:hint="eastAsia" w:cs="宋体"/>
                <w:bCs/>
                <w:kern w:val="2"/>
              </w:rPr>
            </w:pPr>
            <w:r>
              <w:rPr>
                <w:rFonts w:hint="eastAsia" w:cs="宋体"/>
                <w:bCs/>
                <w:kern w:val="2"/>
              </w:rPr>
              <w:t>选址选线环境合理性分析</w:t>
            </w:r>
          </w:p>
        </w:tc>
        <w:tc>
          <w:tcPr>
            <w:tcW w:w="8323" w:type="dxa"/>
          </w:tcPr>
          <w:p w14:paraId="635AD0D2">
            <w:pPr>
              <w:autoSpaceDE w:val="0"/>
              <w:autoSpaceDN w:val="0"/>
              <w:adjustRightInd w:val="0"/>
              <w:snapToGrid w:val="0"/>
              <w:spacing w:line="360" w:lineRule="auto"/>
              <w:ind w:firstLine="480" w:firstLineChars="200"/>
              <w:rPr>
                <w:sz w:val="24"/>
              </w:rPr>
            </w:pPr>
            <w:r>
              <w:rPr>
                <w:sz w:val="24"/>
              </w:rPr>
              <w:t>1、地质环境相符性</w:t>
            </w:r>
          </w:p>
          <w:p w14:paraId="2E09E37A">
            <w:pPr>
              <w:autoSpaceDE w:val="0"/>
              <w:autoSpaceDN w:val="0"/>
              <w:adjustRightInd w:val="0"/>
              <w:snapToGrid w:val="0"/>
              <w:spacing w:line="360" w:lineRule="auto"/>
              <w:ind w:firstLine="480" w:firstLineChars="200"/>
              <w:rPr>
                <w:sz w:val="24"/>
              </w:rPr>
            </w:pPr>
            <w:r>
              <w:rPr>
                <w:sz w:val="24"/>
              </w:rPr>
              <w:t>本项目位于</w:t>
            </w:r>
            <w:r>
              <w:rPr>
                <w:rFonts w:hint="eastAsia"/>
                <w:sz w:val="24"/>
              </w:rPr>
              <w:t>新疆维吾尔自治区吐鲁番市鄯善县</w:t>
            </w:r>
            <w:r>
              <w:rPr>
                <w:rFonts w:hint="eastAsia"/>
                <w:sz w:val="24"/>
                <w:lang w:eastAsia="zh-CN"/>
              </w:rPr>
              <w:t>东南方向90千米</w:t>
            </w:r>
            <w:r>
              <w:rPr>
                <w:rFonts w:hint="eastAsia"/>
                <w:sz w:val="24"/>
              </w:rPr>
              <w:t>处</w:t>
            </w:r>
            <w:r>
              <w:rPr>
                <w:sz w:val="24"/>
              </w:rPr>
              <w:t>。项目区</w:t>
            </w:r>
            <w:r>
              <w:rPr>
                <w:rFonts w:hint="eastAsia"/>
                <w:sz w:val="24"/>
              </w:rPr>
              <w:t>四周均为山地</w:t>
            </w:r>
            <w:r>
              <w:rPr>
                <w:sz w:val="24"/>
              </w:rPr>
              <w:t>。总体稳定性较好，不易造成滑坡、泥石流、崩塌等地质灾害。区内及附近</w:t>
            </w:r>
            <w:r>
              <w:rPr>
                <w:rFonts w:hint="eastAsia"/>
                <w:sz w:val="24"/>
                <w:lang w:val="en-US" w:eastAsia="zh-CN"/>
              </w:rPr>
              <w:t>有少量牧草</w:t>
            </w:r>
            <w:r>
              <w:rPr>
                <w:sz w:val="24"/>
              </w:rPr>
              <w:t>，故地质环境影响不大。</w:t>
            </w:r>
          </w:p>
          <w:p w14:paraId="4C689B55">
            <w:pPr>
              <w:autoSpaceDE w:val="0"/>
              <w:autoSpaceDN w:val="0"/>
              <w:adjustRightInd w:val="0"/>
              <w:snapToGrid w:val="0"/>
              <w:spacing w:line="360" w:lineRule="auto"/>
              <w:ind w:firstLine="480" w:firstLineChars="200"/>
              <w:rPr>
                <w:sz w:val="24"/>
              </w:rPr>
            </w:pPr>
            <w:r>
              <w:rPr>
                <w:sz w:val="24"/>
              </w:rPr>
              <w:t>2、</w:t>
            </w:r>
            <w:r>
              <w:rPr>
                <w:rFonts w:hint="eastAsia"/>
                <w:sz w:val="24"/>
              </w:rPr>
              <w:t>选址合理性</w:t>
            </w:r>
          </w:p>
          <w:p w14:paraId="641BE7D0">
            <w:pPr>
              <w:autoSpaceDE w:val="0"/>
              <w:autoSpaceDN w:val="0"/>
              <w:adjustRightInd w:val="0"/>
              <w:snapToGrid w:val="0"/>
              <w:spacing w:line="360" w:lineRule="auto"/>
              <w:ind w:firstLine="480" w:firstLineChars="200"/>
              <w:rPr>
                <w:bCs/>
              </w:rPr>
            </w:pPr>
            <w:r>
              <w:rPr>
                <w:rFonts w:hint="eastAsia"/>
                <w:sz w:val="24"/>
                <w:szCs w:val="32"/>
              </w:rPr>
              <w:t>本次勘探主要采用地质、物探、化探和钻探手段，开展地质勘查工作。</w:t>
            </w:r>
            <w:r>
              <w:rPr>
                <w:rFonts w:hint="eastAsia"/>
                <w:sz w:val="24"/>
              </w:rPr>
              <w:t>本次勘探用地及其周围无古树名木及文物保护单位，不涉及基本农田、自然保护区、水源保护区，亦无需要特殊保护的环境目标，不属于风景名胜区、生态保护区和其他需要特别保护的区域。项目周围无对项目的建设存在限制性因素；区域环境质量较好，项目选址可行。</w:t>
            </w:r>
          </w:p>
        </w:tc>
      </w:tr>
    </w:tbl>
    <w:p w14:paraId="5D66D26A">
      <w:pPr>
        <w:pStyle w:val="31"/>
        <w:jc w:val="center"/>
        <w:rPr>
          <w:rFonts w:hint="eastAsia" w:ascii="黑体" w:hAnsi="黑体" w:eastAsia="黑体"/>
          <w:snapToGrid w:val="0"/>
          <w:sz w:val="36"/>
          <w:szCs w:val="36"/>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14:paraId="69313DDF">
      <w:pPr>
        <w:pStyle w:val="31"/>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14:paraId="211F7040">
      <w:pPr>
        <w:pStyle w:val="31"/>
        <w:jc w:val="center"/>
        <w:outlineLvl w:val="0"/>
        <w:rPr>
          <w:rFonts w:hint="eastAsia" w:ascii="黑体" w:hAnsi="黑体" w:eastAsia="黑体"/>
          <w:snapToGrid w:val="0"/>
          <w:sz w:val="30"/>
          <w:szCs w:val="30"/>
        </w:rPr>
      </w:pPr>
      <w:r>
        <w:rPr>
          <w:rFonts w:hint="eastAsia" w:ascii="黑体" w:hAnsi="黑体" w:eastAsia="黑体"/>
          <w:snapToGrid w:val="0"/>
          <w:sz w:val="30"/>
          <w:szCs w:val="30"/>
        </w:rPr>
        <w:t>五、主要生态环境保护措施</w:t>
      </w:r>
    </w:p>
    <w:tbl>
      <w:tblPr>
        <w:tblStyle w:val="34"/>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14:paraId="35A12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3" w:type="dxa"/>
            <w:tcMar>
              <w:left w:w="28" w:type="dxa"/>
              <w:right w:w="28" w:type="dxa"/>
            </w:tcMar>
            <w:vAlign w:val="center"/>
          </w:tcPr>
          <w:p w14:paraId="4E2211BA">
            <w:pPr>
              <w:adjustRightInd w:val="0"/>
              <w:snapToGrid w:val="0"/>
              <w:jc w:val="center"/>
              <w:rPr>
                <w:rFonts w:hint="eastAsia" w:ascii="宋体" w:hAnsi="宋体"/>
                <w:bCs/>
                <w:sz w:val="24"/>
              </w:rPr>
            </w:pPr>
            <w:r>
              <w:rPr>
                <w:rFonts w:hint="eastAsia" w:ascii="宋体" w:hAnsi="宋体" w:cs="宋体"/>
                <w:bCs/>
                <w:spacing w:val="10"/>
                <w:sz w:val="24"/>
              </w:rPr>
              <w:t>探矿期生态环境保护措施</w:t>
            </w:r>
          </w:p>
        </w:tc>
        <w:tc>
          <w:tcPr>
            <w:tcW w:w="8457" w:type="dxa"/>
            <w:vAlign w:val="center"/>
          </w:tcPr>
          <w:p w14:paraId="0C0EFB8B">
            <w:pPr>
              <w:widowControl/>
              <w:spacing w:line="520" w:lineRule="exact"/>
              <w:ind w:firstLine="482" w:firstLineChars="200"/>
              <w:rPr>
                <w:b/>
                <w:bCs/>
                <w:sz w:val="24"/>
              </w:rPr>
            </w:pPr>
            <w:r>
              <w:rPr>
                <w:rFonts w:hint="eastAsia"/>
                <w:b/>
                <w:bCs/>
                <w:sz w:val="24"/>
              </w:rPr>
              <w:t>1、生态影响减缓措施</w:t>
            </w:r>
          </w:p>
          <w:p w14:paraId="35D4B759">
            <w:pPr>
              <w:pStyle w:val="83"/>
              <w:rPr>
                <w:rFonts w:ascii="Times New Roman" w:hAnsi="Times New Roman" w:cs="Times New Roman"/>
              </w:rPr>
            </w:pPr>
            <w:r>
              <w:rPr>
                <w:rFonts w:ascii="Times New Roman" w:hAnsi="Times New Roman" w:cs="Times New Roman"/>
              </w:rPr>
              <w:t>对于生态环境的主要防治措施有：</w:t>
            </w:r>
          </w:p>
          <w:p w14:paraId="3C8A9F7C">
            <w:pPr>
              <w:pStyle w:val="83"/>
              <w:rPr>
                <w:rFonts w:ascii="Times New Roman" w:hAnsi="Times New Roman" w:cs="Times New Roman"/>
              </w:rPr>
            </w:pPr>
            <w:r>
              <w:rPr>
                <w:rFonts w:hint="eastAsia"/>
              </w:rPr>
              <w:t>①</w:t>
            </w:r>
            <w:r>
              <w:rPr>
                <w:rFonts w:ascii="Times New Roman" w:hAnsi="Times New Roman" w:cs="Times New Roman"/>
              </w:rPr>
              <w:t>合理进行施工</w:t>
            </w:r>
            <w:r>
              <w:rPr>
                <w:rFonts w:hint="eastAsia" w:ascii="Times New Roman" w:hAnsi="Times New Roman" w:cs="Times New Roman"/>
                <w:lang w:eastAsia="zh-CN"/>
              </w:rPr>
              <w:t>布置</w:t>
            </w:r>
            <w:r>
              <w:rPr>
                <w:rFonts w:ascii="Times New Roman" w:hAnsi="Times New Roman" w:cs="Times New Roman"/>
              </w:rPr>
              <w:t>，组织施工管理，严格将工程施工区控制在直接受影响的范围内。</w:t>
            </w:r>
          </w:p>
          <w:p w14:paraId="2D151CD5">
            <w:pPr>
              <w:pStyle w:val="83"/>
              <w:rPr>
                <w:rFonts w:ascii="Times New Roman" w:hAnsi="Times New Roman" w:cs="Times New Roman"/>
              </w:rPr>
            </w:pPr>
            <w:r>
              <w:rPr>
                <w:rFonts w:hint="eastAsia"/>
              </w:rPr>
              <w:t>②</w:t>
            </w:r>
            <w:r>
              <w:rPr>
                <w:rFonts w:ascii="Times New Roman" w:hAnsi="Times New Roman" w:cs="Times New Roman"/>
              </w:rPr>
              <w:t>在工程走向设计方案和施工中，尽可能避开已有植被等地段。</w:t>
            </w:r>
          </w:p>
          <w:p w14:paraId="1DFFE77B">
            <w:pPr>
              <w:pStyle w:val="83"/>
              <w:rPr>
                <w:rFonts w:ascii="Times New Roman" w:hAnsi="Times New Roman" w:cs="Times New Roman"/>
              </w:rPr>
            </w:pPr>
            <w:r>
              <w:rPr>
                <w:rFonts w:hint="eastAsia"/>
              </w:rPr>
              <w:t>③</w:t>
            </w:r>
            <w:r>
              <w:rPr>
                <w:rFonts w:ascii="Times New Roman" w:hAnsi="Times New Roman" w:cs="Times New Roman"/>
              </w:rPr>
              <w:t>对土壤、植被的恢复，遵循破坏多少、恢复多少的原则。本项目建成后植被恢复主要为临时占地及车辆碾压造成的植被损失。施工地表生态恢复主要为泼洒草籽、加强管理等使其恢复原地貌。</w:t>
            </w:r>
          </w:p>
          <w:p w14:paraId="7D6013D3">
            <w:pPr>
              <w:pStyle w:val="83"/>
              <w:rPr>
                <w:rFonts w:ascii="Times New Roman" w:hAnsi="Times New Roman" w:cs="Times New Roman"/>
              </w:rPr>
            </w:pPr>
            <w:r>
              <w:rPr>
                <w:rFonts w:hint="eastAsia"/>
              </w:rPr>
              <w:t>④</w:t>
            </w:r>
            <w:r>
              <w:rPr>
                <w:rFonts w:ascii="Times New Roman" w:hAnsi="Times New Roman" w:cs="Times New Roman"/>
              </w:rPr>
              <w:t>做好现场施工人员的宣传、教育、管理工作，严禁随意破坏项目区内外的植被。</w:t>
            </w:r>
          </w:p>
          <w:p w14:paraId="69E5840E">
            <w:pPr>
              <w:pStyle w:val="83"/>
              <w:rPr>
                <w:rFonts w:ascii="Times New Roman" w:hAnsi="Times New Roman" w:cs="Times New Roman"/>
              </w:rPr>
            </w:pPr>
            <w:r>
              <w:rPr>
                <w:rFonts w:hint="eastAsia"/>
              </w:rPr>
              <w:t>⑤</w:t>
            </w:r>
            <w:r>
              <w:rPr>
                <w:rFonts w:ascii="Times New Roman" w:hAnsi="Times New Roman" w:cs="Times New Roman"/>
              </w:rPr>
              <w:t>在组焊时，注意加强火源管理，防止因焊接等工序的火星引发火灾。</w:t>
            </w:r>
          </w:p>
          <w:p w14:paraId="2507F769">
            <w:pPr>
              <w:pStyle w:val="83"/>
              <w:rPr>
                <w:rFonts w:ascii="Times New Roman" w:hAnsi="Times New Roman" w:cs="Times New Roman"/>
              </w:rPr>
            </w:pPr>
            <w:r>
              <w:rPr>
                <w:rFonts w:hint="eastAsia"/>
              </w:rPr>
              <w:t>⑥</w:t>
            </w:r>
            <w:r>
              <w:rPr>
                <w:rFonts w:ascii="Times New Roman" w:hAnsi="Times New Roman" w:cs="Times New Roman"/>
              </w:rPr>
              <w:t>施工周期一定要根据季节情况合理安排，避免在雨季进行基础开挖工程，减少水土流失。基础开挖后必须立即施工，施工完成后即进行回填工作，并做好硬化排水措施，基础周围恢复到原地面状态。</w:t>
            </w:r>
          </w:p>
          <w:p w14:paraId="3DAB4751">
            <w:pPr>
              <w:pStyle w:val="83"/>
              <w:rPr>
                <w:rFonts w:ascii="Times New Roman" w:hAnsi="Times New Roman" w:cs="Times New Roman"/>
              </w:rPr>
            </w:pPr>
            <w:r>
              <w:rPr>
                <w:rFonts w:hint="eastAsia"/>
              </w:rPr>
              <w:t>⑦</w:t>
            </w:r>
            <w:r>
              <w:rPr>
                <w:rFonts w:ascii="Times New Roman" w:hAnsi="Times New Roman" w:cs="Times New Roman"/>
              </w:rPr>
              <w:t>对于材料堆放地，开挖面较小，施工期间注意边坡防护，建设排水系统，防止雨水冲蚀产生沟蚀现象，挖土集中堆放，并采用洒水、四周用</w:t>
            </w:r>
            <w:r>
              <w:rPr>
                <w:rFonts w:hint="eastAsia" w:ascii="Times New Roman" w:hAnsi="Times New Roman" w:cs="Times New Roman"/>
                <w:lang w:eastAsia="zh-CN"/>
              </w:rPr>
              <w:t>编织</w:t>
            </w:r>
            <w:r>
              <w:rPr>
                <w:rFonts w:ascii="Times New Roman" w:hAnsi="Times New Roman" w:cs="Times New Roman"/>
              </w:rPr>
              <w:t>土袋拦挡、顶部用塑料薄膜覆盖等措施保存好，工程结束后，覆盖表土，并进行植被恢复，对于临时弃渣场施工前，表土剥离，集中堆放，并采用洒水、四周用</w:t>
            </w:r>
            <w:r>
              <w:rPr>
                <w:rFonts w:hint="eastAsia" w:ascii="Times New Roman" w:hAnsi="Times New Roman" w:cs="Times New Roman"/>
                <w:lang w:eastAsia="zh-CN"/>
              </w:rPr>
              <w:t>编织</w:t>
            </w:r>
            <w:r>
              <w:rPr>
                <w:rFonts w:ascii="Times New Roman" w:hAnsi="Times New Roman" w:cs="Times New Roman"/>
              </w:rPr>
              <w:t>土袋拦挡、顶部用塑料薄膜覆盖等措施保存好。通过采取上述生态保护措施，可最大程度的降低本项目建设对生态环境的影响和破坏。</w:t>
            </w:r>
          </w:p>
          <w:p w14:paraId="6EDBD5E6">
            <w:pPr>
              <w:widowControl/>
              <w:spacing w:line="520" w:lineRule="exact"/>
              <w:ind w:firstLine="480" w:firstLineChars="200"/>
              <w:rPr>
                <w:sz w:val="24"/>
              </w:rPr>
            </w:pPr>
            <w:r>
              <w:rPr>
                <w:sz w:val="24"/>
              </w:rPr>
              <w:t>同时施工方在开挖的过程中要注意弃土弃渣的堆放，要有固定的场所；应合理安排施工方案和施工计划。</w:t>
            </w:r>
          </w:p>
          <w:p w14:paraId="02A9D2D7">
            <w:pPr>
              <w:widowControl/>
              <w:spacing w:line="520" w:lineRule="exact"/>
              <w:ind w:firstLine="482" w:firstLineChars="200"/>
              <w:rPr>
                <w:b/>
                <w:bCs/>
                <w:sz w:val="24"/>
              </w:rPr>
            </w:pPr>
            <w:r>
              <w:rPr>
                <w:rFonts w:hint="eastAsia"/>
                <w:b/>
                <w:bCs/>
                <w:sz w:val="24"/>
              </w:rPr>
              <w:t>2、大气环境影响减缓措施</w:t>
            </w:r>
          </w:p>
          <w:p w14:paraId="480A465D">
            <w:pPr>
              <w:pStyle w:val="83"/>
              <w:rPr>
                <w:rFonts w:ascii="Times New Roman" w:hAnsi="Times New Roman" w:cs="Times New Roman"/>
              </w:rPr>
            </w:pPr>
            <w:r>
              <w:rPr>
                <w:rFonts w:hint="eastAsia" w:ascii="Times New Roman" w:hAnsi="Times New Roman" w:cs="Times New Roman"/>
              </w:rPr>
              <w:t>（1）针对施工扬尘</w:t>
            </w:r>
            <w:r>
              <w:rPr>
                <w:rFonts w:ascii="Times New Roman" w:hAnsi="Times New Roman" w:cs="Times New Roman"/>
              </w:rPr>
              <w:t>本项目在施工期应采取措施如下：</w:t>
            </w:r>
          </w:p>
          <w:p w14:paraId="4D3A49D5">
            <w:pPr>
              <w:pStyle w:val="83"/>
              <w:rPr>
                <w:rFonts w:ascii="Times New Roman" w:hAnsi="Times New Roman" w:cs="Times New Roman"/>
              </w:rPr>
            </w:pPr>
            <w:r>
              <w:rPr>
                <w:rFonts w:ascii="Times New Roman" w:hAnsi="Times New Roman" w:cs="Times New Roman"/>
              </w:rPr>
              <w:t>1）加强施工管理，做好文明标化施工，积极开展创建文明工地活动。</w:t>
            </w:r>
          </w:p>
          <w:p w14:paraId="502F5E5F">
            <w:pPr>
              <w:pStyle w:val="83"/>
              <w:rPr>
                <w:rFonts w:ascii="Times New Roman" w:hAnsi="Times New Roman" w:cs="Times New Roman"/>
              </w:rPr>
            </w:pPr>
            <w:r>
              <w:rPr>
                <w:rFonts w:ascii="Times New Roman" w:hAnsi="Times New Roman" w:cs="Times New Roman"/>
              </w:rPr>
              <w:t>2）施工单位应采取配置工地挡尘板、设置围挡和硬化道路；</w:t>
            </w:r>
            <w:r>
              <w:rPr>
                <w:rFonts w:hint="eastAsia"/>
              </w:rPr>
              <w:t>围挡的高度不低于物料堆高</w:t>
            </w:r>
            <w:r>
              <w:rPr>
                <w:rFonts w:ascii="Times New Roman" w:hAnsi="Times New Roman" w:cs="Times New Roman"/>
              </w:rPr>
              <w:t>，严禁敞开式作业。围挡地段应设置防溢座，围挡之间以及围挡与防溢座之间无缝隙。对围挡落尘应当定期进行清洗，保证施工工地周围环境整洁；</w:t>
            </w:r>
          </w:p>
          <w:p w14:paraId="4444553A">
            <w:pPr>
              <w:pStyle w:val="83"/>
              <w:rPr>
                <w:rFonts w:ascii="Times New Roman" w:hAnsi="Times New Roman" w:cs="Times New Roman"/>
              </w:rPr>
            </w:pPr>
            <w:r>
              <w:rPr>
                <w:rFonts w:ascii="Times New Roman" w:hAnsi="Times New Roman" w:cs="Times New Roman"/>
              </w:rPr>
              <w:t>3）对运输车辆采取密闭措施，杜绝抛洒遗漏现象；</w:t>
            </w:r>
          </w:p>
          <w:p w14:paraId="0C866F6F">
            <w:pPr>
              <w:pStyle w:val="83"/>
              <w:rPr>
                <w:rFonts w:ascii="Times New Roman" w:hAnsi="Times New Roman" w:cs="Times New Roman"/>
              </w:rPr>
            </w:pPr>
            <w:r>
              <w:rPr>
                <w:rFonts w:ascii="Times New Roman" w:hAnsi="Times New Roman" w:cs="Times New Roman"/>
              </w:rPr>
              <w:t>4）禁止露天焚烧废弃物和生活垃圾；</w:t>
            </w:r>
          </w:p>
          <w:p w14:paraId="1C6DB53E">
            <w:pPr>
              <w:pStyle w:val="83"/>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）对施工场地实施每天洒水4-5次进行抑尘；</w:t>
            </w:r>
          </w:p>
          <w:p w14:paraId="37CEBCAD">
            <w:pPr>
              <w:pStyle w:val="83"/>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）在土方挖掘、平整</w:t>
            </w:r>
            <w:r>
              <w:rPr>
                <w:rFonts w:hint="eastAsia" w:ascii="Times New Roman" w:hAnsi="Times New Roman" w:cs="Times New Roman"/>
              </w:rPr>
              <w:t>、钻探</w:t>
            </w:r>
            <w:r>
              <w:rPr>
                <w:rFonts w:ascii="Times New Roman" w:hAnsi="Times New Roman" w:cs="Times New Roman"/>
              </w:rPr>
              <w:t>阶段，运土车辆必须做到净车出场，最大限度减少泥土</w:t>
            </w:r>
            <w:r>
              <w:rPr>
                <w:rFonts w:hint="eastAsia" w:ascii="Times New Roman" w:hAnsi="Times New Roman" w:cs="Times New Roman"/>
                <w:lang w:eastAsia="zh-CN"/>
              </w:rPr>
              <w:t>洒落</w:t>
            </w:r>
            <w:r>
              <w:rPr>
                <w:rFonts w:ascii="Times New Roman" w:hAnsi="Times New Roman" w:cs="Times New Roman"/>
              </w:rPr>
              <w:t>构成扬尘污染；</w:t>
            </w:r>
          </w:p>
          <w:p w14:paraId="112918AF">
            <w:pPr>
              <w:pStyle w:val="83"/>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）禁止在大风天气时进行土方等作业以及减少建筑材料的露天堆放。</w:t>
            </w:r>
          </w:p>
          <w:p w14:paraId="70A4B143">
            <w:pPr>
              <w:pStyle w:val="83"/>
              <w:rPr>
                <w:rFonts w:ascii="Times New Roman" w:hAnsi="Times New Roman" w:cs="Times New Roman"/>
              </w:rPr>
            </w:pPr>
            <w:r>
              <w:rPr>
                <w:rFonts w:ascii="Times New Roman" w:hAnsi="Times New Roman" w:cs="Times New Roman"/>
              </w:rPr>
              <w:t>环评要求建设方严格落实本报告表提出的各项治理措施，必须保证项目施工建设对项目区周围环境的影响降到最低，将施工期粉尘污染降低到最低，施工期粉尘污染随施工期结束而消失，对环境空气影响不大。</w:t>
            </w:r>
          </w:p>
          <w:p w14:paraId="79314050">
            <w:pPr>
              <w:widowControl/>
              <w:spacing w:line="520" w:lineRule="exact"/>
              <w:ind w:firstLine="482" w:firstLineChars="200"/>
              <w:rPr>
                <w:b/>
                <w:bCs/>
                <w:sz w:val="24"/>
              </w:rPr>
            </w:pPr>
            <w:r>
              <w:rPr>
                <w:rFonts w:hint="eastAsia"/>
                <w:b/>
                <w:bCs/>
                <w:sz w:val="24"/>
              </w:rPr>
              <w:t>3、声</w:t>
            </w:r>
            <w:r>
              <w:rPr>
                <w:b/>
                <w:bCs/>
                <w:sz w:val="24"/>
              </w:rPr>
              <w:t>环境影响减缓措施</w:t>
            </w:r>
          </w:p>
          <w:p w14:paraId="717D2955">
            <w:pPr>
              <w:pStyle w:val="83"/>
              <w:rPr>
                <w:rFonts w:ascii="Times New Roman" w:hAnsi="Times New Roman" w:cs="Times New Roman"/>
              </w:rPr>
            </w:pPr>
            <w:r>
              <w:rPr>
                <w:rFonts w:ascii="Times New Roman" w:hAnsi="Times New Roman" w:cs="Times New Roman"/>
              </w:rPr>
              <w:t>施工期间的噪声问题是</w:t>
            </w:r>
            <w:r>
              <w:rPr>
                <w:rFonts w:hint="eastAsia" w:ascii="Times New Roman" w:hAnsi="Times New Roman" w:cs="Times New Roman"/>
              </w:rPr>
              <w:t>线性项目</w:t>
            </w:r>
            <w:r>
              <w:rPr>
                <w:rFonts w:ascii="Times New Roman" w:hAnsi="Times New Roman" w:cs="Times New Roman"/>
              </w:rPr>
              <w:t>建设期最主要的环境影响问题，如对施工噪声控制不好，易造成噪声超标排放，为减少噪声</w:t>
            </w:r>
            <w:r>
              <w:rPr>
                <w:rFonts w:hint="eastAsia" w:ascii="Times New Roman" w:hAnsi="Times New Roman" w:cs="Times New Roman"/>
              </w:rPr>
              <w:t>对</w:t>
            </w:r>
            <w:r>
              <w:rPr>
                <w:rFonts w:ascii="Times New Roman" w:hAnsi="Times New Roman" w:cs="Times New Roman"/>
              </w:rPr>
              <w:t>项目区周边影响，所以要求建设方严格按照本环评提出的噪声污染防治措施去做，尽量减小施工噪声对周围环境的影响。</w:t>
            </w:r>
          </w:p>
          <w:p w14:paraId="69A78DD9">
            <w:pPr>
              <w:pStyle w:val="83"/>
              <w:rPr>
                <w:rFonts w:ascii="Times New Roman" w:hAnsi="Times New Roman" w:cs="Times New Roman"/>
              </w:rPr>
            </w:pPr>
            <w:r>
              <w:rPr>
                <w:rFonts w:hint="eastAsia"/>
              </w:rPr>
              <w:t>①</w:t>
            </w:r>
            <w:r>
              <w:rPr>
                <w:rFonts w:ascii="Times New Roman" w:hAnsi="Times New Roman" w:cs="Times New Roman"/>
              </w:rPr>
              <w:t>施工单位应合理布设总体施工顺序。</w:t>
            </w:r>
          </w:p>
          <w:p w14:paraId="5BF9B44B">
            <w:pPr>
              <w:pStyle w:val="83"/>
              <w:rPr>
                <w:rFonts w:ascii="Times New Roman" w:hAnsi="Times New Roman" w:cs="Times New Roman"/>
              </w:rPr>
            </w:pPr>
            <w:r>
              <w:rPr>
                <w:rFonts w:hint="eastAsia"/>
              </w:rPr>
              <w:t>②</w:t>
            </w:r>
            <w:r>
              <w:rPr>
                <w:rFonts w:ascii="Times New Roman" w:hAnsi="Times New Roman" w:cs="Times New Roman"/>
              </w:rPr>
              <w:t>在</w:t>
            </w:r>
            <w:r>
              <w:rPr>
                <w:rFonts w:hint="eastAsia" w:ascii="Times New Roman" w:hAnsi="Times New Roman" w:cs="Times New Roman"/>
              </w:rPr>
              <w:t>临时施工营地</w:t>
            </w:r>
            <w:r>
              <w:rPr>
                <w:rFonts w:ascii="Times New Roman" w:hAnsi="Times New Roman" w:cs="Times New Roman"/>
              </w:rPr>
              <w:t>区域边界设施工围挡等设施。建材切割等加工作业应在专门设置的彩钢板房内进行。</w:t>
            </w:r>
          </w:p>
          <w:p w14:paraId="158681C2">
            <w:pPr>
              <w:pStyle w:val="83"/>
              <w:rPr>
                <w:rFonts w:ascii="Times New Roman" w:hAnsi="Times New Roman" w:cs="Times New Roman"/>
              </w:rPr>
            </w:pPr>
            <w:r>
              <w:rPr>
                <w:rFonts w:hint="eastAsia"/>
              </w:rPr>
              <w:t>④</w:t>
            </w:r>
            <w:r>
              <w:rPr>
                <w:rFonts w:ascii="Times New Roman" w:hAnsi="Times New Roman" w:cs="Times New Roman"/>
              </w:rPr>
              <w:t>施工设备选型时，在满足施工需要的前提下，尽可能选取噪声低、振动小、能耗小的先进设备。加强施工机械的维护保养，避免由于设备性能差而使机械噪声增大的现象发生。</w:t>
            </w:r>
          </w:p>
          <w:p w14:paraId="642CA127">
            <w:pPr>
              <w:pStyle w:val="83"/>
              <w:rPr>
                <w:rFonts w:ascii="Times New Roman" w:hAnsi="Times New Roman" w:cs="Times New Roman"/>
              </w:rPr>
            </w:pPr>
            <w:r>
              <w:rPr>
                <w:rFonts w:hint="eastAsia"/>
              </w:rPr>
              <w:t>⑤</w:t>
            </w:r>
            <w:r>
              <w:rPr>
                <w:rFonts w:ascii="Times New Roman" w:hAnsi="Times New Roman" w:cs="Times New Roman"/>
              </w:rPr>
              <w:t>项目施工作业阶段噪声影响最严重的时期是结构浇筑阶段，建设方应抓住主要问题，对结构浇筑阶段的噪声问题进行重点防治，通过合理安排浇筑阶段工期和施工部位的安排，尽量减少该阶段对噪声敏感目标的影响。</w:t>
            </w:r>
          </w:p>
          <w:p w14:paraId="1F2F3F6B">
            <w:pPr>
              <w:pStyle w:val="83"/>
              <w:rPr>
                <w:rFonts w:ascii="Times New Roman" w:hAnsi="Times New Roman" w:cs="Times New Roman"/>
              </w:rPr>
            </w:pPr>
            <w:r>
              <w:rPr>
                <w:rFonts w:hint="eastAsia"/>
              </w:rPr>
              <w:t>⑥</w:t>
            </w:r>
            <w:r>
              <w:rPr>
                <w:rFonts w:ascii="Times New Roman" w:hAnsi="Times New Roman" w:cs="Times New Roman"/>
              </w:rPr>
              <w:t>场外运输作业尽量安排在白天进行。</w:t>
            </w:r>
          </w:p>
          <w:p w14:paraId="72A0B513">
            <w:pPr>
              <w:pStyle w:val="8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7 \* GB3 </w:instrText>
            </w:r>
            <w:r>
              <w:rPr>
                <w:rFonts w:ascii="Times New Roman" w:hAnsi="Times New Roman" w:cs="Times New Roman"/>
              </w:rPr>
              <w:fldChar w:fldCharType="separate"/>
            </w:r>
            <w:r>
              <w:rPr>
                <w:rFonts w:hint="eastAsia"/>
              </w:rPr>
              <w:t>⑦</w:t>
            </w:r>
            <w:r>
              <w:rPr>
                <w:rFonts w:ascii="Times New Roman" w:hAnsi="Times New Roman" w:cs="Times New Roman"/>
              </w:rPr>
              <w:fldChar w:fldCharType="end"/>
            </w:r>
            <w:r>
              <w:rPr>
                <w:rFonts w:ascii="Times New Roman" w:hAnsi="Times New Roman" w:cs="Times New Roman"/>
              </w:rPr>
              <w:t>施工现场应杜绝野蛮装卸，减少撞击声对外界影响。</w:t>
            </w:r>
          </w:p>
          <w:p w14:paraId="1A4F8581">
            <w:pPr>
              <w:pStyle w:val="83"/>
              <w:rPr>
                <w:rFonts w:ascii="Times New Roman" w:hAnsi="Times New Roman" w:cs="Times New Roman"/>
              </w:rPr>
            </w:pPr>
            <w:r>
              <w:rPr>
                <w:rFonts w:hint="eastAsia"/>
              </w:rPr>
              <w:t>⑧</w:t>
            </w:r>
            <w:r>
              <w:rPr>
                <w:rFonts w:ascii="Times New Roman" w:hAnsi="Times New Roman" w:cs="Times New Roman"/>
              </w:rPr>
              <w:t>对高噪声设备采取隔声、隔振或消声措施，如在声源周围设置掩蔽物、加隔振垫、安装消声器等。在高噪声设备周围适当设置屏障以减轻噪声对周围环境的影响，控制施工场界噪声不超过《建筑施工场界环境噪声排放标准》（GB12523-2011）。</w:t>
            </w:r>
          </w:p>
          <w:p w14:paraId="77C1530B">
            <w:pPr>
              <w:pStyle w:val="8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9 \* GB3 </w:instrText>
            </w:r>
            <w:r>
              <w:rPr>
                <w:rFonts w:ascii="Times New Roman" w:hAnsi="Times New Roman" w:cs="Times New Roman"/>
              </w:rPr>
              <w:fldChar w:fldCharType="separate"/>
            </w:r>
            <w:r>
              <w:rPr>
                <w:rFonts w:hint="eastAsia"/>
              </w:rPr>
              <w:t>⑨</w:t>
            </w:r>
            <w:r>
              <w:rPr>
                <w:rFonts w:ascii="Times New Roman" w:hAnsi="Times New Roman" w:cs="Times New Roman"/>
              </w:rPr>
              <w:fldChar w:fldCharType="end"/>
            </w:r>
            <w:r>
              <w:rPr>
                <w:rFonts w:ascii="Times New Roman" w:hAnsi="Times New Roman" w:cs="Times New Roman"/>
              </w:rPr>
              <w:t>提高施工人员特别是现场施工负责人员的环保意识，施工部门负责人应学习国家相关环保法律、法规，增强环保意识，明确认识噪声对人体的危害。</w:t>
            </w:r>
          </w:p>
          <w:p w14:paraId="4E9BBB24">
            <w:pPr>
              <w:pStyle w:val="83"/>
              <w:rPr>
                <w:rFonts w:ascii="Times New Roman" w:hAnsi="Times New Roman" w:cs="Times New Roman"/>
                <w:kern w:val="0"/>
              </w:rPr>
            </w:pPr>
            <w:r>
              <w:rPr>
                <w:rFonts w:ascii="Times New Roman" w:hAnsi="Times New Roman" w:cs="Times New Roman"/>
              </w:rPr>
              <w:t>综上所述，在采取相应措施并严格按照本评价要求进行施工的前提下，本项目施工噪声对周围声环境影响可大大减轻，且随施工结束而消除。</w:t>
            </w:r>
          </w:p>
          <w:p w14:paraId="47672E84">
            <w:pPr>
              <w:widowControl/>
              <w:spacing w:line="520" w:lineRule="exact"/>
              <w:ind w:firstLine="482" w:firstLineChars="200"/>
              <w:rPr>
                <w:b/>
                <w:bCs/>
                <w:color w:val="auto"/>
                <w:sz w:val="24"/>
              </w:rPr>
            </w:pPr>
            <w:r>
              <w:rPr>
                <w:rFonts w:hint="eastAsia"/>
                <w:b/>
                <w:bCs/>
                <w:sz w:val="24"/>
              </w:rPr>
              <w:t>4、固体废物环境影响减缓措</w:t>
            </w:r>
            <w:r>
              <w:rPr>
                <w:rFonts w:hint="eastAsia"/>
                <w:b/>
                <w:bCs/>
                <w:color w:val="auto"/>
                <w:sz w:val="24"/>
              </w:rPr>
              <w:t>施</w:t>
            </w:r>
          </w:p>
          <w:p w14:paraId="5C706102">
            <w:pPr>
              <w:pStyle w:val="83"/>
              <w:rPr>
                <w:rFonts w:ascii="Times New Roman" w:hAnsi="Times New Roman" w:cs="Times New Roman"/>
                <w:color w:val="auto"/>
              </w:rPr>
            </w:pPr>
            <w:r>
              <w:rPr>
                <w:rFonts w:ascii="Times New Roman" w:hAnsi="Times New Roman" w:cs="Times New Roman"/>
                <w:color w:val="auto"/>
              </w:rPr>
              <w:t>为防止</w:t>
            </w:r>
            <w:r>
              <w:rPr>
                <w:rFonts w:hint="eastAsia" w:ascii="Times New Roman" w:hAnsi="Times New Roman" w:cs="Times New Roman"/>
                <w:color w:val="auto"/>
                <w:lang w:val="en-US" w:eastAsia="zh-CN"/>
              </w:rPr>
              <w:t>探矿</w:t>
            </w:r>
            <w:r>
              <w:rPr>
                <w:rFonts w:ascii="Times New Roman" w:hAnsi="Times New Roman" w:cs="Times New Roman"/>
                <w:color w:val="auto"/>
              </w:rPr>
              <w:t>期固体废物对周围环境带来不利影响，要求采取以下污染防治措施：</w:t>
            </w:r>
          </w:p>
          <w:p w14:paraId="5E466882">
            <w:pPr>
              <w:pStyle w:val="83"/>
              <w:rPr>
                <w:rFonts w:ascii="Times New Roman" w:hAnsi="Times New Roman" w:cs="Times New Roman"/>
                <w:color w:val="auto"/>
              </w:rPr>
            </w:pPr>
            <w:r>
              <w:rPr>
                <w:rFonts w:hint="eastAsia" w:cs="Times New Roman"/>
                <w:color w:val="auto"/>
              </w:rPr>
              <w:t>①</w:t>
            </w:r>
            <w:r>
              <w:rPr>
                <w:rFonts w:ascii="Times New Roman" w:hAnsi="Times New Roman" w:cs="Times New Roman"/>
                <w:color w:val="auto"/>
              </w:rPr>
              <w:t>将可回收的废品进行分类收集，不能回收的建筑垃圾以无机物成分为主，应及时外运至当地垃圾填埋场处置。</w:t>
            </w:r>
          </w:p>
          <w:p w14:paraId="4E243AD0">
            <w:pPr>
              <w:pStyle w:val="83"/>
              <w:rPr>
                <w:rFonts w:ascii="Times New Roman" w:hAnsi="Times New Roman" w:cs="Times New Roman"/>
                <w:color w:val="auto"/>
              </w:rPr>
            </w:pPr>
            <w:r>
              <w:rPr>
                <w:rFonts w:hint="eastAsia"/>
                <w:color w:val="auto"/>
              </w:rPr>
              <w:t>②</w:t>
            </w:r>
            <w:r>
              <w:rPr>
                <w:rFonts w:ascii="Times New Roman" w:hAnsi="Times New Roman" w:cs="Times New Roman"/>
                <w:color w:val="auto"/>
              </w:rPr>
              <w:t>生活垃圾堆存时间</w:t>
            </w:r>
            <w:r>
              <w:rPr>
                <w:rFonts w:hint="eastAsia" w:ascii="Times New Roman" w:hAnsi="Times New Roman" w:cs="Times New Roman"/>
                <w:color w:val="auto"/>
                <w:lang w:eastAsia="zh-CN"/>
              </w:rPr>
              <w:t>不宜</w:t>
            </w:r>
            <w:r>
              <w:rPr>
                <w:rFonts w:ascii="Times New Roman" w:hAnsi="Times New Roman" w:cs="Times New Roman"/>
                <w:color w:val="auto"/>
              </w:rPr>
              <w:t>超过24h，应与相关部门协调好，做到日产日清。</w:t>
            </w:r>
          </w:p>
          <w:p w14:paraId="5EF11381">
            <w:pPr>
              <w:pStyle w:val="83"/>
              <w:rPr>
                <w:rFonts w:ascii="Times New Roman" w:hAnsi="Times New Roman" w:cs="Times New Roman"/>
                <w:color w:val="auto"/>
              </w:rPr>
            </w:pPr>
            <w:r>
              <w:rPr>
                <w:rFonts w:hint="eastAsia"/>
                <w:color w:val="auto"/>
              </w:rPr>
              <w:t>③</w:t>
            </w:r>
            <w:r>
              <w:rPr>
                <w:rFonts w:hint="eastAsia" w:ascii="Times New Roman" w:hAnsi="Times New Roman" w:cs="Times New Roman"/>
                <w:color w:val="auto"/>
              </w:rPr>
              <w:t>钻井产生的泥浆和池底固结物不含有毒有害成分，和打钻时表层剥离产生的腐殖土集中堆放，待终孔后在破坏的土地上面摊开泥浆、覆盖一层约30cm厚的腐殖土并播撒草籽进行生态恢复，因此钻探产生泥浆对周边环境产生影响极小。</w:t>
            </w:r>
          </w:p>
          <w:p w14:paraId="618622D0">
            <w:pPr>
              <w:pStyle w:val="83"/>
              <w:rPr>
                <w:rFonts w:ascii="Times New Roman" w:hAnsi="Times New Roman" w:cs="Times New Roman"/>
                <w:color w:val="auto"/>
              </w:rPr>
            </w:pPr>
            <w:r>
              <w:rPr>
                <w:rFonts w:hint="eastAsia"/>
                <w:color w:val="auto"/>
              </w:rPr>
              <w:t>④本项目</w:t>
            </w:r>
            <w:r>
              <w:rPr>
                <w:rFonts w:hint="eastAsia" w:ascii="Times New Roman" w:hAnsi="Times New Roman" w:cs="Times New Roman"/>
                <w:color w:val="auto"/>
              </w:rPr>
              <w:t>产生的废土石较少，在坑道附近临时堆放，勘探结束后统一回填处理。由于探坑坡度较小，堆放废石处用沙袋阻隔以防止废土石滑落，沙袋堆放在废土石处的下</w:t>
            </w:r>
            <w:r>
              <w:rPr>
                <w:rFonts w:hint="eastAsia" w:ascii="Times New Roman" w:hAnsi="Times New Roman" w:cs="Times New Roman"/>
                <w:color w:val="auto"/>
                <w:lang w:eastAsia="zh-CN"/>
              </w:rPr>
              <w:t>方</w:t>
            </w:r>
            <w:r>
              <w:rPr>
                <w:rFonts w:hint="eastAsia" w:ascii="Times New Roman" w:hAnsi="Times New Roman" w:cs="Times New Roman"/>
                <w:color w:val="auto"/>
              </w:rPr>
              <w:t>。由于废土石的量较小，每个探坑勘探结束就立即回填，固废对周围环境的影响较小。</w:t>
            </w:r>
          </w:p>
          <w:p w14:paraId="71F2756D">
            <w:pPr>
              <w:pStyle w:val="83"/>
              <w:rPr>
                <w:rFonts w:ascii="Times New Roman" w:hAnsi="Times New Roman" w:cs="Times New Roman"/>
                <w:color w:val="auto"/>
              </w:rPr>
            </w:pPr>
            <w:r>
              <w:rPr>
                <w:rFonts w:hint="eastAsia" w:ascii="Times New Roman" w:hAnsi="Times New Roman" w:cs="Times New Roman"/>
                <w:color w:val="auto"/>
                <w:lang w:val="en-US" w:eastAsia="zh-CN"/>
              </w:rPr>
              <w:t>综上所述，</w:t>
            </w:r>
            <w:r>
              <w:rPr>
                <w:rFonts w:ascii="Times New Roman" w:hAnsi="Times New Roman" w:cs="Times New Roman"/>
                <w:color w:val="auto"/>
              </w:rPr>
              <w:t>只要严格管理，对</w:t>
            </w:r>
            <w:r>
              <w:rPr>
                <w:rFonts w:hint="eastAsia" w:ascii="Times New Roman" w:hAnsi="Times New Roman" w:cs="Times New Roman"/>
                <w:color w:val="auto"/>
              </w:rPr>
              <w:t>废土石</w:t>
            </w:r>
            <w:r>
              <w:rPr>
                <w:rFonts w:ascii="Times New Roman" w:hAnsi="Times New Roman" w:cs="Times New Roman"/>
                <w:color w:val="auto"/>
              </w:rPr>
              <w:t>和生活垃圾做到及时清运</w:t>
            </w:r>
            <w:r>
              <w:rPr>
                <w:rFonts w:hint="eastAsia" w:ascii="Times New Roman" w:hAnsi="Times New Roman" w:cs="Times New Roman"/>
                <w:color w:val="auto"/>
                <w:lang w:val="en-US" w:eastAsia="zh-CN"/>
              </w:rPr>
              <w:t>及填埋</w:t>
            </w:r>
            <w:r>
              <w:rPr>
                <w:rFonts w:ascii="Times New Roman" w:hAnsi="Times New Roman" w:cs="Times New Roman"/>
                <w:color w:val="auto"/>
              </w:rPr>
              <w:t>，对当地环境不会产生明显影响</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固体废物处理措施可行</w:t>
            </w:r>
            <w:r>
              <w:rPr>
                <w:rFonts w:ascii="Times New Roman" w:hAnsi="Times New Roman" w:cs="Times New Roman"/>
                <w:color w:val="auto"/>
              </w:rPr>
              <w:t>。</w:t>
            </w:r>
          </w:p>
          <w:p w14:paraId="7D8FDE11">
            <w:pPr>
              <w:pStyle w:val="91"/>
              <w:ind w:firstLine="482"/>
              <w:rPr>
                <w:rFonts w:hint="eastAsia"/>
              </w:rPr>
            </w:pPr>
            <w:r>
              <w:rPr>
                <w:rFonts w:hint="eastAsia"/>
              </w:rPr>
              <w:t>5、水土流失防治措施</w:t>
            </w:r>
          </w:p>
          <w:p w14:paraId="13471B9A">
            <w:pPr>
              <w:pStyle w:val="83"/>
              <w:rPr>
                <w:rFonts w:hint="eastAsia"/>
              </w:rPr>
            </w:pPr>
            <w:r>
              <w:rPr>
                <w:rFonts w:hint="eastAsia"/>
              </w:rPr>
              <w:t>工程在建设过程中必然产生弃土，应对弃土进行处理：</w:t>
            </w:r>
          </w:p>
          <w:p w14:paraId="29FAAC4D">
            <w:pPr>
              <w:pStyle w:val="83"/>
              <w:rPr>
                <w:rFonts w:hint="eastAsia"/>
              </w:rPr>
            </w:pPr>
            <w:r>
              <w:rPr>
                <w:rFonts w:hint="eastAsia"/>
              </w:rPr>
              <w:t>① 建设方要做好计划安排，避免大量破土，减少开挖地面裸露时间，避免遭受雨水较长时间的冲刷。施工过程中对临时堆料土方拍实，临时采用彩条布进行遮盖，周边设置袋装填土压盖边角，施工期间采取洒水降尘措施。</w:t>
            </w:r>
          </w:p>
          <w:p w14:paraId="10B0D925">
            <w:pPr>
              <w:pStyle w:val="83"/>
              <w:rPr>
                <w:rFonts w:hint="eastAsia"/>
              </w:rPr>
            </w:pPr>
            <w:r>
              <w:rPr>
                <w:rFonts w:hint="eastAsia"/>
              </w:rPr>
              <w:t>② 施工期及时防护、缩短施工场地暴露时间对减少工程造成的水土流失尤为重要。因此，挖、填土石方工程应分段施工、分段及时防护，随挖、随运、随填，不留松土，合理组织施工，做到工序紧凑、有序，以缩短工期，减少施工期水土流失量。</w:t>
            </w:r>
          </w:p>
          <w:p w14:paraId="6B872BBE">
            <w:pPr>
              <w:pStyle w:val="83"/>
              <w:rPr>
                <w:rFonts w:hint="eastAsia"/>
              </w:rPr>
            </w:pPr>
            <w:r>
              <w:rPr>
                <w:rFonts w:hint="eastAsia"/>
              </w:rPr>
              <w:t>③ 降雨是造成水蚀和重力侵蚀的重要因素，所以合理安排施工时间，尽量避免雨天施工，雨季时做好防排水工作，以便减少工程施工期造成的水土流失。</w:t>
            </w:r>
          </w:p>
          <w:p w14:paraId="3BA606EB">
            <w:pPr>
              <w:pStyle w:val="83"/>
              <w:rPr>
                <w:rFonts w:hint="eastAsia"/>
              </w:rPr>
            </w:pPr>
            <w:r>
              <w:rPr>
                <w:rFonts w:hint="eastAsia"/>
              </w:rPr>
              <w:t>④ 建设主管部门，应重视工程施工或工程运行过程的水土保持工作，使其达到预防和治理的目的。</w:t>
            </w:r>
          </w:p>
          <w:p w14:paraId="6B64389D">
            <w:pPr>
              <w:widowControl/>
              <w:spacing w:line="520" w:lineRule="exact"/>
              <w:ind w:firstLine="482" w:firstLineChars="200"/>
              <w:rPr>
                <w:b/>
                <w:bCs/>
                <w:sz w:val="24"/>
              </w:rPr>
            </w:pPr>
            <w:r>
              <w:rPr>
                <w:b/>
                <w:bCs/>
                <w:sz w:val="24"/>
              </w:rPr>
              <w:t>7</w:t>
            </w:r>
            <w:r>
              <w:rPr>
                <w:rFonts w:hint="eastAsia"/>
                <w:b/>
                <w:bCs/>
                <w:sz w:val="24"/>
              </w:rPr>
              <w:t>、防沙治沙</w:t>
            </w:r>
          </w:p>
          <w:p w14:paraId="7EDCD7AB">
            <w:pPr>
              <w:adjustRightInd w:val="0"/>
              <w:snapToGrid w:val="0"/>
              <w:spacing w:line="520" w:lineRule="exact"/>
              <w:ind w:firstLine="480" w:firstLineChars="200"/>
              <w:textAlignment w:val="baseline"/>
            </w:pPr>
            <w:r>
              <w:rPr>
                <w:rFonts w:hint="eastAsia"/>
                <w:snapToGrid w:val="0"/>
                <w:sz w:val="24"/>
              </w:rPr>
              <w:t>（1）采取的技术规范、标准</w:t>
            </w:r>
          </w:p>
          <w:p w14:paraId="794AA60A">
            <w:pPr>
              <w:adjustRightInd w:val="0"/>
              <w:snapToGrid w:val="0"/>
              <w:spacing w:line="520" w:lineRule="exact"/>
              <w:ind w:firstLine="480" w:firstLineChars="200"/>
              <w:textAlignment w:val="baseline"/>
              <w:rPr>
                <w:snapToGrid w:val="0"/>
                <w:sz w:val="24"/>
              </w:rPr>
            </w:pPr>
            <w:r>
              <w:rPr>
                <w:rFonts w:hint="eastAsia"/>
                <w:snapToGrid w:val="0"/>
                <w:sz w:val="24"/>
              </w:rPr>
              <w:t>①《中华人民共和国防沙治沙法》（2</w:t>
            </w:r>
            <w:r>
              <w:rPr>
                <w:snapToGrid w:val="0"/>
                <w:sz w:val="24"/>
              </w:rPr>
              <w:t>018</w:t>
            </w:r>
            <w:r>
              <w:rPr>
                <w:rFonts w:hint="eastAsia"/>
                <w:snapToGrid w:val="0"/>
                <w:sz w:val="24"/>
              </w:rPr>
              <w:t>年</w:t>
            </w:r>
            <w:r>
              <w:rPr>
                <w:snapToGrid w:val="0"/>
                <w:sz w:val="24"/>
              </w:rPr>
              <w:t>10</w:t>
            </w:r>
            <w:r>
              <w:rPr>
                <w:rFonts w:hint="eastAsia"/>
                <w:snapToGrid w:val="0"/>
                <w:sz w:val="24"/>
              </w:rPr>
              <w:t>月</w:t>
            </w:r>
            <w:r>
              <w:rPr>
                <w:snapToGrid w:val="0"/>
                <w:sz w:val="24"/>
              </w:rPr>
              <w:t>26</w:t>
            </w:r>
            <w:r>
              <w:rPr>
                <w:rFonts w:hint="eastAsia"/>
                <w:snapToGrid w:val="0"/>
                <w:sz w:val="24"/>
              </w:rPr>
              <w:t>日修订）；</w:t>
            </w:r>
          </w:p>
          <w:p w14:paraId="3FD0D5A1">
            <w:pPr>
              <w:adjustRightInd w:val="0"/>
              <w:snapToGrid w:val="0"/>
              <w:spacing w:line="520" w:lineRule="exact"/>
              <w:ind w:firstLine="480" w:firstLineChars="200"/>
              <w:textAlignment w:val="baseline"/>
              <w:rPr>
                <w:snapToGrid w:val="0"/>
                <w:sz w:val="24"/>
              </w:rPr>
            </w:pPr>
            <w:r>
              <w:rPr>
                <w:rFonts w:hint="eastAsia"/>
                <w:snapToGrid w:val="0"/>
                <w:sz w:val="24"/>
              </w:rPr>
              <w:t>②《关于做好沙区开发建设项目环评中防沙治沙内容评价工作的意见》（林沙发〔</w:t>
            </w:r>
            <w:r>
              <w:rPr>
                <w:snapToGrid w:val="0"/>
                <w:sz w:val="24"/>
              </w:rPr>
              <w:t>2013</w:t>
            </w:r>
            <w:r>
              <w:rPr>
                <w:rFonts w:hint="eastAsia"/>
                <w:snapToGrid w:val="0"/>
                <w:sz w:val="24"/>
              </w:rPr>
              <w:t>〕</w:t>
            </w:r>
            <w:r>
              <w:rPr>
                <w:snapToGrid w:val="0"/>
                <w:sz w:val="24"/>
              </w:rPr>
              <w:t>136</w:t>
            </w:r>
            <w:r>
              <w:rPr>
                <w:rFonts w:hint="eastAsia"/>
                <w:snapToGrid w:val="0"/>
                <w:sz w:val="24"/>
              </w:rPr>
              <w:t>号）；</w:t>
            </w:r>
          </w:p>
          <w:p w14:paraId="49A04F0A">
            <w:pPr>
              <w:adjustRightInd w:val="0"/>
              <w:snapToGrid w:val="0"/>
              <w:spacing w:line="520" w:lineRule="exact"/>
              <w:ind w:firstLine="480" w:firstLineChars="200"/>
              <w:textAlignment w:val="baseline"/>
              <w:rPr>
                <w:snapToGrid w:val="0"/>
                <w:sz w:val="24"/>
              </w:rPr>
            </w:pPr>
            <w:r>
              <w:rPr>
                <w:rFonts w:hint="eastAsia" w:ascii="仿宋" w:hAnsi="仿宋" w:eastAsia="仿宋"/>
                <w:snapToGrid w:val="0"/>
                <w:sz w:val="24"/>
              </w:rPr>
              <w:t>③</w:t>
            </w:r>
            <w:r>
              <w:rPr>
                <w:rFonts w:hint="eastAsia"/>
                <w:snapToGrid w:val="0"/>
                <w:sz w:val="24"/>
              </w:rPr>
              <w:t>《关于加强沙区建设项目环境影响评价工作的通知》（新环环评发〔</w:t>
            </w:r>
            <w:r>
              <w:rPr>
                <w:snapToGrid w:val="0"/>
                <w:sz w:val="24"/>
              </w:rPr>
              <w:t>2020</w:t>
            </w:r>
            <w:r>
              <w:rPr>
                <w:rFonts w:hint="eastAsia"/>
                <w:snapToGrid w:val="0"/>
                <w:sz w:val="24"/>
              </w:rPr>
              <w:t>〕</w:t>
            </w:r>
            <w:r>
              <w:rPr>
                <w:snapToGrid w:val="0"/>
                <w:sz w:val="24"/>
              </w:rPr>
              <w:t>138</w:t>
            </w:r>
            <w:r>
              <w:rPr>
                <w:rFonts w:hint="eastAsia"/>
                <w:snapToGrid w:val="0"/>
                <w:sz w:val="24"/>
              </w:rPr>
              <w:t>号）；</w:t>
            </w:r>
          </w:p>
          <w:p w14:paraId="26050C66">
            <w:pPr>
              <w:adjustRightInd w:val="0"/>
              <w:snapToGrid w:val="0"/>
              <w:spacing w:line="520" w:lineRule="exact"/>
              <w:ind w:firstLine="480" w:firstLineChars="200"/>
              <w:textAlignment w:val="baseline"/>
              <w:rPr>
                <w:snapToGrid w:val="0"/>
                <w:sz w:val="24"/>
              </w:rPr>
            </w:pPr>
            <w:r>
              <w:rPr>
                <w:rFonts w:hint="eastAsia"/>
                <w:snapToGrid w:val="0"/>
                <w:sz w:val="24"/>
              </w:rPr>
              <w:t>④《防沙治沙技术规范》（G</w:t>
            </w:r>
            <w:r>
              <w:rPr>
                <w:snapToGrid w:val="0"/>
                <w:sz w:val="24"/>
              </w:rPr>
              <w:t>B/T21141-2007</w:t>
            </w:r>
            <w:r>
              <w:rPr>
                <w:rFonts w:hint="eastAsia"/>
                <w:snapToGrid w:val="0"/>
                <w:sz w:val="24"/>
              </w:rPr>
              <w:t>）。</w:t>
            </w:r>
          </w:p>
          <w:p w14:paraId="2AB96FC3">
            <w:pPr>
              <w:adjustRightInd w:val="0"/>
              <w:snapToGrid w:val="0"/>
              <w:spacing w:line="520" w:lineRule="exact"/>
              <w:ind w:firstLine="480" w:firstLineChars="200"/>
              <w:textAlignment w:val="baseline"/>
              <w:rPr>
                <w:snapToGrid w:val="0"/>
                <w:sz w:val="24"/>
              </w:rPr>
            </w:pPr>
            <w:r>
              <w:rPr>
                <w:rFonts w:hint="eastAsia"/>
                <w:snapToGrid w:val="0"/>
                <w:sz w:val="24"/>
              </w:rPr>
              <w:t>（2）</w:t>
            </w:r>
            <w:r>
              <w:rPr>
                <w:rFonts w:hint="eastAsia"/>
                <w:snapToGrid w:val="0"/>
                <w:sz w:val="24"/>
                <w:lang w:eastAsia="zh-CN"/>
              </w:rPr>
              <w:t>制定方案</w:t>
            </w:r>
            <w:r>
              <w:rPr>
                <w:rFonts w:hint="eastAsia"/>
                <w:snapToGrid w:val="0"/>
                <w:sz w:val="24"/>
              </w:rPr>
              <w:t>的原则</w:t>
            </w:r>
          </w:p>
          <w:p w14:paraId="270142FD">
            <w:pPr>
              <w:adjustRightInd w:val="0"/>
              <w:snapToGrid w:val="0"/>
              <w:spacing w:line="520" w:lineRule="exact"/>
              <w:ind w:firstLine="480" w:firstLineChars="200"/>
              <w:textAlignment w:val="baseline"/>
              <w:rPr>
                <w:snapToGrid w:val="0"/>
                <w:sz w:val="24"/>
              </w:rPr>
            </w:pPr>
            <w:r>
              <w:rPr>
                <w:rFonts w:hint="eastAsia"/>
                <w:snapToGrid w:val="0"/>
                <w:sz w:val="24"/>
              </w:rPr>
              <w:t>①科学性、前瞻性与可行性结合；</w:t>
            </w:r>
          </w:p>
          <w:p w14:paraId="7673B1C2">
            <w:pPr>
              <w:adjustRightInd w:val="0"/>
              <w:snapToGrid w:val="0"/>
              <w:spacing w:line="520" w:lineRule="exact"/>
              <w:ind w:firstLine="480" w:firstLineChars="200"/>
              <w:textAlignment w:val="baseline"/>
              <w:rPr>
                <w:snapToGrid w:val="0"/>
                <w:sz w:val="24"/>
              </w:rPr>
            </w:pPr>
            <w:r>
              <w:rPr>
                <w:rFonts w:hint="eastAsia"/>
                <w:snapToGrid w:val="0"/>
                <w:sz w:val="24"/>
              </w:rPr>
              <w:t>②定性目标与定量指标结合；</w:t>
            </w:r>
          </w:p>
          <w:p w14:paraId="4F77551D">
            <w:pPr>
              <w:adjustRightInd w:val="0"/>
              <w:snapToGrid w:val="0"/>
              <w:spacing w:line="520" w:lineRule="exact"/>
              <w:ind w:firstLine="480" w:firstLineChars="200"/>
              <w:textAlignment w:val="baseline"/>
              <w:rPr>
                <w:snapToGrid w:val="0"/>
                <w:sz w:val="24"/>
              </w:rPr>
            </w:pPr>
            <w:r>
              <w:rPr>
                <w:rFonts w:hint="eastAsia"/>
                <w:snapToGrid w:val="0"/>
                <w:sz w:val="24"/>
              </w:rPr>
              <w:t>③注重生态效益与关注民生、发展产业相结合；</w:t>
            </w:r>
          </w:p>
          <w:p w14:paraId="30091A45">
            <w:pPr>
              <w:adjustRightInd w:val="0"/>
              <w:snapToGrid w:val="0"/>
              <w:spacing w:line="520" w:lineRule="exact"/>
              <w:ind w:firstLine="480" w:firstLineChars="200"/>
              <w:textAlignment w:val="baseline"/>
              <w:rPr>
                <w:snapToGrid w:val="0"/>
                <w:sz w:val="24"/>
              </w:rPr>
            </w:pPr>
            <w:r>
              <w:rPr>
                <w:rFonts w:hint="eastAsia"/>
                <w:snapToGrid w:val="0"/>
                <w:sz w:val="24"/>
              </w:rPr>
              <w:t>④节约用水和合理用水相结合</w:t>
            </w:r>
          </w:p>
          <w:p w14:paraId="68418FA6">
            <w:pPr>
              <w:adjustRightInd w:val="0"/>
              <w:snapToGrid w:val="0"/>
              <w:spacing w:line="520" w:lineRule="exact"/>
              <w:ind w:firstLine="480" w:firstLineChars="200"/>
              <w:textAlignment w:val="baseline"/>
              <w:rPr>
                <w:snapToGrid w:val="0"/>
                <w:sz w:val="24"/>
              </w:rPr>
            </w:pPr>
            <w:r>
              <w:rPr>
                <w:rFonts w:hint="eastAsia"/>
                <w:snapToGrid w:val="0"/>
                <w:sz w:val="24"/>
              </w:rPr>
              <w:t>⑤坚持因地制宜的原则。</w:t>
            </w:r>
          </w:p>
          <w:p w14:paraId="3630B131">
            <w:pPr>
              <w:adjustRightInd w:val="0"/>
              <w:snapToGrid w:val="0"/>
              <w:spacing w:line="520" w:lineRule="exact"/>
              <w:ind w:firstLine="480" w:firstLineChars="200"/>
              <w:textAlignment w:val="baseline"/>
              <w:rPr>
                <w:snapToGrid w:val="0"/>
                <w:sz w:val="24"/>
              </w:rPr>
            </w:pPr>
            <w:r>
              <w:rPr>
                <w:rFonts w:hint="eastAsia"/>
                <w:snapToGrid w:val="0"/>
                <w:sz w:val="24"/>
              </w:rPr>
              <w:t>（3）</w:t>
            </w:r>
            <w:r>
              <w:rPr>
                <w:rFonts w:hint="eastAsia"/>
                <w:snapToGrid w:val="0"/>
                <w:sz w:val="24"/>
                <w:lang w:eastAsia="zh-CN"/>
              </w:rPr>
              <w:t>制定方案</w:t>
            </w:r>
            <w:r>
              <w:rPr>
                <w:rFonts w:hint="eastAsia"/>
                <w:snapToGrid w:val="0"/>
                <w:sz w:val="24"/>
              </w:rPr>
              <w:t>的目标</w:t>
            </w:r>
          </w:p>
          <w:p w14:paraId="050A6F22">
            <w:pPr>
              <w:adjustRightInd w:val="0"/>
              <w:snapToGrid w:val="0"/>
              <w:spacing w:line="520" w:lineRule="exact"/>
              <w:ind w:firstLine="480" w:firstLineChars="200"/>
              <w:textAlignment w:val="baseline"/>
              <w:rPr>
                <w:snapToGrid w:val="0"/>
                <w:sz w:val="24"/>
              </w:rPr>
            </w:pPr>
            <w:r>
              <w:rPr>
                <w:rFonts w:hint="eastAsia"/>
                <w:snapToGrid w:val="0"/>
                <w:sz w:val="24"/>
              </w:rPr>
              <w:t>通过工程建设，维持现有区域植被覆盖度，沙化土地扩展趋势得到遏制，区域生态环境显著改善。</w:t>
            </w:r>
          </w:p>
          <w:p w14:paraId="7C562604">
            <w:pPr>
              <w:adjustRightInd w:val="0"/>
              <w:snapToGrid w:val="0"/>
              <w:spacing w:line="520" w:lineRule="exact"/>
              <w:ind w:firstLine="480" w:firstLineChars="200"/>
              <w:textAlignment w:val="baseline"/>
              <w:rPr>
                <w:snapToGrid w:val="0"/>
                <w:sz w:val="24"/>
              </w:rPr>
            </w:pPr>
            <w:r>
              <w:rPr>
                <w:rFonts w:hint="eastAsia"/>
                <w:snapToGrid w:val="0"/>
                <w:sz w:val="24"/>
              </w:rPr>
              <w:t>（4）防沙治沙措施</w:t>
            </w:r>
          </w:p>
          <w:p w14:paraId="0FFD7047">
            <w:pPr>
              <w:adjustRightInd w:val="0"/>
              <w:snapToGrid w:val="0"/>
              <w:spacing w:line="520" w:lineRule="exact"/>
              <w:ind w:firstLine="480" w:firstLineChars="200"/>
              <w:textAlignment w:val="baseline"/>
              <w:rPr>
                <w:snapToGrid w:val="0"/>
                <w:sz w:val="24"/>
              </w:rPr>
            </w:pPr>
            <w:r>
              <w:rPr>
                <w:rFonts w:hint="eastAsia"/>
                <w:snapToGrid w:val="0"/>
                <w:sz w:val="24"/>
              </w:rPr>
              <w:t>工程施工过程如遇到植被覆盖度高的区域，施工结束后，及时采取</w:t>
            </w:r>
            <w:r>
              <w:rPr>
                <w:rFonts w:hint="eastAsia"/>
                <w:snapToGrid w:val="0"/>
                <w:sz w:val="24"/>
                <w:lang w:eastAsia="zh-CN"/>
              </w:rPr>
              <w:t>抛洒</w:t>
            </w:r>
            <w:r>
              <w:rPr>
                <w:rFonts w:hint="eastAsia"/>
                <w:snapToGrid w:val="0"/>
                <w:sz w:val="24"/>
              </w:rPr>
              <w:t>草籽，种植树木等措施，恢复原地貌。针对施工机械及运输车辆，提出如下措施：施工期间应划定施工活动范围，严格控制和管理运输车辆及重型机械的运输路线和范围，不得离开运输道路随意行驶，由专人负责，以防破坏土壤和植被，加剧土地荒漠化。</w:t>
            </w:r>
          </w:p>
          <w:p w14:paraId="08C8FAFC">
            <w:pPr>
              <w:adjustRightInd w:val="0"/>
              <w:snapToGrid w:val="0"/>
              <w:spacing w:line="520" w:lineRule="exact"/>
              <w:ind w:firstLine="480" w:firstLineChars="200"/>
              <w:textAlignment w:val="baseline"/>
              <w:rPr>
                <w:snapToGrid w:val="0"/>
                <w:sz w:val="24"/>
              </w:rPr>
            </w:pPr>
            <w:r>
              <w:rPr>
                <w:rFonts w:hint="eastAsia"/>
                <w:snapToGrid w:val="0"/>
                <w:sz w:val="24"/>
              </w:rPr>
              <w:t>（</w:t>
            </w:r>
            <w:r>
              <w:rPr>
                <w:snapToGrid w:val="0"/>
                <w:sz w:val="24"/>
              </w:rPr>
              <w:t>5</w:t>
            </w:r>
            <w:r>
              <w:rPr>
                <w:rFonts w:hint="eastAsia"/>
                <w:snapToGrid w:val="0"/>
                <w:sz w:val="24"/>
              </w:rPr>
              <w:t>）各种措施总量和年度实施计划，完成期限等。</w:t>
            </w:r>
          </w:p>
          <w:p w14:paraId="215148F3">
            <w:pPr>
              <w:adjustRightInd w:val="0"/>
              <w:snapToGrid w:val="0"/>
              <w:spacing w:line="520" w:lineRule="exact"/>
              <w:ind w:firstLine="480" w:firstLineChars="200"/>
              <w:textAlignment w:val="baseline"/>
              <w:rPr>
                <w:snapToGrid w:val="0"/>
                <w:sz w:val="24"/>
              </w:rPr>
            </w:pPr>
            <w:r>
              <w:rPr>
                <w:rFonts w:hint="eastAsia"/>
                <w:snapToGrid w:val="0"/>
                <w:sz w:val="24"/>
              </w:rPr>
              <w:t>工程措施、植被措施及其他措施，在本工程投入运行前完成，严禁防沙治沙措施未完成即投入运行。</w:t>
            </w:r>
          </w:p>
          <w:p w14:paraId="46685CFB">
            <w:pPr>
              <w:adjustRightInd w:val="0"/>
              <w:snapToGrid w:val="0"/>
              <w:spacing w:line="520" w:lineRule="exact"/>
              <w:ind w:firstLine="482" w:firstLineChars="200"/>
              <w:textAlignment w:val="baseline"/>
              <w:rPr>
                <w:b/>
                <w:bCs/>
                <w:snapToGrid w:val="0"/>
                <w:sz w:val="24"/>
              </w:rPr>
            </w:pPr>
            <w:r>
              <w:rPr>
                <w:rFonts w:hint="eastAsia"/>
                <w:b/>
                <w:bCs/>
                <w:snapToGrid w:val="0"/>
                <w:sz w:val="24"/>
              </w:rPr>
              <w:t>8、勘探结束后生态治理恢复措施</w:t>
            </w:r>
          </w:p>
          <w:p w14:paraId="2CC3E6B2">
            <w:pPr>
              <w:adjustRightInd w:val="0"/>
              <w:snapToGrid w:val="0"/>
              <w:spacing w:line="520" w:lineRule="exact"/>
              <w:ind w:firstLine="480" w:firstLineChars="200"/>
              <w:textAlignment w:val="baseline"/>
              <w:rPr>
                <w:snapToGrid w:val="0"/>
                <w:sz w:val="24"/>
              </w:rPr>
            </w:pPr>
            <w:r>
              <w:rPr>
                <w:rFonts w:hint="eastAsia"/>
                <w:snapToGrid w:val="0"/>
                <w:sz w:val="24"/>
              </w:rPr>
              <w:t>勘探工作结束后，本项目拟对迹地采取以下恢复措施：</w:t>
            </w:r>
          </w:p>
          <w:p w14:paraId="72760883">
            <w:pPr>
              <w:adjustRightInd w:val="0"/>
              <w:snapToGrid w:val="0"/>
              <w:spacing w:line="520" w:lineRule="exact"/>
              <w:ind w:firstLine="480" w:firstLineChars="200"/>
              <w:textAlignment w:val="baseline"/>
              <w:rPr>
                <w:snapToGrid w:val="0"/>
                <w:sz w:val="24"/>
              </w:rPr>
            </w:pPr>
            <w:r>
              <w:rPr>
                <w:rFonts w:hint="eastAsia"/>
                <w:snapToGrid w:val="0"/>
                <w:sz w:val="24"/>
              </w:rPr>
              <w:t>①拆除帐篷，恢复营地地貌；各勘探施工器材统一收集、处理，不得遗留在勘探区内；</w:t>
            </w:r>
          </w:p>
          <w:p w14:paraId="35317F3A">
            <w:pPr>
              <w:adjustRightInd w:val="0"/>
              <w:snapToGrid w:val="0"/>
              <w:spacing w:line="520" w:lineRule="exact"/>
              <w:ind w:firstLine="480" w:firstLineChars="200"/>
              <w:textAlignment w:val="baseline"/>
              <w:rPr>
                <w:snapToGrid w:val="0"/>
                <w:sz w:val="24"/>
              </w:rPr>
            </w:pPr>
            <w:r>
              <w:rPr>
                <w:rFonts w:hint="eastAsia"/>
                <w:snapToGrid w:val="0"/>
                <w:sz w:val="24"/>
              </w:rPr>
              <w:t>②临时堆土全部回填至开挖迹地；对勘探产生的弃土平整；将堆存的表层土壤回填，恢复原貌；</w:t>
            </w:r>
          </w:p>
          <w:p w14:paraId="46EAB4CD">
            <w:pPr>
              <w:adjustRightInd w:val="0"/>
              <w:snapToGrid w:val="0"/>
              <w:spacing w:line="520" w:lineRule="exact"/>
              <w:ind w:firstLine="480" w:firstLineChars="200"/>
              <w:textAlignment w:val="baseline"/>
              <w:rPr>
                <w:snapToGrid w:val="0"/>
                <w:sz w:val="24"/>
              </w:rPr>
            </w:pPr>
            <w:r>
              <w:rPr>
                <w:rFonts w:hint="eastAsia"/>
                <w:snapToGrid w:val="0"/>
                <w:sz w:val="24"/>
              </w:rPr>
              <w:t>③拆除勘探区内移动式环保厕所，并清运残留的生活污水至鄯善县污水处理厂；清除勘探过程中遗留的一切污染物，将其拉运至鄯善县市政部门指定堆放点，交由环卫部门统一处理；</w:t>
            </w:r>
          </w:p>
          <w:p w14:paraId="0B4B844D">
            <w:pPr>
              <w:adjustRightInd w:val="0"/>
              <w:snapToGrid w:val="0"/>
              <w:spacing w:line="520" w:lineRule="exact"/>
              <w:ind w:firstLine="480" w:firstLineChars="200"/>
              <w:textAlignment w:val="baseline"/>
              <w:rPr>
                <w:rFonts w:hint="eastAsia"/>
                <w:snapToGrid w:val="0"/>
                <w:sz w:val="24"/>
              </w:rPr>
            </w:pPr>
            <w:r>
              <w:rPr>
                <w:rFonts w:hint="eastAsia"/>
                <w:snapToGrid w:val="0"/>
                <w:sz w:val="24"/>
              </w:rPr>
              <w:t>④勘探区的生态恢复与周围景观基本相协调，与原生地形、地貌基本一致，无明显斑块状、条带状视觉印象，需要选用耐寒、繁殖容易、根系发达抗逆性强，防风固沙和保土性好且生长迅速的草种进行土地植被恢复。</w:t>
            </w:r>
          </w:p>
          <w:p w14:paraId="73F10225">
            <w:pPr>
              <w:adjustRightInd w:val="0"/>
              <w:snapToGrid w:val="0"/>
              <w:spacing w:line="520" w:lineRule="exact"/>
              <w:ind w:firstLine="480" w:firstLineChars="200"/>
              <w:textAlignment w:val="baseline"/>
              <w:rPr>
                <w:rFonts w:hint="eastAsia"/>
                <w:snapToGrid w:val="0"/>
                <w:sz w:val="24"/>
              </w:rPr>
            </w:pPr>
            <w:r>
              <w:rPr>
                <w:rFonts w:hint="eastAsia"/>
                <w:snapToGrid w:val="0"/>
                <w:sz w:val="24"/>
                <w:lang w:val="en-US" w:eastAsia="zh-CN"/>
              </w:rPr>
              <w:t>⑤</w:t>
            </w:r>
            <w:r>
              <w:rPr>
                <w:rFonts w:hint="eastAsia"/>
                <w:snapToGrid w:val="0"/>
                <w:sz w:val="24"/>
              </w:rPr>
              <w:t>探矿结束后，应及时对钻孔进行封孔，并设置明显标识。</w:t>
            </w:r>
          </w:p>
          <w:p w14:paraId="1D932507">
            <w:pPr>
              <w:adjustRightInd w:val="0"/>
              <w:snapToGrid w:val="0"/>
              <w:spacing w:line="520" w:lineRule="exact"/>
              <w:ind w:firstLine="480" w:firstLineChars="200"/>
              <w:textAlignment w:val="baseline"/>
              <w:rPr>
                <w:rFonts w:hint="eastAsia"/>
                <w:snapToGrid w:val="0"/>
                <w:sz w:val="24"/>
              </w:rPr>
            </w:pPr>
            <w:r>
              <w:rPr>
                <w:rFonts w:hint="eastAsia"/>
                <w:snapToGrid w:val="0"/>
                <w:sz w:val="24"/>
                <w:lang w:val="en-US" w:eastAsia="zh-CN"/>
              </w:rPr>
              <w:t>⑥</w:t>
            </w:r>
            <w:r>
              <w:rPr>
                <w:rFonts w:hint="eastAsia"/>
                <w:snapToGrid w:val="0"/>
                <w:sz w:val="24"/>
              </w:rPr>
              <w:t>临时构筑物拆除并进行植被恢复。</w:t>
            </w:r>
          </w:p>
          <w:p w14:paraId="3527096B">
            <w:pPr>
              <w:adjustRightInd w:val="0"/>
              <w:snapToGrid w:val="0"/>
              <w:spacing w:line="520" w:lineRule="exact"/>
              <w:ind w:firstLine="480" w:firstLineChars="200"/>
              <w:textAlignment w:val="baseline"/>
              <w:rPr>
                <w:snapToGrid w:val="0"/>
                <w:sz w:val="24"/>
              </w:rPr>
            </w:pPr>
            <w:r>
              <w:rPr>
                <w:rFonts w:hint="eastAsia"/>
                <w:snapToGrid w:val="0"/>
                <w:sz w:val="24"/>
                <w:lang w:val="en-US" w:eastAsia="zh-CN"/>
              </w:rPr>
              <w:t>⑦</w:t>
            </w:r>
            <w:r>
              <w:rPr>
                <w:rFonts w:hint="eastAsia"/>
                <w:snapToGrid w:val="0"/>
                <w:sz w:val="24"/>
              </w:rPr>
              <w:t>勘查活动中产生的生活垃圾，必须按要求进行处理。</w:t>
            </w:r>
          </w:p>
        </w:tc>
      </w:tr>
      <w:tr w14:paraId="3E741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753" w:type="dxa"/>
            <w:tcMar>
              <w:left w:w="28" w:type="dxa"/>
              <w:right w:w="28" w:type="dxa"/>
            </w:tcMar>
            <w:vAlign w:val="center"/>
          </w:tcPr>
          <w:p w14:paraId="03187BCF">
            <w:pPr>
              <w:adjustRightInd w:val="0"/>
              <w:snapToGrid w:val="0"/>
              <w:jc w:val="center"/>
              <w:rPr>
                <w:rFonts w:hint="eastAsia" w:ascii="宋体" w:hAnsi="宋体" w:cs="宋体"/>
                <w:bCs/>
                <w:spacing w:val="10"/>
                <w:sz w:val="24"/>
              </w:rPr>
            </w:pPr>
            <w:r>
              <w:rPr>
                <w:rFonts w:hint="eastAsia" w:ascii="宋体" w:hAnsi="宋体" w:cs="宋体"/>
                <w:bCs/>
                <w:spacing w:val="10"/>
                <w:sz w:val="24"/>
              </w:rPr>
              <w:t>运营期生态环境保护措施</w:t>
            </w:r>
          </w:p>
        </w:tc>
        <w:tc>
          <w:tcPr>
            <w:tcW w:w="8457" w:type="dxa"/>
          </w:tcPr>
          <w:p w14:paraId="5D526EDE">
            <w:pPr>
              <w:pStyle w:val="83"/>
              <w:rPr>
                <w:rFonts w:hint="eastAsia"/>
                <w:b/>
                <w:bCs/>
              </w:rPr>
            </w:pPr>
            <w:r>
              <w:rPr>
                <w:rFonts w:hint="eastAsia"/>
              </w:rPr>
              <w:t>本项目通过勘探期开展的各项生态环境保护措施之后，勘探期对周围环境造成影响较小，本项目无运营期。</w:t>
            </w:r>
          </w:p>
        </w:tc>
      </w:tr>
      <w:tr w14:paraId="281E5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53" w:type="dxa"/>
            <w:vAlign w:val="center"/>
          </w:tcPr>
          <w:p w14:paraId="078D7937">
            <w:pPr>
              <w:adjustRightInd w:val="0"/>
              <w:snapToGrid w:val="0"/>
              <w:jc w:val="center"/>
              <w:rPr>
                <w:rFonts w:hint="eastAsia" w:ascii="宋体" w:hAnsi="宋体" w:cs="宋体"/>
                <w:bCs/>
                <w:spacing w:val="10"/>
                <w:sz w:val="24"/>
              </w:rPr>
            </w:pPr>
            <w:r>
              <w:rPr>
                <w:rFonts w:hint="eastAsia" w:ascii="宋体" w:hAnsi="宋体"/>
                <w:bCs/>
                <w:sz w:val="24"/>
              </w:rPr>
              <w:t>其他</w:t>
            </w:r>
          </w:p>
        </w:tc>
        <w:tc>
          <w:tcPr>
            <w:tcW w:w="8457" w:type="dxa"/>
            <w:vAlign w:val="center"/>
          </w:tcPr>
          <w:p w14:paraId="596FF5BE">
            <w:pPr>
              <w:adjustRightInd w:val="0"/>
              <w:snapToGrid w:val="0"/>
              <w:spacing w:line="520" w:lineRule="exact"/>
              <w:ind w:firstLine="482" w:firstLineChars="200"/>
              <w:rPr>
                <w:sz w:val="24"/>
              </w:rPr>
            </w:pPr>
            <w:r>
              <w:rPr>
                <w:rFonts w:hint="eastAsia"/>
                <w:b/>
                <w:bCs/>
                <w:sz w:val="24"/>
              </w:rPr>
              <w:t>探矿完毕后环境保护要求</w:t>
            </w:r>
          </w:p>
          <w:p w14:paraId="37334DCB">
            <w:pPr>
              <w:adjustRightInd w:val="0"/>
              <w:snapToGrid w:val="0"/>
              <w:spacing w:line="520" w:lineRule="exact"/>
              <w:ind w:firstLine="480" w:firstLineChars="200"/>
              <w:rPr>
                <w:sz w:val="24"/>
              </w:rPr>
            </w:pPr>
            <w:r>
              <w:rPr>
                <w:rFonts w:hint="eastAsia"/>
                <w:sz w:val="24"/>
              </w:rPr>
              <w:t>项目为探矿工程，目的是对特定的区块内是否存在矿产资源进行探索和研究，并探明矿种名称、赋存状态、品位、储量规模、开采条件和有无开采价值。项目探明矿产后，应及时停止探矿活动，办理采矿相关手续并进行采矿工程环境影响评价，严禁“以探代采”，在办理采矿相关手续前，禁止项目进行矿产资源开采活动。</w:t>
            </w:r>
          </w:p>
          <w:p w14:paraId="463C416F">
            <w:pPr>
              <w:adjustRightInd w:val="0"/>
              <w:snapToGrid w:val="0"/>
              <w:spacing w:line="520" w:lineRule="exact"/>
              <w:ind w:firstLine="480" w:firstLineChars="200"/>
              <w:rPr>
                <w:sz w:val="24"/>
              </w:rPr>
            </w:pPr>
            <w:r>
              <w:rPr>
                <w:rFonts w:hint="eastAsia"/>
                <w:sz w:val="24"/>
              </w:rPr>
              <w:t>项目探矿完毕后，探矿活动的各类产污环节和污染源如设备噪声、环境空气污染物等消失，但由于探矿活动造成的景观破坏、土地利用改变等环境问题，必须引起建设单位的高度重视，应制定合理有效地恢复治理规划，并逐步实施。勘查工程实施过程中会使岩层的完整性受到破坏，地表植被及原有地貌产生一些变化，探矿活动给探矿范围内生态环境带来一定的影响。开挖的浅孔和探矿作业点若不及时回填和处理，雨天易形成水土流失。探矿完毕后应进行土地复垦、加固处理和全面复垦、绿化。</w:t>
            </w:r>
          </w:p>
          <w:p w14:paraId="10A70D41">
            <w:pPr>
              <w:adjustRightInd w:val="0"/>
              <w:snapToGrid w:val="0"/>
              <w:spacing w:line="520" w:lineRule="exact"/>
              <w:ind w:firstLine="482" w:firstLineChars="200"/>
              <w:rPr>
                <w:b/>
                <w:bCs/>
                <w:sz w:val="24"/>
              </w:rPr>
            </w:pPr>
            <w:r>
              <w:rPr>
                <w:rFonts w:hint="eastAsia"/>
                <w:b/>
                <w:bCs/>
                <w:sz w:val="24"/>
              </w:rPr>
              <w:t>竣工验收管理及要求</w:t>
            </w:r>
          </w:p>
          <w:p w14:paraId="73B4267D">
            <w:pPr>
              <w:adjustRightInd w:val="0"/>
              <w:snapToGrid w:val="0"/>
              <w:spacing w:line="520" w:lineRule="exact"/>
              <w:ind w:firstLine="480" w:firstLineChars="200"/>
              <w:rPr>
                <w:sz w:val="24"/>
              </w:rPr>
            </w:pPr>
            <w:r>
              <w:rPr>
                <w:rFonts w:hint="eastAsia"/>
                <w:sz w:val="24"/>
              </w:rPr>
              <w:t>鼓励建设单位委托具备相应技术条件的第三方机构开展建设期环境监理。建设项目在投入生产或者使用前，建设单位应当依据环评文件及其审批意见，委托第三方机构编制建设项目环境保护设施竣工验收报告，向社会公开并向生态环境部门备案。</w:t>
            </w:r>
          </w:p>
          <w:p w14:paraId="61358C3C">
            <w:pPr>
              <w:adjustRightInd w:val="0"/>
              <w:snapToGrid w:val="0"/>
              <w:spacing w:line="520" w:lineRule="exact"/>
              <w:ind w:firstLine="480" w:firstLineChars="200"/>
              <w:rPr>
                <w:sz w:val="24"/>
              </w:rPr>
            </w:pPr>
            <w:r>
              <w:rPr>
                <w:rFonts w:hint="eastAsia"/>
                <w:sz w:val="24"/>
              </w:rPr>
              <w:t>申请环境保护竣工验收条件为：</w:t>
            </w:r>
          </w:p>
          <w:p w14:paraId="5E51B954">
            <w:pPr>
              <w:adjustRightInd w:val="0"/>
              <w:snapToGrid w:val="0"/>
              <w:spacing w:line="520" w:lineRule="exact"/>
              <w:ind w:firstLine="480" w:firstLineChars="200"/>
              <w:rPr>
                <w:sz w:val="24"/>
              </w:rPr>
            </w:pPr>
            <w:r>
              <w:rPr>
                <w:rFonts w:hint="eastAsia"/>
                <w:sz w:val="24"/>
              </w:rPr>
              <w:t>（1）建设项目建设前期环境保护审查、审批手续完备，技术资料与环境保护档案齐全。</w:t>
            </w:r>
          </w:p>
          <w:p w14:paraId="003FBC10">
            <w:pPr>
              <w:pStyle w:val="29"/>
              <w:tabs>
                <w:tab w:val="left" w:pos="1050"/>
              </w:tabs>
              <w:spacing w:line="520" w:lineRule="exact"/>
              <w:ind w:left="0" w:firstLine="480" w:firstLineChars="200"/>
            </w:pPr>
            <w:r>
              <w:rPr>
                <w:rFonts w:hint="eastAsia"/>
                <w:sz w:val="24"/>
              </w:rPr>
              <w:t>（2）环境保护设施按批准的环境影响报告书和设计要求建成，环境保护设施经负荷试车检测合格，其污染防治能力适应主体工程的需要。</w:t>
            </w:r>
          </w:p>
        </w:tc>
      </w:tr>
      <w:tr w14:paraId="52FE2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vAlign w:val="center"/>
          </w:tcPr>
          <w:p w14:paraId="301DE532">
            <w:pPr>
              <w:adjustRightInd w:val="0"/>
              <w:snapToGrid w:val="0"/>
              <w:jc w:val="center"/>
              <w:rPr>
                <w:rFonts w:hint="eastAsia" w:ascii="宋体" w:hAnsi="宋体" w:cs="宋体"/>
                <w:bCs/>
                <w:spacing w:val="10"/>
                <w:sz w:val="24"/>
              </w:rPr>
            </w:pPr>
            <w:r>
              <w:rPr>
                <w:rFonts w:hint="eastAsia" w:ascii="宋体" w:hAnsi="宋体"/>
                <w:bCs/>
                <w:sz w:val="24"/>
              </w:rPr>
              <w:t>环保投资</w:t>
            </w:r>
          </w:p>
        </w:tc>
        <w:tc>
          <w:tcPr>
            <w:tcW w:w="8457" w:type="dxa"/>
          </w:tcPr>
          <w:p w14:paraId="05EE8A35">
            <w:pPr>
              <w:pStyle w:val="83"/>
              <w:rPr>
                <w:rFonts w:hint="eastAsia"/>
              </w:rPr>
            </w:pPr>
            <w:r>
              <w:rPr>
                <w:rFonts w:ascii="Times New Roman" w:hAnsi="Times New Roman" w:cs="Times New Roman"/>
              </w:rPr>
              <w:t>项目总投资</w:t>
            </w:r>
            <w:r>
              <w:rPr>
                <w:rFonts w:hint="eastAsia" w:ascii="Times New Roman" w:hAnsi="Times New Roman" w:cs="Times New Roman"/>
                <w:lang w:val="en-US" w:eastAsia="zh-CN"/>
              </w:rPr>
              <w:t>1200</w:t>
            </w:r>
            <w:r>
              <w:rPr>
                <w:rFonts w:ascii="Times New Roman" w:hAnsi="Times New Roman" w:cs="Times New Roman"/>
              </w:rPr>
              <w:t>万元，其中环保投资</w:t>
            </w:r>
            <w:r>
              <w:rPr>
                <w:rFonts w:hint="eastAsia" w:ascii="Times New Roman" w:hAnsi="Times New Roman" w:cs="Times New Roman"/>
                <w:lang w:eastAsia="zh-CN"/>
              </w:rPr>
              <w:t>33万元</w:t>
            </w:r>
            <w:r>
              <w:rPr>
                <w:rFonts w:ascii="Times New Roman" w:hAnsi="Times New Roman" w:cs="Times New Roman"/>
              </w:rPr>
              <w:t>，占总投资的</w:t>
            </w:r>
            <w:r>
              <w:rPr>
                <w:rFonts w:hint="eastAsia" w:ascii="Times New Roman" w:hAnsi="Times New Roman" w:cs="Times New Roman"/>
                <w:lang w:eastAsia="zh-CN"/>
              </w:rPr>
              <w:t>2.75</w:t>
            </w:r>
            <w:r>
              <w:rPr>
                <w:rFonts w:ascii="Times New Roman" w:hAnsi="Times New Roman" w:cs="Times New Roman"/>
              </w:rPr>
              <w:t>%，环保投资见表</w:t>
            </w:r>
            <w:r>
              <w:rPr>
                <w:rFonts w:hint="eastAsia" w:ascii="Times New Roman" w:hAnsi="Times New Roman" w:cs="Times New Roman"/>
              </w:rPr>
              <w:t>5-5</w:t>
            </w:r>
            <w:r>
              <w:rPr>
                <w:rFonts w:ascii="Times New Roman" w:hAnsi="Times New Roman" w:cs="Times New Roman"/>
              </w:rPr>
              <w:t>。</w:t>
            </w:r>
          </w:p>
          <w:p w14:paraId="2B38BAF8">
            <w:pPr>
              <w:pStyle w:val="85"/>
              <w:rPr>
                <w:rFonts w:hint="eastAsia"/>
              </w:rPr>
            </w:pPr>
            <w:r>
              <w:t>表</w:t>
            </w:r>
            <w:r>
              <w:rPr>
                <w:rFonts w:hint="eastAsia"/>
              </w:rPr>
              <w:t>5-5</w:t>
            </w:r>
            <w:r>
              <w:t xml:space="preserve"> </w:t>
            </w:r>
            <w:r>
              <w:rPr>
                <w:rFonts w:hint="eastAsia"/>
              </w:rPr>
              <w:t xml:space="preserve">  </w:t>
            </w:r>
            <w:r>
              <w:t xml:space="preserve"> </w:t>
            </w:r>
            <w:r>
              <w:rPr>
                <w:rFonts w:hint="eastAsia" w:ascii="宋体"/>
              </w:rPr>
              <w:t>环保</w:t>
            </w:r>
            <w:r>
              <w:rPr>
                <w:rFonts w:hint="eastAsia"/>
              </w:rPr>
              <w:t>措施一览表</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975"/>
              <w:gridCol w:w="4004"/>
              <w:gridCol w:w="1460"/>
              <w:gridCol w:w="1334"/>
            </w:tblGrid>
            <w:tr w14:paraId="3A431B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3" w:type="dxa"/>
                  <w:gridSpan w:val="2"/>
                  <w:vAlign w:val="center"/>
                </w:tcPr>
                <w:p w14:paraId="3A6979E9">
                  <w:pPr>
                    <w:pStyle w:val="86"/>
                    <w:rPr>
                      <w:snapToGrid w:val="0"/>
                    </w:rPr>
                  </w:pPr>
                  <w:r>
                    <w:rPr>
                      <w:snapToGrid w:val="0"/>
                    </w:rPr>
                    <w:t>项目</w:t>
                  </w:r>
                </w:p>
              </w:tc>
              <w:tc>
                <w:tcPr>
                  <w:tcW w:w="4004" w:type="dxa"/>
                  <w:vAlign w:val="center"/>
                </w:tcPr>
                <w:p w14:paraId="7B76B3DC">
                  <w:pPr>
                    <w:pStyle w:val="86"/>
                    <w:rPr>
                      <w:snapToGrid w:val="0"/>
                    </w:rPr>
                  </w:pPr>
                  <w:r>
                    <w:rPr>
                      <w:snapToGrid w:val="0"/>
                    </w:rPr>
                    <w:t>环保设施</w:t>
                  </w:r>
                </w:p>
              </w:tc>
              <w:tc>
                <w:tcPr>
                  <w:tcW w:w="1460" w:type="dxa"/>
                  <w:vAlign w:val="center"/>
                </w:tcPr>
                <w:p w14:paraId="13DF056C">
                  <w:pPr>
                    <w:pStyle w:val="86"/>
                    <w:rPr>
                      <w:snapToGrid w:val="0"/>
                    </w:rPr>
                  </w:pPr>
                  <w:r>
                    <w:rPr>
                      <w:snapToGrid w:val="0"/>
                    </w:rPr>
                    <w:t>治理对象</w:t>
                  </w:r>
                </w:p>
              </w:tc>
              <w:tc>
                <w:tcPr>
                  <w:tcW w:w="1334" w:type="dxa"/>
                  <w:vAlign w:val="center"/>
                </w:tcPr>
                <w:p w14:paraId="6DDFB582">
                  <w:pPr>
                    <w:pStyle w:val="86"/>
                    <w:rPr>
                      <w:snapToGrid w:val="0"/>
                    </w:rPr>
                  </w:pPr>
                  <w:r>
                    <w:rPr>
                      <w:snapToGrid w:val="0"/>
                    </w:rPr>
                    <w:t>投资（万元）</w:t>
                  </w:r>
                </w:p>
              </w:tc>
            </w:tr>
            <w:tr w14:paraId="0103D1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dxa"/>
                  <w:vMerge w:val="restart"/>
                  <w:vAlign w:val="center"/>
                </w:tcPr>
                <w:p w14:paraId="3B89F24C">
                  <w:pPr>
                    <w:pStyle w:val="86"/>
                    <w:rPr>
                      <w:snapToGrid w:val="0"/>
                    </w:rPr>
                  </w:pPr>
                  <w:r>
                    <w:rPr>
                      <w:rFonts w:hint="eastAsia"/>
                      <w:snapToGrid w:val="0"/>
                    </w:rPr>
                    <w:t>探矿</w:t>
                  </w:r>
                  <w:r>
                    <w:rPr>
                      <w:snapToGrid w:val="0"/>
                    </w:rPr>
                    <w:t>期</w:t>
                  </w:r>
                </w:p>
              </w:tc>
              <w:tc>
                <w:tcPr>
                  <w:tcW w:w="975" w:type="dxa"/>
                  <w:vAlign w:val="center"/>
                </w:tcPr>
                <w:p w14:paraId="362132C3">
                  <w:pPr>
                    <w:pStyle w:val="86"/>
                    <w:rPr>
                      <w:snapToGrid w:val="0"/>
                    </w:rPr>
                  </w:pPr>
                  <w:r>
                    <w:rPr>
                      <w:snapToGrid w:val="0"/>
                    </w:rPr>
                    <w:t>废气</w:t>
                  </w:r>
                </w:p>
              </w:tc>
              <w:tc>
                <w:tcPr>
                  <w:tcW w:w="4004" w:type="dxa"/>
                  <w:vAlign w:val="center"/>
                </w:tcPr>
                <w:p w14:paraId="32A544EC">
                  <w:pPr>
                    <w:pStyle w:val="86"/>
                    <w:rPr>
                      <w:snapToGrid w:val="0"/>
                    </w:rPr>
                  </w:pPr>
                  <w:r>
                    <w:rPr>
                      <w:rFonts w:hint="eastAsia"/>
                      <w:snapToGrid w:val="0"/>
                    </w:rPr>
                    <w:t>洒水降尘；临时堆土场篷布覆盖、洒水降尘</w:t>
                  </w:r>
                </w:p>
              </w:tc>
              <w:tc>
                <w:tcPr>
                  <w:tcW w:w="1460" w:type="dxa"/>
                  <w:vAlign w:val="center"/>
                </w:tcPr>
                <w:p w14:paraId="0951E2A9">
                  <w:pPr>
                    <w:pStyle w:val="86"/>
                    <w:rPr>
                      <w:snapToGrid w:val="0"/>
                    </w:rPr>
                  </w:pPr>
                  <w:r>
                    <w:rPr>
                      <w:snapToGrid w:val="0"/>
                    </w:rPr>
                    <w:t>扬尘</w:t>
                  </w:r>
                </w:p>
              </w:tc>
              <w:tc>
                <w:tcPr>
                  <w:tcW w:w="1334" w:type="dxa"/>
                  <w:vAlign w:val="center"/>
                </w:tcPr>
                <w:p w14:paraId="25712777">
                  <w:pPr>
                    <w:pStyle w:val="86"/>
                    <w:rPr>
                      <w:snapToGrid w:val="0"/>
                    </w:rPr>
                  </w:pPr>
                  <w:r>
                    <w:rPr>
                      <w:snapToGrid w:val="0"/>
                    </w:rPr>
                    <w:t>5.0</w:t>
                  </w:r>
                </w:p>
              </w:tc>
            </w:tr>
            <w:tr w14:paraId="0383A9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dxa"/>
                  <w:vMerge w:val="continue"/>
                  <w:vAlign w:val="center"/>
                </w:tcPr>
                <w:p w14:paraId="0A816558">
                  <w:pPr>
                    <w:pStyle w:val="86"/>
                    <w:rPr>
                      <w:snapToGrid w:val="0"/>
                    </w:rPr>
                  </w:pPr>
                </w:p>
              </w:tc>
              <w:tc>
                <w:tcPr>
                  <w:tcW w:w="975" w:type="dxa"/>
                  <w:vAlign w:val="center"/>
                </w:tcPr>
                <w:p w14:paraId="2119A9CD">
                  <w:pPr>
                    <w:pStyle w:val="86"/>
                    <w:rPr>
                      <w:snapToGrid w:val="0"/>
                    </w:rPr>
                  </w:pPr>
                  <w:r>
                    <w:rPr>
                      <w:snapToGrid w:val="0"/>
                    </w:rPr>
                    <w:t>噪声</w:t>
                  </w:r>
                </w:p>
              </w:tc>
              <w:tc>
                <w:tcPr>
                  <w:tcW w:w="4004" w:type="dxa"/>
                  <w:vAlign w:val="center"/>
                </w:tcPr>
                <w:p w14:paraId="7093F1BA">
                  <w:pPr>
                    <w:pStyle w:val="86"/>
                    <w:rPr>
                      <w:snapToGrid w:val="0"/>
                    </w:rPr>
                  </w:pPr>
                  <w:r>
                    <w:t>施工机械选用低噪声型号，场地合理布局</w:t>
                  </w:r>
                </w:p>
              </w:tc>
              <w:tc>
                <w:tcPr>
                  <w:tcW w:w="1460" w:type="dxa"/>
                  <w:vAlign w:val="center"/>
                </w:tcPr>
                <w:p w14:paraId="76AD635E">
                  <w:pPr>
                    <w:pStyle w:val="86"/>
                    <w:rPr>
                      <w:snapToGrid w:val="0"/>
                    </w:rPr>
                  </w:pPr>
                  <w:r>
                    <w:rPr>
                      <w:snapToGrid w:val="0"/>
                    </w:rPr>
                    <w:t>噪声</w:t>
                  </w:r>
                </w:p>
              </w:tc>
              <w:tc>
                <w:tcPr>
                  <w:tcW w:w="1334" w:type="dxa"/>
                  <w:vAlign w:val="center"/>
                </w:tcPr>
                <w:p w14:paraId="74C9F9DE">
                  <w:pPr>
                    <w:pStyle w:val="86"/>
                    <w:rPr>
                      <w:snapToGrid w:val="0"/>
                    </w:rPr>
                  </w:pPr>
                  <w:r>
                    <w:rPr>
                      <w:snapToGrid w:val="0"/>
                    </w:rPr>
                    <w:t>3.0</w:t>
                  </w:r>
                </w:p>
              </w:tc>
            </w:tr>
            <w:tr w14:paraId="6DCA0F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dxa"/>
                  <w:vMerge w:val="continue"/>
                  <w:vAlign w:val="center"/>
                </w:tcPr>
                <w:p w14:paraId="6CF9CEE9">
                  <w:pPr>
                    <w:pStyle w:val="86"/>
                    <w:rPr>
                      <w:snapToGrid w:val="0"/>
                    </w:rPr>
                  </w:pPr>
                </w:p>
              </w:tc>
              <w:tc>
                <w:tcPr>
                  <w:tcW w:w="975" w:type="dxa"/>
                  <w:vMerge w:val="restart"/>
                  <w:vAlign w:val="center"/>
                </w:tcPr>
                <w:p w14:paraId="4683A366">
                  <w:pPr>
                    <w:pStyle w:val="86"/>
                    <w:rPr>
                      <w:snapToGrid w:val="0"/>
                    </w:rPr>
                  </w:pPr>
                  <w:r>
                    <w:rPr>
                      <w:snapToGrid w:val="0"/>
                    </w:rPr>
                    <w:t>废水</w:t>
                  </w:r>
                </w:p>
              </w:tc>
              <w:tc>
                <w:tcPr>
                  <w:tcW w:w="4004" w:type="dxa"/>
                  <w:vAlign w:val="center"/>
                </w:tcPr>
                <w:p w14:paraId="4320697B">
                  <w:pPr>
                    <w:pStyle w:val="86"/>
                  </w:pPr>
                  <w:r>
                    <w:rPr>
                      <w:rFonts w:hint="eastAsia"/>
                    </w:rPr>
                    <w:t>设置沉淀池（2m</w:t>
                  </w:r>
                  <w:r>
                    <w:rPr>
                      <w:rFonts w:hint="eastAsia"/>
                      <w:vertAlign w:val="superscript"/>
                    </w:rPr>
                    <w:t>3</w:t>
                  </w:r>
                  <w:r>
                    <w:rPr>
                      <w:rFonts w:hint="eastAsia"/>
                    </w:rPr>
                    <w:t>），沉淀处理后回用洒水降尘</w:t>
                  </w:r>
                </w:p>
              </w:tc>
              <w:tc>
                <w:tcPr>
                  <w:tcW w:w="1460" w:type="dxa"/>
                  <w:vAlign w:val="center"/>
                </w:tcPr>
                <w:p w14:paraId="4D7B5CF7">
                  <w:pPr>
                    <w:pStyle w:val="86"/>
                    <w:rPr>
                      <w:snapToGrid w:val="0"/>
                    </w:rPr>
                  </w:pPr>
                  <w:r>
                    <w:rPr>
                      <w:snapToGrid w:val="0"/>
                    </w:rPr>
                    <w:t>施工废水</w:t>
                  </w:r>
                </w:p>
              </w:tc>
              <w:tc>
                <w:tcPr>
                  <w:tcW w:w="1334" w:type="dxa"/>
                  <w:vAlign w:val="center"/>
                </w:tcPr>
                <w:p w14:paraId="10AA3BF0">
                  <w:pPr>
                    <w:pStyle w:val="86"/>
                    <w:rPr>
                      <w:snapToGrid w:val="0"/>
                    </w:rPr>
                  </w:pPr>
                  <w:r>
                    <w:rPr>
                      <w:snapToGrid w:val="0"/>
                    </w:rPr>
                    <w:t>3</w:t>
                  </w:r>
                  <w:r>
                    <w:rPr>
                      <w:rFonts w:hint="eastAsia"/>
                      <w:snapToGrid w:val="0"/>
                    </w:rPr>
                    <w:t>.0</w:t>
                  </w:r>
                </w:p>
              </w:tc>
            </w:tr>
            <w:tr w14:paraId="1C647B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dxa"/>
                  <w:vMerge w:val="continue"/>
                  <w:vAlign w:val="center"/>
                </w:tcPr>
                <w:p w14:paraId="7BB7D267">
                  <w:pPr>
                    <w:pStyle w:val="86"/>
                    <w:rPr>
                      <w:snapToGrid w:val="0"/>
                    </w:rPr>
                  </w:pPr>
                </w:p>
              </w:tc>
              <w:tc>
                <w:tcPr>
                  <w:tcW w:w="975" w:type="dxa"/>
                  <w:vMerge w:val="continue"/>
                  <w:vAlign w:val="center"/>
                </w:tcPr>
                <w:p w14:paraId="560FB69F">
                  <w:pPr>
                    <w:pStyle w:val="86"/>
                    <w:rPr>
                      <w:snapToGrid w:val="0"/>
                    </w:rPr>
                  </w:pPr>
                </w:p>
              </w:tc>
              <w:tc>
                <w:tcPr>
                  <w:tcW w:w="4004" w:type="dxa"/>
                  <w:vAlign w:val="center"/>
                </w:tcPr>
                <w:p w14:paraId="33DDDFAF">
                  <w:pPr>
                    <w:pStyle w:val="86"/>
                  </w:pPr>
                  <w:r>
                    <w:rPr>
                      <w:rFonts w:hint="eastAsia"/>
                    </w:rPr>
                    <w:t>施工期生活污水排入环保厕所，定期拉运至鄯善县污水处理厂进一步处理</w:t>
                  </w:r>
                </w:p>
              </w:tc>
              <w:tc>
                <w:tcPr>
                  <w:tcW w:w="1460" w:type="dxa"/>
                  <w:vAlign w:val="center"/>
                </w:tcPr>
                <w:p w14:paraId="61DB01F5">
                  <w:pPr>
                    <w:pStyle w:val="86"/>
                    <w:rPr>
                      <w:snapToGrid w:val="0"/>
                    </w:rPr>
                  </w:pPr>
                  <w:r>
                    <w:rPr>
                      <w:rFonts w:hint="eastAsia"/>
                      <w:snapToGrid w:val="0"/>
                    </w:rPr>
                    <w:t>生活污水</w:t>
                  </w:r>
                </w:p>
              </w:tc>
              <w:tc>
                <w:tcPr>
                  <w:tcW w:w="1334" w:type="dxa"/>
                  <w:vAlign w:val="center"/>
                </w:tcPr>
                <w:p w14:paraId="29E6F57D">
                  <w:pPr>
                    <w:pStyle w:val="86"/>
                    <w:rPr>
                      <w:snapToGrid w:val="0"/>
                    </w:rPr>
                  </w:pPr>
                  <w:r>
                    <w:rPr>
                      <w:rFonts w:hint="eastAsia"/>
                      <w:snapToGrid w:val="0"/>
                      <w:lang w:val="en-US" w:eastAsia="zh-CN"/>
                    </w:rPr>
                    <w:t>5</w:t>
                  </w:r>
                  <w:r>
                    <w:rPr>
                      <w:snapToGrid w:val="0"/>
                    </w:rPr>
                    <w:t>.0</w:t>
                  </w:r>
                </w:p>
              </w:tc>
            </w:tr>
            <w:tr w14:paraId="79863E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68" w:type="dxa"/>
                  <w:vMerge w:val="continue"/>
                  <w:vAlign w:val="center"/>
                </w:tcPr>
                <w:p w14:paraId="55F3F450">
                  <w:pPr>
                    <w:pStyle w:val="86"/>
                    <w:rPr>
                      <w:snapToGrid w:val="0"/>
                    </w:rPr>
                  </w:pPr>
                </w:p>
              </w:tc>
              <w:tc>
                <w:tcPr>
                  <w:tcW w:w="975" w:type="dxa"/>
                  <w:vAlign w:val="center"/>
                </w:tcPr>
                <w:p w14:paraId="0AF09581">
                  <w:pPr>
                    <w:pStyle w:val="86"/>
                    <w:rPr>
                      <w:snapToGrid w:val="0"/>
                    </w:rPr>
                  </w:pPr>
                  <w:r>
                    <w:rPr>
                      <w:snapToGrid w:val="0"/>
                    </w:rPr>
                    <w:t>固体废物</w:t>
                  </w:r>
                </w:p>
              </w:tc>
              <w:tc>
                <w:tcPr>
                  <w:tcW w:w="4004" w:type="dxa"/>
                  <w:vAlign w:val="center"/>
                </w:tcPr>
                <w:p w14:paraId="4AA433AE">
                  <w:pPr>
                    <w:pStyle w:val="86"/>
                    <w:rPr>
                      <w:snapToGrid w:val="0"/>
                    </w:rPr>
                  </w:pPr>
                  <w:r>
                    <w:t>施工现场设置垃圾箱生活垃圾及时收集清运至生活垃圾填埋场，</w:t>
                  </w:r>
                  <w:r>
                    <w:rPr>
                      <w:rFonts w:hint="eastAsia"/>
                    </w:rPr>
                    <w:t>产生弃渣就近摊平，表土用于土地平整和绿化建设</w:t>
                  </w:r>
                </w:p>
              </w:tc>
              <w:tc>
                <w:tcPr>
                  <w:tcW w:w="1460" w:type="dxa"/>
                  <w:vAlign w:val="center"/>
                </w:tcPr>
                <w:p w14:paraId="185F6E6F">
                  <w:pPr>
                    <w:pStyle w:val="86"/>
                    <w:rPr>
                      <w:snapToGrid w:val="0"/>
                    </w:rPr>
                  </w:pPr>
                  <w:r>
                    <w:rPr>
                      <w:snapToGrid w:val="0"/>
                    </w:rPr>
                    <w:t>弃土、生活垃圾</w:t>
                  </w:r>
                </w:p>
              </w:tc>
              <w:tc>
                <w:tcPr>
                  <w:tcW w:w="1334" w:type="dxa"/>
                  <w:vAlign w:val="center"/>
                </w:tcPr>
                <w:p w14:paraId="201C5219">
                  <w:pPr>
                    <w:pStyle w:val="86"/>
                    <w:rPr>
                      <w:snapToGrid w:val="0"/>
                    </w:rPr>
                  </w:pPr>
                  <w:r>
                    <w:rPr>
                      <w:snapToGrid w:val="0"/>
                    </w:rPr>
                    <w:t>10</w:t>
                  </w:r>
                  <w:r>
                    <w:rPr>
                      <w:rFonts w:hint="eastAsia"/>
                      <w:snapToGrid w:val="0"/>
                    </w:rPr>
                    <w:t>.0</w:t>
                  </w:r>
                </w:p>
              </w:tc>
            </w:tr>
            <w:tr w14:paraId="7C0085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68" w:type="dxa"/>
                  <w:vMerge w:val="continue"/>
                  <w:vAlign w:val="center"/>
                </w:tcPr>
                <w:p w14:paraId="2E1028A6">
                  <w:pPr>
                    <w:pStyle w:val="86"/>
                    <w:rPr>
                      <w:snapToGrid w:val="0"/>
                    </w:rPr>
                  </w:pPr>
                </w:p>
              </w:tc>
              <w:tc>
                <w:tcPr>
                  <w:tcW w:w="975" w:type="dxa"/>
                  <w:vAlign w:val="center"/>
                </w:tcPr>
                <w:p w14:paraId="3CF42FB6">
                  <w:pPr>
                    <w:pStyle w:val="86"/>
                    <w:rPr>
                      <w:snapToGrid w:val="0"/>
                    </w:rPr>
                  </w:pPr>
                  <w:r>
                    <w:rPr>
                      <w:rFonts w:hint="eastAsia"/>
                      <w:snapToGrid w:val="0"/>
                    </w:rPr>
                    <w:t>生态环境</w:t>
                  </w:r>
                </w:p>
              </w:tc>
              <w:tc>
                <w:tcPr>
                  <w:tcW w:w="4004" w:type="dxa"/>
                  <w:vAlign w:val="center"/>
                </w:tcPr>
                <w:p w14:paraId="7ED736ED">
                  <w:pPr>
                    <w:pStyle w:val="86"/>
                  </w:pPr>
                  <w:r>
                    <w:rPr>
                      <w:rFonts w:hint="eastAsia"/>
                    </w:rPr>
                    <w:t>严格按照勘探区范围进行作业，严禁随意占用勘探区外土地资源；</w:t>
                  </w:r>
                </w:p>
                <w:p w14:paraId="21630BD3">
                  <w:pPr>
                    <w:pStyle w:val="86"/>
                  </w:pPr>
                  <w:r>
                    <w:rPr>
                      <w:rFonts w:hint="eastAsia"/>
                    </w:rPr>
                    <w:t>做好工程占地造成损失的补偿工作；</w:t>
                  </w:r>
                </w:p>
                <w:p w14:paraId="6FC95C84">
                  <w:pPr>
                    <w:pStyle w:val="86"/>
                  </w:pPr>
                  <w:r>
                    <w:rPr>
                      <w:rFonts w:hint="eastAsia"/>
                    </w:rPr>
                    <w:t>加强对勘探工作人员环保意识的教育；</w:t>
                  </w:r>
                </w:p>
                <w:p w14:paraId="1AEF1D01">
                  <w:pPr>
                    <w:pStyle w:val="86"/>
                  </w:pPr>
                  <w:r>
                    <w:rPr>
                      <w:rFonts w:hint="eastAsia"/>
                    </w:rPr>
                    <w:t>勘探结束后进行植被恢复，恢复率不低于现状覆盖率。</w:t>
                  </w:r>
                </w:p>
              </w:tc>
              <w:tc>
                <w:tcPr>
                  <w:tcW w:w="1460" w:type="dxa"/>
                  <w:vAlign w:val="center"/>
                </w:tcPr>
                <w:p w14:paraId="62387C50">
                  <w:pPr>
                    <w:pStyle w:val="86"/>
                    <w:rPr>
                      <w:snapToGrid w:val="0"/>
                    </w:rPr>
                  </w:pPr>
                  <w:r>
                    <w:rPr>
                      <w:rFonts w:hint="eastAsia"/>
                      <w:snapToGrid w:val="0"/>
                    </w:rPr>
                    <w:t>生态环境</w:t>
                  </w:r>
                </w:p>
              </w:tc>
              <w:tc>
                <w:tcPr>
                  <w:tcW w:w="1334" w:type="dxa"/>
                  <w:vAlign w:val="center"/>
                </w:tcPr>
                <w:p w14:paraId="2C05F7CF">
                  <w:pPr>
                    <w:pStyle w:val="86"/>
                    <w:rPr>
                      <w:snapToGrid w:val="0"/>
                    </w:rPr>
                  </w:pPr>
                  <w:r>
                    <w:rPr>
                      <w:rFonts w:hint="eastAsia"/>
                      <w:snapToGrid w:val="0"/>
                    </w:rPr>
                    <w:t>2.0</w:t>
                  </w:r>
                </w:p>
              </w:tc>
            </w:tr>
            <w:tr w14:paraId="38E593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43" w:type="dxa"/>
                  <w:gridSpan w:val="2"/>
                  <w:vAlign w:val="center"/>
                </w:tcPr>
                <w:p w14:paraId="3B0EA6BE">
                  <w:pPr>
                    <w:pStyle w:val="86"/>
                    <w:rPr>
                      <w:snapToGrid w:val="0"/>
                    </w:rPr>
                  </w:pPr>
                  <w:r>
                    <w:rPr>
                      <w:snapToGrid w:val="0"/>
                    </w:rPr>
                    <w:t>环境管理</w:t>
                  </w:r>
                </w:p>
              </w:tc>
              <w:tc>
                <w:tcPr>
                  <w:tcW w:w="5464" w:type="dxa"/>
                  <w:gridSpan w:val="2"/>
                  <w:vAlign w:val="center"/>
                </w:tcPr>
                <w:p w14:paraId="3C1F8AAF">
                  <w:pPr>
                    <w:pStyle w:val="86"/>
                    <w:rPr>
                      <w:rFonts w:hint="eastAsia" w:eastAsia="宋体"/>
                      <w:lang w:eastAsia="zh-CN"/>
                    </w:rPr>
                  </w:pPr>
                  <w:r>
                    <w:rPr>
                      <w:rFonts w:hint="eastAsia"/>
                      <w:lang w:val="en-US" w:eastAsia="zh-CN"/>
                    </w:rPr>
                    <w:t>/</w:t>
                  </w:r>
                </w:p>
              </w:tc>
              <w:tc>
                <w:tcPr>
                  <w:tcW w:w="1334" w:type="dxa"/>
                  <w:vAlign w:val="center"/>
                </w:tcPr>
                <w:p w14:paraId="2118363D">
                  <w:pPr>
                    <w:pStyle w:val="86"/>
                    <w:rPr>
                      <w:snapToGrid w:val="0"/>
                    </w:rPr>
                  </w:pPr>
                  <w:r>
                    <w:rPr>
                      <w:rFonts w:hint="eastAsia"/>
                      <w:snapToGrid w:val="0"/>
                      <w:lang w:val="en-US" w:eastAsia="zh-CN"/>
                    </w:rPr>
                    <w:t>5</w:t>
                  </w:r>
                  <w:r>
                    <w:rPr>
                      <w:rFonts w:hint="eastAsia"/>
                      <w:snapToGrid w:val="0"/>
                    </w:rPr>
                    <w:t>.0</w:t>
                  </w:r>
                </w:p>
              </w:tc>
            </w:tr>
            <w:tr w14:paraId="7DBED1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907" w:type="dxa"/>
                  <w:gridSpan w:val="4"/>
                  <w:vAlign w:val="center"/>
                </w:tcPr>
                <w:p w14:paraId="5A624BE5">
                  <w:pPr>
                    <w:pStyle w:val="86"/>
                    <w:rPr>
                      <w:snapToGrid w:val="0"/>
                    </w:rPr>
                  </w:pPr>
                  <w:r>
                    <w:rPr>
                      <w:snapToGrid w:val="0"/>
                    </w:rPr>
                    <w:t>合计</w:t>
                  </w:r>
                </w:p>
              </w:tc>
              <w:tc>
                <w:tcPr>
                  <w:tcW w:w="1334" w:type="dxa"/>
                  <w:vAlign w:val="center"/>
                </w:tcPr>
                <w:p w14:paraId="080688E8">
                  <w:pPr>
                    <w:pStyle w:val="86"/>
                    <w:rPr>
                      <w:rFonts w:hint="default" w:eastAsia="宋体"/>
                      <w:snapToGrid w:val="0"/>
                      <w:lang w:val="en-US" w:eastAsia="zh-CN"/>
                    </w:rPr>
                  </w:pPr>
                  <w:r>
                    <w:rPr>
                      <w:rFonts w:hint="eastAsia"/>
                      <w:snapToGrid w:val="0"/>
                      <w:lang w:val="en-US" w:eastAsia="zh-CN"/>
                    </w:rPr>
                    <w:t>33</w:t>
                  </w:r>
                </w:p>
              </w:tc>
            </w:tr>
            <w:tr w14:paraId="721793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907" w:type="dxa"/>
                  <w:gridSpan w:val="4"/>
                  <w:vAlign w:val="center"/>
                </w:tcPr>
                <w:p w14:paraId="1C70201C">
                  <w:pPr>
                    <w:pStyle w:val="86"/>
                    <w:rPr>
                      <w:snapToGrid w:val="0"/>
                    </w:rPr>
                  </w:pPr>
                  <w:r>
                    <w:rPr>
                      <w:snapToGrid w:val="0"/>
                    </w:rPr>
                    <w:t>项目总投资</w:t>
                  </w:r>
                </w:p>
              </w:tc>
              <w:tc>
                <w:tcPr>
                  <w:tcW w:w="1334" w:type="dxa"/>
                  <w:vAlign w:val="center"/>
                </w:tcPr>
                <w:p w14:paraId="148CA160">
                  <w:pPr>
                    <w:pStyle w:val="86"/>
                    <w:rPr>
                      <w:rFonts w:hint="default" w:eastAsia="宋体"/>
                      <w:snapToGrid w:val="0"/>
                      <w:lang w:val="en-US" w:eastAsia="zh-CN"/>
                    </w:rPr>
                  </w:pPr>
                  <w:r>
                    <w:rPr>
                      <w:rFonts w:hint="eastAsia"/>
                      <w:snapToGrid w:val="0"/>
                      <w:lang w:val="en-US" w:eastAsia="zh-CN"/>
                    </w:rPr>
                    <w:t>1200</w:t>
                  </w:r>
                </w:p>
              </w:tc>
            </w:tr>
            <w:tr w14:paraId="1D0D5B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907" w:type="dxa"/>
                  <w:gridSpan w:val="4"/>
                  <w:vAlign w:val="center"/>
                </w:tcPr>
                <w:p w14:paraId="0D7415C2">
                  <w:pPr>
                    <w:pStyle w:val="86"/>
                    <w:rPr>
                      <w:snapToGrid w:val="0"/>
                    </w:rPr>
                  </w:pPr>
                  <w:r>
                    <w:rPr>
                      <w:snapToGrid w:val="0"/>
                    </w:rPr>
                    <w:t>占总投资百分比（%）</w:t>
                  </w:r>
                </w:p>
              </w:tc>
              <w:tc>
                <w:tcPr>
                  <w:tcW w:w="1334" w:type="dxa"/>
                  <w:vAlign w:val="center"/>
                </w:tcPr>
                <w:p w14:paraId="397372F1">
                  <w:pPr>
                    <w:pStyle w:val="86"/>
                    <w:rPr>
                      <w:rFonts w:hint="default" w:eastAsia="宋体"/>
                      <w:snapToGrid w:val="0"/>
                      <w:lang w:val="en-US" w:eastAsia="zh-CN"/>
                    </w:rPr>
                  </w:pPr>
                  <w:r>
                    <w:rPr>
                      <w:rFonts w:hint="eastAsia"/>
                      <w:snapToGrid w:val="0"/>
                      <w:lang w:val="en-US" w:eastAsia="zh-CN"/>
                    </w:rPr>
                    <w:t>2.75</w:t>
                  </w:r>
                </w:p>
              </w:tc>
            </w:tr>
          </w:tbl>
          <w:p w14:paraId="2480B4F6">
            <w:pPr>
              <w:pStyle w:val="23"/>
            </w:pPr>
          </w:p>
          <w:p w14:paraId="78AAFECE">
            <w:pPr>
              <w:pStyle w:val="23"/>
            </w:pPr>
          </w:p>
        </w:tc>
      </w:tr>
    </w:tbl>
    <w:p w14:paraId="6B0F57B4">
      <w:pPr>
        <w:sectPr>
          <w:pgSz w:w="11907" w:h="16840"/>
          <w:pgMar w:top="1440" w:right="1797" w:bottom="1440" w:left="1797" w:header="851" w:footer="1077" w:gutter="0"/>
          <w:pgBorders>
            <w:top w:val="none" w:sz="0" w:space="0"/>
            <w:left w:val="none" w:sz="0" w:space="0"/>
            <w:bottom w:val="none" w:sz="0" w:space="0"/>
            <w:right w:val="none" w:sz="0" w:space="0"/>
          </w:pgBorders>
          <w:cols w:space="720" w:num="1"/>
          <w:docGrid w:linePitch="312" w:charSpace="0"/>
        </w:sectPr>
      </w:pPr>
    </w:p>
    <w:p w14:paraId="657D4EA8">
      <w:pPr>
        <w:pStyle w:val="31"/>
        <w:jc w:val="center"/>
        <w:outlineLvl w:val="0"/>
        <w:rPr>
          <w:rFonts w:hint="eastAsia" w:ascii="黑体" w:hAnsi="黑体" w:eastAsia="黑体"/>
          <w:snapToGrid w:val="0"/>
          <w:sz w:val="30"/>
          <w:szCs w:val="30"/>
        </w:rPr>
      </w:pPr>
      <w:r>
        <w:rPr>
          <w:rFonts w:hint="eastAsia" w:ascii="黑体" w:hAnsi="黑体" w:eastAsia="黑体"/>
          <w:snapToGrid w:val="0"/>
          <w:sz w:val="30"/>
          <w:szCs w:val="30"/>
        </w:rPr>
        <w:t>六、生态环境保护措施监督检查清单</w:t>
      </w:r>
    </w:p>
    <w:tbl>
      <w:tblPr>
        <w:tblStyle w:val="34"/>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4604"/>
        <w:gridCol w:w="1927"/>
        <w:gridCol w:w="482"/>
        <w:gridCol w:w="480"/>
      </w:tblGrid>
      <w:tr w14:paraId="07D6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11" w:type="pct"/>
            <w:vMerge w:val="restart"/>
            <w:vAlign w:val="center"/>
          </w:tcPr>
          <w:p w14:paraId="133F6929">
            <w:pPr>
              <w:pStyle w:val="31"/>
              <w:adjustRightInd w:val="0"/>
              <w:snapToGrid w:val="0"/>
              <w:spacing w:before="0" w:beforeAutospacing="0" w:after="0" w:afterAutospacing="0"/>
              <w:jc w:val="center"/>
              <w:outlineLvl w:val="0"/>
              <w:rPr>
                <w:rFonts w:hint="eastAsia" w:ascii="黑体" w:hAnsi="黑体" w:eastAsia="黑体" w:cs="宋体"/>
                <w:kern w:val="2"/>
              </w:rPr>
            </w:pPr>
            <w:r>
              <w:rPr>
                <w:rFonts w:hint="eastAsia" w:ascii="黑体" w:hAnsi="黑体" w:eastAsia="黑体" w:cs="宋体"/>
                <w:kern w:val="2"/>
              </w:rPr>
              <w:t>内容</w:t>
            </w:r>
          </w:p>
          <w:p w14:paraId="02B2137A">
            <w:pPr>
              <w:pStyle w:val="31"/>
              <w:adjustRightInd w:val="0"/>
              <w:snapToGrid w:val="0"/>
              <w:spacing w:before="0" w:beforeAutospacing="0" w:after="0" w:afterAutospacing="0"/>
              <w:jc w:val="center"/>
              <w:outlineLvl w:val="0"/>
              <w:rPr>
                <w:rFonts w:hint="eastAsia" w:ascii="黑体" w:hAnsi="黑体" w:eastAsia="黑体" w:cs="宋体"/>
                <w:kern w:val="2"/>
              </w:rPr>
            </w:pPr>
            <w:r>
              <w:rPr>
                <w:rFonts w:hint="eastAsia" w:ascii="黑体" w:hAnsi="黑体" w:eastAsia="黑体" w:cs="宋体"/>
                <w:kern w:val="2"/>
              </w:rPr>
              <w:t>要素</w:t>
            </w:r>
          </w:p>
        </w:tc>
        <w:tc>
          <w:tcPr>
            <w:tcW w:w="3912" w:type="pct"/>
            <w:gridSpan w:val="2"/>
            <w:vAlign w:val="center"/>
          </w:tcPr>
          <w:p w14:paraId="04A1F109">
            <w:pPr>
              <w:pStyle w:val="31"/>
              <w:adjustRightInd w:val="0"/>
              <w:snapToGrid w:val="0"/>
              <w:spacing w:before="0" w:beforeAutospacing="0" w:after="0" w:afterAutospacing="0"/>
              <w:jc w:val="center"/>
              <w:outlineLvl w:val="0"/>
              <w:rPr>
                <w:rFonts w:hint="eastAsia" w:ascii="黑体" w:hAnsi="黑体" w:eastAsia="黑体" w:cs="宋体"/>
                <w:kern w:val="2"/>
              </w:rPr>
            </w:pPr>
            <w:r>
              <w:rPr>
                <w:rFonts w:hint="eastAsia" w:ascii="黑体" w:hAnsi="黑体" w:eastAsia="黑体" w:cs="宋体"/>
                <w:kern w:val="2"/>
              </w:rPr>
              <w:t>施工期</w:t>
            </w:r>
          </w:p>
        </w:tc>
        <w:tc>
          <w:tcPr>
            <w:tcW w:w="576" w:type="pct"/>
            <w:gridSpan w:val="2"/>
            <w:vAlign w:val="center"/>
          </w:tcPr>
          <w:p w14:paraId="53A8A536">
            <w:pPr>
              <w:pStyle w:val="31"/>
              <w:adjustRightInd w:val="0"/>
              <w:snapToGrid w:val="0"/>
              <w:spacing w:before="0" w:beforeAutospacing="0" w:after="0" w:afterAutospacing="0"/>
              <w:jc w:val="center"/>
              <w:outlineLvl w:val="0"/>
              <w:rPr>
                <w:rFonts w:hint="eastAsia" w:ascii="黑体" w:hAnsi="黑体" w:eastAsia="黑体" w:cs="宋体"/>
                <w:kern w:val="2"/>
              </w:rPr>
            </w:pPr>
            <w:r>
              <w:rPr>
                <w:rFonts w:hint="eastAsia" w:ascii="黑体" w:hAnsi="黑体" w:eastAsia="黑体" w:cs="宋体"/>
                <w:kern w:val="2"/>
              </w:rPr>
              <w:t>运营期</w:t>
            </w:r>
          </w:p>
        </w:tc>
      </w:tr>
      <w:tr w14:paraId="606E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1" w:type="pct"/>
            <w:vMerge w:val="continue"/>
            <w:vAlign w:val="center"/>
          </w:tcPr>
          <w:p w14:paraId="5ABFAC65">
            <w:pPr>
              <w:pStyle w:val="31"/>
              <w:adjustRightInd w:val="0"/>
              <w:snapToGrid w:val="0"/>
              <w:spacing w:before="0" w:beforeAutospacing="0" w:after="0" w:afterAutospacing="0"/>
              <w:jc w:val="center"/>
              <w:outlineLvl w:val="0"/>
              <w:rPr>
                <w:rFonts w:hint="eastAsia" w:ascii="黑体" w:hAnsi="黑体" w:eastAsia="黑体" w:cs="宋体"/>
                <w:kern w:val="2"/>
              </w:rPr>
            </w:pPr>
          </w:p>
        </w:tc>
        <w:tc>
          <w:tcPr>
            <w:tcW w:w="2758" w:type="pct"/>
            <w:vAlign w:val="center"/>
          </w:tcPr>
          <w:p w14:paraId="06457E9A">
            <w:pPr>
              <w:pStyle w:val="31"/>
              <w:adjustRightInd w:val="0"/>
              <w:snapToGrid w:val="0"/>
              <w:spacing w:before="0" w:beforeAutospacing="0" w:after="0" w:afterAutospacing="0"/>
              <w:jc w:val="center"/>
              <w:outlineLvl w:val="0"/>
              <w:rPr>
                <w:rFonts w:hint="eastAsia" w:ascii="黑体" w:hAnsi="黑体" w:eastAsia="黑体" w:cs="宋体"/>
                <w:kern w:val="2"/>
              </w:rPr>
            </w:pPr>
            <w:r>
              <w:rPr>
                <w:rFonts w:hint="eastAsia" w:ascii="黑体" w:hAnsi="黑体" w:eastAsia="黑体" w:cs="宋体"/>
                <w:kern w:val="2"/>
              </w:rPr>
              <w:t>环境保护措施</w:t>
            </w:r>
          </w:p>
        </w:tc>
        <w:tc>
          <w:tcPr>
            <w:tcW w:w="1154" w:type="pct"/>
            <w:vAlign w:val="center"/>
          </w:tcPr>
          <w:p w14:paraId="3316A09B">
            <w:pPr>
              <w:pStyle w:val="31"/>
              <w:adjustRightInd w:val="0"/>
              <w:snapToGrid w:val="0"/>
              <w:spacing w:before="0" w:beforeAutospacing="0" w:after="0" w:afterAutospacing="0"/>
              <w:jc w:val="center"/>
              <w:outlineLvl w:val="0"/>
              <w:rPr>
                <w:rFonts w:hint="eastAsia" w:ascii="黑体" w:hAnsi="黑体" w:eastAsia="黑体" w:cs="宋体"/>
                <w:kern w:val="2"/>
              </w:rPr>
            </w:pPr>
            <w:r>
              <w:rPr>
                <w:rFonts w:hint="eastAsia" w:ascii="黑体" w:hAnsi="黑体" w:eastAsia="黑体" w:cs="宋体"/>
                <w:kern w:val="2"/>
              </w:rPr>
              <w:t>验收要求</w:t>
            </w:r>
          </w:p>
        </w:tc>
        <w:tc>
          <w:tcPr>
            <w:tcW w:w="288" w:type="pct"/>
            <w:vAlign w:val="center"/>
          </w:tcPr>
          <w:p w14:paraId="061C18CD">
            <w:pPr>
              <w:adjustRightInd w:val="0"/>
              <w:snapToGrid w:val="0"/>
              <w:jc w:val="center"/>
              <w:rPr>
                <w:rFonts w:hint="eastAsia" w:ascii="黑体" w:hAnsi="黑体" w:eastAsia="黑体" w:cs="宋体"/>
              </w:rPr>
            </w:pPr>
            <w:r>
              <w:rPr>
                <w:rFonts w:hint="eastAsia" w:ascii="宋体" w:hAnsi="宋体" w:cs="宋体"/>
                <w:szCs w:val="21"/>
              </w:rPr>
              <w:t>/</w:t>
            </w:r>
          </w:p>
        </w:tc>
        <w:tc>
          <w:tcPr>
            <w:tcW w:w="287" w:type="pct"/>
            <w:vAlign w:val="center"/>
          </w:tcPr>
          <w:p w14:paraId="7EF036AD">
            <w:pPr>
              <w:adjustRightInd w:val="0"/>
              <w:snapToGrid w:val="0"/>
              <w:jc w:val="center"/>
              <w:rPr>
                <w:rFonts w:hint="eastAsia" w:ascii="黑体" w:hAnsi="黑体" w:eastAsia="黑体" w:cs="宋体"/>
              </w:rPr>
            </w:pPr>
            <w:r>
              <w:rPr>
                <w:rFonts w:hint="eastAsia" w:ascii="宋体" w:hAnsi="宋体" w:cs="宋体"/>
                <w:szCs w:val="21"/>
              </w:rPr>
              <w:t>/</w:t>
            </w:r>
          </w:p>
        </w:tc>
      </w:tr>
      <w:tr w14:paraId="3B8A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14:paraId="0CFB9656">
            <w:pPr>
              <w:adjustRightInd w:val="0"/>
              <w:snapToGrid w:val="0"/>
              <w:jc w:val="center"/>
              <w:rPr>
                <w:rFonts w:hint="eastAsia" w:ascii="宋体" w:hAnsi="宋体" w:cs="宋体"/>
                <w:szCs w:val="21"/>
              </w:rPr>
            </w:pPr>
            <w:r>
              <w:rPr>
                <w:rFonts w:hint="eastAsia" w:ascii="宋体" w:hAnsi="宋体" w:cs="宋体"/>
                <w:szCs w:val="21"/>
              </w:rPr>
              <w:t>陆生</w:t>
            </w:r>
          </w:p>
          <w:p w14:paraId="2AC31A0A">
            <w:pPr>
              <w:adjustRightInd w:val="0"/>
              <w:snapToGrid w:val="0"/>
              <w:jc w:val="center"/>
              <w:rPr>
                <w:rFonts w:hint="eastAsia" w:ascii="宋体" w:hAnsi="宋体" w:cs="宋体"/>
                <w:szCs w:val="21"/>
              </w:rPr>
            </w:pPr>
            <w:r>
              <w:rPr>
                <w:rFonts w:hint="eastAsia" w:ascii="宋体" w:hAnsi="宋体" w:cs="宋体"/>
                <w:szCs w:val="21"/>
              </w:rPr>
              <w:t>生态</w:t>
            </w:r>
          </w:p>
        </w:tc>
        <w:tc>
          <w:tcPr>
            <w:tcW w:w="2758" w:type="pct"/>
            <w:vAlign w:val="center"/>
          </w:tcPr>
          <w:p w14:paraId="19CABF5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（1）项目进场利用原有运输道路时，尽量在原有路基范围内作业，严禁乱砍滥伐，避免对道路周边植被造成破坏，减少对生态环境的影响。</w:t>
            </w:r>
          </w:p>
          <w:p w14:paraId="121B079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2）严格将浅孔及钻探工程活动影响区控制在以设计位置为中心100m方圆的土地范围内，浅孔工程及钻探工程施工中，平整探矿作业场地的土石方堆放于作业点周围，并用土工布遮盖，探矿作业结束后用作绿化恢复覆土使用，植被恢复采用播撒草籽等方式；</w:t>
            </w:r>
          </w:p>
          <w:p w14:paraId="31FEA19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3）项目探矿工程布置在不违背探矿要求的前提下，尽量避开物种丰富、高大树木较多的地方，选择植被稀疏的地方进行施工布置，减少对自然环境的破坏。施工完成后，对探矿工程区等被破坏的地方进行植被恢复，植被恢复采用播撒草籽等方式。</w:t>
            </w:r>
          </w:p>
          <w:p w14:paraId="1089FC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（4）建议种植勘探矿区及周边地区原有植物，以使当地生态环境尽可能地恢复到原有状态。加强对绿化措施的养护管理，对死株及裸露区域及时进行补植补种。若生态较好且破坏较小地区，可以采用自然恢复。</w:t>
            </w:r>
          </w:p>
          <w:p w14:paraId="1899D1B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（5）每个探矿点作业结束时，立即将堆放在作业点附近的剥离表土、废土石回用于该作业点的填埋和植被恢复，禁止剥离表土、废土石长期堆放，减少水土流失。</w:t>
            </w:r>
          </w:p>
        </w:tc>
        <w:tc>
          <w:tcPr>
            <w:tcW w:w="1154" w:type="pct"/>
            <w:vAlign w:val="center"/>
          </w:tcPr>
          <w:p w14:paraId="600ED9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临时占地植被恢复，不造成太大生态影响。</w:t>
            </w:r>
          </w:p>
        </w:tc>
        <w:tc>
          <w:tcPr>
            <w:tcW w:w="288" w:type="pct"/>
            <w:vAlign w:val="center"/>
          </w:tcPr>
          <w:p w14:paraId="34AE9E0A">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int="eastAsia" w:ascii="宋体" w:hAnsi="宋体" w:cs="宋体"/>
                <w:szCs w:val="21"/>
              </w:rPr>
              <w:t>/</w:t>
            </w:r>
          </w:p>
        </w:tc>
        <w:tc>
          <w:tcPr>
            <w:tcW w:w="287" w:type="pct"/>
            <w:vAlign w:val="center"/>
          </w:tcPr>
          <w:p w14:paraId="29F1C7C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r>
      <w:tr w14:paraId="1799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47CF21BE">
            <w:pPr>
              <w:adjustRightInd w:val="0"/>
              <w:snapToGrid w:val="0"/>
              <w:jc w:val="center"/>
              <w:rPr>
                <w:rFonts w:hint="eastAsia" w:ascii="宋体" w:hAnsi="宋体" w:cs="宋体"/>
                <w:szCs w:val="21"/>
              </w:rPr>
            </w:pPr>
            <w:r>
              <w:rPr>
                <w:rFonts w:hint="eastAsia" w:ascii="宋体" w:hAnsi="宋体" w:cs="宋体"/>
                <w:szCs w:val="21"/>
              </w:rPr>
              <w:t>水生</w:t>
            </w:r>
          </w:p>
          <w:p w14:paraId="704E4778">
            <w:pPr>
              <w:adjustRightInd w:val="0"/>
              <w:snapToGrid w:val="0"/>
              <w:jc w:val="center"/>
              <w:rPr>
                <w:rFonts w:hint="eastAsia" w:ascii="宋体" w:hAnsi="宋体" w:cs="宋体"/>
                <w:szCs w:val="21"/>
              </w:rPr>
            </w:pPr>
            <w:r>
              <w:rPr>
                <w:rFonts w:hint="eastAsia" w:ascii="宋体" w:hAnsi="宋体" w:cs="宋体"/>
                <w:szCs w:val="21"/>
              </w:rPr>
              <w:t>生态</w:t>
            </w:r>
          </w:p>
        </w:tc>
        <w:tc>
          <w:tcPr>
            <w:tcW w:w="2758" w:type="pct"/>
            <w:vAlign w:val="center"/>
          </w:tcPr>
          <w:p w14:paraId="0618B17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c>
          <w:tcPr>
            <w:tcW w:w="1154" w:type="pct"/>
            <w:vAlign w:val="center"/>
          </w:tcPr>
          <w:p w14:paraId="7C5C16C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c>
          <w:tcPr>
            <w:tcW w:w="288" w:type="pct"/>
            <w:vAlign w:val="center"/>
          </w:tcPr>
          <w:p w14:paraId="73E31BF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c>
          <w:tcPr>
            <w:tcW w:w="287" w:type="pct"/>
            <w:vAlign w:val="center"/>
          </w:tcPr>
          <w:p w14:paraId="6AB407B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r>
      <w:tr w14:paraId="76AE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6EEAB5EA">
            <w:pPr>
              <w:adjustRightInd w:val="0"/>
              <w:snapToGrid w:val="0"/>
              <w:jc w:val="center"/>
              <w:rPr>
                <w:rFonts w:hint="eastAsia" w:ascii="宋体" w:hAnsi="宋体" w:cs="宋体"/>
                <w:szCs w:val="21"/>
              </w:rPr>
            </w:pPr>
            <w:r>
              <w:rPr>
                <w:rFonts w:hint="eastAsia" w:ascii="宋体" w:hAnsi="宋体" w:cs="宋体"/>
                <w:szCs w:val="21"/>
              </w:rPr>
              <w:t>地表水环境</w:t>
            </w:r>
          </w:p>
        </w:tc>
        <w:tc>
          <w:tcPr>
            <w:tcW w:w="2758" w:type="pct"/>
            <w:vAlign w:val="center"/>
          </w:tcPr>
          <w:p w14:paraId="3D51D64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t>工程施工期间，施工单位应严格执行《建设工程施工场地文明施工及环境管理暂行规定》，对排水进行组织设计，严禁乱排、乱流污染环境；施工人员的生活污水，不得随地倾倒，以防污染当地水质，施工场地设置临时移动厕所。</w:t>
            </w:r>
          </w:p>
        </w:tc>
        <w:tc>
          <w:tcPr>
            <w:tcW w:w="1154" w:type="pct"/>
            <w:vAlign w:val="center"/>
          </w:tcPr>
          <w:p w14:paraId="07956C6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落实措施，不造成明显环境影响。</w:t>
            </w:r>
          </w:p>
        </w:tc>
        <w:tc>
          <w:tcPr>
            <w:tcW w:w="288" w:type="pct"/>
            <w:vAlign w:val="center"/>
          </w:tcPr>
          <w:p w14:paraId="0A6BAD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c>
          <w:tcPr>
            <w:tcW w:w="287" w:type="pct"/>
            <w:vAlign w:val="center"/>
          </w:tcPr>
          <w:p w14:paraId="5FE1DB7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r>
      <w:tr w14:paraId="071D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14:paraId="1B622D51">
            <w:pPr>
              <w:adjustRightInd w:val="0"/>
              <w:snapToGrid w:val="0"/>
              <w:jc w:val="center"/>
              <w:rPr>
                <w:rFonts w:hint="eastAsia" w:ascii="宋体" w:hAnsi="宋体" w:cs="宋体"/>
                <w:szCs w:val="21"/>
              </w:rPr>
            </w:pPr>
            <w:r>
              <w:rPr>
                <w:rFonts w:hint="eastAsia" w:ascii="宋体" w:hAnsi="宋体" w:cs="宋体"/>
                <w:szCs w:val="21"/>
              </w:rPr>
              <w:t>地下水及土壤环境</w:t>
            </w:r>
          </w:p>
        </w:tc>
        <w:tc>
          <w:tcPr>
            <w:tcW w:w="2758" w:type="pct"/>
            <w:vAlign w:val="center"/>
          </w:tcPr>
          <w:p w14:paraId="20713AD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rPr>
              <w:t>设置沉淀池（2m</w:t>
            </w:r>
            <w:r>
              <w:rPr>
                <w:rFonts w:hint="eastAsia"/>
                <w:vertAlign w:val="superscript"/>
              </w:rPr>
              <w:t>3</w:t>
            </w:r>
            <w:r>
              <w:rPr>
                <w:rFonts w:hint="eastAsia"/>
              </w:rPr>
              <w:t>），沉淀处理后回用洒水降尘</w:t>
            </w:r>
          </w:p>
        </w:tc>
        <w:tc>
          <w:tcPr>
            <w:tcW w:w="1154" w:type="pct"/>
            <w:vAlign w:val="center"/>
          </w:tcPr>
          <w:p w14:paraId="32EB2FB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落实措施，不造成明显环境影响。</w:t>
            </w:r>
          </w:p>
        </w:tc>
        <w:tc>
          <w:tcPr>
            <w:tcW w:w="288" w:type="pct"/>
            <w:vAlign w:val="center"/>
          </w:tcPr>
          <w:p w14:paraId="0392184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c>
          <w:tcPr>
            <w:tcW w:w="287" w:type="pct"/>
            <w:vAlign w:val="center"/>
          </w:tcPr>
          <w:p w14:paraId="16BA60B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r>
      <w:tr w14:paraId="6585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11" w:type="pct"/>
            <w:vAlign w:val="center"/>
          </w:tcPr>
          <w:p w14:paraId="05A71A34">
            <w:pPr>
              <w:adjustRightInd w:val="0"/>
              <w:snapToGrid w:val="0"/>
              <w:jc w:val="center"/>
              <w:rPr>
                <w:rFonts w:hint="eastAsia" w:ascii="宋体" w:hAnsi="宋体" w:cs="宋体"/>
                <w:szCs w:val="21"/>
              </w:rPr>
            </w:pPr>
            <w:r>
              <w:rPr>
                <w:rFonts w:hint="eastAsia" w:ascii="宋体" w:hAnsi="宋体" w:cs="宋体"/>
                <w:szCs w:val="21"/>
              </w:rPr>
              <w:t>声环境</w:t>
            </w:r>
          </w:p>
        </w:tc>
        <w:tc>
          <w:tcPr>
            <w:tcW w:w="2758" w:type="pct"/>
            <w:vAlign w:val="center"/>
          </w:tcPr>
          <w:p w14:paraId="76A4FC5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t>施工机械选用低噪声型号，场地合理布局</w:t>
            </w:r>
            <w:r>
              <w:rPr>
                <w:rFonts w:hint="eastAsia"/>
              </w:rPr>
              <w:t>。</w:t>
            </w:r>
          </w:p>
        </w:tc>
        <w:tc>
          <w:tcPr>
            <w:tcW w:w="1154" w:type="pct"/>
            <w:vAlign w:val="center"/>
          </w:tcPr>
          <w:p w14:paraId="3272032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落实措施，不造成明显环境影响。</w:t>
            </w:r>
          </w:p>
        </w:tc>
        <w:tc>
          <w:tcPr>
            <w:tcW w:w="288" w:type="pct"/>
            <w:vAlign w:val="center"/>
          </w:tcPr>
          <w:p w14:paraId="5AEEDB5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c>
          <w:tcPr>
            <w:tcW w:w="287" w:type="pct"/>
            <w:vAlign w:val="center"/>
          </w:tcPr>
          <w:p w14:paraId="18613D9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r>
      <w:tr w14:paraId="3114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1" w:type="pct"/>
            <w:vAlign w:val="center"/>
          </w:tcPr>
          <w:p w14:paraId="58F9F577">
            <w:pPr>
              <w:adjustRightInd w:val="0"/>
              <w:snapToGrid w:val="0"/>
              <w:jc w:val="center"/>
              <w:rPr>
                <w:rFonts w:hint="eastAsia" w:ascii="宋体" w:hAnsi="宋体" w:cs="宋体"/>
                <w:szCs w:val="21"/>
              </w:rPr>
            </w:pPr>
            <w:r>
              <w:rPr>
                <w:rFonts w:hint="eastAsia" w:ascii="宋体" w:hAnsi="宋体" w:cs="宋体"/>
                <w:szCs w:val="21"/>
              </w:rPr>
              <w:t>振动</w:t>
            </w:r>
          </w:p>
        </w:tc>
        <w:tc>
          <w:tcPr>
            <w:tcW w:w="2758" w:type="pct"/>
            <w:vAlign w:val="center"/>
          </w:tcPr>
          <w:p w14:paraId="084AA8E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c>
          <w:tcPr>
            <w:tcW w:w="1154" w:type="pct"/>
            <w:vAlign w:val="center"/>
          </w:tcPr>
          <w:p w14:paraId="333D80A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c>
          <w:tcPr>
            <w:tcW w:w="288" w:type="pct"/>
            <w:vAlign w:val="center"/>
          </w:tcPr>
          <w:p w14:paraId="597C5F8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c>
          <w:tcPr>
            <w:tcW w:w="287" w:type="pct"/>
            <w:vAlign w:val="center"/>
          </w:tcPr>
          <w:p w14:paraId="1368A8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r>
      <w:tr w14:paraId="5E67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1" w:type="pct"/>
            <w:vAlign w:val="center"/>
          </w:tcPr>
          <w:p w14:paraId="7BB116A6">
            <w:pPr>
              <w:adjustRightInd w:val="0"/>
              <w:snapToGrid w:val="0"/>
              <w:jc w:val="center"/>
              <w:rPr>
                <w:rFonts w:hint="eastAsia" w:ascii="宋体" w:hAnsi="宋体" w:cs="宋体"/>
                <w:szCs w:val="21"/>
              </w:rPr>
            </w:pPr>
            <w:r>
              <w:rPr>
                <w:rFonts w:hint="eastAsia" w:ascii="宋体" w:hAnsi="宋体" w:cs="宋体"/>
                <w:szCs w:val="21"/>
              </w:rPr>
              <w:t>大气</w:t>
            </w:r>
          </w:p>
          <w:p w14:paraId="53BECB2D">
            <w:pPr>
              <w:adjustRightInd w:val="0"/>
              <w:snapToGrid w:val="0"/>
              <w:jc w:val="center"/>
              <w:rPr>
                <w:rFonts w:hint="eastAsia" w:ascii="宋体" w:hAnsi="宋体" w:cs="宋体"/>
                <w:szCs w:val="21"/>
              </w:rPr>
            </w:pPr>
            <w:r>
              <w:rPr>
                <w:rFonts w:hint="eastAsia" w:ascii="宋体" w:hAnsi="宋体" w:cs="宋体"/>
                <w:szCs w:val="21"/>
              </w:rPr>
              <w:t>环境</w:t>
            </w:r>
          </w:p>
        </w:tc>
        <w:tc>
          <w:tcPr>
            <w:tcW w:w="2758" w:type="pct"/>
            <w:vAlign w:val="center"/>
          </w:tcPr>
          <w:p w14:paraId="5985545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hAnsi="宋体"/>
                <w:bCs/>
                <w:szCs w:val="21"/>
              </w:rPr>
              <w:t>施工区定时洒水保湿，</w:t>
            </w:r>
            <w:r>
              <w:rPr>
                <w:rFonts w:hAnsi="宋体"/>
                <w:bCs/>
                <w:szCs w:val="21"/>
              </w:rPr>
              <w:t>加强施工机械维修保养</w:t>
            </w:r>
            <w:r>
              <w:rPr>
                <w:rFonts w:hint="eastAsia" w:hAnsi="宋体"/>
                <w:bCs/>
                <w:szCs w:val="21"/>
              </w:rPr>
              <w:t>等，</w:t>
            </w:r>
            <w:r>
              <w:rPr>
                <w:snapToGrid w:val="0"/>
              </w:rPr>
              <w:t>物料覆盖、车辆冲洗、地面硬化</w:t>
            </w:r>
            <w:r>
              <w:rPr>
                <w:rFonts w:hint="eastAsia"/>
                <w:snapToGrid w:val="0"/>
              </w:rPr>
              <w:t>。</w:t>
            </w:r>
          </w:p>
        </w:tc>
        <w:tc>
          <w:tcPr>
            <w:tcW w:w="1154" w:type="pct"/>
            <w:vAlign w:val="center"/>
          </w:tcPr>
          <w:p w14:paraId="6B01630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不造成大量扬尘、水土流失</w:t>
            </w:r>
          </w:p>
        </w:tc>
        <w:tc>
          <w:tcPr>
            <w:tcW w:w="288" w:type="pct"/>
            <w:vAlign w:val="center"/>
          </w:tcPr>
          <w:p w14:paraId="2F40B9B8">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r>
              <w:rPr>
                <w:rFonts w:hint="eastAsia" w:ascii="宋体" w:hAnsi="宋体" w:cs="宋体"/>
                <w:szCs w:val="21"/>
              </w:rPr>
              <w:t>/</w:t>
            </w:r>
          </w:p>
        </w:tc>
        <w:tc>
          <w:tcPr>
            <w:tcW w:w="287" w:type="pct"/>
            <w:vAlign w:val="center"/>
          </w:tcPr>
          <w:p w14:paraId="612187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r>
      <w:tr w14:paraId="121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11" w:type="pct"/>
            <w:vAlign w:val="center"/>
          </w:tcPr>
          <w:p w14:paraId="4B8D67E3">
            <w:pPr>
              <w:adjustRightInd w:val="0"/>
              <w:snapToGrid w:val="0"/>
              <w:jc w:val="center"/>
              <w:rPr>
                <w:rFonts w:hint="eastAsia" w:ascii="宋体" w:hAnsi="宋体" w:cs="宋体"/>
                <w:szCs w:val="21"/>
              </w:rPr>
            </w:pPr>
            <w:r>
              <w:rPr>
                <w:rFonts w:hint="eastAsia" w:ascii="宋体" w:hAnsi="宋体" w:cs="宋体"/>
                <w:szCs w:val="21"/>
              </w:rPr>
              <w:t>固体</w:t>
            </w:r>
          </w:p>
          <w:p w14:paraId="0AD75645">
            <w:pPr>
              <w:adjustRightInd w:val="0"/>
              <w:snapToGrid w:val="0"/>
              <w:jc w:val="center"/>
              <w:rPr>
                <w:rFonts w:hint="eastAsia" w:ascii="宋体" w:hAnsi="宋体" w:cs="宋体"/>
                <w:szCs w:val="21"/>
              </w:rPr>
            </w:pPr>
            <w:r>
              <w:rPr>
                <w:rFonts w:hint="eastAsia" w:ascii="宋体" w:hAnsi="宋体" w:cs="宋体"/>
                <w:szCs w:val="21"/>
              </w:rPr>
              <w:t>废物</w:t>
            </w:r>
          </w:p>
        </w:tc>
        <w:tc>
          <w:tcPr>
            <w:tcW w:w="2758" w:type="pct"/>
            <w:vAlign w:val="center"/>
          </w:tcPr>
          <w:p w14:paraId="021550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t>施工现场设置垃圾箱</w:t>
            </w:r>
            <w:r>
              <w:rPr>
                <w:rFonts w:hint="eastAsia"/>
              </w:rPr>
              <w:t>，</w:t>
            </w:r>
            <w:r>
              <w:t>生活垃圾及时收集清运至生活垃圾填埋场</w:t>
            </w:r>
            <w:r>
              <w:rPr>
                <w:rFonts w:hint="eastAsia"/>
              </w:rPr>
              <w:t>。浅孔、钻探工程施工前平整作业场地产生的土石方堆放于作业点周边，工作完成后及时回填，覆土后恢复植被。钻探沉淀底泥堆存于探矿作业点周边，待该作业点探矿结束后用于回填。</w:t>
            </w:r>
          </w:p>
        </w:tc>
        <w:tc>
          <w:tcPr>
            <w:tcW w:w="1154" w:type="pct"/>
            <w:vAlign w:val="center"/>
          </w:tcPr>
          <w:p w14:paraId="06C3403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落实措施，不造成明显环境影响。</w:t>
            </w:r>
          </w:p>
        </w:tc>
        <w:tc>
          <w:tcPr>
            <w:tcW w:w="288" w:type="pct"/>
            <w:vAlign w:val="center"/>
          </w:tcPr>
          <w:p w14:paraId="0B82CD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c>
          <w:tcPr>
            <w:tcW w:w="287" w:type="pct"/>
            <w:vAlign w:val="center"/>
          </w:tcPr>
          <w:p w14:paraId="34072B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w:t>
            </w:r>
          </w:p>
        </w:tc>
      </w:tr>
      <w:tr w14:paraId="7045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11" w:type="pct"/>
            <w:vAlign w:val="center"/>
          </w:tcPr>
          <w:p w14:paraId="419C9ACA">
            <w:pPr>
              <w:adjustRightInd w:val="0"/>
              <w:snapToGrid w:val="0"/>
              <w:jc w:val="center"/>
              <w:rPr>
                <w:rFonts w:hint="eastAsia" w:ascii="宋体" w:hAnsi="宋体" w:cs="宋体"/>
                <w:szCs w:val="21"/>
              </w:rPr>
            </w:pPr>
            <w:r>
              <w:rPr>
                <w:rFonts w:hint="eastAsia" w:ascii="宋体" w:hAnsi="宋体" w:cs="宋体"/>
                <w:szCs w:val="21"/>
              </w:rPr>
              <w:t>电磁</w:t>
            </w:r>
          </w:p>
          <w:p w14:paraId="2FEB1EB6">
            <w:pPr>
              <w:adjustRightInd w:val="0"/>
              <w:snapToGrid w:val="0"/>
              <w:jc w:val="center"/>
              <w:rPr>
                <w:rFonts w:hint="eastAsia" w:ascii="宋体" w:hAnsi="宋体" w:cs="宋体"/>
                <w:szCs w:val="21"/>
              </w:rPr>
            </w:pPr>
            <w:r>
              <w:rPr>
                <w:rFonts w:hint="eastAsia" w:ascii="宋体" w:hAnsi="宋体" w:cs="宋体"/>
                <w:szCs w:val="21"/>
              </w:rPr>
              <w:t>环境</w:t>
            </w:r>
          </w:p>
        </w:tc>
        <w:tc>
          <w:tcPr>
            <w:tcW w:w="2758" w:type="pct"/>
            <w:vAlign w:val="center"/>
          </w:tcPr>
          <w:p w14:paraId="6A05F219">
            <w:pPr>
              <w:adjustRightInd w:val="0"/>
              <w:snapToGrid w:val="0"/>
              <w:jc w:val="center"/>
              <w:rPr>
                <w:rFonts w:hint="eastAsia" w:ascii="宋体" w:hAnsi="宋体" w:cs="宋体"/>
                <w:szCs w:val="21"/>
              </w:rPr>
            </w:pPr>
            <w:r>
              <w:rPr>
                <w:rFonts w:hint="eastAsia" w:ascii="宋体" w:hAnsi="宋体" w:cs="宋体"/>
                <w:szCs w:val="21"/>
              </w:rPr>
              <w:t>/</w:t>
            </w:r>
          </w:p>
        </w:tc>
        <w:tc>
          <w:tcPr>
            <w:tcW w:w="1154" w:type="pct"/>
            <w:vAlign w:val="center"/>
          </w:tcPr>
          <w:p w14:paraId="01259BF4">
            <w:pPr>
              <w:adjustRightInd w:val="0"/>
              <w:snapToGrid w:val="0"/>
              <w:jc w:val="center"/>
              <w:rPr>
                <w:rFonts w:hint="eastAsia" w:ascii="宋体" w:hAnsi="宋体" w:cs="宋体"/>
                <w:szCs w:val="21"/>
              </w:rPr>
            </w:pPr>
            <w:r>
              <w:rPr>
                <w:rFonts w:hint="eastAsia" w:ascii="宋体" w:hAnsi="宋体" w:cs="宋体"/>
                <w:szCs w:val="21"/>
              </w:rPr>
              <w:t>/</w:t>
            </w:r>
          </w:p>
        </w:tc>
        <w:tc>
          <w:tcPr>
            <w:tcW w:w="288" w:type="pct"/>
            <w:vAlign w:val="center"/>
          </w:tcPr>
          <w:p w14:paraId="1ADC7E37">
            <w:pPr>
              <w:adjustRightInd w:val="0"/>
              <w:snapToGrid w:val="0"/>
              <w:jc w:val="center"/>
              <w:rPr>
                <w:rFonts w:hint="eastAsia" w:ascii="宋体" w:hAnsi="宋体" w:cs="宋体"/>
                <w:szCs w:val="21"/>
              </w:rPr>
            </w:pPr>
            <w:r>
              <w:rPr>
                <w:rFonts w:hint="eastAsia" w:ascii="宋体" w:hAnsi="宋体" w:cs="宋体"/>
                <w:szCs w:val="21"/>
              </w:rPr>
              <w:t>/</w:t>
            </w:r>
          </w:p>
        </w:tc>
        <w:tc>
          <w:tcPr>
            <w:tcW w:w="287" w:type="pct"/>
            <w:vAlign w:val="center"/>
          </w:tcPr>
          <w:p w14:paraId="17E2BBA8">
            <w:pPr>
              <w:adjustRightInd w:val="0"/>
              <w:snapToGrid w:val="0"/>
              <w:jc w:val="center"/>
              <w:rPr>
                <w:rFonts w:hint="eastAsia" w:ascii="宋体" w:hAnsi="宋体" w:cs="宋体"/>
                <w:szCs w:val="21"/>
              </w:rPr>
            </w:pPr>
            <w:r>
              <w:rPr>
                <w:rFonts w:hint="eastAsia" w:ascii="宋体" w:hAnsi="宋体" w:cs="宋体"/>
                <w:szCs w:val="21"/>
              </w:rPr>
              <w:t>/</w:t>
            </w:r>
          </w:p>
        </w:tc>
      </w:tr>
      <w:tr w14:paraId="3A82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11" w:type="pct"/>
            <w:vAlign w:val="center"/>
          </w:tcPr>
          <w:p w14:paraId="42B35EC3">
            <w:pPr>
              <w:adjustRightInd w:val="0"/>
              <w:snapToGrid w:val="0"/>
              <w:jc w:val="center"/>
              <w:rPr>
                <w:rFonts w:hint="eastAsia" w:ascii="宋体" w:hAnsi="宋体" w:cs="宋体"/>
                <w:szCs w:val="21"/>
              </w:rPr>
            </w:pPr>
            <w:r>
              <w:rPr>
                <w:rFonts w:hint="eastAsia" w:ascii="宋体" w:hAnsi="宋体" w:cs="宋体"/>
                <w:szCs w:val="21"/>
              </w:rPr>
              <w:t>环境</w:t>
            </w:r>
          </w:p>
          <w:p w14:paraId="76474291">
            <w:pPr>
              <w:adjustRightInd w:val="0"/>
              <w:snapToGrid w:val="0"/>
              <w:jc w:val="center"/>
              <w:rPr>
                <w:rFonts w:hint="eastAsia" w:ascii="宋体" w:hAnsi="宋体" w:cs="宋体"/>
                <w:szCs w:val="21"/>
              </w:rPr>
            </w:pPr>
            <w:r>
              <w:rPr>
                <w:rFonts w:hint="eastAsia" w:ascii="宋体" w:hAnsi="宋体" w:cs="宋体"/>
                <w:szCs w:val="21"/>
              </w:rPr>
              <w:t>风险</w:t>
            </w:r>
          </w:p>
        </w:tc>
        <w:tc>
          <w:tcPr>
            <w:tcW w:w="2758" w:type="pct"/>
            <w:vAlign w:val="center"/>
          </w:tcPr>
          <w:p w14:paraId="26D1ABD0">
            <w:pPr>
              <w:adjustRightInd w:val="0"/>
              <w:snapToGrid w:val="0"/>
              <w:jc w:val="center"/>
              <w:rPr>
                <w:rFonts w:hint="eastAsia" w:ascii="宋体" w:hAnsi="宋体" w:cs="宋体"/>
                <w:szCs w:val="21"/>
              </w:rPr>
            </w:pPr>
            <w:r>
              <w:rPr>
                <w:rFonts w:hint="eastAsia" w:ascii="宋体" w:hAnsi="宋体" w:cs="宋体"/>
                <w:szCs w:val="21"/>
              </w:rPr>
              <w:t>/</w:t>
            </w:r>
          </w:p>
        </w:tc>
        <w:tc>
          <w:tcPr>
            <w:tcW w:w="1154" w:type="pct"/>
            <w:vAlign w:val="center"/>
          </w:tcPr>
          <w:p w14:paraId="54B91D35">
            <w:pPr>
              <w:adjustRightInd w:val="0"/>
              <w:snapToGrid w:val="0"/>
              <w:jc w:val="center"/>
              <w:rPr>
                <w:rFonts w:hint="eastAsia" w:ascii="宋体" w:hAnsi="宋体" w:cs="宋体"/>
                <w:szCs w:val="21"/>
              </w:rPr>
            </w:pPr>
            <w:r>
              <w:rPr>
                <w:rFonts w:hint="eastAsia" w:ascii="宋体" w:hAnsi="宋体" w:cs="宋体"/>
                <w:szCs w:val="21"/>
              </w:rPr>
              <w:t>/</w:t>
            </w:r>
          </w:p>
        </w:tc>
        <w:tc>
          <w:tcPr>
            <w:tcW w:w="288" w:type="pct"/>
            <w:vAlign w:val="center"/>
          </w:tcPr>
          <w:p w14:paraId="5CA26181">
            <w:pPr>
              <w:adjustRightInd w:val="0"/>
              <w:snapToGrid w:val="0"/>
              <w:jc w:val="center"/>
              <w:rPr>
                <w:rFonts w:hint="eastAsia" w:ascii="宋体" w:hAnsi="宋体" w:cs="宋体"/>
                <w:szCs w:val="21"/>
              </w:rPr>
            </w:pPr>
            <w:r>
              <w:rPr>
                <w:rFonts w:hint="eastAsia" w:ascii="宋体" w:hAnsi="宋体" w:cs="宋体"/>
                <w:szCs w:val="21"/>
              </w:rPr>
              <w:t>/</w:t>
            </w:r>
          </w:p>
        </w:tc>
        <w:tc>
          <w:tcPr>
            <w:tcW w:w="287" w:type="pct"/>
            <w:vAlign w:val="center"/>
          </w:tcPr>
          <w:p w14:paraId="5C83773D">
            <w:pPr>
              <w:adjustRightInd w:val="0"/>
              <w:snapToGrid w:val="0"/>
              <w:jc w:val="center"/>
              <w:rPr>
                <w:rFonts w:hint="eastAsia" w:ascii="宋体" w:hAnsi="宋体" w:cs="宋体"/>
                <w:szCs w:val="21"/>
              </w:rPr>
            </w:pPr>
            <w:r>
              <w:rPr>
                <w:rFonts w:hint="eastAsia" w:ascii="宋体" w:hAnsi="宋体" w:cs="宋体"/>
                <w:szCs w:val="21"/>
              </w:rPr>
              <w:t>/</w:t>
            </w:r>
          </w:p>
        </w:tc>
      </w:tr>
      <w:tr w14:paraId="237E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1" w:type="pct"/>
            <w:vAlign w:val="center"/>
          </w:tcPr>
          <w:p w14:paraId="352FB45D">
            <w:pPr>
              <w:adjustRightInd w:val="0"/>
              <w:snapToGrid w:val="0"/>
              <w:jc w:val="center"/>
              <w:rPr>
                <w:rFonts w:hint="eastAsia" w:ascii="宋体" w:hAnsi="宋体" w:cs="宋体"/>
                <w:szCs w:val="21"/>
              </w:rPr>
            </w:pPr>
            <w:r>
              <w:rPr>
                <w:rFonts w:hint="eastAsia" w:ascii="宋体" w:hAnsi="宋体" w:cs="宋体"/>
                <w:szCs w:val="21"/>
              </w:rPr>
              <w:t>环境</w:t>
            </w:r>
          </w:p>
          <w:p w14:paraId="02273559">
            <w:pPr>
              <w:adjustRightInd w:val="0"/>
              <w:snapToGrid w:val="0"/>
              <w:jc w:val="center"/>
              <w:rPr>
                <w:rFonts w:hint="eastAsia" w:ascii="宋体" w:hAnsi="宋体" w:cs="宋体"/>
                <w:szCs w:val="21"/>
              </w:rPr>
            </w:pPr>
            <w:r>
              <w:rPr>
                <w:rFonts w:hint="eastAsia" w:ascii="宋体" w:hAnsi="宋体" w:cs="宋体"/>
                <w:szCs w:val="21"/>
              </w:rPr>
              <w:t>监测</w:t>
            </w:r>
          </w:p>
        </w:tc>
        <w:tc>
          <w:tcPr>
            <w:tcW w:w="2758" w:type="pct"/>
            <w:vAlign w:val="center"/>
          </w:tcPr>
          <w:p w14:paraId="3536377A">
            <w:pPr>
              <w:adjustRightInd w:val="0"/>
              <w:snapToGrid w:val="0"/>
              <w:jc w:val="center"/>
              <w:rPr>
                <w:rFonts w:hint="eastAsia" w:ascii="宋体" w:hAnsi="宋体" w:cs="宋体"/>
                <w:szCs w:val="21"/>
              </w:rPr>
            </w:pPr>
            <w:r>
              <w:rPr>
                <w:rFonts w:hint="eastAsia" w:ascii="宋体" w:hAnsi="宋体" w:cs="宋体"/>
                <w:szCs w:val="21"/>
              </w:rPr>
              <w:t>/</w:t>
            </w:r>
          </w:p>
        </w:tc>
        <w:tc>
          <w:tcPr>
            <w:tcW w:w="1154" w:type="pct"/>
            <w:vAlign w:val="center"/>
          </w:tcPr>
          <w:p w14:paraId="7BFB1A3C">
            <w:pPr>
              <w:adjustRightInd w:val="0"/>
              <w:snapToGrid w:val="0"/>
              <w:jc w:val="center"/>
              <w:rPr>
                <w:rFonts w:hint="eastAsia" w:ascii="宋体" w:hAnsi="宋体" w:cs="宋体"/>
                <w:szCs w:val="21"/>
              </w:rPr>
            </w:pPr>
            <w:r>
              <w:rPr>
                <w:rFonts w:hint="eastAsia" w:ascii="宋体" w:hAnsi="宋体" w:cs="宋体"/>
                <w:szCs w:val="21"/>
              </w:rPr>
              <w:t>/</w:t>
            </w:r>
          </w:p>
        </w:tc>
        <w:tc>
          <w:tcPr>
            <w:tcW w:w="288" w:type="pct"/>
            <w:vAlign w:val="center"/>
          </w:tcPr>
          <w:p w14:paraId="6B2A7B9C">
            <w:pPr>
              <w:adjustRightInd w:val="0"/>
              <w:snapToGrid w:val="0"/>
              <w:jc w:val="center"/>
              <w:rPr>
                <w:rFonts w:hint="eastAsia" w:ascii="宋体" w:hAnsi="宋体" w:cs="宋体"/>
                <w:szCs w:val="21"/>
              </w:rPr>
            </w:pPr>
            <w:r>
              <w:rPr>
                <w:rFonts w:hint="eastAsia" w:ascii="宋体" w:hAnsi="宋体" w:cs="宋体"/>
                <w:szCs w:val="21"/>
              </w:rPr>
              <w:t>/</w:t>
            </w:r>
          </w:p>
        </w:tc>
        <w:tc>
          <w:tcPr>
            <w:tcW w:w="287" w:type="pct"/>
            <w:vAlign w:val="center"/>
          </w:tcPr>
          <w:p w14:paraId="57D50DC6">
            <w:pPr>
              <w:adjustRightInd w:val="0"/>
              <w:snapToGrid w:val="0"/>
              <w:jc w:val="center"/>
              <w:rPr>
                <w:rFonts w:hint="eastAsia" w:ascii="宋体" w:hAnsi="宋体" w:cs="宋体"/>
                <w:szCs w:val="21"/>
              </w:rPr>
            </w:pPr>
            <w:r>
              <w:rPr>
                <w:rFonts w:hint="eastAsia" w:ascii="宋体" w:hAnsi="宋体" w:cs="宋体"/>
                <w:szCs w:val="21"/>
              </w:rPr>
              <w:t>/</w:t>
            </w:r>
          </w:p>
        </w:tc>
      </w:tr>
      <w:tr w14:paraId="63AE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11" w:type="pct"/>
            <w:vAlign w:val="center"/>
          </w:tcPr>
          <w:p w14:paraId="4145AEAE">
            <w:pPr>
              <w:adjustRightInd w:val="0"/>
              <w:snapToGrid w:val="0"/>
              <w:jc w:val="center"/>
              <w:rPr>
                <w:rFonts w:hint="eastAsia" w:ascii="宋体" w:hAnsi="宋体" w:cs="宋体"/>
                <w:szCs w:val="21"/>
              </w:rPr>
            </w:pPr>
            <w:r>
              <w:rPr>
                <w:rFonts w:hint="eastAsia" w:ascii="宋体" w:hAnsi="宋体" w:cs="宋体"/>
                <w:szCs w:val="21"/>
              </w:rPr>
              <w:t>其他</w:t>
            </w:r>
          </w:p>
        </w:tc>
        <w:tc>
          <w:tcPr>
            <w:tcW w:w="2758" w:type="pct"/>
            <w:vAlign w:val="center"/>
          </w:tcPr>
          <w:p w14:paraId="294B2F31">
            <w:pPr>
              <w:adjustRightInd w:val="0"/>
              <w:snapToGrid w:val="0"/>
              <w:jc w:val="center"/>
              <w:rPr>
                <w:rFonts w:hint="eastAsia" w:ascii="宋体" w:hAnsi="宋体" w:cs="宋体"/>
                <w:szCs w:val="21"/>
              </w:rPr>
            </w:pPr>
            <w:r>
              <w:rPr>
                <w:rFonts w:hint="eastAsia" w:ascii="宋体" w:hAnsi="宋体" w:cs="宋体"/>
                <w:szCs w:val="21"/>
              </w:rPr>
              <w:t>/</w:t>
            </w:r>
          </w:p>
        </w:tc>
        <w:tc>
          <w:tcPr>
            <w:tcW w:w="1154" w:type="pct"/>
            <w:vAlign w:val="center"/>
          </w:tcPr>
          <w:p w14:paraId="445E2672">
            <w:pPr>
              <w:adjustRightInd w:val="0"/>
              <w:snapToGrid w:val="0"/>
              <w:jc w:val="center"/>
              <w:rPr>
                <w:rFonts w:hint="eastAsia" w:ascii="宋体" w:hAnsi="宋体" w:cs="宋体"/>
                <w:szCs w:val="21"/>
              </w:rPr>
            </w:pPr>
            <w:r>
              <w:rPr>
                <w:rFonts w:hint="eastAsia" w:ascii="宋体" w:hAnsi="宋体" w:cs="宋体"/>
                <w:szCs w:val="21"/>
              </w:rPr>
              <w:t>/</w:t>
            </w:r>
          </w:p>
        </w:tc>
        <w:tc>
          <w:tcPr>
            <w:tcW w:w="288" w:type="pct"/>
            <w:vAlign w:val="center"/>
          </w:tcPr>
          <w:p w14:paraId="6AF5AD5E">
            <w:pPr>
              <w:adjustRightInd w:val="0"/>
              <w:snapToGrid w:val="0"/>
              <w:jc w:val="center"/>
              <w:rPr>
                <w:rFonts w:hint="eastAsia" w:ascii="宋体" w:hAnsi="宋体" w:cs="宋体"/>
                <w:szCs w:val="21"/>
              </w:rPr>
            </w:pPr>
            <w:r>
              <w:rPr>
                <w:rFonts w:hint="eastAsia" w:ascii="宋体" w:hAnsi="宋体" w:cs="宋体"/>
                <w:szCs w:val="21"/>
              </w:rPr>
              <w:t>/</w:t>
            </w:r>
          </w:p>
        </w:tc>
        <w:tc>
          <w:tcPr>
            <w:tcW w:w="287" w:type="pct"/>
            <w:vAlign w:val="center"/>
          </w:tcPr>
          <w:p w14:paraId="6E08D3B3">
            <w:pPr>
              <w:adjustRightInd w:val="0"/>
              <w:snapToGrid w:val="0"/>
              <w:jc w:val="center"/>
              <w:rPr>
                <w:rFonts w:hint="eastAsia" w:ascii="宋体" w:hAnsi="宋体" w:cs="宋体"/>
                <w:szCs w:val="21"/>
              </w:rPr>
            </w:pPr>
            <w:r>
              <w:rPr>
                <w:rFonts w:hint="eastAsia" w:ascii="宋体" w:hAnsi="宋体" w:cs="宋体"/>
                <w:szCs w:val="21"/>
              </w:rPr>
              <w:t>/</w:t>
            </w:r>
          </w:p>
        </w:tc>
      </w:tr>
    </w:tbl>
    <w:p w14:paraId="363B0AB3">
      <w:pPr>
        <w:pStyle w:val="31"/>
        <w:spacing w:before="0" w:beforeAutospacing="0" w:line="240" w:lineRule="auto"/>
        <w:jc w:val="center"/>
        <w:outlineLvl w:val="0"/>
        <w:rPr>
          <w:rFonts w:hint="eastAsia" w:ascii="黑体" w:hAnsi="黑体" w:eastAsia="黑体"/>
          <w:snapToGrid w:val="0"/>
          <w:sz w:val="30"/>
          <w:szCs w:val="30"/>
        </w:rPr>
      </w:pPr>
      <w:r>
        <w:rPr>
          <w:rFonts w:ascii="黑体" w:hAnsi="黑体" w:eastAsia="黑体"/>
          <w:snapToGrid w:val="0"/>
          <w:sz w:val="30"/>
          <w:szCs w:val="30"/>
        </w:rPr>
        <w:br w:type="page"/>
      </w:r>
      <w:r>
        <w:rPr>
          <w:rFonts w:hint="eastAsia" w:ascii="黑体" w:hAnsi="黑体" w:eastAsia="黑体"/>
          <w:snapToGrid w:val="0"/>
          <w:sz w:val="30"/>
          <w:szCs w:val="30"/>
        </w:rPr>
        <w:t>七、结论</w:t>
      </w:r>
    </w:p>
    <w:tbl>
      <w:tblPr>
        <w:tblStyle w:val="34"/>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367AE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tcPr>
          <w:p w14:paraId="12165131">
            <w:pPr>
              <w:adjustRightInd w:val="0"/>
              <w:snapToGrid w:val="0"/>
              <w:spacing w:line="520" w:lineRule="exact"/>
              <w:ind w:firstLine="480" w:firstLineChars="200"/>
              <w:rPr>
                <w:sz w:val="24"/>
              </w:rPr>
            </w:pPr>
            <w:r>
              <w:rPr>
                <w:rFonts w:hint="eastAsia"/>
                <w:sz w:val="24"/>
              </w:rPr>
              <w:t>本项目探矿期间产生一定量的废水、噪声、固体废物，通过采取有效的污染防治措施，可将项目对周围环境造成的影响降到最低。同时，项目探矿过程中，依据本次评价所提出的有关污染防治措施，全面落实“三同时”制度，加强探矿期环境监理，确保污染防治设施稳定达标运行，则项目建设对周围环境质量不会产生明显的影响，从环境保护角度出发，本项目建设是可行的。</w:t>
            </w:r>
          </w:p>
          <w:p w14:paraId="7D35884F">
            <w:pPr>
              <w:adjustRightInd w:val="0"/>
              <w:snapToGrid w:val="0"/>
              <w:ind w:firstLine="315"/>
            </w:pPr>
          </w:p>
          <w:p w14:paraId="09BB31CB">
            <w:pPr>
              <w:pStyle w:val="23"/>
              <w:rPr>
                <w:rFonts w:hint="eastAsia" w:hAnsi="宋体" w:cs="宋体"/>
                <w:szCs w:val="21"/>
              </w:rPr>
            </w:pPr>
          </w:p>
          <w:p w14:paraId="6D71EC38">
            <w:pPr>
              <w:pStyle w:val="23"/>
              <w:rPr>
                <w:rFonts w:hint="eastAsia" w:hAnsi="宋体" w:cs="宋体"/>
                <w:szCs w:val="21"/>
              </w:rPr>
            </w:pPr>
          </w:p>
          <w:p w14:paraId="46801861">
            <w:pPr>
              <w:pStyle w:val="23"/>
              <w:rPr>
                <w:rFonts w:hint="eastAsia" w:hAnsi="宋体" w:cs="宋体"/>
                <w:szCs w:val="21"/>
              </w:rPr>
            </w:pPr>
          </w:p>
          <w:p w14:paraId="3B341AC7">
            <w:pPr>
              <w:pStyle w:val="23"/>
              <w:rPr>
                <w:rFonts w:hint="eastAsia" w:hAnsi="宋体" w:cs="宋体"/>
                <w:szCs w:val="21"/>
              </w:rPr>
            </w:pPr>
          </w:p>
          <w:p w14:paraId="58F42074">
            <w:pPr>
              <w:pStyle w:val="23"/>
              <w:rPr>
                <w:rFonts w:hint="eastAsia" w:hAnsi="宋体" w:cs="宋体"/>
                <w:szCs w:val="21"/>
              </w:rPr>
            </w:pPr>
          </w:p>
          <w:p w14:paraId="288DEC04">
            <w:pPr>
              <w:pStyle w:val="23"/>
              <w:rPr>
                <w:rFonts w:hint="eastAsia" w:hAnsi="宋体" w:cs="宋体"/>
                <w:szCs w:val="21"/>
              </w:rPr>
            </w:pPr>
          </w:p>
          <w:p w14:paraId="67A4222D">
            <w:pPr>
              <w:pStyle w:val="23"/>
              <w:rPr>
                <w:rFonts w:hint="eastAsia" w:hAnsi="宋体" w:cs="宋体"/>
                <w:szCs w:val="21"/>
              </w:rPr>
            </w:pPr>
          </w:p>
          <w:p w14:paraId="1EC0188D">
            <w:pPr>
              <w:pStyle w:val="23"/>
              <w:rPr>
                <w:rFonts w:hint="eastAsia" w:hAnsi="宋体" w:cs="宋体"/>
                <w:szCs w:val="21"/>
              </w:rPr>
            </w:pPr>
          </w:p>
          <w:p w14:paraId="4A7AAAE5">
            <w:pPr>
              <w:pStyle w:val="23"/>
              <w:rPr>
                <w:rFonts w:hint="eastAsia" w:hAnsi="宋体" w:cs="宋体"/>
                <w:szCs w:val="21"/>
              </w:rPr>
            </w:pPr>
          </w:p>
          <w:p w14:paraId="5EFAEC94">
            <w:pPr>
              <w:pStyle w:val="23"/>
              <w:rPr>
                <w:rFonts w:hint="eastAsia" w:hAnsi="宋体" w:cs="宋体"/>
                <w:szCs w:val="21"/>
              </w:rPr>
            </w:pPr>
          </w:p>
          <w:p w14:paraId="5B52DE5A">
            <w:pPr>
              <w:pStyle w:val="23"/>
              <w:rPr>
                <w:rFonts w:hint="eastAsia" w:hAnsi="宋体" w:cs="宋体"/>
                <w:szCs w:val="21"/>
              </w:rPr>
            </w:pPr>
          </w:p>
          <w:p w14:paraId="152914D0">
            <w:pPr>
              <w:pStyle w:val="23"/>
              <w:rPr>
                <w:rFonts w:hint="eastAsia" w:hAnsi="宋体" w:cs="宋体"/>
                <w:szCs w:val="21"/>
              </w:rPr>
            </w:pPr>
          </w:p>
          <w:p w14:paraId="64103B8A">
            <w:pPr>
              <w:pStyle w:val="23"/>
              <w:rPr>
                <w:rFonts w:hint="eastAsia" w:hAnsi="宋体" w:cs="宋体"/>
                <w:szCs w:val="21"/>
              </w:rPr>
            </w:pPr>
          </w:p>
          <w:p w14:paraId="5DC8FE03">
            <w:pPr>
              <w:pStyle w:val="23"/>
              <w:rPr>
                <w:rFonts w:hint="eastAsia" w:hAnsi="宋体" w:cs="宋体"/>
                <w:szCs w:val="21"/>
              </w:rPr>
            </w:pPr>
          </w:p>
          <w:p w14:paraId="02C5B3FA">
            <w:pPr>
              <w:pStyle w:val="23"/>
              <w:rPr>
                <w:rFonts w:hint="eastAsia" w:hAnsi="宋体" w:cs="宋体"/>
                <w:szCs w:val="21"/>
              </w:rPr>
            </w:pPr>
          </w:p>
          <w:p w14:paraId="75962D19">
            <w:pPr>
              <w:pStyle w:val="23"/>
              <w:rPr>
                <w:rFonts w:hint="eastAsia" w:hAnsi="宋体" w:cs="宋体"/>
                <w:szCs w:val="21"/>
              </w:rPr>
            </w:pPr>
          </w:p>
          <w:p w14:paraId="1D4D0987">
            <w:pPr>
              <w:pStyle w:val="23"/>
              <w:rPr>
                <w:rFonts w:hint="eastAsia" w:hAnsi="宋体" w:cs="宋体"/>
                <w:szCs w:val="21"/>
              </w:rPr>
            </w:pPr>
          </w:p>
          <w:p w14:paraId="2F734ABF">
            <w:pPr>
              <w:pStyle w:val="23"/>
              <w:rPr>
                <w:rFonts w:hint="eastAsia" w:hAnsi="宋体" w:cs="宋体"/>
                <w:szCs w:val="21"/>
              </w:rPr>
            </w:pPr>
          </w:p>
          <w:p w14:paraId="75075EE5">
            <w:pPr>
              <w:pStyle w:val="23"/>
              <w:rPr>
                <w:rFonts w:hint="eastAsia" w:hAnsi="宋体" w:cs="宋体"/>
                <w:szCs w:val="21"/>
              </w:rPr>
            </w:pPr>
          </w:p>
          <w:p w14:paraId="36D06B68">
            <w:pPr>
              <w:pStyle w:val="23"/>
              <w:rPr>
                <w:rFonts w:hint="eastAsia" w:hAnsi="宋体" w:cs="宋体"/>
                <w:szCs w:val="21"/>
              </w:rPr>
            </w:pPr>
          </w:p>
          <w:p w14:paraId="74B54421">
            <w:pPr>
              <w:pStyle w:val="23"/>
              <w:rPr>
                <w:rFonts w:hint="eastAsia" w:hAnsi="宋体" w:cs="宋体"/>
                <w:szCs w:val="21"/>
              </w:rPr>
            </w:pPr>
          </w:p>
          <w:p w14:paraId="69038D89">
            <w:pPr>
              <w:pStyle w:val="23"/>
              <w:rPr>
                <w:rFonts w:hint="eastAsia" w:hAnsi="宋体" w:cs="宋体"/>
                <w:szCs w:val="21"/>
              </w:rPr>
            </w:pPr>
          </w:p>
          <w:p w14:paraId="4859C22C">
            <w:pPr>
              <w:pStyle w:val="23"/>
              <w:rPr>
                <w:rFonts w:hint="eastAsia" w:hAnsi="宋体" w:cs="宋体"/>
                <w:szCs w:val="21"/>
              </w:rPr>
            </w:pPr>
          </w:p>
        </w:tc>
      </w:tr>
    </w:tbl>
    <w:p w14:paraId="22F283A1">
      <w:pPr>
        <w:rPr>
          <w:rFonts w:ascii="宋体"/>
        </w:rPr>
      </w:pPr>
    </w:p>
    <w:p w14:paraId="60DAAFA0">
      <w:pPr>
        <w:ind w:right="206"/>
        <w:jc w:val="both"/>
      </w:pPr>
    </w:p>
    <w:sectPr>
      <w:footerReference r:id="rId5" w:type="default"/>
      <w:pgSz w:w="11906" w:h="16838"/>
      <w:pgMar w:top="1701" w:right="1800" w:bottom="1440" w:left="1800" w:header="851" w:footer="107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C03F">
    <w:pPr>
      <w:pStyle w:val="2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EC3B5">
    <w:pPr>
      <w:pStyle w:val="28"/>
      <w:framePr w:wrap="around" w:vAnchor="text" w:hAnchor="margin" w:xAlign="outside" w:y="1"/>
      <w:rPr>
        <w:rStyle w:val="37"/>
        <w:rFonts w:hint="eastAsia" w:ascii="宋体" w:hAnsi="宋体"/>
        <w:sz w:val="28"/>
        <w:szCs w:val="28"/>
      </w:rPr>
    </w:pPr>
    <w:r>
      <w:rPr>
        <w:rStyle w:val="37"/>
        <w:rFonts w:hint="eastAsia" w:ascii="宋体" w:hAnsi="宋体"/>
        <w:sz w:val="28"/>
        <w:szCs w:val="28"/>
      </w:rPr>
      <w:t>—</w:t>
    </w:r>
    <w:r>
      <w:rPr>
        <w:rStyle w:val="37"/>
        <w:rFonts w:hint="eastAsia" w:ascii="宋体" w:hAnsi="宋体"/>
        <w:sz w:val="20"/>
        <w:szCs w:val="20"/>
      </w:rPr>
      <w:t xml:space="preserve">  </w:t>
    </w:r>
    <w:r>
      <w:rPr>
        <w:rStyle w:val="37"/>
        <w:rFonts w:ascii="宋体" w:hAnsi="宋体"/>
        <w:sz w:val="26"/>
        <w:szCs w:val="26"/>
      </w:rPr>
      <w:fldChar w:fldCharType="begin"/>
    </w:r>
    <w:r>
      <w:rPr>
        <w:rStyle w:val="37"/>
        <w:rFonts w:ascii="宋体" w:hAnsi="宋体"/>
        <w:sz w:val="26"/>
        <w:szCs w:val="26"/>
      </w:rPr>
      <w:instrText xml:space="preserve">PAGE  </w:instrText>
    </w:r>
    <w:r>
      <w:rPr>
        <w:rStyle w:val="37"/>
        <w:rFonts w:ascii="宋体" w:hAnsi="宋体"/>
        <w:sz w:val="26"/>
        <w:szCs w:val="26"/>
      </w:rPr>
      <w:fldChar w:fldCharType="separate"/>
    </w:r>
    <w:r>
      <w:rPr>
        <w:rStyle w:val="37"/>
        <w:rFonts w:ascii="宋体" w:hAnsi="宋体"/>
        <w:sz w:val="26"/>
        <w:szCs w:val="26"/>
      </w:rPr>
      <w:t>55</w:t>
    </w:r>
    <w:r>
      <w:rPr>
        <w:rStyle w:val="37"/>
        <w:rFonts w:ascii="宋体" w:hAnsi="宋体"/>
        <w:sz w:val="26"/>
        <w:szCs w:val="26"/>
      </w:rPr>
      <w:fldChar w:fldCharType="end"/>
    </w:r>
    <w:r>
      <w:rPr>
        <w:rStyle w:val="37"/>
        <w:rFonts w:hint="eastAsia" w:ascii="宋体" w:hAnsi="宋体"/>
        <w:sz w:val="20"/>
        <w:szCs w:val="20"/>
      </w:rPr>
      <w:t xml:space="preserve">  </w:t>
    </w:r>
    <w:r>
      <w:rPr>
        <w:rStyle w:val="37"/>
        <w:rFonts w:hint="eastAsia" w:ascii="宋体" w:hAnsi="宋体"/>
        <w:sz w:val="28"/>
        <w:szCs w:val="28"/>
      </w:rPr>
      <w:t>—</w:t>
    </w:r>
  </w:p>
  <w:p w14:paraId="3F86BDA3">
    <w:pPr>
      <w:pStyle w:val="28"/>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CEA6F">
    <w:pPr>
      <w:pStyle w:val="2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12B08C61">
                          <w:pPr>
                            <w:pStyle w:val="2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CwdpG83AgAAZQQAAA4AAAAAAAAAAQAgAAAAIQEAAGRycy9lMm9Eb2Mu&#10;eG1sUEsFBgAAAAAGAAYAWQEAAMoFAAAAAA==&#10;">
              <v:fill on="f" focussize="0,0"/>
              <v:stroke on="f" weight="0.5pt"/>
              <v:imagedata o:title=""/>
              <o:lock v:ext="edit" aspectratio="f"/>
              <v:textbox inset="0mm,0mm,0mm,0mm" style="mso-fit-shape-to-text:t;">
                <w:txbxContent>
                  <w:p w14:paraId="12B08C61">
                    <w:pPr>
                      <w:pStyle w:val="2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53780"/>
    <w:multiLevelType w:val="singleLevel"/>
    <w:tmpl w:val="8FD53780"/>
    <w:lvl w:ilvl="0" w:tentative="0">
      <w:start w:val="1"/>
      <w:numFmt w:val="decimal"/>
      <w:suff w:val="nothing"/>
      <w:lvlText w:val="%1、"/>
      <w:lvlJc w:val="left"/>
      <w:pPr>
        <w:ind w:left="-62"/>
      </w:pPr>
    </w:lvl>
  </w:abstractNum>
  <w:abstractNum w:abstractNumId="1">
    <w:nsid w:val="A08E0653"/>
    <w:multiLevelType w:val="singleLevel"/>
    <w:tmpl w:val="A08E0653"/>
    <w:lvl w:ilvl="0" w:tentative="0">
      <w:start w:val="1"/>
      <w:numFmt w:val="decimal"/>
      <w:suff w:val="nothing"/>
      <w:lvlText w:val="%1、"/>
      <w:lvlJc w:val="left"/>
    </w:lvl>
  </w:abstractNum>
  <w:abstractNum w:abstractNumId="2">
    <w:nsid w:val="09C38777"/>
    <w:multiLevelType w:val="singleLevel"/>
    <w:tmpl w:val="09C38777"/>
    <w:lvl w:ilvl="0" w:tentative="0">
      <w:start w:val="1"/>
      <w:numFmt w:val="decimal"/>
      <w:suff w:val="nothing"/>
      <w:lvlText w:val="（%1）"/>
      <w:lvlJc w:val="left"/>
    </w:lvl>
  </w:abstractNum>
  <w:abstractNum w:abstractNumId="3">
    <w:nsid w:val="11D4F358"/>
    <w:multiLevelType w:val="singleLevel"/>
    <w:tmpl w:val="11D4F358"/>
    <w:lvl w:ilvl="0" w:tentative="0">
      <w:start w:val="4"/>
      <w:numFmt w:val="decimal"/>
      <w:suff w:val="nothing"/>
      <w:lvlText w:val="（%1）"/>
      <w:lvlJc w:val="left"/>
    </w:lvl>
  </w:abstractNum>
  <w:abstractNum w:abstractNumId="4">
    <w:nsid w:val="3ECC1F4C"/>
    <w:multiLevelType w:val="singleLevel"/>
    <w:tmpl w:val="3ECC1F4C"/>
    <w:lvl w:ilvl="0" w:tentative="0">
      <w:start w:val="1"/>
      <w:numFmt w:val="bullet"/>
      <w:pStyle w:val="24"/>
      <w:lvlText w:val=""/>
      <w:lvlJc w:val="left"/>
      <w:pPr>
        <w:tabs>
          <w:tab w:val="left" w:pos="2040"/>
        </w:tabs>
        <w:ind w:left="2040" w:hanging="360"/>
      </w:pPr>
      <w:rPr>
        <w:rFonts w:hint="default" w:ascii="Wingdings" w:hAnsi="Wingdings"/>
      </w:rPr>
    </w:lvl>
  </w:abstractNum>
  <w:abstractNum w:abstractNumId="5">
    <w:nsid w:val="4B0ABAA4"/>
    <w:multiLevelType w:val="singleLevel"/>
    <w:tmpl w:val="4B0ABAA4"/>
    <w:lvl w:ilvl="0" w:tentative="0">
      <w:start w:val="1"/>
      <w:numFmt w:val="decimal"/>
      <w:suff w:val="nothing"/>
      <w:lvlText w:val="%1、"/>
      <w:lvlJc w:val="left"/>
    </w:lvl>
  </w:abstractNum>
  <w:abstractNum w:abstractNumId="6">
    <w:nsid w:val="576167E7"/>
    <w:multiLevelType w:val="multilevel"/>
    <w:tmpl w:val="576167E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yM2MzOTUyNWMzODAyOThmMDJiYzMwZTQxNWJlYmEifQ=="/>
  </w:docVars>
  <w:rsids>
    <w:rsidRoot w:val="00172A27"/>
    <w:rsid w:val="00001CED"/>
    <w:rsid w:val="00001E67"/>
    <w:rsid w:val="0000266F"/>
    <w:rsid w:val="00003CD8"/>
    <w:rsid w:val="000139CD"/>
    <w:rsid w:val="00014965"/>
    <w:rsid w:val="0001523A"/>
    <w:rsid w:val="00016ECB"/>
    <w:rsid w:val="00020555"/>
    <w:rsid w:val="000220B8"/>
    <w:rsid w:val="00022F72"/>
    <w:rsid w:val="00023D80"/>
    <w:rsid w:val="00025545"/>
    <w:rsid w:val="000269F6"/>
    <w:rsid w:val="00027F40"/>
    <w:rsid w:val="00031939"/>
    <w:rsid w:val="00032D25"/>
    <w:rsid w:val="00033CC6"/>
    <w:rsid w:val="00041CB8"/>
    <w:rsid w:val="00043494"/>
    <w:rsid w:val="0005219D"/>
    <w:rsid w:val="0005568F"/>
    <w:rsid w:val="0005644B"/>
    <w:rsid w:val="00056F2B"/>
    <w:rsid w:val="00060350"/>
    <w:rsid w:val="0006153D"/>
    <w:rsid w:val="00061718"/>
    <w:rsid w:val="00061B1F"/>
    <w:rsid w:val="00066090"/>
    <w:rsid w:val="000664DB"/>
    <w:rsid w:val="000708FF"/>
    <w:rsid w:val="0007127D"/>
    <w:rsid w:val="00071AE5"/>
    <w:rsid w:val="00074783"/>
    <w:rsid w:val="000757B9"/>
    <w:rsid w:val="000771D4"/>
    <w:rsid w:val="000801E0"/>
    <w:rsid w:val="0008121E"/>
    <w:rsid w:val="00082A29"/>
    <w:rsid w:val="0008331D"/>
    <w:rsid w:val="00083C18"/>
    <w:rsid w:val="0008531C"/>
    <w:rsid w:val="00092899"/>
    <w:rsid w:val="00093DD3"/>
    <w:rsid w:val="00094A50"/>
    <w:rsid w:val="0009543D"/>
    <w:rsid w:val="00095742"/>
    <w:rsid w:val="000A178E"/>
    <w:rsid w:val="000A557E"/>
    <w:rsid w:val="000B058F"/>
    <w:rsid w:val="000B5B92"/>
    <w:rsid w:val="000B693F"/>
    <w:rsid w:val="000C09AC"/>
    <w:rsid w:val="000C0A63"/>
    <w:rsid w:val="000C437E"/>
    <w:rsid w:val="000D41B2"/>
    <w:rsid w:val="000D4BF2"/>
    <w:rsid w:val="000D60C6"/>
    <w:rsid w:val="000D6DB2"/>
    <w:rsid w:val="000E1C05"/>
    <w:rsid w:val="000E5F16"/>
    <w:rsid w:val="000E7E37"/>
    <w:rsid w:val="000F21C0"/>
    <w:rsid w:val="000F4452"/>
    <w:rsid w:val="000F6CF9"/>
    <w:rsid w:val="000F6DA1"/>
    <w:rsid w:val="000F701B"/>
    <w:rsid w:val="000F7156"/>
    <w:rsid w:val="0010106C"/>
    <w:rsid w:val="001012E9"/>
    <w:rsid w:val="001056A0"/>
    <w:rsid w:val="0010669C"/>
    <w:rsid w:val="00111311"/>
    <w:rsid w:val="00112B9F"/>
    <w:rsid w:val="00115279"/>
    <w:rsid w:val="00117459"/>
    <w:rsid w:val="0011749A"/>
    <w:rsid w:val="0012542B"/>
    <w:rsid w:val="00126766"/>
    <w:rsid w:val="00126A79"/>
    <w:rsid w:val="00127A68"/>
    <w:rsid w:val="00132287"/>
    <w:rsid w:val="0014096B"/>
    <w:rsid w:val="00140B13"/>
    <w:rsid w:val="00141B68"/>
    <w:rsid w:val="00145861"/>
    <w:rsid w:val="0014621A"/>
    <w:rsid w:val="001466DA"/>
    <w:rsid w:val="001471A0"/>
    <w:rsid w:val="00151B62"/>
    <w:rsid w:val="00152E0B"/>
    <w:rsid w:val="00154DE1"/>
    <w:rsid w:val="00155B40"/>
    <w:rsid w:val="00157435"/>
    <w:rsid w:val="00163EEA"/>
    <w:rsid w:val="0016663A"/>
    <w:rsid w:val="0016671E"/>
    <w:rsid w:val="0016777F"/>
    <w:rsid w:val="00167A07"/>
    <w:rsid w:val="001700F2"/>
    <w:rsid w:val="0017046A"/>
    <w:rsid w:val="001704A3"/>
    <w:rsid w:val="001718F3"/>
    <w:rsid w:val="00172A27"/>
    <w:rsid w:val="0017504D"/>
    <w:rsid w:val="00177422"/>
    <w:rsid w:val="00181C84"/>
    <w:rsid w:val="00184F10"/>
    <w:rsid w:val="00185546"/>
    <w:rsid w:val="00190490"/>
    <w:rsid w:val="0019146B"/>
    <w:rsid w:val="00191D4A"/>
    <w:rsid w:val="00194398"/>
    <w:rsid w:val="00194C45"/>
    <w:rsid w:val="00195C9E"/>
    <w:rsid w:val="001A180F"/>
    <w:rsid w:val="001A2E76"/>
    <w:rsid w:val="001A522F"/>
    <w:rsid w:val="001A599F"/>
    <w:rsid w:val="001A69CE"/>
    <w:rsid w:val="001A7D2A"/>
    <w:rsid w:val="001B09CC"/>
    <w:rsid w:val="001B574C"/>
    <w:rsid w:val="001C0AF9"/>
    <w:rsid w:val="001C155A"/>
    <w:rsid w:val="001C319C"/>
    <w:rsid w:val="001C48C0"/>
    <w:rsid w:val="001D39CD"/>
    <w:rsid w:val="001D48E1"/>
    <w:rsid w:val="001D6726"/>
    <w:rsid w:val="001D7792"/>
    <w:rsid w:val="001D7BBC"/>
    <w:rsid w:val="001E46BF"/>
    <w:rsid w:val="001F0820"/>
    <w:rsid w:val="001F23A2"/>
    <w:rsid w:val="001F3347"/>
    <w:rsid w:val="001F40B7"/>
    <w:rsid w:val="001F4440"/>
    <w:rsid w:val="001F69E4"/>
    <w:rsid w:val="00201004"/>
    <w:rsid w:val="0020439D"/>
    <w:rsid w:val="00206A65"/>
    <w:rsid w:val="00212D31"/>
    <w:rsid w:val="002130C7"/>
    <w:rsid w:val="002150A3"/>
    <w:rsid w:val="002218A8"/>
    <w:rsid w:val="0022306D"/>
    <w:rsid w:val="00226574"/>
    <w:rsid w:val="002278EC"/>
    <w:rsid w:val="0023118E"/>
    <w:rsid w:val="002331FF"/>
    <w:rsid w:val="002357C7"/>
    <w:rsid w:val="002367C4"/>
    <w:rsid w:val="00237163"/>
    <w:rsid w:val="00244DD6"/>
    <w:rsid w:val="002458BC"/>
    <w:rsid w:val="0024709B"/>
    <w:rsid w:val="002473CE"/>
    <w:rsid w:val="00247DAF"/>
    <w:rsid w:val="0025072C"/>
    <w:rsid w:val="00255731"/>
    <w:rsid w:val="0025607A"/>
    <w:rsid w:val="0025679E"/>
    <w:rsid w:val="00256874"/>
    <w:rsid w:val="0025707A"/>
    <w:rsid w:val="00260C68"/>
    <w:rsid w:val="0026160B"/>
    <w:rsid w:val="002621DE"/>
    <w:rsid w:val="002622C0"/>
    <w:rsid w:val="0026287A"/>
    <w:rsid w:val="002648B0"/>
    <w:rsid w:val="00271272"/>
    <w:rsid w:val="00275271"/>
    <w:rsid w:val="0027535E"/>
    <w:rsid w:val="00275AA6"/>
    <w:rsid w:val="002807D5"/>
    <w:rsid w:val="002812D2"/>
    <w:rsid w:val="00282CCD"/>
    <w:rsid w:val="00286168"/>
    <w:rsid w:val="00291DB3"/>
    <w:rsid w:val="00292539"/>
    <w:rsid w:val="002927D0"/>
    <w:rsid w:val="00297182"/>
    <w:rsid w:val="00297749"/>
    <w:rsid w:val="002A0B8E"/>
    <w:rsid w:val="002A168C"/>
    <w:rsid w:val="002A2C48"/>
    <w:rsid w:val="002A3EED"/>
    <w:rsid w:val="002A4A39"/>
    <w:rsid w:val="002A516F"/>
    <w:rsid w:val="002A5A17"/>
    <w:rsid w:val="002A6425"/>
    <w:rsid w:val="002A79B9"/>
    <w:rsid w:val="002B49E2"/>
    <w:rsid w:val="002B7B00"/>
    <w:rsid w:val="002B7C44"/>
    <w:rsid w:val="002C07AD"/>
    <w:rsid w:val="002C1388"/>
    <w:rsid w:val="002C2ECE"/>
    <w:rsid w:val="002C3C6A"/>
    <w:rsid w:val="002C7662"/>
    <w:rsid w:val="002D2075"/>
    <w:rsid w:val="002D42DB"/>
    <w:rsid w:val="002D6078"/>
    <w:rsid w:val="002E1F3A"/>
    <w:rsid w:val="002E298A"/>
    <w:rsid w:val="002E3DA8"/>
    <w:rsid w:val="002E3FA5"/>
    <w:rsid w:val="002F02A4"/>
    <w:rsid w:val="002F045D"/>
    <w:rsid w:val="002F272B"/>
    <w:rsid w:val="002F42E7"/>
    <w:rsid w:val="002F4D7B"/>
    <w:rsid w:val="002F5A79"/>
    <w:rsid w:val="002F7C6D"/>
    <w:rsid w:val="003027E4"/>
    <w:rsid w:val="0030332C"/>
    <w:rsid w:val="00312296"/>
    <w:rsid w:val="00312543"/>
    <w:rsid w:val="0031340E"/>
    <w:rsid w:val="003154F8"/>
    <w:rsid w:val="00316464"/>
    <w:rsid w:val="0032073A"/>
    <w:rsid w:val="00321D8E"/>
    <w:rsid w:val="00330B5C"/>
    <w:rsid w:val="00334996"/>
    <w:rsid w:val="0033580E"/>
    <w:rsid w:val="00336969"/>
    <w:rsid w:val="00336C52"/>
    <w:rsid w:val="00337ADD"/>
    <w:rsid w:val="00340C9F"/>
    <w:rsid w:val="00340D68"/>
    <w:rsid w:val="00341B3E"/>
    <w:rsid w:val="00341B42"/>
    <w:rsid w:val="00345154"/>
    <w:rsid w:val="0034560E"/>
    <w:rsid w:val="003502BF"/>
    <w:rsid w:val="00350523"/>
    <w:rsid w:val="00352975"/>
    <w:rsid w:val="003564F3"/>
    <w:rsid w:val="00356868"/>
    <w:rsid w:val="00363883"/>
    <w:rsid w:val="0036485B"/>
    <w:rsid w:val="00365465"/>
    <w:rsid w:val="0036617E"/>
    <w:rsid w:val="00366C0F"/>
    <w:rsid w:val="00372C65"/>
    <w:rsid w:val="00373B0D"/>
    <w:rsid w:val="003746B7"/>
    <w:rsid w:val="00375B53"/>
    <w:rsid w:val="00376988"/>
    <w:rsid w:val="00377BF4"/>
    <w:rsid w:val="00381A72"/>
    <w:rsid w:val="003827B9"/>
    <w:rsid w:val="00383534"/>
    <w:rsid w:val="003875DC"/>
    <w:rsid w:val="003A1948"/>
    <w:rsid w:val="003B152A"/>
    <w:rsid w:val="003B545B"/>
    <w:rsid w:val="003B6513"/>
    <w:rsid w:val="003D255B"/>
    <w:rsid w:val="003D3811"/>
    <w:rsid w:val="003D3EE9"/>
    <w:rsid w:val="003E04BC"/>
    <w:rsid w:val="003E34A2"/>
    <w:rsid w:val="003E7681"/>
    <w:rsid w:val="003F0809"/>
    <w:rsid w:val="003F2463"/>
    <w:rsid w:val="003F611C"/>
    <w:rsid w:val="003F755C"/>
    <w:rsid w:val="0040086F"/>
    <w:rsid w:val="00400A74"/>
    <w:rsid w:val="00404E8C"/>
    <w:rsid w:val="00406F01"/>
    <w:rsid w:val="00411B36"/>
    <w:rsid w:val="004121D7"/>
    <w:rsid w:val="0041425F"/>
    <w:rsid w:val="004143D9"/>
    <w:rsid w:val="00416D50"/>
    <w:rsid w:val="00417772"/>
    <w:rsid w:val="00420E6A"/>
    <w:rsid w:val="004224F5"/>
    <w:rsid w:val="00425D8D"/>
    <w:rsid w:val="00430ADB"/>
    <w:rsid w:val="00430F51"/>
    <w:rsid w:val="00433CA9"/>
    <w:rsid w:val="0043521D"/>
    <w:rsid w:val="00442024"/>
    <w:rsid w:val="0044254C"/>
    <w:rsid w:val="00442869"/>
    <w:rsid w:val="00443F6A"/>
    <w:rsid w:val="0044675B"/>
    <w:rsid w:val="0044696B"/>
    <w:rsid w:val="004471E1"/>
    <w:rsid w:val="00450A17"/>
    <w:rsid w:val="00450E33"/>
    <w:rsid w:val="00455F47"/>
    <w:rsid w:val="0046164C"/>
    <w:rsid w:val="0046432F"/>
    <w:rsid w:val="00466321"/>
    <w:rsid w:val="004672AF"/>
    <w:rsid w:val="0047203F"/>
    <w:rsid w:val="004727B0"/>
    <w:rsid w:val="00477560"/>
    <w:rsid w:val="00480247"/>
    <w:rsid w:val="0048081D"/>
    <w:rsid w:val="0048117E"/>
    <w:rsid w:val="00482628"/>
    <w:rsid w:val="004855F6"/>
    <w:rsid w:val="00486F0C"/>
    <w:rsid w:val="00490CB7"/>
    <w:rsid w:val="0049152B"/>
    <w:rsid w:val="0049370C"/>
    <w:rsid w:val="00494670"/>
    <w:rsid w:val="004A0EB4"/>
    <w:rsid w:val="004A132F"/>
    <w:rsid w:val="004A3730"/>
    <w:rsid w:val="004A3823"/>
    <w:rsid w:val="004A4F78"/>
    <w:rsid w:val="004A59BB"/>
    <w:rsid w:val="004B005D"/>
    <w:rsid w:val="004B1594"/>
    <w:rsid w:val="004B43A3"/>
    <w:rsid w:val="004B4C49"/>
    <w:rsid w:val="004B58A5"/>
    <w:rsid w:val="004B63D9"/>
    <w:rsid w:val="004B6DB1"/>
    <w:rsid w:val="004C0882"/>
    <w:rsid w:val="004C55BE"/>
    <w:rsid w:val="004C636E"/>
    <w:rsid w:val="004D1B53"/>
    <w:rsid w:val="004D378D"/>
    <w:rsid w:val="004E3C68"/>
    <w:rsid w:val="004E5B30"/>
    <w:rsid w:val="004E626C"/>
    <w:rsid w:val="004F0222"/>
    <w:rsid w:val="004F0779"/>
    <w:rsid w:val="004F1230"/>
    <w:rsid w:val="004F173F"/>
    <w:rsid w:val="004F177C"/>
    <w:rsid w:val="004F17A4"/>
    <w:rsid w:val="004F1B6E"/>
    <w:rsid w:val="004F2DCE"/>
    <w:rsid w:val="004F2E1D"/>
    <w:rsid w:val="00502512"/>
    <w:rsid w:val="005039CB"/>
    <w:rsid w:val="0050558F"/>
    <w:rsid w:val="005057E0"/>
    <w:rsid w:val="00506286"/>
    <w:rsid w:val="00510813"/>
    <w:rsid w:val="00511DE0"/>
    <w:rsid w:val="00514842"/>
    <w:rsid w:val="00517F02"/>
    <w:rsid w:val="00521843"/>
    <w:rsid w:val="00524547"/>
    <w:rsid w:val="005258A2"/>
    <w:rsid w:val="005260CF"/>
    <w:rsid w:val="00526626"/>
    <w:rsid w:val="00530F7C"/>
    <w:rsid w:val="00534567"/>
    <w:rsid w:val="00534F43"/>
    <w:rsid w:val="00535A84"/>
    <w:rsid w:val="00536889"/>
    <w:rsid w:val="00540D0E"/>
    <w:rsid w:val="00542E07"/>
    <w:rsid w:val="00545317"/>
    <w:rsid w:val="0054585F"/>
    <w:rsid w:val="0054607B"/>
    <w:rsid w:val="00554A7B"/>
    <w:rsid w:val="0055572C"/>
    <w:rsid w:val="00555DDD"/>
    <w:rsid w:val="0056064F"/>
    <w:rsid w:val="00561B84"/>
    <w:rsid w:val="00562C9E"/>
    <w:rsid w:val="00570BAE"/>
    <w:rsid w:val="00571D98"/>
    <w:rsid w:val="005720AE"/>
    <w:rsid w:val="00574752"/>
    <w:rsid w:val="0058030D"/>
    <w:rsid w:val="00582045"/>
    <w:rsid w:val="00584B19"/>
    <w:rsid w:val="0058627D"/>
    <w:rsid w:val="00590AE3"/>
    <w:rsid w:val="005918F1"/>
    <w:rsid w:val="00595DE2"/>
    <w:rsid w:val="005A06B7"/>
    <w:rsid w:val="005A144E"/>
    <w:rsid w:val="005A1759"/>
    <w:rsid w:val="005A22AE"/>
    <w:rsid w:val="005A6E3B"/>
    <w:rsid w:val="005B191E"/>
    <w:rsid w:val="005B2D9B"/>
    <w:rsid w:val="005C4343"/>
    <w:rsid w:val="005D0369"/>
    <w:rsid w:val="005D144C"/>
    <w:rsid w:val="005D53FE"/>
    <w:rsid w:val="005D713D"/>
    <w:rsid w:val="005D736B"/>
    <w:rsid w:val="005D7A0F"/>
    <w:rsid w:val="005E0438"/>
    <w:rsid w:val="005E1791"/>
    <w:rsid w:val="005E2CE6"/>
    <w:rsid w:val="005E5A0D"/>
    <w:rsid w:val="005E617F"/>
    <w:rsid w:val="005E6324"/>
    <w:rsid w:val="005F0519"/>
    <w:rsid w:val="005F228B"/>
    <w:rsid w:val="005F29CD"/>
    <w:rsid w:val="005F2F6C"/>
    <w:rsid w:val="005F4DFB"/>
    <w:rsid w:val="005F55D9"/>
    <w:rsid w:val="005F6CC0"/>
    <w:rsid w:val="00600306"/>
    <w:rsid w:val="00602A11"/>
    <w:rsid w:val="00603E5B"/>
    <w:rsid w:val="00604675"/>
    <w:rsid w:val="00604BC8"/>
    <w:rsid w:val="00610324"/>
    <w:rsid w:val="006103A5"/>
    <w:rsid w:val="0061539F"/>
    <w:rsid w:val="00615B4C"/>
    <w:rsid w:val="00615B5D"/>
    <w:rsid w:val="0062146F"/>
    <w:rsid w:val="00622195"/>
    <w:rsid w:val="006343AF"/>
    <w:rsid w:val="0063634A"/>
    <w:rsid w:val="00637DA6"/>
    <w:rsid w:val="0064250D"/>
    <w:rsid w:val="006428A6"/>
    <w:rsid w:val="00642E26"/>
    <w:rsid w:val="006535EB"/>
    <w:rsid w:val="00653A4A"/>
    <w:rsid w:val="00661E5B"/>
    <w:rsid w:val="00662AAD"/>
    <w:rsid w:val="00663016"/>
    <w:rsid w:val="00663EF5"/>
    <w:rsid w:val="0066617F"/>
    <w:rsid w:val="00674605"/>
    <w:rsid w:val="006748B8"/>
    <w:rsid w:val="00677EB0"/>
    <w:rsid w:val="00684508"/>
    <w:rsid w:val="00685188"/>
    <w:rsid w:val="0068535B"/>
    <w:rsid w:val="0068736E"/>
    <w:rsid w:val="0069290A"/>
    <w:rsid w:val="006957D6"/>
    <w:rsid w:val="006965DF"/>
    <w:rsid w:val="00697032"/>
    <w:rsid w:val="006975AC"/>
    <w:rsid w:val="006A15FB"/>
    <w:rsid w:val="006A27AA"/>
    <w:rsid w:val="006A72BF"/>
    <w:rsid w:val="006B01FA"/>
    <w:rsid w:val="006B23C6"/>
    <w:rsid w:val="006B332A"/>
    <w:rsid w:val="006B33BD"/>
    <w:rsid w:val="006B6C58"/>
    <w:rsid w:val="006C3F75"/>
    <w:rsid w:val="006C6568"/>
    <w:rsid w:val="006D001C"/>
    <w:rsid w:val="006D0D92"/>
    <w:rsid w:val="006D170E"/>
    <w:rsid w:val="006E05FA"/>
    <w:rsid w:val="006E06AF"/>
    <w:rsid w:val="006E43F7"/>
    <w:rsid w:val="006E6B28"/>
    <w:rsid w:val="006F1789"/>
    <w:rsid w:val="006F3A9B"/>
    <w:rsid w:val="006F5C0F"/>
    <w:rsid w:val="006F7519"/>
    <w:rsid w:val="00700267"/>
    <w:rsid w:val="007028AF"/>
    <w:rsid w:val="007061B4"/>
    <w:rsid w:val="00706C5D"/>
    <w:rsid w:val="00706DAE"/>
    <w:rsid w:val="007076A7"/>
    <w:rsid w:val="007118E6"/>
    <w:rsid w:val="00711DE2"/>
    <w:rsid w:val="007203FA"/>
    <w:rsid w:val="00720EA8"/>
    <w:rsid w:val="007225C9"/>
    <w:rsid w:val="007228E3"/>
    <w:rsid w:val="007234CC"/>
    <w:rsid w:val="00725415"/>
    <w:rsid w:val="00735CD7"/>
    <w:rsid w:val="00736D60"/>
    <w:rsid w:val="00743AC2"/>
    <w:rsid w:val="00754034"/>
    <w:rsid w:val="00754890"/>
    <w:rsid w:val="00754BF1"/>
    <w:rsid w:val="00755A30"/>
    <w:rsid w:val="00755E1C"/>
    <w:rsid w:val="00756556"/>
    <w:rsid w:val="00760613"/>
    <w:rsid w:val="0076132B"/>
    <w:rsid w:val="00761446"/>
    <w:rsid w:val="007623AE"/>
    <w:rsid w:val="00764917"/>
    <w:rsid w:val="00770B19"/>
    <w:rsid w:val="00774FA0"/>
    <w:rsid w:val="00776620"/>
    <w:rsid w:val="00777B6D"/>
    <w:rsid w:val="00784855"/>
    <w:rsid w:val="00784DD4"/>
    <w:rsid w:val="00784F39"/>
    <w:rsid w:val="0078545C"/>
    <w:rsid w:val="007906C4"/>
    <w:rsid w:val="007940EA"/>
    <w:rsid w:val="007967E8"/>
    <w:rsid w:val="007A63F2"/>
    <w:rsid w:val="007B1343"/>
    <w:rsid w:val="007B16AC"/>
    <w:rsid w:val="007B3823"/>
    <w:rsid w:val="007B68DE"/>
    <w:rsid w:val="007C07D6"/>
    <w:rsid w:val="007C1857"/>
    <w:rsid w:val="007C514F"/>
    <w:rsid w:val="007C58BC"/>
    <w:rsid w:val="007C5E06"/>
    <w:rsid w:val="007C6442"/>
    <w:rsid w:val="007C6973"/>
    <w:rsid w:val="007C7FDD"/>
    <w:rsid w:val="007D0F95"/>
    <w:rsid w:val="007D797B"/>
    <w:rsid w:val="007D7ECB"/>
    <w:rsid w:val="007E25A1"/>
    <w:rsid w:val="007E4BD2"/>
    <w:rsid w:val="007E7145"/>
    <w:rsid w:val="007F0475"/>
    <w:rsid w:val="007F3916"/>
    <w:rsid w:val="007F7E9E"/>
    <w:rsid w:val="008009CF"/>
    <w:rsid w:val="00801179"/>
    <w:rsid w:val="00802479"/>
    <w:rsid w:val="008034D4"/>
    <w:rsid w:val="00805372"/>
    <w:rsid w:val="008057BA"/>
    <w:rsid w:val="00805B7B"/>
    <w:rsid w:val="00810B4E"/>
    <w:rsid w:val="0081293E"/>
    <w:rsid w:val="00814FFB"/>
    <w:rsid w:val="00820568"/>
    <w:rsid w:val="00824457"/>
    <w:rsid w:val="00831A80"/>
    <w:rsid w:val="008332C8"/>
    <w:rsid w:val="00833743"/>
    <w:rsid w:val="008340A4"/>
    <w:rsid w:val="00836799"/>
    <w:rsid w:val="00837028"/>
    <w:rsid w:val="00837131"/>
    <w:rsid w:val="00845F57"/>
    <w:rsid w:val="00850C33"/>
    <w:rsid w:val="008521E0"/>
    <w:rsid w:val="008525B0"/>
    <w:rsid w:val="00867CBC"/>
    <w:rsid w:val="008734B7"/>
    <w:rsid w:val="008766C6"/>
    <w:rsid w:val="00876C30"/>
    <w:rsid w:val="00876CDF"/>
    <w:rsid w:val="00877017"/>
    <w:rsid w:val="008773C0"/>
    <w:rsid w:val="00877754"/>
    <w:rsid w:val="00880364"/>
    <w:rsid w:val="00880E3E"/>
    <w:rsid w:val="00886C4C"/>
    <w:rsid w:val="00886C9F"/>
    <w:rsid w:val="0088711C"/>
    <w:rsid w:val="00890DEE"/>
    <w:rsid w:val="00892ECF"/>
    <w:rsid w:val="00892F06"/>
    <w:rsid w:val="00894285"/>
    <w:rsid w:val="008A40AE"/>
    <w:rsid w:val="008A4E19"/>
    <w:rsid w:val="008A67C5"/>
    <w:rsid w:val="008B22E1"/>
    <w:rsid w:val="008B3C78"/>
    <w:rsid w:val="008B44CF"/>
    <w:rsid w:val="008B4AE9"/>
    <w:rsid w:val="008B4B78"/>
    <w:rsid w:val="008B654D"/>
    <w:rsid w:val="008C30AD"/>
    <w:rsid w:val="008C57C5"/>
    <w:rsid w:val="008C64CB"/>
    <w:rsid w:val="008D068E"/>
    <w:rsid w:val="008D0F7A"/>
    <w:rsid w:val="008D63BE"/>
    <w:rsid w:val="008E0CFF"/>
    <w:rsid w:val="008E5D6B"/>
    <w:rsid w:val="008E689B"/>
    <w:rsid w:val="008E76F0"/>
    <w:rsid w:val="008F15FE"/>
    <w:rsid w:val="008F2057"/>
    <w:rsid w:val="008F2A94"/>
    <w:rsid w:val="008F5187"/>
    <w:rsid w:val="008F709C"/>
    <w:rsid w:val="008F7E4E"/>
    <w:rsid w:val="009005E5"/>
    <w:rsid w:val="00902102"/>
    <w:rsid w:val="00902370"/>
    <w:rsid w:val="0090312B"/>
    <w:rsid w:val="00904961"/>
    <w:rsid w:val="00904A50"/>
    <w:rsid w:val="00910407"/>
    <w:rsid w:val="00910B0C"/>
    <w:rsid w:val="0091736D"/>
    <w:rsid w:val="00917390"/>
    <w:rsid w:val="009249C4"/>
    <w:rsid w:val="009276CA"/>
    <w:rsid w:val="00931001"/>
    <w:rsid w:val="00931863"/>
    <w:rsid w:val="00933524"/>
    <w:rsid w:val="0094278D"/>
    <w:rsid w:val="0094476F"/>
    <w:rsid w:val="0095103E"/>
    <w:rsid w:val="0095272B"/>
    <w:rsid w:val="0095308A"/>
    <w:rsid w:val="00955AEE"/>
    <w:rsid w:val="00956F14"/>
    <w:rsid w:val="00962016"/>
    <w:rsid w:val="009620FD"/>
    <w:rsid w:val="0096247A"/>
    <w:rsid w:val="00965F4B"/>
    <w:rsid w:val="00967DFF"/>
    <w:rsid w:val="009709F3"/>
    <w:rsid w:val="00970F8A"/>
    <w:rsid w:val="00971FB5"/>
    <w:rsid w:val="00972D2A"/>
    <w:rsid w:val="00975CC5"/>
    <w:rsid w:val="00975E25"/>
    <w:rsid w:val="00976328"/>
    <w:rsid w:val="00976B4E"/>
    <w:rsid w:val="00984458"/>
    <w:rsid w:val="00985283"/>
    <w:rsid w:val="00987322"/>
    <w:rsid w:val="009A0F3B"/>
    <w:rsid w:val="009A169F"/>
    <w:rsid w:val="009A32B9"/>
    <w:rsid w:val="009A33F7"/>
    <w:rsid w:val="009A6574"/>
    <w:rsid w:val="009A72C7"/>
    <w:rsid w:val="009B0897"/>
    <w:rsid w:val="009B10EE"/>
    <w:rsid w:val="009B17D7"/>
    <w:rsid w:val="009B6A04"/>
    <w:rsid w:val="009C0E32"/>
    <w:rsid w:val="009C1314"/>
    <w:rsid w:val="009C3CC5"/>
    <w:rsid w:val="009D0852"/>
    <w:rsid w:val="009D1FBF"/>
    <w:rsid w:val="009D528E"/>
    <w:rsid w:val="009D6A03"/>
    <w:rsid w:val="009E399C"/>
    <w:rsid w:val="009E43C1"/>
    <w:rsid w:val="009E48FE"/>
    <w:rsid w:val="009E606C"/>
    <w:rsid w:val="009E6BC1"/>
    <w:rsid w:val="009E7E95"/>
    <w:rsid w:val="009F116F"/>
    <w:rsid w:val="009F329E"/>
    <w:rsid w:val="009F4C1B"/>
    <w:rsid w:val="009F5340"/>
    <w:rsid w:val="009F7ED3"/>
    <w:rsid w:val="00A00A56"/>
    <w:rsid w:val="00A010E9"/>
    <w:rsid w:val="00A02171"/>
    <w:rsid w:val="00A03607"/>
    <w:rsid w:val="00A047FF"/>
    <w:rsid w:val="00A04A73"/>
    <w:rsid w:val="00A04FEF"/>
    <w:rsid w:val="00A05131"/>
    <w:rsid w:val="00A122CD"/>
    <w:rsid w:val="00A12A32"/>
    <w:rsid w:val="00A14248"/>
    <w:rsid w:val="00A14947"/>
    <w:rsid w:val="00A20FD0"/>
    <w:rsid w:val="00A23DC5"/>
    <w:rsid w:val="00A3172A"/>
    <w:rsid w:val="00A31ED8"/>
    <w:rsid w:val="00A330B6"/>
    <w:rsid w:val="00A34028"/>
    <w:rsid w:val="00A3459B"/>
    <w:rsid w:val="00A35568"/>
    <w:rsid w:val="00A37056"/>
    <w:rsid w:val="00A4358F"/>
    <w:rsid w:val="00A46F67"/>
    <w:rsid w:val="00A5073E"/>
    <w:rsid w:val="00A50A92"/>
    <w:rsid w:val="00A50AC4"/>
    <w:rsid w:val="00A52338"/>
    <w:rsid w:val="00A53BE6"/>
    <w:rsid w:val="00A54AA1"/>
    <w:rsid w:val="00A568FF"/>
    <w:rsid w:val="00A61496"/>
    <w:rsid w:val="00A61833"/>
    <w:rsid w:val="00A624C6"/>
    <w:rsid w:val="00A63CEC"/>
    <w:rsid w:val="00A7031E"/>
    <w:rsid w:val="00A710B3"/>
    <w:rsid w:val="00A728B1"/>
    <w:rsid w:val="00A763DE"/>
    <w:rsid w:val="00A803D6"/>
    <w:rsid w:val="00A81282"/>
    <w:rsid w:val="00A8713F"/>
    <w:rsid w:val="00A90AE3"/>
    <w:rsid w:val="00A91167"/>
    <w:rsid w:val="00A9171C"/>
    <w:rsid w:val="00A92FFD"/>
    <w:rsid w:val="00A94F3E"/>
    <w:rsid w:val="00A95975"/>
    <w:rsid w:val="00A9708D"/>
    <w:rsid w:val="00AA2890"/>
    <w:rsid w:val="00AA2C17"/>
    <w:rsid w:val="00AA3F44"/>
    <w:rsid w:val="00AA4172"/>
    <w:rsid w:val="00AA7D43"/>
    <w:rsid w:val="00AB1495"/>
    <w:rsid w:val="00AB1914"/>
    <w:rsid w:val="00AB5330"/>
    <w:rsid w:val="00AB7747"/>
    <w:rsid w:val="00AB7AA2"/>
    <w:rsid w:val="00AC2532"/>
    <w:rsid w:val="00AC5D84"/>
    <w:rsid w:val="00AD1507"/>
    <w:rsid w:val="00AD2999"/>
    <w:rsid w:val="00AD5A70"/>
    <w:rsid w:val="00AD6B35"/>
    <w:rsid w:val="00AD738B"/>
    <w:rsid w:val="00AE0B58"/>
    <w:rsid w:val="00AE1BF4"/>
    <w:rsid w:val="00AE3432"/>
    <w:rsid w:val="00AE5D97"/>
    <w:rsid w:val="00AE6794"/>
    <w:rsid w:val="00AE6979"/>
    <w:rsid w:val="00AF631E"/>
    <w:rsid w:val="00B01110"/>
    <w:rsid w:val="00B02262"/>
    <w:rsid w:val="00B03CEC"/>
    <w:rsid w:val="00B04F54"/>
    <w:rsid w:val="00B061DE"/>
    <w:rsid w:val="00B06882"/>
    <w:rsid w:val="00B07BC5"/>
    <w:rsid w:val="00B11078"/>
    <w:rsid w:val="00B1209F"/>
    <w:rsid w:val="00B12AD0"/>
    <w:rsid w:val="00B1396D"/>
    <w:rsid w:val="00B15617"/>
    <w:rsid w:val="00B16419"/>
    <w:rsid w:val="00B24F30"/>
    <w:rsid w:val="00B26CED"/>
    <w:rsid w:val="00B31ABF"/>
    <w:rsid w:val="00B323FE"/>
    <w:rsid w:val="00B335AE"/>
    <w:rsid w:val="00B368F3"/>
    <w:rsid w:val="00B37CE1"/>
    <w:rsid w:val="00B40500"/>
    <w:rsid w:val="00B40ACF"/>
    <w:rsid w:val="00B41027"/>
    <w:rsid w:val="00B466CF"/>
    <w:rsid w:val="00B46BAA"/>
    <w:rsid w:val="00B50B5F"/>
    <w:rsid w:val="00B522E2"/>
    <w:rsid w:val="00B54128"/>
    <w:rsid w:val="00B55826"/>
    <w:rsid w:val="00B60426"/>
    <w:rsid w:val="00B61D24"/>
    <w:rsid w:val="00B622DD"/>
    <w:rsid w:val="00B630B7"/>
    <w:rsid w:val="00B63522"/>
    <w:rsid w:val="00B662E4"/>
    <w:rsid w:val="00B673E0"/>
    <w:rsid w:val="00B76F1D"/>
    <w:rsid w:val="00B77358"/>
    <w:rsid w:val="00B80753"/>
    <w:rsid w:val="00B81066"/>
    <w:rsid w:val="00B879A1"/>
    <w:rsid w:val="00B92A19"/>
    <w:rsid w:val="00B933AC"/>
    <w:rsid w:val="00B9544C"/>
    <w:rsid w:val="00BA1415"/>
    <w:rsid w:val="00BA1FCD"/>
    <w:rsid w:val="00BA29E9"/>
    <w:rsid w:val="00BB3042"/>
    <w:rsid w:val="00BB3618"/>
    <w:rsid w:val="00BB6802"/>
    <w:rsid w:val="00BC00D7"/>
    <w:rsid w:val="00BC07D7"/>
    <w:rsid w:val="00BC0C9E"/>
    <w:rsid w:val="00BC32DC"/>
    <w:rsid w:val="00BC4454"/>
    <w:rsid w:val="00BD0327"/>
    <w:rsid w:val="00BD1B51"/>
    <w:rsid w:val="00BD47F6"/>
    <w:rsid w:val="00BE312D"/>
    <w:rsid w:val="00BE3FCA"/>
    <w:rsid w:val="00BE6874"/>
    <w:rsid w:val="00BF1627"/>
    <w:rsid w:val="00BF6BD9"/>
    <w:rsid w:val="00C00B63"/>
    <w:rsid w:val="00C015E4"/>
    <w:rsid w:val="00C02400"/>
    <w:rsid w:val="00C03FC8"/>
    <w:rsid w:val="00C05719"/>
    <w:rsid w:val="00C06032"/>
    <w:rsid w:val="00C06B62"/>
    <w:rsid w:val="00C10578"/>
    <w:rsid w:val="00C17D62"/>
    <w:rsid w:val="00C21FDC"/>
    <w:rsid w:val="00C234AC"/>
    <w:rsid w:val="00C24EE7"/>
    <w:rsid w:val="00C2596A"/>
    <w:rsid w:val="00C26C77"/>
    <w:rsid w:val="00C271BE"/>
    <w:rsid w:val="00C27425"/>
    <w:rsid w:val="00C328FE"/>
    <w:rsid w:val="00C337DE"/>
    <w:rsid w:val="00C33A05"/>
    <w:rsid w:val="00C40614"/>
    <w:rsid w:val="00C42500"/>
    <w:rsid w:val="00C4409D"/>
    <w:rsid w:val="00C4411F"/>
    <w:rsid w:val="00C455BE"/>
    <w:rsid w:val="00C51E5F"/>
    <w:rsid w:val="00C57EF6"/>
    <w:rsid w:val="00C618CF"/>
    <w:rsid w:val="00C61E4B"/>
    <w:rsid w:val="00C62E3A"/>
    <w:rsid w:val="00C64503"/>
    <w:rsid w:val="00C64A1F"/>
    <w:rsid w:val="00C64BFF"/>
    <w:rsid w:val="00C747FD"/>
    <w:rsid w:val="00C763C9"/>
    <w:rsid w:val="00C77DB3"/>
    <w:rsid w:val="00C80057"/>
    <w:rsid w:val="00C82C79"/>
    <w:rsid w:val="00C83F7B"/>
    <w:rsid w:val="00C84753"/>
    <w:rsid w:val="00C90A48"/>
    <w:rsid w:val="00C91611"/>
    <w:rsid w:val="00C92F34"/>
    <w:rsid w:val="00CA3585"/>
    <w:rsid w:val="00CA382F"/>
    <w:rsid w:val="00CA3D5A"/>
    <w:rsid w:val="00CA4C7C"/>
    <w:rsid w:val="00CB0183"/>
    <w:rsid w:val="00CB1EA3"/>
    <w:rsid w:val="00CB2070"/>
    <w:rsid w:val="00CB552C"/>
    <w:rsid w:val="00CB6A9E"/>
    <w:rsid w:val="00CC0607"/>
    <w:rsid w:val="00CC1FFD"/>
    <w:rsid w:val="00CC6181"/>
    <w:rsid w:val="00CD25C2"/>
    <w:rsid w:val="00CD281E"/>
    <w:rsid w:val="00CD2BCD"/>
    <w:rsid w:val="00CD36AA"/>
    <w:rsid w:val="00CD3791"/>
    <w:rsid w:val="00CD65B0"/>
    <w:rsid w:val="00CE02CD"/>
    <w:rsid w:val="00CE10E9"/>
    <w:rsid w:val="00CE2A8E"/>
    <w:rsid w:val="00CE5CDB"/>
    <w:rsid w:val="00CF0EC2"/>
    <w:rsid w:val="00CF488D"/>
    <w:rsid w:val="00CF4ADC"/>
    <w:rsid w:val="00D0072E"/>
    <w:rsid w:val="00D04D47"/>
    <w:rsid w:val="00D04FE6"/>
    <w:rsid w:val="00D15727"/>
    <w:rsid w:val="00D16332"/>
    <w:rsid w:val="00D21914"/>
    <w:rsid w:val="00D22424"/>
    <w:rsid w:val="00D24972"/>
    <w:rsid w:val="00D24996"/>
    <w:rsid w:val="00D2515E"/>
    <w:rsid w:val="00D30067"/>
    <w:rsid w:val="00D307D4"/>
    <w:rsid w:val="00D308ED"/>
    <w:rsid w:val="00D35055"/>
    <w:rsid w:val="00D358C0"/>
    <w:rsid w:val="00D36413"/>
    <w:rsid w:val="00D426C5"/>
    <w:rsid w:val="00D46775"/>
    <w:rsid w:val="00D54A75"/>
    <w:rsid w:val="00D56178"/>
    <w:rsid w:val="00D56CF0"/>
    <w:rsid w:val="00D56F5C"/>
    <w:rsid w:val="00D57598"/>
    <w:rsid w:val="00D57641"/>
    <w:rsid w:val="00D612C2"/>
    <w:rsid w:val="00D637EC"/>
    <w:rsid w:val="00D704B1"/>
    <w:rsid w:val="00D70B63"/>
    <w:rsid w:val="00D72B92"/>
    <w:rsid w:val="00D72ED4"/>
    <w:rsid w:val="00D73D10"/>
    <w:rsid w:val="00D73F61"/>
    <w:rsid w:val="00D754C0"/>
    <w:rsid w:val="00D776A2"/>
    <w:rsid w:val="00D801C4"/>
    <w:rsid w:val="00D80ACC"/>
    <w:rsid w:val="00D8693E"/>
    <w:rsid w:val="00D90836"/>
    <w:rsid w:val="00D95896"/>
    <w:rsid w:val="00D95CC6"/>
    <w:rsid w:val="00DA0E42"/>
    <w:rsid w:val="00DA26AB"/>
    <w:rsid w:val="00DA2DA3"/>
    <w:rsid w:val="00DA6615"/>
    <w:rsid w:val="00DA76AE"/>
    <w:rsid w:val="00DB06D9"/>
    <w:rsid w:val="00DB181E"/>
    <w:rsid w:val="00DB1C7A"/>
    <w:rsid w:val="00DB2983"/>
    <w:rsid w:val="00DB343D"/>
    <w:rsid w:val="00DB5579"/>
    <w:rsid w:val="00DB5CFE"/>
    <w:rsid w:val="00DB6AFF"/>
    <w:rsid w:val="00DC3033"/>
    <w:rsid w:val="00DC55D2"/>
    <w:rsid w:val="00DC72A6"/>
    <w:rsid w:val="00DC7869"/>
    <w:rsid w:val="00DC7BA2"/>
    <w:rsid w:val="00DD2113"/>
    <w:rsid w:val="00DD265E"/>
    <w:rsid w:val="00DD4030"/>
    <w:rsid w:val="00DE3874"/>
    <w:rsid w:val="00DE74CF"/>
    <w:rsid w:val="00DF1930"/>
    <w:rsid w:val="00DF2E09"/>
    <w:rsid w:val="00DF4420"/>
    <w:rsid w:val="00DF4E9B"/>
    <w:rsid w:val="00DF514A"/>
    <w:rsid w:val="00E003D5"/>
    <w:rsid w:val="00E0358D"/>
    <w:rsid w:val="00E06327"/>
    <w:rsid w:val="00E15DEE"/>
    <w:rsid w:val="00E16168"/>
    <w:rsid w:val="00E16484"/>
    <w:rsid w:val="00E2064B"/>
    <w:rsid w:val="00E25239"/>
    <w:rsid w:val="00E25FE3"/>
    <w:rsid w:val="00E265B1"/>
    <w:rsid w:val="00E275B0"/>
    <w:rsid w:val="00E412D0"/>
    <w:rsid w:val="00E417DF"/>
    <w:rsid w:val="00E42F04"/>
    <w:rsid w:val="00E47CDB"/>
    <w:rsid w:val="00E5095E"/>
    <w:rsid w:val="00E51104"/>
    <w:rsid w:val="00E51446"/>
    <w:rsid w:val="00E55CC8"/>
    <w:rsid w:val="00E566BC"/>
    <w:rsid w:val="00E60982"/>
    <w:rsid w:val="00E60C8D"/>
    <w:rsid w:val="00E6162F"/>
    <w:rsid w:val="00E6311B"/>
    <w:rsid w:val="00E65CE9"/>
    <w:rsid w:val="00E65D97"/>
    <w:rsid w:val="00E67EFD"/>
    <w:rsid w:val="00E702DC"/>
    <w:rsid w:val="00E71FFB"/>
    <w:rsid w:val="00E72443"/>
    <w:rsid w:val="00E76D1D"/>
    <w:rsid w:val="00E806F8"/>
    <w:rsid w:val="00E81A2D"/>
    <w:rsid w:val="00E82545"/>
    <w:rsid w:val="00E87752"/>
    <w:rsid w:val="00E8793B"/>
    <w:rsid w:val="00E90F81"/>
    <w:rsid w:val="00E91A6D"/>
    <w:rsid w:val="00E9242D"/>
    <w:rsid w:val="00E96C62"/>
    <w:rsid w:val="00E9785D"/>
    <w:rsid w:val="00EA2C21"/>
    <w:rsid w:val="00EA359D"/>
    <w:rsid w:val="00EB041C"/>
    <w:rsid w:val="00EB49A2"/>
    <w:rsid w:val="00EB4A35"/>
    <w:rsid w:val="00EB6607"/>
    <w:rsid w:val="00EC5874"/>
    <w:rsid w:val="00ED144B"/>
    <w:rsid w:val="00ED192D"/>
    <w:rsid w:val="00ED238C"/>
    <w:rsid w:val="00ED30B4"/>
    <w:rsid w:val="00ED31F5"/>
    <w:rsid w:val="00ED3272"/>
    <w:rsid w:val="00ED7E46"/>
    <w:rsid w:val="00EF2759"/>
    <w:rsid w:val="00EF3507"/>
    <w:rsid w:val="00EF45EB"/>
    <w:rsid w:val="00EF5099"/>
    <w:rsid w:val="00EF5E33"/>
    <w:rsid w:val="00F00075"/>
    <w:rsid w:val="00F07822"/>
    <w:rsid w:val="00F11E6C"/>
    <w:rsid w:val="00F14708"/>
    <w:rsid w:val="00F155D5"/>
    <w:rsid w:val="00F15C95"/>
    <w:rsid w:val="00F21005"/>
    <w:rsid w:val="00F22477"/>
    <w:rsid w:val="00F22985"/>
    <w:rsid w:val="00F241AB"/>
    <w:rsid w:val="00F2699D"/>
    <w:rsid w:val="00F31382"/>
    <w:rsid w:val="00F3170F"/>
    <w:rsid w:val="00F35829"/>
    <w:rsid w:val="00F3624B"/>
    <w:rsid w:val="00F36D45"/>
    <w:rsid w:val="00F42868"/>
    <w:rsid w:val="00F4519E"/>
    <w:rsid w:val="00F45E83"/>
    <w:rsid w:val="00F465A7"/>
    <w:rsid w:val="00F50B7C"/>
    <w:rsid w:val="00F5202D"/>
    <w:rsid w:val="00F52CF6"/>
    <w:rsid w:val="00F54496"/>
    <w:rsid w:val="00F55532"/>
    <w:rsid w:val="00F574BA"/>
    <w:rsid w:val="00F61097"/>
    <w:rsid w:val="00F70E8D"/>
    <w:rsid w:val="00F74345"/>
    <w:rsid w:val="00F74441"/>
    <w:rsid w:val="00F7606D"/>
    <w:rsid w:val="00F77F30"/>
    <w:rsid w:val="00F82589"/>
    <w:rsid w:val="00F82B19"/>
    <w:rsid w:val="00F8353A"/>
    <w:rsid w:val="00F8674E"/>
    <w:rsid w:val="00F90AA7"/>
    <w:rsid w:val="00F9212D"/>
    <w:rsid w:val="00F9219D"/>
    <w:rsid w:val="00F943B2"/>
    <w:rsid w:val="00FA1392"/>
    <w:rsid w:val="00FA301A"/>
    <w:rsid w:val="00FA406A"/>
    <w:rsid w:val="00FA5544"/>
    <w:rsid w:val="00FA5CB6"/>
    <w:rsid w:val="00FA6146"/>
    <w:rsid w:val="00FB51F0"/>
    <w:rsid w:val="00FC331F"/>
    <w:rsid w:val="00FC5383"/>
    <w:rsid w:val="00FC66AC"/>
    <w:rsid w:val="00FD18F4"/>
    <w:rsid w:val="00FD1944"/>
    <w:rsid w:val="00FD388C"/>
    <w:rsid w:val="00FD3C64"/>
    <w:rsid w:val="00FD400D"/>
    <w:rsid w:val="00FD4E36"/>
    <w:rsid w:val="00FD74B4"/>
    <w:rsid w:val="00FE2628"/>
    <w:rsid w:val="00FE72AD"/>
    <w:rsid w:val="00FF571E"/>
    <w:rsid w:val="00FF6FCE"/>
    <w:rsid w:val="00FF7518"/>
    <w:rsid w:val="00FF7FD8"/>
    <w:rsid w:val="01BD30F7"/>
    <w:rsid w:val="020266E5"/>
    <w:rsid w:val="025A7073"/>
    <w:rsid w:val="02927768"/>
    <w:rsid w:val="02C16041"/>
    <w:rsid w:val="02F57E49"/>
    <w:rsid w:val="03526FEF"/>
    <w:rsid w:val="035C6DF3"/>
    <w:rsid w:val="03726617"/>
    <w:rsid w:val="03756A9B"/>
    <w:rsid w:val="04293179"/>
    <w:rsid w:val="04762A5C"/>
    <w:rsid w:val="04835932"/>
    <w:rsid w:val="04AC5B58"/>
    <w:rsid w:val="04E93F70"/>
    <w:rsid w:val="05742AC8"/>
    <w:rsid w:val="0591347E"/>
    <w:rsid w:val="06352F05"/>
    <w:rsid w:val="063E7D85"/>
    <w:rsid w:val="06A82DF4"/>
    <w:rsid w:val="06C627DE"/>
    <w:rsid w:val="06DA101B"/>
    <w:rsid w:val="06F9367B"/>
    <w:rsid w:val="070875E0"/>
    <w:rsid w:val="07293586"/>
    <w:rsid w:val="07295285"/>
    <w:rsid w:val="07502A36"/>
    <w:rsid w:val="07550350"/>
    <w:rsid w:val="07770C56"/>
    <w:rsid w:val="079C1EB4"/>
    <w:rsid w:val="084C3E48"/>
    <w:rsid w:val="08935EFE"/>
    <w:rsid w:val="08C873A4"/>
    <w:rsid w:val="08D12DD6"/>
    <w:rsid w:val="08D24C38"/>
    <w:rsid w:val="08FF28FB"/>
    <w:rsid w:val="09084182"/>
    <w:rsid w:val="092217DD"/>
    <w:rsid w:val="093A7294"/>
    <w:rsid w:val="09651CE9"/>
    <w:rsid w:val="096B06AD"/>
    <w:rsid w:val="09797188"/>
    <w:rsid w:val="098827EC"/>
    <w:rsid w:val="0A0B28DF"/>
    <w:rsid w:val="0B142A9C"/>
    <w:rsid w:val="0B3432BD"/>
    <w:rsid w:val="0BD27BF6"/>
    <w:rsid w:val="0C7E681B"/>
    <w:rsid w:val="0DA53869"/>
    <w:rsid w:val="0DB43D8C"/>
    <w:rsid w:val="0E110D06"/>
    <w:rsid w:val="0E150219"/>
    <w:rsid w:val="0E605803"/>
    <w:rsid w:val="0E925E86"/>
    <w:rsid w:val="0ED63DEF"/>
    <w:rsid w:val="0EED1247"/>
    <w:rsid w:val="0F13775A"/>
    <w:rsid w:val="0F9A112B"/>
    <w:rsid w:val="0FA7585D"/>
    <w:rsid w:val="0FBB0301"/>
    <w:rsid w:val="0FD95EF9"/>
    <w:rsid w:val="10185AE7"/>
    <w:rsid w:val="101D4C31"/>
    <w:rsid w:val="103F4AFD"/>
    <w:rsid w:val="10677CDA"/>
    <w:rsid w:val="106D2F64"/>
    <w:rsid w:val="109F5C31"/>
    <w:rsid w:val="10AB0E1F"/>
    <w:rsid w:val="10B63710"/>
    <w:rsid w:val="111C2F7A"/>
    <w:rsid w:val="113013DE"/>
    <w:rsid w:val="11767ED0"/>
    <w:rsid w:val="11F958CA"/>
    <w:rsid w:val="122B06C2"/>
    <w:rsid w:val="12FB62E8"/>
    <w:rsid w:val="13951726"/>
    <w:rsid w:val="13F47B52"/>
    <w:rsid w:val="13F57F71"/>
    <w:rsid w:val="14274D19"/>
    <w:rsid w:val="14396509"/>
    <w:rsid w:val="1447165C"/>
    <w:rsid w:val="1451163F"/>
    <w:rsid w:val="14926B19"/>
    <w:rsid w:val="1541689F"/>
    <w:rsid w:val="156B7489"/>
    <w:rsid w:val="15874B8B"/>
    <w:rsid w:val="15CC5D8C"/>
    <w:rsid w:val="160E16F0"/>
    <w:rsid w:val="1666200B"/>
    <w:rsid w:val="17735226"/>
    <w:rsid w:val="17972A79"/>
    <w:rsid w:val="17F57393"/>
    <w:rsid w:val="18842C1C"/>
    <w:rsid w:val="18AB0C74"/>
    <w:rsid w:val="19102094"/>
    <w:rsid w:val="19AE75B8"/>
    <w:rsid w:val="1A1C66C0"/>
    <w:rsid w:val="1A22449B"/>
    <w:rsid w:val="1A42393B"/>
    <w:rsid w:val="1A6F3A09"/>
    <w:rsid w:val="1AA154CF"/>
    <w:rsid w:val="1B046F80"/>
    <w:rsid w:val="1B143CBA"/>
    <w:rsid w:val="1B3267B5"/>
    <w:rsid w:val="1BA025D8"/>
    <w:rsid w:val="1BC25DC8"/>
    <w:rsid w:val="1C3E1A87"/>
    <w:rsid w:val="1C5E7925"/>
    <w:rsid w:val="1C887FC8"/>
    <w:rsid w:val="1D1441D0"/>
    <w:rsid w:val="1D2E0D03"/>
    <w:rsid w:val="1D5F6196"/>
    <w:rsid w:val="1D6132A5"/>
    <w:rsid w:val="1D8E56D5"/>
    <w:rsid w:val="1D9C33E4"/>
    <w:rsid w:val="1DDB379D"/>
    <w:rsid w:val="1E121855"/>
    <w:rsid w:val="1E7A43DA"/>
    <w:rsid w:val="1E8045F0"/>
    <w:rsid w:val="1EB277FE"/>
    <w:rsid w:val="1EF57895"/>
    <w:rsid w:val="1EF83FFE"/>
    <w:rsid w:val="1FE7539E"/>
    <w:rsid w:val="20286F3A"/>
    <w:rsid w:val="20963CB8"/>
    <w:rsid w:val="20B07FB6"/>
    <w:rsid w:val="211B5A8F"/>
    <w:rsid w:val="213B74B1"/>
    <w:rsid w:val="215A2310"/>
    <w:rsid w:val="21A1039B"/>
    <w:rsid w:val="21CD0ECF"/>
    <w:rsid w:val="21DE318A"/>
    <w:rsid w:val="21EF5B80"/>
    <w:rsid w:val="22576990"/>
    <w:rsid w:val="228F4698"/>
    <w:rsid w:val="229C4EAB"/>
    <w:rsid w:val="22F5559F"/>
    <w:rsid w:val="231B168D"/>
    <w:rsid w:val="239370CF"/>
    <w:rsid w:val="240D46EE"/>
    <w:rsid w:val="24593642"/>
    <w:rsid w:val="24C22B02"/>
    <w:rsid w:val="25151E4D"/>
    <w:rsid w:val="251E0267"/>
    <w:rsid w:val="252142A9"/>
    <w:rsid w:val="252D53FE"/>
    <w:rsid w:val="258E07B0"/>
    <w:rsid w:val="258E3E47"/>
    <w:rsid w:val="25BB20D8"/>
    <w:rsid w:val="25EC2D81"/>
    <w:rsid w:val="25F872BE"/>
    <w:rsid w:val="264528BD"/>
    <w:rsid w:val="26686239"/>
    <w:rsid w:val="26986088"/>
    <w:rsid w:val="26B2037B"/>
    <w:rsid w:val="26B90540"/>
    <w:rsid w:val="26E750CB"/>
    <w:rsid w:val="26FE1F6B"/>
    <w:rsid w:val="2717429B"/>
    <w:rsid w:val="27AE67CD"/>
    <w:rsid w:val="27B96C1F"/>
    <w:rsid w:val="27D15DD1"/>
    <w:rsid w:val="285E7380"/>
    <w:rsid w:val="28A76295"/>
    <w:rsid w:val="28CF638A"/>
    <w:rsid w:val="29206EB8"/>
    <w:rsid w:val="296608E4"/>
    <w:rsid w:val="29E325E0"/>
    <w:rsid w:val="2A452503"/>
    <w:rsid w:val="2A895E70"/>
    <w:rsid w:val="2AED717F"/>
    <w:rsid w:val="2AF56320"/>
    <w:rsid w:val="2B5E61CF"/>
    <w:rsid w:val="2BA936A8"/>
    <w:rsid w:val="2BFA2D6D"/>
    <w:rsid w:val="2C272129"/>
    <w:rsid w:val="2C315A5A"/>
    <w:rsid w:val="2C416A03"/>
    <w:rsid w:val="2CE83C9D"/>
    <w:rsid w:val="2D1E6288"/>
    <w:rsid w:val="2D3C15F7"/>
    <w:rsid w:val="2D9E56F5"/>
    <w:rsid w:val="2DAB3A94"/>
    <w:rsid w:val="2E267F25"/>
    <w:rsid w:val="2E281B43"/>
    <w:rsid w:val="2E547267"/>
    <w:rsid w:val="2E5E615D"/>
    <w:rsid w:val="2E66643D"/>
    <w:rsid w:val="2E667F96"/>
    <w:rsid w:val="2E8226AB"/>
    <w:rsid w:val="2F262F6C"/>
    <w:rsid w:val="2F832C79"/>
    <w:rsid w:val="2FBB0A44"/>
    <w:rsid w:val="2FCC4648"/>
    <w:rsid w:val="2FEF2D58"/>
    <w:rsid w:val="301352D5"/>
    <w:rsid w:val="30390B69"/>
    <w:rsid w:val="30580BC9"/>
    <w:rsid w:val="307B6A93"/>
    <w:rsid w:val="30A957D8"/>
    <w:rsid w:val="311E2ED7"/>
    <w:rsid w:val="315C449C"/>
    <w:rsid w:val="31B82709"/>
    <w:rsid w:val="31C6019A"/>
    <w:rsid w:val="31E73370"/>
    <w:rsid w:val="32053242"/>
    <w:rsid w:val="32400B34"/>
    <w:rsid w:val="329E6876"/>
    <w:rsid w:val="33765E7C"/>
    <w:rsid w:val="33A65882"/>
    <w:rsid w:val="33D934D4"/>
    <w:rsid w:val="33FE2F6A"/>
    <w:rsid w:val="34246077"/>
    <w:rsid w:val="352402AD"/>
    <w:rsid w:val="3541484B"/>
    <w:rsid w:val="35774D7D"/>
    <w:rsid w:val="35954491"/>
    <w:rsid w:val="35A560B5"/>
    <w:rsid w:val="35FC1BEC"/>
    <w:rsid w:val="36074A7F"/>
    <w:rsid w:val="36923549"/>
    <w:rsid w:val="36954DC3"/>
    <w:rsid w:val="36AC0842"/>
    <w:rsid w:val="36B75FBF"/>
    <w:rsid w:val="36CE4CC2"/>
    <w:rsid w:val="36FB4891"/>
    <w:rsid w:val="37A0045C"/>
    <w:rsid w:val="37D02F68"/>
    <w:rsid w:val="37EC2193"/>
    <w:rsid w:val="38C10633"/>
    <w:rsid w:val="38F12CD3"/>
    <w:rsid w:val="38F94775"/>
    <w:rsid w:val="392971ED"/>
    <w:rsid w:val="39986361"/>
    <w:rsid w:val="3B3763D1"/>
    <w:rsid w:val="3BFF1E65"/>
    <w:rsid w:val="3C5E5949"/>
    <w:rsid w:val="3C7F054C"/>
    <w:rsid w:val="3CB05796"/>
    <w:rsid w:val="3CDA245A"/>
    <w:rsid w:val="3CEE0A37"/>
    <w:rsid w:val="3D305D1F"/>
    <w:rsid w:val="3D61709F"/>
    <w:rsid w:val="3D975506"/>
    <w:rsid w:val="3F1334D8"/>
    <w:rsid w:val="3F2006FA"/>
    <w:rsid w:val="3F222BF9"/>
    <w:rsid w:val="3F634E8B"/>
    <w:rsid w:val="3F660E74"/>
    <w:rsid w:val="3F6F39C2"/>
    <w:rsid w:val="3FB97407"/>
    <w:rsid w:val="3FBE5BFE"/>
    <w:rsid w:val="407A6407"/>
    <w:rsid w:val="40884A4F"/>
    <w:rsid w:val="408903EF"/>
    <w:rsid w:val="41A87904"/>
    <w:rsid w:val="41B70B9D"/>
    <w:rsid w:val="423A3BCC"/>
    <w:rsid w:val="423D0CC6"/>
    <w:rsid w:val="424134F5"/>
    <w:rsid w:val="42A538D2"/>
    <w:rsid w:val="42CF1F0E"/>
    <w:rsid w:val="43015409"/>
    <w:rsid w:val="43191E5C"/>
    <w:rsid w:val="431E13F4"/>
    <w:rsid w:val="433A6FE6"/>
    <w:rsid w:val="4350713C"/>
    <w:rsid w:val="436653E0"/>
    <w:rsid w:val="44516203"/>
    <w:rsid w:val="44CD14E0"/>
    <w:rsid w:val="44F56A2F"/>
    <w:rsid w:val="45804B82"/>
    <w:rsid w:val="458946E9"/>
    <w:rsid w:val="46740BAB"/>
    <w:rsid w:val="46D955A7"/>
    <w:rsid w:val="4709172A"/>
    <w:rsid w:val="47133957"/>
    <w:rsid w:val="4779329E"/>
    <w:rsid w:val="478362CC"/>
    <w:rsid w:val="47A07E0C"/>
    <w:rsid w:val="48005948"/>
    <w:rsid w:val="4870272E"/>
    <w:rsid w:val="49102059"/>
    <w:rsid w:val="492C439A"/>
    <w:rsid w:val="493A685C"/>
    <w:rsid w:val="49DC7715"/>
    <w:rsid w:val="4A023139"/>
    <w:rsid w:val="4A214B2E"/>
    <w:rsid w:val="4A7B576F"/>
    <w:rsid w:val="4A7F3EA0"/>
    <w:rsid w:val="4B566B6C"/>
    <w:rsid w:val="4C1173E9"/>
    <w:rsid w:val="4C3645FF"/>
    <w:rsid w:val="4C4A0649"/>
    <w:rsid w:val="4C6D21E6"/>
    <w:rsid w:val="4CE470D3"/>
    <w:rsid w:val="4D0D536E"/>
    <w:rsid w:val="4D6C63CA"/>
    <w:rsid w:val="4D8F1E5E"/>
    <w:rsid w:val="4D986CB7"/>
    <w:rsid w:val="4DEC4FB0"/>
    <w:rsid w:val="4E075D8A"/>
    <w:rsid w:val="4E457B80"/>
    <w:rsid w:val="4E80709F"/>
    <w:rsid w:val="4F1E1B12"/>
    <w:rsid w:val="4FAD741E"/>
    <w:rsid w:val="4FC62A8C"/>
    <w:rsid w:val="4FE20F0D"/>
    <w:rsid w:val="501E03EF"/>
    <w:rsid w:val="50504C4B"/>
    <w:rsid w:val="509C6E7C"/>
    <w:rsid w:val="50A4110A"/>
    <w:rsid w:val="50DC402D"/>
    <w:rsid w:val="50F62183"/>
    <w:rsid w:val="50FC089B"/>
    <w:rsid w:val="5162104E"/>
    <w:rsid w:val="51762FA3"/>
    <w:rsid w:val="51B1799A"/>
    <w:rsid w:val="524E3378"/>
    <w:rsid w:val="52EA153C"/>
    <w:rsid w:val="53A039CC"/>
    <w:rsid w:val="53A1505A"/>
    <w:rsid w:val="54063E08"/>
    <w:rsid w:val="543437E8"/>
    <w:rsid w:val="54D61A52"/>
    <w:rsid w:val="54D74763"/>
    <w:rsid w:val="54E13447"/>
    <w:rsid w:val="555B1D65"/>
    <w:rsid w:val="55804D96"/>
    <w:rsid w:val="55882E9D"/>
    <w:rsid w:val="559B174B"/>
    <w:rsid w:val="55CA3756"/>
    <w:rsid w:val="55CE0CF4"/>
    <w:rsid w:val="56715D6F"/>
    <w:rsid w:val="569B187E"/>
    <w:rsid w:val="56B22A9C"/>
    <w:rsid w:val="56D33CA3"/>
    <w:rsid w:val="56F377CB"/>
    <w:rsid w:val="57406FA6"/>
    <w:rsid w:val="5789638C"/>
    <w:rsid w:val="57AF0173"/>
    <w:rsid w:val="57B72A76"/>
    <w:rsid w:val="586D65C5"/>
    <w:rsid w:val="58C61EBA"/>
    <w:rsid w:val="58D16AD5"/>
    <w:rsid w:val="591E2617"/>
    <w:rsid w:val="59656237"/>
    <w:rsid w:val="5A3B0ADB"/>
    <w:rsid w:val="5A3C747D"/>
    <w:rsid w:val="5A8812FD"/>
    <w:rsid w:val="5ABE2233"/>
    <w:rsid w:val="5ADE4814"/>
    <w:rsid w:val="5B276D18"/>
    <w:rsid w:val="5BDF5D95"/>
    <w:rsid w:val="5BEB4046"/>
    <w:rsid w:val="5D1E3FC9"/>
    <w:rsid w:val="5D293ECC"/>
    <w:rsid w:val="5D3678D5"/>
    <w:rsid w:val="5D8857E6"/>
    <w:rsid w:val="5DAA172A"/>
    <w:rsid w:val="5DD83557"/>
    <w:rsid w:val="5DF87A0F"/>
    <w:rsid w:val="5E4C2E61"/>
    <w:rsid w:val="5F1A2B43"/>
    <w:rsid w:val="5FB837BB"/>
    <w:rsid w:val="609D1752"/>
    <w:rsid w:val="60BD2BA9"/>
    <w:rsid w:val="62364782"/>
    <w:rsid w:val="627F4291"/>
    <w:rsid w:val="62C36135"/>
    <w:rsid w:val="638D2F70"/>
    <w:rsid w:val="63901A42"/>
    <w:rsid w:val="63D40BE9"/>
    <w:rsid w:val="63E0211F"/>
    <w:rsid w:val="63ED5946"/>
    <w:rsid w:val="645F20B2"/>
    <w:rsid w:val="64F30D5C"/>
    <w:rsid w:val="65373578"/>
    <w:rsid w:val="657007AF"/>
    <w:rsid w:val="65BC08CD"/>
    <w:rsid w:val="660B6276"/>
    <w:rsid w:val="665A0434"/>
    <w:rsid w:val="669328A7"/>
    <w:rsid w:val="673F2C7A"/>
    <w:rsid w:val="681A4AC7"/>
    <w:rsid w:val="681F6961"/>
    <w:rsid w:val="68374573"/>
    <w:rsid w:val="68610A2F"/>
    <w:rsid w:val="68787AC3"/>
    <w:rsid w:val="68805514"/>
    <w:rsid w:val="69200849"/>
    <w:rsid w:val="694E2071"/>
    <w:rsid w:val="696B71DF"/>
    <w:rsid w:val="697A3B33"/>
    <w:rsid w:val="699B066D"/>
    <w:rsid w:val="699E2456"/>
    <w:rsid w:val="6A114B25"/>
    <w:rsid w:val="6A752A76"/>
    <w:rsid w:val="6B322639"/>
    <w:rsid w:val="6B9D3FFE"/>
    <w:rsid w:val="6BC56E6A"/>
    <w:rsid w:val="6BD9022C"/>
    <w:rsid w:val="6C292B66"/>
    <w:rsid w:val="6C2C6080"/>
    <w:rsid w:val="6C636C38"/>
    <w:rsid w:val="6C6B6AFB"/>
    <w:rsid w:val="6CDE381E"/>
    <w:rsid w:val="6DB34098"/>
    <w:rsid w:val="6DB545B6"/>
    <w:rsid w:val="6DBE71AC"/>
    <w:rsid w:val="6DD41657"/>
    <w:rsid w:val="6DDB24E8"/>
    <w:rsid w:val="6DFB3F51"/>
    <w:rsid w:val="6E2B4D37"/>
    <w:rsid w:val="6E321920"/>
    <w:rsid w:val="6E4375A0"/>
    <w:rsid w:val="6E514CED"/>
    <w:rsid w:val="6E79491A"/>
    <w:rsid w:val="6EB563D5"/>
    <w:rsid w:val="6F225983"/>
    <w:rsid w:val="6FBC771B"/>
    <w:rsid w:val="6FE0340A"/>
    <w:rsid w:val="6FE25280"/>
    <w:rsid w:val="6FEC278D"/>
    <w:rsid w:val="6FFC5590"/>
    <w:rsid w:val="7027728A"/>
    <w:rsid w:val="70301DA3"/>
    <w:rsid w:val="706D1DD0"/>
    <w:rsid w:val="70856B87"/>
    <w:rsid w:val="70D527EE"/>
    <w:rsid w:val="715B5300"/>
    <w:rsid w:val="715F4BD7"/>
    <w:rsid w:val="71D27F8A"/>
    <w:rsid w:val="71F744C6"/>
    <w:rsid w:val="71F960CF"/>
    <w:rsid w:val="72B57254"/>
    <w:rsid w:val="72EF4F30"/>
    <w:rsid w:val="731F5D5E"/>
    <w:rsid w:val="732C77D2"/>
    <w:rsid w:val="73A17D2C"/>
    <w:rsid w:val="74142B6E"/>
    <w:rsid w:val="741E793C"/>
    <w:rsid w:val="7488641A"/>
    <w:rsid w:val="74E36C10"/>
    <w:rsid w:val="74F42EAF"/>
    <w:rsid w:val="754E6E5F"/>
    <w:rsid w:val="758D75E2"/>
    <w:rsid w:val="7645046A"/>
    <w:rsid w:val="76A85D35"/>
    <w:rsid w:val="772E718C"/>
    <w:rsid w:val="773B2C6A"/>
    <w:rsid w:val="77712D2A"/>
    <w:rsid w:val="77762421"/>
    <w:rsid w:val="780F09F4"/>
    <w:rsid w:val="788505F1"/>
    <w:rsid w:val="789C4F47"/>
    <w:rsid w:val="78A90480"/>
    <w:rsid w:val="78F55F9F"/>
    <w:rsid w:val="79196397"/>
    <w:rsid w:val="793E4FB8"/>
    <w:rsid w:val="794B1DCA"/>
    <w:rsid w:val="794D57E9"/>
    <w:rsid w:val="795150B2"/>
    <w:rsid w:val="79811327"/>
    <w:rsid w:val="79A02187"/>
    <w:rsid w:val="7A364017"/>
    <w:rsid w:val="7A475507"/>
    <w:rsid w:val="7A505B5E"/>
    <w:rsid w:val="7A8265E1"/>
    <w:rsid w:val="7AA37E55"/>
    <w:rsid w:val="7AB96C13"/>
    <w:rsid w:val="7AC82494"/>
    <w:rsid w:val="7B686D42"/>
    <w:rsid w:val="7B841746"/>
    <w:rsid w:val="7BE84B1E"/>
    <w:rsid w:val="7C1E7A4D"/>
    <w:rsid w:val="7CA90F1F"/>
    <w:rsid w:val="7CBB13C0"/>
    <w:rsid w:val="7D0239FF"/>
    <w:rsid w:val="7D44440F"/>
    <w:rsid w:val="7D5E40CD"/>
    <w:rsid w:val="7D693BED"/>
    <w:rsid w:val="7D790D0C"/>
    <w:rsid w:val="7DB22B5E"/>
    <w:rsid w:val="7ED700CE"/>
    <w:rsid w:val="7EDD2B8C"/>
    <w:rsid w:val="7F027F25"/>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4"/>
    <w:link w:val="39"/>
    <w:autoRedefine/>
    <w:unhideWhenUsed/>
    <w:qFormat/>
    <w:locked/>
    <w:uiPriority w:val="0"/>
    <w:pPr>
      <w:keepNext/>
      <w:keepLines/>
      <w:pBdr>
        <w:top w:val="none" w:color="auto" w:sz="0" w:space="4"/>
        <w:left w:val="none" w:color="auto" w:sz="0" w:space="4"/>
        <w:bottom w:val="none" w:color="auto" w:sz="0" w:space="1"/>
        <w:right w:val="none" w:color="auto" w:sz="0" w:space="4"/>
      </w:pBdr>
      <w:tabs>
        <w:tab w:val="left" w:pos="432"/>
        <w:tab w:val="left" w:pos="588"/>
      </w:tabs>
      <w:spacing w:line="520" w:lineRule="exact"/>
      <w:ind w:left="576" w:hanging="576"/>
      <w:textAlignment w:val="top"/>
      <w:outlineLvl w:val="1"/>
    </w:pPr>
    <w:rPr>
      <w:b/>
      <w:kern w:val="0"/>
      <w:sz w:val="30"/>
      <w:szCs w:val="30"/>
    </w:rPr>
  </w:style>
  <w:style w:type="paragraph" w:styleId="5">
    <w:name w:val="heading 3"/>
    <w:basedOn w:val="1"/>
    <w:next w:val="1"/>
    <w:autoRedefine/>
    <w:qFormat/>
    <w:locked/>
    <w:uiPriority w:val="0"/>
    <w:pPr>
      <w:keepNext/>
      <w:keepLines/>
      <w:tabs>
        <w:tab w:val="left" w:pos="1080"/>
      </w:tabs>
      <w:spacing w:before="62" w:beforeLines="20" w:after="62" w:afterLines="20" w:line="360" w:lineRule="auto"/>
      <w:ind w:left="709" w:hanging="709"/>
      <w:outlineLvl w:val="2"/>
    </w:pPr>
    <w:rPr>
      <w:b/>
      <w:sz w:val="28"/>
    </w:rPr>
  </w:style>
  <w:style w:type="paragraph" w:styleId="6">
    <w:name w:val="heading 4"/>
    <w:basedOn w:val="1"/>
    <w:next w:val="1"/>
    <w:autoRedefine/>
    <w:qFormat/>
    <w:locked/>
    <w:uiPriority w:val="0"/>
    <w:pPr>
      <w:keepNext/>
      <w:keepLines/>
      <w:numPr>
        <w:ilvl w:val="3"/>
        <w:numId w:val="1"/>
      </w:numPr>
      <w:ind w:left="0" w:firstLine="643" w:firstLineChars="200"/>
      <w:outlineLvl w:val="3"/>
    </w:pPr>
  </w:style>
  <w:style w:type="paragraph" w:styleId="7">
    <w:name w:val="heading 5"/>
    <w:basedOn w:val="1"/>
    <w:next w:val="1"/>
    <w:link w:val="70"/>
    <w:autoRedefine/>
    <w:semiHidden/>
    <w:unhideWhenUsed/>
    <w:qFormat/>
    <w:locked/>
    <w:uiPriority w:val="0"/>
    <w:pPr>
      <w:keepNext/>
      <w:keepLines/>
      <w:tabs>
        <w:tab w:val="left" w:pos="1008"/>
      </w:tabs>
      <w:spacing w:before="280" w:after="290" w:line="372" w:lineRule="auto"/>
      <w:ind w:left="1008" w:hanging="1008"/>
      <w:outlineLvl w:val="4"/>
    </w:pPr>
    <w:rPr>
      <w:b/>
      <w:kern w:val="0"/>
      <w:sz w:val="28"/>
      <w:szCs w:val="20"/>
    </w:rPr>
  </w:style>
  <w:style w:type="paragraph" w:styleId="8">
    <w:name w:val="heading 6"/>
    <w:basedOn w:val="1"/>
    <w:next w:val="1"/>
    <w:link w:val="71"/>
    <w:autoRedefine/>
    <w:semiHidden/>
    <w:unhideWhenUsed/>
    <w:qFormat/>
    <w:locked/>
    <w:uiPriority w:val="0"/>
    <w:pPr>
      <w:keepNext/>
      <w:keepLines/>
      <w:tabs>
        <w:tab w:val="left" w:pos="1152"/>
      </w:tabs>
      <w:spacing w:before="240" w:after="64" w:line="317" w:lineRule="auto"/>
      <w:ind w:left="1152" w:hanging="1152"/>
      <w:outlineLvl w:val="5"/>
    </w:pPr>
    <w:rPr>
      <w:rFonts w:ascii="Arial" w:hAnsi="Arial" w:eastAsia="黑体"/>
      <w:b/>
      <w:kern w:val="0"/>
      <w:sz w:val="24"/>
      <w:szCs w:val="20"/>
    </w:rPr>
  </w:style>
  <w:style w:type="paragraph" w:styleId="9">
    <w:name w:val="heading 7"/>
    <w:basedOn w:val="1"/>
    <w:next w:val="1"/>
    <w:link w:val="72"/>
    <w:autoRedefine/>
    <w:semiHidden/>
    <w:unhideWhenUsed/>
    <w:qFormat/>
    <w:locked/>
    <w:uiPriority w:val="0"/>
    <w:pPr>
      <w:keepNext/>
      <w:keepLines/>
      <w:tabs>
        <w:tab w:val="left" w:pos="1296"/>
      </w:tabs>
      <w:spacing w:before="240" w:after="64" w:line="317" w:lineRule="auto"/>
      <w:ind w:left="1296" w:hanging="1296"/>
      <w:outlineLvl w:val="6"/>
    </w:pPr>
    <w:rPr>
      <w:b/>
      <w:kern w:val="0"/>
      <w:sz w:val="24"/>
      <w:szCs w:val="20"/>
    </w:rPr>
  </w:style>
  <w:style w:type="paragraph" w:styleId="10">
    <w:name w:val="heading 8"/>
    <w:basedOn w:val="1"/>
    <w:next w:val="1"/>
    <w:link w:val="73"/>
    <w:autoRedefine/>
    <w:semiHidden/>
    <w:unhideWhenUsed/>
    <w:qFormat/>
    <w:locked/>
    <w:uiPriority w:val="0"/>
    <w:pPr>
      <w:keepNext/>
      <w:keepLines/>
      <w:tabs>
        <w:tab w:val="left" w:pos="1440"/>
      </w:tabs>
      <w:spacing w:before="240" w:after="64" w:line="317" w:lineRule="auto"/>
      <w:ind w:left="1440" w:hanging="1440"/>
      <w:outlineLvl w:val="7"/>
    </w:pPr>
    <w:rPr>
      <w:rFonts w:ascii="Arial" w:hAnsi="Arial" w:eastAsia="黑体"/>
      <w:kern w:val="0"/>
      <w:sz w:val="24"/>
      <w:szCs w:val="20"/>
    </w:rPr>
  </w:style>
  <w:style w:type="paragraph" w:styleId="11">
    <w:name w:val="heading 9"/>
    <w:basedOn w:val="1"/>
    <w:next w:val="1"/>
    <w:link w:val="74"/>
    <w:autoRedefine/>
    <w:semiHidden/>
    <w:unhideWhenUsed/>
    <w:qFormat/>
    <w:locked/>
    <w:uiPriority w:val="0"/>
    <w:pPr>
      <w:keepNext/>
      <w:keepLines/>
      <w:tabs>
        <w:tab w:val="left" w:pos="1584"/>
      </w:tabs>
      <w:spacing w:before="240" w:after="64" w:line="317" w:lineRule="auto"/>
      <w:ind w:left="1584" w:hanging="1584"/>
      <w:outlineLvl w:val="8"/>
    </w:pPr>
    <w:rPr>
      <w:rFonts w:ascii="Arial" w:hAnsi="Arial" w:eastAsia="黑体"/>
      <w:kern w:val="0"/>
      <w:sz w:val="20"/>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4">
    <w:name w:val="@正文缩进"/>
    <w:basedOn w:val="1"/>
    <w:link w:val="77"/>
    <w:autoRedefine/>
    <w:qFormat/>
    <w:uiPriority w:val="0"/>
    <w:pPr>
      <w:ind w:firstLine="200" w:firstLineChars="200"/>
      <w:jc w:val="left"/>
    </w:pPr>
    <w:rPr>
      <w:kern w:val="0"/>
    </w:rPr>
  </w:style>
  <w:style w:type="paragraph" w:styleId="12">
    <w:name w:val="Normal Indent"/>
    <w:basedOn w:val="1"/>
    <w:next w:val="13"/>
    <w:autoRedefine/>
    <w:qFormat/>
    <w:uiPriority w:val="0"/>
    <w:pPr>
      <w:ind w:firstLine="602"/>
    </w:pPr>
    <w:rPr>
      <w:rFonts w:eastAsia="仿宋_GB2312"/>
      <w:sz w:val="28"/>
      <w:szCs w:val="20"/>
    </w:rPr>
  </w:style>
  <w:style w:type="paragraph" w:customStyle="1" w:styleId="13">
    <w:name w:val="样式 正文文本 + 首行缩进:  2 字符"/>
    <w:autoRedefine/>
    <w:qFormat/>
    <w:uiPriority w:val="99"/>
    <w:pPr>
      <w:spacing w:after="200" w:line="480" w:lineRule="exact"/>
      <w:ind w:firstLine="480" w:firstLineChars="200"/>
      <w:jc w:val="center"/>
    </w:pPr>
    <w:rPr>
      <w:rFonts w:ascii="宋体" w:hAnsi="宋体" w:eastAsia="Calibri" w:cs="Times New Roman"/>
      <w:sz w:val="24"/>
      <w:szCs w:val="22"/>
      <w:lang w:val="en-US" w:eastAsia="zh-CN" w:bidi="ar-SA"/>
    </w:rPr>
  </w:style>
  <w:style w:type="paragraph" w:styleId="14">
    <w:name w:val="annotation text"/>
    <w:basedOn w:val="1"/>
    <w:link w:val="46"/>
    <w:autoRedefine/>
    <w:qFormat/>
    <w:uiPriority w:val="0"/>
    <w:pPr>
      <w:jc w:val="left"/>
    </w:pPr>
    <w:rPr>
      <w:kern w:val="0"/>
      <w:sz w:val="20"/>
    </w:rPr>
  </w:style>
  <w:style w:type="paragraph" w:styleId="15">
    <w:name w:val="Salutation"/>
    <w:basedOn w:val="1"/>
    <w:next w:val="1"/>
    <w:autoRedefine/>
    <w:qFormat/>
    <w:uiPriority w:val="0"/>
  </w:style>
  <w:style w:type="paragraph" w:styleId="16">
    <w:name w:val="Body Text"/>
    <w:basedOn w:val="1"/>
    <w:next w:val="17"/>
    <w:link w:val="47"/>
    <w:autoRedefine/>
    <w:qFormat/>
    <w:uiPriority w:val="0"/>
    <w:pPr>
      <w:widowControl/>
      <w:snapToGrid w:val="0"/>
      <w:spacing w:before="60" w:after="160" w:line="259" w:lineRule="auto"/>
      <w:ind w:right="113"/>
    </w:pPr>
    <w:rPr>
      <w:kern w:val="0"/>
      <w:sz w:val="18"/>
      <w:szCs w:val="18"/>
    </w:rPr>
  </w:style>
  <w:style w:type="paragraph" w:styleId="17">
    <w:name w:val="Body Text First Indent"/>
    <w:basedOn w:val="16"/>
    <w:qFormat/>
    <w:uiPriority w:val="0"/>
    <w:pPr>
      <w:widowControl w:val="0"/>
      <w:ind w:firstLine="420" w:firstLineChars="100"/>
    </w:pPr>
    <w:rPr>
      <w:kern w:val="2"/>
    </w:rPr>
  </w:style>
  <w:style w:type="paragraph" w:styleId="18">
    <w:name w:val="Body Text Indent"/>
    <w:basedOn w:val="1"/>
    <w:next w:val="19"/>
    <w:link w:val="48"/>
    <w:autoRedefine/>
    <w:qFormat/>
    <w:uiPriority w:val="0"/>
    <w:pPr>
      <w:spacing w:after="120"/>
      <w:ind w:left="420" w:leftChars="200"/>
    </w:pPr>
  </w:style>
  <w:style w:type="paragraph" w:styleId="19">
    <w:name w:val="header"/>
    <w:basedOn w:val="1"/>
    <w:next w:val="20"/>
    <w:link w:val="4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0">
    <w:name w:val="样式5"/>
    <w:basedOn w:val="21"/>
    <w:autoRedefine/>
    <w:qFormat/>
    <w:uiPriority w:val="0"/>
    <w:pPr>
      <w:spacing w:line="360" w:lineRule="auto"/>
    </w:pPr>
    <w:rPr>
      <w:rFonts w:ascii="Times New Roman" w:hAnsi="Times New Roman"/>
      <w:sz w:val="24"/>
      <w:szCs w:val="22"/>
    </w:rPr>
  </w:style>
  <w:style w:type="paragraph" w:customStyle="1" w:styleId="21">
    <w:name w:val="正文1"/>
    <w:basedOn w:val="22"/>
    <w:next w:val="1"/>
    <w:autoRedefine/>
    <w:qFormat/>
    <w:uiPriority w:val="0"/>
    <w:rPr>
      <w:rFonts w:ascii="宋体" w:hAnsi="宋体"/>
      <w:sz w:val="32"/>
      <w:szCs w:val="32"/>
    </w:rPr>
  </w:style>
  <w:style w:type="paragraph" w:customStyle="1" w:styleId="22">
    <w:name w:val="列出段落11"/>
    <w:basedOn w:val="1"/>
    <w:autoRedefine/>
    <w:qFormat/>
    <w:uiPriority w:val="34"/>
    <w:pPr>
      <w:ind w:firstLine="420"/>
    </w:pPr>
  </w:style>
  <w:style w:type="paragraph" w:styleId="23">
    <w:name w:val="Plain Text"/>
    <w:basedOn w:val="1"/>
    <w:autoRedefine/>
    <w:qFormat/>
    <w:uiPriority w:val="0"/>
    <w:rPr>
      <w:rFonts w:ascii="宋体" w:hAnsi="Courier New"/>
    </w:rPr>
  </w:style>
  <w:style w:type="paragraph" w:styleId="24">
    <w:name w:val="List Bullet 5"/>
    <w:basedOn w:val="1"/>
    <w:autoRedefine/>
    <w:qFormat/>
    <w:uiPriority w:val="0"/>
    <w:pPr>
      <w:numPr>
        <w:ilvl w:val="0"/>
        <w:numId w:val="2"/>
      </w:numPr>
    </w:pPr>
  </w:style>
  <w:style w:type="paragraph" w:styleId="25">
    <w:name w:val="Date"/>
    <w:basedOn w:val="1"/>
    <w:next w:val="1"/>
    <w:link w:val="50"/>
    <w:autoRedefine/>
    <w:qFormat/>
    <w:uiPriority w:val="0"/>
    <w:pPr>
      <w:ind w:left="100" w:leftChars="2500"/>
    </w:pPr>
    <w:rPr>
      <w:kern w:val="0"/>
      <w:sz w:val="20"/>
    </w:rPr>
  </w:style>
  <w:style w:type="paragraph" w:styleId="26">
    <w:name w:val="Body Text Indent 2"/>
    <w:basedOn w:val="1"/>
    <w:autoRedefine/>
    <w:qFormat/>
    <w:uiPriority w:val="0"/>
    <w:pPr>
      <w:spacing w:line="520" w:lineRule="exact"/>
      <w:ind w:firstLine="573"/>
    </w:pPr>
    <w:rPr>
      <w:sz w:val="28"/>
      <w:szCs w:val="28"/>
    </w:rPr>
  </w:style>
  <w:style w:type="paragraph" w:styleId="27">
    <w:name w:val="Balloon Text"/>
    <w:basedOn w:val="1"/>
    <w:link w:val="51"/>
    <w:autoRedefine/>
    <w:semiHidden/>
    <w:qFormat/>
    <w:uiPriority w:val="0"/>
    <w:rPr>
      <w:sz w:val="18"/>
      <w:szCs w:val="18"/>
    </w:rPr>
  </w:style>
  <w:style w:type="paragraph" w:styleId="28">
    <w:name w:val="footer"/>
    <w:basedOn w:val="1"/>
    <w:link w:val="52"/>
    <w:autoRedefine/>
    <w:qFormat/>
    <w:uiPriority w:val="0"/>
    <w:pPr>
      <w:tabs>
        <w:tab w:val="center" w:pos="4153"/>
        <w:tab w:val="right" w:pos="8306"/>
      </w:tabs>
      <w:snapToGrid w:val="0"/>
      <w:jc w:val="left"/>
    </w:pPr>
    <w:rPr>
      <w:sz w:val="18"/>
      <w:szCs w:val="18"/>
    </w:rPr>
  </w:style>
  <w:style w:type="paragraph" w:styleId="29">
    <w:name w:val="List"/>
    <w:basedOn w:val="1"/>
    <w:next w:val="1"/>
    <w:autoRedefine/>
    <w:qFormat/>
    <w:uiPriority w:val="0"/>
    <w:pPr>
      <w:ind w:left="200" w:hanging="200" w:hangingChars="200"/>
    </w:pPr>
  </w:style>
  <w:style w:type="paragraph" w:styleId="30">
    <w:name w:val="Body Text 2"/>
    <w:basedOn w:val="1"/>
    <w:link w:val="78"/>
    <w:autoRedefine/>
    <w:qFormat/>
    <w:uiPriority w:val="0"/>
    <w:pPr>
      <w:spacing w:after="120" w:line="480" w:lineRule="auto"/>
    </w:pPr>
  </w:style>
  <w:style w:type="paragraph" w:styleId="31">
    <w:name w:val="Normal (Web)"/>
    <w:basedOn w:val="1"/>
    <w:link w:val="53"/>
    <w:autoRedefine/>
    <w:qFormat/>
    <w:uiPriority w:val="0"/>
    <w:pPr>
      <w:widowControl/>
      <w:spacing w:before="100" w:beforeAutospacing="1" w:after="100" w:afterAutospacing="1"/>
      <w:jc w:val="left"/>
    </w:pPr>
    <w:rPr>
      <w:rFonts w:ascii="宋体" w:hAnsi="宋体"/>
      <w:kern w:val="0"/>
      <w:sz w:val="24"/>
    </w:rPr>
  </w:style>
  <w:style w:type="paragraph" w:styleId="32">
    <w:name w:val="annotation subject"/>
    <w:basedOn w:val="14"/>
    <w:next w:val="14"/>
    <w:link w:val="54"/>
    <w:autoRedefine/>
    <w:semiHidden/>
    <w:qFormat/>
    <w:uiPriority w:val="0"/>
    <w:rPr>
      <w:b/>
      <w:bCs/>
    </w:rPr>
  </w:style>
  <w:style w:type="paragraph" w:styleId="33">
    <w:name w:val="Body Text First Indent 2"/>
    <w:basedOn w:val="18"/>
    <w:next w:val="1"/>
    <w:autoRedefine/>
    <w:qFormat/>
    <w:uiPriority w:val="0"/>
    <w:pPr>
      <w:ind w:firstLine="420" w:firstLineChars="200"/>
    </w:p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autoRedefine/>
    <w:qFormat/>
    <w:uiPriority w:val="0"/>
  </w:style>
  <w:style w:type="character" w:styleId="38">
    <w:name w:val="annotation reference"/>
    <w:autoRedefine/>
    <w:qFormat/>
    <w:uiPriority w:val="0"/>
    <w:rPr>
      <w:sz w:val="21"/>
    </w:rPr>
  </w:style>
  <w:style w:type="character" w:customStyle="1" w:styleId="39">
    <w:name w:val="标题 2 字符"/>
    <w:basedOn w:val="36"/>
    <w:link w:val="3"/>
    <w:autoRedefine/>
    <w:qFormat/>
    <w:uiPriority w:val="0"/>
    <w:rPr>
      <w:b/>
      <w:sz w:val="30"/>
      <w:szCs w:val="30"/>
    </w:rPr>
  </w:style>
  <w:style w:type="paragraph" w:customStyle="1" w:styleId="40">
    <w:name w:val="表格"/>
    <w:basedOn w:val="12"/>
    <w:next w:val="30"/>
    <w:link w:val="58"/>
    <w:autoRedefine/>
    <w:qFormat/>
    <w:uiPriority w:val="0"/>
    <w:pPr>
      <w:adjustRightInd w:val="0"/>
      <w:snapToGrid w:val="0"/>
      <w:spacing w:beforeLines="10" w:afterLines="10" w:line="259" w:lineRule="auto"/>
      <w:jc w:val="center"/>
    </w:pPr>
    <w:rPr>
      <w:rFonts w:ascii="宋体"/>
      <w:kern w:val="0"/>
      <w:sz w:val="20"/>
      <w:szCs w:val="21"/>
    </w:rPr>
  </w:style>
  <w:style w:type="paragraph" w:customStyle="1" w:styleId="41">
    <w:name w:val="表格标题"/>
    <w:basedOn w:val="4"/>
    <w:next w:val="40"/>
    <w:autoRedefine/>
    <w:qFormat/>
    <w:uiPriority w:val="0"/>
    <w:pPr>
      <w:spacing w:before="50" w:beforeLines="50"/>
      <w:ind w:firstLine="0" w:firstLineChars="0"/>
      <w:jc w:val="center"/>
    </w:pPr>
    <w:rPr>
      <w:rFonts w:eastAsia="黑体"/>
    </w:rPr>
  </w:style>
  <w:style w:type="paragraph" w:customStyle="1" w:styleId="42">
    <w:name w:val="表头"/>
    <w:basedOn w:val="21"/>
    <w:next w:val="1"/>
    <w:autoRedefine/>
    <w:qFormat/>
    <w:uiPriority w:val="0"/>
    <w:pPr>
      <w:spacing w:beforeLines="50" w:line="400" w:lineRule="exact"/>
      <w:ind w:firstLine="200" w:firstLineChars="200"/>
    </w:pPr>
    <w:rPr>
      <w:rFonts w:eastAsia="黑体"/>
    </w:rPr>
  </w:style>
  <w:style w:type="paragraph" w:customStyle="1" w:styleId="43">
    <w:name w:val="Default"/>
    <w:basedOn w:val="44"/>
    <w:next w:val="29"/>
    <w:autoRedefine/>
    <w:qFormat/>
    <w:uiPriority w:val="0"/>
    <w:pPr>
      <w:autoSpaceDE w:val="0"/>
      <w:autoSpaceDN w:val="0"/>
      <w:adjustRightInd w:val="0"/>
    </w:pPr>
    <w:rPr>
      <w:rFonts w:hAnsi="Times New Roman"/>
      <w:color w:val="000000"/>
      <w:sz w:val="24"/>
    </w:rPr>
  </w:style>
  <w:style w:type="paragraph" w:customStyle="1" w:styleId="44">
    <w:name w:val="纯文本1"/>
    <w:basedOn w:val="1"/>
    <w:autoRedefine/>
    <w:qFormat/>
    <w:uiPriority w:val="0"/>
    <w:rPr>
      <w:rFonts w:ascii="宋体" w:hAnsi="Courier New"/>
    </w:rPr>
  </w:style>
  <w:style w:type="paragraph" w:customStyle="1" w:styleId="45">
    <w:name w:val="表格内"/>
    <w:basedOn w:val="1"/>
    <w:autoRedefine/>
    <w:qFormat/>
    <w:uiPriority w:val="0"/>
    <w:pPr>
      <w:spacing w:line="360" w:lineRule="exact"/>
      <w:jc w:val="center"/>
    </w:pPr>
    <w:rPr>
      <w:rFonts w:ascii="Calibri" w:hAnsi="Calibri"/>
      <w:snapToGrid w:val="0"/>
      <w:szCs w:val="21"/>
    </w:rPr>
  </w:style>
  <w:style w:type="character" w:customStyle="1" w:styleId="46">
    <w:name w:val="批注文字 字符"/>
    <w:link w:val="14"/>
    <w:autoRedefine/>
    <w:qFormat/>
    <w:locked/>
    <w:uiPriority w:val="0"/>
    <w:rPr>
      <w:rFonts w:ascii="Times New Roman" w:hAnsi="Times New Roman" w:eastAsia="宋体"/>
      <w:sz w:val="24"/>
    </w:rPr>
  </w:style>
  <w:style w:type="character" w:customStyle="1" w:styleId="47">
    <w:name w:val="正文文本 字符"/>
    <w:link w:val="16"/>
    <w:autoRedefine/>
    <w:qFormat/>
    <w:locked/>
    <w:uiPriority w:val="0"/>
    <w:rPr>
      <w:sz w:val="18"/>
    </w:rPr>
  </w:style>
  <w:style w:type="character" w:customStyle="1" w:styleId="48">
    <w:name w:val="正文文本缩进 字符"/>
    <w:link w:val="18"/>
    <w:autoRedefine/>
    <w:semiHidden/>
    <w:qFormat/>
    <w:locked/>
    <w:uiPriority w:val="0"/>
    <w:rPr>
      <w:rFonts w:ascii="Times New Roman" w:hAnsi="Times New Roman" w:eastAsia="宋体" w:cs="Times New Roman"/>
      <w:sz w:val="24"/>
      <w:szCs w:val="24"/>
    </w:rPr>
  </w:style>
  <w:style w:type="character" w:customStyle="1" w:styleId="49">
    <w:name w:val="页眉 字符"/>
    <w:link w:val="19"/>
    <w:autoRedefine/>
    <w:qFormat/>
    <w:locked/>
    <w:uiPriority w:val="0"/>
    <w:rPr>
      <w:rFonts w:cs="Times New Roman"/>
      <w:sz w:val="18"/>
      <w:szCs w:val="18"/>
    </w:rPr>
  </w:style>
  <w:style w:type="character" w:customStyle="1" w:styleId="50">
    <w:name w:val="日期 字符1"/>
    <w:link w:val="25"/>
    <w:autoRedefine/>
    <w:qFormat/>
    <w:locked/>
    <w:uiPriority w:val="0"/>
    <w:rPr>
      <w:rFonts w:ascii="Times New Roman" w:hAnsi="Times New Roman" w:eastAsia="宋体"/>
      <w:sz w:val="24"/>
    </w:rPr>
  </w:style>
  <w:style w:type="character" w:customStyle="1" w:styleId="51">
    <w:name w:val="批注框文本 字符"/>
    <w:link w:val="27"/>
    <w:autoRedefine/>
    <w:semiHidden/>
    <w:qFormat/>
    <w:locked/>
    <w:uiPriority w:val="0"/>
    <w:rPr>
      <w:rFonts w:ascii="Times New Roman" w:hAnsi="Times New Roman" w:eastAsia="宋体" w:cs="Times New Roman"/>
      <w:sz w:val="18"/>
      <w:szCs w:val="18"/>
    </w:rPr>
  </w:style>
  <w:style w:type="character" w:customStyle="1" w:styleId="52">
    <w:name w:val="页脚 字符"/>
    <w:link w:val="28"/>
    <w:autoRedefine/>
    <w:qFormat/>
    <w:locked/>
    <w:uiPriority w:val="0"/>
    <w:rPr>
      <w:rFonts w:cs="Times New Roman"/>
      <w:sz w:val="18"/>
      <w:szCs w:val="18"/>
    </w:rPr>
  </w:style>
  <w:style w:type="character" w:customStyle="1" w:styleId="53">
    <w:name w:val="普通(网站) 字符"/>
    <w:link w:val="31"/>
    <w:autoRedefine/>
    <w:qFormat/>
    <w:locked/>
    <w:uiPriority w:val="0"/>
    <w:rPr>
      <w:rFonts w:ascii="宋体" w:hAnsi="宋体" w:eastAsia="宋体"/>
      <w:sz w:val="24"/>
    </w:rPr>
  </w:style>
  <w:style w:type="character" w:customStyle="1" w:styleId="54">
    <w:name w:val="批注主题 字符"/>
    <w:link w:val="32"/>
    <w:autoRedefine/>
    <w:semiHidden/>
    <w:qFormat/>
    <w:locked/>
    <w:uiPriority w:val="0"/>
    <w:rPr>
      <w:rFonts w:cs="Times New Roman"/>
      <w:b/>
      <w:bCs/>
      <w:kern w:val="2"/>
      <w:szCs w:val="24"/>
    </w:rPr>
  </w:style>
  <w:style w:type="character" w:customStyle="1" w:styleId="55">
    <w:name w:val="日期 字符"/>
    <w:autoRedefine/>
    <w:semiHidden/>
    <w:qFormat/>
    <w:uiPriority w:val="0"/>
    <w:rPr>
      <w:rFonts w:ascii="Times New Roman" w:hAnsi="Times New Roman" w:eastAsia="宋体" w:cs="Times New Roman"/>
      <w:sz w:val="24"/>
      <w:szCs w:val="24"/>
    </w:rPr>
  </w:style>
  <w:style w:type="character" w:customStyle="1" w:styleId="56">
    <w:name w:val="正文文本 字符1"/>
    <w:autoRedefine/>
    <w:semiHidden/>
    <w:qFormat/>
    <w:uiPriority w:val="0"/>
    <w:rPr>
      <w:rFonts w:ascii="Times New Roman" w:hAnsi="Times New Roman" w:eastAsia="宋体" w:cs="Times New Roman"/>
      <w:sz w:val="24"/>
      <w:szCs w:val="24"/>
    </w:rPr>
  </w:style>
  <w:style w:type="paragraph" w:customStyle="1" w:styleId="57">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58">
    <w:name w:val="表格 Char"/>
    <w:link w:val="40"/>
    <w:autoRedefine/>
    <w:qFormat/>
    <w:locked/>
    <w:uiPriority w:val="0"/>
    <w:rPr>
      <w:rFonts w:ascii="宋体"/>
      <w:sz w:val="21"/>
    </w:rPr>
  </w:style>
  <w:style w:type="character" w:customStyle="1" w:styleId="59">
    <w:name w:val="批注文字 字符1"/>
    <w:autoRedefine/>
    <w:semiHidden/>
    <w:qFormat/>
    <w:uiPriority w:val="0"/>
    <w:rPr>
      <w:rFonts w:ascii="Times New Roman" w:hAnsi="Times New Roman" w:eastAsia="宋体" w:cs="Times New Roman"/>
      <w:sz w:val="24"/>
      <w:szCs w:val="24"/>
    </w:rPr>
  </w:style>
  <w:style w:type="character" w:customStyle="1" w:styleId="60">
    <w:name w:val="普通(网站) Char"/>
    <w:autoRedefine/>
    <w:qFormat/>
    <w:locked/>
    <w:uiPriority w:val="0"/>
    <w:rPr>
      <w:rFonts w:ascii="宋体" w:hAnsi="宋体" w:eastAsia="宋体"/>
      <w:sz w:val="24"/>
    </w:rPr>
  </w:style>
  <w:style w:type="paragraph" w:customStyle="1" w:styleId="61">
    <w:name w:val="正文(首行缩进)"/>
    <w:basedOn w:val="1"/>
    <w:next w:val="1"/>
    <w:autoRedefine/>
    <w:qFormat/>
    <w:uiPriority w:val="0"/>
    <w:pPr>
      <w:adjustRightInd w:val="0"/>
      <w:snapToGrid w:val="0"/>
      <w:spacing w:line="360" w:lineRule="auto"/>
      <w:ind w:firstLine="482" w:firstLineChars="200"/>
    </w:pPr>
    <w:rPr>
      <w:rFonts w:hAnsi="宋体"/>
      <w:b/>
      <w:bCs/>
      <w:color w:val="000000"/>
      <w:sz w:val="24"/>
      <w:szCs w:val="28"/>
    </w:rPr>
  </w:style>
  <w:style w:type="paragraph" w:customStyle="1" w:styleId="62">
    <w:name w:val="表格内文本"/>
    <w:basedOn w:val="1"/>
    <w:autoRedefine/>
    <w:qFormat/>
    <w:uiPriority w:val="0"/>
    <w:pPr>
      <w:tabs>
        <w:tab w:val="left" w:pos="0"/>
        <w:tab w:val="left" w:pos="1740"/>
      </w:tabs>
      <w:adjustRightInd w:val="0"/>
      <w:snapToGrid w:val="0"/>
      <w:jc w:val="left"/>
    </w:pPr>
    <w:rPr>
      <w:rFonts w:eastAsia="仿宋"/>
      <w:szCs w:val="30"/>
    </w:rPr>
  </w:style>
  <w:style w:type="paragraph" w:styleId="63">
    <w:name w:val="List Paragraph"/>
    <w:basedOn w:val="1"/>
    <w:autoRedefine/>
    <w:qFormat/>
    <w:uiPriority w:val="0"/>
    <w:pPr>
      <w:ind w:firstLine="420" w:firstLineChars="200"/>
    </w:pPr>
    <w:rPr>
      <w:szCs w:val="21"/>
    </w:rPr>
  </w:style>
  <w:style w:type="paragraph" w:customStyle="1" w:styleId="64">
    <w:name w:val="表内容"/>
    <w:basedOn w:val="1"/>
    <w:next w:val="1"/>
    <w:autoRedefine/>
    <w:qFormat/>
    <w:uiPriority w:val="0"/>
    <w:pPr>
      <w:jc w:val="center"/>
    </w:pPr>
    <w:rPr>
      <w:szCs w:val="21"/>
    </w:rPr>
  </w:style>
  <w:style w:type="paragraph" w:customStyle="1" w:styleId="65">
    <w:name w:val="正文首行缩进 21"/>
    <w:basedOn w:val="1"/>
    <w:autoRedefine/>
    <w:qFormat/>
    <w:uiPriority w:val="0"/>
    <w:pPr>
      <w:spacing w:line="540" w:lineRule="exact"/>
      <w:ind w:firstLine="420" w:firstLineChars="200"/>
    </w:pPr>
    <w:rPr>
      <w:rFonts w:eastAsia="方正仿宋简体"/>
      <w:sz w:val="28"/>
      <w:szCs w:val="20"/>
    </w:rPr>
  </w:style>
  <w:style w:type="paragraph" w:customStyle="1" w:styleId="66">
    <w:name w:val="表格标题5.21"/>
    <w:basedOn w:val="1"/>
    <w:autoRedefine/>
    <w:qFormat/>
    <w:uiPriority w:val="0"/>
    <w:pPr>
      <w:adjustRightInd w:val="0"/>
      <w:snapToGrid w:val="0"/>
      <w:spacing w:line="520" w:lineRule="exact"/>
      <w:jc w:val="center"/>
      <w:textAlignment w:val="baseline"/>
    </w:pPr>
    <w:rPr>
      <w:rFonts w:ascii="黑体" w:hAnsi="黑体" w:eastAsia="黑体" w:cs="宋体"/>
      <w:snapToGrid w:val="0"/>
      <w:kern w:val="0"/>
      <w:sz w:val="24"/>
    </w:rPr>
  </w:style>
  <w:style w:type="paragraph" w:customStyle="1" w:styleId="67">
    <w:name w:val="正文26-5.21"/>
    <w:basedOn w:val="1"/>
    <w:link w:val="69"/>
    <w:autoRedefine/>
    <w:qFormat/>
    <w:uiPriority w:val="0"/>
    <w:pPr>
      <w:adjustRightInd w:val="0"/>
      <w:snapToGrid w:val="0"/>
      <w:spacing w:line="520" w:lineRule="exact"/>
      <w:ind w:firstLine="480" w:firstLineChars="200"/>
      <w:textAlignment w:val="baseline"/>
    </w:pPr>
    <w:rPr>
      <w:rFonts w:cs="宋体"/>
      <w:snapToGrid w:val="0"/>
      <w:sz w:val="24"/>
    </w:rPr>
  </w:style>
  <w:style w:type="paragraph" w:customStyle="1" w:styleId="68">
    <w:name w:val="正文A"/>
    <w:basedOn w:val="1"/>
    <w:link w:val="99"/>
    <w:autoRedefine/>
    <w:qFormat/>
    <w:uiPriority w:val="0"/>
    <w:pPr>
      <w:spacing w:line="500" w:lineRule="exact"/>
      <w:ind w:firstLine="200" w:firstLineChars="200"/>
    </w:pPr>
    <w:rPr>
      <w:sz w:val="24"/>
    </w:rPr>
  </w:style>
  <w:style w:type="character" w:customStyle="1" w:styleId="69">
    <w:name w:val="正文26-5.21 字符"/>
    <w:link w:val="67"/>
    <w:autoRedefine/>
    <w:qFormat/>
    <w:uiPriority w:val="0"/>
    <w:rPr>
      <w:rFonts w:cs="宋体"/>
      <w:snapToGrid w:val="0"/>
      <w:kern w:val="2"/>
      <w:sz w:val="24"/>
      <w:szCs w:val="24"/>
    </w:rPr>
  </w:style>
  <w:style w:type="character" w:customStyle="1" w:styleId="70">
    <w:name w:val="标题 5 字符"/>
    <w:basedOn w:val="36"/>
    <w:link w:val="7"/>
    <w:autoRedefine/>
    <w:semiHidden/>
    <w:qFormat/>
    <w:uiPriority w:val="0"/>
    <w:rPr>
      <w:b/>
      <w:sz w:val="28"/>
    </w:rPr>
  </w:style>
  <w:style w:type="character" w:customStyle="1" w:styleId="71">
    <w:name w:val="标题 6 字符"/>
    <w:basedOn w:val="36"/>
    <w:link w:val="8"/>
    <w:autoRedefine/>
    <w:semiHidden/>
    <w:qFormat/>
    <w:uiPriority w:val="0"/>
    <w:rPr>
      <w:rFonts w:ascii="Arial" w:hAnsi="Arial" w:eastAsia="黑体"/>
      <w:b/>
      <w:sz w:val="24"/>
    </w:rPr>
  </w:style>
  <w:style w:type="character" w:customStyle="1" w:styleId="72">
    <w:name w:val="标题 7 字符"/>
    <w:basedOn w:val="36"/>
    <w:link w:val="9"/>
    <w:autoRedefine/>
    <w:semiHidden/>
    <w:qFormat/>
    <w:uiPriority w:val="0"/>
    <w:rPr>
      <w:b/>
      <w:sz w:val="24"/>
    </w:rPr>
  </w:style>
  <w:style w:type="character" w:customStyle="1" w:styleId="73">
    <w:name w:val="标题 8 字符"/>
    <w:basedOn w:val="36"/>
    <w:link w:val="10"/>
    <w:autoRedefine/>
    <w:semiHidden/>
    <w:qFormat/>
    <w:uiPriority w:val="0"/>
    <w:rPr>
      <w:rFonts w:ascii="Arial" w:hAnsi="Arial" w:eastAsia="黑体"/>
      <w:sz w:val="24"/>
    </w:rPr>
  </w:style>
  <w:style w:type="character" w:customStyle="1" w:styleId="74">
    <w:name w:val="标题 9 字符"/>
    <w:basedOn w:val="36"/>
    <w:link w:val="11"/>
    <w:autoRedefine/>
    <w:semiHidden/>
    <w:qFormat/>
    <w:uiPriority w:val="0"/>
    <w:rPr>
      <w:rFonts w:ascii="Arial" w:hAnsi="Arial" w:eastAsia="黑体"/>
    </w:rPr>
  </w:style>
  <w:style w:type="paragraph" w:customStyle="1" w:styleId="75">
    <w:name w:val="@表注释"/>
    <w:basedOn w:val="1"/>
    <w:next w:val="4"/>
    <w:autoRedefine/>
    <w:qFormat/>
    <w:uiPriority w:val="0"/>
    <w:pPr>
      <w:keepNext/>
      <w:tabs>
        <w:tab w:val="left" w:pos="0"/>
      </w:tabs>
      <w:adjustRightInd w:val="0"/>
      <w:spacing w:before="156" w:beforeLines="50"/>
      <w:jc w:val="center"/>
    </w:pPr>
    <w:rPr>
      <w:rFonts w:eastAsia="黑体"/>
      <w:bCs/>
      <w:kern w:val="0"/>
      <w:sz w:val="24"/>
    </w:rPr>
  </w:style>
  <w:style w:type="paragraph" w:customStyle="1" w:styleId="76">
    <w:name w:val="@表内文字居中"/>
    <w:basedOn w:val="1"/>
    <w:autoRedefine/>
    <w:qFormat/>
    <w:uiPriority w:val="0"/>
    <w:pPr>
      <w:keepLines/>
      <w:pBdr>
        <w:top w:val="none" w:color="auto" w:sz="0" w:space="1"/>
        <w:left w:val="none" w:color="auto" w:sz="0" w:space="4"/>
        <w:bottom w:val="none" w:color="auto" w:sz="0" w:space="1"/>
        <w:right w:val="none" w:color="auto" w:sz="0" w:space="4"/>
      </w:pBdr>
      <w:adjustRightInd w:val="0"/>
      <w:jc w:val="center"/>
    </w:pPr>
    <w:rPr>
      <w:kern w:val="0"/>
      <w:szCs w:val="21"/>
    </w:rPr>
  </w:style>
  <w:style w:type="character" w:customStyle="1" w:styleId="77">
    <w:name w:val="@正文缩进 Char"/>
    <w:link w:val="4"/>
    <w:autoRedefine/>
    <w:qFormat/>
    <w:uiPriority w:val="0"/>
    <w:rPr>
      <w:sz w:val="21"/>
      <w:szCs w:val="24"/>
    </w:rPr>
  </w:style>
  <w:style w:type="character" w:customStyle="1" w:styleId="78">
    <w:name w:val="正文文本 2 字符"/>
    <w:basedOn w:val="36"/>
    <w:link w:val="30"/>
    <w:autoRedefine/>
    <w:qFormat/>
    <w:uiPriority w:val="0"/>
    <w:rPr>
      <w:kern w:val="2"/>
      <w:sz w:val="21"/>
      <w:szCs w:val="24"/>
    </w:rPr>
  </w:style>
  <w:style w:type="paragraph" w:customStyle="1" w:styleId="7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0">
    <w:name w:val="Table Paragraph"/>
    <w:basedOn w:val="1"/>
    <w:autoRedefine/>
    <w:qFormat/>
    <w:uiPriority w:val="1"/>
    <w:pPr>
      <w:jc w:val="center"/>
    </w:pPr>
    <w:rPr>
      <w:rFonts w:ascii="宋体" w:hAnsi="宋体" w:cs="宋体"/>
      <w:lang w:val="zh-CN" w:bidi="zh-CN"/>
    </w:rPr>
  </w:style>
  <w:style w:type="paragraph" w:customStyle="1" w:styleId="81">
    <w:name w:val="【正文】"/>
    <w:basedOn w:val="1"/>
    <w:autoRedefine/>
    <w:qFormat/>
    <w:uiPriority w:val="0"/>
  </w:style>
  <w:style w:type="paragraph" w:customStyle="1" w:styleId="82">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3">
    <w:name w:val="正文26"/>
    <w:basedOn w:val="1"/>
    <w:link w:val="84"/>
    <w:autoRedefine/>
    <w:qFormat/>
    <w:uiPriority w:val="0"/>
    <w:pPr>
      <w:adjustRightInd w:val="0"/>
      <w:snapToGrid w:val="0"/>
      <w:spacing w:line="520" w:lineRule="exact"/>
      <w:ind w:firstLine="480" w:firstLineChars="200"/>
      <w:textAlignment w:val="baseline"/>
    </w:pPr>
    <w:rPr>
      <w:rFonts w:ascii="宋体" w:hAnsi="宋体" w:cs="宋体"/>
      <w:snapToGrid w:val="0"/>
      <w:sz w:val="24"/>
    </w:rPr>
  </w:style>
  <w:style w:type="character" w:customStyle="1" w:styleId="84">
    <w:name w:val="正文26 字符"/>
    <w:link w:val="83"/>
    <w:autoRedefine/>
    <w:qFormat/>
    <w:uiPriority w:val="0"/>
    <w:rPr>
      <w:rFonts w:ascii="宋体" w:hAnsi="宋体" w:cs="宋体"/>
      <w:snapToGrid w:val="0"/>
      <w:kern w:val="2"/>
      <w:sz w:val="24"/>
      <w:szCs w:val="24"/>
    </w:rPr>
  </w:style>
  <w:style w:type="paragraph" w:customStyle="1" w:styleId="85">
    <w:name w:val="表格标题1"/>
    <w:basedOn w:val="83"/>
    <w:link w:val="87"/>
    <w:autoRedefine/>
    <w:qFormat/>
    <w:uiPriority w:val="0"/>
    <w:pPr>
      <w:spacing w:line="240" w:lineRule="auto"/>
      <w:ind w:firstLine="0" w:firstLineChars="0"/>
      <w:jc w:val="center"/>
    </w:pPr>
    <w:rPr>
      <w:rFonts w:ascii="黑体" w:hAnsi="黑体" w:eastAsia="黑体"/>
      <w:kern w:val="0"/>
    </w:rPr>
  </w:style>
  <w:style w:type="paragraph" w:customStyle="1" w:styleId="86">
    <w:name w:val="表格内容1"/>
    <w:basedOn w:val="1"/>
    <w:link w:val="88"/>
    <w:autoRedefine/>
    <w:qFormat/>
    <w:uiPriority w:val="0"/>
    <w:pPr>
      <w:widowControl/>
      <w:jc w:val="center"/>
    </w:pPr>
    <w:rPr>
      <w:kern w:val="0"/>
      <w:szCs w:val="21"/>
    </w:rPr>
  </w:style>
  <w:style w:type="character" w:customStyle="1" w:styleId="87">
    <w:name w:val="表格标题1 字符"/>
    <w:link w:val="85"/>
    <w:autoRedefine/>
    <w:qFormat/>
    <w:uiPriority w:val="0"/>
    <w:rPr>
      <w:rFonts w:ascii="黑体" w:hAnsi="黑体" w:eastAsia="黑体" w:cs="宋体"/>
      <w:snapToGrid w:val="0"/>
      <w:sz w:val="24"/>
      <w:szCs w:val="24"/>
    </w:rPr>
  </w:style>
  <w:style w:type="character" w:customStyle="1" w:styleId="88">
    <w:name w:val="表格内容1 字符"/>
    <w:link w:val="86"/>
    <w:autoRedefine/>
    <w:qFormat/>
    <w:uiPriority w:val="0"/>
    <w:rPr>
      <w:sz w:val="21"/>
      <w:szCs w:val="21"/>
    </w:rPr>
  </w:style>
  <w:style w:type="paragraph" w:customStyle="1" w:styleId="89">
    <w:name w:val="图标题"/>
    <w:basedOn w:val="1"/>
    <w:link w:val="90"/>
    <w:autoRedefine/>
    <w:qFormat/>
    <w:uiPriority w:val="0"/>
    <w:pPr>
      <w:ind w:firstLine="480" w:firstLineChars="200"/>
      <w:jc w:val="center"/>
    </w:pPr>
    <w:rPr>
      <w:b/>
      <w:bCs/>
      <w:sz w:val="24"/>
    </w:rPr>
  </w:style>
  <w:style w:type="character" w:customStyle="1" w:styleId="90">
    <w:name w:val="图标题 字符"/>
    <w:link w:val="89"/>
    <w:autoRedefine/>
    <w:qFormat/>
    <w:uiPriority w:val="0"/>
    <w:rPr>
      <w:b/>
      <w:bCs/>
      <w:kern w:val="2"/>
      <w:sz w:val="24"/>
      <w:szCs w:val="24"/>
    </w:rPr>
  </w:style>
  <w:style w:type="paragraph" w:customStyle="1" w:styleId="91">
    <w:name w:val="标题2"/>
    <w:basedOn w:val="1"/>
    <w:link w:val="92"/>
    <w:autoRedefine/>
    <w:qFormat/>
    <w:uiPriority w:val="0"/>
    <w:pPr>
      <w:adjustRightInd w:val="0"/>
      <w:snapToGrid w:val="0"/>
      <w:spacing w:line="520" w:lineRule="exact"/>
      <w:ind w:firstLine="480" w:firstLineChars="200"/>
    </w:pPr>
    <w:rPr>
      <w:rFonts w:ascii="宋体" w:hAnsi="宋体"/>
      <w:b/>
      <w:sz w:val="24"/>
    </w:rPr>
  </w:style>
  <w:style w:type="character" w:customStyle="1" w:styleId="92">
    <w:name w:val="标题2 字符"/>
    <w:link w:val="91"/>
    <w:autoRedefine/>
    <w:qFormat/>
    <w:uiPriority w:val="0"/>
    <w:rPr>
      <w:rFonts w:ascii="宋体" w:hAnsi="宋体"/>
      <w:b/>
      <w:kern w:val="2"/>
      <w:sz w:val="24"/>
      <w:szCs w:val="24"/>
    </w:rPr>
  </w:style>
  <w:style w:type="paragraph" w:customStyle="1" w:styleId="93">
    <w:name w:val="Char Char Char Char Char Char Char Char Char"/>
    <w:basedOn w:val="1"/>
    <w:autoRedefine/>
    <w:qFormat/>
    <w:uiPriority w:val="0"/>
    <w:rPr>
      <w:rFonts w:ascii="Calibri" w:hAnsi="Calibri" w:eastAsiaTheme="minorEastAsia"/>
      <w:szCs w:val="20"/>
    </w:rPr>
  </w:style>
  <w:style w:type="character" w:customStyle="1" w:styleId="94">
    <w:name w:val="black"/>
    <w:basedOn w:val="36"/>
    <w:autoRedefine/>
    <w:qFormat/>
    <w:uiPriority w:val="0"/>
  </w:style>
  <w:style w:type="paragraph" w:customStyle="1" w:styleId="95">
    <w:name w:val="标题1"/>
    <w:basedOn w:val="1"/>
    <w:link w:val="96"/>
    <w:autoRedefine/>
    <w:qFormat/>
    <w:uiPriority w:val="0"/>
    <w:pPr>
      <w:adjustRightInd w:val="0"/>
      <w:snapToGrid w:val="0"/>
      <w:spacing w:line="520" w:lineRule="exact"/>
      <w:ind w:firstLine="480" w:firstLineChars="200"/>
    </w:pPr>
    <w:rPr>
      <w:rFonts w:ascii="宋体" w:hAnsi="宋体"/>
      <w:b/>
      <w:sz w:val="24"/>
    </w:rPr>
  </w:style>
  <w:style w:type="character" w:customStyle="1" w:styleId="96">
    <w:name w:val="标题1 字符"/>
    <w:link w:val="95"/>
    <w:autoRedefine/>
    <w:qFormat/>
    <w:uiPriority w:val="0"/>
    <w:rPr>
      <w:rFonts w:ascii="宋体" w:hAnsi="宋体"/>
      <w:b/>
      <w:kern w:val="2"/>
      <w:sz w:val="24"/>
      <w:szCs w:val="24"/>
    </w:rPr>
  </w:style>
  <w:style w:type="character" w:customStyle="1" w:styleId="97">
    <w:name w:val="表格标题-锰渣 字符"/>
    <w:link w:val="98"/>
    <w:autoRedefine/>
    <w:qFormat/>
    <w:uiPriority w:val="0"/>
    <w:rPr>
      <w:rFonts w:eastAsia="黑体"/>
      <w:kern w:val="2"/>
      <w:sz w:val="24"/>
      <w:szCs w:val="24"/>
    </w:rPr>
  </w:style>
  <w:style w:type="paragraph" w:customStyle="1" w:styleId="98">
    <w:name w:val="表格标题-锰渣"/>
    <w:basedOn w:val="42"/>
    <w:link w:val="97"/>
    <w:autoRedefine/>
    <w:unhideWhenUsed/>
    <w:qFormat/>
    <w:uiPriority w:val="0"/>
    <w:pPr>
      <w:keepNext/>
      <w:spacing w:beforeLines="0"/>
      <w:ind w:firstLine="0" w:firstLineChars="0"/>
      <w:jc w:val="center"/>
    </w:pPr>
    <w:rPr>
      <w:rFonts w:ascii="Times New Roman" w:hAnsi="Times New Roman"/>
      <w:sz w:val="24"/>
      <w:szCs w:val="24"/>
    </w:rPr>
  </w:style>
  <w:style w:type="character" w:customStyle="1" w:styleId="99">
    <w:name w:val="正文A Char"/>
    <w:link w:val="68"/>
    <w:autoRedefine/>
    <w:qFormat/>
    <w:uiPriority w:val="0"/>
    <w:rPr>
      <w:kern w:val="2"/>
      <w:sz w:val="24"/>
      <w:szCs w:val="24"/>
    </w:rPr>
  </w:style>
  <w:style w:type="paragraph" w:customStyle="1" w:styleId="100">
    <w:name w:val="表格内容5.21"/>
    <w:basedOn w:val="1"/>
    <w:link w:val="101"/>
    <w:autoRedefine/>
    <w:qFormat/>
    <w:uiPriority w:val="0"/>
    <w:pPr>
      <w:widowControl/>
      <w:snapToGrid w:val="0"/>
      <w:jc w:val="center"/>
    </w:pPr>
    <w:rPr>
      <w:kern w:val="0"/>
      <w:szCs w:val="21"/>
    </w:rPr>
  </w:style>
  <w:style w:type="character" w:customStyle="1" w:styleId="101">
    <w:name w:val="表格内容5.21 字符"/>
    <w:link w:val="100"/>
    <w:autoRedefine/>
    <w:qFormat/>
    <w:uiPriority w:val="0"/>
    <w:rPr>
      <w:sz w:val="21"/>
      <w:szCs w:val="21"/>
    </w:rPr>
  </w:style>
  <w:style w:type="table" w:customStyle="1" w:styleId="102">
    <w:name w:val="哈工大常用"/>
    <w:basedOn w:val="34"/>
    <w:autoRedefine/>
    <w:qFormat/>
    <w:uiPriority w:val="0"/>
    <w:pPr>
      <w:jc w:val="center"/>
      <w:textAlignment w:val="center"/>
    </w:pPr>
    <w:rPr>
      <w:rFonts w:ascii="Calibri" w:hAnsi="Calibri" w:cs="Calibri"/>
      <w:kern w:val="21"/>
      <w:sz w:val="21"/>
      <w:szCs w:val="21"/>
    </w:rPr>
    <w:tblPr>
      <w:tblBorders>
        <w:top w:val="single" w:color="000000" w:sz="12" w:space="0"/>
        <w:bottom w:val="single" w:color="000000" w:sz="12" w:space="0"/>
        <w:insideH w:val="single" w:color="000000" w:sz="4" w:space="0"/>
        <w:insideV w:val="single" w:color="000000" w:sz="4" w:space="0"/>
      </w:tblBorders>
    </w:tblPr>
  </w:style>
  <w:style w:type="paragraph" w:customStyle="1" w:styleId="103">
    <w:name w:val="_Style 2"/>
    <w:basedOn w:val="1"/>
    <w:autoRedefine/>
    <w:qFormat/>
    <w:uiPriority w:val="99"/>
    <w:pPr>
      <w:ind w:firstLine="420"/>
    </w:pPr>
    <w:rPr>
      <w:rFonts w:ascii="Calibri" w:hAnsi="Calibri"/>
    </w:rPr>
  </w:style>
  <w:style w:type="character" w:customStyle="1" w:styleId="104">
    <w:name w:val="font11"/>
    <w:basedOn w:val="36"/>
    <w:autoRedefine/>
    <w:qFormat/>
    <w:uiPriority w:val="0"/>
    <w:rPr>
      <w:rFonts w:hint="default" w:ascii="Times New Roman" w:hAnsi="Times New Roman" w:cs="Times New Roman"/>
      <w:color w:val="000000"/>
      <w:sz w:val="20"/>
      <w:szCs w:val="20"/>
      <w:u w:val="none"/>
    </w:rPr>
  </w:style>
  <w:style w:type="character" w:customStyle="1" w:styleId="105">
    <w:name w:val="font21"/>
    <w:basedOn w:val="36"/>
    <w:autoRedefine/>
    <w:qFormat/>
    <w:uiPriority w:val="0"/>
    <w:rPr>
      <w:rFonts w:hint="eastAsia" w:ascii="宋体" w:hAnsi="宋体" w:eastAsia="宋体" w:cs="宋体"/>
      <w:color w:val="000000"/>
      <w:sz w:val="20"/>
      <w:szCs w:val="20"/>
      <w:u w:val="none"/>
    </w:rPr>
  </w:style>
  <w:style w:type="paragraph" w:customStyle="1" w:styleId="106">
    <w:name w:val="表格内容"/>
    <w:basedOn w:val="1"/>
    <w:autoRedefine/>
    <w:qFormat/>
    <w:uiPriority w:val="0"/>
    <w:pPr>
      <w:jc w:val="center"/>
    </w:pPr>
    <w:rPr>
      <w:szCs w:val="21"/>
    </w:rPr>
  </w:style>
  <w:style w:type="paragraph" w:customStyle="1" w:styleId="107">
    <w:name w:val="9"/>
    <w:basedOn w:val="1"/>
    <w:autoRedefine/>
    <w:qFormat/>
    <w:uiPriority w:val="0"/>
    <w:pPr>
      <w:spacing w:line="520" w:lineRule="exact"/>
      <w:ind w:firstLine="480" w:firstLineChars="200"/>
    </w:pPr>
    <w:rPr>
      <w:sz w:val="24"/>
      <w:szCs w:val="20"/>
    </w:rPr>
  </w:style>
  <w:style w:type="paragraph" w:customStyle="1" w:styleId="108">
    <w:name w:val="正文文本2"/>
    <w:basedOn w:val="1"/>
    <w:autoRedefine/>
    <w:qFormat/>
    <w:uiPriority w:val="0"/>
    <w:pPr>
      <w:shd w:val="clear" w:color="auto" w:fill="FFFFFF"/>
      <w:spacing w:line="269" w:lineRule="exact"/>
      <w:ind w:firstLine="280"/>
    </w:pPr>
    <w:rPr>
      <w:rFonts w:ascii="宋体" w:hAnsi="宋体" w:cs="宋体"/>
      <w:kern w:val="0"/>
      <w:sz w:val="14"/>
      <w:szCs w:val="14"/>
    </w:rPr>
  </w:style>
  <w:style w:type="paragraph" w:customStyle="1" w:styleId="109">
    <w:name w:val="表格题目1"/>
    <w:basedOn w:val="1"/>
    <w:autoRedefine/>
    <w:qFormat/>
    <w:uiPriority w:val="0"/>
    <w:pPr>
      <w:ind w:firstLine="525" w:firstLineChars="250"/>
      <w:jc w:val="left"/>
    </w:pPr>
    <w:rPr>
      <w:rFonts w:eastAsia="黑体"/>
      <w:color w:val="000000"/>
    </w:rPr>
  </w:style>
  <w:style w:type="paragraph" w:customStyle="1" w:styleId="110">
    <w:name w:val="正文26-模板"/>
    <w:basedOn w:val="1"/>
    <w:autoRedefine/>
    <w:qFormat/>
    <w:uiPriority w:val="0"/>
    <w:pPr>
      <w:adjustRightInd w:val="0"/>
      <w:snapToGrid w:val="0"/>
      <w:spacing w:line="520" w:lineRule="exact"/>
      <w:ind w:firstLine="480" w:firstLineChars="200"/>
      <w:textAlignment w:val="baseline"/>
    </w:pPr>
    <w:rPr>
      <w:snapToGrid w:val="0"/>
      <w:kern w:val="0"/>
    </w:rPr>
  </w:style>
  <w:style w:type="character" w:customStyle="1" w:styleId="111">
    <w:name w:val="fontstyle01"/>
    <w:basedOn w:val="36"/>
    <w:autoRedefine/>
    <w:qFormat/>
    <w:uiPriority w:val="0"/>
    <w:rPr>
      <w:rFonts w:ascii="TimesNewRomanPSMT" w:hAnsi="TimesNewRomanPSMT" w:eastAsia="TimesNewRomanPSMT" w:cs="TimesNewRomanPSMT"/>
      <w:color w:val="000000"/>
      <w:sz w:val="24"/>
      <w:szCs w:val="24"/>
    </w:rPr>
  </w:style>
  <w:style w:type="character" w:customStyle="1" w:styleId="112">
    <w:name w:val="fontstyle21"/>
    <w:basedOn w:val="36"/>
    <w:autoRedefine/>
    <w:qFormat/>
    <w:uiPriority w:val="0"/>
    <w:rPr>
      <w:rFonts w:ascii="宋体" w:hAnsi="宋体" w:eastAsia="宋体" w:cs="宋体"/>
      <w:color w:val="000000"/>
      <w:sz w:val="24"/>
      <w:szCs w:val="24"/>
    </w:rPr>
  </w:style>
  <w:style w:type="paragraph" w:customStyle="1" w:styleId="113">
    <w:name w:val="样式 首行缩进:  2 字符1"/>
    <w:basedOn w:val="1"/>
    <w:qFormat/>
    <w:uiPriority w:val="0"/>
    <w:pPr>
      <w:spacing w:line="360" w:lineRule="auto"/>
      <w:ind w:firstLine="200" w:firstLineChars="200"/>
    </w:pPr>
    <w:rPr>
      <w:rFonts w:cs="宋体"/>
      <w:sz w:val="24"/>
      <w:szCs w:val="20"/>
    </w:rPr>
  </w:style>
  <w:style w:type="paragraph" w:customStyle="1" w:styleId="114">
    <w:name w:val="标题3"/>
    <w:basedOn w:val="5"/>
    <w:qFormat/>
    <w:uiPriority w:val="0"/>
    <w:pPr>
      <w:ind w:firstLine="602" w:firstLineChars="200"/>
    </w:pPr>
    <w:rPr>
      <w:rFonts w:ascii="宋体" w:hAnsi="宋体"/>
      <w:sz w:val="30"/>
      <w:szCs w:val="30"/>
    </w:rPr>
  </w:style>
  <w:style w:type="paragraph" w:customStyle="1" w:styleId="115">
    <w:name w:val="报告表正文"/>
    <w:basedOn w:val="116"/>
    <w:qFormat/>
    <w:uiPriority w:val="0"/>
    <w:pPr>
      <w:adjustRightInd w:val="0"/>
      <w:ind w:left="113" w:right="113" w:firstLine="482"/>
      <w:jc w:val="left"/>
      <w:textAlignment w:val="baseline"/>
    </w:pPr>
  </w:style>
  <w:style w:type="paragraph" w:customStyle="1" w:styleId="116">
    <w:name w:val="报告正文"/>
    <w:basedOn w:val="117"/>
    <w:qFormat/>
    <w:uiPriority w:val="0"/>
    <w:pPr>
      <w:spacing w:line="360" w:lineRule="exact"/>
      <w:ind w:firstLine="480" w:firstLineChars="200"/>
    </w:pPr>
    <w:rPr>
      <w:rFonts w:ascii="仿宋_GB2312" w:eastAsia="仿宋_GB2312"/>
      <w:bCs/>
      <w:sz w:val="24"/>
    </w:rPr>
  </w:style>
  <w:style w:type="paragraph" w:customStyle="1" w:styleId="117">
    <w:name w:val="p17"/>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3829</Words>
  <Characters>4135</Characters>
  <Lines>196</Lines>
  <Paragraphs>55</Paragraphs>
  <TotalTime>104</TotalTime>
  <ScaleCrop>false</ScaleCrop>
  <LinksUpToDate>false</LinksUpToDate>
  <CharactersWithSpaces>4229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2024-10-14T04:30:00Z</dcterms:created>
  <dc:creator>lhj</dc:creator>
  <cp:lastModifiedBy>徐世兵</cp:lastModifiedBy>
  <cp:lastPrinted>2025-05-19T09:57:50Z</cp:lastPrinted>
  <dcterms:modified xsi:type="dcterms:W3CDTF">2025-05-19T10:46:17Z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CE31C079FAB740E7A7FA90D21B9F78C3_13</vt:lpwstr>
  </property>
  <property fmtid="{D5CDD505-2E9C-101B-9397-08002B2CF9AE}" pid="4" name="KSOTemplateDocerSaveRecord">
    <vt:lpwstr>eyJoZGlkIjoiNGU1Y2Y0ZGNlODhjYzQwMjA1YTIxYjAxMTMwYmE0YmUiLCJ1c2VySWQiOiIzNDk2NTE4ODEifQ==</vt:lpwstr>
  </property>
</Properties>
</file>