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5"/>
        <w:rPr>
          <w:rFonts w:eastAsia="宋体"/>
          <w:sz w:val="28"/>
        </w:rPr>
      </w:pPr>
      <w:r>
        <w:rPr>
          <w:sz w:val="28"/>
        </w:rPr>
        <w:t>40-WH11121K-P2201</w:t>
      </w:r>
    </w:p>
    <w:p>
      <w:pPr>
        <w:pStyle w:val="66"/>
        <w:rPr>
          <w:rFonts w:eastAsia="仿宋_GB2312"/>
          <w:sz w:val="36"/>
          <w:szCs w:val="36"/>
          <w:highlight w:val="yellow"/>
        </w:rPr>
      </w:pPr>
    </w:p>
    <w:p>
      <w:pPr>
        <w:rPr>
          <w:rFonts w:ascii="Times New Roman" w:hAnsi="Times New Roman" w:eastAsia="仿宋_GB2312" w:cs="Times New Roman"/>
          <w:sz w:val="36"/>
          <w:szCs w:val="36"/>
          <w:highlight w:val="yellow"/>
        </w:rPr>
      </w:pPr>
    </w:p>
    <w:p>
      <w:pPr>
        <w:pStyle w:val="66"/>
        <w:rPr>
          <w:highlight w:val="yellow"/>
        </w:rPr>
      </w:pPr>
    </w:p>
    <w:p>
      <w:pPr>
        <w:pStyle w:val="11"/>
        <w:ind w:firstLine="0" w:firstLineChars="0"/>
        <w:jc w:val="distribute"/>
        <w:rPr>
          <w:rFonts w:eastAsia="黑体"/>
          <w:b/>
          <w:sz w:val="72"/>
          <w:szCs w:val="72"/>
        </w:rPr>
      </w:pPr>
      <w:r>
        <w:rPr>
          <w:rFonts w:eastAsia="黑体"/>
          <w:b/>
          <w:sz w:val="72"/>
          <w:szCs w:val="72"/>
        </w:rPr>
        <w:t>建设项目环境影响报告表</w:t>
      </w:r>
    </w:p>
    <w:p>
      <w:pPr>
        <w:adjustRightInd w:val="0"/>
        <w:snapToGrid w:val="0"/>
        <w:spacing w:before="249" w:beforeLines="80"/>
        <w:jc w:val="center"/>
        <w:rPr>
          <w:rFonts w:hint="default" w:ascii="Times New Roman" w:hAnsi="Times New Roman" w:eastAsia="楷体_GB2312" w:cs="Times New Roman"/>
          <w:bCs/>
          <w:sz w:val="48"/>
          <w:szCs w:val="48"/>
          <w:lang w:val="en-US" w:eastAsia="zh-CN"/>
        </w:rPr>
      </w:pPr>
      <w:r>
        <w:rPr>
          <w:rFonts w:hint="eastAsia" w:ascii="Times New Roman" w:hAnsi="Times New Roman" w:eastAsia="楷体_GB2312" w:cs="Times New Roman"/>
          <w:bCs/>
          <w:sz w:val="48"/>
          <w:szCs w:val="48"/>
          <w:lang w:val="en-US" w:eastAsia="zh-CN"/>
        </w:rPr>
        <w:t>（公示稿）</w:t>
      </w:r>
    </w:p>
    <w:p>
      <w:pPr>
        <w:pStyle w:val="11"/>
        <w:rPr>
          <w:highlight w:val="yellow"/>
        </w:rPr>
      </w:pPr>
      <w:bookmarkStart w:id="0" w:name="_Hlk57883728"/>
    </w:p>
    <w:p>
      <w:pPr>
        <w:jc w:val="center"/>
        <w:rPr>
          <w:rFonts w:ascii="Times New Roman" w:hAnsi="Times New Roman" w:eastAsia="仿宋" w:cs="Times New Roman"/>
          <w:sz w:val="52"/>
          <w:szCs w:val="52"/>
          <w:highlight w:val="yellow"/>
        </w:rPr>
      </w:pPr>
    </w:p>
    <w:p>
      <w:pPr>
        <w:ind w:firstLine="1040"/>
        <w:jc w:val="left"/>
        <w:rPr>
          <w:rFonts w:ascii="Times New Roman" w:hAnsi="Times New Roman" w:eastAsia="仿宋" w:cs="Times New Roman"/>
          <w:sz w:val="44"/>
          <w:szCs w:val="44"/>
          <w:highlight w:val="yellow"/>
        </w:rPr>
      </w:pPr>
    </w:p>
    <w:bookmarkEnd w:id="0"/>
    <w:tbl>
      <w:tblPr>
        <w:tblStyle w:val="50"/>
        <w:tblW w:w="5144" w:type="pct"/>
        <w:tblInd w:w="-318" w:type="dxa"/>
        <w:tblLayout w:type="fixed"/>
        <w:tblCellMar>
          <w:top w:w="0" w:type="dxa"/>
          <w:left w:w="108" w:type="dxa"/>
          <w:bottom w:w="0" w:type="dxa"/>
          <w:right w:w="108" w:type="dxa"/>
        </w:tblCellMar>
      </w:tblPr>
      <w:tblGrid>
        <w:gridCol w:w="2067"/>
        <w:gridCol w:w="7487"/>
      </w:tblGrid>
      <w:tr>
        <w:tblPrEx>
          <w:tblCellMar>
            <w:top w:w="0" w:type="dxa"/>
            <w:left w:w="108" w:type="dxa"/>
            <w:bottom w:w="0" w:type="dxa"/>
            <w:right w:w="108" w:type="dxa"/>
          </w:tblCellMar>
        </w:tblPrEx>
        <w:trPr>
          <w:trHeight w:val="881" w:hRule="atLeast"/>
        </w:trPr>
        <w:tc>
          <w:tcPr>
            <w:tcW w:w="1082" w:type="pct"/>
            <w:vAlign w:val="center"/>
          </w:tcPr>
          <w:p>
            <w:pPr>
              <w:adjustRightInd w:val="0"/>
              <w:snapToGrid w:val="0"/>
              <w:spacing w:line="288" w:lineRule="auto"/>
              <w:jc w:val="distribute"/>
              <w:rPr>
                <w:rFonts w:ascii="Times New Roman" w:hAnsi="Times New Roman" w:eastAsia="仿宋_GB2312" w:cs="Times New Roman"/>
                <w:kern w:val="21"/>
                <w:sz w:val="36"/>
                <w:szCs w:val="36"/>
              </w:rPr>
            </w:pPr>
            <w:r>
              <w:rPr>
                <w:rFonts w:ascii="Times New Roman" w:hAnsi="Times New Roman" w:eastAsia="仿宋_GB2312" w:cs="Times New Roman"/>
                <w:kern w:val="21"/>
                <w:sz w:val="36"/>
                <w:szCs w:val="36"/>
              </w:rPr>
              <w:t>项目名称：</w:t>
            </w:r>
          </w:p>
        </w:tc>
        <w:tc>
          <w:tcPr>
            <w:tcW w:w="3918" w:type="pct"/>
            <w:vAlign w:val="center"/>
          </w:tcPr>
          <w:p>
            <w:pPr>
              <w:adjustRightInd w:val="0"/>
              <w:snapToGrid w:val="0"/>
              <w:spacing w:line="288" w:lineRule="auto"/>
              <w:jc w:val="distribute"/>
              <w:rPr>
                <w:rFonts w:ascii="Times New Roman" w:hAnsi="Times New Roman" w:eastAsia="仿宋_GB2312" w:cs="Times New Roman"/>
                <w:kern w:val="21"/>
                <w:sz w:val="36"/>
                <w:szCs w:val="36"/>
              </w:rPr>
            </w:pPr>
            <w:r>
              <w:rPr>
                <w:rFonts w:hint="eastAsia" w:ascii="Times New Roman" w:hAnsi="Times New Roman" w:eastAsia="仿宋_GB2312" w:cs="Times New Roman"/>
                <w:kern w:val="21"/>
                <w:sz w:val="36"/>
                <w:szCs w:val="36"/>
              </w:rPr>
              <w:t>吐鲁番市中钻服装饰品有限公司110千伏业扩配套工程</w:t>
            </w:r>
          </w:p>
        </w:tc>
      </w:tr>
      <w:tr>
        <w:tblPrEx>
          <w:tblCellMar>
            <w:top w:w="0" w:type="dxa"/>
            <w:left w:w="108" w:type="dxa"/>
            <w:bottom w:w="0" w:type="dxa"/>
            <w:right w:w="108" w:type="dxa"/>
          </w:tblCellMar>
        </w:tblPrEx>
        <w:trPr>
          <w:trHeight w:val="680" w:hRule="atLeast"/>
        </w:trPr>
        <w:tc>
          <w:tcPr>
            <w:tcW w:w="1082" w:type="pct"/>
            <w:vAlign w:val="center"/>
          </w:tcPr>
          <w:p>
            <w:pPr>
              <w:adjustRightInd w:val="0"/>
              <w:snapToGrid w:val="0"/>
              <w:spacing w:line="288" w:lineRule="auto"/>
              <w:jc w:val="distribute"/>
              <w:rPr>
                <w:rFonts w:ascii="Times New Roman" w:hAnsi="Times New Roman" w:eastAsia="仿宋_GB2312" w:cs="Times New Roman"/>
                <w:kern w:val="21"/>
                <w:sz w:val="36"/>
                <w:szCs w:val="36"/>
              </w:rPr>
            </w:pPr>
            <w:r>
              <w:rPr>
                <w:rFonts w:ascii="Times New Roman" w:hAnsi="Times New Roman" w:eastAsia="仿宋_GB2312" w:cs="Times New Roman"/>
                <w:kern w:val="21"/>
                <w:sz w:val="36"/>
                <w:szCs w:val="36"/>
              </w:rPr>
              <w:t>建设单位（盖章）：</w:t>
            </w:r>
          </w:p>
        </w:tc>
        <w:tc>
          <w:tcPr>
            <w:tcW w:w="3918" w:type="pct"/>
            <w:vAlign w:val="center"/>
          </w:tcPr>
          <w:p>
            <w:pPr>
              <w:adjustRightInd w:val="0"/>
              <w:snapToGrid w:val="0"/>
              <w:spacing w:line="288" w:lineRule="auto"/>
              <w:jc w:val="distribute"/>
              <w:rPr>
                <w:rFonts w:ascii="Times New Roman" w:hAnsi="Times New Roman" w:eastAsia="仿宋_GB2312" w:cs="Times New Roman"/>
                <w:kern w:val="21"/>
                <w:sz w:val="36"/>
                <w:szCs w:val="36"/>
              </w:rPr>
            </w:pPr>
            <w:r>
              <w:rPr>
                <w:rFonts w:ascii="Times New Roman" w:hAnsi="Times New Roman" w:eastAsia="仿宋_GB2312" w:cs="Times New Roman"/>
                <w:kern w:val="21"/>
                <w:sz w:val="36"/>
                <w:szCs w:val="36"/>
              </w:rPr>
              <w:t>国网新疆电力</w:t>
            </w:r>
            <w:r>
              <w:rPr>
                <w:rFonts w:hint="eastAsia" w:ascii="Times New Roman" w:hAnsi="Times New Roman" w:eastAsia="仿宋_GB2312" w:cs="Times New Roman"/>
                <w:kern w:val="21"/>
                <w:sz w:val="36"/>
                <w:szCs w:val="36"/>
              </w:rPr>
              <w:t>有限</w:t>
            </w:r>
            <w:r>
              <w:rPr>
                <w:rFonts w:ascii="Times New Roman" w:hAnsi="Times New Roman" w:eastAsia="仿宋_GB2312" w:cs="Times New Roman"/>
                <w:kern w:val="21"/>
                <w:sz w:val="36"/>
                <w:szCs w:val="36"/>
              </w:rPr>
              <w:t>公司</w:t>
            </w:r>
            <w:r>
              <w:rPr>
                <w:rFonts w:hint="eastAsia" w:ascii="Times New Roman" w:hAnsi="Times New Roman" w:eastAsia="仿宋_GB2312" w:cs="Times New Roman"/>
                <w:kern w:val="21"/>
                <w:sz w:val="36"/>
                <w:szCs w:val="36"/>
              </w:rPr>
              <w:t>吐鲁番</w:t>
            </w:r>
            <w:r>
              <w:rPr>
                <w:rFonts w:ascii="Times New Roman" w:hAnsi="Times New Roman" w:eastAsia="仿宋_GB2312" w:cs="Times New Roman"/>
                <w:kern w:val="21"/>
                <w:sz w:val="36"/>
                <w:szCs w:val="36"/>
              </w:rPr>
              <w:t>供电公司</w:t>
            </w:r>
          </w:p>
        </w:tc>
      </w:tr>
    </w:tbl>
    <w:p>
      <w:pPr>
        <w:pStyle w:val="11"/>
        <w:ind w:firstLine="0" w:firstLineChars="0"/>
        <w:rPr>
          <w:highlight w:val="yellow"/>
        </w:rPr>
      </w:pPr>
    </w:p>
    <w:p>
      <w:pPr>
        <w:pStyle w:val="11"/>
        <w:ind w:firstLine="0" w:firstLineChars="0"/>
        <w:rPr>
          <w:highlight w:val="yellow"/>
        </w:rPr>
      </w:pPr>
    </w:p>
    <w:p>
      <w:pPr>
        <w:pStyle w:val="11"/>
        <w:ind w:firstLine="0" w:firstLineChars="0"/>
        <w:rPr>
          <w:highlight w:val="yellow"/>
        </w:rPr>
      </w:pPr>
    </w:p>
    <w:p>
      <w:pPr>
        <w:pStyle w:val="11"/>
        <w:ind w:firstLine="0" w:firstLineChars="0"/>
        <w:rPr>
          <w:highlight w:val="yellow"/>
        </w:rPr>
      </w:pPr>
    </w:p>
    <w:p>
      <w:pPr>
        <w:pStyle w:val="11"/>
        <w:ind w:firstLine="0" w:firstLineChars="0"/>
        <w:rPr>
          <w:highlight w:val="yellow"/>
        </w:rPr>
      </w:pPr>
    </w:p>
    <w:p>
      <w:pPr>
        <w:pStyle w:val="11"/>
        <w:ind w:firstLine="0" w:firstLineChars="0"/>
        <w:rPr>
          <w:highlight w:val="yellow"/>
        </w:rPr>
      </w:pPr>
    </w:p>
    <w:p>
      <w:pPr>
        <w:pStyle w:val="11"/>
        <w:ind w:firstLine="0" w:firstLineChars="0"/>
        <w:rPr>
          <w:highlight w:val="yellow"/>
        </w:rPr>
      </w:pPr>
    </w:p>
    <w:tbl>
      <w:tblPr>
        <w:tblStyle w:val="50"/>
        <w:tblW w:w="5000" w:type="pct"/>
        <w:tblInd w:w="0" w:type="dxa"/>
        <w:tblLayout w:type="autofit"/>
        <w:tblCellMar>
          <w:top w:w="0" w:type="dxa"/>
          <w:left w:w="108" w:type="dxa"/>
          <w:bottom w:w="0" w:type="dxa"/>
          <w:right w:w="108" w:type="dxa"/>
        </w:tblCellMar>
      </w:tblPr>
      <w:tblGrid>
        <w:gridCol w:w="2953"/>
        <w:gridCol w:w="6334"/>
      </w:tblGrid>
      <w:tr>
        <w:tblPrEx>
          <w:tblCellMar>
            <w:top w:w="0" w:type="dxa"/>
            <w:left w:w="108" w:type="dxa"/>
            <w:bottom w:w="0" w:type="dxa"/>
            <w:right w:w="108" w:type="dxa"/>
          </w:tblCellMar>
        </w:tblPrEx>
        <w:trPr>
          <w:trHeight w:val="680" w:hRule="atLeast"/>
        </w:trPr>
        <w:tc>
          <w:tcPr>
            <w:tcW w:w="1590" w:type="pct"/>
            <w:vAlign w:val="center"/>
          </w:tcPr>
          <w:p>
            <w:pPr>
              <w:adjustRightInd w:val="0"/>
              <w:snapToGrid w:val="0"/>
              <w:spacing w:line="288" w:lineRule="auto"/>
              <w:jc w:val="distribute"/>
              <w:rPr>
                <w:rFonts w:ascii="Times New Roman" w:hAnsi="Times New Roman" w:eastAsia="仿宋_GB2312" w:cs="Times New Roman"/>
                <w:kern w:val="21"/>
                <w:sz w:val="36"/>
                <w:szCs w:val="36"/>
              </w:rPr>
            </w:pPr>
            <w:r>
              <w:rPr>
                <w:rFonts w:ascii="Times New Roman" w:hAnsi="Times New Roman" w:eastAsia="仿宋_GB2312" w:cs="Times New Roman"/>
                <w:kern w:val="21"/>
                <w:sz w:val="36"/>
                <w:szCs w:val="36"/>
              </w:rPr>
              <w:t>编制单位：</w:t>
            </w:r>
          </w:p>
        </w:tc>
        <w:tc>
          <w:tcPr>
            <w:tcW w:w="3410" w:type="pct"/>
            <w:vAlign w:val="center"/>
          </w:tcPr>
          <w:p>
            <w:pPr>
              <w:adjustRightInd w:val="0"/>
              <w:snapToGrid w:val="0"/>
              <w:spacing w:line="288" w:lineRule="auto"/>
              <w:jc w:val="distribute"/>
              <w:rPr>
                <w:rFonts w:ascii="Times New Roman" w:hAnsi="Times New Roman" w:eastAsia="仿宋_GB2312" w:cs="Times New Roman"/>
                <w:kern w:val="21"/>
                <w:sz w:val="36"/>
                <w:szCs w:val="36"/>
              </w:rPr>
            </w:pPr>
            <w:r>
              <w:rPr>
                <w:rFonts w:ascii="Times New Roman" w:hAnsi="Times New Roman" w:eastAsia="仿宋_GB2312" w:cs="Times New Roman"/>
                <w:kern w:val="21"/>
                <w:sz w:val="36"/>
                <w:szCs w:val="36"/>
              </w:rPr>
              <w:t>中国电力工程顾问集团</w:t>
            </w:r>
          </w:p>
          <w:p>
            <w:pPr>
              <w:adjustRightInd w:val="0"/>
              <w:snapToGrid w:val="0"/>
              <w:spacing w:line="288" w:lineRule="auto"/>
              <w:jc w:val="distribute"/>
              <w:rPr>
                <w:rFonts w:ascii="Times New Roman" w:hAnsi="Times New Roman" w:eastAsia="仿宋_GB2312" w:cs="Times New Roman"/>
                <w:kern w:val="21"/>
                <w:sz w:val="36"/>
                <w:szCs w:val="36"/>
              </w:rPr>
            </w:pPr>
            <w:r>
              <w:rPr>
                <w:rFonts w:ascii="Times New Roman" w:hAnsi="Times New Roman" w:eastAsia="仿宋_GB2312" w:cs="Times New Roman"/>
                <w:kern w:val="21"/>
                <w:sz w:val="36"/>
                <w:szCs w:val="36"/>
              </w:rPr>
              <w:t>中南电力设计院有限公司</w:t>
            </w:r>
          </w:p>
        </w:tc>
      </w:tr>
      <w:tr>
        <w:tblPrEx>
          <w:tblCellMar>
            <w:top w:w="0" w:type="dxa"/>
            <w:left w:w="108" w:type="dxa"/>
            <w:bottom w:w="0" w:type="dxa"/>
            <w:right w:w="108" w:type="dxa"/>
          </w:tblCellMar>
        </w:tblPrEx>
        <w:trPr>
          <w:trHeight w:val="680" w:hRule="atLeast"/>
        </w:trPr>
        <w:tc>
          <w:tcPr>
            <w:tcW w:w="1590" w:type="pct"/>
            <w:vAlign w:val="center"/>
          </w:tcPr>
          <w:p>
            <w:pPr>
              <w:adjustRightInd w:val="0"/>
              <w:snapToGrid w:val="0"/>
              <w:spacing w:line="288" w:lineRule="auto"/>
              <w:jc w:val="distribute"/>
              <w:rPr>
                <w:rFonts w:ascii="Times New Roman" w:hAnsi="Times New Roman" w:eastAsia="仿宋_GB2312" w:cs="Times New Roman"/>
                <w:kern w:val="21"/>
                <w:sz w:val="36"/>
                <w:szCs w:val="36"/>
              </w:rPr>
            </w:pPr>
            <w:r>
              <w:rPr>
                <w:rFonts w:ascii="Times New Roman" w:hAnsi="Times New Roman" w:eastAsia="仿宋_GB2312" w:cs="Times New Roman"/>
                <w:kern w:val="21"/>
                <w:sz w:val="36"/>
                <w:szCs w:val="36"/>
              </w:rPr>
              <w:t>编制日期：</w:t>
            </w:r>
          </w:p>
        </w:tc>
        <w:tc>
          <w:tcPr>
            <w:tcW w:w="3410" w:type="pct"/>
            <w:vAlign w:val="center"/>
          </w:tcPr>
          <w:p>
            <w:pPr>
              <w:adjustRightInd w:val="0"/>
              <w:snapToGrid w:val="0"/>
              <w:spacing w:line="288" w:lineRule="auto"/>
              <w:jc w:val="center"/>
              <w:rPr>
                <w:rFonts w:ascii="Times New Roman" w:hAnsi="Times New Roman" w:eastAsia="仿宋_GB2312" w:cs="Times New Roman"/>
                <w:kern w:val="21"/>
                <w:sz w:val="36"/>
                <w:szCs w:val="36"/>
              </w:rPr>
            </w:pPr>
            <w:r>
              <w:rPr>
                <w:rFonts w:ascii="Times New Roman" w:hAnsi="Times New Roman" w:eastAsia="仿宋_GB2312" w:cs="Times New Roman"/>
                <w:kern w:val="21"/>
                <w:sz w:val="36"/>
                <w:szCs w:val="36"/>
              </w:rPr>
              <w:t>二</w:t>
            </w:r>
            <w:r>
              <w:rPr>
                <w:rFonts w:ascii="Times New Roman" w:hAnsi="Times New Roman" w:eastAsia="微软雅黑" w:cs="Times New Roman"/>
                <w:kern w:val="21"/>
                <w:sz w:val="36"/>
                <w:szCs w:val="36"/>
              </w:rPr>
              <w:t>〇</w:t>
            </w:r>
            <w:r>
              <w:rPr>
                <w:rFonts w:ascii="Times New Roman" w:hAnsi="Times New Roman" w:eastAsia="仿宋_GB2312" w:cs="Times New Roman"/>
                <w:kern w:val="21"/>
                <w:sz w:val="36"/>
                <w:szCs w:val="36"/>
              </w:rPr>
              <w:t>二</w:t>
            </w:r>
            <w:r>
              <w:rPr>
                <w:rFonts w:hint="eastAsia" w:ascii="Times New Roman" w:hAnsi="Times New Roman" w:eastAsia="仿宋_GB2312" w:cs="Times New Roman"/>
                <w:kern w:val="21"/>
                <w:sz w:val="36"/>
                <w:szCs w:val="36"/>
              </w:rPr>
              <w:t>五</w:t>
            </w:r>
            <w:r>
              <w:rPr>
                <w:rFonts w:ascii="Times New Roman" w:hAnsi="Times New Roman" w:eastAsia="仿宋_GB2312" w:cs="Times New Roman"/>
                <w:kern w:val="21"/>
                <w:sz w:val="36"/>
                <w:szCs w:val="36"/>
              </w:rPr>
              <w:t>年</w:t>
            </w:r>
            <w:r>
              <w:rPr>
                <w:rFonts w:hint="eastAsia" w:ascii="Times New Roman" w:hAnsi="Times New Roman" w:eastAsia="仿宋_GB2312" w:cs="Times New Roman"/>
                <w:kern w:val="21"/>
                <w:sz w:val="36"/>
                <w:szCs w:val="36"/>
              </w:rPr>
              <w:t>十二</w:t>
            </w:r>
            <w:r>
              <w:rPr>
                <w:rFonts w:ascii="Times New Roman" w:hAnsi="Times New Roman" w:eastAsia="仿宋_GB2312" w:cs="Times New Roman"/>
                <w:kern w:val="21"/>
                <w:sz w:val="36"/>
                <w:szCs w:val="36"/>
              </w:rPr>
              <w:t>月</w:t>
            </w:r>
          </w:p>
        </w:tc>
      </w:tr>
    </w:tbl>
    <w:p>
      <w:pPr>
        <w:pStyle w:val="206"/>
        <w:rPr>
          <w:b/>
          <w:highlight w:val="yellow"/>
        </w:rPr>
      </w:pPr>
    </w:p>
    <w:p>
      <w:pPr>
        <w:pStyle w:val="11"/>
        <w:rPr>
          <w:rFonts w:eastAsia="仿宋_GB2312"/>
          <w:sz w:val="32"/>
        </w:rPr>
      </w:pPr>
      <w:r>
        <w:br w:type="page"/>
      </w:r>
    </w:p>
    <w:p>
      <w:pPr>
        <w:pStyle w:val="11"/>
        <w:ind w:firstLine="0" w:firstLineChars="0"/>
        <w:jc w:val="center"/>
        <w:rPr>
          <w:b/>
          <w:bCs/>
          <w:sz w:val="36"/>
          <w:szCs w:val="24"/>
        </w:rPr>
        <w:sectPr>
          <w:headerReference r:id="rId4" w:type="first"/>
          <w:headerReference r:id="rId3" w:type="default"/>
          <w:footerReference r:id="rId5" w:type="even"/>
          <w:pgSz w:w="11907" w:h="16840"/>
          <w:pgMar w:top="1134" w:right="1418" w:bottom="1134" w:left="1418" w:header="851" w:footer="992" w:gutter="0"/>
          <w:pgNumType w:start="1"/>
          <w:cols w:space="720" w:num="1"/>
          <w:docGrid w:type="linesAndChars" w:linePitch="312" w:charSpace="0"/>
        </w:sectPr>
      </w:pPr>
    </w:p>
    <w:p>
      <w:pPr>
        <w:pStyle w:val="47"/>
        <w:adjustRightInd w:val="0"/>
        <w:snapToGrid w:val="0"/>
        <w:ind w:left="0" w:right="0" w:firstLine="0"/>
        <w:jc w:val="center"/>
        <w:outlineLvl w:val="0"/>
        <w:rPr>
          <w:rFonts w:hint="default" w:ascii="Times New Roman" w:hAnsi="Times New Roman" w:eastAsia="黑体" w:cs="Times New Roman"/>
          <w:b w:val="0"/>
          <w:snapToGrid w:val="0"/>
          <w:color w:val="auto"/>
          <w:sz w:val="30"/>
          <w:szCs w:val="30"/>
        </w:rPr>
      </w:pPr>
      <w:bookmarkStart w:id="1" w:name="_Toc386903999"/>
      <w:bookmarkStart w:id="2" w:name="_Toc147768334"/>
      <w:bookmarkStart w:id="3" w:name="_Toc386640239"/>
      <w:bookmarkStart w:id="4" w:name="_Toc386640123"/>
      <w:bookmarkStart w:id="5" w:name="_Toc386640164"/>
      <w:bookmarkStart w:id="6" w:name="_Toc383540686"/>
      <w:bookmarkStart w:id="7" w:name="_Toc387062446"/>
      <w:bookmarkStart w:id="8" w:name="_Toc386628604"/>
      <w:bookmarkStart w:id="9" w:name="_Toc387066713"/>
      <w:bookmarkStart w:id="10" w:name="_Toc173939222"/>
      <w:r>
        <w:rPr>
          <w:rFonts w:hint="default" w:ascii="Times New Roman" w:hAnsi="Times New Roman" w:eastAsia="黑体" w:cs="Times New Roman"/>
          <w:b w:val="0"/>
          <w:snapToGrid w:val="0"/>
          <w:color w:val="auto"/>
          <w:sz w:val="30"/>
          <w:szCs w:val="30"/>
        </w:rPr>
        <w:t>一、建设项目基本情况</w:t>
      </w:r>
      <w:bookmarkEnd w:id="1"/>
      <w:bookmarkEnd w:id="2"/>
      <w:bookmarkEnd w:id="3"/>
      <w:bookmarkEnd w:id="4"/>
      <w:bookmarkEnd w:id="5"/>
      <w:bookmarkEnd w:id="6"/>
      <w:bookmarkEnd w:id="7"/>
      <w:bookmarkEnd w:id="8"/>
      <w:bookmarkEnd w:id="9"/>
      <w:bookmarkEnd w:id="10"/>
    </w:p>
    <w:tbl>
      <w:tblPr>
        <w:tblStyle w:val="50"/>
        <w:tblW w:w="499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72"/>
        <w:gridCol w:w="1433"/>
        <w:gridCol w:w="1873"/>
        <w:gridCol w:w="2231"/>
        <w:gridCol w:w="31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994" w:type="pct"/>
            <w:gridSpan w:val="2"/>
            <w:tcMar>
              <w:top w:w="16" w:type="dxa"/>
              <w:left w:w="16" w:type="dxa"/>
              <w:right w:w="16"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建设项目名称</w:t>
            </w:r>
          </w:p>
        </w:tc>
        <w:tc>
          <w:tcPr>
            <w:tcW w:w="4006" w:type="pct"/>
            <w:gridSpan w:val="3"/>
            <w:vAlign w:val="center"/>
          </w:tcPr>
          <w:p>
            <w:pPr>
              <w:pStyle w:val="11"/>
              <w:ind w:firstLine="0" w:firstLineChars="0"/>
              <w:jc w:val="center"/>
              <w:rPr>
                <w:highlight w:val="yellow"/>
              </w:rPr>
            </w:pPr>
            <w:r>
              <w:rPr>
                <w:rFonts w:hint="eastAsia"/>
              </w:rPr>
              <w:t>吐鲁番市中钻服装饰品有限公司110千伏业扩配套工程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994" w:type="pct"/>
            <w:gridSpan w:val="2"/>
            <w:tcMar>
              <w:top w:w="16" w:type="dxa"/>
              <w:left w:w="16" w:type="dxa"/>
              <w:right w:w="16"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建设项目</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行业类别</w:t>
            </w:r>
          </w:p>
        </w:tc>
        <w:tc>
          <w:tcPr>
            <w:tcW w:w="1031" w:type="pct"/>
            <w:vAlign w:val="center"/>
          </w:tcPr>
          <w:p>
            <w:pPr>
              <w:adjustRightInd w:val="0"/>
              <w:snapToGrid w:val="0"/>
              <w:jc w:val="center"/>
              <w:rPr>
                <w:rFonts w:ascii="Times New Roman" w:hAnsi="Times New Roman" w:cs="Times New Roman"/>
                <w:sz w:val="24"/>
                <w:szCs w:val="24"/>
              </w:rPr>
            </w:pPr>
            <w:r>
              <w:rPr>
                <w:rFonts w:hint="eastAsia" w:ascii="Times New Roman" w:hAnsi="Times New Roman" w:cs="Times New Roman"/>
                <w:sz w:val="24"/>
                <w:szCs w:val="24"/>
              </w:rPr>
              <w:t>五十五</w:t>
            </w:r>
            <w:r>
              <w:rPr>
                <w:rFonts w:ascii="Times New Roman" w:hAnsi="Times New Roman" w:cs="Times New Roman"/>
                <w:sz w:val="24"/>
                <w:szCs w:val="24"/>
              </w:rPr>
              <w:t>-161</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输变电工程</w:t>
            </w:r>
          </w:p>
        </w:tc>
        <w:tc>
          <w:tcPr>
            <w:tcW w:w="1228" w:type="pct"/>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用地（用海）面积（m</w:t>
            </w:r>
            <w:r>
              <w:rPr>
                <w:rFonts w:ascii="Times New Roman" w:hAnsi="Times New Roman" w:cs="Times New Roman"/>
                <w:sz w:val="24"/>
                <w:szCs w:val="24"/>
                <w:vertAlign w:val="superscript"/>
              </w:rPr>
              <w:t>2</w:t>
            </w:r>
            <w:r>
              <w:rPr>
                <w:rFonts w:ascii="Times New Roman" w:hAnsi="Times New Roman" w:cs="Times New Roman"/>
                <w:sz w:val="24"/>
                <w:szCs w:val="24"/>
              </w:rPr>
              <w:t>）/长度（km）</w:t>
            </w:r>
          </w:p>
        </w:tc>
        <w:tc>
          <w:tcPr>
            <w:tcW w:w="1747" w:type="pct"/>
            <w:vAlign w:val="center"/>
          </w:tcPr>
          <w:p>
            <w:pPr>
              <w:adjustRightInd w:val="0"/>
              <w:snapToGrid w:val="0"/>
              <w:jc w:val="center"/>
              <w:rPr>
                <w:rFonts w:ascii="Times New Roman" w:hAnsi="Times New Roman" w:cs="Times New Roman"/>
                <w:sz w:val="24"/>
                <w:szCs w:val="24"/>
              </w:rPr>
            </w:pPr>
            <w:r>
              <w:rPr>
                <w:rFonts w:hint="eastAsia" w:ascii="Times New Roman" w:hAnsi="Times New Roman" w:cs="Times New Roman"/>
                <w:color w:val="000000"/>
                <w:sz w:val="24"/>
              </w:rPr>
              <w:t>总占地面积：1.62hm</w:t>
            </w:r>
            <w:r>
              <w:rPr>
                <w:rFonts w:hint="eastAsia" w:ascii="Times New Roman" w:hAnsi="Times New Roman" w:cs="Times New Roman"/>
                <w:color w:val="000000"/>
                <w:sz w:val="24"/>
                <w:vertAlign w:val="superscript"/>
              </w:rPr>
              <w:t>2</w:t>
            </w:r>
            <w:r>
              <w:rPr>
                <w:rFonts w:hint="eastAsia" w:ascii="Times New Roman" w:hAnsi="Times New Roman" w:cs="Times New Roman"/>
                <w:color w:val="000000"/>
                <w:sz w:val="24"/>
              </w:rPr>
              <w:t>(其中</w:t>
            </w:r>
            <w:r>
              <w:rPr>
                <w:rFonts w:ascii="Times New Roman" w:hAnsi="Times New Roman" w:cs="Times New Roman"/>
                <w:color w:val="000000"/>
                <w:sz w:val="24"/>
              </w:rPr>
              <w:t>永久占地：</w:t>
            </w:r>
            <w:r>
              <w:rPr>
                <w:rFonts w:hint="eastAsia" w:ascii="Times New Roman" w:hAnsi="Times New Roman" w:cs="Times New Roman"/>
                <w:color w:val="000000"/>
                <w:sz w:val="24"/>
              </w:rPr>
              <w:t>0.08</w:t>
            </w:r>
            <w:r>
              <w:rPr>
                <w:rFonts w:ascii="Times New Roman" w:hAnsi="Times New Roman" w:cs="Times New Roman"/>
                <w:color w:val="000000"/>
                <w:sz w:val="24"/>
              </w:rPr>
              <w:t>hm</w:t>
            </w:r>
            <w:r>
              <w:rPr>
                <w:rFonts w:ascii="Times New Roman" w:hAnsi="Times New Roman" w:cs="Times New Roman"/>
                <w:color w:val="000000"/>
                <w:sz w:val="24"/>
                <w:vertAlign w:val="superscript"/>
              </w:rPr>
              <w:t>2</w:t>
            </w:r>
            <w:r>
              <w:rPr>
                <w:rFonts w:ascii="Times New Roman" w:hAnsi="Times New Roman" w:cs="Times New Roman"/>
                <w:color w:val="000000"/>
                <w:sz w:val="24"/>
              </w:rPr>
              <w:t>临时占地：</w:t>
            </w:r>
            <w:r>
              <w:rPr>
                <w:rFonts w:hint="eastAsia" w:ascii="Times New Roman" w:hAnsi="Times New Roman" w:cs="Times New Roman"/>
                <w:color w:val="000000"/>
                <w:sz w:val="24"/>
              </w:rPr>
              <w:t>1.54</w:t>
            </w:r>
            <w:r>
              <w:rPr>
                <w:rFonts w:ascii="Times New Roman" w:hAnsi="Times New Roman" w:cs="Times New Roman"/>
                <w:color w:val="000000"/>
                <w:sz w:val="24"/>
              </w:rPr>
              <w:t>hm</w:t>
            </w:r>
            <w:r>
              <w:rPr>
                <w:rFonts w:ascii="Times New Roman" w:hAnsi="Times New Roman" w:cs="Times New Roman"/>
                <w:color w:val="000000"/>
                <w:sz w:val="24"/>
                <w:vertAlign w:val="superscript"/>
              </w:rPr>
              <w:t>2</w:t>
            </w:r>
            <w:r>
              <w:rPr>
                <w:rFonts w:hint="eastAsia" w:ascii="Times New Roman" w:hAnsi="Times New Roman" w:cs="Times New Roman"/>
                <w:color w:val="000000"/>
                <w:sz w:val="24"/>
              </w:rPr>
              <w:t>）</w:t>
            </w:r>
            <w:r>
              <w:rPr>
                <w:rFonts w:ascii="Times New Roman" w:hAnsi="Times New Roman" w:cs="Times New Roman"/>
                <w:sz w:val="24"/>
                <w:szCs w:val="24"/>
              </w:rPr>
              <w:t>/</w:t>
            </w:r>
            <w:r>
              <w:rPr>
                <w:rFonts w:hint="eastAsia" w:ascii="Times New Roman" w:hAnsi="Times New Roman" w:cs="Times New Roman"/>
                <w:sz w:val="24"/>
                <w:szCs w:val="24"/>
              </w:rPr>
              <w:t>2.3</w:t>
            </w:r>
            <w:r>
              <w:rPr>
                <w:rFonts w:ascii="Times New Roman" w:hAnsi="Times New Roman" w:cs="Times New Roman"/>
                <w:sz w:val="24"/>
                <w:szCs w:val="24"/>
              </w:rPr>
              <w:t>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994" w:type="pct"/>
            <w:gridSpan w:val="2"/>
            <w:tcMar>
              <w:top w:w="16" w:type="dxa"/>
              <w:left w:w="16" w:type="dxa"/>
              <w:right w:w="16"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建设性质</w:t>
            </w:r>
          </w:p>
        </w:tc>
        <w:tc>
          <w:tcPr>
            <w:tcW w:w="1031" w:type="pct"/>
            <w:vAlign w:val="center"/>
          </w:tcPr>
          <w:p>
            <w:pPr>
              <w:adjustRightInd w:val="0"/>
              <w:snapToGrid w:val="0"/>
              <w:jc w:val="left"/>
              <w:rPr>
                <w:rFonts w:ascii="Times New Roman" w:hAnsi="Times New Roman" w:cs="Times New Roman"/>
                <w:sz w:val="24"/>
                <w:szCs w:val="24"/>
              </w:rPr>
            </w:pPr>
            <w:r>
              <w:rPr>
                <w:rFonts w:ascii="Segoe UI Symbol" w:hAnsi="Segoe UI Symbol" w:eastAsia="MS Gothic" w:cs="Segoe UI Symbol"/>
                <w:sz w:val="24"/>
                <w:szCs w:val="24"/>
              </w:rPr>
              <w:t>☑</w:t>
            </w:r>
            <w:r>
              <w:rPr>
                <w:rFonts w:ascii="Times New Roman" w:hAnsi="Times New Roman" w:cs="Times New Roman"/>
                <w:sz w:val="24"/>
                <w:szCs w:val="24"/>
              </w:rPr>
              <w:t>新建（迁建）</w:t>
            </w:r>
          </w:p>
          <w:p>
            <w:pPr>
              <w:adjustRightInd w:val="0"/>
              <w:snapToGrid w:val="0"/>
              <w:jc w:val="left"/>
              <w:rPr>
                <w:rFonts w:ascii="Times New Roman" w:hAnsi="Times New Roman" w:cs="Times New Roman"/>
                <w:sz w:val="24"/>
                <w:szCs w:val="24"/>
              </w:rPr>
            </w:pPr>
            <w:r>
              <w:rPr>
                <w:rFonts w:ascii="Times New Roman" w:hAnsi="Times New Roman" w:cs="Times New Roman"/>
                <w:sz w:val="24"/>
                <w:szCs w:val="24"/>
              </w:rPr>
              <w:t>□改建</w:t>
            </w:r>
          </w:p>
          <w:p>
            <w:pPr>
              <w:adjustRightInd w:val="0"/>
              <w:snapToGrid w:val="0"/>
              <w:jc w:val="left"/>
              <w:rPr>
                <w:rFonts w:ascii="Times New Roman" w:hAnsi="Times New Roman" w:cs="Times New Roman"/>
                <w:sz w:val="24"/>
                <w:szCs w:val="24"/>
              </w:rPr>
            </w:pPr>
            <w:r>
              <w:rPr>
                <w:rFonts w:ascii="Times New Roman" w:hAnsi="Times New Roman" w:cs="Times New Roman"/>
                <w:sz w:val="24"/>
                <w:szCs w:val="24"/>
              </w:rPr>
              <w:t>□扩建</w:t>
            </w:r>
          </w:p>
          <w:p>
            <w:pPr>
              <w:adjustRightInd w:val="0"/>
              <w:snapToGrid w:val="0"/>
              <w:jc w:val="left"/>
              <w:rPr>
                <w:rFonts w:ascii="Times New Roman" w:hAnsi="Times New Roman" w:cs="Times New Roman"/>
                <w:sz w:val="24"/>
                <w:szCs w:val="24"/>
              </w:rPr>
            </w:pPr>
            <w:r>
              <w:rPr>
                <w:rFonts w:ascii="Times New Roman" w:hAnsi="Times New Roman" w:cs="Times New Roman"/>
                <w:sz w:val="24"/>
                <w:szCs w:val="24"/>
              </w:rPr>
              <w:t>□技术改造</w:t>
            </w:r>
          </w:p>
        </w:tc>
        <w:tc>
          <w:tcPr>
            <w:tcW w:w="1228" w:type="pct"/>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建设项目</w:t>
            </w:r>
          </w:p>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申报情形</w:t>
            </w:r>
          </w:p>
        </w:tc>
        <w:tc>
          <w:tcPr>
            <w:tcW w:w="1747" w:type="pct"/>
            <w:vAlign w:val="center"/>
          </w:tcPr>
          <w:p>
            <w:pPr>
              <w:adjustRightInd w:val="0"/>
              <w:snapToGrid w:val="0"/>
              <w:jc w:val="left"/>
              <w:rPr>
                <w:rFonts w:ascii="Times New Roman" w:hAnsi="Times New Roman" w:cs="Times New Roman"/>
                <w:sz w:val="24"/>
                <w:szCs w:val="24"/>
              </w:rPr>
            </w:pPr>
            <w:r>
              <w:rPr>
                <w:rFonts w:ascii="Segoe UI Symbol" w:hAnsi="Segoe UI Symbol" w:eastAsia="MS Gothic" w:cs="Segoe UI Symbol"/>
                <w:sz w:val="24"/>
                <w:szCs w:val="24"/>
              </w:rPr>
              <w:t>☑</w:t>
            </w:r>
            <w:r>
              <w:rPr>
                <w:rFonts w:ascii="Times New Roman" w:hAnsi="Times New Roman" w:cs="Times New Roman"/>
                <w:sz w:val="24"/>
                <w:szCs w:val="24"/>
              </w:rPr>
              <w:t>首次申报项目</w:t>
            </w:r>
          </w:p>
          <w:p>
            <w:pPr>
              <w:adjustRightInd w:val="0"/>
              <w:snapToGrid w:val="0"/>
              <w:jc w:val="left"/>
              <w:rPr>
                <w:rFonts w:ascii="Times New Roman" w:hAnsi="Times New Roman" w:cs="Times New Roman"/>
                <w:sz w:val="24"/>
                <w:szCs w:val="24"/>
              </w:rPr>
            </w:pPr>
            <w:r>
              <w:rPr>
                <w:rFonts w:ascii="Times New Roman" w:hAnsi="Times New Roman" w:cs="Times New Roman"/>
                <w:sz w:val="24"/>
                <w:szCs w:val="24"/>
              </w:rPr>
              <w:t>□不予批准后再次申报项目</w:t>
            </w:r>
          </w:p>
          <w:p>
            <w:pPr>
              <w:adjustRightInd w:val="0"/>
              <w:snapToGrid w:val="0"/>
              <w:jc w:val="left"/>
              <w:rPr>
                <w:rFonts w:ascii="Times New Roman" w:hAnsi="Times New Roman" w:cs="Times New Roman"/>
                <w:sz w:val="24"/>
                <w:szCs w:val="24"/>
              </w:rPr>
            </w:pPr>
            <w:r>
              <w:rPr>
                <w:rFonts w:ascii="Times New Roman" w:hAnsi="Times New Roman" w:cs="Times New Roman"/>
                <w:sz w:val="24"/>
                <w:szCs w:val="24"/>
              </w:rPr>
              <w:t>□超五年重新审核项目</w:t>
            </w:r>
          </w:p>
          <w:p>
            <w:pPr>
              <w:adjustRightInd w:val="0"/>
              <w:snapToGrid w:val="0"/>
              <w:rPr>
                <w:rFonts w:ascii="Times New Roman" w:hAnsi="Times New Roman" w:cs="Times New Roman"/>
                <w:sz w:val="24"/>
                <w:szCs w:val="24"/>
              </w:rPr>
            </w:pPr>
            <w:r>
              <w:rPr>
                <w:rFonts w:ascii="Times New Roman" w:hAnsi="Times New Roman" w:cs="Times New Roman"/>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994" w:type="pct"/>
            <w:gridSpan w:val="2"/>
            <w:tcMar>
              <w:top w:w="16" w:type="dxa"/>
              <w:left w:w="16" w:type="dxa"/>
              <w:right w:w="16" w:type="dxa"/>
            </w:tcMar>
            <w:vAlign w:val="center"/>
          </w:tcPr>
          <w:p>
            <w:pPr>
              <w:adjustRightInd w:val="0"/>
              <w:snapToGrid w:val="0"/>
              <w:jc w:val="center"/>
              <w:rPr>
                <w:rFonts w:ascii="Times New Roman" w:hAnsi="Times New Roman" w:cs="Times New Roman"/>
                <w:sz w:val="24"/>
                <w:szCs w:val="24"/>
              </w:rPr>
            </w:pPr>
            <w:r>
              <w:rPr>
                <w:rFonts w:ascii="Times New Roman" w:hAnsi="Times New Roman" w:cs="Times New Roman"/>
                <w:sz w:val="24"/>
                <w:szCs w:val="24"/>
              </w:rPr>
              <w:t>是否开工建设</w:t>
            </w:r>
          </w:p>
        </w:tc>
        <w:tc>
          <w:tcPr>
            <w:tcW w:w="4006" w:type="pct"/>
            <w:gridSpan w:val="3"/>
            <w:vAlign w:val="center"/>
          </w:tcPr>
          <w:p>
            <w:pPr>
              <w:adjustRightInd w:val="0"/>
              <w:snapToGrid w:val="0"/>
              <w:ind w:firstLine="105"/>
              <w:jc w:val="left"/>
              <w:rPr>
                <w:rFonts w:ascii="Times New Roman" w:hAnsi="Times New Roman" w:cs="Times New Roman"/>
                <w:sz w:val="24"/>
                <w:szCs w:val="24"/>
              </w:rPr>
            </w:pPr>
            <w:r>
              <w:rPr>
                <w:rFonts w:ascii="Segoe UI Symbol" w:hAnsi="Segoe UI Symbol" w:eastAsia="MS Gothic" w:cs="Segoe UI Symbol"/>
                <w:sz w:val="24"/>
                <w:szCs w:val="24"/>
              </w:rPr>
              <w:t>☑</w:t>
            </w:r>
            <w:r>
              <w:rPr>
                <w:rFonts w:ascii="Times New Roman" w:hAnsi="Times New Roman" w:cs="Times New Roman"/>
                <w:sz w:val="24"/>
                <w:szCs w:val="24"/>
              </w:rPr>
              <w:t>否</w:t>
            </w:r>
          </w:p>
          <w:p>
            <w:pPr>
              <w:adjustRightInd w:val="0"/>
              <w:snapToGrid w:val="0"/>
              <w:ind w:firstLine="92"/>
              <w:jc w:val="left"/>
              <w:rPr>
                <w:rFonts w:ascii="Times New Roman" w:hAnsi="Times New Roman" w:cs="Times New Roman"/>
                <w:sz w:val="24"/>
                <w:szCs w:val="24"/>
              </w:rPr>
            </w:pPr>
            <w:r>
              <w:rPr>
                <w:rFonts w:ascii="Times New Roman" w:hAnsi="Times New Roman" w:cs="Times New Roman"/>
                <w:sz w:val="24"/>
                <w:szCs w:val="24"/>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994" w:type="pct"/>
            <w:gridSpan w:val="2"/>
            <w:tcMar>
              <w:top w:w="16" w:type="dxa"/>
              <w:left w:w="16" w:type="dxa"/>
              <w:right w:w="16" w:type="dxa"/>
            </w:tcMar>
            <w:vAlign w:val="center"/>
          </w:tcPr>
          <w:p>
            <w:pPr>
              <w:autoSpaceDE w:val="0"/>
              <w:autoSpaceDN w:val="0"/>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专项评价设置情况</w:t>
            </w:r>
          </w:p>
        </w:tc>
        <w:tc>
          <w:tcPr>
            <w:tcW w:w="4006" w:type="pct"/>
            <w:gridSpan w:val="3"/>
            <w:tcMar>
              <w:top w:w="16" w:type="dxa"/>
              <w:left w:w="16" w:type="dxa"/>
              <w:right w:w="16" w:type="dxa"/>
            </w:tcMar>
            <w:vAlign w:val="center"/>
          </w:tcPr>
          <w:p>
            <w:pPr>
              <w:pStyle w:val="11"/>
            </w:pPr>
            <w:r>
              <w:t>本工程不属于“涉及环境敏感区（不包括饮用水水源保护区，以居住、医疗卫生、文化教育、科研、行政办公为主要功能的区域，以及文物保护单位）”的项目，根据《环境影响评价技术导则输变电》（HJ24-2020）及《建设项目环境影响报告表编制技术指南（生态影响类）（试行）》中专项评价设置原则，本报告</w:t>
            </w:r>
            <w:r>
              <w:rPr>
                <w:rFonts w:hint="eastAsia"/>
              </w:rPr>
              <w:t>设置</w:t>
            </w:r>
            <w:r>
              <w:t>电磁环境影响专题评价。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00" w:hRule="atLeast"/>
        </w:trPr>
        <w:tc>
          <w:tcPr>
            <w:tcW w:w="994" w:type="pct"/>
            <w:gridSpan w:val="2"/>
            <w:tcMar>
              <w:top w:w="16" w:type="dxa"/>
              <w:left w:w="16" w:type="dxa"/>
              <w:right w:w="16" w:type="dxa"/>
            </w:tcMar>
            <w:vAlign w:val="center"/>
          </w:tcPr>
          <w:p>
            <w:pPr>
              <w:autoSpaceDE w:val="0"/>
              <w:autoSpaceDN w:val="0"/>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规划及</w:t>
            </w:r>
            <w:r>
              <w:rPr>
                <w:rFonts w:ascii="Times New Roman" w:hAnsi="Times New Roman" w:cs="Times New Roman"/>
                <w:sz w:val="24"/>
                <w:szCs w:val="24"/>
              </w:rPr>
              <w:t>规划环境影响评价</w:t>
            </w:r>
            <w:r>
              <w:rPr>
                <w:rFonts w:ascii="Times New Roman" w:hAnsi="Times New Roman" w:cs="Times New Roman"/>
                <w:kern w:val="0"/>
                <w:sz w:val="24"/>
                <w:szCs w:val="24"/>
              </w:rPr>
              <w:t>符合性分析</w:t>
            </w:r>
          </w:p>
        </w:tc>
        <w:tc>
          <w:tcPr>
            <w:tcW w:w="4006" w:type="pct"/>
            <w:gridSpan w:val="3"/>
            <w:tcMar>
              <w:top w:w="16" w:type="dxa"/>
              <w:left w:w="16" w:type="dxa"/>
              <w:right w:w="16" w:type="dxa"/>
            </w:tcMar>
          </w:tcPr>
          <w:p>
            <w:pPr>
              <w:pStyle w:val="11"/>
              <w:numPr>
                <w:ilvl w:val="0"/>
                <w:numId w:val="2"/>
              </w:numPr>
              <w:ind w:firstLine="482"/>
              <w:rPr>
                <w:b/>
                <w:bCs/>
              </w:rPr>
            </w:pPr>
            <w:r>
              <w:rPr>
                <w:rFonts w:hint="eastAsia"/>
                <w:b/>
                <w:bCs/>
              </w:rPr>
              <w:t>与《托克逊能源重化工工业园区总体规划(2023-2035年)》的符合性</w:t>
            </w:r>
          </w:p>
          <w:p>
            <w:pPr>
              <w:pStyle w:val="11"/>
            </w:pPr>
            <w:r>
              <w:rPr>
                <w:rFonts w:hint="eastAsia"/>
              </w:rPr>
              <w:t>本项目符合《托克逊能源重化工工业园区总体规划(2023-2035年)》。</w:t>
            </w:r>
          </w:p>
          <w:p>
            <w:pPr>
              <w:pStyle w:val="11"/>
              <w:numPr>
                <w:ilvl w:val="0"/>
                <w:numId w:val="2"/>
              </w:numPr>
              <w:ind w:firstLine="482"/>
            </w:pPr>
            <w:r>
              <w:rPr>
                <w:rFonts w:hint="eastAsia"/>
                <w:b/>
                <w:bCs/>
              </w:rPr>
              <w:t>与《关于托克逊能源重化工工业园区总体规划(2023-2035年)环境影响报告书的审查意见》（新环审〔2023〕307号）的符合性</w:t>
            </w:r>
          </w:p>
          <w:p>
            <w:pPr>
              <w:pStyle w:val="11"/>
            </w:pPr>
            <w:r>
              <w:rPr>
                <w:rFonts w:hint="eastAsia"/>
              </w:rPr>
              <w:t>本项目符合《关于托克逊能源重化工工业园区总体规划（2023—2035年）环境影响报告书的审查意见》（新环审〔2023〕307号）。</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291" w:hRule="atLeast"/>
        </w:trPr>
        <w:tc>
          <w:tcPr>
            <w:tcW w:w="205" w:type="pct"/>
            <w:tcMar>
              <w:top w:w="16" w:type="dxa"/>
              <w:left w:w="16" w:type="dxa"/>
              <w:right w:w="16" w:type="dxa"/>
            </w:tcMar>
            <w:vAlign w:val="center"/>
          </w:tcPr>
          <w:p>
            <w:pPr>
              <w:autoSpaceDE w:val="0"/>
              <w:autoSpaceDN w:val="0"/>
              <w:adjustRightInd w:val="0"/>
              <w:snapToGrid w:val="0"/>
              <w:jc w:val="center"/>
              <w:rPr>
                <w:rFonts w:ascii="Times New Roman" w:hAnsi="Times New Roman" w:cs="Times New Roman"/>
                <w:kern w:val="0"/>
                <w:sz w:val="24"/>
                <w:szCs w:val="24"/>
                <w:highlight w:val="yellow"/>
              </w:rPr>
            </w:pPr>
            <w:bookmarkStart w:id="11" w:name="_Hlk56690880"/>
            <w:r>
              <w:rPr>
                <w:rFonts w:ascii="Times New Roman" w:hAnsi="Times New Roman" w:cs="Times New Roman"/>
                <w:kern w:val="0"/>
                <w:sz w:val="24"/>
                <w:szCs w:val="24"/>
              </w:rPr>
              <w:t>其他符合性分析</w:t>
            </w:r>
            <w:bookmarkEnd w:id="11"/>
          </w:p>
        </w:tc>
        <w:tc>
          <w:tcPr>
            <w:tcW w:w="4795" w:type="pct"/>
            <w:gridSpan w:val="4"/>
            <w:tcMar>
              <w:top w:w="16" w:type="dxa"/>
              <w:left w:w="16" w:type="dxa"/>
              <w:right w:w="16" w:type="dxa"/>
            </w:tcMar>
            <w:vAlign w:val="center"/>
          </w:tcPr>
          <w:p>
            <w:pPr>
              <w:numPr>
                <w:ilvl w:val="0"/>
                <w:numId w:val="3"/>
              </w:numPr>
              <w:autoSpaceDE w:val="0"/>
              <w:autoSpaceDN w:val="0"/>
              <w:adjustRightInd w:val="0"/>
              <w:snapToGrid w:val="0"/>
              <w:spacing w:line="360" w:lineRule="auto"/>
              <w:ind w:left="0" w:firstLine="0"/>
              <w:rPr>
                <w:rFonts w:ascii="Times New Roman" w:hAnsi="Times New Roman" w:cs="Times New Roman"/>
                <w:b/>
                <w:kern w:val="0"/>
                <w:sz w:val="24"/>
                <w:szCs w:val="24"/>
              </w:rPr>
            </w:pPr>
            <w:r>
              <w:rPr>
                <w:rFonts w:hint="eastAsia" w:ascii="Times New Roman" w:hAnsi="Times New Roman" w:cs="Times New Roman"/>
                <w:b/>
                <w:kern w:val="0"/>
                <w:sz w:val="24"/>
                <w:szCs w:val="24"/>
              </w:rPr>
              <w:t>与新疆维吾尔自治区生态环境分区管控方案</w:t>
            </w:r>
            <w:r>
              <w:rPr>
                <w:rFonts w:ascii="Times New Roman" w:hAnsi="Times New Roman" w:cs="Times New Roman"/>
                <w:b/>
                <w:kern w:val="0"/>
                <w:sz w:val="24"/>
                <w:szCs w:val="24"/>
              </w:rPr>
              <w:t>相符性分析</w:t>
            </w:r>
          </w:p>
          <w:p>
            <w:pPr>
              <w:pStyle w:val="11"/>
              <w:ind w:firstLineChars="0"/>
              <w:rPr>
                <w:b/>
              </w:rPr>
            </w:pPr>
            <w:r>
              <w:rPr>
                <w:rFonts w:ascii="宋体" w:hAnsi="宋体" w:cs="宋体"/>
                <w:b/>
              </w:rPr>
              <w:t>①</w:t>
            </w:r>
            <w:r>
              <w:rPr>
                <w:b/>
              </w:rPr>
              <w:t>生态保护红线</w:t>
            </w:r>
          </w:p>
          <w:p>
            <w:pPr>
              <w:pStyle w:val="11"/>
            </w:pPr>
            <w:r>
              <w:rPr>
                <w:rFonts w:hint="eastAsia"/>
              </w:rPr>
              <w:t>核实后，</w:t>
            </w:r>
            <w:r>
              <w:t>项目区不属于生态红线划定区域，符合</w:t>
            </w:r>
            <w:r>
              <w:rPr>
                <w:rFonts w:hint="eastAsia"/>
              </w:rPr>
              <w:t>相关生态</w:t>
            </w:r>
            <w:r>
              <w:t>保护要求，不会导致辖区内生态服务功能下降。</w:t>
            </w:r>
          </w:p>
          <w:p>
            <w:pPr>
              <w:pStyle w:val="11"/>
              <w:ind w:firstLine="482"/>
              <w:rPr>
                <w:b/>
              </w:rPr>
            </w:pPr>
            <w:r>
              <w:rPr>
                <w:rFonts w:hint="eastAsia" w:ascii="宋体" w:hAnsi="宋体" w:cs="宋体"/>
                <w:b/>
              </w:rPr>
              <w:t>②</w:t>
            </w:r>
            <w:r>
              <w:rPr>
                <w:b/>
              </w:rPr>
              <w:t>环境质量底线</w:t>
            </w:r>
          </w:p>
          <w:p>
            <w:pPr>
              <w:pStyle w:val="11"/>
            </w:pPr>
            <w:r>
              <w:t>工程建设对项目区周边环境影响不大，不会突破当地环境质量底线。</w:t>
            </w:r>
          </w:p>
          <w:p>
            <w:pPr>
              <w:pStyle w:val="11"/>
              <w:ind w:firstLine="482"/>
              <w:rPr>
                <w:b/>
              </w:rPr>
            </w:pPr>
            <w:r>
              <w:rPr>
                <w:rFonts w:hint="eastAsia" w:ascii="宋体" w:hAnsi="宋体" w:cs="宋体"/>
                <w:b/>
              </w:rPr>
              <w:t>③</w:t>
            </w:r>
            <w:r>
              <w:rPr>
                <w:b/>
              </w:rPr>
              <w:t>资源利用上线相符性</w:t>
            </w:r>
          </w:p>
          <w:p>
            <w:pPr>
              <w:pStyle w:val="11"/>
            </w:pPr>
            <w:r>
              <w:t>本工程属于电力基础设施建设项目，本工程的建设符合资源利用上线要求。</w:t>
            </w:r>
          </w:p>
          <w:p>
            <w:pPr>
              <w:pStyle w:val="11"/>
              <w:ind w:firstLine="482"/>
              <w:rPr>
                <w:b/>
              </w:rPr>
            </w:pPr>
            <w:r>
              <w:rPr>
                <w:rFonts w:hint="eastAsia" w:ascii="宋体" w:hAnsi="宋体" w:cs="宋体"/>
                <w:b/>
              </w:rPr>
              <w:t>④</w:t>
            </w:r>
            <w:r>
              <w:rPr>
                <w:b/>
              </w:rPr>
              <w:t>生态环境管控单元及生态环境准入清单</w:t>
            </w:r>
          </w:p>
          <w:p>
            <w:pPr>
              <w:autoSpaceDE w:val="0"/>
              <w:autoSpaceDN w:val="0"/>
              <w:adjustRightInd w:val="0"/>
              <w:snapToGrid w:val="0"/>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本工程与</w:t>
            </w:r>
            <w:r>
              <w:rPr>
                <w:rFonts w:hint="eastAsia" w:ascii="Times New Roman" w:hAnsi="Times New Roman" w:cs="Times New Roman"/>
                <w:kern w:val="0"/>
                <w:sz w:val="24"/>
                <w:szCs w:val="24"/>
              </w:rPr>
              <w:t>吐鲁番市托克逊县重点</w:t>
            </w:r>
            <w:r>
              <w:rPr>
                <w:rFonts w:ascii="Times New Roman" w:hAnsi="Times New Roman" w:cs="Times New Roman"/>
                <w:kern w:val="0"/>
                <w:sz w:val="24"/>
                <w:szCs w:val="24"/>
              </w:rPr>
              <w:t>管控区的要求相符。</w:t>
            </w:r>
          </w:p>
          <w:p>
            <w:pPr>
              <w:numPr>
                <w:ilvl w:val="0"/>
                <w:numId w:val="3"/>
              </w:numPr>
              <w:autoSpaceDE w:val="0"/>
              <w:autoSpaceDN w:val="0"/>
              <w:adjustRightInd w:val="0"/>
              <w:snapToGrid w:val="0"/>
              <w:spacing w:line="360" w:lineRule="auto"/>
              <w:ind w:left="0" w:firstLine="0"/>
              <w:rPr>
                <w:rFonts w:ascii="Times New Roman" w:hAnsi="Times New Roman" w:cs="Times New Roman"/>
                <w:b/>
                <w:kern w:val="0"/>
                <w:sz w:val="24"/>
                <w:szCs w:val="24"/>
              </w:rPr>
            </w:pPr>
            <w:r>
              <w:rPr>
                <w:rFonts w:ascii="Times New Roman" w:hAnsi="Times New Roman" w:cs="Times New Roman"/>
                <w:b/>
                <w:kern w:val="0"/>
                <w:sz w:val="24"/>
                <w:szCs w:val="24"/>
              </w:rPr>
              <w:t>与《输变电建设项目环境保护技术要求》（HJ1113-2020）相符性分析</w:t>
            </w:r>
          </w:p>
          <w:p>
            <w:pPr>
              <w:autoSpaceDE w:val="0"/>
              <w:autoSpaceDN w:val="0"/>
              <w:adjustRightInd w:val="0"/>
              <w:snapToGrid w:val="0"/>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本工程与《输变电建设项目环境保护技术要求》中相关要求不冲突。</w:t>
            </w:r>
          </w:p>
          <w:p>
            <w:pPr>
              <w:numPr>
                <w:ilvl w:val="0"/>
                <w:numId w:val="3"/>
              </w:numPr>
              <w:autoSpaceDE w:val="0"/>
              <w:autoSpaceDN w:val="0"/>
              <w:adjustRightInd w:val="0"/>
              <w:snapToGrid w:val="0"/>
              <w:spacing w:line="360" w:lineRule="auto"/>
              <w:ind w:left="0" w:firstLine="0"/>
              <w:rPr>
                <w:rFonts w:ascii="Times New Roman" w:hAnsi="Times New Roman" w:cs="Times New Roman"/>
                <w:b/>
                <w:kern w:val="0"/>
                <w:sz w:val="24"/>
                <w:szCs w:val="24"/>
              </w:rPr>
            </w:pPr>
            <w:r>
              <w:rPr>
                <w:rFonts w:ascii="Times New Roman" w:hAnsi="Times New Roman" w:cs="Times New Roman"/>
                <w:b/>
                <w:kern w:val="0"/>
                <w:sz w:val="24"/>
                <w:szCs w:val="24"/>
              </w:rPr>
              <w:t>与产业政策相符性分析</w:t>
            </w:r>
          </w:p>
          <w:p>
            <w:pPr>
              <w:pStyle w:val="11"/>
              <w:autoSpaceDE w:val="0"/>
              <w:autoSpaceDN w:val="0"/>
              <w:adjustRightInd w:val="0"/>
              <w:snapToGrid w:val="0"/>
            </w:pPr>
            <w:r>
              <w:t>本工程属于城乡电网建设项目</w:t>
            </w:r>
            <w:r>
              <w:rPr>
                <w:rFonts w:hint="eastAsia"/>
                <w:lang w:eastAsia="zh-CN"/>
              </w:rPr>
              <w:t>，</w:t>
            </w:r>
            <w:bookmarkStart w:id="168" w:name="_GoBack"/>
            <w:bookmarkEnd w:id="168"/>
            <w:r>
              <w:t>符合国家产业政策。</w:t>
            </w:r>
          </w:p>
          <w:p>
            <w:pPr>
              <w:numPr>
                <w:ilvl w:val="0"/>
                <w:numId w:val="3"/>
              </w:numPr>
              <w:autoSpaceDE w:val="0"/>
              <w:autoSpaceDN w:val="0"/>
              <w:adjustRightInd w:val="0"/>
              <w:snapToGrid w:val="0"/>
              <w:spacing w:line="360" w:lineRule="auto"/>
              <w:ind w:left="0" w:firstLine="0"/>
              <w:rPr>
                <w:rFonts w:ascii="Times New Roman" w:hAnsi="Times New Roman" w:cs="Times New Roman"/>
                <w:b/>
                <w:kern w:val="0"/>
                <w:sz w:val="24"/>
                <w:szCs w:val="24"/>
              </w:rPr>
            </w:pPr>
            <w:r>
              <w:rPr>
                <w:rFonts w:ascii="Times New Roman" w:hAnsi="Times New Roman" w:cs="Times New Roman"/>
                <w:b/>
                <w:kern w:val="0"/>
                <w:sz w:val="24"/>
                <w:szCs w:val="24"/>
              </w:rPr>
              <w:t>与《新疆生态环境保护“十四五”规划》符合性分析</w:t>
            </w:r>
          </w:p>
          <w:p>
            <w:pPr>
              <w:pStyle w:val="11"/>
            </w:pPr>
            <w:r>
              <w:t>本工程符合《新疆生态环境保护“十四五”规划》要求。</w:t>
            </w:r>
          </w:p>
          <w:p>
            <w:pPr>
              <w:numPr>
                <w:ilvl w:val="0"/>
                <w:numId w:val="3"/>
              </w:numPr>
              <w:autoSpaceDE w:val="0"/>
              <w:autoSpaceDN w:val="0"/>
              <w:adjustRightInd w:val="0"/>
              <w:snapToGrid w:val="0"/>
              <w:spacing w:line="360" w:lineRule="auto"/>
              <w:ind w:left="0" w:firstLine="0"/>
              <w:rPr>
                <w:rFonts w:hint="eastAsia"/>
              </w:rPr>
            </w:pPr>
            <w:r>
              <w:rPr>
                <w:rFonts w:hint="eastAsia"/>
                <w:b/>
                <w:bCs/>
                <w:sz w:val="24"/>
                <w:szCs w:val="24"/>
              </w:rPr>
              <w:t>与当地主管部门意见的落实情况</w:t>
            </w:r>
          </w:p>
          <w:p>
            <w:pPr>
              <w:pStyle w:val="11"/>
            </w:pPr>
            <w:r>
              <w:rPr>
                <w:rFonts w:hint="eastAsia"/>
              </w:rPr>
              <w:t>本项目在选址阶段，对输电线路路径进行了优化，符合当地土地利用规划和发展规划。</w:t>
            </w:r>
          </w:p>
          <w:p>
            <w:pPr>
              <w:pStyle w:val="11"/>
              <w:ind w:firstLine="0" w:firstLineChars="0"/>
            </w:pPr>
          </w:p>
        </w:tc>
      </w:tr>
    </w:tbl>
    <w:p>
      <w:pPr>
        <w:pStyle w:val="11"/>
        <w:ind w:firstLine="0" w:firstLineChars="0"/>
        <w:rPr>
          <w:snapToGrid w:val="0"/>
          <w:highlight w:val="yellow"/>
        </w:rPr>
        <w:sectPr>
          <w:footerReference r:id="rId6" w:type="default"/>
          <w:pgSz w:w="11907" w:h="16840"/>
          <w:pgMar w:top="1134" w:right="1418" w:bottom="1134" w:left="1418" w:header="851" w:footer="992" w:gutter="0"/>
          <w:pgNumType w:start="1"/>
          <w:cols w:space="720" w:num="1"/>
          <w:docGrid w:type="linesAndChars" w:linePitch="312" w:charSpace="0"/>
        </w:sectPr>
      </w:pPr>
    </w:p>
    <w:p>
      <w:pPr>
        <w:pStyle w:val="47"/>
        <w:ind w:left="0" w:right="0" w:firstLine="0"/>
        <w:jc w:val="center"/>
        <w:outlineLvl w:val="0"/>
        <w:rPr>
          <w:rFonts w:hint="default" w:ascii="Times New Roman" w:hAnsi="Times New Roman" w:eastAsia="黑体" w:cs="Times New Roman"/>
          <w:b w:val="0"/>
          <w:snapToGrid w:val="0"/>
          <w:color w:val="auto"/>
          <w:sz w:val="30"/>
          <w:szCs w:val="30"/>
        </w:rPr>
      </w:pPr>
      <w:bookmarkStart w:id="12" w:name="_Toc147768335"/>
      <w:bookmarkStart w:id="13" w:name="_Toc173939223"/>
      <w:r>
        <w:rPr>
          <w:rFonts w:hint="default" w:ascii="Times New Roman" w:hAnsi="Times New Roman" w:eastAsia="黑体" w:cs="Times New Roman"/>
          <w:b w:val="0"/>
          <w:snapToGrid w:val="0"/>
          <w:color w:val="auto"/>
          <w:sz w:val="30"/>
          <w:szCs w:val="30"/>
        </w:rPr>
        <w:t>二、建设内容</w:t>
      </w:r>
      <w:bookmarkEnd w:id="12"/>
      <w:bookmarkEnd w:id="13"/>
    </w:p>
    <w:tbl>
      <w:tblPr>
        <w:tblStyle w:val="50"/>
        <w:tblW w:w="9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456" w:type="dxa"/>
            <w:vAlign w:val="center"/>
          </w:tcPr>
          <w:p>
            <w:pPr>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项目组成及规模</w:t>
            </w:r>
          </w:p>
        </w:tc>
        <w:tc>
          <w:tcPr>
            <w:tcW w:w="9344" w:type="dxa"/>
            <w:vAlign w:val="center"/>
          </w:tcPr>
          <w:p>
            <w:pPr>
              <w:numPr>
                <w:ilvl w:val="0"/>
                <w:numId w:val="4"/>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项目组成</w:t>
            </w:r>
          </w:p>
          <w:p>
            <w:pPr>
              <w:adjustRightInd w:val="0"/>
              <w:snapToGrid w:val="0"/>
              <w:spacing w:line="360" w:lineRule="auto"/>
              <w:ind w:firstLine="480" w:firstLineChars="200"/>
              <w:rPr>
                <w:rFonts w:ascii="Times New Roman" w:hAnsi="Times New Roman" w:cs="Times New Roman"/>
                <w:kern w:val="0"/>
                <w:sz w:val="24"/>
                <w:szCs w:val="24"/>
                <w:highlight w:val="yellow"/>
              </w:rPr>
            </w:pPr>
            <w:r>
              <w:rPr>
                <w:rFonts w:ascii="Times New Roman" w:hAnsi="Times New Roman" w:cs="Times New Roman"/>
                <w:kern w:val="0"/>
                <w:sz w:val="24"/>
                <w:szCs w:val="24"/>
              </w:rPr>
              <w:t>本工程建设内容包括托克逊工业园变--中钻110千伏变110千伏线路工程和托克逊工业园220千伏变电站间隔扩建工程，项目基本组成及规模详见</w:t>
            </w:r>
            <w:r>
              <w:rPr>
                <w:rFonts w:ascii="Times New Roman" w:hAnsi="Times New Roman" w:cs="Times New Roman"/>
                <w:kern w:val="0"/>
                <w:sz w:val="24"/>
                <w:szCs w:val="24"/>
              </w:rPr>
              <w:fldChar w:fldCharType="begin"/>
            </w:r>
            <w:r>
              <w:rPr>
                <w:rFonts w:ascii="Times New Roman" w:hAnsi="Times New Roman" w:cs="Times New Roman"/>
                <w:kern w:val="0"/>
                <w:sz w:val="24"/>
                <w:szCs w:val="24"/>
              </w:rPr>
              <w:instrText xml:space="preserve"> REF _Ref68006487 \h  \* MERGEFORMAT </w:instrText>
            </w:r>
            <w:r>
              <w:rPr>
                <w:rFonts w:ascii="Times New Roman" w:hAnsi="Times New Roman" w:cs="Times New Roman"/>
                <w:kern w:val="0"/>
                <w:sz w:val="24"/>
                <w:szCs w:val="24"/>
              </w:rPr>
              <w:fldChar w:fldCharType="separate"/>
            </w:r>
            <w:r>
              <w:rPr>
                <w:rFonts w:ascii="Times New Roman" w:hAnsi="Times New Roman" w:cs="Times New Roman"/>
                <w:kern w:val="0"/>
                <w:sz w:val="24"/>
                <w:szCs w:val="24"/>
              </w:rPr>
              <w:t>表4</w:t>
            </w:r>
            <w:r>
              <w:rPr>
                <w:rFonts w:ascii="Times New Roman" w:hAnsi="Times New Roman" w:cs="Times New Roman"/>
                <w:kern w:val="0"/>
                <w:sz w:val="24"/>
                <w:szCs w:val="24"/>
              </w:rPr>
              <w:fldChar w:fldCharType="end"/>
            </w:r>
            <w:r>
              <w:rPr>
                <w:rFonts w:ascii="Times New Roman" w:hAnsi="Times New Roman" w:cs="Times New Roman"/>
                <w:kern w:val="0"/>
                <w:sz w:val="24"/>
                <w:szCs w:val="24"/>
              </w:rPr>
              <w:t>。</w:t>
            </w:r>
          </w:p>
          <w:p>
            <w:pPr>
              <w:pStyle w:val="225"/>
              <w:rPr>
                <w:rFonts w:cs="Times New Roman"/>
              </w:rPr>
            </w:pPr>
            <w:bookmarkStart w:id="14" w:name="_Ref68006487"/>
            <w:r>
              <w:rPr>
                <w:rFonts w:cs="Times New Roman"/>
              </w:rPr>
              <w:t>表</w:t>
            </w:r>
            <w:r>
              <w:rPr>
                <w:rFonts w:cs="Times New Roman"/>
              </w:rPr>
              <w:fldChar w:fldCharType="begin"/>
            </w:r>
            <w:r>
              <w:rPr>
                <w:rFonts w:cs="Times New Roman"/>
              </w:rPr>
              <w:instrText xml:space="preserve"> SEQ 表 \* ARABIC </w:instrText>
            </w:r>
            <w:r>
              <w:rPr>
                <w:rFonts w:cs="Times New Roman"/>
              </w:rPr>
              <w:fldChar w:fldCharType="separate"/>
            </w:r>
            <w:r>
              <w:rPr>
                <w:rFonts w:cs="Times New Roman"/>
              </w:rPr>
              <w:t>4</w:t>
            </w:r>
            <w:r>
              <w:rPr>
                <w:rFonts w:cs="Times New Roman"/>
              </w:rPr>
              <w:fldChar w:fldCharType="end"/>
            </w:r>
            <w:bookmarkEnd w:id="14"/>
            <w:r>
              <w:rPr>
                <w:rFonts w:hint="eastAsia" w:cs="Times New Roman"/>
              </w:rPr>
              <w:t xml:space="preserve">                              </w:t>
            </w:r>
            <w:r>
              <w:rPr>
                <w:rFonts w:cs="Times New Roman"/>
              </w:rPr>
              <w:t>项目基本组成及规模</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797"/>
              <w:gridCol w:w="1507"/>
              <w:gridCol w:w="5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2" w:type="pct"/>
                  <w:vAlign w:val="center"/>
                </w:tcPr>
                <w:p>
                  <w:pPr>
                    <w:pStyle w:val="127"/>
                    <w:rPr>
                      <w:rFonts w:cs="Times New Roman"/>
                    </w:rPr>
                  </w:pPr>
                  <w:r>
                    <w:rPr>
                      <w:rFonts w:cs="Times New Roman"/>
                    </w:rPr>
                    <w:t>工程名称</w:t>
                  </w:r>
                </w:p>
              </w:tc>
              <w:tc>
                <w:tcPr>
                  <w:tcW w:w="4317" w:type="pct"/>
                  <w:gridSpan w:val="3"/>
                  <w:vAlign w:val="center"/>
                </w:tcPr>
                <w:p>
                  <w:pPr>
                    <w:pStyle w:val="127"/>
                    <w:rPr>
                      <w:rFonts w:cs="Times New Roman"/>
                    </w:rPr>
                  </w:pPr>
                  <w:r>
                    <w:rPr>
                      <w:rFonts w:hint="eastAsia" w:cs="Times New Roman"/>
                    </w:rPr>
                    <w:t>吐鲁番市中钻服装饰品有限公司110千伏业扩配套工程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82" w:type="pct"/>
                  <w:vAlign w:val="center"/>
                </w:tcPr>
                <w:p>
                  <w:pPr>
                    <w:pStyle w:val="127"/>
                    <w:rPr>
                      <w:rFonts w:cs="Times New Roman"/>
                    </w:rPr>
                  </w:pPr>
                  <w:r>
                    <w:rPr>
                      <w:rFonts w:cs="Times New Roman"/>
                    </w:rPr>
                    <w:t>建设单位</w:t>
                  </w:r>
                </w:p>
              </w:tc>
              <w:tc>
                <w:tcPr>
                  <w:tcW w:w="4317" w:type="pct"/>
                  <w:gridSpan w:val="3"/>
                  <w:vAlign w:val="center"/>
                </w:tcPr>
                <w:p>
                  <w:pPr>
                    <w:pStyle w:val="127"/>
                    <w:rPr>
                      <w:rFonts w:cs="Times New Roman"/>
                    </w:rPr>
                  </w:pPr>
                  <w:r>
                    <w:rPr>
                      <w:rFonts w:cs="Times New Roman"/>
                    </w:rPr>
                    <w:t>国网新疆电力</w:t>
                  </w:r>
                  <w:r>
                    <w:rPr>
                      <w:rFonts w:hint="eastAsia" w:cs="Times New Roman"/>
                    </w:rPr>
                    <w:t>有限</w:t>
                  </w:r>
                  <w:r>
                    <w:rPr>
                      <w:rFonts w:cs="Times New Roman"/>
                    </w:rPr>
                    <w:t>公司</w:t>
                  </w:r>
                  <w:r>
                    <w:rPr>
                      <w:rFonts w:hint="eastAsia" w:cs="Times New Roman"/>
                    </w:rPr>
                    <w:t>吐鲁番</w:t>
                  </w:r>
                  <w:r>
                    <w:rPr>
                      <w:rFonts w:cs="Times New Roman"/>
                    </w:rPr>
                    <w:t>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pct"/>
                  <w:vAlign w:val="center"/>
                </w:tcPr>
                <w:p>
                  <w:pPr>
                    <w:pStyle w:val="127"/>
                    <w:rPr>
                      <w:rFonts w:cs="Times New Roman"/>
                    </w:rPr>
                  </w:pPr>
                  <w:r>
                    <w:rPr>
                      <w:rFonts w:cs="Times New Roman"/>
                    </w:rPr>
                    <w:t>工程性质</w:t>
                  </w:r>
                </w:p>
              </w:tc>
              <w:tc>
                <w:tcPr>
                  <w:tcW w:w="4317" w:type="pct"/>
                  <w:gridSpan w:val="3"/>
                  <w:vAlign w:val="center"/>
                </w:tcPr>
                <w:p>
                  <w:pPr>
                    <w:pStyle w:val="127"/>
                    <w:rPr>
                      <w:rFonts w:cs="Times New Roman"/>
                    </w:rPr>
                  </w:pPr>
                  <w:r>
                    <w:rPr>
                      <w:rFonts w:cs="Times New Roman"/>
                    </w:rPr>
                    <w:t>新建</w:t>
                  </w:r>
                  <w:r>
                    <w:rPr>
                      <w:rFonts w:hint="eastAsia" w:cs="Times New Roman"/>
                    </w:rPr>
                    <w:t>、扩建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82" w:type="pct"/>
                  <w:vAlign w:val="center"/>
                </w:tcPr>
                <w:p>
                  <w:pPr>
                    <w:pStyle w:val="127"/>
                    <w:rPr>
                      <w:rFonts w:cs="Times New Roman"/>
                    </w:rPr>
                  </w:pPr>
                  <w:r>
                    <w:rPr>
                      <w:rFonts w:cs="Times New Roman"/>
                    </w:rPr>
                    <w:t>设计单位</w:t>
                  </w:r>
                </w:p>
              </w:tc>
              <w:tc>
                <w:tcPr>
                  <w:tcW w:w="4317" w:type="pct"/>
                  <w:gridSpan w:val="3"/>
                  <w:vAlign w:val="center"/>
                </w:tcPr>
                <w:p>
                  <w:pPr>
                    <w:pStyle w:val="127"/>
                    <w:rPr>
                      <w:rFonts w:cs="Times New Roman"/>
                    </w:rPr>
                  </w:pPr>
                  <w:r>
                    <w:rPr>
                      <w:rFonts w:hint="eastAsia" w:cs="Times New Roman"/>
                    </w:rPr>
                    <w:t>哈密新东源电力设计咨询有限公司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2" w:type="pct"/>
                  <w:vAlign w:val="center"/>
                </w:tcPr>
                <w:p>
                  <w:pPr>
                    <w:pStyle w:val="127"/>
                    <w:rPr>
                      <w:rFonts w:cs="Times New Roman"/>
                    </w:rPr>
                  </w:pPr>
                  <w:r>
                    <w:rPr>
                      <w:rFonts w:cs="Times New Roman"/>
                    </w:rPr>
                    <w:t>建设地点</w:t>
                  </w:r>
                </w:p>
              </w:tc>
              <w:tc>
                <w:tcPr>
                  <w:tcW w:w="4317" w:type="pct"/>
                  <w:gridSpan w:val="3"/>
                  <w:vAlign w:val="center"/>
                </w:tcPr>
                <w:p>
                  <w:pPr>
                    <w:pStyle w:val="127"/>
                    <w:rPr>
                      <w:rFonts w:cs="Times New Roman"/>
                    </w:rPr>
                  </w:pPr>
                  <w:r>
                    <w:rPr>
                      <w:rFonts w:cs="Times New Roman"/>
                    </w:rPr>
                    <w:t>新疆维吾尔自治区</w:t>
                  </w:r>
                  <w:r>
                    <w:rPr>
                      <w:rFonts w:hint="eastAsia" w:cs="Times New Roman"/>
                    </w:rPr>
                    <w:t>吐鲁番市托克逊县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Align w:val="center"/>
                </w:tcPr>
                <w:p>
                  <w:pPr>
                    <w:pStyle w:val="127"/>
                    <w:rPr>
                      <w:rFonts w:cs="Times New Roman"/>
                    </w:rPr>
                  </w:pPr>
                  <w:r>
                    <w:rPr>
                      <w:rFonts w:cs="Times New Roman"/>
                    </w:rPr>
                    <w:t>项目</w:t>
                  </w:r>
                </w:p>
              </w:tc>
              <w:tc>
                <w:tcPr>
                  <w:tcW w:w="1263" w:type="pct"/>
                  <w:gridSpan w:val="2"/>
                  <w:vAlign w:val="center"/>
                </w:tcPr>
                <w:p>
                  <w:pPr>
                    <w:pStyle w:val="127"/>
                    <w:rPr>
                      <w:rFonts w:cs="Times New Roman"/>
                    </w:rPr>
                  </w:pPr>
                  <w:r>
                    <w:rPr>
                      <w:rFonts w:cs="Times New Roman"/>
                    </w:rPr>
                    <w:t>参数</w:t>
                  </w:r>
                </w:p>
              </w:tc>
              <w:tc>
                <w:tcPr>
                  <w:tcW w:w="3054" w:type="pct"/>
                  <w:vAlign w:val="center"/>
                </w:tcPr>
                <w:p>
                  <w:pPr>
                    <w:pStyle w:val="127"/>
                    <w:rPr>
                      <w:rFonts w:cs="Times New Roman"/>
                    </w:rPr>
                  </w:pPr>
                  <w:r>
                    <w:rPr>
                      <w:rFonts w:cs="Times New Roman"/>
                    </w:rP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682" w:type="pct"/>
                  <w:vMerge w:val="restart"/>
                  <w:vAlign w:val="center"/>
                </w:tcPr>
                <w:p>
                  <w:pPr>
                    <w:pStyle w:val="127"/>
                    <w:rPr>
                      <w:rFonts w:cs="Times New Roman"/>
                      <w:highlight w:val="yellow"/>
                    </w:rPr>
                  </w:pPr>
                  <w:r>
                    <w:rPr>
                      <w:rFonts w:hint="eastAsia" w:cs="Times New Roman"/>
                    </w:rPr>
                    <w:t>托克逊工业园220千伏变电站间隔扩建工程</w:t>
                  </w:r>
                </w:p>
              </w:tc>
              <w:tc>
                <w:tcPr>
                  <w:tcW w:w="437" w:type="pct"/>
                  <w:vMerge w:val="restart"/>
                  <w:vAlign w:val="center"/>
                </w:tcPr>
                <w:p>
                  <w:pPr>
                    <w:pStyle w:val="127"/>
                    <w:rPr>
                      <w:rFonts w:cs="Times New Roman"/>
                    </w:rPr>
                  </w:pPr>
                  <w:r>
                    <w:rPr>
                      <w:rFonts w:cs="Times New Roman"/>
                    </w:rPr>
                    <w:t>主体工程</w:t>
                  </w:r>
                </w:p>
              </w:tc>
              <w:tc>
                <w:tcPr>
                  <w:tcW w:w="826" w:type="pct"/>
                  <w:vAlign w:val="center"/>
                </w:tcPr>
                <w:p>
                  <w:pPr>
                    <w:pStyle w:val="127"/>
                    <w:rPr>
                      <w:rFonts w:cs="Times New Roman"/>
                    </w:rPr>
                  </w:pPr>
                  <w:r>
                    <w:rPr>
                      <w:rFonts w:cs="Times New Roman"/>
                    </w:rPr>
                    <w:t>现状规模</w:t>
                  </w:r>
                </w:p>
              </w:tc>
              <w:tc>
                <w:tcPr>
                  <w:tcW w:w="3054" w:type="pct"/>
                  <w:vAlign w:val="center"/>
                </w:tcPr>
                <w:p>
                  <w:pPr>
                    <w:pStyle w:val="127"/>
                    <w:jc w:val="both"/>
                    <w:rPr>
                      <w:rFonts w:cs="Times New Roman"/>
                    </w:rPr>
                  </w:pPr>
                  <w:r>
                    <w:rPr>
                      <w:rFonts w:hint="eastAsia" w:cs="Times New Roman"/>
                      <w:bCs/>
                    </w:rPr>
                    <w:t>已建2×180MVA</w:t>
                  </w:r>
                  <w:r>
                    <w:rPr>
                      <w:rFonts w:cs="Times New Roman"/>
                      <w:bCs/>
                    </w:rPr>
                    <w:t>主变压器，户外布置，</w:t>
                  </w:r>
                  <w:r>
                    <w:rPr>
                      <w:rFonts w:hint="eastAsia" w:cs="Times New Roman"/>
                      <w:bCs/>
                    </w:rPr>
                    <w:t>110kV</w:t>
                  </w:r>
                  <w:r>
                    <w:rPr>
                      <w:rFonts w:cs="Times New Roman"/>
                      <w:bCs/>
                    </w:rPr>
                    <w:t>出线</w:t>
                  </w:r>
                  <w:r>
                    <w:rPr>
                      <w:rFonts w:hint="eastAsia" w:cs="Times New Roman"/>
                      <w:bCs/>
                    </w:rPr>
                    <w:t>4</w:t>
                  </w:r>
                  <w:r>
                    <w:rPr>
                      <w:rFonts w:cs="Times New Roman"/>
                      <w:bCs/>
                    </w:rPr>
                    <w:t>回</w:t>
                  </w:r>
                  <w:r>
                    <w:rPr>
                      <w:rFonts w:hint="eastAsia" w:cs="Times New Roman"/>
                      <w:bCs/>
                    </w:rPr>
                    <w:t>，220kV出线10回</w:t>
                  </w:r>
                  <w:r>
                    <w:rPr>
                      <w:rFonts w:cs="Times New Roma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Merge w:val="continue"/>
                  <w:vAlign w:val="center"/>
                </w:tcPr>
                <w:p>
                  <w:pPr>
                    <w:pStyle w:val="127"/>
                    <w:rPr>
                      <w:rFonts w:cs="Times New Roman"/>
                      <w:highlight w:val="yellow"/>
                    </w:rPr>
                  </w:pPr>
                </w:p>
              </w:tc>
              <w:tc>
                <w:tcPr>
                  <w:tcW w:w="437" w:type="pct"/>
                  <w:vMerge w:val="continue"/>
                  <w:vAlign w:val="center"/>
                </w:tcPr>
                <w:p>
                  <w:pPr>
                    <w:pStyle w:val="127"/>
                    <w:rPr>
                      <w:rFonts w:cs="Times New Roman"/>
                    </w:rPr>
                  </w:pPr>
                </w:p>
              </w:tc>
              <w:tc>
                <w:tcPr>
                  <w:tcW w:w="826" w:type="pct"/>
                  <w:vAlign w:val="center"/>
                </w:tcPr>
                <w:p>
                  <w:pPr>
                    <w:pStyle w:val="127"/>
                    <w:rPr>
                      <w:rFonts w:cs="Times New Roman"/>
                    </w:rPr>
                  </w:pPr>
                  <w:r>
                    <w:rPr>
                      <w:rFonts w:cs="Times New Roman"/>
                    </w:rPr>
                    <w:t>本期规模</w:t>
                  </w:r>
                </w:p>
              </w:tc>
              <w:tc>
                <w:tcPr>
                  <w:tcW w:w="3054" w:type="pct"/>
                  <w:vAlign w:val="center"/>
                </w:tcPr>
                <w:p>
                  <w:pPr>
                    <w:pStyle w:val="127"/>
                    <w:jc w:val="both"/>
                    <w:rPr>
                      <w:rFonts w:cs="Times New Roman"/>
                    </w:rPr>
                  </w:pPr>
                  <w:r>
                    <w:rPr>
                      <w:rFonts w:cs="Times New Roman"/>
                      <w:bCs/>
                    </w:rPr>
                    <w:t>扩建110kV出线间隔</w:t>
                  </w:r>
                  <w:r>
                    <w:rPr>
                      <w:rFonts w:hint="eastAsia" w:cs="Times New Roman"/>
                      <w:bCs/>
                    </w:rPr>
                    <w:t>1</w:t>
                  </w:r>
                  <w:r>
                    <w:rPr>
                      <w:rFonts w:cs="Times New Roman"/>
                      <w:bCs/>
                    </w:rPr>
                    <w:t>个，在站内预留场地建设，不新征地。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82" w:type="pct"/>
                  <w:vMerge w:val="continue"/>
                  <w:vAlign w:val="center"/>
                </w:tcPr>
                <w:p>
                  <w:pPr>
                    <w:pStyle w:val="127"/>
                    <w:rPr>
                      <w:rFonts w:cs="Times New Roman"/>
                      <w:highlight w:val="yellow"/>
                    </w:rPr>
                  </w:pPr>
                </w:p>
              </w:tc>
              <w:tc>
                <w:tcPr>
                  <w:tcW w:w="1263" w:type="pct"/>
                  <w:gridSpan w:val="2"/>
                  <w:vAlign w:val="center"/>
                </w:tcPr>
                <w:p>
                  <w:pPr>
                    <w:pStyle w:val="127"/>
                    <w:rPr>
                      <w:rFonts w:cs="Times New Roman"/>
                    </w:rPr>
                  </w:pPr>
                  <w:r>
                    <w:rPr>
                      <w:rFonts w:cs="Times New Roman"/>
                    </w:rPr>
                    <w:t>公辅工程与环保工程</w:t>
                  </w:r>
                </w:p>
              </w:tc>
              <w:tc>
                <w:tcPr>
                  <w:tcW w:w="3054" w:type="pct"/>
                  <w:vAlign w:val="center"/>
                </w:tcPr>
                <w:p>
                  <w:pPr>
                    <w:pStyle w:val="127"/>
                    <w:jc w:val="both"/>
                    <w:rPr>
                      <w:rFonts w:cs="Times New Roman"/>
                    </w:rPr>
                  </w:pPr>
                  <w:r>
                    <w:rPr>
                      <w:rFonts w:hint="eastAsia" w:cs="Times New Roman"/>
                    </w:rPr>
                    <w:t>托克逊工业园220kV变电站</w:t>
                  </w:r>
                  <w:r>
                    <w:rPr>
                      <w:rFonts w:cs="Times New Roman"/>
                    </w:rPr>
                    <w:t>前期工程已建成全站的场地、道路、供水、排水和事故油池等公辅与环保设施，本期依托现有公辅与环保设施，无需改扩建。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82" w:type="pct"/>
                  <w:vMerge w:val="continue"/>
                  <w:vAlign w:val="center"/>
                </w:tcPr>
                <w:p>
                  <w:pPr>
                    <w:pStyle w:val="127"/>
                    <w:rPr>
                      <w:rFonts w:cs="Times New Roman"/>
                      <w:highlight w:val="yellow"/>
                    </w:rPr>
                  </w:pPr>
                </w:p>
              </w:tc>
              <w:tc>
                <w:tcPr>
                  <w:tcW w:w="1263" w:type="pct"/>
                  <w:gridSpan w:val="2"/>
                  <w:vAlign w:val="center"/>
                </w:tcPr>
                <w:p>
                  <w:pPr>
                    <w:pStyle w:val="201"/>
                    <w:jc w:val="center"/>
                  </w:pPr>
                  <w:r>
                    <w:t>占地面积</w:t>
                  </w:r>
                </w:p>
              </w:tc>
              <w:tc>
                <w:tcPr>
                  <w:tcW w:w="3054" w:type="pct"/>
                  <w:vAlign w:val="center"/>
                </w:tcPr>
                <w:p>
                  <w:pPr>
                    <w:pStyle w:val="201"/>
                  </w:pPr>
                  <w:r>
                    <w:t>本期扩建工程在变电站围墙内预留位置建设，</w:t>
                  </w:r>
                  <w:r>
                    <w:rPr>
                      <w:rFonts w:hint="eastAsia"/>
                    </w:rPr>
                    <w:t>不新增征地</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pct"/>
                  <w:vMerge w:val="continue"/>
                  <w:vAlign w:val="center"/>
                </w:tcPr>
                <w:p>
                  <w:pPr>
                    <w:pStyle w:val="127"/>
                    <w:rPr>
                      <w:rFonts w:cs="Times New Roman"/>
                      <w:highlight w:val="yellow"/>
                    </w:rPr>
                  </w:pPr>
                </w:p>
              </w:tc>
              <w:tc>
                <w:tcPr>
                  <w:tcW w:w="437" w:type="pct"/>
                  <w:vMerge w:val="restart"/>
                  <w:vAlign w:val="center"/>
                </w:tcPr>
                <w:p>
                  <w:pPr>
                    <w:pStyle w:val="127"/>
                    <w:rPr>
                      <w:rFonts w:cs="Times New Roman"/>
                      <w:bCs/>
                    </w:rPr>
                  </w:pPr>
                  <w:r>
                    <w:rPr>
                      <w:rFonts w:cs="Times New Roman"/>
                      <w:bCs/>
                    </w:rPr>
                    <w:t>临时工程</w:t>
                  </w:r>
                </w:p>
              </w:tc>
              <w:tc>
                <w:tcPr>
                  <w:tcW w:w="826" w:type="pct"/>
                  <w:vAlign w:val="center"/>
                </w:tcPr>
                <w:p>
                  <w:pPr>
                    <w:pStyle w:val="127"/>
                    <w:rPr>
                      <w:rFonts w:cs="Times New Roman"/>
                      <w:bCs/>
                    </w:rPr>
                  </w:pPr>
                  <w:r>
                    <w:rPr>
                      <w:rFonts w:cs="Times New Roman"/>
                      <w:bCs/>
                    </w:rPr>
                    <w:t>施工生产区</w:t>
                  </w:r>
                </w:p>
              </w:tc>
              <w:tc>
                <w:tcPr>
                  <w:tcW w:w="3054" w:type="pct"/>
                  <w:vAlign w:val="center"/>
                </w:tcPr>
                <w:p>
                  <w:pPr>
                    <w:pStyle w:val="127"/>
                    <w:jc w:val="both"/>
                    <w:rPr>
                      <w:rFonts w:cs="Times New Roman"/>
                      <w:bCs/>
                    </w:rPr>
                  </w:pPr>
                  <w:r>
                    <w:rPr>
                      <w:rFonts w:cs="Times New Roman"/>
                      <w:bCs/>
                    </w:rPr>
                    <w:t>在变电站现有占地范围内布设施工生产区，集中布设材料堆放区、物料加工区等。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pct"/>
                  <w:vMerge w:val="continue"/>
                  <w:vAlign w:val="center"/>
                </w:tcPr>
                <w:p>
                  <w:pPr>
                    <w:pStyle w:val="127"/>
                    <w:rPr>
                      <w:rFonts w:cs="Times New Roman"/>
                      <w:highlight w:val="yellow"/>
                    </w:rPr>
                  </w:pPr>
                </w:p>
              </w:tc>
              <w:tc>
                <w:tcPr>
                  <w:tcW w:w="437" w:type="pct"/>
                  <w:vMerge w:val="continue"/>
                  <w:vAlign w:val="center"/>
                </w:tcPr>
                <w:p>
                  <w:pPr>
                    <w:pStyle w:val="127"/>
                    <w:rPr>
                      <w:rFonts w:cs="Times New Roman"/>
                      <w:bCs/>
                    </w:rPr>
                  </w:pPr>
                </w:p>
              </w:tc>
              <w:tc>
                <w:tcPr>
                  <w:tcW w:w="826" w:type="pct"/>
                  <w:vAlign w:val="center"/>
                </w:tcPr>
                <w:p>
                  <w:pPr>
                    <w:pStyle w:val="127"/>
                    <w:rPr>
                      <w:rFonts w:cs="Times New Roman"/>
                      <w:bCs/>
                    </w:rPr>
                  </w:pPr>
                  <w:r>
                    <w:rPr>
                      <w:rFonts w:cs="Times New Roman"/>
                      <w:bCs/>
                    </w:rPr>
                    <w:t>施工营地</w:t>
                  </w:r>
                </w:p>
              </w:tc>
              <w:tc>
                <w:tcPr>
                  <w:tcW w:w="3054" w:type="pct"/>
                  <w:vAlign w:val="center"/>
                </w:tcPr>
                <w:p>
                  <w:pPr>
                    <w:pStyle w:val="127"/>
                    <w:rPr>
                      <w:rFonts w:cs="Times New Roman"/>
                      <w:bCs/>
                    </w:rPr>
                  </w:pPr>
                  <w:r>
                    <w:rPr>
                      <w:rFonts w:cs="Times New Roman"/>
                      <w:bCs/>
                    </w:rPr>
                    <w:t>施工人员租住附近居民房屋，不设施工营地。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pct"/>
                  <w:vMerge w:val="continue"/>
                  <w:vAlign w:val="center"/>
                </w:tcPr>
                <w:p>
                  <w:pPr>
                    <w:pStyle w:val="127"/>
                    <w:rPr>
                      <w:rFonts w:cs="Times New Roman"/>
                      <w:highlight w:val="yellow"/>
                    </w:rPr>
                  </w:pPr>
                </w:p>
              </w:tc>
              <w:tc>
                <w:tcPr>
                  <w:tcW w:w="437" w:type="pct"/>
                  <w:vMerge w:val="continue"/>
                  <w:vAlign w:val="center"/>
                </w:tcPr>
                <w:p>
                  <w:pPr>
                    <w:pStyle w:val="127"/>
                    <w:rPr>
                      <w:rFonts w:cs="Times New Roman"/>
                      <w:bCs/>
                    </w:rPr>
                  </w:pPr>
                </w:p>
              </w:tc>
              <w:tc>
                <w:tcPr>
                  <w:tcW w:w="826" w:type="pct"/>
                  <w:vAlign w:val="center"/>
                </w:tcPr>
                <w:p>
                  <w:pPr>
                    <w:pStyle w:val="127"/>
                    <w:rPr>
                      <w:rFonts w:cs="Times New Roman"/>
                      <w:bCs/>
                    </w:rPr>
                  </w:pPr>
                  <w:r>
                    <w:rPr>
                      <w:rFonts w:hint="eastAsia" w:cs="Times New Roman"/>
                      <w:bCs/>
                    </w:rPr>
                    <w:t>临时施工道路</w:t>
                  </w:r>
                </w:p>
              </w:tc>
              <w:tc>
                <w:tcPr>
                  <w:tcW w:w="3054" w:type="pct"/>
                  <w:vAlign w:val="center"/>
                </w:tcPr>
                <w:p>
                  <w:pPr>
                    <w:pStyle w:val="127"/>
                    <w:rPr>
                      <w:rFonts w:cs="Times New Roman"/>
                      <w:bCs/>
                    </w:rPr>
                  </w:pPr>
                  <w:r>
                    <w:rPr>
                      <w:rFonts w:hint="eastAsia" w:cs="Times New Roman"/>
                      <w:bCs/>
                    </w:rPr>
                    <w:t>道路长度2km，宽度3.5m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pct"/>
                  <w:vMerge w:val="restart"/>
                  <w:vAlign w:val="center"/>
                </w:tcPr>
                <w:p>
                  <w:pPr>
                    <w:pStyle w:val="127"/>
                    <w:rPr>
                      <w:rFonts w:cs="Times New Roman"/>
                      <w:highlight w:val="yellow"/>
                    </w:rPr>
                  </w:pPr>
                  <w:r>
                    <w:rPr>
                      <w:rFonts w:hint="eastAsia" w:cs="Times New Roman"/>
                    </w:rPr>
                    <w:t>托克逊工业园变--中钻110千伏变110千伏线路工程</w:t>
                  </w:r>
                </w:p>
              </w:tc>
              <w:tc>
                <w:tcPr>
                  <w:tcW w:w="1263" w:type="pct"/>
                  <w:gridSpan w:val="2"/>
                  <w:vAlign w:val="center"/>
                </w:tcPr>
                <w:p>
                  <w:pPr>
                    <w:pStyle w:val="127"/>
                    <w:rPr>
                      <w:rFonts w:cs="Times New Roman"/>
                      <w:bCs/>
                    </w:rPr>
                  </w:pPr>
                  <w:r>
                    <w:rPr>
                      <w:rFonts w:cs="Times New Roman"/>
                    </w:rPr>
                    <w:t>电压等级</w:t>
                  </w:r>
                </w:p>
              </w:tc>
              <w:tc>
                <w:tcPr>
                  <w:tcW w:w="3054" w:type="pct"/>
                  <w:vAlign w:val="center"/>
                </w:tcPr>
                <w:p>
                  <w:pPr>
                    <w:pStyle w:val="127"/>
                    <w:rPr>
                      <w:rFonts w:cs="Times New Roman"/>
                      <w:bCs/>
                    </w:rPr>
                  </w:pPr>
                  <w:r>
                    <w:rPr>
                      <w:rFonts w:cs="Times New Roman"/>
                    </w:rPr>
                    <w:t>110</w:t>
                  </w:r>
                  <w:r>
                    <w:rPr>
                      <w:rFonts w:hint="eastAsia" w:cs="Times New Roman"/>
                    </w:rPr>
                    <w:t>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pct"/>
                  <w:vMerge w:val="continue"/>
                  <w:vAlign w:val="center"/>
                </w:tcPr>
                <w:p>
                  <w:pPr>
                    <w:pStyle w:val="127"/>
                    <w:rPr>
                      <w:rFonts w:cs="Times New Roman"/>
                      <w:highlight w:val="yellow"/>
                    </w:rPr>
                  </w:pPr>
                </w:p>
              </w:tc>
              <w:tc>
                <w:tcPr>
                  <w:tcW w:w="1263" w:type="pct"/>
                  <w:gridSpan w:val="2"/>
                  <w:vAlign w:val="center"/>
                </w:tcPr>
                <w:p>
                  <w:pPr>
                    <w:pStyle w:val="127"/>
                    <w:rPr>
                      <w:rFonts w:cs="Times New Roman"/>
                      <w:bCs/>
                    </w:rPr>
                  </w:pPr>
                  <w:r>
                    <w:rPr>
                      <w:rFonts w:cs="Times New Roman"/>
                    </w:rPr>
                    <w:t>线路路径长度</w:t>
                  </w:r>
                </w:p>
              </w:tc>
              <w:tc>
                <w:tcPr>
                  <w:tcW w:w="3054" w:type="pct"/>
                  <w:vAlign w:val="center"/>
                </w:tcPr>
                <w:p>
                  <w:pPr>
                    <w:pStyle w:val="127"/>
                    <w:wordWrap w:val="0"/>
                    <w:rPr>
                      <w:rFonts w:cs="Times New Roman"/>
                    </w:rPr>
                  </w:pPr>
                  <w:r>
                    <w:rPr>
                      <w:rFonts w:hint="eastAsia" w:cs="Times New Roman"/>
                    </w:rPr>
                    <w:t>2.3</w:t>
                  </w:r>
                  <w:r>
                    <w:rPr>
                      <w:rFonts w:cs="Times New Roman"/>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pct"/>
                  <w:vMerge w:val="continue"/>
                  <w:vAlign w:val="center"/>
                </w:tcPr>
                <w:p>
                  <w:pPr>
                    <w:pStyle w:val="127"/>
                    <w:rPr>
                      <w:rFonts w:cs="Times New Roman"/>
                      <w:highlight w:val="yellow"/>
                    </w:rPr>
                  </w:pPr>
                </w:p>
              </w:tc>
              <w:tc>
                <w:tcPr>
                  <w:tcW w:w="1263" w:type="pct"/>
                  <w:gridSpan w:val="2"/>
                  <w:vAlign w:val="center"/>
                </w:tcPr>
                <w:p>
                  <w:pPr>
                    <w:pStyle w:val="127"/>
                    <w:rPr>
                      <w:rFonts w:cs="Times New Roman"/>
                      <w:bCs/>
                    </w:rPr>
                  </w:pPr>
                  <w:r>
                    <w:rPr>
                      <w:rFonts w:cs="Times New Roman"/>
                    </w:rPr>
                    <w:t>架空导线型号</w:t>
                  </w:r>
                </w:p>
              </w:tc>
              <w:tc>
                <w:tcPr>
                  <w:tcW w:w="3054" w:type="pct"/>
                  <w:vAlign w:val="center"/>
                </w:tcPr>
                <w:p>
                  <w:pPr>
                    <w:pStyle w:val="127"/>
                    <w:rPr>
                      <w:rFonts w:cs="Times New Roman"/>
                      <w:sz w:val="28"/>
                      <w:szCs w:val="28"/>
                    </w:rPr>
                  </w:pPr>
                  <w:r>
                    <w:rPr>
                      <w:rFonts w:hint="eastAsia" w:cs="Times New Roman"/>
                    </w:rPr>
                    <w:t>JL3/G1A-240/30型高导电率钢芯铝绞线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pct"/>
                  <w:vMerge w:val="continue"/>
                  <w:vAlign w:val="center"/>
                </w:tcPr>
                <w:p>
                  <w:pPr>
                    <w:pStyle w:val="127"/>
                    <w:rPr>
                      <w:rFonts w:cs="Times New Roman"/>
                      <w:highlight w:val="yellow"/>
                    </w:rPr>
                  </w:pPr>
                </w:p>
              </w:tc>
              <w:tc>
                <w:tcPr>
                  <w:tcW w:w="1263" w:type="pct"/>
                  <w:gridSpan w:val="2"/>
                  <w:vAlign w:val="center"/>
                </w:tcPr>
                <w:p>
                  <w:pPr>
                    <w:pStyle w:val="127"/>
                    <w:rPr>
                      <w:rFonts w:cs="Times New Roman"/>
                      <w:bCs/>
                    </w:rPr>
                  </w:pPr>
                  <w:r>
                    <w:rPr>
                      <w:rFonts w:cs="Times New Roman"/>
                    </w:rPr>
                    <w:t>导线架设方式</w:t>
                  </w:r>
                </w:p>
              </w:tc>
              <w:tc>
                <w:tcPr>
                  <w:tcW w:w="3054" w:type="pct"/>
                  <w:vAlign w:val="center"/>
                </w:tcPr>
                <w:p>
                  <w:pPr>
                    <w:pStyle w:val="127"/>
                    <w:rPr>
                      <w:rFonts w:cs="Times New Roman"/>
                      <w:bCs/>
                    </w:rPr>
                  </w:pPr>
                  <w:r>
                    <w:rPr>
                      <w:rFonts w:cs="Times New Roman"/>
                      <w:bCs/>
                    </w:rPr>
                    <w:t>单</w:t>
                  </w:r>
                  <w:r>
                    <w:rPr>
                      <w:rFonts w:hint="eastAsia" w:cs="Times New Roman"/>
                      <w:bCs/>
                    </w:rPr>
                    <w:t>/双</w:t>
                  </w:r>
                  <w:r>
                    <w:rPr>
                      <w:rFonts w:cs="Times New Roman"/>
                      <w:bCs/>
                    </w:rPr>
                    <w:t>回路架设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pct"/>
                  <w:vMerge w:val="continue"/>
                  <w:vAlign w:val="center"/>
                </w:tcPr>
                <w:p>
                  <w:pPr>
                    <w:pStyle w:val="127"/>
                    <w:rPr>
                      <w:rFonts w:cs="Times New Roman"/>
                      <w:highlight w:val="yellow"/>
                    </w:rPr>
                  </w:pPr>
                </w:p>
              </w:tc>
              <w:tc>
                <w:tcPr>
                  <w:tcW w:w="1263" w:type="pct"/>
                  <w:gridSpan w:val="2"/>
                  <w:vAlign w:val="center"/>
                </w:tcPr>
                <w:p>
                  <w:pPr>
                    <w:pStyle w:val="127"/>
                    <w:rPr>
                      <w:rFonts w:cs="Times New Roman"/>
                      <w:bCs/>
                    </w:rPr>
                  </w:pPr>
                  <w:r>
                    <w:rPr>
                      <w:rFonts w:cs="Times New Roman"/>
                    </w:rPr>
                    <w:t>杆塔数量</w:t>
                  </w:r>
                </w:p>
              </w:tc>
              <w:tc>
                <w:tcPr>
                  <w:tcW w:w="3054" w:type="pct"/>
                  <w:vAlign w:val="center"/>
                </w:tcPr>
                <w:p>
                  <w:pPr>
                    <w:pStyle w:val="127"/>
                    <w:rPr>
                      <w:rFonts w:cs="Times New Roman"/>
                      <w:bCs/>
                    </w:rPr>
                  </w:pPr>
                  <w:r>
                    <w:rPr>
                      <w:rFonts w:hint="eastAsia" w:cs="Times New Roman"/>
                      <w:bCs/>
                    </w:rPr>
                    <w:t>8</w:t>
                  </w:r>
                  <w:r>
                    <w:rPr>
                      <w:rFonts w:cs="Times New Roman"/>
                      <w:bCs/>
                    </w:rPr>
                    <w:t>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pct"/>
                  <w:vMerge w:val="continue"/>
                  <w:vAlign w:val="center"/>
                </w:tcPr>
                <w:p>
                  <w:pPr>
                    <w:pStyle w:val="127"/>
                    <w:rPr>
                      <w:rFonts w:cs="Times New Roman"/>
                      <w:highlight w:val="yellow"/>
                    </w:rPr>
                  </w:pPr>
                </w:p>
              </w:tc>
              <w:tc>
                <w:tcPr>
                  <w:tcW w:w="1263" w:type="pct"/>
                  <w:gridSpan w:val="2"/>
                  <w:vAlign w:val="center"/>
                </w:tcPr>
                <w:p>
                  <w:pPr>
                    <w:pStyle w:val="127"/>
                    <w:rPr>
                      <w:rFonts w:cs="Times New Roman"/>
                      <w:bCs/>
                    </w:rPr>
                  </w:pPr>
                  <w:r>
                    <w:rPr>
                      <w:rFonts w:cs="Times New Roman"/>
                    </w:rPr>
                    <w:t>杆塔型号</w:t>
                  </w:r>
                </w:p>
              </w:tc>
              <w:tc>
                <w:tcPr>
                  <w:tcW w:w="3054" w:type="pct"/>
                  <w:vAlign w:val="center"/>
                </w:tcPr>
                <w:p>
                  <w:pPr>
                    <w:pStyle w:val="127"/>
                    <w:rPr>
                      <w:rFonts w:cs="Times New Roman"/>
                      <w:bCs/>
                    </w:rPr>
                  </w:pPr>
                  <w:r>
                    <w:rPr>
                      <w:rFonts w:hint="eastAsia" w:cs="Times New Roman"/>
                      <w:szCs w:val="24"/>
                    </w:rPr>
                    <w:t>110-TLF-ZB1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pct"/>
                  <w:vMerge w:val="continue"/>
                  <w:vAlign w:val="center"/>
                </w:tcPr>
                <w:p>
                  <w:pPr>
                    <w:pStyle w:val="127"/>
                    <w:rPr>
                      <w:rFonts w:cs="Times New Roman"/>
                      <w:highlight w:val="yellow"/>
                    </w:rPr>
                  </w:pPr>
                </w:p>
              </w:tc>
              <w:tc>
                <w:tcPr>
                  <w:tcW w:w="1263" w:type="pct"/>
                  <w:gridSpan w:val="2"/>
                  <w:vAlign w:val="center"/>
                </w:tcPr>
                <w:p>
                  <w:pPr>
                    <w:pStyle w:val="127"/>
                    <w:rPr>
                      <w:rFonts w:cs="Times New Roman"/>
                    </w:rPr>
                  </w:pPr>
                  <w:r>
                    <w:rPr>
                      <w:rFonts w:hint="eastAsia" w:cs="Times New Roman"/>
                    </w:rPr>
                    <w:t>地线</w:t>
                  </w:r>
                </w:p>
              </w:tc>
              <w:tc>
                <w:tcPr>
                  <w:tcW w:w="3054" w:type="pct"/>
                  <w:vAlign w:val="center"/>
                </w:tcPr>
                <w:p>
                  <w:pPr>
                    <w:pStyle w:val="127"/>
                    <w:rPr>
                      <w:rFonts w:cs="Times New Roman"/>
                      <w:szCs w:val="24"/>
                      <w:highlight w:val="yellow"/>
                    </w:rPr>
                  </w:pPr>
                  <w:r>
                    <w:rPr>
                      <w:rFonts w:hint="eastAsia" w:cs="Times New Roman"/>
                      <w:szCs w:val="24"/>
                    </w:rPr>
                    <w:t>全线架设双地线，两根均采用OPGW复合光缆。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682" w:type="pct"/>
                  <w:vMerge w:val="continue"/>
                  <w:vAlign w:val="center"/>
                </w:tcPr>
                <w:p>
                  <w:pPr>
                    <w:pStyle w:val="127"/>
                    <w:rPr>
                      <w:rFonts w:cs="Times New Roman"/>
                      <w:highlight w:val="yellow"/>
                    </w:rPr>
                  </w:pPr>
                </w:p>
              </w:tc>
              <w:tc>
                <w:tcPr>
                  <w:tcW w:w="1263" w:type="pct"/>
                  <w:gridSpan w:val="2"/>
                  <w:vAlign w:val="center"/>
                </w:tcPr>
                <w:p>
                  <w:pPr>
                    <w:pStyle w:val="127"/>
                    <w:rPr>
                      <w:rFonts w:cs="Times New Roman"/>
                      <w:bCs/>
                    </w:rPr>
                  </w:pPr>
                  <w:r>
                    <w:rPr>
                      <w:rFonts w:hint="eastAsia" w:cs="Times New Roman"/>
                      <w:bCs/>
                    </w:rPr>
                    <w:t>临时工程</w:t>
                  </w:r>
                </w:p>
              </w:tc>
              <w:tc>
                <w:tcPr>
                  <w:tcW w:w="3054" w:type="pct"/>
                  <w:vAlign w:val="center"/>
                </w:tcPr>
                <w:p>
                  <w:pPr>
                    <w:pStyle w:val="127"/>
                    <w:rPr>
                      <w:rFonts w:cs="Times New Roman"/>
                      <w:bCs/>
                    </w:rPr>
                  </w:pPr>
                  <w:r>
                    <w:rPr>
                      <w:rFonts w:cs="Times New Roman"/>
                      <w:bCs/>
                    </w:rPr>
                    <w:t>施工人员租住附近居民房屋，不设施工营地。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682" w:type="pct"/>
                  <w:vMerge w:val="continue"/>
                  <w:vAlign w:val="center"/>
                </w:tcPr>
                <w:p>
                  <w:pPr>
                    <w:pStyle w:val="127"/>
                    <w:rPr>
                      <w:rFonts w:cs="Times New Roman"/>
                      <w:highlight w:val="yellow"/>
                    </w:rPr>
                  </w:pPr>
                </w:p>
              </w:tc>
              <w:tc>
                <w:tcPr>
                  <w:tcW w:w="1263" w:type="pct"/>
                  <w:gridSpan w:val="2"/>
                  <w:vAlign w:val="center"/>
                </w:tcPr>
                <w:p>
                  <w:pPr>
                    <w:pStyle w:val="127"/>
                    <w:rPr>
                      <w:rFonts w:cs="Times New Roman"/>
                      <w:bCs/>
                    </w:rPr>
                  </w:pPr>
                  <w:r>
                    <w:rPr>
                      <w:rFonts w:hint="eastAsia" w:cs="Times New Roman"/>
                      <w:bCs/>
                    </w:rPr>
                    <w:t>拆除工程</w:t>
                  </w:r>
                </w:p>
              </w:tc>
              <w:tc>
                <w:tcPr>
                  <w:tcW w:w="3054" w:type="pct"/>
                  <w:vAlign w:val="center"/>
                </w:tcPr>
                <w:p>
                  <w:pPr>
                    <w:pStyle w:val="127"/>
                    <w:jc w:val="both"/>
                    <w:rPr>
                      <w:rFonts w:cs="Times New Roman"/>
                      <w:bCs/>
                    </w:rPr>
                  </w:pPr>
                  <w:r>
                    <w:rPr>
                      <w:rFonts w:hint="eastAsia" w:cs="Times New Roman"/>
                      <w:bCs/>
                    </w:rPr>
                    <w:t>本期需在托克逊工业园变外拆除110kV工冶线导线长约0.7km，拆除地线0.9km,拆除铁塔耐张2基、直线塔1基。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Align w:val="center"/>
                </w:tcPr>
                <w:p>
                  <w:pPr>
                    <w:pStyle w:val="127"/>
                    <w:rPr>
                      <w:rFonts w:cs="Times New Roman"/>
                    </w:rPr>
                  </w:pPr>
                  <w:r>
                    <w:rPr>
                      <w:rFonts w:cs="Times New Roman"/>
                    </w:rPr>
                    <w:t>工程投资</w:t>
                  </w:r>
                </w:p>
              </w:tc>
              <w:tc>
                <w:tcPr>
                  <w:tcW w:w="4317" w:type="pct"/>
                  <w:gridSpan w:val="3"/>
                  <w:vAlign w:val="center"/>
                </w:tcPr>
                <w:p>
                  <w:pPr>
                    <w:pStyle w:val="127"/>
                    <w:rPr>
                      <w:rFonts w:cs="Times New Roman"/>
                    </w:rPr>
                  </w:pPr>
                  <w:r>
                    <w:rPr>
                      <w:rFonts w:cs="Times New Roman"/>
                    </w:rPr>
                    <w:t>动态总投资为</w:t>
                  </w:r>
                  <w:r>
                    <w:rPr>
                      <w:rFonts w:hint="eastAsia" w:cs="Times New Roman"/>
                    </w:rPr>
                    <w:t>456.00</w:t>
                  </w:r>
                  <w:r>
                    <w:rPr>
                      <w:rFonts w:cs="Times New Roman"/>
                    </w:rPr>
                    <w:t>万元，其中环保投资为</w:t>
                  </w:r>
                  <w:r>
                    <w:rPr>
                      <w:rFonts w:hint="eastAsia" w:cs="Times New Roman"/>
                    </w:rPr>
                    <w:t>22.50</w:t>
                  </w:r>
                  <w:r>
                    <w:rPr>
                      <w:rFonts w:cs="Times New Roman"/>
                    </w:rPr>
                    <w:t>万元，占工程总投资的</w:t>
                  </w:r>
                  <w:r>
                    <w:rPr>
                      <w:rFonts w:hint="eastAsia" w:cs="Times New Roman"/>
                    </w:rPr>
                    <w:t>4.93</w:t>
                  </w:r>
                  <w:r>
                    <w:rPr>
                      <w:rFonts w:cs="Times New Roman"/>
                    </w:rPr>
                    <w:t>%</w:t>
                  </w:r>
                  <w:r>
                    <w:rPr>
                      <w:rFonts w:hint="eastAsia"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2" w:type="pct"/>
                  <w:vAlign w:val="center"/>
                </w:tcPr>
                <w:p>
                  <w:pPr>
                    <w:pStyle w:val="127"/>
                    <w:rPr>
                      <w:rFonts w:cs="Times New Roman"/>
                    </w:rPr>
                  </w:pPr>
                  <w:r>
                    <w:rPr>
                      <w:rFonts w:cs="Times New Roman"/>
                    </w:rPr>
                    <w:t>预投产期</w:t>
                  </w:r>
                </w:p>
              </w:tc>
              <w:tc>
                <w:tcPr>
                  <w:tcW w:w="4317" w:type="pct"/>
                  <w:gridSpan w:val="3"/>
                  <w:vAlign w:val="center"/>
                </w:tcPr>
                <w:p>
                  <w:pPr>
                    <w:pStyle w:val="127"/>
                    <w:rPr>
                      <w:rFonts w:cs="Times New Roman"/>
                    </w:rPr>
                  </w:pPr>
                  <w:r>
                    <w:rPr>
                      <w:rFonts w:cs="Times New Roman"/>
                    </w:rPr>
                    <w:t>202</w:t>
                  </w:r>
                  <w:r>
                    <w:rPr>
                      <w:rFonts w:hint="eastAsia" w:cs="Times New Roman"/>
                    </w:rPr>
                    <w:t>6</w:t>
                  </w:r>
                  <w:r>
                    <w:rPr>
                      <w:rFonts w:cs="Times New Roman"/>
                    </w:rPr>
                    <w:t>年</w:t>
                  </w:r>
                  <w:r>
                    <w:rPr>
                      <w:rFonts w:hint="eastAsia" w:cs="Times New Roman"/>
                    </w:rPr>
                    <w:t>6</w:t>
                  </w:r>
                  <w:r>
                    <w:rPr>
                      <w:rFonts w:cs="Times New Roman"/>
                    </w:rPr>
                    <w:t>月</w:t>
                  </w:r>
                </w:p>
              </w:tc>
            </w:tr>
          </w:tbl>
          <w:p>
            <w:pPr>
              <w:numPr>
                <w:ilvl w:val="0"/>
                <w:numId w:val="4"/>
              </w:numPr>
              <w:adjustRightInd w:val="0"/>
              <w:snapToGrid w:val="0"/>
              <w:spacing w:line="360" w:lineRule="auto"/>
              <w:jc w:val="left"/>
              <w:outlineLvl w:val="1"/>
              <w:rPr>
                <w:rFonts w:ascii="Times New Roman" w:hAnsi="Times New Roman" w:cs="Times New Roman"/>
                <w:b/>
                <w:bCs/>
                <w:sz w:val="28"/>
                <w:szCs w:val="24"/>
              </w:rPr>
            </w:pPr>
            <w:r>
              <w:rPr>
                <w:rFonts w:hint="eastAsia" w:ascii="Times New Roman" w:hAnsi="Times New Roman" w:cs="Times New Roman"/>
                <w:b/>
                <w:bCs/>
                <w:sz w:val="28"/>
                <w:szCs w:val="24"/>
              </w:rPr>
              <w:t>托克逊工业园220千伏变电站间隔扩建工程</w:t>
            </w:r>
          </w:p>
          <w:p>
            <w:pPr>
              <w:numPr>
                <w:ilvl w:val="1"/>
                <w:numId w:val="4"/>
              </w:numPr>
              <w:adjustRightInd w:val="0"/>
              <w:snapToGrid w:val="0"/>
              <w:spacing w:line="360" w:lineRule="auto"/>
              <w:jc w:val="left"/>
              <w:outlineLvl w:val="1"/>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站址概况</w:t>
            </w:r>
          </w:p>
          <w:p>
            <w:pPr>
              <w:adjustRightInd w:val="0"/>
              <w:snapToGrid w:val="0"/>
              <w:spacing w:line="360" w:lineRule="auto"/>
              <w:ind w:firstLine="480" w:firstLineChars="200"/>
              <w:rPr>
                <w:rFonts w:ascii="Times New Roman" w:hAnsi="Times New Roman" w:cs="Times New Roman"/>
                <w:bCs/>
                <w:sz w:val="24"/>
                <w:szCs w:val="20"/>
              </w:rPr>
            </w:pPr>
            <w:r>
              <w:rPr>
                <w:rFonts w:hint="eastAsia" w:ascii="Times New Roman" w:hAnsi="Times New Roman" w:cs="Times New Roman"/>
                <w:sz w:val="24"/>
                <w:szCs w:val="20"/>
              </w:rPr>
              <w:t>托克逊工业园220千伏变电站位于新疆维吾尔自治区吐鲁番市托克逊县城区南约5km处，南湖路以北200m处，</w:t>
            </w:r>
            <w:r>
              <w:rPr>
                <w:rFonts w:ascii="Times New Roman" w:hAnsi="Times New Roman" w:cs="Times New Roman"/>
                <w:sz w:val="24"/>
                <w:szCs w:val="20"/>
              </w:rPr>
              <w:t>变电站于</w:t>
            </w:r>
            <w:r>
              <w:rPr>
                <w:rFonts w:hint="eastAsia" w:ascii="Times New Roman" w:hAnsi="Times New Roman" w:cs="Times New Roman"/>
                <w:sz w:val="24"/>
                <w:szCs w:val="20"/>
              </w:rPr>
              <w:t>2002</w:t>
            </w:r>
            <w:r>
              <w:rPr>
                <w:rFonts w:ascii="Times New Roman" w:hAnsi="Times New Roman" w:cs="Times New Roman"/>
                <w:sz w:val="24"/>
                <w:szCs w:val="20"/>
              </w:rPr>
              <w:t>年</w:t>
            </w:r>
            <w:r>
              <w:rPr>
                <w:rFonts w:hint="eastAsia"/>
              </w:rPr>
              <w:t>6月</w:t>
            </w:r>
            <w:r>
              <w:rPr>
                <w:rFonts w:ascii="Times New Roman" w:hAnsi="Times New Roman" w:cs="Times New Roman"/>
                <w:sz w:val="24"/>
                <w:szCs w:val="20"/>
              </w:rPr>
              <w:t>建成投运</w:t>
            </w:r>
            <w:r>
              <w:rPr>
                <w:rFonts w:ascii="Times New Roman" w:hAnsi="Times New Roman" w:cs="Times New Roman"/>
                <w:bCs/>
                <w:sz w:val="24"/>
                <w:szCs w:val="20"/>
              </w:rPr>
              <w:t>。</w:t>
            </w:r>
          </w:p>
          <w:p>
            <w:pPr>
              <w:numPr>
                <w:ilvl w:val="1"/>
                <w:numId w:val="4"/>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前期工程概况</w:t>
            </w:r>
          </w:p>
          <w:p>
            <w:pPr>
              <w:overflowPunct w:val="0"/>
              <w:adjustRightInd w:val="0"/>
              <w:snapToGrid w:val="0"/>
              <w:spacing w:line="360" w:lineRule="auto"/>
              <w:ind w:firstLine="480" w:firstLineChars="200"/>
              <w:rPr>
                <w:rFonts w:ascii="Times New Roman" w:hAnsi="Times New Roman" w:cs="Times New Roman"/>
                <w:sz w:val="24"/>
                <w:szCs w:val="20"/>
              </w:rPr>
            </w:pPr>
            <w:r>
              <w:rPr>
                <w:rFonts w:hint="eastAsia" w:ascii="Times New Roman" w:hAnsi="Times New Roman" w:cs="Times New Roman"/>
                <w:sz w:val="24"/>
                <w:szCs w:val="20"/>
              </w:rPr>
              <w:t>托克逊工业园220千伏变电站前期建设有2台180MVA主变压器，主变压器户外布置，220千伏出线10回，110千伏出线4回。</w:t>
            </w:r>
          </w:p>
          <w:p>
            <w:pPr>
              <w:numPr>
                <w:ilvl w:val="1"/>
                <w:numId w:val="4"/>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前期工程环保措施情况</w:t>
            </w:r>
          </w:p>
          <w:p>
            <w:pPr>
              <w:pStyle w:val="11"/>
            </w:pPr>
            <w:r>
              <w:rPr>
                <w:rFonts w:hint="eastAsia"/>
              </w:rPr>
              <w:t>托克逊工业园220千伏变电站于2002年6月建成投运，前期环保手续已办理，经现场勘察本项目无以新带老问题，对前期工程的环保措施情况进行简要分析：</w:t>
            </w:r>
          </w:p>
          <w:p>
            <w:pPr>
              <w:pStyle w:val="11"/>
            </w:pPr>
            <w:r>
              <w:t>（1）电磁环境</w:t>
            </w:r>
          </w:p>
          <w:p>
            <w:pPr>
              <w:pStyle w:val="11"/>
            </w:pPr>
            <w:r>
              <w:t>对高压设备采用了均压措施；站内电气设备进行了合理布局；选用了具有抗干扰能力的电气设备，设置了防雷接地保护装置，站内配电架构的高度、对地距离和相间均保持了一定距离，设备间连线离地面亦保持了一定高度，从而保证了围墙外工频电场、工频磁场满足标准。</w:t>
            </w:r>
          </w:p>
          <w:p>
            <w:pPr>
              <w:pStyle w:val="11"/>
            </w:pPr>
            <w:r>
              <w:t>（2）噪声</w:t>
            </w:r>
          </w:p>
          <w:p>
            <w:pPr>
              <w:pStyle w:val="11"/>
            </w:pPr>
            <w:r>
              <w:t>主变压器布置在站址中间，以尽量减小噪声对站外环境的影响；采取均压措施、选择高压电气设备和导体等以及按晴天不出现电晕校验选择导线等措施，降低电晕放电噪声。</w:t>
            </w:r>
          </w:p>
          <w:p>
            <w:pPr>
              <w:pStyle w:val="11"/>
            </w:pPr>
            <w:r>
              <w:t>（3）水环境</w:t>
            </w:r>
          </w:p>
          <w:p>
            <w:pPr>
              <w:pStyle w:val="11"/>
            </w:pPr>
            <w:r>
              <w:t>变电站内的废水主要为临时运维人员产生的生活污水，站内前期工程建有化粪池，生活污水经化粪池处理后定期清运不外排。</w:t>
            </w:r>
          </w:p>
          <w:p>
            <w:pPr>
              <w:pStyle w:val="11"/>
            </w:pPr>
            <w:r>
              <w:t>（4）固体废物</w:t>
            </w:r>
          </w:p>
          <w:p>
            <w:pPr>
              <w:pStyle w:val="11"/>
            </w:pPr>
            <w:r>
              <w:t>变电站运行期的固体废物主要为临时运维人员产生的生活垃圾及废旧铅蓄电池。站内运行期平时无废旧蓄电池产生，到达使用寿命的废旧蓄电池不在站内暂存，交由危废处理资质的单位妥善处置。</w:t>
            </w:r>
          </w:p>
          <w:p>
            <w:pPr>
              <w:pStyle w:val="11"/>
              <w:ind w:left="480" w:firstLine="0" w:firstLineChars="0"/>
            </w:pPr>
            <w:r>
              <w:t>（5）事故变压器油处置设施</w:t>
            </w:r>
          </w:p>
          <w:p>
            <w:pPr>
              <w:pStyle w:val="11"/>
              <w:adjustRightInd w:val="0"/>
              <w:snapToGrid w:val="0"/>
            </w:pPr>
            <w:r>
              <w:rPr>
                <w:rFonts w:hint="eastAsia"/>
              </w:rPr>
              <w:t>托克逊工业园</w:t>
            </w:r>
            <w:r>
              <w:t>220</w:t>
            </w:r>
            <w:r>
              <w:rPr>
                <w:rFonts w:hint="eastAsia"/>
              </w:rPr>
              <w:t>千伏</w:t>
            </w:r>
            <w:r>
              <w:t>变电站前期工程建设有一座事故油池，事故油池有效容积能满足最大单台主变油量100%不外泄的设计要求。主变压器下设置有卵石层和储油坑，通过事故排油管与总事故油池相连。变压器投运至今，未出现变压器油泄漏事故，未产生过废变压器油。</w:t>
            </w:r>
          </w:p>
          <w:p>
            <w:pPr>
              <w:numPr>
                <w:ilvl w:val="1"/>
                <w:numId w:val="4"/>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本期扩建工程概况</w:t>
            </w:r>
          </w:p>
          <w:p>
            <w:pPr>
              <w:pStyle w:val="11"/>
            </w:pPr>
            <w:r>
              <w:rPr>
                <w:rFonts w:hint="eastAsia"/>
              </w:rPr>
              <w:t>托克逊工业园</w:t>
            </w:r>
            <w:r>
              <w:t>220</w:t>
            </w:r>
            <w:r>
              <w:rPr>
                <w:rFonts w:hint="eastAsia"/>
              </w:rPr>
              <w:t>千伏</w:t>
            </w:r>
            <w:r>
              <w:t>变电站本期扩建110</w:t>
            </w:r>
            <w:r>
              <w:rPr>
                <w:rFonts w:hint="eastAsia"/>
              </w:rPr>
              <w:t>千伏</w:t>
            </w:r>
            <w:r>
              <w:t>出线间隔</w:t>
            </w:r>
            <w:r>
              <w:rPr>
                <w:rFonts w:hint="eastAsia"/>
              </w:rPr>
              <w:t>1</w:t>
            </w:r>
            <w:r>
              <w:t>个。本期间隔扩建在站内预留位置建设，</w:t>
            </w:r>
            <w:r>
              <w:rPr>
                <w:rFonts w:hint="eastAsia"/>
              </w:rPr>
              <w:t>不新增征地</w:t>
            </w:r>
            <w:r>
              <w:t>。</w:t>
            </w:r>
          </w:p>
          <w:p>
            <w:pPr>
              <w:pStyle w:val="11"/>
            </w:pPr>
            <w:r>
              <w:rPr>
                <w:rFonts w:hint="eastAsia"/>
              </w:rPr>
              <w:t>托克逊工业园</w:t>
            </w:r>
            <w:r>
              <w:t>220</w:t>
            </w:r>
            <w:r>
              <w:rPr>
                <w:rFonts w:hint="eastAsia"/>
              </w:rPr>
              <w:t>千伏</w:t>
            </w:r>
            <w:r>
              <w:t>变电站前期已建成全站的场地、道路、供水、排水和事故油池等辅助设施，本期无需改扩建。</w:t>
            </w:r>
          </w:p>
          <w:p>
            <w:pPr>
              <w:pStyle w:val="11"/>
            </w:pPr>
            <w:r>
              <w:rPr>
                <w:rFonts w:hint="eastAsia"/>
              </w:rPr>
              <w:t>托克逊工业园</w:t>
            </w:r>
            <w:r>
              <w:t>220</w:t>
            </w:r>
            <w:r>
              <w:rPr>
                <w:rFonts w:hint="eastAsia"/>
              </w:rPr>
              <w:t>千伏</w:t>
            </w:r>
            <w:r>
              <w:t>变电站</w:t>
            </w:r>
            <w:r>
              <w:rPr>
                <w:snapToGrid w:val="0"/>
              </w:rPr>
              <w:t>在变电站现有占地范围内布设施工生产区，集中布设材料堆放区、物料加工区等。</w:t>
            </w:r>
            <w:r>
              <w:t>施工人员租住附近居民房屋，不设施工营地。</w:t>
            </w:r>
          </w:p>
          <w:p>
            <w:pPr>
              <w:numPr>
                <w:ilvl w:val="1"/>
                <w:numId w:val="4"/>
              </w:numPr>
              <w:adjustRightInd w:val="0"/>
              <w:snapToGrid w:val="0"/>
              <w:spacing w:line="360" w:lineRule="auto"/>
              <w:ind w:left="0" w:firstLine="0"/>
              <w:jc w:val="left"/>
              <w:outlineLvl w:val="1"/>
              <w:rPr>
                <w:rFonts w:ascii="Times New Roman" w:hAnsi="Times New Roman" w:cs="Times New Roman"/>
                <w:b/>
                <w:bCs/>
                <w:sz w:val="24"/>
                <w:szCs w:val="24"/>
              </w:rPr>
            </w:pPr>
            <w:r>
              <w:rPr>
                <w:rFonts w:ascii="Times New Roman" w:hAnsi="Times New Roman" w:cs="Times New Roman"/>
                <w:b/>
                <w:bCs/>
                <w:sz w:val="24"/>
                <w:szCs w:val="24"/>
              </w:rPr>
              <w:t>工程占地</w:t>
            </w:r>
          </w:p>
          <w:p>
            <w:pPr>
              <w:pStyle w:val="11"/>
            </w:pPr>
            <w:r>
              <w:t>本工程在站内预留位置建设，不在站外新</w:t>
            </w:r>
            <w:r>
              <w:rPr>
                <w:rFonts w:hint="eastAsia"/>
              </w:rPr>
              <w:t>增征</w:t>
            </w:r>
            <w:r>
              <w:t>地。</w:t>
            </w:r>
          </w:p>
          <w:p>
            <w:pPr>
              <w:numPr>
                <w:ilvl w:val="0"/>
                <w:numId w:val="4"/>
              </w:numPr>
              <w:adjustRightInd w:val="0"/>
              <w:snapToGrid w:val="0"/>
              <w:spacing w:line="360" w:lineRule="auto"/>
              <w:jc w:val="left"/>
              <w:outlineLvl w:val="1"/>
              <w:rPr>
                <w:rFonts w:ascii="Times New Roman" w:hAnsi="Times New Roman" w:cs="Times New Roman"/>
                <w:b/>
                <w:bCs/>
                <w:sz w:val="28"/>
                <w:szCs w:val="24"/>
              </w:rPr>
            </w:pPr>
            <w:r>
              <w:rPr>
                <w:rFonts w:hint="eastAsia" w:ascii="Times New Roman" w:hAnsi="Times New Roman" w:cs="Times New Roman"/>
                <w:b/>
                <w:bCs/>
                <w:sz w:val="28"/>
                <w:szCs w:val="24"/>
              </w:rPr>
              <w:t>托克逊工业园变--中钻110千伏变110千伏线路工程</w:t>
            </w:r>
          </w:p>
          <w:p>
            <w:pPr>
              <w:numPr>
                <w:ilvl w:val="1"/>
                <w:numId w:val="4"/>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工程建设规模</w:t>
            </w:r>
          </w:p>
          <w:p>
            <w:pPr>
              <w:pStyle w:val="11"/>
            </w:pPr>
            <w:r>
              <w:rPr>
                <w:rFonts w:hint="eastAsia"/>
              </w:rPr>
              <w:t>本工程新建托克逊工业园变--中钻110千伏变110千伏线路工程，新建线路长约2.3km，其中单回路长约2.1km，利旧已建110kV工区线、工冶线双回路同塔架设段0.2km，导线均采用JL3/G1A-240/30型高导电率钢芯铝绞线。</w:t>
            </w:r>
          </w:p>
          <w:p>
            <w:pPr>
              <w:pStyle w:val="167"/>
              <w:numPr>
                <w:ilvl w:val="1"/>
                <w:numId w:val="4"/>
              </w:numPr>
              <w:spacing w:line="360" w:lineRule="auto"/>
              <w:ind w:firstLineChars="0"/>
              <w:rPr>
                <w:rFonts w:ascii="Times New Roman" w:hAnsi="Times New Roman" w:cs="Times New Roman"/>
                <w:b/>
                <w:bCs/>
                <w:sz w:val="24"/>
                <w:szCs w:val="24"/>
              </w:rPr>
            </w:pPr>
            <w:r>
              <w:rPr>
                <w:rFonts w:ascii="Times New Roman" w:hAnsi="Times New Roman" w:cs="Times New Roman"/>
                <w:b/>
                <w:bCs/>
                <w:sz w:val="24"/>
                <w:szCs w:val="24"/>
              </w:rPr>
              <w:t>导线和地线</w:t>
            </w:r>
          </w:p>
          <w:p>
            <w:pPr>
              <w:pStyle w:val="11"/>
            </w:pPr>
            <w:r>
              <w:t>新建架空线路导线采用</w:t>
            </w:r>
            <w:r>
              <w:rPr>
                <w:rFonts w:hint="eastAsia"/>
              </w:rPr>
              <w:t>JL/G1A-240/30型高导电率钢芯铝绞线。全线架设双地线，两根均采用OPGW复合光缆</w:t>
            </w:r>
            <w:r>
              <w:t>。</w:t>
            </w:r>
          </w:p>
          <w:p>
            <w:pPr>
              <w:pStyle w:val="11"/>
            </w:pPr>
            <w:r>
              <w:t>本工程架空线路使用的导线基本参数详见</w:t>
            </w:r>
            <w:r>
              <w:fldChar w:fldCharType="begin"/>
            </w:r>
            <w:r>
              <w:instrText xml:space="preserve"> REF _Ref144477606 \h  \* MERGEFORMAT </w:instrText>
            </w:r>
            <w:r>
              <w:fldChar w:fldCharType="separate"/>
            </w:r>
            <w:r>
              <w:t>表5</w:t>
            </w:r>
            <w:r>
              <w:fldChar w:fldCharType="end"/>
            </w:r>
            <w:r>
              <w:t>。</w:t>
            </w:r>
          </w:p>
          <w:p>
            <w:pPr>
              <w:pStyle w:val="225"/>
              <w:rPr>
                <w:rFonts w:cs="Times New Roman"/>
              </w:rPr>
            </w:pPr>
            <w:bookmarkStart w:id="15" w:name="_Ref144477606"/>
            <w:r>
              <w:rPr>
                <w:rFonts w:cs="Times New Roman"/>
              </w:rPr>
              <w:t>表</w:t>
            </w:r>
            <w:r>
              <w:rPr>
                <w:rFonts w:cs="Times New Roman"/>
              </w:rPr>
              <w:fldChar w:fldCharType="begin"/>
            </w:r>
            <w:r>
              <w:rPr>
                <w:rFonts w:cs="Times New Roman"/>
              </w:rPr>
              <w:instrText xml:space="preserve"> SEQ 表 \* ARABIC </w:instrText>
            </w:r>
            <w:r>
              <w:rPr>
                <w:rFonts w:cs="Times New Roman"/>
              </w:rPr>
              <w:fldChar w:fldCharType="separate"/>
            </w:r>
            <w:r>
              <w:rPr>
                <w:rFonts w:cs="Times New Roman"/>
              </w:rPr>
              <w:t>5</w:t>
            </w:r>
            <w:r>
              <w:rPr>
                <w:rFonts w:cs="Times New Roman"/>
              </w:rPr>
              <w:fldChar w:fldCharType="end"/>
            </w:r>
            <w:bookmarkEnd w:id="15"/>
            <w:r>
              <w:rPr>
                <w:rFonts w:hint="eastAsia" w:cs="Times New Roman"/>
              </w:rPr>
              <w:t xml:space="preserve">                              </w:t>
            </w:r>
            <w:r>
              <w:rPr>
                <w:rFonts w:cs="Times New Roman"/>
              </w:rPr>
              <w:t>输电线路架空线路导线参数</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1"/>
              <w:gridCol w:w="3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2985" w:type="pct"/>
                  <w:vAlign w:val="center"/>
                </w:tcPr>
                <w:p>
                  <w:pPr>
                    <w:pStyle w:val="127"/>
                    <w:rPr>
                      <w:rFonts w:cs="Times New Roman"/>
                    </w:rPr>
                  </w:pPr>
                  <w:r>
                    <w:rPr>
                      <w:rFonts w:cs="Times New Roman"/>
                    </w:rPr>
                    <w:t>线型</w:t>
                  </w:r>
                </w:p>
              </w:tc>
              <w:tc>
                <w:tcPr>
                  <w:tcW w:w="2015" w:type="pct"/>
                  <w:vAlign w:val="center"/>
                </w:tcPr>
                <w:p>
                  <w:pPr>
                    <w:pStyle w:val="127"/>
                    <w:rPr>
                      <w:rFonts w:cs="Times New Roman"/>
                    </w:rPr>
                  </w:pPr>
                  <w:r>
                    <w:rPr>
                      <w:rFonts w:hint="eastAsia" w:cs="Times New Roman"/>
                    </w:rPr>
                    <w:t>JL3/G1A-240/30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2985" w:type="pct"/>
                  <w:vAlign w:val="center"/>
                </w:tcPr>
                <w:p>
                  <w:pPr>
                    <w:pStyle w:val="127"/>
                    <w:rPr>
                      <w:rFonts w:cs="Times New Roman"/>
                    </w:rPr>
                  </w:pPr>
                  <w:r>
                    <w:rPr>
                      <w:rFonts w:cs="Times New Roman"/>
                    </w:rPr>
                    <w:t>分裂间距（mm）</w:t>
                  </w:r>
                </w:p>
              </w:tc>
              <w:tc>
                <w:tcPr>
                  <w:tcW w:w="2015" w:type="pct"/>
                  <w:vAlign w:val="center"/>
                </w:tcPr>
                <w:p>
                  <w:pPr>
                    <w:pStyle w:val="127"/>
                    <w:ind w:leftChars="-5" w:hanging="10" w:hangingChars="5"/>
                    <w:rPr>
                      <w:rFonts w:cs="Times New Roman"/>
                    </w:rPr>
                  </w:pPr>
                  <w:r>
                    <w:rPr>
                      <w:rFonts w:hint="eastAsia"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2985" w:type="pct"/>
                  <w:vAlign w:val="center"/>
                </w:tcPr>
                <w:p>
                  <w:pPr>
                    <w:pStyle w:val="127"/>
                    <w:rPr>
                      <w:rFonts w:cs="Times New Roman"/>
                    </w:rPr>
                  </w:pPr>
                  <w:r>
                    <w:rPr>
                      <w:rFonts w:cs="Times New Roman"/>
                    </w:rPr>
                    <w:t>直径（mm）</w:t>
                  </w:r>
                </w:p>
              </w:tc>
              <w:tc>
                <w:tcPr>
                  <w:tcW w:w="2015" w:type="pct"/>
                  <w:vAlign w:val="center"/>
                </w:tcPr>
                <w:p>
                  <w:pPr>
                    <w:pStyle w:val="127"/>
                    <w:ind w:leftChars="-5" w:hanging="10" w:hangingChars="5"/>
                    <w:rPr>
                      <w:rFonts w:cs="Times New Roman"/>
                    </w:rPr>
                  </w:pPr>
                  <w:r>
                    <w:rPr>
                      <w:rFonts w:hint="eastAsia" w:cs="Times New Roma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2985" w:type="pct"/>
                  <w:vAlign w:val="center"/>
                </w:tcPr>
                <w:p>
                  <w:pPr>
                    <w:pStyle w:val="127"/>
                    <w:rPr>
                      <w:rFonts w:cs="Times New Roman"/>
                      <w:color w:val="000000"/>
                      <w:szCs w:val="21"/>
                    </w:rPr>
                  </w:pPr>
                  <w:r>
                    <w:rPr>
                      <w:rFonts w:hint="eastAsia" w:cs="Times New Roman"/>
                      <w:color w:val="000000"/>
                      <w:szCs w:val="21"/>
                    </w:rPr>
                    <w:t>7</w:t>
                  </w:r>
                  <w:r>
                    <w:rPr>
                      <w:rFonts w:cs="Times New Roman"/>
                      <w:color w:val="000000"/>
                      <w:szCs w:val="21"/>
                    </w:rPr>
                    <w:t>0℃长期允许载流量（A）</w:t>
                  </w:r>
                </w:p>
              </w:tc>
              <w:tc>
                <w:tcPr>
                  <w:tcW w:w="2015" w:type="pct"/>
                  <w:vAlign w:val="center"/>
                </w:tcPr>
                <w:p>
                  <w:pPr>
                    <w:jc w:val="center"/>
                    <w:rPr>
                      <w:rFonts w:ascii="Times New Roman" w:hAnsi="Times New Roman" w:cs="Times New Roman"/>
                    </w:rPr>
                  </w:pPr>
                  <w:r>
                    <w:rPr>
                      <w:rFonts w:hint="eastAsia" w:ascii="Times New Roman" w:hAnsi="Times New Roman" w:cs="Times New Roman"/>
                      <w:color w:val="000000"/>
                      <w:szCs w:val="21"/>
                    </w:rPr>
                    <w:t>679</w:t>
                  </w:r>
                </w:p>
              </w:tc>
            </w:tr>
          </w:tbl>
          <w:p>
            <w:pPr>
              <w:numPr>
                <w:ilvl w:val="1"/>
                <w:numId w:val="4"/>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杆塔和基础</w:t>
            </w:r>
          </w:p>
          <w:p>
            <w:pPr>
              <w:pStyle w:val="11"/>
            </w:pPr>
            <w:r>
              <w:t>（1）杆塔</w:t>
            </w:r>
          </w:p>
          <w:p>
            <w:pPr>
              <w:pStyle w:val="11"/>
            </w:pPr>
            <w:r>
              <w:rPr>
                <w:rFonts w:hint="eastAsia"/>
              </w:rPr>
              <w:t>根据本工程实际情况，在《国网基建部关于发布输变电工程通用设计通用设备应用目录（2025年版）的通知》（〔2024〕54号）及《国网基建部关于发布线路杆塔通用设计优化技术导则及模块序列清单的通知》（〔2020〕54号）中没有合适模块选用，选用自行设计铁塔。</w:t>
            </w:r>
            <w:r>
              <w:t>线路工程</w:t>
            </w:r>
            <w:r>
              <w:rPr>
                <w:rFonts w:hint="eastAsia"/>
              </w:rPr>
              <w:t>共新建铁塔8基，其中直线塔3基，耐张塔5基</w:t>
            </w:r>
            <w:r>
              <w:t>。</w:t>
            </w:r>
          </w:p>
          <w:p>
            <w:pPr>
              <w:pStyle w:val="18"/>
              <w:rPr>
                <w:rFonts w:eastAsia="宋体"/>
              </w:rPr>
            </w:pPr>
            <w:r>
              <w:rPr>
                <w:rFonts w:ascii="Times New Roman" w:hAnsi="Times New Roman" w:eastAsia="宋体"/>
                <w:b/>
                <w:bCs/>
              </w:rPr>
              <w:t>表</w:t>
            </w:r>
            <w:r>
              <w:rPr>
                <w:rFonts w:ascii="Times New Roman" w:hAnsi="Times New Roman" w:eastAsia="宋体"/>
                <w:b/>
                <w:bCs/>
              </w:rPr>
              <w:fldChar w:fldCharType="begin"/>
            </w:r>
            <w:r>
              <w:rPr>
                <w:rFonts w:ascii="Times New Roman" w:hAnsi="Times New Roman" w:eastAsia="宋体"/>
                <w:b/>
                <w:bCs/>
              </w:rPr>
              <w:instrText xml:space="preserve"> SEQ 表 \* ARABIC </w:instrText>
            </w:r>
            <w:r>
              <w:rPr>
                <w:rFonts w:ascii="Times New Roman" w:hAnsi="Times New Roman" w:eastAsia="宋体"/>
                <w:b/>
                <w:bCs/>
              </w:rPr>
              <w:fldChar w:fldCharType="separate"/>
            </w:r>
            <w:r>
              <w:rPr>
                <w:rFonts w:ascii="Times New Roman" w:hAnsi="Times New Roman" w:eastAsia="宋体"/>
                <w:b/>
                <w:bCs/>
              </w:rPr>
              <w:t>6</w:t>
            </w:r>
            <w:r>
              <w:rPr>
                <w:rFonts w:ascii="Times New Roman" w:hAnsi="Times New Roman" w:eastAsia="宋体"/>
                <w:b/>
                <w:bCs/>
              </w:rPr>
              <w:fldChar w:fldCharType="end"/>
            </w:r>
            <w:r>
              <w:rPr>
                <w:rFonts w:hint="eastAsia" w:ascii="Times New Roman" w:hAnsi="Times New Roman" w:eastAsia="宋体"/>
                <w:b/>
                <w:bCs/>
              </w:rPr>
              <w:t xml:space="preserve">                      </w:t>
            </w:r>
            <w:r>
              <w:rPr>
                <w:rFonts w:ascii="Times New Roman" w:hAnsi="Times New Roman" w:eastAsia="宋体"/>
                <w:b/>
                <w:bCs/>
              </w:rPr>
              <w:t>输电线路使用的杆塔型式一览表</w:t>
            </w:r>
          </w:p>
          <w:tbl>
            <w:tblPr>
              <w:tblStyle w:val="50"/>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58"/>
              <w:gridCol w:w="3002"/>
              <w:gridCol w:w="1852"/>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56" w:type="pct"/>
                  <w:noWrap/>
                  <w:vAlign w:val="center"/>
                </w:tcPr>
                <w:p>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线路名称</w:t>
                  </w:r>
                </w:p>
              </w:tc>
              <w:tc>
                <w:tcPr>
                  <w:tcW w:w="2675" w:type="pct"/>
                  <w:gridSpan w:val="2"/>
                  <w:noWrap/>
                  <w:vAlign w:val="center"/>
                </w:tcPr>
                <w:p>
                  <w:pPr>
                    <w:widowControl/>
                    <w:jc w:val="center"/>
                    <w:textAlignment w:val="center"/>
                    <w:rPr>
                      <w:rFonts w:ascii="Times New Roman" w:hAnsi="Times New Roman" w:cs="Times New Roman"/>
                      <w:color w:val="000000" w:themeColor="text1"/>
                      <w:szCs w:val="21"/>
                      <w14:textFill>
                        <w14:solidFill>
                          <w14:schemeClr w14:val="tx1"/>
                        </w14:solidFill>
                      </w14:textFill>
                    </w:rPr>
                  </w:pPr>
                  <w:r>
                    <w:rPr>
                      <w:rStyle w:val="240"/>
                      <w:rFonts w:hint="default" w:ascii="Times New Roman" w:hAnsi="Times New Roman" w:cs="Times New Roman"/>
                      <w:color w:val="000000" w:themeColor="text1"/>
                      <w:sz w:val="21"/>
                      <w:szCs w:val="21"/>
                      <w:lang w:bidi="ar"/>
                      <w14:textFill>
                        <w14:solidFill>
                          <w14:schemeClr w14:val="tx1"/>
                        </w14:solidFill>
                      </w14:textFill>
                    </w:rPr>
                    <w:t>塔型</w:t>
                  </w:r>
                </w:p>
              </w:tc>
              <w:tc>
                <w:tcPr>
                  <w:tcW w:w="967" w:type="pct"/>
                  <w:noWrap/>
                  <w:vAlign w:val="center"/>
                </w:tcPr>
                <w:p>
                  <w:pPr>
                    <w:widowControl/>
                    <w:jc w:val="center"/>
                    <w:textAlignment w:val="center"/>
                    <w:rPr>
                      <w:rStyle w:val="240"/>
                      <w:rFonts w:hint="default" w:ascii="Times New Roman" w:hAnsi="Times New Roman" w:cs="Times New Roman"/>
                      <w:color w:val="000000" w:themeColor="text1"/>
                      <w:sz w:val="21"/>
                      <w:szCs w:val="21"/>
                      <w:lang w:bidi="ar"/>
                      <w14:textFill>
                        <w14:solidFill>
                          <w14:schemeClr w14:val="tx1"/>
                        </w14:solidFill>
                      </w14:textFill>
                    </w:rPr>
                  </w:pPr>
                  <w:r>
                    <w:rPr>
                      <w:rStyle w:val="240"/>
                      <w:rFonts w:hint="default" w:ascii="Times New Roman" w:hAnsi="Times New Roman" w:cs="Times New Roman"/>
                      <w:color w:val="000000" w:themeColor="text1"/>
                      <w:sz w:val="21"/>
                      <w:szCs w:val="21"/>
                      <w:lang w:bidi="ar"/>
                      <w14:textFill>
                        <w14:solidFill>
                          <w14:schemeClr w14:val="tx1"/>
                        </w14:solidFill>
                      </w14:textFill>
                    </w:rPr>
                    <w:t>数量</w:t>
                  </w:r>
                </w:p>
                <w:p>
                  <w:pPr>
                    <w:widowControl/>
                    <w:jc w:val="center"/>
                    <w:textAlignment w:val="center"/>
                    <w:rPr>
                      <w:rFonts w:ascii="Times New Roman" w:hAnsi="Times New Roman" w:cs="Times New Roman"/>
                      <w:color w:val="000000" w:themeColor="text1"/>
                      <w:szCs w:val="21"/>
                      <w14:textFill>
                        <w14:solidFill>
                          <w14:schemeClr w14:val="tx1"/>
                        </w14:solidFill>
                      </w14:textFill>
                    </w:rPr>
                  </w:pPr>
                  <w:r>
                    <w:rPr>
                      <w:rStyle w:val="240"/>
                      <w:rFonts w:hint="default" w:ascii="Times New Roman" w:hAnsi="Times New Roman" w:cs="Times New Roman"/>
                      <w:color w:val="000000" w:themeColor="text1"/>
                      <w:sz w:val="21"/>
                      <w:szCs w:val="21"/>
                      <w:lang w:bidi="ar"/>
                      <w14:textFill>
                        <w14:solidFill>
                          <w14:schemeClr w14:val="tx1"/>
                        </w14:solidFill>
                      </w14:textFill>
                    </w:rPr>
                    <w:t>（基）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56" w:type="pct"/>
                  <w:vMerge w:val="restart"/>
                  <w:vAlign w:val="center"/>
                </w:tcPr>
                <w:p>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托克逊工业园变--中钻110千伏变110千伏线路工程</w:t>
                  </w:r>
                </w:p>
              </w:tc>
              <w:tc>
                <w:tcPr>
                  <w:tcW w:w="1655"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110-TLF-ZB1-21</w:t>
                  </w:r>
                </w:p>
              </w:tc>
              <w:tc>
                <w:tcPr>
                  <w:tcW w:w="1019"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直线塔</w:t>
                  </w:r>
                </w:p>
              </w:tc>
              <w:tc>
                <w:tcPr>
                  <w:tcW w:w="967"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1356" w:type="pct"/>
                  <w:vMerge w:val="continue"/>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655"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110-TLF-ZB1-24</w:t>
                  </w:r>
                </w:p>
              </w:tc>
              <w:tc>
                <w:tcPr>
                  <w:tcW w:w="1019"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直线塔</w:t>
                  </w:r>
                </w:p>
              </w:tc>
              <w:tc>
                <w:tcPr>
                  <w:tcW w:w="967"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56" w:type="pct"/>
                  <w:vMerge w:val="continue"/>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655"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110-TLF-J1-15</w:t>
                  </w:r>
                </w:p>
              </w:tc>
              <w:tc>
                <w:tcPr>
                  <w:tcW w:w="1019"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转角塔</w:t>
                  </w:r>
                </w:p>
              </w:tc>
              <w:tc>
                <w:tcPr>
                  <w:tcW w:w="967"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56" w:type="pct"/>
                  <w:vMerge w:val="continue"/>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655"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110-TLF-J3-21</w:t>
                  </w:r>
                </w:p>
              </w:tc>
              <w:tc>
                <w:tcPr>
                  <w:tcW w:w="1019"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转角塔</w:t>
                  </w:r>
                </w:p>
              </w:tc>
              <w:tc>
                <w:tcPr>
                  <w:tcW w:w="967"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56" w:type="pct"/>
                  <w:vMerge w:val="continue"/>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655"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110-TLF-J4-18</w:t>
                  </w:r>
                </w:p>
              </w:tc>
              <w:tc>
                <w:tcPr>
                  <w:tcW w:w="1019"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转角塔</w:t>
                  </w:r>
                </w:p>
              </w:tc>
              <w:tc>
                <w:tcPr>
                  <w:tcW w:w="967"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56" w:type="pct"/>
                  <w:vMerge w:val="continue"/>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655"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110-TLF-DJ1-18</w:t>
                  </w:r>
                </w:p>
              </w:tc>
              <w:tc>
                <w:tcPr>
                  <w:tcW w:w="1019"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终端塔</w:t>
                  </w:r>
                </w:p>
              </w:tc>
              <w:tc>
                <w:tcPr>
                  <w:tcW w:w="967" w:type="pct"/>
                  <w:noWrap/>
                  <w:vAlign w:val="center"/>
                </w:tcPr>
                <w:p>
                  <w:pPr>
                    <w:jc w:val="center"/>
                    <w:textAlignment w:val="baseline"/>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32" w:type="pct"/>
                  <w:gridSpan w:val="3"/>
                  <w:vAlign w:val="center"/>
                </w:tcPr>
                <w:p>
                  <w:pPr>
                    <w:jc w:val="center"/>
                    <w:rPr>
                      <w:rFonts w:ascii="Times New Roman" w:hAnsi="Times New Roman" w:cs="Times New Roman"/>
                      <w:color w:val="000000" w:themeColor="text1"/>
                      <w:szCs w:val="21"/>
                      <w14:textFill>
                        <w14:solidFill>
                          <w14:schemeClr w14:val="tx1"/>
                        </w14:solidFill>
                      </w14:textFill>
                    </w:rPr>
                  </w:pPr>
                  <w:r>
                    <w:rPr>
                      <w:rStyle w:val="240"/>
                      <w:rFonts w:hint="default" w:ascii="Times New Roman" w:hAnsi="Times New Roman" w:cs="Times New Roman"/>
                      <w:color w:val="000000" w:themeColor="text1"/>
                      <w:sz w:val="21"/>
                      <w:szCs w:val="21"/>
                      <w:lang w:bidi="ar"/>
                      <w14:textFill>
                        <w14:solidFill>
                          <w14:schemeClr w14:val="tx1"/>
                        </w14:solidFill>
                      </w14:textFill>
                    </w:rPr>
                    <w:t>合计</w:t>
                  </w:r>
                </w:p>
              </w:tc>
              <w:tc>
                <w:tcPr>
                  <w:tcW w:w="967" w:type="pct"/>
                  <w:noWrap/>
                  <w:vAlign w:val="center"/>
                </w:tcPr>
                <w:p>
                  <w:pPr>
                    <w:widowControl/>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lang w:bidi="ar"/>
                      <w14:textFill>
                        <w14:solidFill>
                          <w14:schemeClr w14:val="tx1"/>
                        </w14:solidFill>
                      </w14:textFill>
                    </w:rPr>
                    <w:t>8</w:t>
                  </w:r>
                </w:p>
              </w:tc>
            </w:tr>
          </w:tbl>
          <w:p>
            <w:pPr>
              <w:pStyle w:val="11"/>
            </w:pPr>
            <w:r>
              <w:t>（2）基础</w:t>
            </w:r>
          </w:p>
          <w:p>
            <w:pPr>
              <w:pStyle w:val="11"/>
            </w:pPr>
            <w:r>
              <w:t>根据线路地形、施工条件、地质特点、水文情况和杆塔型式，本工程采用板式</w:t>
            </w:r>
            <w:r>
              <w:rPr>
                <w:rFonts w:hint="eastAsia"/>
              </w:rPr>
              <w:t>直柱</w:t>
            </w:r>
            <w:r>
              <w:t>基础和</w:t>
            </w:r>
            <w:r>
              <w:rPr>
                <w:rFonts w:hint="eastAsia"/>
              </w:rPr>
              <w:t>掏挖</w:t>
            </w:r>
            <w:r>
              <w:t>基础。</w:t>
            </w:r>
          </w:p>
          <w:p>
            <w:pPr>
              <w:numPr>
                <w:ilvl w:val="1"/>
                <w:numId w:val="4"/>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线路导线对地距离及交叉跨越</w:t>
            </w:r>
          </w:p>
          <w:p>
            <w:pPr>
              <w:pStyle w:val="11"/>
            </w:pPr>
            <w:r>
              <w:t>（1）导线对地距离</w:t>
            </w:r>
          </w:p>
          <w:p>
            <w:pPr>
              <w:pStyle w:val="11"/>
              <w:rPr>
                <w:kern w:val="0"/>
                <w:szCs w:val="24"/>
              </w:rPr>
            </w:pPr>
            <w:r>
              <w:rPr>
                <w:kern w:val="0"/>
                <w:szCs w:val="24"/>
              </w:rPr>
              <w:t>按照《110kV～750kV架空输电线路设计规范》（GB50545-2010）规定，110kV输电线路导线对地最小允许距离见</w:t>
            </w:r>
            <w:r>
              <w:rPr>
                <w:kern w:val="0"/>
                <w:szCs w:val="24"/>
              </w:rPr>
              <w:fldChar w:fldCharType="begin"/>
            </w:r>
            <w:r>
              <w:rPr>
                <w:kern w:val="0"/>
                <w:szCs w:val="24"/>
              </w:rPr>
              <w:instrText xml:space="preserve"> REF _Ref123659159 \h  \* MERGEFORMAT </w:instrText>
            </w:r>
            <w:r>
              <w:rPr>
                <w:kern w:val="0"/>
                <w:szCs w:val="24"/>
              </w:rPr>
              <w:fldChar w:fldCharType="separate"/>
            </w:r>
            <w:r>
              <w:rPr>
                <w:kern w:val="0"/>
                <w:szCs w:val="24"/>
              </w:rPr>
              <w:t>表7</w:t>
            </w:r>
            <w:r>
              <w:rPr>
                <w:kern w:val="0"/>
                <w:szCs w:val="24"/>
              </w:rPr>
              <w:fldChar w:fldCharType="end"/>
            </w:r>
            <w:r>
              <w:rPr>
                <w:kern w:val="0"/>
                <w:szCs w:val="24"/>
              </w:rPr>
              <w:t>。</w:t>
            </w:r>
          </w:p>
          <w:p>
            <w:pPr>
              <w:rPr>
                <w:rFonts w:ascii="Times New Roman" w:hAnsi="Times New Roman" w:cs="Times New Roman"/>
                <w:b/>
                <w:kern w:val="0"/>
                <w:szCs w:val="21"/>
              </w:rPr>
            </w:pPr>
            <w:bookmarkStart w:id="16" w:name="_Ref123659159"/>
            <w:r>
              <w:rPr>
                <w:rFonts w:ascii="Times New Roman" w:hAnsi="Times New Roman" w:cs="Times New Roman"/>
                <w:b/>
                <w:kern w:val="0"/>
                <w:szCs w:val="21"/>
              </w:rPr>
              <w:t>表</w:t>
            </w:r>
            <w:r>
              <w:rPr>
                <w:rFonts w:ascii="Times New Roman" w:hAnsi="Times New Roman" w:cs="Times New Roman"/>
                <w:b/>
                <w:kern w:val="0"/>
                <w:szCs w:val="21"/>
              </w:rPr>
              <w:fldChar w:fldCharType="begin"/>
            </w:r>
            <w:r>
              <w:rPr>
                <w:rFonts w:ascii="Times New Roman" w:hAnsi="Times New Roman" w:cs="Times New Roman"/>
                <w:b/>
                <w:kern w:val="0"/>
                <w:szCs w:val="21"/>
              </w:rPr>
              <w:instrText xml:space="preserve"> SEQ 表 \* ARABIC </w:instrText>
            </w:r>
            <w:r>
              <w:rPr>
                <w:rFonts w:ascii="Times New Roman" w:hAnsi="Times New Roman" w:cs="Times New Roman"/>
                <w:b/>
                <w:kern w:val="0"/>
                <w:szCs w:val="21"/>
              </w:rPr>
              <w:fldChar w:fldCharType="separate"/>
            </w:r>
            <w:r>
              <w:rPr>
                <w:rFonts w:ascii="Times New Roman" w:hAnsi="Times New Roman" w:cs="Times New Roman"/>
                <w:b/>
                <w:kern w:val="0"/>
                <w:szCs w:val="21"/>
              </w:rPr>
              <w:t>7</w:t>
            </w:r>
            <w:r>
              <w:rPr>
                <w:rFonts w:ascii="Times New Roman" w:hAnsi="Times New Roman" w:cs="Times New Roman"/>
                <w:b/>
                <w:kern w:val="0"/>
                <w:szCs w:val="21"/>
              </w:rPr>
              <w:fldChar w:fldCharType="end"/>
            </w:r>
            <w:bookmarkEnd w:id="16"/>
            <w:r>
              <w:rPr>
                <w:rFonts w:hint="eastAsia" w:ascii="Times New Roman" w:hAnsi="Times New Roman" w:cs="Times New Roman"/>
                <w:b/>
                <w:kern w:val="0"/>
                <w:szCs w:val="21"/>
              </w:rPr>
              <w:t xml:space="preserve">                </w:t>
            </w:r>
            <w:r>
              <w:rPr>
                <w:rFonts w:ascii="Times New Roman" w:hAnsi="Times New Roman" w:cs="Times New Roman"/>
                <w:b/>
                <w:kern w:val="0"/>
                <w:szCs w:val="21"/>
              </w:rPr>
              <w:t>110</w:t>
            </w:r>
            <w:r>
              <w:rPr>
                <w:rFonts w:hint="eastAsia" w:ascii="Times New Roman" w:hAnsi="Times New Roman" w:cs="Times New Roman"/>
                <w:b/>
                <w:kern w:val="0"/>
                <w:szCs w:val="21"/>
              </w:rPr>
              <w:t>千伏</w:t>
            </w:r>
            <w:r>
              <w:rPr>
                <w:rFonts w:ascii="Times New Roman" w:hAnsi="Times New Roman" w:cs="Times New Roman"/>
                <w:b/>
                <w:kern w:val="0"/>
                <w:szCs w:val="21"/>
              </w:rPr>
              <w:t>线路在不同地区的导线对地最小允许距离</w:t>
            </w:r>
          </w:p>
          <w:tbl>
            <w:tblPr>
              <w:tblStyle w:val="50"/>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2212"/>
              <w:gridCol w:w="2777"/>
              <w:gridCol w:w="1789"/>
              <w:gridCol w:w="234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2736" w:type="pct"/>
                  <w:gridSpan w:val="2"/>
                  <w:vAlign w:val="center"/>
                </w:tcPr>
                <w:p>
                  <w:pPr>
                    <w:jc w:val="center"/>
                    <w:rPr>
                      <w:rFonts w:ascii="Times New Roman" w:hAnsi="Times New Roman" w:cs="Times New Roman"/>
                      <w:kern w:val="0"/>
                      <w:szCs w:val="21"/>
                    </w:rPr>
                  </w:pPr>
                  <w:r>
                    <w:rPr>
                      <w:rFonts w:ascii="Times New Roman" w:hAnsi="Times New Roman" w:cs="Times New Roman"/>
                      <w:kern w:val="0"/>
                      <w:szCs w:val="21"/>
                    </w:rPr>
                    <w:t>线路经过地区</w:t>
                  </w:r>
                </w:p>
              </w:tc>
              <w:tc>
                <w:tcPr>
                  <w:tcW w:w="981"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最小距离(m)</w:t>
                  </w:r>
                </w:p>
              </w:tc>
              <w:tc>
                <w:tcPr>
                  <w:tcW w:w="128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计算条件</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2736" w:type="pct"/>
                  <w:gridSpan w:val="2"/>
                  <w:vAlign w:val="center"/>
                </w:tcPr>
                <w:p>
                  <w:pPr>
                    <w:jc w:val="center"/>
                    <w:rPr>
                      <w:rFonts w:ascii="Times New Roman" w:hAnsi="Times New Roman" w:cs="Times New Roman"/>
                      <w:kern w:val="0"/>
                      <w:szCs w:val="21"/>
                    </w:rPr>
                  </w:pPr>
                  <w:r>
                    <w:rPr>
                      <w:rFonts w:ascii="Times New Roman" w:hAnsi="Times New Roman" w:cs="Times New Roman"/>
                      <w:kern w:val="0"/>
                      <w:szCs w:val="21"/>
                    </w:rPr>
                    <w:t>居民区</w:t>
                  </w:r>
                </w:p>
              </w:tc>
              <w:tc>
                <w:tcPr>
                  <w:tcW w:w="981"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7.0</w:t>
                  </w:r>
                </w:p>
              </w:tc>
              <w:tc>
                <w:tcPr>
                  <w:tcW w:w="128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导线最大弧垂</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2736" w:type="pct"/>
                  <w:gridSpan w:val="2"/>
                  <w:vAlign w:val="center"/>
                </w:tcPr>
                <w:p>
                  <w:pPr>
                    <w:jc w:val="center"/>
                    <w:rPr>
                      <w:rFonts w:ascii="Times New Roman" w:hAnsi="Times New Roman" w:cs="Times New Roman"/>
                      <w:kern w:val="0"/>
                      <w:szCs w:val="21"/>
                    </w:rPr>
                  </w:pPr>
                  <w:r>
                    <w:rPr>
                      <w:rFonts w:ascii="Times New Roman" w:hAnsi="Times New Roman" w:cs="Times New Roman"/>
                      <w:kern w:val="0"/>
                      <w:szCs w:val="21"/>
                    </w:rPr>
                    <w:t>非居民区</w:t>
                  </w:r>
                </w:p>
              </w:tc>
              <w:tc>
                <w:tcPr>
                  <w:tcW w:w="981"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6.0</w:t>
                  </w:r>
                </w:p>
              </w:tc>
              <w:tc>
                <w:tcPr>
                  <w:tcW w:w="128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导线最大弧垂</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213" w:type="pct"/>
                  <w:vMerge w:val="restart"/>
                  <w:vAlign w:val="center"/>
                </w:tcPr>
                <w:p>
                  <w:pPr>
                    <w:jc w:val="center"/>
                    <w:rPr>
                      <w:rFonts w:ascii="Times New Roman" w:hAnsi="Times New Roman" w:cs="Times New Roman"/>
                      <w:kern w:val="0"/>
                      <w:szCs w:val="21"/>
                    </w:rPr>
                  </w:pPr>
                  <w:r>
                    <w:rPr>
                      <w:rFonts w:ascii="Times New Roman" w:hAnsi="Times New Roman" w:cs="Times New Roman"/>
                      <w:kern w:val="0"/>
                      <w:szCs w:val="21"/>
                    </w:rPr>
                    <w:t>对建筑物</w:t>
                  </w:r>
                </w:p>
              </w:tc>
              <w:tc>
                <w:tcPr>
                  <w:tcW w:w="152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垂直距离</w:t>
                  </w:r>
                </w:p>
              </w:tc>
              <w:tc>
                <w:tcPr>
                  <w:tcW w:w="981"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5.0</w:t>
                  </w:r>
                </w:p>
              </w:tc>
              <w:tc>
                <w:tcPr>
                  <w:tcW w:w="128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导线最大弧垂</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213" w:type="pct"/>
                  <w:vMerge w:val="continue"/>
                  <w:vAlign w:val="center"/>
                </w:tcPr>
                <w:p>
                  <w:pPr>
                    <w:jc w:val="center"/>
                    <w:rPr>
                      <w:rFonts w:ascii="Times New Roman" w:hAnsi="Times New Roman" w:cs="Times New Roman"/>
                      <w:kern w:val="0"/>
                      <w:szCs w:val="21"/>
                    </w:rPr>
                  </w:pPr>
                </w:p>
              </w:tc>
              <w:tc>
                <w:tcPr>
                  <w:tcW w:w="152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最小距离</w:t>
                  </w:r>
                </w:p>
              </w:tc>
              <w:tc>
                <w:tcPr>
                  <w:tcW w:w="981"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4.0</w:t>
                  </w:r>
                </w:p>
              </w:tc>
              <w:tc>
                <w:tcPr>
                  <w:tcW w:w="128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最大风偏情况</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213" w:type="pct"/>
                  <w:vMerge w:val="continue"/>
                  <w:vAlign w:val="center"/>
                </w:tcPr>
                <w:p>
                  <w:pPr>
                    <w:jc w:val="center"/>
                    <w:rPr>
                      <w:rFonts w:ascii="Times New Roman" w:hAnsi="Times New Roman" w:cs="Times New Roman"/>
                      <w:kern w:val="0"/>
                      <w:szCs w:val="21"/>
                    </w:rPr>
                  </w:pPr>
                </w:p>
              </w:tc>
              <w:tc>
                <w:tcPr>
                  <w:tcW w:w="152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水平距离</w:t>
                  </w:r>
                </w:p>
              </w:tc>
              <w:tc>
                <w:tcPr>
                  <w:tcW w:w="981"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2.0</w:t>
                  </w:r>
                </w:p>
              </w:tc>
              <w:tc>
                <w:tcPr>
                  <w:tcW w:w="128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无风情况下</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213" w:type="pct"/>
                  <w:vMerge w:val="restart"/>
                  <w:vAlign w:val="center"/>
                </w:tcPr>
                <w:p>
                  <w:pPr>
                    <w:jc w:val="center"/>
                    <w:rPr>
                      <w:rFonts w:ascii="Times New Roman" w:hAnsi="Times New Roman" w:cs="Times New Roman"/>
                      <w:kern w:val="0"/>
                      <w:szCs w:val="21"/>
                    </w:rPr>
                  </w:pPr>
                  <w:r>
                    <w:rPr>
                      <w:rFonts w:ascii="Times New Roman" w:hAnsi="Times New Roman" w:cs="Times New Roman"/>
                      <w:kern w:val="0"/>
                      <w:szCs w:val="21"/>
                    </w:rPr>
                    <w:t>对树木自然生长高</w:t>
                  </w:r>
                </w:p>
              </w:tc>
              <w:tc>
                <w:tcPr>
                  <w:tcW w:w="152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垂直距离</w:t>
                  </w:r>
                </w:p>
              </w:tc>
              <w:tc>
                <w:tcPr>
                  <w:tcW w:w="981"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4.0</w:t>
                  </w:r>
                </w:p>
              </w:tc>
              <w:tc>
                <w:tcPr>
                  <w:tcW w:w="128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导线最大弧垂</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213" w:type="pct"/>
                  <w:vMerge w:val="continue"/>
                  <w:vAlign w:val="center"/>
                </w:tcPr>
                <w:p>
                  <w:pPr>
                    <w:jc w:val="center"/>
                    <w:rPr>
                      <w:rFonts w:ascii="Times New Roman" w:hAnsi="Times New Roman" w:cs="Times New Roman"/>
                      <w:kern w:val="0"/>
                      <w:szCs w:val="21"/>
                    </w:rPr>
                  </w:pPr>
                </w:p>
              </w:tc>
              <w:tc>
                <w:tcPr>
                  <w:tcW w:w="152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净空距离</w:t>
                  </w:r>
                </w:p>
              </w:tc>
              <w:tc>
                <w:tcPr>
                  <w:tcW w:w="981"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3.5</w:t>
                  </w:r>
                </w:p>
              </w:tc>
              <w:tc>
                <w:tcPr>
                  <w:tcW w:w="128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导线最大风偏</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2736" w:type="pct"/>
                  <w:gridSpan w:val="2"/>
                  <w:vAlign w:val="center"/>
                </w:tcPr>
                <w:p>
                  <w:pPr>
                    <w:jc w:val="center"/>
                    <w:rPr>
                      <w:rFonts w:ascii="Times New Roman" w:hAnsi="Times New Roman" w:cs="Times New Roman"/>
                      <w:kern w:val="0"/>
                      <w:szCs w:val="21"/>
                    </w:rPr>
                  </w:pPr>
                  <w:r>
                    <w:rPr>
                      <w:rFonts w:ascii="Times New Roman" w:hAnsi="Times New Roman" w:cs="Times New Roman"/>
                      <w:kern w:val="0"/>
                      <w:szCs w:val="21"/>
                    </w:rPr>
                    <w:t>果树、经济林、城市绿化灌木、街道行道树</w:t>
                  </w:r>
                </w:p>
              </w:tc>
              <w:tc>
                <w:tcPr>
                  <w:tcW w:w="981"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3.0</w:t>
                  </w:r>
                </w:p>
              </w:tc>
              <w:tc>
                <w:tcPr>
                  <w:tcW w:w="1283"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导线最大弧垂</w:t>
                  </w:r>
                </w:p>
              </w:tc>
            </w:tr>
          </w:tbl>
          <w:p>
            <w:pPr>
              <w:pStyle w:val="11"/>
            </w:pPr>
            <w:r>
              <w:t>（2）交叉跨越</w:t>
            </w:r>
          </w:p>
          <w:p>
            <w:pPr>
              <w:pStyle w:val="11"/>
            </w:pPr>
            <w:r>
              <w:t>按照《110kV～750kV架空输电线路设计规范》（GB50545-2010）规定，110kV输电线路导线对各种被跨越物的最小垂直距离如</w:t>
            </w:r>
            <w:r>
              <w:fldChar w:fldCharType="begin"/>
            </w:r>
            <w:r>
              <w:instrText xml:space="preserve"> REF _Ref123659409 \h  \* MERGEFORMAT </w:instrText>
            </w:r>
            <w:r>
              <w:fldChar w:fldCharType="separate"/>
            </w:r>
            <w:r>
              <w:t>表7</w:t>
            </w:r>
            <w:r>
              <w:fldChar w:fldCharType="end"/>
            </w:r>
            <w:r>
              <w:t>。新建架空线路主要交叉跨越情况见</w:t>
            </w:r>
            <w:r>
              <w:fldChar w:fldCharType="begin"/>
            </w:r>
            <w:r>
              <w:instrText xml:space="preserve"> REF _Ref28252 \h  \* MERGEFORMAT </w:instrText>
            </w:r>
            <w:r>
              <w:fldChar w:fldCharType="separate"/>
            </w:r>
            <w:r>
              <w:t>表8</w:t>
            </w:r>
            <w:r>
              <w:fldChar w:fldCharType="end"/>
            </w:r>
            <w:r>
              <w:t>。</w:t>
            </w:r>
          </w:p>
          <w:p>
            <w:pPr>
              <w:rPr>
                <w:rFonts w:ascii="Times New Roman" w:hAnsi="Times New Roman" w:cs="Times New Roman"/>
                <w:b/>
                <w:kern w:val="0"/>
                <w:szCs w:val="21"/>
              </w:rPr>
            </w:pPr>
            <w:bookmarkStart w:id="17" w:name="_Ref123659409"/>
            <w:r>
              <w:rPr>
                <w:rFonts w:ascii="Times New Roman" w:hAnsi="Times New Roman" w:cs="Times New Roman"/>
                <w:b/>
                <w:kern w:val="0"/>
                <w:szCs w:val="21"/>
              </w:rPr>
              <w:t>表</w:t>
            </w:r>
            <w:r>
              <w:rPr>
                <w:rFonts w:ascii="Times New Roman" w:hAnsi="Times New Roman" w:cs="Times New Roman"/>
                <w:b/>
                <w:kern w:val="0"/>
                <w:szCs w:val="21"/>
              </w:rPr>
              <w:fldChar w:fldCharType="begin"/>
            </w:r>
            <w:r>
              <w:rPr>
                <w:rFonts w:ascii="Times New Roman" w:hAnsi="Times New Roman" w:cs="Times New Roman"/>
                <w:b/>
                <w:kern w:val="0"/>
                <w:szCs w:val="21"/>
              </w:rPr>
              <w:instrText xml:space="preserve"> SEQ 表 \* ARABIC </w:instrText>
            </w:r>
            <w:r>
              <w:rPr>
                <w:rFonts w:ascii="Times New Roman" w:hAnsi="Times New Roman" w:cs="Times New Roman"/>
                <w:b/>
                <w:kern w:val="0"/>
                <w:szCs w:val="21"/>
              </w:rPr>
              <w:fldChar w:fldCharType="separate"/>
            </w:r>
            <w:r>
              <w:rPr>
                <w:rFonts w:ascii="Times New Roman" w:hAnsi="Times New Roman" w:cs="Times New Roman"/>
                <w:b/>
                <w:kern w:val="0"/>
                <w:szCs w:val="21"/>
              </w:rPr>
              <w:t>8</w:t>
            </w:r>
            <w:r>
              <w:rPr>
                <w:rFonts w:ascii="Times New Roman" w:hAnsi="Times New Roman" w:cs="Times New Roman"/>
                <w:b/>
                <w:kern w:val="0"/>
                <w:szCs w:val="21"/>
              </w:rPr>
              <w:fldChar w:fldCharType="end"/>
            </w:r>
            <w:bookmarkEnd w:id="17"/>
            <w:r>
              <w:rPr>
                <w:rFonts w:hint="eastAsia" w:ascii="Times New Roman" w:hAnsi="Times New Roman" w:cs="Times New Roman"/>
                <w:b/>
                <w:kern w:val="0"/>
                <w:szCs w:val="21"/>
              </w:rPr>
              <w:t xml:space="preserve">            </w:t>
            </w:r>
            <w:r>
              <w:rPr>
                <w:rFonts w:ascii="Times New Roman" w:hAnsi="Times New Roman" w:cs="Times New Roman"/>
                <w:b/>
                <w:kern w:val="0"/>
                <w:szCs w:val="21"/>
              </w:rPr>
              <w:t>110kV线路导线与道路、河流及各种架空线路交叉跨越的距离</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3487"/>
              <w:gridCol w:w="3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412"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被跨越物名称</w:t>
                  </w:r>
                </w:p>
              </w:tc>
              <w:tc>
                <w:tcPr>
                  <w:tcW w:w="1912"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最小距离(m)</w:t>
                  </w:r>
                </w:p>
              </w:tc>
              <w:tc>
                <w:tcPr>
                  <w:tcW w:w="1674" w:type="pct"/>
                  <w:vAlign w:val="center"/>
                </w:tcPr>
                <w:p>
                  <w:pPr>
                    <w:jc w:val="center"/>
                    <w:rPr>
                      <w:rFonts w:ascii="Times New Roman" w:hAnsi="Times New Roman" w:cs="Times New Roman"/>
                      <w:kern w:val="0"/>
                      <w:szCs w:val="21"/>
                    </w:rPr>
                  </w:pPr>
                  <w:r>
                    <w:rPr>
                      <w:rFonts w:ascii="Times New Roman" w:hAnsi="Times New Roman" w:cs="Times New Roman"/>
                      <w:kern w:val="0"/>
                      <w:szCs w:val="21"/>
                    </w:rPr>
                    <w:t>计算条件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412" w:type="pc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铁路</w:t>
                  </w:r>
                </w:p>
              </w:tc>
              <w:tc>
                <w:tcPr>
                  <w:tcW w:w="1912" w:type="pc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7.5</w:t>
                  </w:r>
                </w:p>
              </w:tc>
              <w:tc>
                <w:tcPr>
                  <w:tcW w:w="1674" w:type="pc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导线最大弧垂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412" w:type="pc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公路</w:t>
                  </w:r>
                </w:p>
              </w:tc>
              <w:tc>
                <w:tcPr>
                  <w:tcW w:w="1912" w:type="pc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7.0</w:t>
                  </w:r>
                </w:p>
              </w:tc>
              <w:tc>
                <w:tcPr>
                  <w:tcW w:w="1674" w:type="pc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导线最大弧垂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412" w:type="pc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河流</w:t>
                  </w:r>
                </w:p>
              </w:tc>
              <w:tc>
                <w:tcPr>
                  <w:tcW w:w="1912" w:type="pc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3.0（至百年一遇洪水位）</w:t>
                  </w:r>
                </w:p>
              </w:tc>
              <w:tc>
                <w:tcPr>
                  <w:tcW w:w="1674" w:type="pct"/>
                  <w:vAlign w:val="center"/>
                </w:tcPr>
                <w:p>
                  <w:pPr>
                    <w:adjustRightInd w:val="0"/>
                    <w:snapToGrid w:val="0"/>
                    <w:jc w:val="center"/>
                    <w:rPr>
                      <w:rFonts w:ascii="Times New Roman" w:hAnsi="Times New Roman" w:cs="Times New Roman"/>
                      <w:kern w:val="0"/>
                      <w:szCs w:val="21"/>
                    </w:rPr>
                  </w:pPr>
                  <w:r>
                    <w:rPr>
                      <w:rFonts w:ascii="Times New Roman" w:hAnsi="Times New Roman" w:cs="Times New Roman"/>
                      <w:kern w:val="0"/>
                      <w:szCs w:val="21"/>
                    </w:rPr>
                    <w:t>导线最大弧垂</w:t>
                  </w:r>
                </w:p>
              </w:tc>
            </w:tr>
          </w:tbl>
          <w:p>
            <w:pPr>
              <w:pStyle w:val="11"/>
              <w:rPr>
                <w:szCs w:val="24"/>
              </w:rPr>
            </w:pPr>
            <w:r>
              <w:rPr>
                <w:rFonts w:hint="eastAsia"/>
                <w:szCs w:val="24"/>
              </w:rPr>
              <w:t>本期新建110千伏线路工程不涉及“三跨”内容（“三跨”主要指的是高速公路、高速铁路及重要电力通道）。</w:t>
            </w:r>
          </w:p>
          <w:p>
            <w:pPr>
              <w:numPr>
                <w:ilvl w:val="1"/>
                <w:numId w:val="4"/>
              </w:numPr>
              <w:adjustRightInd w:val="0"/>
              <w:snapToGrid w:val="0"/>
              <w:spacing w:line="360" w:lineRule="auto"/>
              <w:jc w:val="left"/>
              <w:outlineLvl w:val="1"/>
              <w:rPr>
                <w:rFonts w:ascii="Times New Roman" w:hAnsi="Times New Roman" w:cs="Times New Roman"/>
                <w:b/>
                <w:bCs/>
                <w:sz w:val="24"/>
                <w:szCs w:val="24"/>
              </w:rPr>
            </w:pPr>
            <w:r>
              <w:rPr>
                <w:rFonts w:hint="eastAsia" w:ascii="Times New Roman" w:hAnsi="Times New Roman" w:cs="Times New Roman"/>
                <w:b/>
                <w:bCs/>
                <w:sz w:val="24"/>
                <w:szCs w:val="24"/>
              </w:rPr>
              <w:t>工程占地</w:t>
            </w:r>
          </w:p>
          <w:p>
            <w:pPr>
              <w:pStyle w:val="11"/>
              <w:rPr>
                <w:color w:val="000000"/>
              </w:rPr>
            </w:pPr>
            <w:r>
              <w:rPr>
                <w:rFonts w:hint="eastAsia"/>
                <w:color w:val="000000"/>
              </w:rPr>
              <w:t>本工程项目建设区占地包括永久占地和临时占地，永久占地为间隔扩建区域和塔基区；临时占地包括输电线路工程的塔基施工场地、牵张场地、跨越施工场地、施工道路。</w:t>
            </w:r>
          </w:p>
          <w:p>
            <w:pPr>
              <w:pStyle w:val="11"/>
              <w:rPr>
                <w:color w:val="000000"/>
              </w:rPr>
            </w:pPr>
            <w:r>
              <w:rPr>
                <w:rFonts w:hint="eastAsia"/>
                <w:color w:val="000000"/>
              </w:rPr>
              <w:t>根据《土地利用现状分类标准》（GB/T21010-2017），本工程占地类型为公园与绿地、工业用地及公共设施用地。</w:t>
            </w:r>
          </w:p>
          <w:p>
            <w:pPr>
              <w:pStyle w:val="11"/>
              <w:rPr>
                <w:color w:val="000000"/>
              </w:rPr>
            </w:pPr>
            <w:r>
              <w:rPr>
                <w:rFonts w:hint="eastAsia"/>
                <w:color w:val="000000"/>
              </w:rPr>
              <w:t>本工程总占地面积1.62hm²，其中永久占地0.08hm²，临时占地1.54hm²。</w:t>
            </w:r>
          </w:p>
          <w:p>
            <w:pPr>
              <w:pStyle w:val="11"/>
              <w:rPr>
                <w:color w:val="000000"/>
              </w:rPr>
            </w:pPr>
            <w:r>
              <w:rPr>
                <w:rFonts w:hint="eastAsia"/>
                <w:color w:val="000000"/>
              </w:rPr>
              <w:t>变电站工程间隔扩建区占地面积为0.03hm²（永久占地）、输电线路工程塔基及施工场地区占地面积为0.51hm²（永久占地为0.05hm²，临时占地为0.46hm²）、牵张场地区占地面积为0.30hm²（均为临时占地）、跨越施工场地区占地面积为0.08hm²（均为临时占地）、施工道路区占地面积为0.70hm²（均为临时占地）。其中公园与绿地占地面积为0.04hm²，工业用地占地面积为1.55hm²，公用设施用地0.03hm²。</w:t>
            </w:r>
          </w:p>
          <w:p>
            <w:pPr>
              <w:autoSpaceDE w:val="0"/>
              <w:autoSpaceDN w:val="0"/>
              <w:adjustRightInd w:val="0"/>
              <w:snapToGrid w:val="0"/>
              <w:spacing w:line="360" w:lineRule="auto"/>
              <w:ind w:firstLine="480" w:firstLineChars="200"/>
              <w:rPr>
                <w:rFonts w:ascii="Times New Roman" w:hAnsi="Times New Roman" w:cs="Times New Roman"/>
                <w:color w:val="000000"/>
                <w:sz w:val="24"/>
              </w:rPr>
            </w:pPr>
            <w:r>
              <w:rPr>
                <w:rFonts w:ascii="Times New Roman" w:hAnsi="Times New Roman" w:cs="Times New Roman"/>
                <w:color w:val="000000"/>
                <w:sz w:val="24"/>
              </w:rPr>
              <w:t>具体工程占地类型见</w:t>
            </w:r>
            <w:r>
              <w:rPr>
                <w:rFonts w:ascii="Times New Roman" w:hAnsi="Times New Roman" w:cs="Times New Roman"/>
                <w:color w:val="000000"/>
                <w:sz w:val="24"/>
              </w:rPr>
              <w:fldChar w:fldCharType="begin"/>
            </w:r>
            <w:r>
              <w:rPr>
                <w:rFonts w:ascii="Times New Roman" w:hAnsi="Times New Roman" w:cs="Times New Roman"/>
                <w:color w:val="000000"/>
                <w:sz w:val="24"/>
              </w:rPr>
              <w:instrText xml:space="preserve"> REF _Ref159523199 \h  \* MERGEFORMAT </w:instrText>
            </w:r>
            <w:r>
              <w:rPr>
                <w:rFonts w:ascii="Times New Roman" w:hAnsi="Times New Roman" w:cs="Times New Roman"/>
                <w:color w:val="000000"/>
                <w:sz w:val="24"/>
              </w:rPr>
              <w:fldChar w:fldCharType="separate"/>
            </w:r>
            <w:r>
              <w:rPr>
                <w:rFonts w:ascii="Times New Roman" w:hAnsi="Times New Roman" w:cs="Times New Roman"/>
                <w:color w:val="000000"/>
                <w:sz w:val="24"/>
              </w:rPr>
              <w:t>表9</w:t>
            </w:r>
            <w:r>
              <w:rPr>
                <w:rFonts w:ascii="Times New Roman" w:hAnsi="Times New Roman" w:cs="Times New Roman"/>
                <w:color w:val="000000"/>
                <w:sz w:val="24"/>
              </w:rPr>
              <w:fldChar w:fldCharType="end"/>
            </w:r>
            <w:r>
              <w:rPr>
                <w:rFonts w:ascii="Times New Roman" w:hAnsi="Times New Roman" w:cs="Times New Roman"/>
                <w:color w:val="000000"/>
                <w:sz w:val="24"/>
              </w:rPr>
              <w:t>。</w:t>
            </w:r>
          </w:p>
          <w:p>
            <w:pPr>
              <w:pStyle w:val="18"/>
              <w:keepNext/>
              <w:rPr>
                <w:rFonts w:hint="eastAsia" w:ascii="宋体" w:hAnsi="宋体" w:eastAsia="宋体" w:cs="宋体"/>
                <w:highlight w:val="yellow"/>
              </w:rPr>
            </w:pPr>
            <w:bookmarkStart w:id="18" w:name="_Ref159523199"/>
            <w:r>
              <w:rPr>
                <w:rFonts w:hint="eastAsia" w:ascii="宋体" w:hAnsi="宋体" w:eastAsia="宋体" w:cs="宋体"/>
                <w:b/>
                <w:bCs/>
              </w:rPr>
              <w:t>表</w:t>
            </w:r>
            <w:r>
              <w:rPr>
                <w:rFonts w:hint="eastAsia" w:ascii="宋体" w:hAnsi="宋体" w:eastAsia="宋体" w:cs="宋体"/>
                <w:b/>
                <w:bCs/>
              </w:rPr>
              <w:fldChar w:fldCharType="begin"/>
            </w:r>
            <w:r>
              <w:rPr>
                <w:rFonts w:hint="eastAsia" w:ascii="宋体" w:hAnsi="宋体" w:eastAsia="宋体" w:cs="宋体"/>
                <w:b/>
                <w:bCs/>
              </w:rPr>
              <w:instrText xml:space="preserve"> SEQ 表 \* ARABIC </w:instrText>
            </w:r>
            <w:r>
              <w:rPr>
                <w:rFonts w:hint="eastAsia" w:ascii="宋体" w:hAnsi="宋体" w:eastAsia="宋体" w:cs="宋体"/>
                <w:b/>
                <w:bCs/>
              </w:rPr>
              <w:fldChar w:fldCharType="separate"/>
            </w:r>
            <w:r>
              <w:rPr>
                <w:rFonts w:hint="eastAsia" w:ascii="宋体" w:hAnsi="宋体" w:eastAsia="宋体" w:cs="宋体"/>
                <w:b/>
                <w:bCs/>
              </w:rPr>
              <w:t>9</w:t>
            </w:r>
            <w:r>
              <w:rPr>
                <w:rFonts w:hint="eastAsia" w:ascii="宋体" w:hAnsi="宋体" w:eastAsia="宋体" w:cs="宋体"/>
                <w:b/>
                <w:bCs/>
              </w:rPr>
              <w:fldChar w:fldCharType="end"/>
            </w:r>
            <w:bookmarkEnd w:id="18"/>
            <w:r>
              <w:rPr>
                <w:rFonts w:hint="eastAsia" w:ascii="宋体" w:hAnsi="宋体" w:eastAsia="宋体" w:cs="宋体"/>
                <w:b/>
                <w:bCs/>
              </w:rPr>
              <w:t xml:space="preserve">                                工程占地类型一览表                       单位：hm²</w:t>
            </w:r>
          </w:p>
          <w:tbl>
            <w:tblPr>
              <w:tblStyle w:val="5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820"/>
              <w:gridCol w:w="989"/>
              <w:gridCol w:w="926"/>
              <w:gridCol w:w="911"/>
              <w:gridCol w:w="911"/>
              <w:gridCol w:w="913"/>
              <w:gridCol w:w="911"/>
              <w:gridCol w:w="912"/>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31" w:type="dxa"/>
                  <w:gridSpan w:val="2"/>
                  <w:vMerge w:val="restart"/>
                  <w:vAlign w:val="center"/>
                </w:tcPr>
                <w:p>
                  <w:pPr>
                    <w:jc w:val="center"/>
                    <w:rPr>
                      <w:rFonts w:hint="eastAsia"/>
                    </w:rPr>
                  </w:pPr>
                  <w:r>
                    <w:rPr>
                      <w:rFonts w:hint="eastAsia"/>
                    </w:rPr>
                    <w:t>行政区划</w:t>
                  </w:r>
                </w:p>
              </w:tc>
              <w:tc>
                <w:tcPr>
                  <w:tcW w:w="1915" w:type="dxa"/>
                  <w:gridSpan w:val="2"/>
                  <w:vMerge w:val="restart"/>
                  <w:vAlign w:val="center"/>
                </w:tcPr>
                <w:p>
                  <w:pPr>
                    <w:jc w:val="center"/>
                    <w:rPr>
                      <w:rFonts w:hint="eastAsia"/>
                    </w:rPr>
                  </w:pPr>
                  <w:r>
                    <w:rPr>
                      <w:rFonts w:hint="eastAsia"/>
                    </w:rPr>
                    <w:t>工程分区</w:t>
                  </w:r>
                </w:p>
              </w:tc>
              <w:tc>
                <w:tcPr>
                  <w:tcW w:w="2735" w:type="dxa"/>
                  <w:gridSpan w:val="3"/>
                  <w:vAlign w:val="center"/>
                </w:tcPr>
                <w:p>
                  <w:pPr>
                    <w:jc w:val="center"/>
                    <w:rPr>
                      <w:rFonts w:hint="eastAsia"/>
                    </w:rPr>
                  </w:pPr>
                  <w:r>
                    <w:rPr>
                      <w:rFonts w:hint="eastAsia"/>
                    </w:rPr>
                    <w:t>占地性质</w:t>
                  </w:r>
                </w:p>
              </w:tc>
              <w:tc>
                <w:tcPr>
                  <w:tcW w:w="2737" w:type="dxa"/>
                  <w:gridSpan w:val="3"/>
                  <w:vAlign w:val="center"/>
                </w:tcPr>
                <w:p>
                  <w:pPr>
                    <w:jc w:val="center"/>
                    <w:rPr>
                      <w:rFonts w:hint="eastAsia"/>
                    </w:rPr>
                  </w:pPr>
                  <w:r>
                    <w:rPr>
                      <w:rFonts w:hint="eastAsia"/>
                    </w:rPr>
                    <w:t>占地类型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31" w:type="dxa"/>
                  <w:gridSpan w:val="2"/>
                  <w:vMerge w:val="continue"/>
                  <w:vAlign w:val="center"/>
                </w:tcPr>
                <w:p>
                  <w:pPr>
                    <w:jc w:val="center"/>
                    <w:rPr>
                      <w:rFonts w:hint="eastAsia"/>
                    </w:rPr>
                  </w:pPr>
                </w:p>
              </w:tc>
              <w:tc>
                <w:tcPr>
                  <w:tcW w:w="1915" w:type="dxa"/>
                  <w:gridSpan w:val="2"/>
                  <w:vMerge w:val="continue"/>
                  <w:vAlign w:val="center"/>
                </w:tcPr>
                <w:p>
                  <w:pPr>
                    <w:jc w:val="center"/>
                    <w:rPr>
                      <w:rFonts w:hint="eastAsia"/>
                    </w:rPr>
                  </w:pPr>
                </w:p>
              </w:tc>
              <w:tc>
                <w:tcPr>
                  <w:tcW w:w="911" w:type="dxa"/>
                  <w:vAlign w:val="center"/>
                </w:tcPr>
                <w:p>
                  <w:pPr>
                    <w:jc w:val="center"/>
                    <w:rPr>
                      <w:rFonts w:hint="eastAsia"/>
                    </w:rPr>
                  </w:pPr>
                  <w:r>
                    <w:rPr>
                      <w:rFonts w:hint="eastAsia"/>
                    </w:rPr>
                    <w:t>永久</w:t>
                  </w:r>
                </w:p>
                <w:p>
                  <w:pPr>
                    <w:jc w:val="center"/>
                    <w:rPr>
                      <w:rFonts w:hint="eastAsia" w:eastAsiaTheme="minorEastAsia"/>
                    </w:rPr>
                  </w:pPr>
                  <w:r>
                    <w:rPr>
                      <w:rFonts w:hint="eastAsia"/>
                    </w:rPr>
                    <w:t>占地</w:t>
                  </w:r>
                </w:p>
              </w:tc>
              <w:tc>
                <w:tcPr>
                  <w:tcW w:w="911" w:type="dxa"/>
                  <w:vAlign w:val="center"/>
                </w:tcPr>
                <w:p>
                  <w:pPr>
                    <w:jc w:val="center"/>
                    <w:rPr>
                      <w:rFonts w:hint="eastAsia"/>
                    </w:rPr>
                  </w:pPr>
                  <w:r>
                    <w:rPr>
                      <w:rFonts w:hint="eastAsia"/>
                    </w:rPr>
                    <w:t>临时</w:t>
                  </w:r>
                </w:p>
                <w:p>
                  <w:pPr>
                    <w:jc w:val="center"/>
                    <w:rPr>
                      <w:rFonts w:hint="eastAsia" w:eastAsiaTheme="minorEastAsia"/>
                    </w:rPr>
                  </w:pPr>
                  <w:r>
                    <w:rPr>
                      <w:rFonts w:hint="eastAsia"/>
                    </w:rPr>
                    <w:t>占地</w:t>
                  </w:r>
                </w:p>
              </w:tc>
              <w:tc>
                <w:tcPr>
                  <w:tcW w:w="913" w:type="dxa"/>
                  <w:vAlign w:val="center"/>
                </w:tcPr>
                <w:p>
                  <w:pPr>
                    <w:jc w:val="center"/>
                    <w:rPr>
                      <w:rFonts w:hint="eastAsia" w:eastAsiaTheme="minorEastAsia"/>
                    </w:rPr>
                  </w:pPr>
                  <w:r>
                    <w:rPr>
                      <w:rFonts w:hint="eastAsia"/>
                    </w:rPr>
                    <w:t>小计</w:t>
                  </w:r>
                </w:p>
              </w:tc>
              <w:tc>
                <w:tcPr>
                  <w:tcW w:w="911" w:type="dxa"/>
                  <w:vAlign w:val="center"/>
                </w:tcPr>
                <w:p>
                  <w:pPr>
                    <w:jc w:val="center"/>
                    <w:rPr>
                      <w:rFonts w:hint="eastAsia" w:eastAsiaTheme="minorEastAsia"/>
                    </w:rPr>
                  </w:pPr>
                  <w:r>
                    <w:rPr>
                      <w:rFonts w:hint="eastAsia"/>
                    </w:rPr>
                    <w:t>公园与绿地</w:t>
                  </w:r>
                </w:p>
              </w:tc>
              <w:tc>
                <w:tcPr>
                  <w:tcW w:w="912" w:type="dxa"/>
                  <w:vAlign w:val="center"/>
                </w:tcPr>
                <w:p>
                  <w:pPr>
                    <w:jc w:val="center"/>
                    <w:rPr>
                      <w:rFonts w:hint="eastAsia"/>
                    </w:rPr>
                  </w:pPr>
                  <w:r>
                    <w:rPr>
                      <w:rFonts w:hint="eastAsia"/>
                    </w:rPr>
                    <w:t>工业</w:t>
                  </w:r>
                </w:p>
                <w:p>
                  <w:pPr>
                    <w:jc w:val="center"/>
                    <w:rPr>
                      <w:rFonts w:hint="eastAsia" w:eastAsiaTheme="minorEastAsia"/>
                    </w:rPr>
                  </w:pPr>
                  <w:r>
                    <w:rPr>
                      <w:rFonts w:hint="eastAsia"/>
                    </w:rPr>
                    <w:t>用地</w:t>
                  </w:r>
                </w:p>
              </w:tc>
              <w:tc>
                <w:tcPr>
                  <w:tcW w:w="914" w:type="dxa"/>
                  <w:vAlign w:val="center"/>
                </w:tcPr>
                <w:p>
                  <w:pPr>
                    <w:jc w:val="center"/>
                    <w:rPr>
                      <w:rFonts w:hint="eastAsia" w:eastAsiaTheme="minorEastAsia"/>
                    </w:rPr>
                  </w:pPr>
                  <w:r>
                    <w:rPr>
                      <w:rFonts w:hint="eastAsia"/>
                    </w:rPr>
                    <w:t>公用设施用地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911" w:type="dxa"/>
                  <w:vMerge w:val="restart"/>
                  <w:vAlign w:val="center"/>
                </w:tcPr>
                <w:p>
                  <w:pPr>
                    <w:jc w:val="center"/>
                    <w:rPr>
                      <w:rFonts w:hint="eastAsia" w:eastAsiaTheme="minorEastAsia"/>
                    </w:rPr>
                  </w:pPr>
                  <w:r>
                    <w:rPr>
                      <w:rFonts w:hint="eastAsia"/>
                    </w:rPr>
                    <w:t>吐鲁番市</w:t>
                  </w:r>
                </w:p>
              </w:tc>
              <w:tc>
                <w:tcPr>
                  <w:tcW w:w="820" w:type="dxa"/>
                  <w:vMerge w:val="restart"/>
                  <w:vAlign w:val="center"/>
                </w:tcPr>
                <w:p>
                  <w:pPr>
                    <w:jc w:val="center"/>
                    <w:rPr>
                      <w:rFonts w:hint="eastAsia" w:eastAsiaTheme="minorEastAsia"/>
                    </w:rPr>
                  </w:pPr>
                  <w:r>
                    <w:rPr>
                      <w:rFonts w:hint="eastAsia"/>
                    </w:rPr>
                    <w:t>托克逊县</w:t>
                  </w:r>
                </w:p>
              </w:tc>
              <w:tc>
                <w:tcPr>
                  <w:tcW w:w="989" w:type="dxa"/>
                  <w:vAlign w:val="center"/>
                </w:tcPr>
                <w:p>
                  <w:pPr>
                    <w:jc w:val="center"/>
                    <w:rPr>
                      <w:rFonts w:hint="eastAsia" w:eastAsiaTheme="minorEastAsia"/>
                    </w:rPr>
                  </w:pPr>
                  <w:r>
                    <w:rPr>
                      <w:rFonts w:hint="eastAsia"/>
                    </w:rPr>
                    <w:t>变电站</w:t>
                  </w:r>
                </w:p>
              </w:tc>
              <w:tc>
                <w:tcPr>
                  <w:tcW w:w="926" w:type="dxa"/>
                  <w:vAlign w:val="center"/>
                </w:tcPr>
                <w:p>
                  <w:pPr>
                    <w:jc w:val="center"/>
                    <w:rPr>
                      <w:rFonts w:hint="eastAsia" w:eastAsiaTheme="minorEastAsia"/>
                    </w:rPr>
                  </w:pPr>
                  <w:r>
                    <w:rPr>
                      <w:rFonts w:hint="eastAsia"/>
                    </w:rPr>
                    <w:t>扩建区</w:t>
                  </w:r>
                </w:p>
              </w:tc>
              <w:tc>
                <w:tcPr>
                  <w:tcW w:w="911" w:type="dxa"/>
                  <w:vAlign w:val="center"/>
                </w:tcPr>
                <w:p>
                  <w:pPr>
                    <w:jc w:val="center"/>
                    <w:rPr>
                      <w:rFonts w:hint="eastAsia" w:eastAsiaTheme="minorEastAsia"/>
                    </w:rPr>
                  </w:pPr>
                  <w:r>
                    <w:rPr>
                      <w:rFonts w:hint="eastAsia"/>
                    </w:rPr>
                    <w:t>0.03</w:t>
                  </w:r>
                </w:p>
              </w:tc>
              <w:tc>
                <w:tcPr>
                  <w:tcW w:w="911" w:type="dxa"/>
                  <w:vAlign w:val="center"/>
                </w:tcPr>
                <w:p>
                  <w:pPr>
                    <w:jc w:val="center"/>
                    <w:rPr>
                      <w:rFonts w:hint="eastAsia" w:eastAsiaTheme="minorEastAsia"/>
                    </w:rPr>
                  </w:pPr>
                  <w:r>
                    <w:rPr>
                      <w:rFonts w:hint="eastAsia"/>
                    </w:rPr>
                    <w:t>0.00</w:t>
                  </w:r>
                </w:p>
              </w:tc>
              <w:tc>
                <w:tcPr>
                  <w:tcW w:w="913" w:type="dxa"/>
                  <w:vAlign w:val="center"/>
                </w:tcPr>
                <w:p>
                  <w:pPr>
                    <w:jc w:val="center"/>
                    <w:rPr>
                      <w:rFonts w:hint="eastAsia" w:eastAsiaTheme="minorEastAsia"/>
                    </w:rPr>
                  </w:pPr>
                  <w:r>
                    <w:rPr>
                      <w:rFonts w:hint="eastAsia"/>
                    </w:rPr>
                    <w:t>0.03</w:t>
                  </w:r>
                </w:p>
              </w:tc>
              <w:tc>
                <w:tcPr>
                  <w:tcW w:w="911" w:type="dxa"/>
                  <w:vAlign w:val="center"/>
                </w:tcPr>
                <w:p>
                  <w:pPr>
                    <w:jc w:val="center"/>
                    <w:rPr>
                      <w:rFonts w:hint="eastAsia" w:eastAsiaTheme="minorEastAsia"/>
                    </w:rPr>
                  </w:pPr>
                  <w:r>
                    <w:rPr>
                      <w:rFonts w:hint="eastAsia"/>
                    </w:rPr>
                    <w:t>0.00</w:t>
                  </w:r>
                </w:p>
              </w:tc>
              <w:tc>
                <w:tcPr>
                  <w:tcW w:w="912" w:type="dxa"/>
                  <w:vAlign w:val="center"/>
                </w:tcPr>
                <w:p>
                  <w:pPr>
                    <w:jc w:val="center"/>
                    <w:rPr>
                      <w:rFonts w:hint="eastAsia" w:eastAsiaTheme="minorEastAsia"/>
                    </w:rPr>
                  </w:pPr>
                  <w:r>
                    <w:rPr>
                      <w:rFonts w:hint="eastAsia"/>
                    </w:rPr>
                    <w:t>0.00</w:t>
                  </w:r>
                </w:p>
              </w:tc>
              <w:tc>
                <w:tcPr>
                  <w:tcW w:w="914" w:type="dxa"/>
                  <w:vAlign w:val="center"/>
                </w:tcPr>
                <w:p>
                  <w:pPr>
                    <w:jc w:val="center"/>
                    <w:rPr>
                      <w:rFonts w:hint="eastAsia" w:eastAsiaTheme="minorEastAsia"/>
                    </w:rPr>
                  </w:pPr>
                  <w:r>
                    <w:rPr>
                      <w:rFonts w:hint="eastAsia"/>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11" w:type="dxa"/>
                  <w:vMerge w:val="continue"/>
                  <w:vAlign w:val="center"/>
                </w:tcPr>
                <w:p>
                  <w:pPr>
                    <w:jc w:val="center"/>
                    <w:rPr>
                      <w:rFonts w:hint="eastAsia"/>
                    </w:rPr>
                  </w:pPr>
                </w:p>
              </w:tc>
              <w:tc>
                <w:tcPr>
                  <w:tcW w:w="820" w:type="dxa"/>
                  <w:vMerge w:val="continue"/>
                  <w:vAlign w:val="center"/>
                </w:tcPr>
                <w:p>
                  <w:pPr>
                    <w:jc w:val="center"/>
                    <w:rPr>
                      <w:rFonts w:hint="eastAsia"/>
                    </w:rPr>
                  </w:pPr>
                </w:p>
              </w:tc>
              <w:tc>
                <w:tcPr>
                  <w:tcW w:w="989" w:type="dxa"/>
                  <w:vMerge w:val="restart"/>
                  <w:vAlign w:val="center"/>
                </w:tcPr>
                <w:p>
                  <w:pPr>
                    <w:jc w:val="center"/>
                    <w:rPr>
                      <w:rFonts w:hint="eastAsia"/>
                    </w:rPr>
                  </w:pPr>
                  <w:r>
                    <w:rPr>
                      <w:rFonts w:hint="eastAsia"/>
                    </w:rPr>
                    <w:t>输电</w:t>
                  </w:r>
                </w:p>
                <w:p>
                  <w:pPr>
                    <w:jc w:val="center"/>
                    <w:rPr>
                      <w:rFonts w:hint="eastAsia" w:eastAsiaTheme="minorEastAsia"/>
                    </w:rPr>
                  </w:pPr>
                  <w:r>
                    <w:rPr>
                      <w:rFonts w:hint="eastAsia"/>
                    </w:rPr>
                    <w:t>线路</w:t>
                  </w:r>
                </w:p>
              </w:tc>
              <w:tc>
                <w:tcPr>
                  <w:tcW w:w="926" w:type="dxa"/>
                  <w:vAlign w:val="center"/>
                </w:tcPr>
                <w:p>
                  <w:pPr>
                    <w:jc w:val="center"/>
                    <w:rPr>
                      <w:rFonts w:hint="eastAsia" w:eastAsiaTheme="minorEastAsia"/>
                    </w:rPr>
                  </w:pPr>
                  <w:r>
                    <w:rPr>
                      <w:rFonts w:hint="eastAsia"/>
                    </w:rPr>
                    <w:t>塔基及施工场地</w:t>
                  </w:r>
                </w:p>
              </w:tc>
              <w:tc>
                <w:tcPr>
                  <w:tcW w:w="911" w:type="dxa"/>
                  <w:vAlign w:val="center"/>
                </w:tcPr>
                <w:p>
                  <w:pPr>
                    <w:jc w:val="center"/>
                    <w:rPr>
                      <w:rFonts w:hint="eastAsia" w:eastAsiaTheme="minorEastAsia"/>
                    </w:rPr>
                  </w:pPr>
                  <w:r>
                    <w:rPr>
                      <w:rFonts w:hint="eastAsia"/>
                    </w:rPr>
                    <w:t>0.05</w:t>
                  </w:r>
                </w:p>
              </w:tc>
              <w:tc>
                <w:tcPr>
                  <w:tcW w:w="911" w:type="dxa"/>
                  <w:vAlign w:val="center"/>
                </w:tcPr>
                <w:p>
                  <w:pPr>
                    <w:jc w:val="center"/>
                    <w:rPr>
                      <w:rFonts w:hint="eastAsia" w:eastAsiaTheme="minorEastAsia"/>
                    </w:rPr>
                  </w:pPr>
                  <w:r>
                    <w:rPr>
                      <w:rFonts w:hint="eastAsia"/>
                    </w:rPr>
                    <w:t>0.46</w:t>
                  </w:r>
                </w:p>
              </w:tc>
              <w:tc>
                <w:tcPr>
                  <w:tcW w:w="913" w:type="dxa"/>
                  <w:vAlign w:val="center"/>
                </w:tcPr>
                <w:p>
                  <w:pPr>
                    <w:jc w:val="center"/>
                    <w:rPr>
                      <w:rFonts w:hint="eastAsia" w:eastAsiaTheme="minorEastAsia"/>
                    </w:rPr>
                  </w:pPr>
                  <w:r>
                    <w:rPr>
                      <w:rFonts w:hint="eastAsia"/>
                    </w:rPr>
                    <w:t>0.51</w:t>
                  </w:r>
                </w:p>
              </w:tc>
              <w:tc>
                <w:tcPr>
                  <w:tcW w:w="911" w:type="dxa"/>
                  <w:vAlign w:val="center"/>
                </w:tcPr>
                <w:p>
                  <w:pPr>
                    <w:jc w:val="center"/>
                    <w:rPr>
                      <w:rFonts w:hint="eastAsia" w:eastAsiaTheme="minorEastAsia"/>
                    </w:rPr>
                  </w:pPr>
                  <w:r>
                    <w:rPr>
                      <w:rFonts w:hint="eastAsia"/>
                    </w:rPr>
                    <w:t>0.04</w:t>
                  </w:r>
                </w:p>
              </w:tc>
              <w:tc>
                <w:tcPr>
                  <w:tcW w:w="912" w:type="dxa"/>
                  <w:vAlign w:val="center"/>
                </w:tcPr>
                <w:p>
                  <w:pPr>
                    <w:jc w:val="center"/>
                    <w:rPr>
                      <w:rFonts w:hint="eastAsia" w:eastAsiaTheme="minorEastAsia"/>
                    </w:rPr>
                  </w:pPr>
                  <w:r>
                    <w:rPr>
                      <w:rFonts w:hint="eastAsia"/>
                    </w:rPr>
                    <w:t>0.47</w:t>
                  </w:r>
                </w:p>
              </w:tc>
              <w:tc>
                <w:tcPr>
                  <w:tcW w:w="914" w:type="dxa"/>
                  <w:vAlign w:val="center"/>
                </w:tcPr>
                <w:p>
                  <w:pPr>
                    <w:jc w:val="center"/>
                    <w:rPr>
                      <w:rFonts w:hint="eastAsia" w:eastAsiaTheme="minorEastAsia"/>
                    </w:rPr>
                  </w:pPr>
                  <w:r>
                    <w:rPr>
                      <w:rFonts w:hint="eastAsi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911" w:type="dxa"/>
                  <w:vMerge w:val="continue"/>
                  <w:vAlign w:val="center"/>
                </w:tcPr>
                <w:p>
                  <w:pPr>
                    <w:jc w:val="center"/>
                    <w:rPr>
                      <w:rFonts w:hint="eastAsia"/>
                    </w:rPr>
                  </w:pPr>
                </w:p>
              </w:tc>
              <w:tc>
                <w:tcPr>
                  <w:tcW w:w="820" w:type="dxa"/>
                  <w:vMerge w:val="continue"/>
                  <w:vAlign w:val="center"/>
                </w:tcPr>
                <w:p>
                  <w:pPr>
                    <w:jc w:val="center"/>
                    <w:rPr>
                      <w:rFonts w:hint="eastAsia"/>
                    </w:rPr>
                  </w:pPr>
                </w:p>
              </w:tc>
              <w:tc>
                <w:tcPr>
                  <w:tcW w:w="989" w:type="dxa"/>
                  <w:vMerge w:val="continue"/>
                  <w:vAlign w:val="center"/>
                </w:tcPr>
                <w:p>
                  <w:pPr>
                    <w:jc w:val="center"/>
                    <w:rPr>
                      <w:rFonts w:hint="eastAsia"/>
                    </w:rPr>
                  </w:pPr>
                </w:p>
              </w:tc>
              <w:tc>
                <w:tcPr>
                  <w:tcW w:w="926" w:type="dxa"/>
                  <w:vAlign w:val="center"/>
                </w:tcPr>
                <w:p>
                  <w:pPr>
                    <w:jc w:val="center"/>
                    <w:rPr>
                      <w:rFonts w:hint="eastAsia" w:eastAsiaTheme="minorEastAsia"/>
                    </w:rPr>
                  </w:pPr>
                  <w:r>
                    <w:rPr>
                      <w:rFonts w:hint="eastAsia"/>
                    </w:rPr>
                    <w:t>牵张场</w:t>
                  </w:r>
                </w:p>
              </w:tc>
              <w:tc>
                <w:tcPr>
                  <w:tcW w:w="911" w:type="dxa"/>
                  <w:vAlign w:val="center"/>
                </w:tcPr>
                <w:p>
                  <w:pPr>
                    <w:jc w:val="center"/>
                    <w:rPr>
                      <w:rFonts w:hint="eastAsia" w:eastAsiaTheme="minorEastAsia"/>
                    </w:rPr>
                  </w:pPr>
                  <w:r>
                    <w:rPr>
                      <w:rFonts w:hint="eastAsia"/>
                    </w:rPr>
                    <w:t>0.00</w:t>
                  </w:r>
                </w:p>
              </w:tc>
              <w:tc>
                <w:tcPr>
                  <w:tcW w:w="911" w:type="dxa"/>
                  <w:vAlign w:val="center"/>
                </w:tcPr>
                <w:p>
                  <w:pPr>
                    <w:jc w:val="center"/>
                    <w:rPr>
                      <w:rFonts w:hint="eastAsia" w:eastAsiaTheme="minorEastAsia"/>
                    </w:rPr>
                  </w:pPr>
                  <w:r>
                    <w:rPr>
                      <w:rFonts w:hint="eastAsia"/>
                    </w:rPr>
                    <w:t>0.30</w:t>
                  </w:r>
                </w:p>
              </w:tc>
              <w:tc>
                <w:tcPr>
                  <w:tcW w:w="913" w:type="dxa"/>
                  <w:vAlign w:val="center"/>
                </w:tcPr>
                <w:p>
                  <w:pPr>
                    <w:jc w:val="center"/>
                    <w:rPr>
                      <w:rFonts w:hint="eastAsia" w:eastAsiaTheme="minorEastAsia"/>
                    </w:rPr>
                  </w:pPr>
                  <w:r>
                    <w:rPr>
                      <w:rFonts w:hint="eastAsia"/>
                    </w:rPr>
                    <w:t>0.30</w:t>
                  </w:r>
                </w:p>
              </w:tc>
              <w:tc>
                <w:tcPr>
                  <w:tcW w:w="911" w:type="dxa"/>
                  <w:vAlign w:val="center"/>
                </w:tcPr>
                <w:p>
                  <w:pPr>
                    <w:jc w:val="center"/>
                    <w:rPr>
                      <w:rFonts w:hint="eastAsia" w:eastAsiaTheme="minorEastAsia"/>
                    </w:rPr>
                  </w:pPr>
                  <w:r>
                    <w:rPr>
                      <w:rFonts w:hint="eastAsia"/>
                    </w:rPr>
                    <w:t>0.00</w:t>
                  </w:r>
                </w:p>
              </w:tc>
              <w:tc>
                <w:tcPr>
                  <w:tcW w:w="912" w:type="dxa"/>
                  <w:vAlign w:val="center"/>
                </w:tcPr>
                <w:p>
                  <w:pPr>
                    <w:jc w:val="center"/>
                    <w:rPr>
                      <w:rFonts w:hint="eastAsia" w:eastAsiaTheme="minorEastAsia"/>
                    </w:rPr>
                  </w:pPr>
                  <w:r>
                    <w:rPr>
                      <w:rFonts w:hint="eastAsia"/>
                    </w:rPr>
                    <w:t>0.30</w:t>
                  </w:r>
                </w:p>
              </w:tc>
              <w:tc>
                <w:tcPr>
                  <w:tcW w:w="914" w:type="dxa"/>
                  <w:vAlign w:val="center"/>
                </w:tcPr>
                <w:p>
                  <w:pPr>
                    <w:jc w:val="center"/>
                    <w:rPr>
                      <w:rFonts w:hint="eastAsia" w:eastAsiaTheme="minorEastAsia"/>
                    </w:rPr>
                  </w:pPr>
                  <w:r>
                    <w:rPr>
                      <w:rFonts w:hint="eastAsi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11" w:type="dxa"/>
                  <w:vMerge w:val="continue"/>
                  <w:vAlign w:val="center"/>
                </w:tcPr>
                <w:p>
                  <w:pPr>
                    <w:jc w:val="center"/>
                    <w:rPr>
                      <w:rFonts w:hint="eastAsia"/>
                    </w:rPr>
                  </w:pPr>
                </w:p>
              </w:tc>
              <w:tc>
                <w:tcPr>
                  <w:tcW w:w="820" w:type="dxa"/>
                  <w:vMerge w:val="continue"/>
                  <w:vAlign w:val="center"/>
                </w:tcPr>
                <w:p>
                  <w:pPr>
                    <w:jc w:val="center"/>
                    <w:rPr>
                      <w:rFonts w:hint="eastAsia"/>
                    </w:rPr>
                  </w:pPr>
                </w:p>
              </w:tc>
              <w:tc>
                <w:tcPr>
                  <w:tcW w:w="989" w:type="dxa"/>
                  <w:vMerge w:val="continue"/>
                  <w:vAlign w:val="center"/>
                </w:tcPr>
                <w:p>
                  <w:pPr>
                    <w:jc w:val="center"/>
                    <w:rPr>
                      <w:rFonts w:hint="eastAsia"/>
                    </w:rPr>
                  </w:pPr>
                </w:p>
              </w:tc>
              <w:tc>
                <w:tcPr>
                  <w:tcW w:w="926" w:type="dxa"/>
                  <w:vAlign w:val="center"/>
                </w:tcPr>
                <w:p>
                  <w:pPr>
                    <w:jc w:val="center"/>
                    <w:rPr>
                      <w:rFonts w:hint="eastAsia" w:eastAsiaTheme="minorEastAsia"/>
                    </w:rPr>
                  </w:pPr>
                  <w:r>
                    <w:rPr>
                      <w:rFonts w:hint="eastAsia"/>
                    </w:rPr>
                    <w:t>跨越施工场地</w:t>
                  </w:r>
                </w:p>
              </w:tc>
              <w:tc>
                <w:tcPr>
                  <w:tcW w:w="911" w:type="dxa"/>
                  <w:vAlign w:val="center"/>
                </w:tcPr>
                <w:p>
                  <w:pPr>
                    <w:jc w:val="center"/>
                    <w:rPr>
                      <w:rFonts w:hint="eastAsia" w:eastAsiaTheme="minorEastAsia"/>
                    </w:rPr>
                  </w:pPr>
                  <w:r>
                    <w:rPr>
                      <w:rFonts w:hint="eastAsia"/>
                    </w:rPr>
                    <w:t>0.00</w:t>
                  </w:r>
                </w:p>
              </w:tc>
              <w:tc>
                <w:tcPr>
                  <w:tcW w:w="911" w:type="dxa"/>
                  <w:vAlign w:val="center"/>
                </w:tcPr>
                <w:p>
                  <w:pPr>
                    <w:jc w:val="center"/>
                    <w:rPr>
                      <w:rFonts w:hint="eastAsia" w:eastAsiaTheme="minorEastAsia"/>
                    </w:rPr>
                  </w:pPr>
                  <w:r>
                    <w:rPr>
                      <w:rFonts w:hint="eastAsia"/>
                    </w:rPr>
                    <w:t>0.08</w:t>
                  </w:r>
                </w:p>
              </w:tc>
              <w:tc>
                <w:tcPr>
                  <w:tcW w:w="913" w:type="dxa"/>
                  <w:vAlign w:val="center"/>
                </w:tcPr>
                <w:p>
                  <w:pPr>
                    <w:jc w:val="center"/>
                    <w:rPr>
                      <w:rFonts w:hint="eastAsia" w:eastAsiaTheme="minorEastAsia"/>
                    </w:rPr>
                  </w:pPr>
                  <w:r>
                    <w:rPr>
                      <w:rFonts w:hint="eastAsia"/>
                    </w:rPr>
                    <w:t>0.08</w:t>
                  </w:r>
                </w:p>
              </w:tc>
              <w:tc>
                <w:tcPr>
                  <w:tcW w:w="911" w:type="dxa"/>
                  <w:vAlign w:val="center"/>
                </w:tcPr>
                <w:p>
                  <w:pPr>
                    <w:jc w:val="center"/>
                    <w:rPr>
                      <w:rFonts w:hint="eastAsia" w:eastAsiaTheme="minorEastAsia"/>
                    </w:rPr>
                  </w:pPr>
                  <w:r>
                    <w:rPr>
                      <w:rFonts w:hint="eastAsia"/>
                    </w:rPr>
                    <w:t>0.00</w:t>
                  </w:r>
                </w:p>
              </w:tc>
              <w:tc>
                <w:tcPr>
                  <w:tcW w:w="912" w:type="dxa"/>
                  <w:vAlign w:val="center"/>
                </w:tcPr>
                <w:p>
                  <w:pPr>
                    <w:jc w:val="center"/>
                    <w:rPr>
                      <w:rFonts w:hint="eastAsia" w:eastAsiaTheme="minorEastAsia"/>
                    </w:rPr>
                  </w:pPr>
                  <w:r>
                    <w:rPr>
                      <w:rFonts w:hint="eastAsia"/>
                    </w:rPr>
                    <w:t>0.08</w:t>
                  </w:r>
                </w:p>
              </w:tc>
              <w:tc>
                <w:tcPr>
                  <w:tcW w:w="914" w:type="dxa"/>
                  <w:vAlign w:val="center"/>
                </w:tcPr>
                <w:p>
                  <w:pPr>
                    <w:jc w:val="center"/>
                    <w:rPr>
                      <w:rFonts w:hint="eastAsia" w:eastAsiaTheme="minorEastAsia"/>
                    </w:rPr>
                  </w:pPr>
                  <w:r>
                    <w:rPr>
                      <w:rFonts w:hint="eastAsi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11" w:type="dxa"/>
                  <w:vMerge w:val="continue"/>
                  <w:vAlign w:val="center"/>
                </w:tcPr>
                <w:p>
                  <w:pPr>
                    <w:jc w:val="center"/>
                    <w:rPr>
                      <w:rFonts w:hint="eastAsia"/>
                    </w:rPr>
                  </w:pPr>
                </w:p>
              </w:tc>
              <w:tc>
                <w:tcPr>
                  <w:tcW w:w="820" w:type="dxa"/>
                  <w:vMerge w:val="continue"/>
                  <w:vAlign w:val="center"/>
                </w:tcPr>
                <w:p>
                  <w:pPr>
                    <w:jc w:val="center"/>
                    <w:rPr>
                      <w:rFonts w:hint="eastAsia"/>
                    </w:rPr>
                  </w:pPr>
                </w:p>
              </w:tc>
              <w:tc>
                <w:tcPr>
                  <w:tcW w:w="989" w:type="dxa"/>
                  <w:vMerge w:val="continue"/>
                  <w:vAlign w:val="center"/>
                </w:tcPr>
                <w:p>
                  <w:pPr>
                    <w:jc w:val="center"/>
                    <w:rPr>
                      <w:rFonts w:hint="eastAsia"/>
                    </w:rPr>
                  </w:pPr>
                </w:p>
              </w:tc>
              <w:tc>
                <w:tcPr>
                  <w:tcW w:w="926" w:type="dxa"/>
                  <w:vAlign w:val="center"/>
                </w:tcPr>
                <w:p>
                  <w:pPr>
                    <w:jc w:val="center"/>
                    <w:rPr>
                      <w:rFonts w:hint="eastAsia" w:eastAsiaTheme="minorEastAsia"/>
                    </w:rPr>
                  </w:pPr>
                  <w:r>
                    <w:rPr>
                      <w:rFonts w:hint="eastAsia"/>
                    </w:rPr>
                    <w:t>施工道路</w:t>
                  </w:r>
                </w:p>
              </w:tc>
              <w:tc>
                <w:tcPr>
                  <w:tcW w:w="911" w:type="dxa"/>
                  <w:vAlign w:val="center"/>
                </w:tcPr>
                <w:p>
                  <w:pPr>
                    <w:jc w:val="center"/>
                    <w:rPr>
                      <w:rFonts w:hint="eastAsia" w:eastAsiaTheme="minorEastAsia"/>
                    </w:rPr>
                  </w:pPr>
                  <w:r>
                    <w:rPr>
                      <w:rFonts w:hint="eastAsia"/>
                    </w:rPr>
                    <w:t>0.00</w:t>
                  </w:r>
                </w:p>
              </w:tc>
              <w:tc>
                <w:tcPr>
                  <w:tcW w:w="911" w:type="dxa"/>
                  <w:vAlign w:val="center"/>
                </w:tcPr>
                <w:p>
                  <w:pPr>
                    <w:jc w:val="center"/>
                    <w:rPr>
                      <w:rFonts w:hint="eastAsia" w:eastAsiaTheme="minorEastAsia"/>
                    </w:rPr>
                  </w:pPr>
                  <w:r>
                    <w:rPr>
                      <w:rFonts w:hint="eastAsia"/>
                    </w:rPr>
                    <w:t>0.70</w:t>
                  </w:r>
                </w:p>
              </w:tc>
              <w:tc>
                <w:tcPr>
                  <w:tcW w:w="913" w:type="dxa"/>
                  <w:vAlign w:val="center"/>
                </w:tcPr>
                <w:p>
                  <w:pPr>
                    <w:jc w:val="center"/>
                    <w:rPr>
                      <w:rFonts w:hint="eastAsia" w:eastAsiaTheme="minorEastAsia"/>
                    </w:rPr>
                  </w:pPr>
                  <w:r>
                    <w:rPr>
                      <w:rFonts w:hint="eastAsia"/>
                    </w:rPr>
                    <w:t>0.70</w:t>
                  </w:r>
                </w:p>
              </w:tc>
              <w:tc>
                <w:tcPr>
                  <w:tcW w:w="911" w:type="dxa"/>
                  <w:vAlign w:val="center"/>
                </w:tcPr>
                <w:p>
                  <w:pPr>
                    <w:jc w:val="center"/>
                    <w:rPr>
                      <w:rFonts w:hint="eastAsia" w:eastAsiaTheme="minorEastAsia"/>
                    </w:rPr>
                  </w:pPr>
                  <w:r>
                    <w:rPr>
                      <w:rFonts w:hint="eastAsia"/>
                    </w:rPr>
                    <w:t>0.00</w:t>
                  </w:r>
                </w:p>
              </w:tc>
              <w:tc>
                <w:tcPr>
                  <w:tcW w:w="912" w:type="dxa"/>
                  <w:vAlign w:val="center"/>
                </w:tcPr>
                <w:p>
                  <w:pPr>
                    <w:jc w:val="center"/>
                    <w:rPr>
                      <w:rFonts w:hint="eastAsia" w:eastAsiaTheme="minorEastAsia"/>
                    </w:rPr>
                  </w:pPr>
                  <w:r>
                    <w:rPr>
                      <w:rFonts w:hint="eastAsia"/>
                    </w:rPr>
                    <w:t>0.70</w:t>
                  </w:r>
                </w:p>
              </w:tc>
              <w:tc>
                <w:tcPr>
                  <w:tcW w:w="914" w:type="dxa"/>
                  <w:vAlign w:val="center"/>
                </w:tcPr>
                <w:p>
                  <w:pPr>
                    <w:jc w:val="center"/>
                    <w:rPr>
                      <w:rFonts w:hint="eastAsia" w:eastAsiaTheme="minorEastAsia"/>
                    </w:rPr>
                  </w:pPr>
                  <w:r>
                    <w:rPr>
                      <w:rFonts w:hint="eastAsi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911" w:type="dxa"/>
                  <w:vMerge w:val="continue"/>
                  <w:vAlign w:val="center"/>
                </w:tcPr>
                <w:p>
                  <w:pPr>
                    <w:jc w:val="center"/>
                    <w:rPr>
                      <w:rFonts w:hint="eastAsia"/>
                    </w:rPr>
                  </w:pPr>
                </w:p>
              </w:tc>
              <w:tc>
                <w:tcPr>
                  <w:tcW w:w="820" w:type="dxa"/>
                  <w:vMerge w:val="continue"/>
                  <w:vAlign w:val="center"/>
                </w:tcPr>
                <w:p>
                  <w:pPr>
                    <w:jc w:val="center"/>
                    <w:rPr>
                      <w:rFonts w:hint="eastAsia"/>
                    </w:rPr>
                  </w:pPr>
                </w:p>
              </w:tc>
              <w:tc>
                <w:tcPr>
                  <w:tcW w:w="989" w:type="dxa"/>
                  <w:vMerge w:val="continue"/>
                  <w:vAlign w:val="center"/>
                </w:tcPr>
                <w:p>
                  <w:pPr>
                    <w:jc w:val="center"/>
                    <w:rPr>
                      <w:rFonts w:hint="eastAsia"/>
                    </w:rPr>
                  </w:pPr>
                </w:p>
              </w:tc>
              <w:tc>
                <w:tcPr>
                  <w:tcW w:w="926" w:type="dxa"/>
                  <w:vAlign w:val="center"/>
                </w:tcPr>
                <w:p>
                  <w:pPr>
                    <w:jc w:val="center"/>
                    <w:rPr>
                      <w:rFonts w:hint="eastAsia" w:eastAsiaTheme="minorEastAsia"/>
                    </w:rPr>
                  </w:pPr>
                  <w:r>
                    <w:rPr>
                      <w:rFonts w:hint="eastAsia"/>
                    </w:rPr>
                    <w:t>小计</w:t>
                  </w:r>
                </w:p>
              </w:tc>
              <w:tc>
                <w:tcPr>
                  <w:tcW w:w="911" w:type="dxa"/>
                  <w:vAlign w:val="center"/>
                </w:tcPr>
                <w:p>
                  <w:pPr>
                    <w:jc w:val="center"/>
                    <w:rPr>
                      <w:rFonts w:hint="eastAsia" w:eastAsiaTheme="minorEastAsia"/>
                    </w:rPr>
                  </w:pPr>
                  <w:r>
                    <w:rPr>
                      <w:rFonts w:hint="eastAsia"/>
                    </w:rPr>
                    <w:t>0.05</w:t>
                  </w:r>
                </w:p>
              </w:tc>
              <w:tc>
                <w:tcPr>
                  <w:tcW w:w="911" w:type="dxa"/>
                  <w:vAlign w:val="center"/>
                </w:tcPr>
                <w:p>
                  <w:pPr>
                    <w:jc w:val="center"/>
                    <w:rPr>
                      <w:rFonts w:hint="eastAsia" w:eastAsiaTheme="minorEastAsia"/>
                    </w:rPr>
                  </w:pPr>
                  <w:r>
                    <w:rPr>
                      <w:rFonts w:hint="eastAsia"/>
                    </w:rPr>
                    <w:t>1.54</w:t>
                  </w:r>
                </w:p>
              </w:tc>
              <w:tc>
                <w:tcPr>
                  <w:tcW w:w="913" w:type="dxa"/>
                  <w:vAlign w:val="center"/>
                </w:tcPr>
                <w:p>
                  <w:pPr>
                    <w:jc w:val="center"/>
                    <w:rPr>
                      <w:rFonts w:hint="eastAsia" w:eastAsiaTheme="minorEastAsia"/>
                    </w:rPr>
                  </w:pPr>
                  <w:r>
                    <w:rPr>
                      <w:rFonts w:hint="eastAsia"/>
                    </w:rPr>
                    <w:t>1.59</w:t>
                  </w:r>
                </w:p>
              </w:tc>
              <w:tc>
                <w:tcPr>
                  <w:tcW w:w="911" w:type="dxa"/>
                  <w:vAlign w:val="center"/>
                </w:tcPr>
                <w:p>
                  <w:pPr>
                    <w:jc w:val="center"/>
                    <w:rPr>
                      <w:rFonts w:hint="eastAsia" w:eastAsiaTheme="minorEastAsia"/>
                    </w:rPr>
                  </w:pPr>
                  <w:r>
                    <w:rPr>
                      <w:rFonts w:hint="eastAsia"/>
                    </w:rPr>
                    <w:t>0.04</w:t>
                  </w:r>
                </w:p>
              </w:tc>
              <w:tc>
                <w:tcPr>
                  <w:tcW w:w="912" w:type="dxa"/>
                  <w:vAlign w:val="center"/>
                </w:tcPr>
                <w:p>
                  <w:pPr>
                    <w:jc w:val="center"/>
                    <w:rPr>
                      <w:rFonts w:hint="eastAsia" w:eastAsiaTheme="minorEastAsia"/>
                    </w:rPr>
                  </w:pPr>
                  <w:r>
                    <w:rPr>
                      <w:rFonts w:hint="eastAsia"/>
                    </w:rPr>
                    <w:t>1.55</w:t>
                  </w:r>
                </w:p>
              </w:tc>
              <w:tc>
                <w:tcPr>
                  <w:tcW w:w="914" w:type="dxa"/>
                  <w:vAlign w:val="center"/>
                </w:tcPr>
                <w:p>
                  <w:pPr>
                    <w:jc w:val="center"/>
                    <w:rPr>
                      <w:rFonts w:hint="eastAsia" w:eastAsiaTheme="minorEastAsia"/>
                    </w:rPr>
                  </w:pPr>
                  <w:r>
                    <w:rPr>
                      <w:rFonts w:hint="eastAsi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11" w:type="dxa"/>
                  <w:vMerge w:val="continue"/>
                  <w:vAlign w:val="center"/>
                </w:tcPr>
                <w:p>
                  <w:pPr>
                    <w:jc w:val="center"/>
                    <w:rPr>
                      <w:rFonts w:hint="eastAsia"/>
                    </w:rPr>
                  </w:pPr>
                </w:p>
              </w:tc>
              <w:tc>
                <w:tcPr>
                  <w:tcW w:w="820" w:type="dxa"/>
                  <w:vMerge w:val="continue"/>
                  <w:vAlign w:val="center"/>
                </w:tcPr>
                <w:p>
                  <w:pPr>
                    <w:jc w:val="center"/>
                    <w:rPr>
                      <w:rFonts w:hint="eastAsia"/>
                    </w:rPr>
                  </w:pPr>
                </w:p>
              </w:tc>
              <w:tc>
                <w:tcPr>
                  <w:tcW w:w="1915" w:type="dxa"/>
                  <w:gridSpan w:val="2"/>
                  <w:vAlign w:val="center"/>
                </w:tcPr>
                <w:p>
                  <w:pPr>
                    <w:jc w:val="center"/>
                    <w:rPr>
                      <w:rFonts w:hint="eastAsia"/>
                    </w:rPr>
                  </w:pPr>
                  <w:r>
                    <w:rPr>
                      <w:rFonts w:hint="eastAsia"/>
                    </w:rPr>
                    <w:t>合计</w:t>
                  </w:r>
                </w:p>
              </w:tc>
              <w:tc>
                <w:tcPr>
                  <w:tcW w:w="911" w:type="dxa"/>
                  <w:vAlign w:val="center"/>
                </w:tcPr>
                <w:p>
                  <w:pPr>
                    <w:jc w:val="center"/>
                    <w:rPr>
                      <w:rFonts w:hint="eastAsia" w:eastAsiaTheme="minorEastAsia"/>
                    </w:rPr>
                  </w:pPr>
                  <w:r>
                    <w:rPr>
                      <w:rFonts w:hint="eastAsia"/>
                    </w:rPr>
                    <w:t>0.08</w:t>
                  </w:r>
                </w:p>
              </w:tc>
              <w:tc>
                <w:tcPr>
                  <w:tcW w:w="911" w:type="dxa"/>
                  <w:vAlign w:val="center"/>
                </w:tcPr>
                <w:p>
                  <w:pPr>
                    <w:jc w:val="center"/>
                    <w:rPr>
                      <w:rFonts w:hint="eastAsia" w:eastAsiaTheme="minorEastAsia"/>
                    </w:rPr>
                  </w:pPr>
                  <w:r>
                    <w:rPr>
                      <w:rFonts w:hint="eastAsia"/>
                    </w:rPr>
                    <w:t>1.54</w:t>
                  </w:r>
                </w:p>
              </w:tc>
              <w:tc>
                <w:tcPr>
                  <w:tcW w:w="913" w:type="dxa"/>
                  <w:vAlign w:val="center"/>
                </w:tcPr>
                <w:p>
                  <w:pPr>
                    <w:jc w:val="center"/>
                    <w:rPr>
                      <w:rFonts w:hint="eastAsia" w:eastAsiaTheme="minorEastAsia"/>
                    </w:rPr>
                  </w:pPr>
                  <w:r>
                    <w:rPr>
                      <w:rFonts w:hint="eastAsia"/>
                    </w:rPr>
                    <w:t>1.62</w:t>
                  </w:r>
                </w:p>
              </w:tc>
              <w:tc>
                <w:tcPr>
                  <w:tcW w:w="911" w:type="dxa"/>
                  <w:vAlign w:val="center"/>
                </w:tcPr>
                <w:p>
                  <w:pPr>
                    <w:jc w:val="center"/>
                    <w:rPr>
                      <w:rFonts w:hint="eastAsia" w:eastAsiaTheme="minorEastAsia"/>
                    </w:rPr>
                  </w:pPr>
                  <w:r>
                    <w:rPr>
                      <w:rFonts w:hint="eastAsia"/>
                    </w:rPr>
                    <w:t>0.04</w:t>
                  </w:r>
                </w:p>
              </w:tc>
              <w:tc>
                <w:tcPr>
                  <w:tcW w:w="912" w:type="dxa"/>
                  <w:vAlign w:val="center"/>
                </w:tcPr>
                <w:p>
                  <w:pPr>
                    <w:jc w:val="center"/>
                    <w:rPr>
                      <w:rFonts w:hint="eastAsia" w:eastAsiaTheme="minorEastAsia"/>
                    </w:rPr>
                  </w:pPr>
                  <w:r>
                    <w:rPr>
                      <w:rFonts w:hint="eastAsia"/>
                    </w:rPr>
                    <w:t>1.55</w:t>
                  </w:r>
                </w:p>
              </w:tc>
              <w:tc>
                <w:tcPr>
                  <w:tcW w:w="914" w:type="dxa"/>
                  <w:vAlign w:val="center"/>
                </w:tcPr>
                <w:p>
                  <w:pPr>
                    <w:jc w:val="center"/>
                    <w:rPr>
                      <w:rFonts w:hint="eastAsia" w:eastAsiaTheme="minorEastAsia"/>
                    </w:rPr>
                  </w:pPr>
                  <w:r>
                    <w:rPr>
                      <w:rFonts w:hint="eastAsia"/>
                    </w:rPr>
                    <w:t>0.03</w:t>
                  </w:r>
                </w:p>
              </w:tc>
            </w:tr>
          </w:tbl>
          <w:p>
            <w:pPr>
              <w:numPr>
                <w:ilvl w:val="1"/>
                <w:numId w:val="4"/>
              </w:numPr>
              <w:adjustRightInd w:val="0"/>
              <w:snapToGrid w:val="0"/>
              <w:spacing w:line="360" w:lineRule="auto"/>
              <w:ind w:left="0" w:firstLine="0"/>
              <w:jc w:val="left"/>
              <w:outlineLvl w:val="1"/>
              <w:rPr>
                <w:rFonts w:ascii="Times New Roman" w:hAnsi="Times New Roman" w:cs="Times New Roman"/>
                <w:b/>
                <w:bCs/>
                <w:sz w:val="24"/>
                <w:szCs w:val="24"/>
              </w:rPr>
            </w:pPr>
            <w:r>
              <w:rPr>
                <w:rFonts w:hint="eastAsia" w:ascii="Times New Roman" w:hAnsi="Times New Roman" w:cs="Times New Roman"/>
                <w:b/>
                <w:bCs/>
                <w:sz w:val="24"/>
                <w:szCs w:val="24"/>
              </w:rPr>
              <w:t>土石方平衡</w:t>
            </w:r>
          </w:p>
          <w:p>
            <w:pPr>
              <w:pStyle w:val="11"/>
            </w:pPr>
            <w:r>
              <w:rPr>
                <w:rFonts w:hint="eastAsia"/>
              </w:rPr>
              <w:t>本项目挖方0.26万m</w:t>
            </w:r>
            <w:r>
              <w:rPr>
                <w:rFonts w:hint="eastAsia"/>
                <w:vertAlign w:val="superscript"/>
              </w:rPr>
              <w:t>3</w:t>
            </w:r>
            <w:r>
              <w:rPr>
                <w:rFonts w:hint="eastAsia"/>
              </w:rPr>
              <w:t>，填方0.25万m</w:t>
            </w:r>
            <w:r>
              <w:rPr>
                <w:rFonts w:hint="eastAsia"/>
                <w:vertAlign w:val="superscript"/>
              </w:rPr>
              <w:t>3</w:t>
            </w:r>
            <w:r>
              <w:rPr>
                <w:rFonts w:hint="eastAsia"/>
              </w:rPr>
              <w:t>，弃方0.01万m</w:t>
            </w:r>
            <w:r>
              <w:rPr>
                <w:rFonts w:hint="eastAsia"/>
                <w:vertAlign w:val="superscript"/>
              </w:rPr>
              <w:t>3</w:t>
            </w:r>
            <w:r>
              <w:rPr>
                <w:rFonts w:hint="eastAsia"/>
              </w:rPr>
              <w:t>，弃方拉运至托克逊工业园区建筑垃圾填埋场。本工程土石方平衡表见</w:t>
            </w:r>
            <w:r>
              <w:rPr>
                <w:rFonts w:hint="eastAsia"/>
              </w:rPr>
              <w:fldChar w:fldCharType="begin"/>
            </w:r>
            <w:r>
              <w:rPr>
                <w:rFonts w:hint="eastAsia"/>
              </w:rPr>
              <w:instrText xml:space="preserve"> REF _Ref29025 \h </w:instrText>
            </w:r>
            <w:r>
              <w:rPr>
                <w:rFonts w:hint="eastAsia"/>
              </w:rPr>
              <w:fldChar w:fldCharType="separate"/>
            </w:r>
            <w:r>
              <w:t>表10</w:t>
            </w:r>
            <w:r>
              <w:rPr>
                <w:rFonts w:hint="eastAsia"/>
              </w:rPr>
              <w:fldChar w:fldCharType="end"/>
            </w:r>
            <w:r>
              <w:rPr>
                <w:rFonts w:hint="eastAsia"/>
              </w:rPr>
              <w:t>。</w:t>
            </w:r>
          </w:p>
          <w:p>
            <w:pPr>
              <w:pStyle w:val="18"/>
              <w:rPr>
                <w:rFonts w:eastAsia="宋体"/>
              </w:rPr>
            </w:pPr>
            <w:bookmarkStart w:id="19" w:name="_Ref29025"/>
            <w:r>
              <w:rPr>
                <w:rFonts w:ascii="Times New Roman" w:hAnsi="Times New Roman" w:eastAsia="宋体"/>
                <w:b/>
                <w:bCs/>
              </w:rPr>
              <w:t>表</w:t>
            </w:r>
            <w:r>
              <w:rPr>
                <w:rFonts w:ascii="Times New Roman" w:hAnsi="Times New Roman" w:eastAsia="宋体"/>
                <w:b/>
                <w:bCs/>
              </w:rPr>
              <w:fldChar w:fldCharType="begin"/>
            </w:r>
            <w:r>
              <w:rPr>
                <w:rFonts w:ascii="Times New Roman" w:hAnsi="Times New Roman" w:eastAsia="宋体"/>
                <w:b/>
                <w:bCs/>
              </w:rPr>
              <w:instrText xml:space="preserve"> SEQ 表 \* ARABIC </w:instrText>
            </w:r>
            <w:r>
              <w:rPr>
                <w:rFonts w:ascii="Times New Roman" w:hAnsi="Times New Roman" w:eastAsia="宋体"/>
                <w:b/>
                <w:bCs/>
              </w:rPr>
              <w:fldChar w:fldCharType="separate"/>
            </w:r>
            <w:r>
              <w:rPr>
                <w:rFonts w:ascii="Times New Roman" w:hAnsi="Times New Roman" w:eastAsia="宋体"/>
                <w:b/>
                <w:bCs/>
              </w:rPr>
              <w:t>10</w:t>
            </w:r>
            <w:r>
              <w:rPr>
                <w:rFonts w:ascii="Times New Roman" w:hAnsi="Times New Roman" w:eastAsia="宋体"/>
                <w:b/>
                <w:bCs/>
              </w:rPr>
              <w:fldChar w:fldCharType="end"/>
            </w:r>
            <w:bookmarkEnd w:id="19"/>
            <w:r>
              <w:rPr>
                <w:rFonts w:hint="eastAsia" w:ascii="Times New Roman" w:hAnsi="Times New Roman" w:eastAsia="宋体"/>
                <w:b/>
                <w:bCs/>
              </w:rPr>
              <w:t xml:space="preserve">                            </w:t>
            </w:r>
            <w:r>
              <w:rPr>
                <w:rFonts w:ascii="Times New Roman" w:hAnsi="Times New Roman" w:eastAsia="宋体"/>
                <w:b/>
                <w:bCs/>
              </w:rPr>
              <w:t>本工程土石方平衡表</w:t>
            </w:r>
            <w:r>
              <w:rPr>
                <w:rFonts w:hint="eastAsia" w:ascii="Times New Roman" w:hAnsi="Times New Roman" w:eastAsia="宋体"/>
                <w:b/>
                <w:bCs/>
              </w:rPr>
              <w:t xml:space="preserve">                        单位：万m</w:t>
            </w:r>
            <w:r>
              <w:rPr>
                <w:rFonts w:hint="eastAsia" w:ascii="Times New Roman" w:hAnsi="Times New Roman" w:eastAsia="宋体"/>
                <w:b/>
                <w:bCs/>
                <w:vertAlign w:val="superscript"/>
              </w:rPr>
              <w:t>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855"/>
              <w:gridCol w:w="1177"/>
              <w:gridCol w:w="718"/>
              <w:gridCol w:w="718"/>
              <w:gridCol w:w="1039"/>
              <w:gridCol w:w="611"/>
              <w:gridCol w:w="611"/>
              <w:gridCol w:w="533"/>
              <w:gridCol w:w="611"/>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restart"/>
                  <w:vAlign w:val="center"/>
                </w:tcPr>
                <w:p>
                  <w:pPr>
                    <w:pStyle w:val="11"/>
                    <w:spacing w:line="240" w:lineRule="auto"/>
                    <w:ind w:firstLine="0" w:firstLineChars="0"/>
                    <w:jc w:val="center"/>
                    <w:rPr>
                      <w:sz w:val="21"/>
                      <w:szCs w:val="21"/>
                    </w:rPr>
                  </w:pPr>
                  <w:r>
                    <w:rPr>
                      <w:rFonts w:hint="eastAsia"/>
                      <w:sz w:val="21"/>
                      <w:szCs w:val="21"/>
                    </w:rPr>
                    <w:t>地形地貌</w:t>
                  </w:r>
                </w:p>
              </w:tc>
              <w:tc>
                <w:tcPr>
                  <w:tcW w:w="0" w:type="auto"/>
                  <w:gridSpan w:val="2"/>
                  <w:vMerge w:val="restart"/>
                  <w:vAlign w:val="center"/>
                </w:tcPr>
                <w:p>
                  <w:pPr>
                    <w:pStyle w:val="11"/>
                    <w:spacing w:line="240" w:lineRule="auto"/>
                    <w:ind w:firstLine="0" w:firstLineChars="0"/>
                    <w:jc w:val="center"/>
                    <w:rPr>
                      <w:sz w:val="21"/>
                      <w:szCs w:val="21"/>
                    </w:rPr>
                  </w:pPr>
                  <w:r>
                    <w:rPr>
                      <w:rFonts w:hint="eastAsia"/>
                      <w:sz w:val="21"/>
                      <w:szCs w:val="21"/>
                    </w:rPr>
                    <w:t>分区</w:t>
                  </w:r>
                </w:p>
              </w:tc>
              <w:tc>
                <w:tcPr>
                  <w:tcW w:w="0" w:type="auto"/>
                  <w:vAlign w:val="center"/>
                </w:tcPr>
                <w:p>
                  <w:pPr>
                    <w:pStyle w:val="11"/>
                    <w:spacing w:line="240" w:lineRule="auto"/>
                    <w:ind w:firstLine="0" w:firstLineChars="0"/>
                    <w:jc w:val="center"/>
                    <w:rPr>
                      <w:sz w:val="21"/>
                      <w:szCs w:val="21"/>
                    </w:rPr>
                  </w:pPr>
                  <w:r>
                    <w:rPr>
                      <w:rFonts w:hint="eastAsia"/>
                      <w:sz w:val="21"/>
                      <w:szCs w:val="21"/>
                    </w:rPr>
                    <w:t>挖方</w:t>
                  </w:r>
                </w:p>
              </w:tc>
              <w:tc>
                <w:tcPr>
                  <w:tcW w:w="0" w:type="auto"/>
                  <w:gridSpan w:val="3"/>
                  <w:vAlign w:val="center"/>
                </w:tcPr>
                <w:p>
                  <w:pPr>
                    <w:pStyle w:val="11"/>
                    <w:spacing w:line="240" w:lineRule="auto"/>
                    <w:ind w:firstLine="0" w:firstLineChars="0"/>
                    <w:jc w:val="center"/>
                    <w:rPr>
                      <w:sz w:val="21"/>
                      <w:szCs w:val="21"/>
                    </w:rPr>
                  </w:pPr>
                  <w:r>
                    <w:rPr>
                      <w:rFonts w:hint="eastAsia"/>
                      <w:sz w:val="21"/>
                      <w:szCs w:val="21"/>
                    </w:rPr>
                    <w:t>填方</w:t>
                  </w:r>
                </w:p>
              </w:tc>
              <w:tc>
                <w:tcPr>
                  <w:tcW w:w="0" w:type="auto"/>
                  <w:gridSpan w:val="2"/>
                  <w:vAlign w:val="center"/>
                </w:tcPr>
                <w:p>
                  <w:pPr>
                    <w:pStyle w:val="11"/>
                    <w:spacing w:line="240" w:lineRule="auto"/>
                    <w:ind w:firstLine="0" w:firstLineChars="0"/>
                    <w:jc w:val="center"/>
                    <w:rPr>
                      <w:sz w:val="21"/>
                      <w:szCs w:val="21"/>
                    </w:rPr>
                  </w:pPr>
                  <w:r>
                    <w:rPr>
                      <w:rFonts w:hint="eastAsia"/>
                      <w:sz w:val="21"/>
                      <w:szCs w:val="21"/>
                    </w:rPr>
                    <w:t>借方</w:t>
                  </w:r>
                </w:p>
              </w:tc>
              <w:tc>
                <w:tcPr>
                  <w:tcW w:w="0" w:type="auto"/>
                  <w:gridSpan w:val="2"/>
                  <w:vAlign w:val="center"/>
                </w:tcPr>
                <w:p>
                  <w:pPr>
                    <w:pStyle w:val="11"/>
                    <w:spacing w:line="240" w:lineRule="auto"/>
                    <w:ind w:firstLine="0" w:firstLineChars="0"/>
                    <w:jc w:val="center"/>
                    <w:rPr>
                      <w:sz w:val="21"/>
                      <w:szCs w:val="21"/>
                    </w:rPr>
                  </w:pPr>
                  <w:r>
                    <w:rPr>
                      <w:rFonts w:hint="eastAsia"/>
                      <w:sz w:val="21"/>
                      <w:szCs w:val="21"/>
                    </w:rPr>
                    <w:t>弃方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vAlign w:val="center"/>
                </w:tcPr>
                <w:p>
                  <w:pPr>
                    <w:pStyle w:val="11"/>
                    <w:spacing w:line="240" w:lineRule="auto"/>
                    <w:ind w:firstLine="0" w:firstLineChars="0"/>
                    <w:jc w:val="center"/>
                    <w:rPr>
                      <w:sz w:val="21"/>
                      <w:szCs w:val="21"/>
                    </w:rPr>
                  </w:pPr>
                </w:p>
              </w:tc>
              <w:tc>
                <w:tcPr>
                  <w:tcW w:w="0" w:type="auto"/>
                  <w:gridSpan w:val="2"/>
                  <w:vMerge w:val="continue"/>
                  <w:vAlign w:val="center"/>
                </w:tcPr>
                <w:p>
                  <w:pPr>
                    <w:pStyle w:val="11"/>
                    <w:spacing w:line="240" w:lineRule="auto"/>
                    <w:ind w:firstLine="0" w:firstLineChars="0"/>
                    <w:jc w:val="center"/>
                    <w:rPr>
                      <w:sz w:val="21"/>
                      <w:szCs w:val="21"/>
                    </w:rPr>
                  </w:pPr>
                </w:p>
              </w:tc>
              <w:tc>
                <w:tcPr>
                  <w:tcW w:w="0" w:type="auto"/>
                  <w:vAlign w:val="center"/>
                </w:tcPr>
                <w:p>
                  <w:pPr>
                    <w:pStyle w:val="11"/>
                    <w:spacing w:line="240" w:lineRule="auto"/>
                    <w:ind w:firstLine="0" w:firstLineChars="0"/>
                    <w:jc w:val="center"/>
                    <w:rPr>
                      <w:sz w:val="21"/>
                      <w:szCs w:val="21"/>
                    </w:rPr>
                  </w:pPr>
                  <w:r>
                    <w:rPr>
                      <w:rFonts w:hint="eastAsia"/>
                      <w:sz w:val="21"/>
                      <w:szCs w:val="21"/>
                    </w:rPr>
                    <w:t>土石方</w:t>
                  </w:r>
                </w:p>
              </w:tc>
              <w:tc>
                <w:tcPr>
                  <w:tcW w:w="0" w:type="auto"/>
                  <w:vAlign w:val="center"/>
                </w:tcPr>
                <w:p>
                  <w:pPr>
                    <w:pStyle w:val="11"/>
                    <w:spacing w:line="240" w:lineRule="auto"/>
                    <w:ind w:firstLine="0" w:firstLineChars="0"/>
                    <w:jc w:val="center"/>
                    <w:rPr>
                      <w:sz w:val="21"/>
                      <w:szCs w:val="21"/>
                    </w:rPr>
                  </w:pPr>
                  <w:r>
                    <w:rPr>
                      <w:rFonts w:hint="eastAsia"/>
                      <w:sz w:val="21"/>
                      <w:szCs w:val="21"/>
                    </w:rPr>
                    <w:t>回填方</w:t>
                  </w:r>
                </w:p>
              </w:tc>
              <w:tc>
                <w:tcPr>
                  <w:tcW w:w="0" w:type="auto"/>
                  <w:vAlign w:val="center"/>
                </w:tcPr>
                <w:p>
                  <w:pPr>
                    <w:pStyle w:val="11"/>
                    <w:spacing w:line="240" w:lineRule="auto"/>
                    <w:ind w:firstLine="0" w:firstLineChars="0"/>
                    <w:jc w:val="center"/>
                    <w:rPr>
                      <w:sz w:val="21"/>
                      <w:szCs w:val="21"/>
                    </w:rPr>
                  </w:pPr>
                  <w:r>
                    <w:rPr>
                      <w:rFonts w:hint="eastAsia"/>
                      <w:sz w:val="21"/>
                      <w:szCs w:val="21"/>
                    </w:rPr>
                    <w:t>塔基垫高回填</w:t>
                  </w:r>
                </w:p>
              </w:tc>
              <w:tc>
                <w:tcPr>
                  <w:tcW w:w="0" w:type="auto"/>
                  <w:vAlign w:val="center"/>
                </w:tcPr>
                <w:p>
                  <w:pPr>
                    <w:pStyle w:val="11"/>
                    <w:spacing w:line="240" w:lineRule="auto"/>
                    <w:ind w:firstLine="0" w:firstLineChars="0"/>
                    <w:jc w:val="center"/>
                    <w:rPr>
                      <w:sz w:val="21"/>
                      <w:szCs w:val="21"/>
                    </w:rPr>
                  </w:pPr>
                  <w:r>
                    <w:rPr>
                      <w:rFonts w:hint="eastAsia"/>
                      <w:sz w:val="21"/>
                      <w:szCs w:val="21"/>
                    </w:rPr>
                    <w:t>小计</w:t>
                  </w:r>
                </w:p>
              </w:tc>
              <w:tc>
                <w:tcPr>
                  <w:tcW w:w="0" w:type="auto"/>
                  <w:vAlign w:val="center"/>
                </w:tcPr>
                <w:p>
                  <w:pPr>
                    <w:pStyle w:val="11"/>
                    <w:spacing w:line="240" w:lineRule="auto"/>
                    <w:ind w:firstLine="0" w:firstLineChars="0"/>
                    <w:jc w:val="center"/>
                    <w:rPr>
                      <w:sz w:val="21"/>
                      <w:szCs w:val="21"/>
                    </w:rPr>
                  </w:pPr>
                  <w:r>
                    <w:rPr>
                      <w:rFonts w:hint="eastAsia"/>
                      <w:sz w:val="21"/>
                      <w:szCs w:val="21"/>
                    </w:rPr>
                    <w:t>数量</w:t>
                  </w:r>
                </w:p>
              </w:tc>
              <w:tc>
                <w:tcPr>
                  <w:tcW w:w="0" w:type="auto"/>
                  <w:vAlign w:val="center"/>
                </w:tcPr>
                <w:p>
                  <w:pPr>
                    <w:pStyle w:val="11"/>
                    <w:spacing w:line="240" w:lineRule="auto"/>
                    <w:ind w:firstLine="0" w:firstLineChars="0"/>
                    <w:jc w:val="center"/>
                    <w:rPr>
                      <w:sz w:val="21"/>
                      <w:szCs w:val="21"/>
                    </w:rPr>
                  </w:pPr>
                  <w:r>
                    <w:rPr>
                      <w:rFonts w:hint="eastAsia"/>
                      <w:sz w:val="21"/>
                      <w:szCs w:val="21"/>
                    </w:rPr>
                    <w:t>来源</w:t>
                  </w:r>
                </w:p>
              </w:tc>
              <w:tc>
                <w:tcPr>
                  <w:tcW w:w="0" w:type="auto"/>
                  <w:vAlign w:val="center"/>
                </w:tcPr>
                <w:p>
                  <w:pPr>
                    <w:pStyle w:val="11"/>
                    <w:spacing w:line="240" w:lineRule="auto"/>
                    <w:ind w:firstLine="0" w:firstLineChars="0"/>
                    <w:jc w:val="center"/>
                    <w:rPr>
                      <w:sz w:val="21"/>
                      <w:szCs w:val="21"/>
                    </w:rPr>
                  </w:pPr>
                  <w:r>
                    <w:rPr>
                      <w:rFonts w:hint="eastAsia"/>
                      <w:sz w:val="21"/>
                      <w:szCs w:val="21"/>
                    </w:rPr>
                    <w:t>数量</w:t>
                  </w:r>
                </w:p>
              </w:tc>
              <w:tc>
                <w:tcPr>
                  <w:tcW w:w="0" w:type="auto"/>
                  <w:vAlign w:val="center"/>
                </w:tcPr>
                <w:p>
                  <w:pPr>
                    <w:pStyle w:val="11"/>
                    <w:spacing w:line="240" w:lineRule="auto"/>
                    <w:ind w:firstLine="0" w:firstLineChars="0"/>
                    <w:jc w:val="center"/>
                    <w:rPr>
                      <w:sz w:val="21"/>
                      <w:szCs w:val="21"/>
                    </w:rPr>
                  </w:pPr>
                  <w:r>
                    <w:rPr>
                      <w:rFonts w:hint="eastAsia"/>
                      <w:sz w:val="21"/>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restart"/>
                  <w:vAlign w:val="center"/>
                </w:tcPr>
                <w:p>
                  <w:pPr>
                    <w:pStyle w:val="11"/>
                    <w:spacing w:line="240" w:lineRule="auto"/>
                    <w:ind w:firstLine="0" w:firstLineChars="0"/>
                    <w:jc w:val="center"/>
                    <w:rPr>
                      <w:sz w:val="21"/>
                      <w:szCs w:val="21"/>
                    </w:rPr>
                  </w:pPr>
                  <w:r>
                    <w:rPr>
                      <w:rFonts w:hint="eastAsia"/>
                      <w:sz w:val="21"/>
                      <w:szCs w:val="21"/>
                    </w:rPr>
                    <w:t>山前冲洪积平原区</w:t>
                  </w:r>
                </w:p>
              </w:tc>
              <w:tc>
                <w:tcPr>
                  <w:tcW w:w="0" w:type="auto"/>
                  <w:vAlign w:val="center"/>
                </w:tcPr>
                <w:p>
                  <w:pPr>
                    <w:pStyle w:val="11"/>
                    <w:spacing w:line="240" w:lineRule="auto"/>
                    <w:ind w:firstLine="0" w:firstLineChars="0"/>
                    <w:jc w:val="center"/>
                    <w:rPr>
                      <w:sz w:val="21"/>
                      <w:szCs w:val="21"/>
                    </w:rPr>
                  </w:pPr>
                  <w:r>
                    <w:rPr>
                      <w:rFonts w:hint="eastAsia"/>
                      <w:sz w:val="21"/>
                      <w:szCs w:val="21"/>
                    </w:rPr>
                    <w:t>变电站</w:t>
                  </w:r>
                </w:p>
              </w:tc>
              <w:tc>
                <w:tcPr>
                  <w:tcW w:w="0" w:type="auto"/>
                  <w:vAlign w:val="center"/>
                </w:tcPr>
                <w:p>
                  <w:pPr>
                    <w:pStyle w:val="11"/>
                    <w:spacing w:line="240" w:lineRule="auto"/>
                    <w:ind w:firstLine="0" w:firstLineChars="0"/>
                    <w:jc w:val="center"/>
                    <w:rPr>
                      <w:sz w:val="21"/>
                      <w:szCs w:val="21"/>
                    </w:rPr>
                  </w:pPr>
                  <w:r>
                    <w:rPr>
                      <w:rFonts w:hint="eastAsia"/>
                      <w:sz w:val="21"/>
                      <w:szCs w:val="21"/>
                    </w:rPr>
                    <w:t>扩建区</w:t>
                  </w:r>
                </w:p>
              </w:tc>
              <w:tc>
                <w:tcPr>
                  <w:tcW w:w="0" w:type="auto"/>
                  <w:vAlign w:val="center"/>
                </w:tcPr>
                <w:p>
                  <w:pPr>
                    <w:pStyle w:val="11"/>
                    <w:spacing w:line="240" w:lineRule="auto"/>
                    <w:ind w:firstLine="0" w:firstLineChars="0"/>
                    <w:jc w:val="center"/>
                    <w:rPr>
                      <w:sz w:val="21"/>
                      <w:szCs w:val="21"/>
                    </w:rPr>
                  </w:pPr>
                  <w:r>
                    <w:rPr>
                      <w:rFonts w:hint="eastAsia"/>
                      <w:sz w:val="21"/>
                      <w:szCs w:val="21"/>
                    </w:rPr>
                    <w:t>0.02</w:t>
                  </w:r>
                </w:p>
              </w:tc>
              <w:tc>
                <w:tcPr>
                  <w:tcW w:w="0" w:type="auto"/>
                  <w:vAlign w:val="center"/>
                </w:tcPr>
                <w:p>
                  <w:pPr>
                    <w:pStyle w:val="11"/>
                    <w:spacing w:line="240" w:lineRule="auto"/>
                    <w:ind w:firstLine="0" w:firstLineChars="0"/>
                    <w:jc w:val="center"/>
                    <w:rPr>
                      <w:sz w:val="21"/>
                      <w:szCs w:val="21"/>
                    </w:rPr>
                  </w:pPr>
                  <w:r>
                    <w:rPr>
                      <w:rFonts w:hint="eastAsia"/>
                      <w:sz w:val="21"/>
                      <w:szCs w:val="21"/>
                    </w:rPr>
                    <w:t>0.01</w:t>
                  </w:r>
                </w:p>
              </w:tc>
              <w:tc>
                <w:tcPr>
                  <w:tcW w:w="0" w:type="auto"/>
                  <w:vAlign w:val="center"/>
                </w:tcPr>
                <w:p>
                  <w:pPr>
                    <w:pStyle w:val="11"/>
                    <w:spacing w:line="240" w:lineRule="auto"/>
                    <w:ind w:firstLine="0" w:firstLineChars="0"/>
                    <w:jc w:val="center"/>
                    <w:rPr>
                      <w:sz w:val="21"/>
                      <w:szCs w:val="21"/>
                    </w:rPr>
                  </w:pPr>
                  <w:r>
                    <w:rPr>
                      <w:rFonts w:hint="eastAsia"/>
                      <w:sz w:val="21"/>
                      <w:szCs w:val="21"/>
                    </w:rPr>
                    <w:t>0.00</w:t>
                  </w:r>
                </w:p>
              </w:tc>
              <w:tc>
                <w:tcPr>
                  <w:tcW w:w="0" w:type="auto"/>
                  <w:vAlign w:val="center"/>
                </w:tcPr>
                <w:p>
                  <w:pPr>
                    <w:pStyle w:val="11"/>
                    <w:spacing w:line="240" w:lineRule="auto"/>
                    <w:ind w:firstLine="0" w:firstLineChars="0"/>
                    <w:jc w:val="center"/>
                    <w:rPr>
                      <w:sz w:val="21"/>
                      <w:szCs w:val="21"/>
                    </w:rPr>
                  </w:pPr>
                  <w:r>
                    <w:rPr>
                      <w:rFonts w:hint="eastAsia"/>
                      <w:sz w:val="21"/>
                      <w:szCs w:val="21"/>
                    </w:rPr>
                    <w:t>0.01</w:t>
                  </w:r>
                </w:p>
              </w:tc>
              <w:tc>
                <w:tcPr>
                  <w:tcW w:w="0" w:type="auto"/>
                  <w:vAlign w:val="center"/>
                </w:tcPr>
                <w:p>
                  <w:pPr>
                    <w:pStyle w:val="11"/>
                    <w:spacing w:line="240" w:lineRule="auto"/>
                    <w:ind w:firstLine="0" w:firstLineChars="0"/>
                    <w:jc w:val="center"/>
                    <w:rPr>
                      <w:sz w:val="21"/>
                      <w:szCs w:val="21"/>
                    </w:rPr>
                  </w:pPr>
                  <w:r>
                    <w:rPr>
                      <w:rFonts w:hint="eastAsia"/>
                      <w:sz w:val="21"/>
                      <w:szCs w:val="21"/>
                    </w:rPr>
                    <w:t>0.00</w:t>
                  </w:r>
                </w:p>
              </w:tc>
              <w:tc>
                <w:tcPr>
                  <w:tcW w:w="0" w:type="auto"/>
                  <w:vAlign w:val="center"/>
                </w:tcPr>
                <w:p>
                  <w:pPr>
                    <w:pStyle w:val="11"/>
                    <w:spacing w:line="240" w:lineRule="auto"/>
                    <w:ind w:firstLine="0" w:firstLineChars="0"/>
                    <w:jc w:val="center"/>
                    <w:rPr>
                      <w:sz w:val="21"/>
                      <w:szCs w:val="21"/>
                    </w:rPr>
                  </w:pPr>
                  <w:r>
                    <w:rPr>
                      <w:rFonts w:hint="eastAsia"/>
                      <w:sz w:val="21"/>
                      <w:szCs w:val="21"/>
                    </w:rPr>
                    <w:t>/</w:t>
                  </w:r>
                </w:p>
              </w:tc>
              <w:tc>
                <w:tcPr>
                  <w:tcW w:w="0" w:type="auto"/>
                  <w:vAlign w:val="center"/>
                </w:tcPr>
                <w:p>
                  <w:pPr>
                    <w:pStyle w:val="11"/>
                    <w:spacing w:line="240" w:lineRule="auto"/>
                    <w:ind w:firstLine="0" w:firstLineChars="0"/>
                    <w:jc w:val="center"/>
                    <w:rPr>
                      <w:sz w:val="21"/>
                      <w:szCs w:val="21"/>
                    </w:rPr>
                  </w:pPr>
                  <w:r>
                    <w:rPr>
                      <w:rFonts w:hint="eastAsia"/>
                      <w:sz w:val="21"/>
                      <w:szCs w:val="21"/>
                    </w:rPr>
                    <w:t>0.01</w:t>
                  </w:r>
                </w:p>
              </w:tc>
              <w:tc>
                <w:tcPr>
                  <w:tcW w:w="0" w:type="auto"/>
                  <w:vAlign w:val="center"/>
                </w:tcPr>
                <w:p>
                  <w:pPr>
                    <w:pStyle w:val="11"/>
                    <w:spacing w:line="240" w:lineRule="auto"/>
                    <w:ind w:firstLine="0" w:firstLineChars="0"/>
                    <w:jc w:val="center"/>
                    <w:rPr>
                      <w:sz w:val="21"/>
                      <w:szCs w:val="21"/>
                    </w:rPr>
                  </w:pPr>
                  <w:r>
                    <w:rPr>
                      <w:rFonts w:hint="eastAsia"/>
                      <w:sz w:val="21"/>
                      <w:szCs w:val="21"/>
                    </w:rPr>
                    <w:t>园区垃圾处理厂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vAlign w:val="center"/>
                </w:tcPr>
                <w:p>
                  <w:pPr>
                    <w:pStyle w:val="11"/>
                    <w:spacing w:line="240" w:lineRule="auto"/>
                    <w:ind w:firstLine="0" w:firstLineChars="0"/>
                    <w:jc w:val="center"/>
                    <w:rPr>
                      <w:sz w:val="21"/>
                      <w:szCs w:val="21"/>
                    </w:rPr>
                  </w:pPr>
                </w:p>
              </w:tc>
              <w:tc>
                <w:tcPr>
                  <w:tcW w:w="0" w:type="auto"/>
                  <w:vMerge w:val="restart"/>
                  <w:vAlign w:val="center"/>
                </w:tcPr>
                <w:p>
                  <w:pPr>
                    <w:pStyle w:val="11"/>
                    <w:spacing w:line="240" w:lineRule="auto"/>
                    <w:ind w:firstLine="0" w:firstLineChars="0"/>
                    <w:jc w:val="center"/>
                    <w:rPr>
                      <w:sz w:val="21"/>
                      <w:szCs w:val="21"/>
                    </w:rPr>
                  </w:pPr>
                  <w:r>
                    <w:rPr>
                      <w:rFonts w:hint="eastAsia"/>
                      <w:sz w:val="21"/>
                      <w:szCs w:val="21"/>
                    </w:rPr>
                    <w:t>输电线路区</w:t>
                  </w:r>
                </w:p>
              </w:tc>
              <w:tc>
                <w:tcPr>
                  <w:tcW w:w="0" w:type="auto"/>
                  <w:vAlign w:val="center"/>
                </w:tcPr>
                <w:p>
                  <w:pPr>
                    <w:pStyle w:val="11"/>
                    <w:spacing w:line="240" w:lineRule="auto"/>
                    <w:ind w:firstLine="0" w:firstLineChars="0"/>
                    <w:jc w:val="center"/>
                    <w:rPr>
                      <w:sz w:val="21"/>
                      <w:szCs w:val="21"/>
                    </w:rPr>
                  </w:pPr>
                  <w:r>
                    <w:rPr>
                      <w:rFonts w:hint="eastAsia"/>
                      <w:sz w:val="21"/>
                      <w:szCs w:val="21"/>
                    </w:rPr>
                    <w:t>塔基及施工场地区</w:t>
                  </w:r>
                </w:p>
              </w:tc>
              <w:tc>
                <w:tcPr>
                  <w:tcW w:w="0" w:type="auto"/>
                  <w:vAlign w:val="center"/>
                </w:tcPr>
                <w:p>
                  <w:pPr>
                    <w:pStyle w:val="11"/>
                    <w:spacing w:line="240" w:lineRule="auto"/>
                    <w:ind w:firstLine="0" w:firstLineChars="0"/>
                    <w:jc w:val="center"/>
                    <w:rPr>
                      <w:sz w:val="21"/>
                      <w:szCs w:val="21"/>
                    </w:rPr>
                  </w:pPr>
                  <w:r>
                    <w:rPr>
                      <w:rFonts w:hint="eastAsia"/>
                      <w:sz w:val="21"/>
                      <w:szCs w:val="21"/>
                    </w:rPr>
                    <w:t>0.16</w:t>
                  </w:r>
                </w:p>
              </w:tc>
              <w:tc>
                <w:tcPr>
                  <w:tcW w:w="0" w:type="auto"/>
                  <w:vAlign w:val="center"/>
                </w:tcPr>
                <w:p>
                  <w:pPr>
                    <w:pStyle w:val="11"/>
                    <w:spacing w:line="240" w:lineRule="auto"/>
                    <w:ind w:firstLine="0" w:firstLineChars="0"/>
                    <w:jc w:val="center"/>
                    <w:rPr>
                      <w:sz w:val="21"/>
                      <w:szCs w:val="21"/>
                    </w:rPr>
                  </w:pPr>
                  <w:r>
                    <w:rPr>
                      <w:rFonts w:hint="eastAsia"/>
                      <w:sz w:val="21"/>
                      <w:szCs w:val="21"/>
                    </w:rPr>
                    <w:t>0.13</w:t>
                  </w:r>
                </w:p>
              </w:tc>
              <w:tc>
                <w:tcPr>
                  <w:tcW w:w="0" w:type="auto"/>
                  <w:vAlign w:val="center"/>
                </w:tcPr>
                <w:p>
                  <w:pPr>
                    <w:pStyle w:val="11"/>
                    <w:spacing w:line="240" w:lineRule="auto"/>
                    <w:ind w:firstLine="0" w:firstLineChars="0"/>
                    <w:jc w:val="center"/>
                    <w:rPr>
                      <w:sz w:val="21"/>
                      <w:szCs w:val="21"/>
                    </w:rPr>
                  </w:pPr>
                  <w:r>
                    <w:rPr>
                      <w:rFonts w:hint="eastAsia"/>
                      <w:sz w:val="21"/>
                      <w:szCs w:val="21"/>
                    </w:rPr>
                    <w:t>0.03</w:t>
                  </w:r>
                </w:p>
              </w:tc>
              <w:tc>
                <w:tcPr>
                  <w:tcW w:w="0" w:type="auto"/>
                  <w:vAlign w:val="center"/>
                </w:tcPr>
                <w:p>
                  <w:pPr>
                    <w:pStyle w:val="11"/>
                    <w:spacing w:line="240" w:lineRule="auto"/>
                    <w:ind w:firstLine="0" w:firstLineChars="0"/>
                    <w:jc w:val="center"/>
                    <w:rPr>
                      <w:sz w:val="21"/>
                      <w:szCs w:val="21"/>
                    </w:rPr>
                  </w:pPr>
                  <w:r>
                    <w:rPr>
                      <w:rFonts w:hint="eastAsia"/>
                      <w:sz w:val="21"/>
                      <w:szCs w:val="21"/>
                    </w:rPr>
                    <w:t>0.16</w:t>
                  </w:r>
                </w:p>
              </w:tc>
              <w:tc>
                <w:tcPr>
                  <w:tcW w:w="0" w:type="auto"/>
                  <w:vAlign w:val="center"/>
                </w:tcPr>
                <w:p>
                  <w:pPr>
                    <w:pStyle w:val="11"/>
                    <w:spacing w:line="240" w:lineRule="auto"/>
                    <w:ind w:firstLine="0" w:firstLineChars="0"/>
                    <w:jc w:val="center"/>
                    <w:rPr>
                      <w:sz w:val="21"/>
                      <w:szCs w:val="21"/>
                    </w:rPr>
                  </w:pPr>
                  <w:r>
                    <w:rPr>
                      <w:rFonts w:hint="eastAsia"/>
                      <w:sz w:val="21"/>
                      <w:szCs w:val="21"/>
                    </w:rPr>
                    <w:t>0.00</w:t>
                  </w:r>
                </w:p>
              </w:tc>
              <w:tc>
                <w:tcPr>
                  <w:tcW w:w="0" w:type="auto"/>
                  <w:vAlign w:val="center"/>
                </w:tcPr>
                <w:p>
                  <w:pPr>
                    <w:pStyle w:val="11"/>
                    <w:spacing w:line="240" w:lineRule="auto"/>
                    <w:ind w:firstLine="0" w:firstLineChars="0"/>
                    <w:jc w:val="center"/>
                    <w:rPr>
                      <w:sz w:val="21"/>
                      <w:szCs w:val="21"/>
                    </w:rPr>
                  </w:pPr>
                  <w:r>
                    <w:rPr>
                      <w:rFonts w:hint="eastAsia"/>
                      <w:sz w:val="21"/>
                      <w:szCs w:val="21"/>
                    </w:rPr>
                    <w:t>/</w:t>
                  </w:r>
                </w:p>
              </w:tc>
              <w:tc>
                <w:tcPr>
                  <w:tcW w:w="0" w:type="auto"/>
                  <w:vAlign w:val="center"/>
                </w:tcPr>
                <w:p>
                  <w:pPr>
                    <w:pStyle w:val="11"/>
                    <w:spacing w:line="240" w:lineRule="auto"/>
                    <w:ind w:firstLine="0" w:firstLineChars="0"/>
                    <w:jc w:val="center"/>
                    <w:rPr>
                      <w:sz w:val="21"/>
                      <w:szCs w:val="21"/>
                    </w:rPr>
                  </w:pPr>
                  <w:r>
                    <w:rPr>
                      <w:rFonts w:hint="eastAsia"/>
                      <w:sz w:val="21"/>
                      <w:szCs w:val="21"/>
                    </w:rPr>
                    <w:t>0.00</w:t>
                  </w:r>
                </w:p>
              </w:tc>
              <w:tc>
                <w:tcPr>
                  <w:tcW w:w="0" w:type="auto"/>
                  <w:vAlign w:val="center"/>
                </w:tcPr>
                <w:p>
                  <w:pPr>
                    <w:pStyle w:val="11"/>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vAlign w:val="center"/>
                </w:tcPr>
                <w:p>
                  <w:pPr>
                    <w:pStyle w:val="11"/>
                    <w:spacing w:line="240" w:lineRule="auto"/>
                    <w:ind w:firstLine="0" w:firstLineChars="0"/>
                    <w:jc w:val="center"/>
                    <w:rPr>
                      <w:sz w:val="21"/>
                      <w:szCs w:val="21"/>
                    </w:rPr>
                  </w:pPr>
                </w:p>
              </w:tc>
              <w:tc>
                <w:tcPr>
                  <w:tcW w:w="0" w:type="auto"/>
                  <w:vMerge w:val="continue"/>
                  <w:vAlign w:val="center"/>
                </w:tcPr>
                <w:p>
                  <w:pPr>
                    <w:pStyle w:val="11"/>
                    <w:spacing w:line="240" w:lineRule="auto"/>
                    <w:ind w:firstLine="0" w:firstLineChars="0"/>
                    <w:jc w:val="center"/>
                    <w:rPr>
                      <w:sz w:val="21"/>
                      <w:szCs w:val="21"/>
                    </w:rPr>
                  </w:pPr>
                </w:p>
              </w:tc>
              <w:tc>
                <w:tcPr>
                  <w:tcW w:w="0" w:type="auto"/>
                  <w:vAlign w:val="center"/>
                </w:tcPr>
                <w:p>
                  <w:pPr>
                    <w:pStyle w:val="11"/>
                    <w:spacing w:line="240" w:lineRule="auto"/>
                    <w:ind w:firstLine="0" w:firstLineChars="0"/>
                    <w:jc w:val="center"/>
                    <w:rPr>
                      <w:sz w:val="21"/>
                      <w:szCs w:val="21"/>
                    </w:rPr>
                  </w:pPr>
                  <w:r>
                    <w:rPr>
                      <w:rFonts w:hint="eastAsia"/>
                      <w:sz w:val="21"/>
                      <w:szCs w:val="21"/>
                    </w:rPr>
                    <w:t>施工道路</w:t>
                  </w:r>
                </w:p>
              </w:tc>
              <w:tc>
                <w:tcPr>
                  <w:tcW w:w="0" w:type="auto"/>
                  <w:vAlign w:val="center"/>
                </w:tcPr>
                <w:p>
                  <w:pPr>
                    <w:pStyle w:val="11"/>
                    <w:spacing w:line="240" w:lineRule="auto"/>
                    <w:ind w:firstLine="0" w:firstLineChars="0"/>
                    <w:jc w:val="center"/>
                    <w:rPr>
                      <w:sz w:val="21"/>
                      <w:szCs w:val="21"/>
                    </w:rPr>
                  </w:pPr>
                  <w:r>
                    <w:rPr>
                      <w:rFonts w:hint="eastAsia"/>
                      <w:sz w:val="21"/>
                      <w:szCs w:val="21"/>
                    </w:rPr>
                    <w:t>0.08</w:t>
                  </w:r>
                </w:p>
              </w:tc>
              <w:tc>
                <w:tcPr>
                  <w:tcW w:w="0" w:type="auto"/>
                  <w:vAlign w:val="center"/>
                </w:tcPr>
                <w:p>
                  <w:pPr>
                    <w:pStyle w:val="11"/>
                    <w:spacing w:line="240" w:lineRule="auto"/>
                    <w:ind w:firstLine="0" w:firstLineChars="0"/>
                    <w:jc w:val="center"/>
                    <w:rPr>
                      <w:sz w:val="21"/>
                      <w:szCs w:val="21"/>
                    </w:rPr>
                  </w:pPr>
                  <w:r>
                    <w:rPr>
                      <w:rFonts w:hint="eastAsia"/>
                      <w:sz w:val="21"/>
                      <w:szCs w:val="21"/>
                    </w:rPr>
                    <w:t>0.08</w:t>
                  </w:r>
                </w:p>
              </w:tc>
              <w:tc>
                <w:tcPr>
                  <w:tcW w:w="0" w:type="auto"/>
                  <w:vAlign w:val="center"/>
                </w:tcPr>
                <w:p>
                  <w:pPr>
                    <w:pStyle w:val="11"/>
                    <w:spacing w:line="240" w:lineRule="auto"/>
                    <w:ind w:firstLine="0" w:firstLineChars="0"/>
                    <w:jc w:val="center"/>
                    <w:rPr>
                      <w:sz w:val="21"/>
                      <w:szCs w:val="21"/>
                    </w:rPr>
                  </w:pPr>
                  <w:r>
                    <w:rPr>
                      <w:rFonts w:hint="eastAsia"/>
                      <w:sz w:val="21"/>
                      <w:szCs w:val="21"/>
                    </w:rPr>
                    <w:t>0.00</w:t>
                  </w:r>
                </w:p>
              </w:tc>
              <w:tc>
                <w:tcPr>
                  <w:tcW w:w="0" w:type="auto"/>
                  <w:vAlign w:val="center"/>
                </w:tcPr>
                <w:p>
                  <w:pPr>
                    <w:pStyle w:val="11"/>
                    <w:spacing w:line="240" w:lineRule="auto"/>
                    <w:ind w:firstLine="0" w:firstLineChars="0"/>
                    <w:jc w:val="center"/>
                    <w:rPr>
                      <w:sz w:val="21"/>
                      <w:szCs w:val="21"/>
                    </w:rPr>
                  </w:pPr>
                  <w:r>
                    <w:rPr>
                      <w:rFonts w:hint="eastAsia"/>
                      <w:sz w:val="21"/>
                      <w:szCs w:val="21"/>
                    </w:rPr>
                    <w:t>0.08</w:t>
                  </w:r>
                </w:p>
              </w:tc>
              <w:tc>
                <w:tcPr>
                  <w:tcW w:w="0" w:type="auto"/>
                  <w:vAlign w:val="center"/>
                </w:tcPr>
                <w:p>
                  <w:pPr>
                    <w:pStyle w:val="11"/>
                    <w:spacing w:line="240" w:lineRule="auto"/>
                    <w:ind w:firstLine="0" w:firstLineChars="0"/>
                    <w:jc w:val="center"/>
                    <w:rPr>
                      <w:sz w:val="21"/>
                      <w:szCs w:val="21"/>
                    </w:rPr>
                  </w:pPr>
                  <w:r>
                    <w:rPr>
                      <w:rFonts w:hint="eastAsia"/>
                      <w:sz w:val="21"/>
                      <w:szCs w:val="21"/>
                    </w:rPr>
                    <w:t>0.00</w:t>
                  </w:r>
                </w:p>
              </w:tc>
              <w:tc>
                <w:tcPr>
                  <w:tcW w:w="0" w:type="auto"/>
                  <w:vAlign w:val="center"/>
                </w:tcPr>
                <w:p>
                  <w:pPr>
                    <w:pStyle w:val="11"/>
                    <w:spacing w:line="240" w:lineRule="auto"/>
                    <w:ind w:firstLine="0" w:firstLineChars="0"/>
                    <w:jc w:val="center"/>
                    <w:rPr>
                      <w:sz w:val="21"/>
                      <w:szCs w:val="21"/>
                    </w:rPr>
                  </w:pPr>
                  <w:r>
                    <w:rPr>
                      <w:rFonts w:hint="eastAsia"/>
                      <w:sz w:val="21"/>
                      <w:szCs w:val="21"/>
                    </w:rPr>
                    <w:t>/</w:t>
                  </w:r>
                </w:p>
              </w:tc>
              <w:tc>
                <w:tcPr>
                  <w:tcW w:w="0" w:type="auto"/>
                  <w:vAlign w:val="center"/>
                </w:tcPr>
                <w:p>
                  <w:pPr>
                    <w:pStyle w:val="11"/>
                    <w:spacing w:line="240" w:lineRule="auto"/>
                    <w:ind w:firstLine="0" w:firstLineChars="0"/>
                    <w:jc w:val="center"/>
                    <w:rPr>
                      <w:sz w:val="21"/>
                      <w:szCs w:val="21"/>
                    </w:rPr>
                  </w:pPr>
                  <w:r>
                    <w:rPr>
                      <w:rFonts w:hint="eastAsia"/>
                      <w:sz w:val="21"/>
                      <w:szCs w:val="21"/>
                    </w:rPr>
                    <w:t>0.00</w:t>
                  </w:r>
                </w:p>
              </w:tc>
              <w:tc>
                <w:tcPr>
                  <w:tcW w:w="0" w:type="auto"/>
                  <w:vAlign w:val="center"/>
                </w:tcPr>
                <w:p>
                  <w:pPr>
                    <w:pStyle w:val="11"/>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vAlign w:val="center"/>
                </w:tcPr>
                <w:p>
                  <w:pPr>
                    <w:pStyle w:val="11"/>
                    <w:spacing w:line="240" w:lineRule="auto"/>
                    <w:ind w:firstLine="0" w:firstLineChars="0"/>
                    <w:jc w:val="center"/>
                    <w:rPr>
                      <w:sz w:val="21"/>
                      <w:szCs w:val="21"/>
                    </w:rPr>
                  </w:pPr>
                </w:p>
              </w:tc>
              <w:tc>
                <w:tcPr>
                  <w:tcW w:w="0" w:type="auto"/>
                  <w:vMerge w:val="continue"/>
                  <w:vAlign w:val="center"/>
                </w:tcPr>
                <w:p>
                  <w:pPr>
                    <w:pStyle w:val="11"/>
                    <w:spacing w:line="240" w:lineRule="auto"/>
                    <w:ind w:firstLine="0" w:firstLineChars="0"/>
                    <w:jc w:val="center"/>
                    <w:rPr>
                      <w:sz w:val="21"/>
                      <w:szCs w:val="21"/>
                    </w:rPr>
                  </w:pP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小计</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0.24</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0.21</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0.03</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0.24</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0.00</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0.00</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vAlign w:val="center"/>
                </w:tcPr>
                <w:p>
                  <w:pPr>
                    <w:pStyle w:val="11"/>
                    <w:spacing w:line="240" w:lineRule="auto"/>
                    <w:ind w:firstLine="0" w:firstLineChars="0"/>
                    <w:jc w:val="center"/>
                    <w:rPr>
                      <w:sz w:val="21"/>
                      <w:szCs w:val="21"/>
                    </w:rPr>
                  </w:pPr>
                </w:p>
              </w:tc>
              <w:tc>
                <w:tcPr>
                  <w:tcW w:w="0" w:type="auto"/>
                  <w:gridSpan w:val="2"/>
                  <w:vAlign w:val="center"/>
                </w:tcPr>
                <w:p>
                  <w:pPr>
                    <w:pStyle w:val="11"/>
                    <w:spacing w:line="240" w:lineRule="auto"/>
                    <w:ind w:firstLine="0" w:firstLineChars="0"/>
                    <w:jc w:val="center"/>
                    <w:rPr>
                      <w:b/>
                      <w:bCs/>
                      <w:sz w:val="21"/>
                      <w:szCs w:val="21"/>
                    </w:rPr>
                  </w:pPr>
                  <w:r>
                    <w:rPr>
                      <w:rFonts w:hint="eastAsia"/>
                      <w:b/>
                      <w:bCs/>
                      <w:sz w:val="21"/>
                      <w:szCs w:val="21"/>
                    </w:rPr>
                    <w:t>合计</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0.26</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0.22</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0.03</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0.25</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0.00</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0.01</w:t>
                  </w:r>
                </w:p>
              </w:tc>
              <w:tc>
                <w:tcPr>
                  <w:tcW w:w="0" w:type="auto"/>
                  <w:vAlign w:val="center"/>
                </w:tcPr>
                <w:p>
                  <w:pPr>
                    <w:pStyle w:val="11"/>
                    <w:spacing w:line="240" w:lineRule="auto"/>
                    <w:ind w:firstLine="0" w:firstLineChars="0"/>
                    <w:jc w:val="center"/>
                    <w:rPr>
                      <w:b/>
                      <w:bCs/>
                      <w:sz w:val="21"/>
                      <w:szCs w:val="21"/>
                    </w:rPr>
                  </w:pPr>
                  <w:r>
                    <w:rPr>
                      <w:rFonts w:hint="eastAsia"/>
                      <w:b/>
                      <w:bCs/>
                      <w:sz w:val="21"/>
                      <w:szCs w:val="21"/>
                    </w:rPr>
                    <w:t>/</w:t>
                  </w:r>
                </w:p>
              </w:tc>
            </w:tr>
          </w:tbl>
          <w:p>
            <w:pPr>
              <w:pStyle w:val="11"/>
              <w:spacing w:line="240" w:lineRule="auto"/>
              <w:ind w:firstLine="0" w:firstLine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56" w:type="dxa"/>
            <w:vAlign w:val="center"/>
          </w:tcPr>
          <w:p>
            <w:pPr>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总平面及现场布置</w:t>
            </w:r>
          </w:p>
        </w:tc>
        <w:tc>
          <w:tcPr>
            <w:tcW w:w="9344" w:type="dxa"/>
            <w:vAlign w:val="center"/>
          </w:tcPr>
          <w:p>
            <w:pPr>
              <w:numPr>
                <w:ilvl w:val="0"/>
                <w:numId w:val="5"/>
              </w:numPr>
              <w:adjustRightInd w:val="0"/>
              <w:snapToGrid w:val="0"/>
              <w:spacing w:line="360" w:lineRule="auto"/>
              <w:jc w:val="left"/>
              <w:outlineLvl w:val="1"/>
              <w:rPr>
                <w:rFonts w:ascii="Times New Roman" w:hAnsi="Times New Roman" w:cs="Times New Roman"/>
                <w:b/>
                <w:bCs/>
                <w:sz w:val="28"/>
                <w:szCs w:val="24"/>
              </w:rPr>
            </w:pPr>
            <w:r>
              <w:rPr>
                <w:rFonts w:hint="eastAsia" w:ascii="Times New Roman" w:hAnsi="Times New Roman" w:cs="Times New Roman"/>
                <w:b/>
                <w:bCs/>
                <w:sz w:val="28"/>
                <w:szCs w:val="24"/>
              </w:rPr>
              <w:t>托克逊工业园</w:t>
            </w:r>
            <w:r>
              <w:rPr>
                <w:rFonts w:ascii="Times New Roman" w:hAnsi="Times New Roman" w:cs="Times New Roman"/>
                <w:b/>
                <w:bCs/>
                <w:sz w:val="28"/>
                <w:szCs w:val="24"/>
              </w:rPr>
              <w:t>220</w:t>
            </w:r>
            <w:r>
              <w:rPr>
                <w:rFonts w:hint="eastAsia" w:ascii="Times New Roman" w:hAnsi="Times New Roman" w:cs="Times New Roman"/>
                <w:b/>
                <w:bCs/>
                <w:sz w:val="28"/>
                <w:szCs w:val="24"/>
              </w:rPr>
              <w:t>千伏</w:t>
            </w:r>
            <w:r>
              <w:rPr>
                <w:rFonts w:ascii="Times New Roman" w:hAnsi="Times New Roman" w:cs="Times New Roman"/>
                <w:b/>
                <w:bCs/>
                <w:sz w:val="28"/>
                <w:szCs w:val="24"/>
              </w:rPr>
              <w:t>变电站平面布置</w:t>
            </w:r>
          </w:p>
          <w:p>
            <w:pPr>
              <w:pStyle w:val="11"/>
            </w:pPr>
            <w:r>
              <w:rPr>
                <w:rFonts w:hint="eastAsia"/>
              </w:rPr>
              <w:t>220千伏配电装置布置在站区北侧，向北出线；110千伏配电装置布置在站区南侧，向南出线；主变压器、二次设备室、35千伏配电间布置在两个配电装置之间，基本为“一”字排列；35千伏并联电容器布置在变电站西南侧；在220千伏配电装置和主变压器之间设置一条运输道路。变电站出口位于南侧，正对主变运输道路。</w:t>
            </w:r>
          </w:p>
          <w:p>
            <w:pPr>
              <w:pStyle w:val="11"/>
            </w:pPr>
            <w:r>
              <w:rPr>
                <w:rFonts w:hint="eastAsia"/>
              </w:rPr>
              <w:t>托克逊工业园220千伏变电站</w:t>
            </w:r>
            <w:r>
              <w:t>本期扩建</w:t>
            </w:r>
            <w:r>
              <w:rPr>
                <w:rFonts w:hint="eastAsia"/>
              </w:rPr>
              <w:t>1</w:t>
            </w:r>
            <w:r>
              <w:t>个110</w:t>
            </w:r>
            <w:r>
              <w:rPr>
                <w:rFonts w:hint="eastAsia"/>
              </w:rPr>
              <w:t>千伏</w:t>
            </w:r>
            <w:r>
              <w:t>出线间隔，采用架空出线。</w:t>
            </w:r>
          </w:p>
          <w:p>
            <w:pPr>
              <w:pStyle w:val="11"/>
            </w:pPr>
            <w:r>
              <w:t>扩建工程在站内预留位置建设，不需新征占地。前期工程已建成全站的场地、道路、供水、排水和事故油池等辅助设施，本期无需改扩建。</w:t>
            </w:r>
          </w:p>
          <w:p>
            <w:pPr>
              <w:numPr>
                <w:ilvl w:val="0"/>
                <w:numId w:val="5"/>
              </w:numPr>
              <w:adjustRightInd w:val="0"/>
              <w:snapToGrid w:val="0"/>
              <w:spacing w:line="360" w:lineRule="auto"/>
              <w:ind w:left="0" w:firstLine="0"/>
              <w:jc w:val="left"/>
              <w:outlineLvl w:val="1"/>
              <w:rPr>
                <w:rFonts w:ascii="Times New Roman" w:hAnsi="Times New Roman" w:cs="Times New Roman"/>
                <w:b/>
                <w:bCs/>
                <w:sz w:val="28"/>
                <w:szCs w:val="24"/>
              </w:rPr>
            </w:pPr>
            <w:r>
              <w:rPr>
                <w:rFonts w:hint="eastAsia" w:ascii="Times New Roman" w:hAnsi="Times New Roman" w:cs="Times New Roman"/>
                <w:b/>
                <w:bCs/>
                <w:sz w:val="28"/>
                <w:szCs w:val="24"/>
              </w:rPr>
              <w:t>托克逊工业园变--中钻110千伏变110千伏线路工程</w:t>
            </w:r>
            <w:r>
              <w:rPr>
                <w:rFonts w:ascii="Times New Roman" w:hAnsi="Times New Roman" w:cs="Times New Roman"/>
                <w:b/>
                <w:bCs/>
                <w:sz w:val="28"/>
                <w:szCs w:val="24"/>
              </w:rPr>
              <w:t>路径走向</w:t>
            </w:r>
          </w:p>
          <w:p>
            <w:pPr>
              <w:pStyle w:val="11"/>
            </w:pPr>
            <w:r>
              <w:rPr>
                <w:rFonts w:hint="eastAsia"/>
              </w:rPr>
              <w:t>新建输电线路自220千伏托克逊工业园变110千伏侧西起第四间隔（预留）向南架空出线至原双回路终端，线路终端塔向西穿越220千伏园泰一、二线至本期新立单回路终端塔，线路跨越10千伏线路、九龙南路、中泰西路后沿中泰西路南侧绿化带架设至中钻变附近，由南向北接入新建中钻变。线路全长约2.42km。</w:t>
            </w:r>
          </w:p>
          <w:p>
            <w:pPr>
              <w:numPr>
                <w:ilvl w:val="0"/>
                <w:numId w:val="5"/>
              </w:numPr>
              <w:adjustRightInd w:val="0"/>
              <w:snapToGrid w:val="0"/>
              <w:spacing w:line="360" w:lineRule="auto"/>
              <w:jc w:val="left"/>
              <w:outlineLvl w:val="1"/>
              <w:rPr>
                <w:rFonts w:ascii="Times New Roman" w:hAnsi="Times New Roman" w:cs="Times New Roman"/>
                <w:b/>
                <w:bCs/>
                <w:sz w:val="28"/>
                <w:szCs w:val="28"/>
              </w:rPr>
            </w:pPr>
            <w:r>
              <w:rPr>
                <w:rFonts w:hint="eastAsia" w:ascii="Times New Roman" w:hAnsi="Times New Roman" w:cs="Times New Roman"/>
                <w:b/>
                <w:bCs/>
                <w:sz w:val="28"/>
                <w:szCs w:val="28"/>
              </w:rPr>
              <w:t>现场布置</w:t>
            </w:r>
          </w:p>
          <w:p>
            <w:pPr>
              <w:pStyle w:val="11"/>
            </w:pPr>
            <w:r>
              <w:rPr>
                <w:rFonts w:hint="eastAsia"/>
              </w:rPr>
              <w:t>1、变电站间隔扩建工程</w:t>
            </w:r>
          </w:p>
          <w:p>
            <w:pPr>
              <w:pStyle w:val="11"/>
            </w:pPr>
            <w:r>
              <w:rPr>
                <w:rFonts w:hint="eastAsia"/>
              </w:rPr>
              <w:t>（1）施工生产生活区</w:t>
            </w:r>
          </w:p>
          <w:p>
            <w:pPr>
              <w:pStyle w:val="11"/>
            </w:pPr>
            <w:r>
              <w:rPr>
                <w:rFonts w:hint="eastAsia"/>
              </w:rPr>
              <w:t>在变电站现有征地范围内布设施工生产区，集中布设材料堆放区、物料加工区等。</w:t>
            </w:r>
          </w:p>
          <w:p>
            <w:pPr>
              <w:pStyle w:val="11"/>
            </w:pPr>
            <w:r>
              <w:rPr>
                <w:rFonts w:hint="eastAsia"/>
              </w:rPr>
              <w:t>（2）施工营地</w:t>
            </w:r>
          </w:p>
          <w:p>
            <w:pPr>
              <w:pStyle w:val="11"/>
              <w:rPr>
                <w:highlight w:val="yellow"/>
              </w:rPr>
            </w:pPr>
            <w:r>
              <w:rPr>
                <w:rFonts w:hint="eastAsia"/>
              </w:rPr>
              <w:t>施工人员就近租住附近居民房，不单独设置施工营地。</w:t>
            </w:r>
          </w:p>
          <w:p>
            <w:pPr>
              <w:pStyle w:val="11"/>
            </w:pPr>
            <w:r>
              <w:rPr>
                <w:rFonts w:hint="eastAsia"/>
              </w:rPr>
              <w:t>2、线路工程</w:t>
            </w:r>
          </w:p>
          <w:p>
            <w:pPr>
              <w:pStyle w:val="11"/>
            </w:pPr>
            <w:r>
              <w:rPr>
                <w:rFonts w:hint="eastAsia"/>
              </w:rPr>
              <w:t>（</w:t>
            </w:r>
            <w:r>
              <w:t>1）塔基及其施工场地</w:t>
            </w:r>
          </w:p>
          <w:p>
            <w:pPr>
              <w:pStyle w:val="11"/>
              <w:rPr>
                <w:highlight w:val="yellow"/>
              </w:rPr>
            </w:pPr>
            <w:r>
              <w:rPr>
                <w:rFonts w:hint="eastAsia"/>
              </w:rPr>
              <w:t>在塔基施工过程中需在杆塔外围设置施工场地，用于临时堆置土方、砂石料、水、材料和工具等。本工程</w:t>
            </w:r>
            <w:r>
              <w:t>塔基</w:t>
            </w:r>
            <w:r>
              <w:rPr>
                <w:rFonts w:hint="eastAsia"/>
              </w:rPr>
              <w:t>及塔基施工场地总占地面积约为0.51</w:t>
            </w:r>
            <w:r>
              <w:t>hm</w:t>
            </w:r>
            <w:r>
              <w:rPr>
                <w:vertAlign w:val="superscript"/>
              </w:rPr>
              <w:t>2</w:t>
            </w:r>
            <w:r>
              <w:rPr>
                <w:rFonts w:hint="eastAsia"/>
              </w:rPr>
              <w:t>，其中</w:t>
            </w:r>
            <w:r>
              <w:t>永久占地面积约为</w:t>
            </w:r>
            <w:r>
              <w:rPr>
                <w:rFonts w:hint="eastAsia"/>
              </w:rPr>
              <w:t>0.05</w:t>
            </w:r>
            <w:r>
              <w:t>hm</w:t>
            </w:r>
            <w:r>
              <w:rPr>
                <w:vertAlign w:val="superscript"/>
              </w:rPr>
              <w:t>2</w:t>
            </w:r>
            <w:r>
              <w:t>，临时占地面积约</w:t>
            </w:r>
            <w:r>
              <w:rPr>
                <w:rFonts w:hint="eastAsia"/>
              </w:rPr>
              <w:t>0.46</w:t>
            </w:r>
            <w:r>
              <w:t>hm</w:t>
            </w:r>
            <w:r>
              <w:rPr>
                <w:vertAlign w:val="superscript"/>
              </w:rPr>
              <w:t>2</w:t>
            </w:r>
            <w:r>
              <w:t>。</w:t>
            </w:r>
          </w:p>
          <w:p>
            <w:pPr>
              <w:pStyle w:val="11"/>
            </w:pPr>
            <w:r>
              <w:rPr>
                <w:rFonts w:hint="eastAsia"/>
              </w:rPr>
              <w:t>（</w:t>
            </w:r>
            <w:r>
              <w:t>2）牵张场地</w:t>
            </w:r>
          </w:p>
          <w:p>
            <w:pPr>
              <w:pStyle w:val="11"/>
              <w:rPr>
                <w:highlight w:val="yellow"/>
              </w:rPr>
            </w:pPr>
            <w:r>
              <w:rPr>
                <w:rFonts w:hint="eastAsia"/>
              </w:rPr>
              <w:t>本工程输电线路在线路架设时，设置牵张场地用于布置牵引设备及线缆，全线共计布置牵张场地</w:t>
            </w:r>
            <w:r>
              <w:t>2处，牵张场地占地面积约为0.</w:t>
            </w:r>
            <w:r>
              <w:rPr>
                <w:rFonts w:hint="eastAsia"/>
              </w:rPr>
              <w:t>30</w:t>
            </w:r>
            <w:r>
              <w:t>hm</w:t>
            </w:r>
            <w:r>
              <w:rPr>
                <w:vertAlign w:val="superscript"/>
              </w:rPr>
              <w:t>2</w:t>
            </w:r>
            <w:r>
              <w:t>，牵张场地选址于地形平缓的场地。</w:t>
            </w:r>
          </w:p>
          <w:p>
            <w:pPr>
              <w:pStyle w:val="11"/>
            </w:pPr>
            <w:r>
              <w:rPr>
                <w:rFonts w:hint="eastAsia"/>
              </w:rPr>
              <w:t>（</w:t>
            </w:r>
            <w:r>
              <w:t>3）跨越施工场地</w:t>
            </w:r>
          </w:p>
          <w:p>
            <w:pPr>
              <w:pStyle w:val="11"/>
              <w:rPr>
                <w:highlight w:val="yellow"/>
              </w:rPr>
            </w:pPr>
            <w:r>
              <w:rPr>
                <w:rFonts w:hint="eastAsia"/>
              </w:rPr>
              <w:t>全线共布设跨越施工场地4处，跨越施工场地区占地面积为0.08hm²。</w:t>
            </w:r>
          </w:p>
          <w:p>
            <w:pPr>
              <w:pStyle w:val="11"/>
            </w:pPr>
            <w:r>
              <w:rPr>
                <w:rFonts w:hint="eastAsia"/>
              </w:rPr>
              <w:t>（</w:t>
            </w:r>
            <w:r>
              <w:t>4）施工生活营地</w:t>
            </w:r>
          </w:p>
          <w:p>
            <w:pPr>
              <w:pStyle w:val="11"/>
            </w:pPr>
            <w:r>
              <w:rPr>
                <w:rFonts w:hint="eastAsia"/>
              </w:rPr>
              <w:t>本工程不设置施工生活营地，就近租住民房。</w:t>
            </w:r>
            <w:bookmarkStart w:id="20" w:name="_Toc95464633"/>
            <w:bookmarkEnd w:id="2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56" w:type="dxa"/>
            <w:vAlign w:val="center"/>
          </w:tcPr>
          <w:p>
            <w:pPr>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施工方案</w:t>
            </w:r>
          </w:p>
        </w:tc>
        <w:tc>
          <w:tcPr>
            <w:tcW w:w="9344" w:type="dxa"/>
            <w:vAlign w:val="center"/>
          </w:tcPr>
          <w:p>
            <w:pPr>
              <w:numPr>
                <w:ilvl w:val="0"/>
                <w:numId w:val="6"/>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变电站间隔扩建工程施工工艺及</w:t>
            </w:r>
            <w:r>
              <w:rPr>
                <w:rFonts w:hint="eastAsia" w:ascii="Times New Roman" w:hAnsi="Times New Roman" w:cs="Times New Roman"/>
                <w:b/>
                <w:bCs/>
                <w:sz w:val="28"/>
                <w:szCs w:val="24"/>
              </w:rPr>
              <w:t>流程</w:t>
            </w:r>
          </w:p>
          <w:p>
            <w:pPr>
              <w:pStyle w:val="11"/>
              <w:jc w:val="left"/>
              <w:rPr>
                <w:szCs w:val="24"/>
              </w:rPr>
            </w:pPr>
            <w:r>
              <w:rPr>
                <w:rFonts w:hint="eastAsia"/>
                <w:szCs w:val="24"/>
              </w:rPr>
              <w:t>变电站间隔扩建工程施工工艺及流程主要分为以下五个阶段。</w:t>
            </w:r>
          </w:p>
          <w:p>
            <w:pPr>
              <w:pStyle w:val="11"/>
              <w:rPr>
                <w:szCs w:val="24"/>
              </w:rPr>
            </w:pPr>
            <w:r>
              <w:rPr>
                <w:rFonts w:hint="eastAsia"/>
                <w:szCs w:val="24"/>
              </w:rPr>
              <w:t>（1）</w:t>
            </w:r>
            <w:r>
              <w:rPr>
                <w:szCs w:val="24"/>
              </w:rPr>
              <w:t>地基处理；</w:t>
            </w:r>
          </w:p>
          <w:p>
            <w:pPr>
              <w:pStyle w:val="11"/>
              <w:rPr>
                <w:szCs w:val="24"/>
              </w:rPr>
            </w:pPr>
            <w:r>
              <w:rPr>
                <w:rFonts w:hint="eastAsia"/>
                <w:szCs w:val="24"/>
              </w:rPr>
              <w:t>（2）</w:t>
            </w:r>
            <w:r>
              <w:rPr>
                <w:szCs w:val="24"/>
              </w:rPr>
              <w:t>建构筑物土石方开挖；</w:t>
            </w:r>
          </w:p>
          <w:p>
            <w:pPr>
              <w:pStyle w:val="11"/>
              <w:rPr>
                <w:szCs w:val="24"/>
              </w:rPr>
            </w:pPr>
            <w:r>
              <w:rPr>
                <w:rFonts w:hint="eastAsia"/>
                <w:szCs w:val="24"/>
              </w:rPr>
              <w:t>（3）</w:t>
            </w:r>
            <w:r>
              <w:rPr>
                <w:szCs w:val="24"/>
              </w:rPr>
              <w:t>土建施工；</w:t>
            </w:r>
          </w:p>
          <w:p>
            <w:pPr>
              <w:pStyle w:val="11"/>
              <w:rPr>
                <w:szCs w:val="24"/>
              </w:rPr>
            </w:pPr>
            <w:r>
              <w:rPr>
                <w:rFonts w:hint="eastAsia"/>
                <w:szCs w:val="24"/>
              </w:rPr>
              <w:t>（4）</w:t>
            </w:r>
            <w:r>
              <w:rPr>
                <w:szCs w:val="24"/>
              </w:rPr>
              <w:t>设备进场运输；</w:t>
            </w:r>
          </w:p>
          <w:p>
            <w:pPr>
              <w:pStyle w:val="11"/>
              <w:rPr>
                <w:szCs w:val="24"/>
              </w:rPr>
            </w:pPr>
            <w:r>
              <w:rPr>
                <w:rFonts w:hint="eastAsia"/>
                <w:szCs w:val="24"/>
              </w:rPr>
              <w:t>（5）</w:t>
            </w:r>
            <w:r>
              <w:rPr>
                <w:szCs w:val="24"/>
              </w:rPr>
              <w:t>设备及网架安装。</w:t>
            </w:r>
          </w:p>
          <w:p>
            <w:pPr>
              <w:pStyle w:val="11"/>
            </w:pPr>
            <w:r>
              <w:rPr>
                <w:szCs w:val="24"/>
              </w:rPr>
              <w:t>变电站</w:t>
            </w:r>
            <w:r>
              <w:rPr>
                <w:rFonts w:hint="eastAsia"/>
                <w:szCs w:val="24"/>
              </w:rPr>
              <w:t>间隔</w:t>
            </w:r>
            <w:r>
              <w:rPr>
                <w:szCs w:val="24"/>
              </w:rPr>
              <w:t>扩建工程主要施工工艺</w:t>
            </w:r>
            <w:r>
              <w:rPr>
                <w:rFonts w:hint="eastAsia"/>
                <w:szCs w:val="24"/>
              </w:rPr>
              <w:t>及</w:t>
            </w:r>
            <w:r>
              <w:rPr>
                <w:szCs w:val="24"/>
              </w:rPr>
              <w:t>流程见</w:t>
            </w:r>
            <w:r>
              <w:rPr>
                <w:szCs w:val="24"/>
              </w:rPr>
              <w:fldChar w:fldCharType="begin"/>
            </w:r>
            <w:r>
              <w:rPr>
                <w:szCs w:val="24"/>
              </w:rPr>
              <w:instrText xml:space="preserve"> REF _Ref13017 \h </w:instrText>
            </w:r>
            <w:r>
              <w:rPr>
                <w:szCs w:val="24"/>
              </w:rPr>
              <w:fldChar w:fldCharType="separate"/>
            </w:r>
            <w:r>
              <w:t>图4</w:t>
            </w:r>
            <w:r>
              <w:rPr>
                <w:szCs w:val="24"/>
              </w:rPr>
              <w:fldChar w:fldCharType="end"/>
            </w:r>
            <w:r>
              <w:rPr>
                <w:szCs w:val="24"/>
              </w:rPr>
              <w:t>。在施工过程中采用机械施工和人工施工相结合的方法。</w:t>
            </w:r>
          </w:p>
          <w:p>
            <w:pPr>
              <w:pStyle w:val="11"/>
              <w:keepNext/>
              <w:jc w:val="center"/>
              <w:rPr>
                <w:szCs w:val="24"/>
              </w:rPr>
            </w:pPr>
            <w:r>
              <w:rPr>
                <w:szCs w:val="24"/>
              </w:rPr>
              <w:drawing>
                <wp:inline distT="0" distB="0" distL="0" distR="0">
                  <wp:extent cx="4556760" cy="1998345"/>
                  <wp:effectExtent l="0" t="0" r="15240" b="1905"/>
                  <wp:docPr id="214224470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44701" name="图片 13"/>
                          <pic:cNvPicPr>
                            <a:picLocks noChangeAspect="1" noChangeArrowheads="1"/>
                          </pic:cNvPicPr>
                        </pic:nvPicPr>
                        <pic:blipFill>
                          <a:blip r:embed="rId12">
                            <a:extLst>
                              <a:ext uri="{28A0092B-C50C-407E-A947-70E740481C1C}">
                                <a14:useLocalDpi xmlns:a14="http://schemas.microsoft.com/office/drawing/2010/main" val="0"/>
                              </a:ext>
                            </a:extLst>
                          </a:blip>
                          <a:srcRect l="19757"/>
                          <a:stretch>
                            <a:fillRect/>
                          </a:stretch>
                        </pic:blipFill>
                        <pic:spPr>
                          <a:xfrm>
                            <a:off x="0" y="0"/>
                            <a:ext cx="4556760" cy="1998345"/>
                          </a:xfrm>
                          <a:prstGeom prst="rect">
                            <a:avLst/>
                          </a:prstGeom>
                          <a:noFill/>
                          <a:ln>
                            <a:noFill/>
                          </a:ln>
                        </pic:spPr>
                      </pic:pic>
                    </a:graphicData>
                  </a:graphic>
                </wp:inline>
              </w:drawing>
            </w:r>
          </w:p>
          <w:p>
            <w:pPr>
              <w:pStyle w:val="18"/>
              <w:keepNext/>
              <w:jc w:val="center"/>
              <w:rPr>
                <w:rFonts w:eastAsia="宋体"/>
                <w:szCs w:val="24"/>
              </w:rPr>
            </w:pPr>
            <w:bookmarkStart w:id="21" w:name="_Ref13017"/>
            <w:r>
              <w:rPr>
                <w:rFonts w:ascii="Times New Roman" w:hAnsi="Times New Roman" w:eastAsia="宋体"/>
                <w:b/>
                <w:bCs/>
              </w:rPr>
              <w:t>图</w:t>
            </w:r>
            <w:r>
              <w:rPr>
                <w:rFonts w:ascii="Times New Roman" w:hAnsi="Times New Roman" w:eastAsia="宋体"/>
                <w:b/>
                <w:bCs/>
              </w:rPr>
              <w:fldChar w:fldCharType="begin"/>
            </w:r>
            <w:r>
              <w:rPr>
                <w:rFonts w:ascii="Times New Roman" w:hAnsi="Times New Roman" w:eastAsia="宋体"/>
                <w:b/>
                <w:bCs/>
              </w:rPr>
              <w:instrText xml:space="preserve"> SEQ 图 \* ARABIC </w:instrText>
            </w:r>
            <w:r>
              <w:rPr>
                <w:rFonts w:ascii="Times New Roman" w:hAnsi="Times New Roman" w:eastAsia="宋体"/>
                <w:b/>
                <w:bCs/>
              </w:rPr>
              <w:fldChar w:fldCharType="separate"/>
            </w:r>
            <w:r>
              <w:rPr>
                <w:rFonts w:ascii="Times New Roman" w:hAnsi="Times New Roman" w:eastAsia="宋体"/>
                <w:b/>
                <w:bCs/>
              </w:rPr>
              <w:t>5</w:t>
            </w:r>
            <w:r>
              <w:rPr>
                <w:rFonts w:ascii="Times New Roman" w:hAnsi="Times New Roman" w:eastAsia="宋体"/>
                <w:b/>
                <w:bCs/>
              </w:rPr>
              <w:fldChar w:fldCharType="end"/>
            </w:r>
            <w:bookmarkEnd w:id="21"/>
            <w:r>
              <w:rPr>
                <w:rFonts w:ascii="Times New Roman" w:hAnsi="Times New Roman" w:eastAsia="宋体"/>
                <w:b/>
                <w:bCs/>
              </w:rPr>
              <w:t>变电站扩建工程主要施工工艺和流程</w:t>
            </w:r>
          </w:p>
          <w:p>
            <w:pPr>
              <w:numPr>
                <w:ilvl w:val="0"/>
                <w:numId w:val="6"/>
              </w:numPr>
              <w:adjustRightInd w:val="0"/>
              <w:snapToGrid w:val="0"/>
              <w:spacing w:line="360" w:lineRule="auto"/>
              <w:ind w:left="431" w:hanging="431"/>
              <w:jc w:val="left"/>
              <w:outlineLvl w:val="1"/>
              <w:rPr>
                <w:rFonts w:ascii="Times New Roman" w:hAnsi="Times New Roman" w:cs="Times New Roman"/>
                <w:b/>
                <w:bCs/>
                <w:sz w:val="28"/>
                <w:szCs w:val="24"/>
              </w:rPr>
            </w:pPr>
            <w:r>
              <w:rPr>
                <w:rFonts w:hint="eastAsia" w:ascii="Times New Roman" w:hAnsi="Times New Roman" w:cs="Times New Roman"/>
                <w:b/>
                <w:bCs/>
                <w:sz w:val="28"/>
                <w:szCs w:val="24"/>
              </w:rPr>
              <w:t>新建</w:t>
            </w:r>
            <w:r>
              <w:rPr>
                <w:rFonts w:ascii="Times New Roman" w:hAnsi="Times New Roman" w:cs="Times New Roman"/>
                <w:b/>
                <w:bCs/>
                <w:sz w:val="28"/>
                <w:szCs w:val="24"/>
              </w:rPr>
              <w:t>线路工程施工工艺及</w:t>
            </w:r>
            <w:r>
              <w:rPr>
                <w:rFonts w:hint="eastAsia" w:ascii="Times New Roman" w:hAnsi="Times New Roman" w:cs="Times New Roman"/>
                <w:b/>
                <w:bCs/>
                <w:sz w:val="28"/>
                <w:szCs w:val="24"/>
              </w:rPr>
              <w:t>流程</w:t>
            </w:r>
          </w:p>
          <w:p>
            <w:pPr>
              <w:pStyle w:val="11"/>
            </w:pPr>
            <w:r>
              <w:rPr>
                <w:color w:val="000000"/>
              </w:rPr>
              <w:t>架空输电线路施工的工艺流程主要包括</w:t>
            </w:r>
            <w:r>
              <w:rPr>
                <w:rFonts w:hint="eastAsia"/>
                <w:color w:val="000000"/>
              </w:rPr>
              <w:t>两</w:t>
            </w:r>
            <w:r>
              <w:rPr>
                <w:color w:val="000000"/>
              </w:rPr>
              <w:t>个阶段，即准备工作</w:t>
            </w:r>
            <w:r>
              <w:rPr>
                <w:rFonts w:hint="eastAsia"/>
                <w:color w:val="000000"/>
              </w:rPr>
              <w:t>和</w:t>
            </w:r>
            <w:r>
              <w:rPr>
                <w:color w:val="000000"/>
              </w:rPr>
              <w:t>施工安装。其中，</w:t>
            </w:r>
            <w:r>
              <w:rPr>
                <w:rFonts w:hint="eastAsia"/>
                <w:color w:val="000000"/>
              </w:rPr>
              <w:t>准备阶段包括勘测阶段，以及备料加工和分坑；</w:t>
            </w:r>
            <w:r>
              <w:rPr>
                <w:color w:val="000000"/>
              </w:rPr>
              <w:t>施工安装通常又划分为</w:t>
            </w:r>
            <w:r>
              <w:rPr>
                <w:rFonts w:hint="eastAsia"/>
                <w:color w:val="000000"/>
              </w:rPr>
              <w:t>基础施工、材料运输、杆塔施工、架线施工和接地安装五道</w:t>
            </w:r>
            <w:r>
              <w:rPr>
                <w:color w:val="000000"/>
              </w:rPr>
              <w:t>工序。架空输电线路施工工艺流程详见</w:t>
            </w:r>
            <w:r>
              <w:rPr>
                <w:color w:val="000000"/>
              </w:rPr>
              <w:fldChar w:fldCharType="begin"/>
            </w:r>
            <w:r>
              <w:rPr>
                <w:color w:val="000000"/>
              </w:rPr>
              <w:instrText xml:space="preserve"> REF _Ref13406 \h </w:instrText>
            </w:r>
            <w:r>
              <w:rPr>
                <w:color w:val="000000"/>
              </w:rPr>
              <w:fldChar w:fldCharType="separate"/>
            </w:r>
            <w:r>
              <w:t>图5</w:t>
            </w:r>
            <w:r>
              <w:rPr>
                <w:color w:val="000000"/>
              </w:rPr>
              <w:fldChar w:fldCharType="end"/>
            </w:r>
            <w:r>
              <w:t>。</w:t>
            </w:r>
          </w:p>
          <w:p>
            <w:pPr>
              <w:pStyle w:val="11"/>
              <w:keepNext/>
              <w:ind w:firstLine="0" w:firstLineChars="0"/>
              <w:jc w:val="center"/>
            </w:pPr>
            <w:r>
              <w:drawing>
                <wp:inline distT="0" distB="0" distL="0" distR="0">
                  <wp:extent cx="5274310" cy="2409190"/>
                  <wp:effectExtent l="0" t="0" r="2540" b="10160"/>
                  <wp:docPr id="7261869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86919" name="图片 1"/>
                          <pic:cNvPicPr>
                            <a:picLocks noChangeAspect="1"/>
                          </pic:cNvPicPr>
                        </pic:nvPicPr>
                        <pic:blipFill>
                          <a:blip r:embed="rId13"/>
                          <a:stretch>
                            <a:fillRect/>
                          </a:stretch>
                        </pic:blipFill>
                        <pic:spPr>
                          <a:xfrm>
                            <a:off x="0" y="0"/>
                            <a:ext cx="5274310" cy="2409190"/>
                          </a:xfrm>
                          <a:prstGeom prst="rect">
                            <a:avLst/>
                          </a:prstGeom>
                        </pic:spPr>
                      </pic:pic>
                    </a:graphicData>
                  </a:graphic>
                </wp:inline>
              </w:drawing>
            </w:r>
          </w:p>
          <w:p>
            <w:pPr>
              <w:pStyle w:val="18"/>
              <w:keepNext/>
              <w:jc w:val="center"/>
              <w:rPr>
                <w:rFonts w:eastAsia="宋体"/>
              </w:rPr>
            </w:pPr>
            <w:bookmarkStart w:id="22" w:name="_Ref13406"/>
            <w:r>
              <w:rPr>
                <w:rFonts w:ascii="Times New Roman" w:hAnsi="Times New Roman" w:eastAsia="宋体"/>
                <w:b/>
                <w:bCs/>
              </w:rPr>
              <w:t>图</w:t>
            </w:r>
            <w:r>
              <w:rPr>
                <w:rFonts w:ascii="Times New Roman" w:hAnsi="Times New Roman" w:eastAsia="宋体"/>
                <w:b/>
                <w:bCs/>
              </w:rPr>
              <w:fldChar w:fldCharType="begin"/>
            </w:r>
            <w:r>
              <w:rPr>
                <w:rFonts w:ascii="Times New Roman" w:hAnsi="Times New Roman" w:eastAsia="宋体"/>
                <w:b/>
                <w:bCs/>
              </w:rPr>
              <w:instrText xml:space="preserve"> SEQ 图 \* ARABIC </w:instrText>
            </w:r>
            <w:r>
              <w:rPr>
                <w:rFonts w:ascii="Times New Roman" w:hAnsi="Times New Roman" w:eastAsia="宋体"/>
                <w:b/>
                <w:bCs/>
              </w:rPr>
              <w:fldChar w:fldCharType="separate"/>
            </w:r>
            <w:r>
              <w:rPr>
                <w:rFonts w:ascii="Times New Roman" w:hAnsi="Times New Roman" w:eastAsia="宋体"/>
                <w:b/>
                <w:bCs/>
              </w:rPr>
              <w:t>6</w:t>
            </w:r>
            <w:r>
              <w:rPr>
                <w:rFonts w:ascii="Times New Roman" w:hAnsi="Times New Roman" w:eastAsia="宋体"/>
                <w:b/>
                <w:bCs/>
              </w:rPr>
              <w:fldChar w:fldCharType="end"/>
            </w:r>
            <w:bookmarkEnd w:id="22"/>
            <w:r>
              <w:rPr>
                <w:rFonts w:ascii="Times New Roman" w:hAnsi="Times New Roman" w:eastAsia="宋体"/>
                <w:b/>
                <w:bCs/>
              </w:rPr>
              <w:t>架空输电线路施工工艺流程</w:t>
            </w:r>
          </w:p>
          <w:p>
            <w:pPr>
              <w:autoSpaceDE w:val="0"/>
              <w:autoSpaceDN w:val="0"/>
              <w:adjustRightInd w:val="0"/>
              <w:snapToGrid w:val="0"/>
              <w:spacing w:line="360" w:lineRule="auto"/>
              <w:ind w:firstLine="480" w:firstLineChars="200"/>
              <w:rPr>
                <w:rFonts w:hint="eastAsia"/>
                <w:color w:val="000000"/>
                <w:sz w:val="24"/>
              </w:rPr>
            </w:pPr>
            <w:bookmarkStart w:id="23" w:name="_Toc109472585"/>
            <w:r>
              <w:rPr>
                <w:rFonts w:hint="eastAsia"/>
                <w:color w:val="000000"/>
                <w:sz w:val="24"/>
              </w:rPr>
              <w:t>（1）</w:t>
            </w:r>
            <w:r>
              <w:rPr>
                <w:color w:val="000000"/>
                <w:sz w:val="24"/>
              </w:rPr>
              <w:t>基础施工。在完成复测分坑准备后，可按地质条件及杆塔明细表确定基础开挖方式和拟定基础施工方法，如人力开挖、爆扩成坑、现浇杆塔基础、预制基础等。</w:t>
            </w:r>
            <w:bookmarkEnd w:id="23"/>
          </w:p>
          <w:p>
            <w:pPr>
              <w:autoSpaceDE w:val="0"/>
              <w:autoSpaceDN w:val="0"/>
              <w:adjustRightInd w:val="0"/>
              <w:snapToGrid w:val="0"/>
              <w:spacing w:line="360" w:lineRule="auto"/>
              <w:ind w:firstLine="480" w:firstLineChars="200"/>
              <w:rPr>
                <w:rFonts w:hint="eastAsia"/>
                <w:color w:val="000000"/>
                <w:sz w:val="24"/>
              </w:rPr>
            </w:pPr>
            <w:bookmarkStart w:id="24" w:name="_Toc109472586"/>
            <w:r>
              <w:rPr>
                <w:rFonts w:hint="eastAsia"/>
                <w:color w:val="000000"/>
                <w:sz w:val="24"/>
              </w:rPr>
              <w:t>（2）</w:t>
            </w:r>
            <w:r>
              <w:rPr>
                <w:color w:val="000000"/>
                <w:sz w:val="24"/>
              </w:rPr>
              <w:t>物料运输。线路施工运输主要包括砂、石、水泥、钢筋、地螺等基础材料、塔料和绝缘子、金具等架线材料，以及抱杆、绞磨、钢丝绳等基础、立塔、架线工器具。</w:t>
            </w:r>
            <w:r>
              <w:rPr>
                <w:rFonts w:hint="eastAsia"/>
                <w:color w:val="000000"/>
                <w:sz w:val="24"/>
              </w:rPr>
              <w:t>本工程所在区域交通较便利，可利用已有道路运输。</w:t>
            </w:r>
            <w:bookmarkEnd w:id="24"/>
          </w:p>
          <w:p>
            <w:pPr>
              <w:autoSpaceDE w:val="0"/>
              <w:autoSpaceDN w:val="0"/>
              <w:adjustRightInd w:val="0"/>
              <w:snapToGrid w:val="0"/>
              <w:spacing w:line="360" w:lineRule="auto"/>
              <w:ind w:firstLine="480" w:firstLineChars="200"/>
              <w:rPr>
                <w:rFonts w:hint="eastAsia"/>
                <w:color w:val="000000"/>
                <w:sz w:val="24"/>
              </w:rPr>
            </w:pPr>
            <w:bookmarkStart w:id="25" w:name="_Toc109472587"/>
            <w:r>
              <w:rPr>
                <w:rFonts w:hint="eastAsia"/>
                <w:color w:val="000000"/>
                <w:sz w:val="24"/>
              </w:rPr>
              <w:t>（3）</w:t>
            </w:r>
            <w:r>
              <w:rPr>
                <w:color w:val="000000"/>
                <w:sz w:val="24"/>
              </w:rPr>
              <w:t>杆塔施工。杆塔施工时输电线路中的一道重要工序，其任务是将杆塔组立于基础之上，并牢固地用基础连接，用来支承架空导（地）线。对于地形条件及道路条件较好的塔位，拟采用轮式起重机分段组立。组塔时，预先将塔身组装成塔片，按吊装的顺序按秩序叠放，横担部分组装成整体，以提高吊装的使用效率。对于施工场地不能满足吊车施工要求的塔位采用内悬浮抱杆进行组立。悬浮抱杆吊装时，根据抱杆的自身结构和拉线的设置位置，确定安全的起吊重量和起吊方式，分主材或塔片或塔段进行吊装。</w:t>
            </w:r>
            <w:bookmarkEnd w:id="25"/>
          </w:p>
          <w:p>
            <w:pPr>
              <w:autoSpaceDE w:val="0"/>
              <w:autoSpaceDN w:val="0"/>
              <w:adjustRightInd w:val="0"/>
              <w:snapToGrid w:val="0"/>
              <w:spacing w:line="360" w:lineRule="auto"/>
              <w:ind w:firstLine="480" w:firstLineChars="200"/>
              <w:rPr>
                <w:rFonts w:hint="eastAsia"/>
                <w:color w:val="000000"/>
                <w:sz w:val="24"/>
              </w:rPr>
            </w:pPr>
            <w:bookmarkStart w:id="26" w:name="_Toc109472588"/>
            <w:r>
              <w:rPr>
                <w:rFonts w:hint="eastAsia"/>
                <w:color w:val="000000"/>
                <w:sz w:val="24"/>
              </w:rPr>
              <w:t>（4）</w:t>
            </w:r>
            <w:r>
              <w:rPr>
                <w:color w:val="000000"/>
                <w:sz w:val="24"/>
              </w:rPr>
              <w:t>架线施工。架线施工的任务是将架空导（地）线按设计要求的架线应力（驰度）架设于已组立好的杆塔上。按照施工流程可分为：障碍的消除；搭设越线架；挂悬垂绝缘子串和放线滑车；放线；紧线与观测驰度；附件安装；导（地）线的连接。</w:t>
            </w:r>
            <w:bookmarkEnd w:id="26"/>
          </w:p>
          <w:p>
            <w:pPr>
              <w:pStyle w:val="11"/>
              <w:rPr>
                <w:szCs w:val="21"/>
              </w:rPr>
            </w:pPr>
            <w:bookmarkStart w:id="27" w:name="_Toc109472589"/>
            <w:r>
              <w:rPr>
                <w:rFonts w:hint="eastAsia"/>
                <w:color w:val="000000"/>
              </w:rPr>
              <w:t>（5）</w:t>
            </w:r>
            <w:r>
              <w:rPr>
                <w:color w:val="000000"/>
              </w:rPr>
              <w:t>接地安装。接地装置（包括接地体和接地引下线）大部分为地下隐蔽工程，故在施工中应严格按照规定操作安装，并需测量接地电阻值，使其符合要求后，才能投入运行。</w:t>
            </w:r>
            <w:bookmarkEnd w:id="27"/>
          </w:p>
          <w:p>
            <w:pPr>
              <w:numPr>
                <w:ilvl w:val="0"/>
                <w:numId w:val="6"/>
              </w:numPr>
              <w:adjustRightInd w:val="0"/>
              <w:snapToGrid w:val="0"/>
              <w:spacing w:line="360" w:lineRule="auto"/>
              <w:jc w:val="left"/>
              <w:outlineLvl w:val="1"/>
              <w:rPr>
                <w:rFonts w:ascii="Times New Roman" w:hAnsi="Times New Roman" w:cs="Times New Roman"/>
                <w:b/>
                <w:bCs/>
                <w:sz w:val="28"/>
                <w:szCs w:val="24"/>
              </w:rPr>
            </w:pPr>
            <w:r>
              <w:rPr>
                <w:rFonts w:hint="eastAsia" w:ascii="Times New Roman" w:hAnsi="Times New Roman" w:cs="Times New Roman"/>
                <w:b/>
                <w:bCs/>
                <w:sz w:val="28"/>
                <w:szCs w:val="24"/>
              </w:rPr>
              <w:t>线路拆除</w:t>
            </w:r>
            <w:r>
              <w:rPr>
                <w:rFonts w:ascii="Times New Roman" w:hAnsi="Times New Roman" w:cs="Times New Roman"/>
                <w:b/>
                <w:bCs/>
                <w:sz w:val="28"/>
                <w:szCs w:val="24"/>
              </w:rPr>
              <w:t>工艺及</w:t>
            </w:r>
            <w:r>
              <w:rPr>
                <w:rFonts w:hint="eastAsia" w:ascii="Times New Roman" w:hAnsi="Times New Roman" w:cs="Times New Roman"/>
                <w:b/>
                <w:bCs/>
                <w:sz w:val="28"/>
                <w:szCs w:val="24"/>
              </w:rPr>
              <w:t>流程</w:t>
            </w:r>
          </w:p>
          <w:p>
            <w:pPr>
              <w:autoSpaceDE w:val="0"/>
              <w:autoSpaceDN w:val="0"/>
              <w:spacing w:line="360" w:lineRule="auto"/>
              <w:ind w:firstLine="480" w:firstLineChars="200"/>
              <w:rPr>
                <w:rFonts w:hint="eastAsia"/>
                <w:kern w:val="0"/>
                <w:sz w:val="24"/>
              </w:rPr>
            </w:pPr>
            <w:r>
              <w:rPr>
                <w:rFonts w:hint="eastAsia"/>
                <w:kern w:val="0"/>
                <w:sz w:val="24"/>
              </w:rPr>
              <w:t>旧线路拆除工作分为拆除前准备工作，导、地线拆除，铁塔拆除三个步骤。</w:t>
            </w:r>
          </w:p>
          <w:p>
            <w:pPr>
              <w:autoSpaceDE w:val="0"/>
              <w:autoSpaceDN w:val="0"/>
              <w:spacing w:line="360" w:lineRule="auto"/>
              <w:ind w:firstLine="480" w:firstLineChars="200"/>
              <w:rPr>
                <w:rFonts w:hint="eastAsia"/>
                <w:kern w:val="0"/>
                <w:sz w:val="24"/>
              </w:rPr>
            </w:pPr>
            <w:r>
              <w:rPr>
                <w:rFonts w:hint="eastAsia"/>
                <w:kern w:val="0"/>
                <w:sz w:val="24"/>
              </w:rPr>
              <w:t>（1）拆除前准备工作</w:t>
            </w:r>
          </w:p>
          <w:p>
            <w:pPr>
              <w:autoSpaceDE w:val="0"/>
              <w:autoSpaceDN w:val="0"/>
              <w:spacing w:line="360" w:lineRule="auto"/>
              <w:ind w:firstLine="480" w:firstLineChars="200"/>
              <w:rPr>
                <w:rFonts w:hint="eastAsia"/>
                <w:kern w:val="0"/>
                <w:sz w:val="24"/>
              </w:rPr>
            </w:pPr>
            <w:r>
              <w:rPr>
                <w:rFonts w:hint="eastAsia"/>
                <w:kern w:val="0"/>
                <w:sz w:val="24"/>
              </w:rPr>
              <w:t>①施工负责人组织进场的相关人员认真查看施工现场，熟悉现场工作环境，了解每基铁塔的型号和呼高、重量等。</w:t>
            </w:r>
          </w:p>
          <w:p>
            <w:pPr>
              <w:autoSpaceDE w:val="0"/>
              <w:autoSpaceDN w:val="0"/>
              <w:spacing w:line="360" w:lineRule="auto"/>
              <w:ind w:firstLine="480" w:firstLineChars="200"/>
              <w:rPr>
                <w:rFonts w:hint="eastAsia"/>
                <w:kern w:val="0"/>
                <w:sz w:val="24"/>
              </w:rPr>
            </w:pPr>
            <w:r>
              <w:rPr>
                <w:rFonts w:hint="eastAsia"/>
                <w:kern w:val="0"/>
                <w:sz w:val="24"/>
              </w:rPr>
              <w:t>②组织施工班组进行安全、技术交底，熟悉拆旧具体施工方法，交代拆旧线旧塔的安全操作方法和要求、需采取的安全防范及危险点预控措施。</w:t>
            </w:r>
          </w:p>
          <w:p>
            <w:pPr>
              <w:autoSpaceDE w:val="0"/>
              <w:autoSpaceDN w:val="0"/>
              <w:spacing w:line="360" w:lineRule="auto"/>
              <w:ind w:firstLine="480" w:firstLineChars="200"/>
              <w:rPr>
                <w:rFonts w:hint="eastAsia"/>
                <w:kern w:val="0"/>
                <w:sz w:val="24"/>
              </w:rPr>
            </w:pPr>
            <w:r>
              <w:rPr>
                <w:rFonts w:hint="eastAsia"/>
                <w:kern w:val="0"/>
                <w:sz w:val="24"/>
              </w:rPr>
              <w:t>③准备施工器具（绞磨、滑车、钢绳、紧线夹、断线钳、防</w:t>
            </w:r>
            <w:r>
              <w:rPr>
                <w:rFonts w:hint="eastAsia"/>
                <w:kern w:val="0"/>
                <w:sz w:val="24"/>
                <w:lang w:eastAsia="zh-CN"/>
              </w:rPr>
              <w:t>电</w:t>
            </w:r>
            <w:r>
              <w:rPr>
                <w:rFonts w:hint="eastAsia"/>
                <w:kern w:val="0"/>
                <w:sz w:val="24"/>
              </w:rPr>
              <w:t>搬手套、对讲机），对工器具型号、性能进行细致检查；对个人安全工器具检查是否良好。</w:t>
            </w:r>
          </w:p>
          <w:p>
            <w:pPr>
              <w:autoSpaceDE w:val="0"/>
              <w:autoSpaceDN w:val="0"/>
              <w:spacing w:line="360" w:lineRule="auto"/>
              <w:ind w:firstLine="480" w:firstLineChars="200"/>
              <w:rPr>
                <w:rFonts w:hint="eastAsia"/>
                <w:kern w:val="0"/>
                <w:sz w:val="24"/>
              </w:rPr>
            </w:pPr>
            <w:r>
              <w:rPr>
                <w:rFonts w:hint="eastAsia"/>
                <w:kern w:val="0"/>
                <w:sz w:val="24"/>
              </w:rPr>
              <w:t>④拆旧采用的气割必须配置足够氧气瓶和乙炔及防火设备。</w:t>
            </w:r>
          </w:p>
          <w:p>
            <w:pPr>
              <w:autoSpaceDE w:val="0"/>
              <w:autoSpaceDN w:val="0"/>
              <w:spacing w:line="360" w:lineRule="auto"/>
              <w:ind w:firstLine="480" w:firstLineChars="200"/>
              <w:rPr>
                <w:rFonts w:hint="eastAsia"/>
                <w:kern w:val="0"/>
                <w:sz w:val="24"/>
              </w:rPr>
            </w:pPr>
            <w:r>
              <w:rPr>
                <w:rFonts w:hint="eastAsia"/>
                <w:kern w:val="0"/>
                <w:sz w:val="24"/>
              </w:rPr>
              <w:t>⑤拆除施工前必须先对导线加挂接地线进行放电，将线路上的感应电全部放完后才能开始施工。</w:t>
            </w:r>
          </w:p>
          <w:p>
            <w:pPr>
              <w:autoSpaceDE w:val="0"/>
              <w:autoSpaceDN w:val="0"/>
              <w:spacing w:line="360" w:lineRule="auto"/>
              <w:ind w:firstLine="480" w:firstLineChars="200"/>
              <w:rPr>
                <w:rFonts w:hint="eastAsia"/>
                <w:kern w:val="0"/>
                <w:sz w:val="24"/>
              </w:rPr>
            </w:pPr>
            <w:r>
              <w:rPr>
                <w:rFonts w:hint="eastAsia"/>
                <w:kern w:val="0"/>
                <w:sz w:val="24"/>
              </w:rPr>
              <w:t>（2）导、地线拆除</w:t>
            </w:r>
          </w:p>
          <w:p>
            <w:pPr>
              <w:autoSpaceDE w:val="0"/>
              <w:autoSpaceDN w:val="0"/>
              <w:spacing w:line="360" w:lineRule="auto"/>
              <w:ind w:firstLine="480" w:firstLineChars="200"/>
              <w:rPr>
                <w:rFonts w:hint="eastAsia"/>
                <w:kern w:val="0"/>
                <w:sz w:val="24"/>
              </w:rPr>
            </w:pPr>
            <w:r>
              <w:rPr>
                <w:rFonts w:hint="eastAsia"/>
                <w:kern w:val="0"/>
                <w:sz w:val="24"/>
              </w:rPr>
              <w:t>①拆除导、地线上的所有防震锤，在分段内铁塔的导、地线上将附件拆除，导线换成单轮滑车，地线换成地线滑车。</w:t>
            </w:r>
          </w:p>
          <w:p>
            <w:pPr>
              <w:autoSpaceDE w:val="0"/>
              <w:autoSpaceDN w:val="0"/>
              <w:spacing w:line="360" w:lineRule="auto"/>
              <w:ind w:firstLine="480" w:firstLineChars="200"/>
              <w:rPr>
                <w:rFonts w:hint="eastAsia"/>
                <w:kern w:val="0"/>
                <w:sz w:val="24"/>
              </w:rPr>
            </w:pPr>
            <w:r>
              <w:rPr>
                <w:rFonts w:hint="eastAsia"/>
                <w:kern w:val="0"/>
                <w:sz w:val="24"/>
              </w:rPr>
              <w:t>②检查该段线路内是否有跨越的电力线、通讯线等障碍物，若有电力线、通讯线等在拆线之前做好跨越架设搭设。</w:t>
            </w:r>
          </w:p>
          <w:p>
            <w:pPr>
              <w:autoSpaceDE w:val="0"/>
              <w:autoSpaceDN w:val="0"/>
              <w:spacing w:line="360" w:lineRule="auto"/>
              <w:ind w:firstLine="480" w:firstLineChars="200"/>
              <w:rPr>
                <w:rFonts w:hint="eastAsia"/>
                <w:kern w:val="0"/>
                <w:sz w:val="24"/>
              </w:rPr>
            </w:pPr>
            <w:r>
              <w:rPr>
                <w:rFonts w:hint="eastAsia"/>
                <w:kern w:val="0"/>
                <w:sz w:val="24"/>
              </w:rPr>
              <w:t>③在铁塔一侧准备好打过轮临锚的准备工作，过轮临锚由导线卡线器、钢丝绳、滑车、钢丝套子、手扳葫芦及地锚等构成。</w:t>
            </w:r>
          </w:p>
          <w:p>
            <w:pPr>
              <w:autoSpaceDE w:val="0"/>
              <w:autoSpaceDN w:val="0"/>
              <w:spacing w:line="360" w:lineRule="auto"/>
              <w:ind w:firstLine="480" w:firstLineChars="200"/>
              <w:rPr>
                <w:rFonts w:hint="eastAsia"/>
                <w:kern w:val="0"/>
                <w:sz w:val="24"/>
              </w:rPr>
            </w:pPr>
            <w:r>
              <w:rPr>
                <w:rFonts w:hint="eastAsia"/>
                <w:kern w:val="0"/>
                <w:sz w:val="24"/>
              </w:rPr>
              <w:t>④开始落线，安排人员观测驰度，看到驰度下降接近地面时，打好过线塔的过轮临锚并收紧手扳葫芦。</w:t>
            </w:r>
          </w:p>
          <w:p>
            <w:pPr>
              <w:autoSpaceDE w:val="0"/>
              <w:autoSpaceDN w:val="0"/>
              <w:spacing w:line="360" w:lineRule="auto"/>
              <w:ind w:firstLine="480" w:firstLineChars="200"/>
              <w:rPr>
                <w:rFonts w:hint="eastAsia"/>
                <w:kern w:val="0"/>
                <w:sz w:val="24"/>
              </w:rPr>
            </w:pPr>
            <w:r>
              <w:rPr>
                <w:rFonts w:hint="eastAsia"/>
                <w:kern w:val="0"/>
                <w:sz w:val="24"/>
              </w:rPr>
              <w:t>⑤将导线落到地面上，拆除所有的耐张金具。</w:t>
            </w:r>
          </w:p>
          <w:p>
            <w:pPr>
              <w:autoSpaceDE w:val="0"/>
              <w:autoSpaceDN w:val="0"/>
              <w:spacing w:line="360" w:lineRule="auto"/>
              <w:ind w:firstLine="480" w:firstLineChars="200"/>
              <w:rPr>
                <w:rFonts w:hint="eastAsia"/>
                <w:kern w:val="0"/>
                <w:sz w:val="24"/>
              </w:rPr>
            </w:pPr>
            <w:r>
              <w:rPr>
                <w:rFonts w:hint="eastAsia"/>
                <w:kern w:val="0"/>
                <w:sz w:val="24"/>
              </w:rPr>
              <w:t>⑥按照运输方便的原则将导线分段剪断后运到材料场，妥善存放。</w:t>
            </w:r>
          </w:p>
          <w:p>
            <w:pPr>
              <w:autoSpaceDE w:val="0"/>
              <w:autoSpaceDN w:val="0"/>
              <w:spacing w:line="360" w:lineRule="auto"/>
              <w:ind w:firstLine="480" w:firstLineChars="200"/>
              <w:rPr>
                <w:rFonts w:hint="eastAsia"/>
                <w:kern w:val="0"/>
                <w:sz w:val="24"/>
              </w:rPr>
            </w:pPr>
            <w:r>
              <w:rPr>
                <w:rFonts w:hint="eastAsia"/>
                <w:kern w:val="0"/>
                <w:sz w:val="24"/>
              </w:rPr>
              <w:t>（3）铁塔拆除</w:t>
            </w:r>
          </w:p>
          <w:p>
            <w:pPr>
              <w:autoSpaceDE w:val="0"/>
              <w:autoSpaceDN w:val="0"/>
              <w:spacing w:line="360" w:lineRule="auto"/>
              <w:ind w:firstLine="480" w:firstLineChars="200"/>
              <w:rPr>
                <w:rFonts w:hint="eastAsia"/>
                <w:kern w:val="0"/>
                <w:sz w:val="24"/>
              </w:rPr>
            </w:pPr>
            <w:r>
              <w:rPr>
                <w:rFonts w:hint="eastAsia"/>
                <w:kern w:val="0"/>
                <w:sz w:val="24"/>
              </w:rPr>
              <w:t>本工程需要拆除的杆塔均为铁塔，拟采用小抱杆拆除的施工方法。</w:t>
            </w:r>
          </w:p>
          <w:p>
            <w:pPr>
              <w:autoSpaceDE w:val="0"/>
              <w:autoSpaceDN w:val="0"/>
              <w:spacing w:line="360" w:lineRule="auto"/>
              <w:ind w:firstLine="480" w:firstLineChars="200"/>
              <w:rPr>
                <w:rFonts w:hint="eastAsia"/>
                <w:kern w:val="0"/>
                <w:sz w:val="24"/>
              </w:rPr>
            </w:pPr>
            <w:r>
              <w:rPr>
                <w:rFonts w:hint="eastAsia"/>
                <w:kern w:val="0"/>
                <w:sz w:val="24"/>
              </w:rPr>
              <w:t>①拆除导、地线上的所有防震锤，在分段内杆塔的导、地线上将附件拆除，导线换成单轮滑车，地线换成地线滑车。</w:t>
            </w:r>
          </w:p>
          <w:p>
            <w:pPr>
              <w:autoSpaceDE w:val="0"/>
              <w:autoSpaceDN w:val="0"/>
              <w:spacing w:line="360" w:lineRule="auto"/>
              <w:ind w:firstLine="480" w:firstLineChars="200"/>
              <w:rPr>
                <w:rFonts w:hint="eastAsia"/>
                <w:kern w:val="0"/>
                <w:sz w:val="24"/>
              </w:rPr>
            </w:pPr>
            <w:r>
              <w:rPr>
                <w:rFonts w:hint="eastAsia"/>
                <w:kern w:val="0"/>
                <w:sz w:val="24"/>
              </w:rPr>
              <w:t>②检查拟拆除的线路段内是否有跨越的电力线、通讯线等障碍物，若有电力线、通讯线等在拆线之前做好跨越架搭设。</w:t>
            </w:r>
          </w:p>
          <w:p>
            <w:pPr>
              <w:autoSpaceDE w:val="0"/>
              <w:autoSpaceDN w:val="0"/>
              <w:spacing w:line="360" w:lineRule="auto"/>
              <w:ind w:firstLine="480" w:firstLineChars="200"/>
              <w:rPr>
                <w:rFonts w:hint="eastAsia"/>
                <w:kern w:val="0"/>
                <w:sz w:val="24"/>
              </w:rPr>
            </w:pPr>
            <w:r>
              <w:rPr>
                <w:rFonts w:hint="eastAsia"/>
                <w:kern w:val="0"/>
                <w:sz w:val="24"/>
              </w:rPr>
              <w:t>③在杆塔一侧准备好打过轮临锚的准备工作，过轮临锚由导线卡线器、钢丝绳、滑车、钢丝套子、手扳葫芦及地锚等构成。</w:t>
            </w:r>
          </w:p>
          <w:p>
            <w:pPr>
              <w:autoSpaceDE w:val="0"/>
              <w:autoSpaceDN w:val="0"/>
              <w:spacing w:line="360" w:lineRule="auto"/>
              <w:ind w:firstLine="480" w:firstLineChars="200"/>
              <w:rPr>
                <w:rFonts w:hint="eastAsia"/>
                <w:kern w:val="0"/>
                <w:sz w:val="24"/>
              </w:rPr>
            </w:pPr>
            <w:r>
              <w:rPr>
                <w:rFonts w:hint="eastAsia"/>
                <w:kern w:val="0"/>
                <w:sz w:val="24"/>
              </w:rPr>
              <w:t>④开始落线，安排人员观测驰度，看到驰度下降接近地面时，打好过线塔的过轮临锚并收紧手扳葫芦。</w:t>
            </w:r>
          </w:p>
          <w:p>
            <w:pPr>
              <w:autoSpaceDE w:val="0"/>
              <w:autoSpaceDN w:val="0"/>
              <w:spacing w:line="360" w:lineRule="auto"/>
              <w:ind w:firstLine="480" w:firstLineChars="200"/>
              <w:rPr>
                <w:rFonts w:hint="eastAsia"/>
                <w:kern w:val="0"/>
                <w:sz w:val="24"/>
              </w:rPr>
            </w:pPr>
            <w:r>
              <w:rPr>
                <w:rFonts w:hint="eastAsia"/>
                <w:kern w:val="0"/>
                <w:sz w:val="24"/>
              </w:rPr>
              <w:t>⑤将导线落到地面上，拆除所有的耐张金具。</w:t>
            </w:r>
          </w:p>
          <w:p>
            <w:pPr>
              <w:autoSpaceDE w:val="0"/>
              <w:autoSpaceDN w:val="0"/>
              <w:spacing w:line="360" w:lineRule="auto"/>
              <w:ind w:firstLine="480" w:firstLineChars="200"/>
              <w:rPr>
                <w:rFonts w:hint="eastAsia"/>
                <w:kern w:val="0"/>
                <w:sz w:val="24"/>
              </w:rPr>
            </w:pPr>
            <w:r>
              <w:rPr>
                <w:rFonts w:hint="eastAsia"/>
                <w:kern w:val="0"/>
                <w:sz w:val="24"/>
              </w:rPr>
              <w:t>⑥按照运输方便的原则将导线分段剪断后运到材料场，妥善存放。</w:t>
            </w:r>
          </w:p>
          <w:p>
            <w:pPr>
              <w:pStyle w:val="11"/>
              <w:rPr>
                <w:szCs w:val="21"/>
                <w:highlight w:val="yellow"/>
              </w:rPr>
            </w:pPr>
            <w:r>
              <w:rPr>
                <w:rFonts w:hint="eastAsia"/>
                <w:kern w:val="0"/>
              </w:rPr>
              <w:t>⑦拆除塔基构架及附件，并对裸露在地面的塔基及其地面下1m以上区域均进行破碎处理。拆除线路产生的塔材、导线、金具等物料统一交由电力公司物资部门集中处置。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34" w:hRule="atLeast"/>
          <w:jc w:val="center"/>
        </w:trPr>
        <w:tc>
          <w:tcPr>
            <w:tcW w:w="456" w:type="dxa"/>
            <w:vAlign w:val="center"/>
          </w:tcPr>
          <w:p>
            <w:pPr>
              <w:adjustRightInd w:val="0"/>
              <w:snapToGrid w:val="0"/>
              <w:jc w:val="center"/>
              <w:rPr>
                <w:rFonts w:ascii="Times New Roman" w:hAnsi="Times New Roman" w:cs="Times New Roman"/>
                <w:kern w:val="0"/>
                <w:sz w:val="24"/>
                <w:szCs w:val="24"/>
                <w:highlight w:val="yellow"/>
              </w:rPr>
            </w:pPr>
            <w:r>
              <w:rPr>
                <w:rFonts w:ascii="Times New Roman" w:hAnsi="Times New Roman" w:cs="Times New Roman"/>
                <w:kern w:val="0"/>
                <w:sz w:val="24"/>
                <w:szCs w:val="24"/>
              </w:rPr>
              <w:t>其他</w:t>
            </w:r>
          </w:p>
        </w:tc>
        <w:tc>
          <w:tcPr>
            <w:tcW w:w="9344" w:type="dxa"/>
            <w:vAlign w:val="center"/>
          </w:tcPr>
          <w:p>
            <w:pPr>
              <w:adjustRightInd w:val="0"/>
              <w:snapToGrid w:val="0"/>
              <w:spacing w:line="360" w:lineRule="auto"/>
              <w:jc w:val="center"/>
              <w:rPr>
                <w:rFonts w:ascii="Times New Roman" w:hAnsi="Times New Roman" w:cs="Times New Roman"/>
                <w:kern w:val="0"/>
                <w:sz w:val="24"/>
                <w:szCs w:val="24"/>
              </w:rPr>
            </w:pPr>
            <w:r>
              <w:rPr>
                <w:rFonts w:hint="eastAsia" w:ascii="Times New Roman" w:hAnsi="Times New Roman" w:cs="Times New Roman"/>
                <w:sz w:val="24"/>
                <w:szCs w:val="24"/>
              </w:rPr>
              <w:t>无</w:t>
            </w:r>
          </w:p>
        </w:tc>
      </w:tr>
    </w:tbl>
    <w:p>
      <w:pPr>
        <w:pStyle w:val="47"/>
        <w:jc w:val="center"/>
        <w:rPr>
          <w:rFonts w:hint="default" w:ascii="Times New Roman" w:hAnsi="Times New Roman" w:cs="Times New Roman"/>
          <w:snapToGrid w:val="0"/>
          <w:color w:val="auto"/>
          <w:highlight w:val="yellow"/>
        </w:rPr>
        <w:sectPr>
          <w:pgSz w:w="11907" w:h="16840"/>
          <w:pgMar w:top="1134" w:right="1418" w:bottom="1134" w:left="1418" w:header="851" w:footer="992" w:gutter="0"/>
          <w:cols w:space="720" w:num="1"/>
          <w:docGrid w:type="linesAndChars" w:linePitch="312" w:charSpace="0"/>
        </w:sectPr>
      </w:pPr>
    </w:p>
    <w:p>
      <w:pPr>
        <w:pStyle w:val="47"/>
        <w:jc w:val="center"/>
        <w:outlineLvl w:val="0"/>
        <w:rPr>
          <w:rFonts w:hint="default" w:ascii="Times New Roman" w:hAnsi="Times New Roman" w:eastAsia="黑体" w:cs="Times New Roman"/>
          <w:b w:val="0"/>
          <w:snapToGrid w:val="0"/>
          <w:color w:val="auto"/>
          <w:sz w:val="30"/>
          <w:szCs w:val="30"/>
          <w:highlight w:val="yellow"/>
        </w:rPr>
      </w:pPr>
      <w:bookmarkStart w:id="28" w:name="_Toc147768336"/>
      <w:bookmarkStart w:id="29" w:name="_Toc173939224"/>
      <w:r>
        <w:rPr>
          <w:rFonts w:hint="default" w:ascii="Times New Roman" w:hAnsi="Times New Roman" w:eastAsia="黑体" w:cs="Times New Roman"/>
          <w:b w:val="0"/>
          <w:snapToGrid w:val="0"/>
          <w:color w:val="auto"/>
          <w:sz w:val="30"/>
          <w:szCs w:val="30"/>
        </w:rPr>
        <w:t>三、生态环境现状、保护目标及评价标准</w:t>
      </w:r>
      <w:bookmarkEnd w:id="28"/>
      <w:bookmarkEnd w:id="29"/>
    </w:p>
    <w:tbl>
      <w:tblPr>
        <w:tblStyle w:val="5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8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1" w:hRule="atLeast"/>
          <w:jc w:val="center"/>
        </w:trPr>
        <w:tc>
          <w:tcPr>
            <w:tcW w:w="240" w:type="pct"/>
            <w:vAlign w:val="center"/>
          </w:tcPr>
          <w:p>
            <w:pPr>
              <w:adjustRightInd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生态环境现状</w:t>
            </w:r>
          </w:p>
        </w:tc>
        <w:tc>
          <w:tcPr>
            <w:tcW w:w="4760" w:type="pct"/>
            <w:vAlign w:val="center"/>
          </w:tcPr>
          <w:p>
            <w:pPr>
              <w:numPr>
                <w:ilvl w:val="0"/>
                <w:numId w:val="7"/>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主体功能区规划和生态功能区划情况</w:t>
            </w:r>
          </w:p>
          <w:p>
            <w:pPr>
              <w:numPr>
                <w:ilvl w:val="1"/>
                <w:numId w:val="7"/>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主体功能区规划</w:t>
            </w:r>
          </w:p>
          <w:p>
            <w:pPr>
              <w:pStyle w:val="11"/>
              <w:rPr>
                <w:szCs w:val="24"/>
              </w:rPr>
            </w:pPr>
            <w:r>
              <w:rPr>
                <w:szCs w:val="24"/>
              </w:rPr>
              <w:t>根据《新疆维吾尔自治区主体功能区规划》，新疆国土空间划分为重点开发、限制开发和禁止开发区域；按开发内容，分为城市化地区、农产品主产区和重点生态功能区；按层级，分为国家级和自治区两个层面。</w:t>
            </w:r>
          </w:p>
          <w:p>
            <w:pPr>
              <w:pStyle w:val="11"/>
              <w:rPr>
                <w:szCs w:val="24"/>
              </w:rPr>
            </w:pPr>
            <w:r>
              <w:rPr>
                <w:szCs w:val="24"/>
              </w:rPr>
              <w:t>本工程线路位于新疆维吾尔自治区</w:t>
            </w:r>
            <w:r>
              <w:rPr>
                <w:rFonts w:hint="eastAsia"/>
                <w:szCs w:val="24"/>
              </w:rPr>
              <w:t>吐鲁番市托克逊县</w:t>
            </w:r>
            <w:r>
              <w:rPr>
                <w:szCs w:val="24"/>
              </w:rPr>
              <w:t>，属于《新疆维吾尔自治区主体功能区规划》中划定的国家级农产品主产区，为限制开发区域。</w:t>
            </w:r>
          </w:p>
          <w:p>
            <w:pPr>
              <w:pStyle w:val="11"/>
              <w:rPr>
                <w:szCs w:val="24"/>
              </w:rPr>
            </w:pPr>
            <w:r>
              <w:rPr>
                <w:szCs w:val="24"/>
              </w:rPr>
              <w:t>本工程与主体功能区规划相符性分析见</w:t>
            </w:r>
            <w:r>
              <w:rPr>
                <w:szCs w:val="24"/>
              </w:rPr>
              <w:fldChar w:fldCharType="begin"/>
            </w:r>
            <w:r>
              <w:rPr>
                <w:szCs w:val="24"/>
              </w:rPr>
              <w:instrText xml:space="preserve"> REF _Ref174438848 \h  \* MERGEFORMAT </w:instrText>
            </w:r>
            <w:r>
              <w:rPr>
                <w:szCs w:val="24"/>
              </w:rPr>
              <w:fldChar w:fldCharType="separate"/>
            </w:r>
            <w:r>
              <w:t>表11</w:t>
            </w:r>
            <w:r>
              <w:rPr>
                <w:szCs w:val="24"/>
              </w:rPr>
              <w:fldChar w:fldCharType="end"/>
            </w:r>
            <w:r>
              <w:rPr>
                <w:szCs w:val="24"/>
              </w:rPr>
              <w:t>。</w:t>
            </w:r>
          </w:p>
          <w:p>
            <w:pPr>
              <w:pStyle w:val="223"/>
              <w:jc w:val="left"/>
              <w:rPr>
                <w:rFonts w:cs="Times New Roman"/>
              </w:rPr>
            </w:pPr>
            <w:bookmarkStart w:id="30" w:name="_Ref174438848"/>
            <w:r>
              <w:rPr>
                <w:rFonts w:cs="Times New Roman"/>
              </w:rPr>
              <w:t>表</w:t>
            </w:r>
            <w:r>
              <w:rPr>
                <w:rFonts w:cs="Times New Roman"/>
              </w:rPr>
              <w:fldChar w:fldCharType="begin"/>
            </w:r>
            <w:r>
              <w:rPr>
                <w:rFonts w:cs="Times New Roman"/>
              </w:rPr>
              <w:instrText xml:space="preserve"> SEQ 表 \* ARABIC </w:instrText>
            </w:r>
            <w:r>
              <w:rPr>
                <w:rFonts w:cs="Times New Roman"/>
              </w:rPr>
              <w:fldChar w:fldCharType="separate"/>
            </w:r>
            <w:r>
              <w:rPr>
                <w:rFonts w:cs="Times New Roman"/>
              </w:rPr>
              <w:t>11</w:t>
            </w:r>
            <w:r>
              <w:rPr>
                <w:rFonts w:cs="Times New Roman"/>
              </w:rPr>
              <w:fldChar w:fldCharType="end"/>
            </w:r>
            <w:bookmarkEnd w:id="30"/>
            <w:r>
              <w:rPr>
                <w:rFonts w:hint="eastAsia" w:cs="Times New Roman"/>
              </w:rPr>
              <w:t xml:space="preserve">        </w:t>
            </w:r>
            <w:r>
              <w:rPr>
                <w:rFonts w:cs="Times New Roman"/>
              </w:rPr>
              <w:t>本工程与新疆维吾尔自治区主体功能区划相符性分析一览表</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3"/>
              <w:gridCol w:w="2863"/>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709" w:type="pct"/>
                  <w:vAlign w:val="center"/>
                </w:tcPr>
                <w:p>
                  <w:pPr>
                    <w:pStyle w:val="11"/>
                    <w:spacing w:line="240" w:lineRule="auto"/>
                    <w:ind w:firstLine="0" w:firstLineChars="0"/>
                    <w:jc w:val="center"/>
                    <w:rPr>
                      <w:b/>
                      <w:color w:val="000000"/>
                      <w:sz w:val="21"/>
                      <w:szCs w:val="21"/>
                    </w:rPr>
                  </w:pPr>
                  <w:r>
                    <w:rPr>
                      <w:b/>
                      <w:color w:val="000000"/>
                      <w:sz w:val="21"/>
                      <w:szCs w:val="21"/>
                    </w:rPr>
                    <w:t>限制开发区域（农产品主产区）开发原则</w:t>
                  </w:r>
                </w:p>
              </w:tc>
              <w:tc>
                <w:tcPr>
                  <w:tcW w:w="1663" w:type="pct"/>
                  <w:vAlign w:val="center"/>
                </w:tcPr>
                <w:p>
                  <w:pPr>
                    <w:pStyle w:val="11"/>
                    <w:spacing w:line="240" w:lineRule="auto"/>
                    <w:ind w:firstLine="0" w:firstLineChars="0"/>
                    <w:jc w:val="center"/>
                    <w:rPr>
                      <w:b/>
                      <w:color w:val="000000"/>
                      <w:sz w:val="21"/>
                      <w:szCs w:val="21"/>
                    </w:rPr>
                  </w:pPr>
                  <w:r>
                    <w:rPr>
                      <w:b/>
                      <w:color w:val="000000"/>
                      <w:sz w:val="21"/>
                      <w:szCs w:val="21"/>
                    </w:rPr>
                    <w:t>本工程建设情况</w:t>
                  </w:r>
                </w:p>
              </w:tc>
              <w:tc>
                <w:tcPr>
                  <w:tcW w:w="628" w:type="pct"/>
                  <w:vAlign w:val="center"/>
                </w:tcPr>
                <w:p>
                  <w:pPr>
                    <w:pStyle w:val="11"/>
                    <w:spacing w:line="240" w:lineRule="auto"/>
                    <w:ind w:firstLine="0" w:firstLineChars="0"/>
                    <w:jc w:val="center"/>
                    <w:rPr>
                      <w:b/>
                      <w:color w:val="000000"/>
                      <w:sz w:val="21"/>
                      <w:szCs w:val="21"/>
                    </w:rPr>
                  </w:pPr>
                  <w:r>
                    <w:rPr>
                      <w:b/>
                      <w:color w:val="000000"/>
                      <w:sz w:val="21"/>
                      <w:szCs w:val="21"/>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加强土地整治，搞好规划，统筹安排、连片推进，加快中低产田改造，鼓励农民开展土壤改良。</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不涉及</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加强水利设施建设，加快水源工程、大中型灌区配套和节水改造工程建设。</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不涉及</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加强人工影响天气能力建设。</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不涉及</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优化农牧业生产布局和品种结构，搞好农牧业布局规划，科学确定各区域农牧业发展重点，形成优势突出和特色鲜明的农牧业产业带和生产区。</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不涉及</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支持优势农产品主产区农产品加工、流通、储运设施的建设，引导农牧产品加工、流通、储运企业向优势产区聚集。</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不涉及</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粮食主产区要进一步提高粮食生产能力，在保护生态前提下，集中力量在基础条件好的地区加大标准化粮田建设力度，形成稳定的粮食生产供应能力，建设国家粮食安全后备基地。</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不涉及</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大力发展棉花、油料和糖类生产，鼓励发挥优势，着力提高品质和单产，积极开展高标准节水灌溉、全机械化等工程建设。</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不涉及</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加强草原保护与建设，建立和完善草原保护制度，提高草原生产能力，转变草原畜牧业经营方式，强化草原监督管理和监测预警工作。</w:t>
                  </w:r>
                </w:p>
              </w:tc>
              <w:tc>
                <w:tcPr>
                  <w:tcW w:w="1663" w:type="pct"/>
                  <w:vAlign w:val="center"/>
                </w:tcPr>
                <w:p>
                  <w:pPr>
                    <w:pStyle w:val="11"/>
                    <w:spacing w:line="240" w:lineRule="auto"/>
                    <w:ind w:firstLine="0" w:firstLineChars="0"/>
                    <w:rPr>
                      <w:color w:val="000000"/>
                      <w:sz w:val="21"/>
                      <w:szCs w:val="21"/>
                    </w:rPr>
                  </w:pPr>
                  <w:r>
                    <w:rPr>
                      <w:color w:val="000000"/>
                      <w:sz w:val="21"/>
                      <w:szCs w:val="21"/>
                    </w:rPr>
                    <w:t>电力线路塔基无法避让草地，建设单位会按照法律法规办理征占用手续。</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优化开发方式，发展循环农业，促进农业资源的永续利用，鼓励和支持农牧产品加工副产物的综合利用，加强农业面源污染防治。</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不涉及</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加强农业基础设施建设，改善农业生产条件。</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不涉及</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积极推进农业的规模化、产业化经营，发展农产品深加工，拓展农村就业和增收领域。</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不涉及</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以县域为重点推进城镇建设和非农产业发展，加强县城和乡镇公共服务设施建设，完善小城镇公共服务和居住功能。</w:t>
                  </w:r>
                </w:p>
              </w:tc>
              <w:tc>
                <w:tcPr>
                  <w:tcW w:w="1663" w:type="pct"/>
                  <w:vAlign w:val="center"/>
                </w:tcPr>
                <w:p>
                  <w:pPr>
                    <w:pStyle w:val="11"/>
                    <w:spacing w:line="240" w:lineRule="auto"/>
                    <w:ind w:firstLine="0" w:firstLineChars="0"/>
                    <w:jc w:val="left"/>
                    <w:rPr>
                      <w:color w:val="000000"/>
                      <w:sz w:val="21"/>
                      <w:szCs w:val="21"/>
                    </w:rPr>
                  </w:pPr>
                  <w:r>
                    <w:rPr>
                      <w:color w:val="000000"/>
                      <w:sz w:val="21"/>
                      <w:szCs w:val="21"/>
                    </w:rPr>
                    <w:t>本工程为输变电工程，为基础设施项目，项目实施后可以提高区域电网供应能力，保障供电可靠性和稳定性，提高公共服务供给能力。</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农村居民点以及农村基础设施和公共服务设施的建设，要统筹考虑人口迁移等因素，适度集中、集约布局。</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不涉及。</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重视农产品主产区土壤环境的保护，避免在农产品主产区内以及周边布局易造成农产品污染的产业。</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不涉及。</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09" w:type="pct"/>
                  <w:vAlign w:val="center"/>
                </w:tcPr>
                <w:p>
                  <w:pPr>
                    <w:pStyle w:val="11"/>
                    <w:spacing w:line="240" w:lineRule="auto"/>
                    <w:ind w:firstLine="0" w:firstLineChars="0"/>
                    <w:rPr>
                      <w:color w:val="000000"/>
                      <w:sz w:val="21"/>
                      <w:szCs w:val="21"/>
                    </w:rPr>
                  </w:pPr>
                  <w:r>
                    <w:rPr>
                      <w:color w:val="000000"/>
                      <w:sz w:val="21"/>
                      <w:szCs w:val="21"/>
                    </w:rPr>
                    <w:t>位于农产品主产区的点状能源和矿产资源基地建设，必须进行生态环境影响评估，并尽可能减少对生态空间与农业空间的占用，同步修复生态环境。</w:t>
                  </w:r>
                </w:p>
              </w:tc>
              <w:tc>
                <w:tcPr>
                  <w:tcW w:w="1663" w:type="pct"/>
                  <w:vAlign w:val="center"/>
                </w:tcPr>
                <w:p>
                  <w:pPr>
                    <w:pStyle w:val="11"/>
                    <w:spacing w:line="240" w:lineRule="auto"/>
                    <w:ind w:firstLine="0" w:firstLineChars="0"/>
                    <w:jc w:val="center"/>
                    <w:rPr>
                      <w:color w:val="000000"/>
                      <w:sz w:val="21"/>
                      <w:szCs w:val="21"/>
                    </w:rPr>
                  </w:pPr>
                  <w:r>
                    <w:rPr>
                      <w:color w:val="000000"/>
                      <w:sz w:val="21"/>
                      <w:szCs w:val="21"/>
                    </w:rPr>
                    <w:t>本工程将按照法律法规要求开展环境影响评价工作。</w:t>
                  </w:r>
                </w:p>
              </w:tc>
              <w:tc>
                <w:tcPr>
                  <w:tcW w:w="628" w:type="pct"/>
                  <w:vAlign w:val="center"/>
                </w:tcPr>
                <w:p>
                  <w:pPr>
                    <w:pStyle w:val="11"/>
                    <w:spacing w:line="240" w:lineRule="auto"/>
                    <w:ind w:firstLine="0" w:firstLineChars="0"/>
                    <w:jc w:val="center"/>
                    <w:rPr>
                      <w:color w:val="000000"/>
                      <w:sz w:val="21"/>
                      <w:szCs w:val="21"/>
                    </w:rPr>
                  </w:pPr>
                  <w:r>
                    <w:rPr>
                      <w:color w:val="000000"/>
                      <w:sz w:val="21"/>
                      <w:szCs w:val="21"/>
                    </w:rPr>
                    <w:t>相符</w:t>
                  </w:r>
                </w:p>
              </w:tc>
            </w:tr>
          </w:tbl>
          <w:p>
            <w:pPr>
              <w:pStyle w:val="11"/>
              <w:rPr>
                <w:szCs w:val="24"/>
              </w:rPr>
            </w:pPr>
            <w:r>
              <w:rPr>
                <w:szCs w:val="24"/>
              </w:rPr>
              <w:t>综上所述，本工程建设与新疆维吾尔自治区主体功能区规划相符。</w:t>
            </w:r>
          </w:p>
          <w:p>
            <w:pPr>
              <w:numPr>
                <w:ilvl w:val="1"/>
                <w:numId w:val="7"/>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生态功能区划</w:t>
            </w:r>
          </w:p>
          <w:p>
            <w:pPr>
              <w:pStyle w:val="11"/>
            </w:pPr>
            <w:r>
              <w:t>根据《新疆生态功能区划》，全省生态功能分区共分为一级区划（5个生态区）、二级区划（18个生态亚区）、三级区划（76个生态功能区）。</w:t>
            </w:r>
          </w:p>
          <w:p>
            <w:pPr>
              <w:pStyle w:val="11"/>
              <w:rPr>
                <w:color w:val="000000"/>
                <w:szCs w:val="24"/>
              </w:rPr>
            </w:pPr>
            <w:r>
              <w:rPr>
                <w:rFonts w:hint="eastAsia"/>
                <w:szCs w:val="24"/>
              </w:rPr>
              <w:t>项目</w:t>
            </w:r>
            <w:r>
              <w:rPr>
                <w:rFonts w:hint="eastAsia"/>
                <w:color w:val="000000"/>
                <w:szCs w:val="24"/>
              </w:rPr>
              <w:t>区域属于</w:t>
            </w:r>
            <w:r>
              <w:rPr>
                <w:rFonts w:hint="eastAsia"/>
                <w:szCs w:val="24"/>
              </w:rPr>
              <w:t>Ⅲ天山山地温性草原、森林生态区—Ⅲ4天山南坡吐鲁番—哈密盆地戈壁荒漠、绿洲农业生态亚区—51.吐鲁番盆地绿洲外围防风固沙、油气开发生态功能区。</w:t>
            </w:r>
          </w:p>
          <w:p>
            <w:pPr>
              <w:pStyle w:val="11"/>
              <w:rPr>
                <w:color w:val="000000"/>
                <w:szCs w:val="24"/>
              </w:rPr>
            </w:pPr>
            <w:r>
              <w:rPr>
                <w:rFonts w:hint="eastAsia"/>
                <w:color w:val="000000"/>
                <w:szCs w:val="24"/>
              </w:rPr>
              <w:t>该生态功能区主要生态服务功能为油气资源、荒漠化控制；主要生态环境问题为油气污染、风沙危害、土壤风蚀；主要生态敏感因子、敏感程度为土壤侵蚀极度敏感，土地沙漠化轻度敏感；主要保护目标为保护地下水、保护荒漠植被和砾幕；针对这些问题，应实行规范油气勘探开采作业、废弃物无害化处理铁路公路沿线采用机械和生物措施防风防洪、节约用水等保护措施；适宜发展方向为发展特色种植业，建设农业生态示范区，合理发展煤炭产业。</w:t>
            </w:r>
          </w:p>
          <w:p>
            <w:pPr>
              <w:pStyle w:val="11"/>
              <w:rPr>
                <w:highlight w:val="yellow"/>
              </w:rPr>
            </w:pPr>
            <w:r>
              <w:rPr>
                <w:rFonts w:hint="eastAsia"/>
                <w:color w:val="000000"/>
                <w:szCs w:val="24"/>
              </w:rPr>
              <w:t>本工程为输变电建设项目，施工期工程建设对周围生态环境造成的影响较小，在采取相关环境保护措施后，不利影响可以得到有效减缓，且施工结束后，影响即消失。运行期主要污染因子为工频电场、工频磁场、噪声，不会造成工程所在区域生态功能区中主要的人为干扰范围扩大，符合《新疆维吾尔自治区生态功能区划》。</w:t>
            </w:r>
          </w:p>
          <w:p>
            <w:pPr>
              <w:numPr>
                <w:ilvl w:val="1"/>
                <w:numId w:val="7"/>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自然环境概况</w:t>
            </w:r>
          </w:p>
          <w:p>
            <w:pPr>
              <w:pStyle w:val="236"/>
              <w:ind w:left="987" w:leftChars="200" w:hanging="567"/>
              <w:rPr>
                <w:rFonts w:cs="Times New Roman"/>
                <w:szCs w:val="24"/>
              </w:rPr>
            </w:pPr>
            <w:r>
              <w:rPr>
                <w:rFonts w:cs="Times New Roman"/>
              </w:rPr>
              <w:t>1.3.1地形地貌</w:t>
            </w:r>
          </w:p>
          <w:p>
            <w:pPr>
              <w:pStyle w:val="11"/>
              <w:rPr>
                <w:szCs w:val="24"/>
              </w:rPr>
            </w:pPr>
            <w:r>
              <w:rPr>
                <w:rFonts w:hint="eastAsia"/>
                <w:szCs w:val="24"/>
              </w:rPr>
              <w:t>本项目沿线地貌主要为山前冲洪积倾斜平原，主要呈荒地、戈壁滩景观，地形较平坦，地势开阔，交通条件较好。</w:t>
            </w:r>
          </w:p>
          <w:p>
            <w:pPr>
              <w:pStyle w:val="236"/>
              <w:ind w:left="987" w:leftChars="200" w:hanging="567"/>
              <w:rPr>
                <w:rFonts w:cs="Times New Roman"/>
              </w:rPr>
            </w:pPr>
            <w:r>
              <w:rPr>
                <w:rFonts w:cs="Times New Roman"/>
              </w:rPr>
              <w:t>1.3.3水文</w:t>
            </w:r>
          </w:p>
          <w:p>
            <w:pPr>
              <w:pStyle w:val="11"/>
            </w:pPr>
            <w:r>
              <w:rPr>
                <w:rFonts w:hint="eastAsia" w:cs="宋体"/>
              </w:rPr>
              <w:t>经现场踏勘，本工程新建线路未跨越河流，可不考虑河流影响，且沿线无水利规划。沿线地势平坦排水较为通畅，无大范围内涝积水区。线路不受河流洪水的影响，水文条件良好。</w:t>
            </w:r>
          </w:p>
          <w:p>
            <w:pPr>
              <w:pStyle w:val="236"/>
              <w:ind w:left="987" w:leftChars="200" w:hanging="567"/>
              <w:rPr>
                <w:rFonts w:cs="Times New Roman"/>
              </w:rPr>
            </w:pPr>
            <w:r>
              <w:rPr>
                <w:rFonts w:cs="Times New Roman"/>
              </w:rPr>
              <w:t>1.3.4气候特征</w:t>
            </w:r>
          </w:p>
          <w:p>
            <w:pPr>
              <w:pStyle w:val="11"/>
            </w:pPr>
            <w:r>
              <w:rPr>
                <w:rFonts w:hint="eastAsia"/>
              </w:rPr>
              <w:t>本工程所在区域属于大陆荒漠性气候区，该区域海拔在海平面左右，主要气候特征是：冬季寒冷少雪期短；夏季炎热酷暑，昼夜温差大，降雨稀少，干旱少雨，蒸发强烈；春季升温较快而多大风和沙暴天气；秋季降温迅速且秋高气爽。</w:t>
            </w:r>
          </w:p>
          <w:p>
            <w:pPr>
              <w:pStyle w:val="11"/>
              <w:wordWrap w:val="0"/>
            </w:pPr>
            <w:r>
              <w:t>本工程最近的气象站为托克逊县气象站，直线距离约2km。托克逊气象站位于托克逊县西北侧，观测场中心坐标为东经88°38′，北纬42°45′。托克逊气候特征详见</w:t>
            </w:r>
            <w:r>
              <w:fldChar w:fldCharType="begin"/>
            </w:r>
            <w:r>
              <w:instrText xml:space="preserve"> REF _Ref88138435 \h  \* MERGEFORMAT </w:instrText>
            </w:r>
            <w:r>
              <w:fldChar w:fldCharType="separate"/>
            </w:r>
            <w:r>
              <w:t>表12</w:t>
            </w:r>
            <w:r>
              <w:fldChar w:fldCharType="end"/>
            </w:r>
            <w:r>
              <w:t>。</w:t>
            </w:r>
          </w:p>
          <w:p>
            <w:pPr>
              <w:pStyle w:val="225"/>
              <w:rPr>
                <w:rFonts w:cs="Times New Roman"/>
              </w:rPr>
            </w:pPr>
            <w:bookmarkStart w:id="31" w:name="_Ref88138435"/>
            <w:r>
              <w:rPr>
                <w:rFonts w:cs="Times New Roman"/>
                <w:szCs w:val="21"/>
              </w:rPr>
              <w:t>表</w:t>
            </w:r>
            <w:r>
              <w:rPr>
                <w:rFonts w:cs="Times New Roman"/>
                <w:szCs w:val="21"/>
              </w:rPr>
              <w:fldChar w:fldCharType="begin"/>
            </w:r>
            <w:r>
              <w:rPr>
                <w:rFonts w:cs="Times New Roman"/>
                <w:szCs w:val="21"/>
              </w:rPr>
              <w:instrText xml:space="preserve"> SEQ 表 \* ARABIC </w:instrText>
            </w:r>
            <w:r>
              <w:rPr>
                <w:rFonts w:cs="Times New Roman"/>
                <w:szCs w:val="21"/>
              </w:rPr>
              <w:fldChar w:fldCharType="separate"/>
            </w:r>
            <w:r>
              <w:rPr>
                <w:rFonts w:cs="Times New Roman"/>
                <w:szCs w:val="21"/>
              </w:rPr>
              <w:t>12</w:t>
            </w:r>
            <w:r>
              <w:rPr>
                <w:rFonts w:cs="Times New Roman"/>
                <w:szCs w:val="21"/>
              </w:rPr>
              <w:fldChar w:fldCharType="end"/>
            </w:r>
            <w:bookmarkEnd w:id="31"/>
            <w:r>
              <w:rPr>
                <w:rFonts w:hint="eastAsia" w:cs="Times New Roman"/>
                <w:szCs w:val="21"/>
              </w:rPr>
              <w:t xml:space="preserve">                         </w:t>
            </w:r>
            <w:r>
              <w:rPr>
                <w:rFonts w:cs="Times New Roman"/>
              </w:rPr>
              <w:t>气候特征一览表</w:t>
            </w:r>
          </w:p>
          <w:tbl>
            <w:tblPr>
              <w:tblStyle w:val="5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207"/>
              <w:gridCol w:w="1220"/>
              <w:gridCol w:w="4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1863"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b/>
                      <w:bCs/>
                      <w:color w:val="000000" w:themeColor="text1"/>
                      <w:spacing w:val="13"/>
                      <w:sz w:val="21"/>
                      <w:szCs w:val="21"/>
                      <w:lang w:eastAsia="zh-CN"/>
                      <w14:textFill>
                        <w14:solidFill>
                          <w14:schemeClr w14:val="tx1"/>
                        </w14:solidFill>
                      </w14:textFill>
                    </w:rPr>
                    <w:t>项目</w:t>
                  </w:r>
                </w:p>
              </w:tc>
              <w:tc>
                <w:tcPr>
                  <w:tcW w:w="709"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color w:val="000000" w:themeColor="text1"/>
                      <w:spacing w:val="-3"/>
                      <w:sz w:val="21"/>
                      <w:szCs w:val="21"/>
                      <w:lang w:eastAsia="zh-CN"/>
                      <w14:textFill>
                        <w14:solidFill>
                          <w14:schemeClr w14:val="tx1"/>
                        </w14:solidFill>
                      </w14:textFill>
                    </w:rPr>
                    <w:t>单位</w:t>
                  </w:r>
                </w:p>
              </w:tc>
              <w:tc>
                <w:tcPr>
                  <w:tcW w:w="2427"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color w:val="000000" w:themeColor="text1"/>
                      <w:spacing w:val="-1"/>
                      <w:sz w:val="21"/>
                      <w:szCs w:val="21"/>
                      <w:lang w:eastAsia="zh-CN"/>
                      <w14:textFill>
                        <w14:solidFill>
                          <w14:schemeClr w14:val="tx1"/>
                        </w14:solidFill>
                      </w14:textFill>
                    </w:rPr>
                    <w:t>托克逊县气象站数值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63"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color w:val="000000" w:themeColor="text1"/>
                      <w:spacing w:val="1"/>
                      <w:sz w:val="21"/>
                      <w:szCs w:val="21"/>
                      <w:lang w:eastAsia="zh-CN"/>
                      <w14:textFill>
                        <w14:solidFill>
                          <w14:schemeClr w14:val="tx1"/>
                        </w14:solidFill>
                      </w14:textFill>
                    </w:rPr>
                    <w:t>累年平均气温</w:t>
                  </w:r>
                </w:p>
              </w:tc>
              <w:tc>
                <w:tcPr>
                  <w:tcW w:w="709"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w:t>
                  </w:r>
                </w:p>
              </w:tc>
              <w:tc>
                <w:tcPr>
                  <w:tcW w:w="2427"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eastAsia="zh-CN"/>
                    </w:rPr>
                    <w:t>14.5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63"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val="zh-CN" w:eastAsia="zh-CN"/>
                    </w:rPr>
                    <w:t>累年极端最高气温</w:t>
                  </w:r>
                </w:p>
              </w:tc>
              <w:tc>
                <w:tcPr>
                  <w:tcW w:w="709"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w:t>
                  </w:r>
                </w:p>
              </w:tc>
              <w:tc>
                <w:tcPr>
                  <w:tcW w:w="2427"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eastAsia="zh-CN"/>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63"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val="zh-CN" w:eastAsia="zh-CN"/>
                    </w:rPr>
                    <w:t>累年极端最低气温</w:t>
                  </w:r>
                </w:p>
              </w:tc>
              <w:tc>
                <w:tcPr>
                  <w:tcW w:w="709"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color w:val="000000" w:themeColor="text1"/>
                      <w:spacing w:val="-6"/>
                      <w:sz w:val="21"/>
                      <w:szCs w:val="21"/>
                      <w:lang w:eastAsia="zh-CN"/>
                      <w14:textFill>
                        <w14:solidFill>
                          <w14:schemeClr w14:val="tx1"/>
                        </w14:solidFill>
                      </w14:textFill>
                    </w:rPr>
                    <w:t>℃</w:t>
                  </w:r>
                </w:p>
              </w:tc>
              <w:tc>
                <w:tcPr>
                  <w:tcW w:w="2427"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val="zh-CN" w:eastAsia="zh-CN"/>
                    </w:rPr>
                    <w:t>-</w:t>
                  </w:r>
                  <w:r>
                    <w:rPr>
                      <w:rFonts w:ascii="Times New Roman" w:hAnsi="Times New Roman" w:cs="Times New Roman"/>
                      <w:sz w:val="21"/>
                      <w:szCs w:val="21"/>
                      <w:lang w:eastAsia="zh-CN"/>
                    </w:rPr>
                    <w:t>21</w:t>
                  </w:r>
                  <w:r>
                    <w:rPr>
                      <w:rFonts w:ascii="Times New Roman" w:hAnsi="Times New Roman" w:cs="Times New Roman"/>
                      <w:sz w:val="21"/>
                      <w:szCs w:val="21"/>
                      <w:lang w:val="zh-CN" w:eastAsia="zh-CN"/>
                    </w:rPr>
                    <w:t>.</w:t>
                  </w:r>
                  <w:r>
                    <w:rPr>
                      <w:rFonts w:ascii="Times New Roman" w:hAnsi="Times New Roman" w:cs="Times New Roman"/>
                      <w:sz w:val="21"/>
                      <w:szCs w:val="21"/>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63"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eastAsia="zh-CN"/>
                    </w:rPr>
                    <w:t>累年最热月平均最高气温</w:t>
                  </w:r>
                </w:p>
              </w:tc>
              <w:tc>
                <w:tcPr>
                  <w:tcW w:w="709"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color w:val="000000" w:themeColor="text1"/>
                      <w:spacing w:val="-1"/>
                      <w:sz w:val="21"/>
                      <w:szCs w:val="21"/>
                      <w:lang w:eastAsia="zh-CN"/>
                      <w14:textFill>
                        <w14:solidFill>
                          <w14:schemeClr w14:val="tx1"/>
                        </w14:solidFill>
                      </w14:textFill>
                    </w:rPr>
                    <w:t>mm</w:t>
                  </w:r>
                </w:p>
              </w:tc>
              <w:tc>
                <w:tcPr>
                  <w:tcW w:w="2427"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eastAsia="zh-CN"/>
                    </w:rPr>
                    <w:t>39.5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63"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val="zh-CN" w:eastAsia="zh-CN"/>
                    </w:rPr>
                    <w:t>全年主导风向</w:t>
                  </w:r>
                </w:p>
              </w:tc>
              <w:tc>
                <w:tcPr>
                  <w:tcW w:w="709"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color w:val="000000" w:themeColor="text1"/>
                      <w:spacing w:val="-1"/>
                      <w:sz w:val="21"/>
                      <w:szCs w:val="21"/>
                      <w:lang w:eastAsia="zh-CN"/>
                      <w14:textFill>
                        <w14:solidFill>
                          <w14:schemeClr w14:val="tx1"/>
                        </w14:solidFill>
                      </w14:textFill>
                    </w:rPr>
                    <w:t>/</w:t>
                  </w:r>
                </w:p>
              </w:tc>
              <w:tc>
                <w:tcPr>
                  <w:tcW w:w="2427" w:type="pct"/>
                  <w:vAlign w:val="center"/>
                </w:tcPr>
                <w:p>
                  <w:pPr>
                    <w:pStyle w:val="239"/>
                    <w:jc w:val="center"/>
                    <w:rPr>
                      <w:rFonts w:ascii="Times New Roman" w:hAnsi="Times New Roman" w:cs="Times New Roman"/>
                      <w:color w:val="000000" w:themeColor="text1"/>
                      <w:spacing w:val="-3"/>
                      <w:sz w:val="21"/>
                      <w:szCs w:val="21"/>
                      <w:lang w:eastAsia="zh-CN"/>
                      <w14:textFill>
                        <w14:solidFill>
                          <w14:schemeClr w14:val="tx1"/>
                        </w14:solidFill>
                      </w14:textFill>
                    </w:rPr>
                  </w:pPr>
                  <w:r>
                    <w:rPr>
                      <w:rFonts w:ascii="Times New Roman" w:hAnsi="Times New Roman" w:cs="Times New Roman"/>
                      <w:sz w:val="21"/>
                      <w:szCs w:val="21"/>
                      <w:lang w:eastAsia="zh-CN"/>
                    </w:rPr>
                    <w:t>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63"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eastAsia="zh-CN"/>
                    </w:rPr>
                    <w:t>冬春季主导风向</w:t>
                  </w:r>
                </w:p>
              </w:tc>
              <w:tc>
                <w:tcPr>
                  <w:tcW w:w="709"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color w:val="000000" w:themeColor="text1"/>
                      <w:spacing w:val="-1"/>
                      <w:sz w:val="21"/>
                      <w:szCs w:val="21"/>
                      <w:lang w:eastAsia="zh-CN"/>
                      <w14:textFill>
                        <w14:solidFill>
                          <w14:schemeClr w14:val="tx1"/>
                        </w14:solidFill>
                      </w14:textFill>
                    </w:rPr>
                    <w:t>/</w:t>
                  </w:r>
                </w:p>
              </w:tc>
              <w:tc>
                <w:tcPr>
                  <w:tcW w:w="2427"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eastAsia="zh-CN"/>
                    </w:rPr>
                    <w:t>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63"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val="zh-CN" w:eastAsia="zh-CN"/>
                    </w:rPr>
                    <w:t>累年最大积雪深度</w:t>
                  </w:r>
                </w:p>
              </w:tc>
              <w:tc>
                <w:tcPr>
                  <w:tcW w:w="709" w:type="pct"/>
                  <w:vAlign w:val="center"/>
                </w:tcPr>
                <w:p>
                  <w:pPr>
                    <w:jc w:val="center"/>
                    <w:rPr>
                      <w:rFonts w:ascii="Times New Roman" w:hAnsi="Times New Roman" w:cs="Times New Roman"/>
                      <w:color w:val="000000" w:themeColor="text1"/>
                      <w:szCs w:val="21"/>
                      <w:lang w:bidi="ar"/>
                      <w14:textFill>
                        <w14:solidFill>
                          <w14:schemeClr w14:val="tx1"/>
                        </w14:solidFill>
                      </w14:textFill>
                    </w:rPr>
                  </w:pPr>
                  <w:r>
                    <w:rPr>
                      <w:rFonts w:ascii="Times New Roman" w:hAnsi="Times New Roman" w:cs="Times New Roman"/>
                      <w:color w:val="000000" w:themeColor="text1"/>
                      <w:szCs w:val="21"/>
                      <w:lang w:bidi="ar"/>
                      <w14:textFill>
                        <w14:solidFill>
                          <w14:schemeClr w14:val="tx1"/>
                        </w14:solidFill>
                      </w14:textFill>
                    </w:rPr>
                    <w:t>cm</w:t>
                  </w:r>
                </w:p>
              </w:tc>
              <w:tc>
                <w:tcPr>
                  <w:tcW w:w="2427"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63" w:type="pct"/>
                  <w:vAlign w:val="center"/>
                </w:tcPr>
                <w:p>
                  <w:pPr>
                    <w:pStyle w:val="239"/>
                    <w:jc w:val="center"/>
                    <w:rPr>
                      <w:rFonts w:ascii="Times New Roman" w:hAnsi="Times New Roman" w:cs="Times New Roman"/>
                      <w:color w:val="000000" w:themeColor="text1"/>
                      <w:spacing w:val="3"/>
                      <w:sz w:val="21"/>
                      <w:szCs w:val="21"/>
                      <w:lang w:eastAsia="zh-CN"/>
                      <w14:textFill>
                        <w14:solidFill>
                          <w14:schemeClr w14:val="tx1"/>
                        </w14:solidFill>
                      </w14:textFill>
                    </w:rPr>
                  </w:pPr>
                  <w:r>
                    <w:rPr>
                      <w:rFonts w:ascii="Times New Roman" w:hAnsi="Times New Roman" w:cs="Times New Roman"/>
                      <w:sz w:val="21"/>
                      <w:szCs w:val="21"/>
                      <w:lang w:val="zh-CN" w:eastAsia="zh-CN"/>
                    </w:rPr>
                    <w:t>累年最大冻土深度</w:t>
                  </w:r>
                </w:p>
              </w:tc>
              <w:tc>
                <w:tcPr>
                  <w:tcW w:w="709" w:type="pct"/>
                  <w:vAlign w:val="center"/>
                </w:tcPr>
                <w:p>
                  <w:pPr>
                    <w:jc w:val="center"/>
                    <w:rPr>
                      <w:rFonts w:ascii="Times New Roman" w:hAnsi="Times New Roman" w:cs="Times New Roman"/>
                      <w:color w:val="000000" w:themeColor="text1"/>
                      <w:szCs w:val="21"/>
                      <w:lang w:bidi="ar"/>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cm</w:t>
                  </w:r>
                </w:p>
              </w:tc>
              <w:tc>
                <w:tcPr>
                  <w:tcW w:w="2427" w:type="pct"/>
                  <w:vAlign w:val="center"/>
                </w:tcPr>
                <w:p>
                  <w:pPr>
                    <w:pStyle w:val="239"/>
                    <w:jc w:val="center"/>
                    <w:rPr>
                      <w:rFonts w:ascii="Times New Roman" w:hAnsi="Times New Roman" w:cs="Times New Roman"/>
                      <w:color w:val="000000" w:themeColor="text1"/>
                      <w:spacing w:val="-1"/>
                      <w:sz w:val="21"/>
                      <w:szCs w:val="21"/>
                      <w:lang w:eastAsia="zh-CN"/>
                      <w14:textFill>
                        <w14:solidFill>
                          <w14:schemeClr w14:val="tx1"/>
                        </w14:solidFill>
                      </w14:textFill>
                    </w:rPr>
                  </w:pPr>
                  <w:r>
                    <w:rPr>
                      <w:rFonts w:ascii="Times New Roman" w:hAnsi="Times New Roman" w:cs="Times New Roman"/>
                      <w:sz w:val="21"/>
                      <w:szCs w:val="21"/>
                      <w:lang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63"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val="zh-CN" w:eastAsia="zh-CN"/>
                    </w:rPr>
                    <w:t>累年</w:t>
                  </w:r>
                  <w:r>
                    <w:rPr>
                      <w:rFonts w:ascii="Times New Roman" w:hAnsi="Times New Roman" w:cs="Times New Roman"/>
                      <w:sz w:val="21"/>
                      <w:szCs w:val="21"/>
                      <w:lang w:eastAsia="zh-CN"/>
                    </w:rPr>
                    <w:t>平均</w:t>
                  </w:r>
                  <w:r>
                    <w:rPr>
                      <w:rFonts w:ascii="Times New Roman" w:hAnsi="Times New Roman" w:cs="Times New Roman"/>
                      <w:sz w:val="21"/>
                      <w:szCs w:val="21"/>
                      <w:lang w:val="zh-CN" w:eastAsia="zh-CN"/>
                    </w:rPr>
                    <w:t>雷暴日数</w:t>
                  </w:r>
                </w:p>
              </w:tc>
              <w:tc>
                <w:tcPr>
                  <w:tcW w:w="709"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color w:val="000000" w:themeColor="text1"/>
                      <w:spacing w:val="-3"/>
                      <w:position w:val="-1"/>
                      <w:sz w:val="21"/>
                      <w:szCs w:val="21"/>
                      <w:lang w:eastAsia="zh-CN"/>
                      <w14:textFill>
                        <w14:solidFill>
                          <w14:schemeClr w14:val="tx1"/>
                        </w14:solidFill>
                      </w14:textFill>
                    </w:rPr>
                    <w:t>d</w:t>
                  </w:r>
                </w:p>
              </w:tc>
              <w:tc>
                <w:tcPr>
                  <w:tcW w:w="2427"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863"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eastAsia="zh-CN"/>
                    </w:rPr>
                    <w:t>累年平均大风日数</w:t>
                  </w:r>
                </w:p>
              </w:tc>
              <w:tc>
                <w:tcPr>
                  <w:tcW w:w="709"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color w:val="000000" w:themeColor="text1"/>
                      <w:sz w:val="21"/>
                      <w:szCs w:val="21"/>
                      <w:lang w:eastAsia="zh-CN" w:bidi="ar"/>
                      <w14:textFill>
                        <w14:solidFill>
                          <w14:schemeClr w14:val="tx1"/>
                        </w14:solidFill>
                      </w14:textFill>
                    </w:rPr>
                    <w:t>d</w:t>
                  </w:r>
                </w:p>
              </w:tc>
              <w:tc>
                <w:tcPr>
                  <w:tcW w:w="2427" w:type="pct"/>
                  <w:vAlign w:val="center"/>
                </w:tcPr>
                <w:p>
                  <w:pPr>
                    <w:pStyle w:val="239"/>
                    <w:jc w:val="center"/>
                    <w:rPr>
                      <w:rFonts w:ascii="Times New Roman" w:hAnsi="Times New Roman" w:cs="Times New Roman"/>
                      <w:color w:val="000000" w:themeColor="text1"/>
                      <w:sz w:val="21"/>
                      <w:szCs w:val="21"/>
                      <w:lang w:eastAsia="zh-CN" w:bidi="ar"/>
                      <w14:textFill>
                        <w14:solidFill>
                          <w14:schemeClr w14:val="tx1"/>
                        </w14:solidFill>
                      </w14:textFill>
                    </w:rPr>
                  </w:pPr>
                  <w:r>
                    <w:rPr>
                      <w:rFonts w:ascii="Times New Roman" w:hAnsi="Times New Roman" w:cs="Times New Roman"/>
                      <w:sz w:val="21"/>
                      <w:szCs w:val="21"/>
                      <w:lang w:eastAsia="zh-CN"/>
                    </w:rPr>
                    <w:t>69</w:t>
                  </w:r>
                </w:p>
              </w:tc>
            </w:tr>
          </w:tbl>
          <w:p>
            <w:pPr>
              <w:pStyle w:val="236"/>
              <w:ind w:left="987" w:leftChars="200" w:hanging="567"/>
              <w:rPr>
                <w:rFonts w:cs="Times New Roman"/>
                <w:szCs w:val="24"/>
                <w:highlight w:val="yellow"/>
              </w:rPr>
            </w:pPr>
            <w:r>
              <w:rPr>
                <w:rFonts w:cs="Times New Roman"/>
              </w:rPr>
              <w:t>1.3.5植被</w:t>
            </w:r>
          </w:p>
          <w:p>
            <w:pPr>
              <w:pStyle w:val="11"/>
            </w:pPr>
            <w:r>
              <w:rPr>
                <w:rFonts w:hint="eastAsia"/>
              </w:rPr>
              <w:t>本工程线路途经区域主要为戈壁荒漠荒地景观，周边植被主要为道路行道树，工程区范围内有零星植被分布，区域性的植物主要以梭梭等耐旱的自然植被为主，植被覆盖率约2%～5%，植被发育较差。</w:t>
            </w:r>
          </w:p>
          <w:p>
            <w:pPr>
              <w:pStyle w:val="236"/>
              <w:ind w:left="987" w:leftChars="200" w:hanging="567"/>
              <w:rPr>
                <w:rFonts w:cs="Times New Roman"/>
                <w:szCs w:val="24"/>
                <w:highlight w:val="yellow"/>
              </w:rPr>
            </w:pPr>
            <w:r>
              <w:rPr>
                <w:rFonts w:cs="Times New Roman"/>
              </w:rPr>
              <w:t>1.3.6动物</w:t>
            </w:r>
          </w:p>
          <w:p>
            <w:pPr>
              <w:pStyle w:val="11"/>
              <w:rPr>
                <w:szCs w:val="24"/>
                <w:highlight w:val="yellow"/>
              </w:rPr>
            </w:pPr>
            <w:r>
              <w:rPr>
                <w:color w:val="000000"/>
                <w:szCs w:val="24"/>
              </w:rPr>
              <w:t>根据现场踏勘及有关资料，工程区域野生动物分布较少，主要为爬行类的蜥蜴和哺乳类的啮齿动物。经现场调查，未发现国家或自治区级重点保护野生动物。</w:t>
            </w:r>
          </w:p>
          <w:p>
            <w:pPr>
              <w:numPr>
                <w:ilvl w:val="0"/>
                <w:numId w:val="7"/>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声环境质量现状</w:t>
            </w:r>
          </w:p>
          <w:p>
            <w:pPr>
              <w:numPr>
                <w:ilvl w:val="1"/>
                <w:numId w:val="7"/>
              </w:numPr>
              <w:adjustRightInd w:val="0"/>
              <w:snapToGrid w:val="0"/>
              <w:spacing w:line="360" w:lineRule="auto"/>
              <w:jc w:val="left"/>
              <w:outlineLvl w:val="2"/>
              <w:rPr>
                <w:rFonts w:ascii="Times New Roman" w:hAnsi="Times New Roman" w:cs="Times New Roman"/>
                <w:b/>
                <w:bCs/>
                <w:color w:val="000000" w:themeColor="text1"/>
                <w:kern w:val="0"/>
                <w:sz w:val="24"/>
                <w:szCs w:val="24"/>
                <w14:textFill>
                  <w14:solidFill>
                    <w14:schemeClr w14:val="tx1"/>
                  </w14:solidFill>
                </w14:textFill>
              </w:rPr>
            </w:pPr>
            <w:r>
              <w:rPr>
                <w:rFonts w:hint="eastAsia" w:ascii="Times New Roman" w:hAnsi="Times New Roman" w:cs="Times New Roman"/>
                <w:b/>
                <w:bCs/>
                <w:color w:val="000000" w:themeColor="text1"/>
                <w:kern w:val="0"/>
                <w:sz w:val="24"/>
                <w:szCs w:val="24"/>
                <w14:textFill>
                  <w14:solidFill>
                    <w14:schemeClr w14:val="tx1"/>
                  </w14:solidFill>
                </w14:textFill>
              </w:rPr>
              <w:t>监测布点</w:t>
            </w:r>
          </w:p>
          <w:p>
            <w:pPr>
              <w:numPr>
                <w:ilvl w:val="2"/>
                <w:numId w:val="7"/>
              </w:numPr>
              <w:adjustRightInd w:val="0"/>
              <w:snapToGrid w:val="0"/>
              <w:spacing w:line="360" w:lineRule="auto"/>
              <w:jc w:val="left"/>
              <w:outlineLvl w:val="2"/>
              <w:rPr>
                <w:rFonts w:hint="eastAsia"/>
              </w:rPr>
            </w:pPr>
            <w:r>
              <w:rPr>
                <w:rFonts w:hint="eastAsia"/>
                <w:b/>
                <w:bCs/>
                <w:sz w:val="24"/>
                <w:szCs w:val="24"/>
              </w:rPr>
              <w:t>监测布点原则</w:t>
            </w:r>
          </w:p>
          <w:p>
            <w:pPr>
              <w:pStyle w:val="11"/>
            </w:pPr>
            <w:r>
              <w:rPr>
                <w:rFonts w:hint="eastAsia"/>
              </w:rPr>
              <w:t>依据《环境影响评价技术导则声环境》（HJ2.4-2021）现状监测布点原则，布点应覆盖整个评价范围，包括厂界（场界、边界）和声环境保护目标。当声环境保护目标高于（含）三层建筑时，还应选取有代表性的声环境保护目标的代表性楼层设置布点。</w:t>
            </w:r>
          </w:p>
          <w:p>
            <w:pPr>
              <w:pStyle w:val="11"/>
            </w:pPr>
            <w:r>
              <w:rPr>
                <w:rFonts w:hint="eastAsia"/>
              </w:rPr>
              <w:t>评价范围内没有明显的声源（如工业噪声、交通运输噪声、建设施工噪声、社会生活噪声）等，且声级较低时，可选择有代表性的区域布设测点。</w:t>
            </w:r>
          </w:p>
          <w:p>
            <w:pPr>
              <w:pStyle w:val="11"/>
            </w:pPr>
            <w:r>
              <w:rPr>
                <w:rFonts w:hint="eastAsia"/>
              </w:rPr>
              <w:t>评价范围内有明显的声源，并对声环境保护目标的声环境质量有影响，或建设项目为改、扩建工程，应根据声源种类采取不同的监测布点原则（当声源为固定声源时，现状测点应重点布设在可能既受到现有声源影响，又受到建设项目声源影响的敏感目标处，以及有代表性的敏感目标处；为满足预测需要，也可在距离现有声源不同距离处设置衰减测点）。</w:t>
            </w:r>
          </w:p>
          <w:p>
            <w:pPr>
              <w:numPr>
                <w:ilvl w:val="2"/>
                <w:numId w:val="7"/>
              </w:numPr>
              <w:adjustRightInd w:val="0"/>
              <w:snapToGrid w:val="0"/>
              <w:spacing w:line="360" w:lineRule="auto"/>
              <w:jc w:val="left"/>
              <w:outlineLvl w:val="2"/>
              <w:rPr>
                <w:rFonts w:hint="eastAsia"/>
              </w:rPr>
            </w:pPr>
            <w:r>
              <w:rPr>
                <w:rFonts w:hint="eastAsia"/>
                <w:b/>
                <w:bCs/>
                <w:sz w:val="24"/>
                <w:szCs w:val="24"/>
              </w:rPr>
              <w:t>监测点位</w:t>
            </w:r>
          </w:p>
          <w:p>
            <w:pPr>
              <w:pStyle w:val="11"/>
              <w:rPr>
                <w:szCs w:val="24"/>
              </w:rPr>
            </w:pPr>
            <w:r>
              <w:rPr>
                <w:szCs w:val="24"/>
              </w:rPr>
              <w:t>1）变电站间隔扩建工程：托克逊工业园220千伏变电站现状监测点位于厂界四周。变电站厂界四侧监测点位布设在围墙外1m，距地面1.2m高度处，共布设</w:t>
            </w:r>
            <w:r>
              <w:rPr>
                <w:rFonts w:hint="eastAsia"/>
                <w:szCs w:val="24"/>
              </w:rPr>
              <w:t>9</w:t>
            </w:r>
            <w:r>
              <w:rPr>
                <w:szCs w:val="24"/>
              </w:rPr>
              <w:t>个监测点位。</w:t>
            </w:r>
            <w:r>
              <w:rPr>
                <w:rFonts w:hint="eastAsia"/>
                <w:szCs w:val="24"/>
              </w:rPr>
              <w:t>变电站厂界西侧有1处声环境保护目标，监测点布设在声环境敏感建筑物靠近厂界侧户外1m，测点高度高于围墙0.5m，共布设1个监测点位。</w:t>
            </w:r>
          </w:p>
          <w:p>
            <w:pPr>
              <w:pStyle w:val="11"/>
              <w:rPr>
                <w:szCs w:val="24"/>
              </w:rPr>
            </w:pPr>
            <w:r>
              <w:rPr>
                <w:szCs w:val="24"/>
              </w:rPr>
              <w:t>2）线路工程：</w:t>
            </w:r>
            <w:r>
              <w:rPr>
                <w:rFonts w:hint="eastAsia"/>
                <w:szCs w:val="24"/>
              </w:rPr>
              <w:t>现状</w:t>
            </w:r>
            <w:r>
              <w:rPr>
                <w:szCs w:val="24"/>
              </w:rPr>
              <w:t>监测点布设在拟建线路下方，距离地面1.2m高度处</w:t>
            </w:r>
            <w:r>
              <w:rPr>
                <w:rFonts w:hint="eastAsia"/>
                <w:szCs w:val="24"/>
              </w:rPr>
              <w:t>，</w:t>
            </w:r>
            <w:r>
              <w:rPr>
                <w:szCs w:val="24"/>
              </w:rPr>
              <w:t>共布设</w:t>
            </w:r>
            <w:r>
              <w:rPr>
                <w:rFonts w:hint="eastAsia"/>
                <w:szCs w:val="24"/>
              </w:rPr>
              <w:t>1</w:t>
            </w:r>
            <w:r>
              <w:rPr>
                <w:szCs w:val="24"/>
              </w:rPr>
              <w:t>个监测点位</w:t>
            </w:r>
            <w:r>
              <w:rPr>
                <w:rFonts w:hint="eastAsia"/>
                <w:szCs w:val="24"/>
              </w:rPr>
              <w:t>；线路北侧涉及1处声环境保护目标，</w:t>
            </w:r>
            <w:r>
              <w:rPr>
                <w:rFonts w:hint="eastAsia"/>
                <w:color w:val="000000"/>
                <w:szCs w:val="24"/>
              </w:rPr>
              <w:t>现状</w:t>
            </w:r>
            <w:r>
              <w:rPr>
                <w:color w:val="000000"/>
                <w:szCs w:val="24"/>
              </w:rPr>
              <w:t>监测点布设在靠近线路侧最近的声环境敏感建筑物户外1m处</w:t>
            </w:r>
            <w:r>
              <w:rPr>
                <w:rFonts w:hint="eastAsia"/>
                <w:color w:val="000000"/>
                <w:szCs w:val="24"/>
                <w:lang w:eastAsia="zh-CN"/>
              </w:rPr>
              <w:t>，监</w:t>
            </w:r>
            <w:r>
              <w:rPr>
                <w:color w:val="000000"/>
                <w:szCs w:val="24"/>
              </w:rPr>
              <w:t>测点高度为距离地面1.2m高度处</w:t>
            </w:r>
            <w:r>
              <w:rPr>
                <w:rFonts w:hint="eastAsia"/>
                <w:color w:val="000000"/>
                <w:szCs w:val="24"/>
              </w:rPr>
              <w:t>，共布设1个监测点位。</w:t>
            </w:r>
          </w:p>
          <w:p>
            <w:pPr>
              <w:pStyle w:val="11"/>
            </w:pPr>
            <w:r>
              <w:t>本工程声环境监测具体点位见</w:t>
            </w:r>
            <w:r>
              <w:fldChar w:fldCharType="begin"/>
            </w:r>
            <w:r>
              <w:instrText xml:space="preserve"> REF _Ref88138458 \h  \* MERGEFORMAT </w:instrText>
            </w:r>
            <w:r>
              <w:fldChar w:fldCharType="separate"/>
            </w:r>
            <w:r>
              <w:t>表13</w:t>
            </w:r>
            <w:r>
              <w:fldChar w:fldCharType="end"/>
            </w:r>
            <w:r>
              <w:t>。</w:t>
            </w:r>
          </w:p>
          <w:p>
            <w:pPr>
              <w:pStyle w:val="225"/>
              <w:rPr>
                <w:rFonts w:cs="Times New Roman"/>
              </w:rPr>
            </w:pPr>
            <w:bookmarkStart w:id="32" w:name="_Ref88138458"/>
            <w:r>
              <w:rPr>
                <w:rFonts w:cs="Times New Roman"/>
                <w:szCs w:val="21"/>
              </w:rPr>
              <w:t>表</w:t>
            </w:r>
            <w:r>
              <w:rPr>
                <w:rFonts w:cs="Times New Roman"/>
                <w:szCs w:val="21"/>
              </w:rPr>
              <w:fldChar w:fldCharType="begin"/>
            </w:r>
            <w:r>
              <w:rPr>
                <w:rFonts w:cs="Times New Roman"/>
                <w:szCs w:val="21"/>
              </w:rPr>
              <w:instrText xml:space="preserve"> SEQ 表 \* ARABIC </w:instrText>
            </w:r>
            <w:r>
              <w:rPr>
                <w:rFonts w:cs="Times New Roman"/>
                <w:szCs w:val="21"/>
              </w:rPr>
              <w:fldChar w:fldCharType="separate"/>
            </w:r>
            <w:r>
              <w:rPr>
                <w:rFonts w:cs="Times New Roman"/>
                <w:szCs w:val="21"/>
              </w:rPr>
              <w:t>13</w:t>
            </w:r>
            <w:r>
              <w:rPr>
                <w:rFonts w:cs="Times New Roman"/>
                <w:szCs w:val="21"/>
              </w:rPr>
              <w:fldChar w:fldCharType="end"/>
            </w:r>
            <w:bookmarkEnd w:id="32"/>
            <w:r>
              <w:rPr>
                <w:rFonts w:hint="eastAsia" w:cs="Times New Roman"/>
                <w:szCs w:val="21"/>
              </w:rPr>
              <w:t xml:space="preserve">                       </w:t>
            </w:r>
            <w:r>
              <w:rPr>
                <w:rFonts w:cs="Times New Roman"/>
              </w:rPr>
              <w:t>声环境质量现状监测点位表</w:t>
            </w:r>
          </w:p>
          <w:tbl>
            <w:tblPr>
              <w:tblStyle w:val="50"/>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338"/>
              <w:gridCol w:w="4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452" w:type="pct"/>
                  <w:vMerge w:val="restart"/>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序号</w:t>
                  </w:r>
                </w:p>
              </w:tc>
              <w:tc>
                <w:tcPr>
                  <w:tcW w:w="4547" w:type="pct"/>
                  <w:gridSpan w:val="2"/>
                  <w:vMerge w:val="restart"/>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检测点位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452" w:type="pct"/>
                  <w:vMerge w:val="continue"/>
                  <w:vAlign w:val="center"/>
                </w:tcPr>
                <w:p>
                  <w:pPr>
                    <w:widowControl/>
                    <w:jc w:val="center"/>
                    <w:rPr>
                      <w:rFonts w:ascii="Times New Roman" w:hAnsi="Times New Roman" w:cs="Times New Roman"/>
                      <w:b/>
                      <w:bCs/>
                      <w:kern w:val="0"/>
                      <w:szCs w:val="21"/>
                    </w:rPr>
                  </w:pPr>
                </w:p>
              </w:tc>
              <w:tc>
                <w:tcPr>
                  <w:tcW w:w="4547" w:type="pct"/>
                  <w:gridSpan w:val="2"/>
                  <w:vMerge w:val="continue"/>
                  <w:vAlign w:val="center"/>
                </w:tcPr>
                <w:p>
                  <w:pPr>
                    <w:widowControl/>
                    <w:jc w:val="center"/>
                    <w:rPr>
                      <w:rFonts w:ascii="Times New Roman" w:hAnsi="Times New Roman"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000" w:type="pct"/>
                  <w:gridSpan w:val="3"/>
                  <w:vAlign w:val="center"/>
                </w:tcPr>
                <w:p>
                  <w:pPr>
                    <w:widowControl/>
                    <w:rPr>
                      <w:rFonts w:ascii="Times New Roman" w:hAnsi="Times New Roman" w:cs="Times New Roman"/>
                      <w:kern w:val="0"/>
                      <w:szCs w:val="21"/>
                    </w:rPr>
                  </w:pPr>
                  <w:r>
                    <w:rPr>
                      <w:rFonts w:hint="eastAsia" w:ascii="Times New Roman" w:hAnsi="Times New Roman" w:cs="Times New Roman"/>
                      <w:b/>
                      <w:bCs/>
                      <w:kern w:val="0"/>
                      <w:szCs w:val="21"/>
                    </w:rPr>
                    <w:t>一、</w:t>
                  </w:r>
                  <w:r>
                    <w:rPr>
                      <w:rFonts w:ascii="Times New Roman" w:hAnsi="Times New Roman" w:cs="Times New Roman"/>
                      <w:b/>
                      <w:bCs/>
                      <w:kern w:val="0"/>
                      <w:szCs w:val="21"/>
                    </w:rPr>
                    <w:t>托克逊工业园变--中钻110千伏变110千伏线路工程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2" w:type="pct"/>
                  <w:vAlign w:val="center"/>
                </w:tcPr>
                <w:p>
                  <w:pPr>
                    <w:pStyle w:val="167"/>
                    <w:widowControl/>
                    <w:numPr>
                      <w:ilvl w:val="0"/>
                      <w:numId w:val="8"/>
                    </w:numPr>
                    <w:ind w:firstLineChars="0"/>
                    <w:jc w:val="center"/>
                    <w:rPr>
                      <w:rFonts w:ascii="Times New Roman" w:hAnsi="Times New Roman" w:cs="Times New Roman"/>
                      <w:kern w:val="0"/>
                      <w:szCs w:val="21"/>
                    </w:rPr>
                  </w:pPr>
                </w:p>
              </w:tc>
              <w:tc>
                <w:tcPr>
                  <w:tcW w:w="4547" w:type="pct"/>
                  <w:gridSpan w:val="2"/>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线路背景值1#（E:88°38'30.477"，N:42°44'39.221"）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452" w:type="pct"/>
                  <w:vAlign w:val="center"/>
                </w:tcPr>
                <w:p>
                  <w:pPr>
                    <w:pStyle w:val="167"/>
                    <w:widowControl/>
                    <w:numPr>
                      <w:ilvl w:val="0"/>
                      <w:numId w:val="8"/>
                    </w:numPr>
                    <w:ind w:firstLineChars="0"/>
                    <w:jc w:val="center"/>
                    <w:rPr>
                      <w:rFonts w:ascii="Times New Roman" w:hAnsi="Times New Roman" w:cs="Times New Roman"/>
                      <w:kern w:val="0"/>
                      <w:szCs w:val="21"/>
                    </w:rPr>
                  </w:pPr>
                </w:p>
              </w:tc>
              <w:tc>
                <w:tcPr>
                  <w:tcW w:w="4547" w:type="pct"/>
                  <w:gridSpan w:val="2"/>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托克逊县众洪新材料有限公司北侧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000" w:type="pct"/>
                  <w:gridSpan w:val="3"/>
                  <w:vAlign w:val="center"/>
                </w:tcPr>
                <w:p>
                  <w:pPr>
                    <w:widowControl/>
                    <w:rPr>
                      <w:rFonts w:ascii="Times New Roman" w:hAnsi="Times New Roman" w:cs="Times New Roman"/>
                      <w:kern w:val="0"/>
                      <w:szCs w:val="21"/>
                    </w:rPr>
                  </w:pPr>
                  <w:r>
                    <w:rPr>
                      <w:rFonts w:hint="eastAsia" w:ascii="Times New Roman" w:hAnsi="Times New Roman" w:cs="Times New Roman"/>
                      <w:b/>
                      <w:bCs/>
                      <w:kern w:val="0"/>
                      <w:szCs w:val="21"/>
                    </w:rPr>
                    <w:t>二、</w:t>
                  </w:r>
                  <w:r>
                    <w:rPr>
                      <w:rFonts w:ascii="Times New Roman" w:hAnsi="Times New Roman" w:cs="Times New Roman"/>
                      <w:b/>
                      <w:bCs/>
                      <w:kern w:val="0"/>
                      <w:szCs w:val="21"/>
                    </w:rPr>
                    <w:t>托克逊工业园220千伏变电站间隔扩建工程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452" w:type="pct"/>
                  <w:vAlign w:val="center"/>
                </w:tcPr>
                <w:p>
                  <w:pPr>
                    <w:pStyle w:val="167"/>
                    <w:widowControl/>
                    <w:ind w:firstLine="0" w:firstLineChars="0"/>
                    <w:jc w:val="center"/>
                    <w:rPr>
                      <w:rFonts w:ascii="Times New Roman" w:hAnsi="Times New Roman" w:cs="Times New Roman"/>
                      <w:kern w:val="0"/>
                      <w:szCs w:val="21"/>
                    </w:rPr>
                  </w:pPr>
                  <w:r>
                    <w:rPr>
                      <w:rFonts w:hint="eastAsia" w:ascii="Times New Roman" w:hAnsi="Times New Roman" w:cs="Times New Roman"/>
                      <w:kern w:val="0"/>
                      <w:szCs w:val="21"/>
                    </w:rPr>
                    <w:t>1</w:t>
                  </w:r>
                </w:p>
              </w:tc>
              <w:tc>
                <w:tcPr>
                  <w:tcW w:w="1932"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托克逊工业园220千伏变电站厂界</w:t>
                  </w:r>
                </w:p>
              </w:tc>
              <w:tc>
                <w:tcPr>
                  <w:tcW w:w="261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托克逊工业园220千伏变电站厂界东侧1#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2" w:type="pct"/>
                  <w:vAlign w:val="center"/>
                </w:tcPr>
                <w:p>
                  <w:pPr>
                    <w:pStyle w:val="167"/>
                    <w:widowControl/>
                    <w:ind w:firstLine="0" w:firstLineChars="0"/>
                    <w:jc w:val="center"/>
                    <w:rPr>
                      <w:rFonts w:ascii="Times New Roman" w:hAnsi="Times New Roman" w:cs="Times New Roman"/>
                      <w:kern w:val="0"/>
                      <w:szCs w:val="21"/>
                    </w:rPr>
                  </w:pPr>
                  <w:r>
                    <w:rPr>
                      <w:rFonts w:hint="eastAsia" w:ascii="Times New Roman" w:hAnsi="Times New Roman" w:cs="Times New Roman"/>
                      <w:kern w:val="0"/>
                      <w:szCs w:val="21"/>
                    </w:rPr>
                    <w:t>2</w:t>
                  </w:r>
                </w:p>
              </w:tc>
              <w:tc>
                <w:tcPr>
                  <w:tcW w:w="1932" w:type="pct"/>
                  <w:vMerge w:val="continue"/>
                  <w:vAlign w:val="center"/>
                </w:tcPr>
                <w:p>
                  <w:pPr>
                    <w:widowControl/>
                    <w:jc w:val="center"/>
                    <w:rPr>
                      <w:rFonts w:ascii="Times New Roman" w:hAnsi="Times New Roman" w:cs="Times New Roman"/>
                      <w:kern w:val="0"/>
                      <w:szCs w:val="21"/>
                    </w:rPr>
                  </w:pPr>
                </w:p>
              </w:tc>
              <w:tc>
                <w:tcPr>
                  <w:tcW w:w="261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托克逊工业园220千伏变电站厂界东侧2#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2" w:type="pct"/>
                  <w:vAlign w:val="center"/>
                </w:tcPr>
                <w:p>
                  <w:pPr>
                    <w:pStyle w:val="167"/>
                    <w:widowControl/>
                    <w:ind w:firstLine="0" w:firstLineChars="0"/>
                    <w:jc w:val="center"/>
                    <w:rPr>
                      <w:rFonts w:ascii="Times New Roman" w:hAnsi="Times New Roman" w:cs="Times New Roman"/>
                      <w:kern w:val="0"/>
                      <w:szCs w:val="21"/>
                    </w:rPr>
                  </w:pPr>
                  <w:r>
                    <w:rPr>
                      <w:rFonts w:hint="eastAsia" w:ascii="Times New Roman" w:hAnsi="Times New Roman" w:cs="Times New Roman"/>
                      <w:kern w:val="0"/>
                      <w:szCs w:val="21"/>
                    </w:rPr>
                    <w:t>3</w:t>
                  </w:r>
                </w:p>
              </w:tc>
              <w:tc>
                <w:tcPr>
                  <w:tcW w:w="1932" w:type="pct"/>
                  <w:vMerge w:val="continue"/>
                  <w:vAlign w:val="center"/>
                </w:tcPr>
                <w:p>
                  <w:pPr>
                    <w:widowControl/>
                    <w:jc w:val="center"/>
                    <w:rPr>
                      <w:rFonts w:ascii="Times New Roman" w:hAnsi="Times New Roman" w:cs="Times New Roman"/>
                      <w:kern w:val="0"/>
                      <w:szCs w:val="21"/>
                    </w:rPr>
                  </w:pPr>
                </w:p>
              </w:tc>
              <w:tc>
                <w:tcPr>
                  <w:tcW w:w="261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托克逊工业园220千伏变电站厂界南侧3#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2" w:type="pct"/>
                  <w:vAlign w:val="center"/>
                </w:tcPr>
                <w:p>
                  <w:pPr>
                    <w:pStyle w:val="167"/>
                    <w:widowControl/>
                    <w:ind w:firstLine="0" w:firstLineChars="0"/>
                    <w:jc w:val="center"/>
                    <w:rPr>
                      <w:rFonts w:ascii="Times New Roman" w:hAnsi="Times New Roman" w:cs="Times New Roman"/>
                      <w:kern w:val="0"/>
                      <w:szCs w:val="21"/>
                    </w:rPr>
                  </w:pPr>
                  <w:r>
                    <w:rPr>
                      <w:rFonts w:hint="eastAsia" w:ascii="Times New Roman" w:hAnsi="Times New Roman" w:cs="Times New Roman"/>
                      <w:kern w:val="0"/>
                      <w:szCs w:val="21"/>
                    </w:rPr>
                    <w:t>4</w:t>
                  </w:r>
                </w:p>
              </w:tc>
              <w:tc>
                <w:tcPr>
                  <w:tcW w:w="1932" w:type="pct"/>
                  <w:vMerge w:val="continue"/>
                  <w:vAlign w:val="center"/>
                </w:tcPr>
                <w:p>
                  <w:pPr>
                    <w:widowControl/>
                    <w:jc w:val="center"/>
                    <w:rPr>
                      <w:rFonts w:ascii="Times New Roman" w:hAnsi="Times New Roman" w:cs="Times New Roman"/>
                      <w:kern w:val="0"/>
                      <w:szCs w:val="21"/>
                    </w:rPr>
                  </w:pPr>
                </w:p>
              </w:tc>
              <w:tc>
                <w:tcPr>
                  <w:tcW w:w="261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托克逊工业园220千伏变电站厂界南侧4#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2" w:type="pct"/>
                  <w:vAlign w:val="center"/>
                </w:tcPr>
                <w:p>
                  <w:pPr>
                    <w:pStyle w:val="167"/>
                    <w:widowControl/>
                    <w:ind w:firstLine="0" w:firstLineChars="0"/>
                    <w:jc w:val="center"/>
                    <w:rPr>
                      <w:rFonts w:ascii="Times New Roman" w:hAnsi="Times New Roman" w:cs="Times New Roman"/>
                      <w:kern w:val="0"/>
                      <w:szCs w:val="21"/>
                    </w:rPr>
                  </w:pPr>
                  <w:r>
                    <w:rPr>
                      <w:rFonts w:hint="eastAsia" w:ascii="Times New Roman" w:hAnsi="Times New Roman" w:cs="Times New Roman"/>
                      <w:kern w:val="0"/>
                      <w:szCs w:val="21"/>
                    </w:rPr>
                    <w:t>5</w:t>
                  </w:r>
                </w:p>
              </w:tc>
              <w:tc>
                <w:tcPr>
                  <w:tcW w:w="1932" w:type="pct"/>
                  <w:vMerge w:val="continue"/>
                  <w:vAlign w:val="center"/>
                </w:tcPr>
                <w:p>
                  <w:pPr>
                    <w:widowControl/>
                    <w:jc w:val="center"/>
                    <w:rPr>
                      <w:rFonts w:ascii="Times New Roman" w:hAnsi="Times New Roman" w:cs="Times New Roman"/>
                      <w:kern w:val="0"/>
                      <w:szCs w:val="21"/>
                    </w:rPr>
                  </w:pPr>
                </w:p>
              </w:tc>
              <w:tc>
                <w:tcPr>
                  <w:tcW w:w="261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托克逊工业园220千伏变电站厂界南侧5#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2" w:type="pct"/>
                  <w:vAlign w:val="center"/>
                </w:tcPr>
                <w:p>
                  <w:pPr>
                    <w:pStyle w:val="167"/>
                    <w:widowControl/>
                    <w:ind w:firstLine="0" w:firstLineChars="0"/>
                    <w:jc w:val="center"/>
                    <w:rPr>
                      <w:rFonts w:ascii="Times New Roman" w:hAnsi="Times New Roman" w:cs="Times New Roman"/>
                      <w:kern w:val="0"/>
                      <w:szCs w:val="21"/>
                    </w:rPr>
                  </w:pPr>
                  <w:r>
                    <w:rPr>
                      <w:rFonts w:hint="eastAsia" w:ascii="Times New Roman" w:hAnsi="Times New Roman" w:cs="Times New Roman"/>
                      <w:kern w:val="0"/>
                      <w:szCs w:val="21"/>
                    </w:rPr>
                    <w:t>6</w:t>
                  </w:r>
                </w:p>
              </w:tc>
              <w:tc>
                <w:tcPr>
                  <w:tcW w:w="1932" w:type="pct"/>
                  <w:vMerge w:val="continue"/>
                  <w:vAlign w:val="center"/>
                </w:tcPr>
                <w:p>
                  <w:pPr>
                    <w:widowControl/>
                    <w:jc w:val="center"/>
                    <w:rPr>
                      <w:rFonts w:ascii="Times New Roman" w:hAnsi="Times New Roman" w:cs="Times New Roman"/>
                      <w:kern w:val="0"/>
                      <w:szCs w:val="21"/>
                    </w:rPr>
                  </w:pPr>
                </w:p>
              </w:tc>
              <w:tc>
                <w:tcPr>
                  <w:tcW w:w="261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托克逊工业园220千伏变电站厂界西侧6#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2" w:type="pct"/>
                  <w:vAlign w:val="center"/>
                </w:tcPr>
                <w:p>
                  <w:pPr>
                    <w:pStyle w:val="167"/>
                    <w:widowControl/>
                    <w:ind w:firstLine="0" w:firstLineChars="0"/>
                    <w:jc w:val="center"/>
                    <w:rPr>
                      <w:rFonts w:ascii="Times New Roman" w:hAnsi="Times New Roman" w:cs="Times New Roman"/>
                      <w:kern w:val="0"/>
                      <w:szCs w:val="21"/>
                    </w:rPr>
                  </w:pPr>
                  <w:r>
                    <w:rPr>
                      <w:rFonts w:hint="eastAsia" w:ascii="Times New Roman" w:hAnsi="Times New Roman" w:cs="Times New Roman"/>
                      <w:kern w:val="0"/>
                      <w:szCs w:val="21"/>
                    </w:rPr>
                    <w:t>7</w:t>
                  </w:r>
                </w:p>
              </w:tc>
              <w:tc>
                <w:tcPr>
                  <w:tcW w:w="1932" w:type="pct"/>
                  <w:vMerge w:val="continue"/>
                  <w:vAlign w:val="center"/>
                </w:tcPr>
                <w:p>
                  <w:pPr>
                    <w:widowControl/>
                    <w:jc w:val="center"/>
                    <w:rPr>
                      <w:rFonts w:ascii="Times New Roman" w:hAnsi="Times New Roman" w:cs="Times New Roman"/>
                      <w:kern w:val="0"/>
                      <w:szCs w:val="21"/>
                    </w:rPr>
                  </w:pPr>
                </w:p>
              </w:tc>
              <w:tc>
                <w:tcPr>
                  <w:tcW w:w="261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托克逊工业园220千伏变电站厂界西侧7#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2" w:type="pct"/>
                  <w:vAlign w:val="center"/>
                </w:tcPr>
                <w:p>
                  <w:pPr>
                    <w:pStyle w:val="167"/>
                    <w:widowControl/>
                    <w:ind w:firstLine="0" w:firstLineChars="0"/>
                    <w:jc w:val="center"/>
                    <w:rPr>
                      <w:rFonts w:ascii="Times New Roman" w:hAnsi="Times New Roman" w:cs="Times New Roman"/>
                      <w:kern w:val="0"/>
                      <w:szCs w:val="21"/>
                    </w:rPr>
                  </w:pPr>
                  <w:r>
                    <w:rPr>
                      <w:rFonts w:hint="eastAsia" w:ascii="Times New Roman" w:hAnsi="Times New Roman" w:cs="Times New Roman"/>
                      <w:kern w:val="0"/>
                      <w:szCs w:val="21"/>
                    </w:rPr>
                    <w:t>8</w:t>
                  </w:r>
                </w:p>
              </w:tc>
              <w:tc>
                <w:tcPr>
                  <w:tcW w:w="1932" w:type="pct"/>
                  <w:vMerge w:val="continue"/>
                  <w:vAlign w:val="center"/>
                </w:tcPr>
                <w:p>
                  <w:pPr>
                    <w:widowControl/>
                    <w:jc w:val="center"/>
                    <w:rPr>
                      <w:rFonts w:ascii="Times New Roman" w:hAnsi="Times New Roman" w:cs="Times New Roman"/>
                      <w:kern w:val="0"/>
                      <w:szCs w:val="21"/>
                    </w:rPr>
                  </w:pPr>
                </w:p>
              </w:tc>
              <w:tc>
                <w:tcPr>
                  <w:tcW w:w="261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托克逊工业园220千伏变电站厂界北侧8#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2" w:type="pct"/>
                  <w:vAlign w:val="center"/>
                </w:tcPr>
                <w:p>
                  <w:pPr>
                    <w:pStyle w:val="167"/>
                    <w:widowControl/>
                    <w:ind w:firstLine="0" w:firstLineChars="0"/>
                    <w:jc w:val="center"/>
                    <w:rPr>
                      <w:rFonts w:ascii="Times New Roman" w:hAnsi="Times New Roman" w:cs="Times New Roman"/>
                      <w:kern w:val="0"/>
                      <w:szCs w:val="21"/>
                    </w:rPr>
                  </w:pPr>
                  <w:r>
                    <w:rPr>
                      <w:rFonts w:hint="eastAsia" w:ascii="Times New Roman" w:hAnsi="Times New Roman" w:cs="Times New Roman"/>
                      <w:kern w:val="0"/>
                      <w:szCs w:val="21"/>
                    </w:rPr>
                    <w:t>9</w:t>
                  </w:r>
                </w:p>
              </w:tc>
              <w:tc>
                <w:tcPr>
                  <w:tcW w:w="1932" w:type="pct"/>
                  <w:vMerge w:val="continue"/>
                  <w:vAlign w:val="center"/>
                </w:tcPr>
                <w:p>
                  <w:pPr>
                    <w:widowControl/>
                    <w:jc w:val="center"/>
                    <w:rPr>
                      <w:rFonts w:ascii="Times New Roman" w:hAnsi="Times New Roman" w:cs="Times New Roman"/>
                      <w:kern w:val="0"/>
                      <w:szCs w:val="21"/>
                    </w:rPr>
                  </w:pPr>
                </w:p>
              </w:tc>
              <w:tc>
                <w:tcPr>
                  <w:tcW w:w="261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托克逊工业园220千伏变电站厂界北侧9#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52" w:type="pct"/>
                  <w:vAlign w:val="center"/>
                </w:tcPr>
                <w:p>
                  <w:pPr>
                    <w:pStyle w:val="167"/>
                    <w:widowControl/>
                    <w:ind w:firstLine="0" w:firstLineChars="0"/>
                    <w:jc w:val="center"/>
                    <w:rPr>
                      <w:rFonts w:ascii="Times New Roman" w:hAnsi="Times New Roman" w:cs="Times New Roman"/>
                      <w:kern w:val="0"/>
                      <w:szCs w:val="21"/>
                    </w:rPr>
                  </w:pPr>
                  <w:r>
                    <w:rPr>
                      <w:rFonts w:hint="eastAsia" w:ascii="Times New Roman" w:hAnsi="Times New Roman" w:cs="Times New Roman"/>
                      <w:kern w:val="0"/>
                      <w:szCs w:val="21"/>
                    </w:rPr>
                    <w:t>10</w:t>
                  </w:r>
                </w:p>
              </w:tc>
              <w:tc>
                <w:tcPr>
                  <w:tcW w:w="1932"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新疆维吾尔自治区吐鲁番市托克逊县托克逊镇</w:t>
                  </w:r>
                </w:p>
              </w:tc>
              <w:tc>
                <w:tcPr>
                  <w:tcW w:w="261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安徽电建公司职工生活区东侧</w:t>
                  </w:r>
                </w:p>
              </w:tc>
            </w:tr>
          </w:tbl>
          <w:p>
            <w:pPr>
              <w:numPr>
                <w:ilvl w:val="1"/>
                <w:numId w:val="7"/>
              </w:numPr>
              <w:adjustRightInd w:val="0"/>
              <w:snapToGrid w:val="0"/>
              <w:spacing w:line="360" w:lineRule="auto"/>
              <w:jc w:val="left"/>
              <w:outlineLvl w:val="2"/>
              <w:rPr>
                <w:rFonts w:hint="eastAsia"/>
                <w:szCs w:val="24"/>
              </w:rPr>
            </w:pPr>
            <w:r>
              <w:rPr>
                <w:b/>
                <w:bCs/>
                <w:sz w:val="24"/>
                <w:szCs w:val="24"/>
              </w:rPr>
              <w:t>监测项目</w:t>
            </w:r>
          </w:p>
          <w:p>
            <w:pPr>
              <w:pStyle w:val="11"/>
              <w:rPr>
                <w:szCs w:val="24"/>
              </w:rPr>
            </w:pPr>
            <w:r>
              <w:rPr>
                <w:szCs w:val="24"/>
              </w:rPr>
              <w:t>等效连续A声级。</w:t>
            </w:r>
          </w:p>
          <w:p>
            <w:pPr>
              <w:numPr>
                <w:ilvl w:val="1"/>
                <w:numId w:val="7"/>
              </w:numPr>
              <w:adjustRightInd w:val="0"/>
              <w:snapToGrid w:val="0"/>
              <w:spacing w:line="360" w:lineRule="auto"/>
              <w:jc w:val="left"/>
              <w:outlineLvl w:val="2"/>
              <w:rPr>
                <w:rFonts w:hint="eastAsia"/>
                <w:szCs w:val="24"/>
              </w:rPr>
            </w:pPr>
            <w:r>
              <w:rPr>
                <w:b/>
                <w:bCs/>
                <w:sz w:val="24"/>
                <w:szCs w:val="24"/>
              </w:rPr>
              <w:t>监测单位</w:t>
            </w:r>
          </w:p>
          <w:p>
            <w:pPr>
              <w:pStyle w:val="11"/>
              <w:rPr>
                <w:szCs w:val="24"/>
              </w:rPr>
            </w:pPr>
            <w:r>
              <w:rPr>
                <w:szCs w:val="24"/>
              </w:rPr>
              <w:t>武汉中电工程检测有限公司。</w:t>
            </w:r>
          </w:p>
          <w:p>
            <w:pPr>
              <w:numPr>
                <w:ilvl w:val="1"/>
                <w:numId w:val="7"/>
              </w:numPr>
              <w:adjustRightInd w:val="0"/>
              <w:snapToGrid w:val="0"/>
              <w:spacing w:line="360" w:lineRule="auto"/>
              <w:jc w:val="left"/>
              <w:outlineLvl w:val="2"/>
              <w:rPr>
                <w:rFonts w:hint="eastAsia"/>
                <w:szCs w:val="24"/>
              </w:rPr>
            </w:pPr>
            <w:r>
              <w:rPr>
                <w:b/>
                <w:bCs/>
                <w:sz w:val="24"/>
                <w:szCs w:val="24"/>
              </w:rPr>
              <w:t>监测时间、监测频率、监测环境</w:t>
            </w:r>
          </w:p>
          <w:p>
            <w:pPr>
              <w:pStyle w:val="11"/>
              <w:rPr>
                <w:szCs w:val="24"/>
              </w:rPr>
            </w:pPr>
            <w:r>
              <w:rPr>
                <w:szCs w:val="24"/>
              </w:rPr>
              <w:t>监测时间：202</w:t>
            </w:r>
            <w:r>
              <w:rPr>
                <w:rFonts w:hint="eastAsia"/>
                <w:szCs w:val="24"/>
              </w:rPr>
              <w:t>5</w:t>
            </w:r>
            <w:r>
              <w:rPr>
                <w:szCs w:val="24"/>
              </w:rPr>
              <w:t>年</w:t>
            </w:r>
            <w:r>
              <w:rPr>
                <w:rFonts w:hint="eastAsia"/>
                <w:szCs w:val="24"/>
              </w:rPr>
              <w:t>10</w:t>
            </w:r>
            <w:r>
              <w:rPr>
                <w:szCs w:val="24"/>
              </w:rPr>
              <w:t>月</w:t>
            </w:r>
            <w:r>
              <w:rPr>
                <w:rFonts w:hint="eastAsia"/>
                <w:szCs w:val="24"/>
              </w:rPr>
              <w:t>17</w:t>
            </w:r>
            <w:r>
              <w:rPr>
                <w:szCs w:val="24"/>
              </w:rPr>
              <w:t>日</w:t>
            </w:r>
            <w:r>
              <w:rPr>
                <w:rFonts w:hint="eastAsia"/>
                <w:szCs w:val="24"/>
              </w:rPr>
              <w:t>—10月18日</w:t>
            </w:r>
            <w:r>
              <w:rPr>
                <w:szCs w:val="24"/>
              </w:rPr>
              <w:t>；</w:t>
            </w:r>
          </w:p>
          <w:p>
            <w:pPr>
              <w:pStyle w:val="11"/>
              <w:rPr>
                <w:szCs w:val="24"/>
              </w:rPr>
            </w:pPr>
            <w:r>
              <w:rPr>
                <w:szCs w:val="24"/>
              </w:rPr>
              <w:t>监测频率：每个监测点昼、夜各监测一次；</w:t>
            </w:r>
          </w:p>
          <w:p>
            <w:pPr>
              <w:pStyle w:val="11"/>
              <w:rPr>
                <w:szCs w:val="24"/>
              </w:rPr>
            </w:pPr>
            <w:r>
              <w:t>监测环境：现场监测期间环境条件详见</w:t>
            </w:r>
            <w:r>
              <w:rPr>
                <w:szCs w:val="24"/>
              </w:rPr>
              <w:fldChar w:fldCharType="begin"/>
            </w:r>
            <w:r>
              <w:rPr>
                <w:szCs w:val="24"/>
              </w:rPr>
              <w:instrText xml:space="preserve"> REF _Ref68100655 \h  \* MERGEFORMAT </w:instrText>
            </w:r>
            <w:r>
              <w:rPr>
                <w:szCs w:val="24"/>
              </w:rPr>
              <w:fldChar w:fldCharType="separate"/>
            </w:r>
            <w:r>
              <w:rPr>
                <w:szCs w:val="24"/>
              </w:rPr>
              <w:t>表14</w:t>
            </w:r>
            <w:r>
              <w:rPr>
                <w:szCs w:val="24"/>
              </w:rPr>
              <w:fldChar w:fldCharType="end"/>
            </w:r>
            <w:r>
              <w:t>。</w:t>
            </w:r>
          </w:p>
          <w:p>
            <w:pPr>
              <w:pStyle w:val="225"/>
              <w:rPr>
                <w:rFonts w:cs="Times New Roman"/>
              </w:rPr>
            </w:pPr>
            <w:bookmarkStart w:id="33" w:name="_Ref68100655"/>
            <w:r>
              <w:rPr>
                <w:rFonts w:cs="Times New Roman"/>
              </w:rPr>
              <w:t>表</w:t>
            </w:r>
            <w:r>
              <w:rPr>
                <w:rFonts w:cs="Times New Roman"/>
              </w:rPr>
              <w:fldChar w:fldCharType="begin"/>
            </w:r>
            <w:r>
              <w:rPr>
                <w:rFonts w:cs="Times New Roman"/>
              </w:rPr>
              <w:instrText xml:space="preserve"> SEQ 表 \* ARABIC </w:instrText>
            </w:r>
            <w:r>
              <w:rPr>
                <w:rFonts w:cs="Times New Roman"/>
              </w:rPr>
              <w:fldChar w:fldCharType="separate"/>
            </w:r>
            <w:r>
              <w:rPr>
                <w:rFonts w:cs="Times New Roman"/>
              </w:rPr>
              <w:t>14</w:t>
            </w:r>
            <w:r>
              <w:rPr>
                <w:rFonts w:cs="Times New Roman"/>
              </w:rPr>
              <w:fldChar w:fldCharType="end"/>
            </w:r>
            <w:bookmarkEnd w:id="33"/>
            <w:r>
              <w:rPr>
                <w:rFonts w:hint="eastAsia" w:cs="Times New Roman"/>
              </w:rPr>
              <w:t xml:space="preserve">                                </w:t>
            </w:r>
            <w:r>
              <w:rPr>
                <w:rFonts w:cs="Times New Roman"/>
              </w:rPr>
              <w:t>监测气象条件</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2092"/>
              <w:gridCol w:w="1161"/>
              <w:gridCol w:w="630"/>
              <w:gridCol w:w="1063"/>
              <w:gridCol w:w="601"/>
              <w:gridCol w:w="633"/>
              <w:gridCol w:w="633"/>
              <w:gridCol w:w="631"/>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 w:type="pct"/>
                  <w:vMerge w:val="restart"/>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序号</w:t>
                  </w:r>
                </w:p>
              </w:tc>
              <w:tc>
                <w:tcPr>
                  <w:tcW w:w="1235" w:type="pct"/>
                  <w:vMerge w:val="restart"/>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检测点位</w:t>
                  </w:r>
                </w:p>
              </w:tc>
              <w:tc>
                <w:tcPr>
                  <w:tcW w:w="618" w:type="pct"/>
                  <w:vMerge w:val="restart"/>
                  <w:vAlign w:val="center"/>
                </w:tcPr>
                <w:p>
                  <w:pPr>
                    <w:widowControl/>
                    <w:jc w:val="center"/>
                    <w:rPr>
                      <w:rFonts w:ascii="Times New Roman" w:hAnsi="Times New Roman" w:cs="Times New Roman"/>
                      <w:b/>
                      <w:bCs/>
                      <w:kern w:val="0"/>
                      <w:szCs w:val="21"/>
                    </w:rPr>
                  </w:pPr>
                  <w:r>
                    <w:rPr>
                      <w:rFonts w:ascii="Times New Roman" w:hAnsi="Times New Roman" w:cs="Times New Roman"/>
                      <w:b/>
                      <w:kern w:val="0"/>
                      <w:szCs w:val="21"/>
                    </w:rPr>
                    <w:t>检测时间</w:t>
                  </w:r>
                </w:p>
              </w:tc>
              <w:tc>
                <w:tcPr>
                  <w:tcW w:w="386" w:type="pct"/>
                  <w:vMerge w:val="restart"/>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天气</w:t>
                  </w:r>
                </w:p>
              </w:tc>
              <w:tc>
                <w:tcPr>
                  <w:tcW w:w="2530" w:type="pct"/>
                  <w:gridSpan w:val="6"/>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气象参数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 w:type="pct"/>
                  <w:vMerge w:val="continue"/>
                  <w:vAlign w:val="center"/>
                </w:tcPr>
                <w:p>
                  <w:pPr>
                    <w:widowControl/>
                    <w:jc w:val="center"/>
                    <w:rPr>
                      <w:rFonts w:ascii="Times New Roman" w:hAnsi="Times New Roman" w:cs="Times New Roman"/>
                      <w:b/>
                      <w:kern w:val="0"/>
                      <w:szCs w:val="21"/>
                    </w:rPr>
                  </w:pPr>
                </w:p>
              </w:tc>
              <w:tc>
                <w:tcPr>
                  <w:tcW w:w="1235" w:type="pct"/>
                  <w:vMerge w:val="continue"/>
                  <w:vAlign w:val="center"/>
                </w:tcPr>
                <w:p>
                  <w:pPr>
                    <w:widowControl/>
                    <w:jc w:val="center"/>
                    <w:rPr>
                      <w:rFonts w:ascii="Times New Roman" w:hAnsi="Times New Roman" w:cs="Times New Roman"/>
                      <w:b/>
                      <w:bCs/>
                      <w:kern w:val="0"/>
                      <w:szCs w:val="21"/>
                    </w:rPr>
                  </w:pPr>
                </w:p>
              </w:tc>
              <w:tc>
                <w:tcPr>
                  <w:tcW w:w="618" w:type="pct"/>
                  <w:vMerge w:val="continue"/>
                  <w:vAlign w:val="center"/>
                </w:tcPr>
                <w:p>
                  <w:pPr>
                    <w:widowControl/>
                    <w:jc w:val="center"/>
                    <w:rPr>
                      <w:rFonts w:ascii="Times New Roman" w:hAnsi="Times New Roman" w:cs="Times New Roman"/>
                      <w:b/>
                      <w:kern w:val="0"/>
                      <w:szCs w:val="21"/>
                    </w:rPr>
                  </w:pPr>
                </w:p>
              </w:tc>
              <w:tc>
                <w:tcPr>
                  <w:tcW w:w="386" w:type="pct"/>
                  <w:vMerge w:val="continue"/>
                  <w:vAlign w:val="center"/>
                </w:tcPr>
                <w:p>
                  <w:pPr>
                    <w:widowControl/>
                    <w:jc w:val="center"/>
                    <w:rPr>
                      <w:rFonts w:ascii="Times New Roman" w:hAnsi="Times New Roman" w:cs="Times New Roman"/>
                      <w:b/>
                      <w:bCs/>
                      <w:kern w:val="0"/>
                      <w:szCs w:val="21"/>
                    </w:rPr>
                  </w:pPr>
                </w:p>
              </w:tc>
              <w:tc>
                <w:tcPr>
                  <w:tcW w:w="618" w:type="pct"/>
                  <w:vMerge w:val="restart"/>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湿度</w:t>
                  </w:r>
                  <w:r>
                    <w:rPr>
                      <w:rFonts w:hint="eastAsia" w:ascii="Times New Roman" w:hAnsi="Times New Roman" w:cs="Times New Roman"/>
                      <w:b/>
                      <w:bCs/>
                      <w:kern w:val="0"/>
                      <w:szCs w:val="21"/>
                    </w:rPr>
                    <w:t>（</w:t>
                  </w:r>
                  <w:r>
                    <w:rPr>
                      <w:rFonts w:ascii="Times New Roman" w:hAnsi="Times New Roman" w:cs="Times New Roman"/>
                      <w:b/>
                      <w:bCs/>
                      <w:spacing w:val="-20"/>
                      <w:kern w:val="0"/>
                      <w:szCs w:val="21"/>
                    </w:rPr>
                    <w:t>RH%）</w:t>
                  </w:r>
                </w:p>
              </w:tc>
              <w:tc>
                <w:tcPr>
                  <w:tcW w:w="774" w:type="pct"/>
                  <w:gridSpan w:val="2"/>
                  <w:tcBorders>
                    <w:righ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温度（℃）</w:t>
                  </w:r>
                </w:p>
              </w:tc>
              <w:tc>
                <w:tcPr>
                  <w:tcW w:w="387" w:type="pct"/>
                  <w:vMerge w:val="restart"/>
                  <w:tcBorders>
                    <w:lef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风向</w:t>
                  </w:r>
                </w:p>
              </w:tc>
              <w:tc>
                <w:tcPr>
                  <w:tcW w:w="751" w:type="pct"/>
                  <w:gridSpan w:val="2"/>
                  <w:tcBorders>
                    <w:lef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风速（</w:t>
                  </w:r>
                  <w:r>
                    <w:rPr>
                      <w:rFonts w:ascii="Times New Roman" w:hAnsi="Times New Roman" w:cs="Times New Roman"/>
                      <w:b/>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continue"/>
                  <w:vAlign w:val="center"/>
                </w:tcPr>
                <w:p>
                  <w:pPr>
                    <w:widowControl/>
                    <w:jc w:val="center"/>
                    <w:rPr>
                      <w:rFonts w:ascii="Times New Roman" w:hAnsi="Times New Roman" w:cs="Times New Roman"/>
                      <w:b/>
                      <w:kern w:val="0"/>
                      <w:szCs w:val="21"/>
                    </w:rPr>
                  </w:pPr>
                </w:p>
              </w:tc>
              <w:tc>
                <w:tcPr>
                  <w:tcW w:w="1235" w:type="pct"/>
                  <w:vMerge w:val="continue"/>
                  <w:vAlign w:val="center"/>
                </w:tcPr>
                <w:p>
                  <w:pPr>
                    <w:widowControl/>
                    <w:jc w:val="center"/>
                    <w:rPr>
                      <w:rFonts w:ascii="Times New Roman" w:hAnsi="Times New Roman" w:cs="Times New Roman"/>
                      <w:b/>
                      <w:bCs/>
                      <w:kern w:val="0"/>
                      <w:szCs w:val="21"/>
                    </w:rPr>
                  </w:pPr>
                </w:p>
              </w:tc>
              <w:tc>
                <w:tcPr>
                  <w:tcW w:w="618" w:type="pct"/>
                  <w:vMerge w:val="continue"/>
                  <w:vAlign w:val="center"/>
                </w:tcPr>
                <w:p>
                  <w:pPr>
                    <w:widowControl/>
                    <w:jc w:val="center"/>
                    <w:rPr>
                      <w:rFonts w:ascii="Times New Roman" w:hAnsi="Times New Roman" w:cs="Times New Roman"/>
                      <w:b/>
                      <w:kern w:val="0"/>
                      <w:szCs w:val="21"/>
                    </w:rPr>
                  </w:pPr>
                </w:p>
              </w:tc>
              <w:tc>
                <w:tcPr>
                  <w:tcW w:w="386" w:type="pct"/>
                  <w:vMerge w:val="continue"/>
                  <w:vAlign w:val="center"/>
                </w:tcPr>
                <w:p>
                  <w:pPr>
                    <w:widowControl/>
                    <w:jc w:val="center"/>
                    <w:rPr>
                      <w:rFonts w:ascii="Times New Roman" w:hAnsi="Times New Roman" w:cs="Times New Roman"/>
                      <w:b/>
                      <w:bCs/>
                      <w:kern w:val="0"/>
                      <w:szCs w:val="21"/>
                    </w:rPr>
                  </w:pPr>
                </w:p>
              </w:tc>
              <w:tc>
                <w:tcPr>
                  <w:tcW w:w="618" w:type="pct"/>
                  <w:vMerge w:val="continue"/>
                  <w:vAlign w:val="center"/>
                </w:tcPr>
                <w:p>
                  <w:pPr>
                    <w:widowControl/>
                    <w:jc w:val="center"/>
                    <w:rPr>
                      <w:rFonts w:ascii="Times New Roman" w:hAnsi="Times New Roman" w:cs="Times New Roman"/>
                      <w:b/>
                      <w:bCs/>
                      <w:kern w:val="0"/>
                      <w:szCs w:val="21"/>
                    </w:rPr>
                  </w:pPr>
                </w:p>
              </w:tc>
              <w:tc>
                <w:tcPr>
                  <w:tcW w:w="387" w:type="pct"/>
                  <w:tcBorders>
                    <w:righ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昼间</w:t>
                  </w:r>
                </w:p>
              </w:tc>
              <w:tc>
                <w:tcPr>
                  <w:tcW w:w="387" w:type="pct"/>
                  <w:tcBorders>
                    <w:righ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夜间</w:t>
                  </w:r>
                </w:p>
              </w:tc>
              <w:tc>
                <w:tcPr>
                  <w:tcW w:w="387" w:type="pct"/>
                  <w:vMerge w:val="continue"/>
                  <w:tcBorders>
                    <w:left w:val="single" w:color="auto" w:sz="2" w:space="0"/>
                  </w:tcBorders>
                  <w:vAlign w:val="center"/>
                </w:tcPr>
                <w:p>
                  <w:pPr>
                    <w:widowControl/>
                    <w:jc w:val="center"/>
                    <w:rPr>
                      <w:rFonts w:ascii="Times New Roman" w:hAnsi="Times New Roman" w:cs="Times New Roman"/>
                      <w:b/>
                      <w:bCs/>
                      <w:kern w:val="0"/>
                      <w:szCs w:val="21"/>
                    </w:rPr>
                  </w:pPr>
                </w:p>
              </w:tc>
              <w:tc>
                <w:tcPr>
                  <w:tcW w:w="386" w:type="pct"/>
                  <w:tcBorders>
                    <w:lef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昼间</w:t>
                  </w:r>
                </w:p>
              </w:tc>
              <w:tc>
                <w:tcPr>
                  <w:tcW w:w="365" w:type="pct"/>
                  <w:tcBorders>
                    <w:lef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vAlign w:val="center"/>
                </w:tcPr>
                <w:p>
                  <w:pPr>
                    <w:widowControl/>
                    <w:rPr>
                      <w:rFonts w:ascii="Times New Roman" w:hAnsi="Times New Roman" w:cs="Times New Roman"/>
                      <w:kern w:val="0"/>
                      <w:szCs w:val="21"/>
                    </w:rPr>
                  </w:pPr>
                  <w:r>
                    <w:rPr>
                      <w:rFonts w:hint="eastAsia" w:ascii="Times New Roman" w:hAnsi="Times New Roman" w:cs="Times New Roman"/>
                      <w:b/>
                      <w:kern w:val="0"/>
                      <w:szCs w:val="21"/>
                    </w:rPr>
                    <w:t>一、</w:t>
                  </w:r>
                  <w:r>
                    <w:rPr>
                      <w:rFonts w:ascii="Times New Roman" w:hAnsi="Times New Roman" w:cs="Times New Roman"/>
                      <w:b/>
                      <w:kern w:val="0"/>
                      <w:szCs w:val="21"/>
                    </w:rPr>
                    <w:t>托克逊工业园220kV变电站厂界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1</w:t>
                  </w:r>
                </w:p>
              </w:tc>
              <w:tc>
                <w:tcPr>
                  <w:tcW w:w="1235"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托克逊工业园220kV变电站厂界东侧1#</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19.5</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20.3</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c>
                <w:tcPr>
                  <w:tcW w:w="365"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5" w:type="pct"/>
                  <w:vMerge w:val="continue"/>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6" w:type="pct"/>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8.8</w:t>
                  </w:r>
                </w:p>
              </w:tc>
              <w:tc>
                <w:tcPr>
                  <w:tcW w:w="387" w:type="pct"/>
                  <w:tcBorders>
                    <w:lef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6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2</w:t>
                  </w:r>
                </w:p>
              </w:tc>
              <w:tc>
                <w:tcPr>
                  <w:tcW w:w="1235"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托克逊工业园220kV变电站厂界东侧2#</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19.4</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20.4</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0.6</w:t>
                  </w:r>
                </w:p>
              </w:tc>
              <w:tc>
                <w:tcPr>
                  <w:tcW w:w="365"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5" w:type="pct"/>
                  <w:vMerge w:val="continue"/>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6" w:type="pct"/>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8.8</w:t>
                  </w:r>
                </w:p>
              </w:tc>
              <w:tc>
                <w:tcPr>
                  <w:tcW w:w="387" w:type="pct"/>
                  <w:tcBorders>
                    <w:lef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6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3</w:t>
                  </w:r>
                </w:p>
              </w:tc>
              <w:tc>
                <w:tcPr>
                  <w:tcW w:w="1235"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托克逊工业园220kV变电站厂界南侧3#</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19.4</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20.5</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0.9</w:t>
                  </w:r>
                </w:p>
              </w:tc>
              <w:tc>
                <w:tcPr>
                  <w:tcW w:w="365"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5" w:type="pct"/>
                  <w:vMerge w:val="continue"/>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6" w:type="pct"/>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8.8</w:t>
                  </w:r>
                </w:p>
              </w:tc>
              <w:tc>
                <w:tcPr>
                  <w:tcW w:w="387" w:type="pct"/>
                  <w:tcBorders>
                    <w:lef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6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4</w:t>
                  </w:r>
                </w:p>
              </w:tc>
              <w:tc>
                <w:tcPr>
                  <w:tcW w:w="1235"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托克逊工业园220kV变电站厂界南侧4#</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19.3</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20.6</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0.7</w:t>
                  </w:r>
                </w:p>
              </w:tc>
              <w:tc>
                <w:tcPr>
                  <w:tcW w:w="365"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5" w:type="pct"/>
                  <w:vMerge w:val="continue"/>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6" w:type="pct"/>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8.7</w:t>
                  </w:r>
                </w:p>
              </w:tc>
              <w:tc>
                <w:tcPr>
                  <w:tcW w:w="387" w:type="pct"/>
                  <w:tcBorders>
                    <w:lef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6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5</w:t>
                  </w:r>
                </w:p>
              </w:tc>
              <w:tc>
                <w:tcPr>
                  <w:tcW w:w="1235"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托克逊工业园220kV变电站厂界南侧5#</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19.2</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20.6</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c>
                <w:tcPr>
                  <w:tcW w:w="365"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5" w:type="pct"/>
                  <w:vMerge w:val="continue"/>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6" w:type="pct"/>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8.7</w:t>
                  </w:r>
                </w:p>
              </w:tc>
              <w:tc>
                <w:tcPr>
                  <w:tcW w:w="387" w:type="pct"/>
                  <w:tcBorders>
                    <w:lef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6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6</w:t>
                  </w:r>
                </w:p>
              </w:tc>
              <w:tc>
                <w:tcPr>
                  <w:tcW w:w="1235"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托克逊工业园220kV变电站厂界西侧6#</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19.3</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20.8</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0.6</w:t>
                  </w:r>
                </w:p>
              </w:tc>
              <w:tc>
                <w:tcPr>
                  <w:tcW w:w="365"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5" w:type="pct"/>
                  <w:vMerge w:val="continue"/>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6" w:type="pct"/>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8.6</w:t>
                  </w:r>
                </w:p>
              </w:tc>
              <w:tc>
                <w:tcPr>
                  <w:tcW w:w="387" w:type="pct"/>
                  <w:tcBorders>
                    <w:lef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6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7</w:t>
                  </w:r>
                </w:p>
              </w:tc>
              <w:tc>
                <w:tcPr>
                  <w:tcW w:w="1235"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托克逊工业园220kV变电站厂界西侧7#</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19.2</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20.7</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c>
                <w:tcPr>
                  <w:tcW w:w="365"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5" w:type="pct"/>
                  <w:vMerge w:val="continue"/>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6" w:type="pct"/>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8.5</w:t>
                  </w:r>
                </w:p>
              </w:tc>
              <w:tc>
                <w:tcPr>
                  <w:tcW w:w="387" w:type="pct"/>
                  <w:tcBorders>
                    <w:lef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6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8</w:t>
                  </w:r>
                </w:p>
              </w:tc>
              <w:tc>
                <w:tcPr>
                  <w:tcW w:w="1235"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托克逊工业园220kV变电站厂界北侧8#</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19.1</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20.6</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0.7</w:t>
                  </w:r>
                </w:p>
              </w:tc>
              <w:tc>
                <w:tcPr>
                  <w:tcW w:w="365"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5" w:type="pct"/>
                  <w:vMerge w:val="continue"/>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6" w:type="pct"/>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8.5</w:t>
                  </w:r>
                </w:p>
              </w:tc>
              <w:tc>
                <w:tcPr>
                  <w:tcW w:w="387" w:type="pct"/>
                  <w:tcBorders>
                    <w:lef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6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9</w:t>
                  </w:r>
                </w:p>
              </w:tc>
              <w:tc>
                <w:tcPr>
                  <w:tcW w:w="1235"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托克逊工业园220kV变电站厂界北侧9#</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19.1</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20.6</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0.7</w:t>
                  </w:r>
                </w:p>
              </w:tc>
              <w:tc>
                <w:tcPr>
                  <w:tcW w:w="365"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5" w:type="pct"/>
                  <w:vMerge w:val="continue"/>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6" w:type="pct"/>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8.4</w:t>
                  </w:r>
                </w:p>
              </w:tc>
              <w:tc>
                <w:tcPr>
                  <w:tcW w:w="387" w:type="pct"/>
                  <w:tcBorders>
                    <w:lef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6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10</w:t>
                  </w:r>
                </w:p>
              </w:tc>
              <w:tc>
                <w:tcPr>
                  <w:tcW w:w="1235"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托克逊县托克逊镇安徽电建公司职工生活区东侧</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18.8</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20.9</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c>
                <w:tcPr>
                  <w:tcW w:w="365"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5" w:type="pct"/>
                  <w:vMerge w:val="continue"/>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6" w:type="pct"/>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8.1</w:t>
                  </w:r>
                </w:p>
              </w:tc>
              <w:tc>
                <w:tcPr>
                  <w:tcW w:w="387" w:type="pct"/>
                  <w:tcBorders>
                    <w:lef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6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000" w:type="pct"/>
                  <w:gridSpan w:val="10"/>
                  <w:vAlign w:val="center"/>
                </w:tcPr>
                <w:p>
                  <w:pPr>
                    <w:widowControl/>
                    <w:rPr>
                      <w:rFonts w:ascii="Times New Roman" w:hAnsi="Times New Roman" w:cs="Times New Roman"/>
                      <w:kern w:val="0"/>
                      <w:szCs w:val="21"/>
                    </w:rPr>
                  </w:pPr>
                  <w:r>
                    <w:rPr>
                      <w:rFonts w:hint="eastAsia" w:ascii="Times New Roman" w:hAnsi="Times New Roman" w:cs="Times New Roman"/>
                      <w:b/>
                      <w:kern w:val="0"/>
                      <w:szCs w:val="21"/>
                    </w:rPr>
                    <w:t>二、</w:t>
                  </w:r>
                  <w:r>
                    <w:rPr>
                      <w:rFonts w:ascii="Times New Roman" w:hAnsi="Times New Roman" w:cs="Times New Roman"/>
                      <w:b/>
                      <w:kern w:val="0"/>
                      <w:szCs w:val="21"/>
                    </w:rPr>
                    <w:t>线路部分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 w:type="pct"/>
                  <w:vMerge w:val="restart"/>
                  <w:vAlign w:val="center"/>
                </w:tcPr>
                <w:p>
                  <w:pPr>
                    <w:pStyle w:val="167"/>
                    <w:widowControl/>
                    <w:numPr>
                      <w:ilvl w:val="0"/>
                      <w:numId w:val="10"/>
                    </w:numPr>
                    <w:ind w:firstLineChars="0"/>
                    <w:jc w:val="center"/>
                    <w:rPr>
                      <w:rFonts w:ascii="Times New Roman" w:hAnsi="Times New Roman" w:cs="Times New Roman"/>
                      <w:kern w:val="0"/>
                      <w:szCs w:val="21"/>
                    </w:rPr>
                  </w:pPr>
                </w:p>
              </w:tc>
              <w:tc>
                <w:tcPr>
                  <w:tcW w:w="1235"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线路背景值1#</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18.5</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21.1</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c>
                <w:tcPr>
                  <w:tcW w:w="365"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continue"/>
                  <w:vAlign w:val="center"/>
                </w:tcPr>
                <w:p>
                  <w:pPr>
                    <w:pStyle w:val="167"/>
                    <w:widowControl/>
                    <w:numPr>
                      <w:ilvl w:val="0"/>
                      <w:numId w:val="10"/>
                    </w:numPr>
                    <w:ind w:firstLineChars="0"/>
                    <w:jc w:val="center"/>
                    <w:rPr>
                      <w:rFonts w:ascii="Times New Roman" w:hAnsi="Times New Roman" w:cs="Times New Roman"/>
                      <w:kern w:val="0"/>
                      <w:szCs w:val="21"/>
                    </w:rPr>
                  </w:pPr>
                </w:p>
              </w:tc>
              <w:tc>
                <w:tcPr>
                  <w:tcW w:w="1235" w:type="pct"/>
                  <w:vMerge w:val="continue"/>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6" w:type="pct"/>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7.8</w:t>
                  </w:r>
                </w:p>
              </w:tc>
              <w:tc>
                <w:tcPr>
                  <w:tcW w:w="387" w:type="pct"/>
                  <w:tcBorders>
                    <w:lef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6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31" w:type="pct"/>
                  <w:vMerge w:val="restart"/>
                  <w:vAlign w:val="center"/>
                </w:tcPr>
                <w:p>
                  <w:pPr>
                    <w:pStyle w:val="167"/>
                    <w:widowControl/>
                    <w:numPr>
                      <w:ilvl w:val="0"/>
                      <w:numId w:val="10"/>
                    </w:numPr>
                    <w:ind w:firstLineChars="0"/>
                    <w:jc w:val="center"/>
                    <w:rPr>
                      <w:rFonts w:ascii="Times New Roman" w:hAnsi="Times New Roman" w:cs="Times New Roman"/>
                      <w:kern w:val="0"/>
                      <w:szCs w:val="21"/>
                    </w:rPr>
                  </w:pPr>
                </w:p>
              </w:tc>
              <w:tc>
                <w:tcPr>
                  <w:tcW w:w="1235" w:type="pct"/>
                  <w:vMerge w:val="restart"/>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托克逊县众洪新材料有限公司北侧</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18.6</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21.4</w:t>
                  </w: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c>
                <w:tcPr>
                  <w:tcW w:w="365"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 w:type="pct"/>
                  <w:vMerge w:val="continue"/>
                  <w:vAlign w:val="center"/>
                </w:tcPr>
                <w:p>
                  <w:pPr>
                    <w:pStyle w:val="167"/>
                    <w:widowControl/>
                    <w:numPr>
                      <w:ilvl w:val="0"/>
                      <w:numId w:val="10"/>
                    </w:numPr>
                    <w:ind w:firstLineChars="0"/>
                    <w:jc w:val="center"/>
                    <w:rPr>
                      <w:rFonts w:ascii="Times New Roman" w:hAnsi="Times New Roman" w:cs="Times New Roman"/>
                      <w:kern w:val="0"/>
                      <w:szCs w:val="21"/>
                    </w:rPr>
                  </w:pPr>
                </w:p>
              </w:tc>
              <w:tc>
                <w:tcPr>
                  <w:tcW w:w="1235" w:type="pct"/>
                  <w:vMerge w:val="continue"/>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6" w:type="pct"/>
                  <w:vAlign w:val="center"/>
                </w:tcPr>
                <w:p>
                  <w:pPr>
                    <w:widowControl/>
                    <w:jc w:val="center"/>
                    <w:rPr>
                      <w:rFonts w:ascii="Times New Roman" w:hAnsi="Times New Roman" w:cs="Times New Roman"/>
                      <w:kern w:val="0"/>
                      <w:szCs w:val="21"/>
                    </w:rPr>
                  </w:pPr>
                </w:p>
              </w:tc>
              <w:tc>
                <w:tcPr>
                  <w:tcW w:w="618" w:type="pct"/>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p>
              </w:tc>
              <w:tc>
                <w:tcPr>
                  <w:tcW w:w="387"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7.6</w:t>
                  </w:r>
                </w:p>
              </w:tc>
              <w:tc>
                <w:tcPr>
                  <w:tcW w:w="387" w:type="pct"/>
                  <w:tcBorders>
                    <w:lef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6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r>
          </w:tbl>
          <w:p>
            <w:pPr>
              <w:pStyle w:val="11"/>
              <w:rPr>
                <w:szCs w:val="24"/>
              </w:rPr>
            </w:pPr>
            <w:r>
              <w:rPr>
                <w:szCs w:val="24"/>
              </w:rPr>
              <w:t>（</w:t>
            </w:r>
            <w:r>
              <w:rPr>
                <w:rFonts w:hint="eastAsia"/>
                <w:szCs w:val="24"/>
              </w:rPr>
              <w:t>7</w:t>
            </w:r>
            <w:r>
              <w:rPr>
                <w:szCs w:val="24"/>
              </w:rPr>
              <w:t>）监测方法及测量仪器</w:t>
            </w:r>
          </w:p>
          <w:p>
            <w:pPr>
              <w:pStyle w:val="11"/>
              <w:rPr>
                <w:szCs w:val="24"/>
              </w:rPr>
            </w:pPr>
            <w:r>
              <w:rPr>
                <w:szCs w:val="24"/>
              </w:rPr>
              <w:t>监测方法：按《声环境质量标准》（GB3096-2008）</w:t>
            </w:r>
            <w:r>
              <w:t>和《工业企业厂界环境噪声排放标准》（GB12348-2008）</w:t>
            </w:r>
            <w:r>
              <w:rPr>
                <w:szCs w:val="24"/>
              </w:rPr>
              <w:t>执行。</w:t>
            </w:r>
          </w:p>
          <w:p>
            <w:pPr>
              <w:pStyle w:val="11"/>
              <w:rPr>
                <w:szCs w:val="24"/>
              </w:rPr>
            </w:pPr>
            <w:r>
              <w:rPr>
                <w:szCs w:val="24"/>
              </w:rPr>
              <w:t>测量仪器：本工程所用测量仪器情况见</w:t>
            </w:r>
            <w:r>
              <w:rPr>
                <w:szCs w:val="24"/>
              </w:rPr>
              <w:fldChar w:fldCharType="begin"/>
            </w:r>
            <w:r>
              <w:rPr>
                <w:szCs w:val="24"/>
              </w:rPr>
              <w:instrText xml:space="preserve"> REF _Ref143155027 \h  \* MERGEFORMAT </w:instrText>
            </w:r>
            <w:r>
              <w:rPr>
                <w:szCs w:val="24"/>
              </w:rPr>
              <w:fldChar w:fldCharType="separate"/>
            </w:r>
            <w:r>
              <w:rPr>
                <w:szCs w:val="21"/>
              </w:rPr>
              <w:t>表15</w:t>
            </w:r>
            <w:r>
              <w:rPr>
                <w:szCs w:val="24"/>
              </w:rPr>
              <w:fldChar w:fldCharType="end"/>
            </w:r>
            <w:r>
              <w:rPr>
                <w:szCs w:val="24"/>
              </w:rPr>
              <w:t>。</w:t>
            </w:r>
            <w:bookmarkStart w:id="34" w:name="_Ref68100742"/>
          </w:p>
          <w:p>
            <w:pPr>
              <w:pStyle w:val="225"/>
              <w:rPr>
                <w:rFonts w:cs="Times New Roman"/>
              </w:rPr>
            </w:pPr>
            <w:bookmarkStart w:id="35" w:name="_Ref143155027"/>
            <w:r>
              <w:rPr>
                <w:rFonts w:cs="Times New Roman"/>
              </w:rPr>
              <w:t>表</w:t>
            </w:r>
            <w:r>
              <w:rPr>
                <w:rFonts w:cs="Times New Roman"/>
              </w:rPr>
              <w:fldChar w:fldCharType="begin"/>
            </w:r>
            <w:r>
              <w:rPr>
                <w:rFonts w:cs="Times New Roman"/>
              </w:rPr>
              <w:instrText xml:space="preserve"> SEQ 表 \* ARABIC </w:instrText>
            </w:r>
            <w:r>
              <w:rPr>
                <w:rFonts w:cs="Times New Roman"/>
              </w:rPr>
              <w:fldChar w:fldCharType="separate"/>
            </w:r>
            <w:r>
              <w:rPr>
                <w:rFonts w:cs="Times New Roman"/>
              </w:rPr>
              <w:t>15</w:t>
            </w:r>
            <w:r>
              <w:rPr>
                <w:rFonts w:cs="Times New Roman"/>
              </w:rPr>
              <w:fldChar w:fldCharType="end"/>
            </w:r>
            <w:bookmarkEnd w:id="34"/>
            <w:bookmarkEnd w:id="35"/>
            <w:r>
              <w:rPr>
                <w:rFonts w:hint="eastAsia" w:cs="Times New Roman"/>
              </w:rPr>
              <w:t xml:space="preserve">                           </w:t>
            </w:r>
            <w:r>
              <w:rPr>
                <w:rFonts w:cs="Times New Roman"/>
              </w:rPr>
              <w:t>声环境现状监测仪器及型号</w:t>
            </w:r>
          </w:p>
          <w:tbl>
            <w:tblPr>
              <w:tblStyle w:val="50"/>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2181"/>
              <w:gridCol w:w="319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431" w:type="pct"/>
                  <w:vAlign w:val="center"/>
                </w:tcPr>
                <w:p>
                  <w:pPr>
                    <w:snapToGrid w:val="0"/>
                    <w:spacing w:line="276" w:lineRule="auto"/>
                    <w:jc w:val="center"/>
                    <w:rPr>
                      <w:rFonts w:ascii="Times New Roman" w:hAnsi="Times New Roman" w:cs="Times New Roman"/>
                      <w:b/>
                      <w:snapToGrid w:val="0"/>
                      <w:kern w:val="0"/>
                      <w:szCs w:val="21"/>
                    </w:rPr>
                  </w:pPr>
                  <w:r>
                    <w:rPr>
                      <w:rFonts w:ascii="Times New Roman" w:hAnsi="Times New Roman" w:cs="Times New Roman"/>
                      <w:b/>
                      <w:snapToGrid w:val="0"/>
                      <w:kern w:val="0"/>
                      <w:szCs w:val="21"/>
                    </w:rPr>
                    <w:t>仪器名称型号及出厂编号</w:t>
                  </w:r>
                </w:p>
              </w:tc>
              <w:tc>
                <w:tcPr>
                  <w:tcW w:w="1265" w:type="pct"/>
                  <w:vAlign w:val="center"/>
                </w:tcPr>
                <w:p>
                  <w:pPr>
                    <w:snapToGrid w:val="0"/>
                    <w:spacing w:line="276" w:lineRule="auto"/>
                    <w:jc w:val="center"/>
                    <w:rPr>
                      <w:rFonts w:ascii="Times New Roman" w:hAnsi="Times New Roman" w:cs="Times New Roman"/>
                      <w:b/>
                      <w:snapToGrid w:val="0"/>
                      <w:kern w:val="0"/>
                      <w:szCs w:val="21"/>
                    </w:rPr>
                  </w:pPr>
                  <w:r>
                    <w:rPr>
                      <w:rFonts w:ascii="Times New Roman" w:hAnsi="Times New Roman" w:cs="Times New Roman"/>
                      <w:b/>
                      <w:snapToGrid w:val="0"/>
                      <w:kern w:val="0"/>
                      <w:szCs w:val="21"/>
                    </w:rPr>
                    <w:t>技术指标</w:t>
                  </w:r>
                </w:p>
              </w:tc>
              <w:tc>
                <w:tcPr>
                  <w:tcW w:w="1853" w:type="pct"/>
                  <w:vAlign w:val="center"/>
                </w:tcPr>
                <w:p>
                  <w:pPr>
                    <w:snapToGrid w:val="0"/>
                    <w:spacing w:line="276" w:lineRule="auto"/>
                    <w:jc w:val="center"/>
                    <w:rPr>
                      <w:rFonts w:ascii="Times New Roman" w:hAnsi="Times New Roman" w:cs="Times New Roman"/>
                      <w:b/>
                      <w:snapToGrid w:val="0"/>
                      <w:kern w:val="0"/>
                      <w:szCs w:val="21"/>
                    </w:rPr>
                  </w:pPr>
                  <w:r>
                    <w:rPr>
                      <w:rFonts w:ascii="Times New Roman" w:hAnsi="Times New Roman" w:cs="Times New Roman"/>
                      <w:b/>
                      <w:snapToGrid w:val="0"/>
                      <w:kern w:val="0"/>
                      <w:szCs w:val="21"/>
                    </w:rPr>
                    <w:t>校准/检定证书编号及有效期</w:t>
                  </w:r>
                </w:p>
              </w:tc>
              <w:tc>
                <w:tcPr>
                  <w:tcW w:w="449" w:type="pct"/>
                  <w:vAlign w:val="center"/>
                </w:tcPr>
                <w:p>
                  <w:pPr>
                    <w:snapToGrid w:val="0"/>
                    <w:spacing w:line="276" w:lineRule="auto"/>
                    <w:jc w:val="center"/>
                    <w:rPr>
                      <w:rFonts w:ascii="Times New Roman" w:hAnsi="Times New Roman" w:cs="Times New Roman"/>
                      <w:b/>
                      <w:snapToGrid w:val="0"/>
                      <w:kern w:val="0"/>
                      <w:szCs w:val="21"/>
                    </w:rPr>
                  </w:pPr>
                  <w:r>
                    <w:rPr>
                      <w:rFonts w:ascii="Times New Roman" w:hAnsi="Times New Roman" w:cs="Times New Roman"/>
                      <w:b/>
                      <w:snapToGrid w:val="0"/>
                      <w:kern w:val="0"/>
                      <w:szCs w:val="21"/>
                    </w:rPr>
                    <w:t>仪器状态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431" w:type="pct"/>
                  <w:vAlign w:val="center"/>
                </w:tcPr>
                <w:p>
                  <w:pPr>
                    <w:spacing w:line="276" w:lineRule="auto"/>
                    <w:jc w:val="left"/>
                    <w:rPr>
                      <w:rFonts w:ascii="Times New Roman" w:hAnsi="Times New Roman" w:cs="Times New Roman"/>
                      <w:b/>
                      <w:bCs/>
                      <w:szCs w:val="21"/>
                    </w:rPr>
                  </w:pPr>
                  <w:r>
                    <w:rPr>
                      <w:rFonts w:ascii="Times New Roman" w:hAnsi="Times New Roman" w:cs="Times New Roman"/>
                      <w:b/>
                      <w:bCs/>
                      <w:szCs w:val="21"/>
                    </w:rPr>
                    <w:t>工频电场、工频磁场</w:t>
                  </w:r>
                </w:p>
                <w:p>
                  <w:pPr>
                    <w:spacing w:line="276" w:lineRule="auto"/>
                    <w:jc w:val="left"/>
                    <w:rPr>
                      <w:rFonts w:ascii="Times New Roman" w:hAnsi="Times New Roman" w:cs="Times New Roman"/>
                      <w:szCs w:val="21"/>
                    </w:rPr>
                  </w:pPr>
                  <w:r>
                    <w:rPr>
                      <w:rFonts w:ascii="Times New Roman" w:hAnsi="Times New Roman" w:cs="Times New Roman"/>
                      <w:szCs w:val="21"/>
                    </w:rPr>
                    <w:t>仪器名称：电磁辐射分析仪</w:t>
                  </w:r>
                </w:p>
                <w:p>
                  <w:pPr>
                    <w:spacing w:line="276" w:lineRule="auto"/>
                    <w:jc w:val="left"/>
                    <w:rPr>
                      <w:rFonts w:ascii="Times New Roman" w:hAnsi="Times New Roman" w:cs="Times New Roman"/>
                      <w:szCs w:val="21"/>
                    </w:rPr>
                  </w:pPr>
                  <w:r>
                    <w:rPr>
                      <w:rFonts w:ascii="Times New Roman" w:hAnsi="Times New Roman" w:cs="Times New Roman"/>
                      <w:szCs w:val="21"/>
                    </w:rPr>
                    <w:t>仪器型号：SEM-600/LF-01D</w:t>
                  </w:r>
                </w:p>
                <w:p>
                  <w:pPr>
                    <w:spacing w:line="276" w:lineRule="auto"/>
                    <w:jc w:val="left"/>
                    <w:rPr>
                      <w:rFonts w:ascii="Times New Roman" w:hAnsi="Times New Roman" w:cs="Times New Roman"/>
                      <w:szCs w:val="21"/>
                    </w:rPr>
                  </w:pPr>
                  <w:r>
                    <w:rPr>
                      <w:rFonts w:ascii="Times New Roman" w:hAnsi="Times New Roman" w:cs="Times New Roman"/>
                      <w:szCs w:val="21"/>
                    </w:rPr>
                    <w:t>出厂编号：G-2507/D-2526</w:t>
                  </w:r>
                </w:p>
              </w:tc>
              <w:tc>
                <w:tcPr>
                  <w:tcW w:w="1265" w:type="pct"/>
                  <w:vAlign w:val="center"/>
                </w:tcPr>
                <w:p>
                  <w:pPr>
                    <w:spacing w:line="276" w:lineRule="auto"/>
                    <w:jc w:val="left"/>
                    <w:rPr>
                      <w:rFonts w:ascii="Times New Roman" w:hAnsi="Times New Roman" w:cs="Times New Roman"/>
                      <w:b/>
                      <w:bCs/>
                      <w:szCs w:val="21"/>
                    </w:rPr>
                  </w:pPr>
                  <w:r>
                    <w:rPr>
                      <w:rFonts w:ascii="Times New Roman" w:hAnsi="Times New Roman" w:cs="Times New Roman"/>
                      <w:b/>
                      <w:bCs/>
                      <w:szCs w:val="21"/>
                    </w:rPr>
                    <w:t>测量范围</w:t>
                  </w:r>
                </w:p>
                <w:p>
                  <w:pPr>
                    <w:spacing w:line="276" w:lineRule="auto"/>
                    <w:jc w:val="left"/>
                    <w:rPr>
                      <w:rFonts w:ascii="Times New Roman" w:hAnsi="Times New Roman" w:cs="Times New Roman"/>
                      <w:szCs w:val="21"/>
                    </w:rPr>
                  </w:pPr>
                  <w:r>
                    <w:rPr>
                      <w:rFonts w:ascii="Times New Roman" w:hAnsi="Times New Roman" w:cs="Times New Roman"/>
                      <w:szCs w:val="21"/>
                    </w:rPr>
                    <w:t>电场强度：</w:t>
                  </w:r>
                </w:p>
                <w:p>
                  <w:pPr>
                    <w:spacing w:line="276" w:lineRule="auto"/>
                    <w:jc w:val="left"/>
                    <w:rPr>
                      <w:rFonts w:ascii="Times New Roman" w:hAnsi="Times New Roman" w:cs="Times New Roman"/>
                      <w:szCs w:val="21"/>
                    </w:rPr>
                  </w:pPr>
                  <w:r>
                    <w:rPr>
                      <w:rFonts w:ascii="Times New Roman" w:hAnsi="Times New Roman" w:cs="Times New Roman"/>
                      <w:szCs w:val="21"/>
                    </w:rPr>
                    <w:t>0.01V/m～100kV/m</w:t>
                  </w:r>
                </w:p>
                <w:p>
                  <w:pPr>
                    <w:spacing w:line="276" w:lineRule="auto"/>
                    <w:jc w:val="left"/>
                    <w:rPr>
                      <w:rFonts w:ascii="Times New Roman" w:hAnsi="Times New Roman" w:cs="Times New Roman"/>
                      <w:szCs w:val="21"/>
                    </w:rPr>
                  </w:pPr>
                  <w:r>
                    <w:rPr>
                      <w:rFonts w:ascii="Times New Roman" w:hAnsi="Times New Roman" w:cs="Times New Roman"/>
                      <w:szCs w:val="21"/>
                    </w:rPr>
                    <w:t>磁感应强度：</w:t>
                  </w:r>
                </w:p>
                <w:p>
                  <w:pPr>
                    <w:spacing w:line="276" w:lineRule="auto"/>
                    <w:jc w:val="left"/>
                    <w:rPr>
                      <w:rFonts w:ascii="Times New Roman" w:hAnsi="Times New Roman" w:cs="Times New Roman"/>
                      <w:szCs w:val="21"/>
                    </w:rPr>
                  </w:pPr>
                  <w:r>
                    <w:rPr>
                      <w:rFonts w:ascii="Times New Roman" w:hAnsi="Times New Roman" w:cs="Times New Roman"/>
                      <w:szCs w:val="21"/>
                    </w:rPr>
                    <w:t>1nT～10mT</w:t>
                  </w:r>
                </w:p>
                <w:p>
                  <w:pPr>
                    <w:spacing w:line="276" w:lineRule="auto"/>
                    <w:jc w:val="left"/>
                    <w:rPr>
                      <w:rFonts w:ascii="Times New Roman" w:hAnsi="Times New Roman" w:cs="Times New Roman"/>
                      <w:snapToGrid w:val="0"/>
                      <w:kern w:val="0"/>
                      <w:szCs w:val="21"/>
                    </w:rPr>
                  </w:pPr>
                  <w:r>
                    <w:rPr>
                      <w:rFonts w:ascii="Times New Roman" w:hAnsi="Times New Roman" w:cs="Times New Roman"/>
                      <w:b/>
                      <w:color w:val="000000" w:themeColor="text1"/>
                      <w:szCs w:val="21"/>
                      <w14:textFill>
                        <w14:solidFill>
                          <w14:schemeClr w14:val="tx1"/>
                        </w14:solidFill>
                      </w14:textFill>
                    </w:rPr>
                    <w:t>频率范围</w:t>
                  </w:r>
                  <w:r>
                    <w:rPr>
                      <w:rFonts w:ascii="Times New Roman" w:hAnsi="Times New Roman" w:cs="Times New Roman"/>
                      <w:color w:val="000000" w:themeColor="text1"/>
                      <w:szCs w:val="21"/>
                      <w14:textFill>
                        <w14:solidFill>
                          <w14:schemeClr w14:val="tx1"/>
                        </w14:solidFill>
                      </w14:textFill>
                    </w:rPr>
                    <w:t>：1Hz-100kHz</w:t>
                  </w:r>
                </w:p>
              </w:tc>
              <w:tc>
                <w:tcPr>
                  <w:tcW w:w="1853" w:type="pct"/>
                  <w:vAlign w:val="center"/>
                </w:tcPr>
                <w:p>
                  <w:pPr>
                    <w:snapToGrid w:val="0"/>
                    <w:spacing w:line="276" w:lineRule="auto"/>
                    <w:rPr>
                      <w:rFonts w:ascii="Times New Roman" w:hAnsi="Times New Roman" w:cs="Times New Roman"/>
                      <w:snapToGrid w:val="0"/>
                      <w:kern w:val="0"/>
                      <w:szCs w:val="21"/>
                    </w:rPr>
                  </w:pPr>
                  <w:r>
                    <w:rPr>
                      <w:rFonts w:ascii="Times New Roman" w:hAnsi="Times New Roman" w:cs="Times New Roman"/>
                      <w:b/>
                      <w:bCs/>
                      <w:snapToGrid w:val="0"/>
                      <w:kern w:val="0"/>
                      <w:szCs w:val="21"/>
                    </w:rPr>
                    <w:t>校准单位：</w:t>
                  </w:r>
                  <w:r>
                    <w:rPr>
                      <w:rFonts w:ascii="Times New Roman" w:hAnsi="Times New Roman" w:cs="Times New Roman"/>
                      <w:snapToGrid w:val="0"/>
                      <w:kern w:val="0"/>
                      <w:szCs w:val="21"/>
                    </w:rPr>
                    <w:t>中国泰尔实验室</w:t>
                  </w:r>
                </w:p>
                <w:p>
                  <w:pPr>
                    <w:snapToGrid w:val="0"/>
                    <w:spacing w:line="276" w:lineRule="auto"/>
                    <w:jc w:val="left"/>
                    <w:rPr>
                      <w:rFonts w:ascii="Times New Roman" w:hAnsi="Times New Roman" w:cs="Times New Roman"/>
                      <w:snapToGrid w:val="0"/>
                      <w:kern w:val="0"/>
                      <w:szCs w:val="21"/>
                    </w:rPr>
                  </w:pPr>
                  <w:r>
                    <w:rPr>
                      <w:rFonts w:ascii="Times New Roman" w:hAnsi="Times New Roman" w:cs="Times New Roman"/>
                      <w:b/>
                      <w:bCs/>
                      <w:snapToGrid w:val="0"/>
                      <w:kern w:val="0"/>
                      <w:szCs w:val="21"/>
                    </w:rPr>
                    <w:t>证书编号：</w:t>
                  </w:r>
                  <w:r>
                    <w:rPr>
                      <w:rFonts w:ascii="Times New Roman" w:hAnsi="Times New Roman" w:cs="Times New Roman"/>
                      <w:snapToGrid w:val="0"/>
                      <w:kern w:val="0"/>
                      <w:szCs w:val="21"/>
                    </w:rPr>
                    <w:t>25J02X006176</w:t>
                  </w:r>
                </w:p>
                <w:p>
                  <w:pPr>
                    <w:snapToGrid w:val="0"/>
                    <w:spacing w:line="276" w:lineRule="auto"/>
                    <w:rPr>
                      <w:rFonts w:ascii="Times New Roman" w:hAnsi="Times New Roman" w:cs="Times New Roman"/>
                      <w:b/>
                      <w:bCs/>
                      <w:snapToGrid w:val="0"/>
                      <w:kern w:val="0"/>
                      <w:szCs w:val="21"/>
                    </w:rPr>
                  </w:pPr>
                  <w:r>
                    <w:rPr>
                      <w:rFonts w:ascii="Times New Roman" w:hAnsi="Times New Roman" w:cs="Times New Roman"/>
                      <w:b/>
                      <w:bCs/>
                      <w:snapToGrid w:val="0"/>
                      <w:kern w:val="0"/>
                      <w:szCs w:val="21"/>
                    </w:rPr>
                    <w:t>有效期：</w:t>
                  </w:r>
                  <w:r>
                    <w:rPr>
                      <w:rFonts w:ascii="Times New Roman" w:hAnsi="Times New Roman" w:cs="Times New Roman"/>
                      <w:snapToGrid w:val="0"/>
                      <w:kern w:val="0"/>
                      <w:szCs w:val="21"/>
                    </w:rPr>
                    <w:t>2025.07.09-2026.07.08</w:t>
                  </w:r>
                </w:p>
              </w:tc>
              <w:tc>
                <w:tcPr>
                  <w:tcW w:w="449" w:type="pct"/>
                  <w:vAlign w:val="center"/>
                </w:tcPr>
                <w:p>
                  <w:pPr>
                    <w:snapToGrid w:val="0"/>
                    <w:spacing w:line="276" w:lineRule="auto"/>
                    <w:rPr>
                      <w:rFonts w:ascii="Times New Roman" w:hAnsi="Times New Roman" w:cs="Times New Roman"/>
                      <w:b/>
                      <w:bCs/>
                      <w:snapToGrid w:val="0"/>
                      <w:kern w:val="0"/>
                      <w:szCs w:val="21"/>
                    </w:rPr>
                  </w:pPr>
                  <w:r>
                    <w:rPr>
                      <w:rFonts w:ascii="Times New Roman" w:hAnsi="Times New Roman" w:cs="Times New Roman"/>
                      <w:b/>
                      <w:bCs/>
                      <w:snapToGrid w:val="0"/>
                      <w:kern w:val="0"/>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1431" w:type="pct"/>
                  <w:vAlign w:val="center"/>
                </w:tcPr>
                <w:p>
                  <w:pPr>
                    <w:spacing w:line="276" w:lineRule="auto"/>
                    <w:rPr>
                      <w:rFonts w:ascii="Times New Roman" w:hAnsi="Times New Roman" w:cs="Times New Roman"/>
                      <w:b/>
                      <w:szCs w:val="21"/>
                    </w:rPr>
                  </w:pPr>
                  <w:r>
                    <w:rPr>
                      <w:rFonts w:ascii="Times New Roman" w:hAnsi="Times New Roman" w:cs="Times New Roman"/>
                      <w:b/>
                      <w:szCs w:val="21"/>
                    </w:rPr>
                    <w:t>噪声</w:t>
                  </w:r>
                </w:p>
                <w:p>
                  <w:pPr>
                    <w:spacing w:line="276" w:lineRule="auto"/>
                    <w:rPr>
                      <w:rFonts w:ascii="Times New Roman" w:hAnsi="Times New Roman" w:cs="Times New Roman"/>
                      <w:szCs w:val="21"/>
                    </w:rPr>
                  </w:pPr>
                  <w:r>
                    <w:rPr>
                      <w:rFonts w:ascii="Times New Roman" w:hAnsi="Times New Roman" w:cs="Times New Roman"/>
                      <w:szCs w:val="21"/>
                    </w:rPr>
                    <w:t>仪器名称：声级计</w:t>
                  </w:r>
                </w:p>
                <w:p>
                  <w:pPr>
                    <w:spacing w:line="276" w:lineRule="auto"/>
                    <w:rPr>
                      <w:rFonts w:ascii="Times New Roman" w:hAnsi="Times New Roman" w:cs="Times New Roman"/>
                      <w:szCs w:val="21"/>
                    </w:rPr>
                  </w:pPr>
                  <w:r>
                    <w:rPr>
                      <w:rFonts w:ascii="Times New Roman" w:hAnsi="Times New Roman" w:cs="Times New Roman"/>
                      <w:szCs w:val="21"/>
                    </w:rPr>
                    <w:t>仪器型号：AWA6228+</w:t>
                  </w:r>
                </w:p>
                <w:p>
                  <w:pPr>
                    <w:spacing w:line="276" w:lineRule="auto"/>
                    <w:rPr>
                      <w:rFonts w:ascii="Times New Roman" w:hAnsi="Times New Roman" w:cs="Times New Roman"/>
                      <w:szCs w:val="21"/>
                    </w:rPr>
                  </w:pPr>
                  <w:r>
                    <w:rPr>
                      <w:rFonts w:ascii="Times New Roman" w:hAnsi="Times New Roman" w:cs="Times New Roman"/>
                      <w:szCs w:val="21"/>
                    </w:rPr>
                    <w:t>出厂编号：10348858</w:t>
                  </w:r>
                </w:p>
                <w:p>
                  <w:pPr>
                    <w:spacing w:line="276" w:lineRule="auto"/>
                    <w:rPr>
                      <w:rFonts w:ascii="Times New Roman" w:hAnsi="Times New Roman" w:cs="Times New Roman"/>
                      <w:szCs w:val="21"/>
                    </w:rPr>
                  </w:pPr>
                </w:p>
                <w:p>
                  <w:pPr>
                    <w:spacing w:line="276" w:lineRule="auto"/>
                    <w:rPr>
                      <w:rFonts w:ascii="Times New Roman" w:hAnsi="Times New Roman" w:cs="Times New Roman"/>
                      <w:szCs w:val="21"/>
                    </w:rPr>
                  </w:pPr>
                  <w:r>
                    <w:rPr>
                      <w:rFonts w:ascii="Times New Roman" w:hAnsi="Times New Roman" w:cs="Times New Roman"/>
                      <w:szCs w:val="21"/>
                    </w:rPr>
                    <w:t>仪器名称：声校准器</w:t>
                  </w:r>
                </w:p>
                <w:p>
                  <w:pPr>
                    <w:spacing w:line="276" w:lineRule="auto"/>
                    <w:rPr>
                      <w:rFonts w:ascii="Times New Roman" w:hAnsi="Times New Roman" w:cs="Times New Roman"/>
                      <w:szCs w:val="21"/>
                    </w:rPr>
                  </w:pPr>
                  <w:r>
                    <w:rPr>
                      <w:rFonts w:ascii="Times New Roman" w:hAnsi="Times New Roman" w:cs="Times New Roman"/>
                      <w:szCs w:val="21"/>
                    </w:rPr>
                    <w:t>仪器型号：AWA6021A</w:t>
                  </w:r>
                </w:p>
                <w:p>
                  <w:pPr>
                    <w:spacing w:line="276" w:lineRule="auto"/>
                    <w:rPr>
                      <w:rFonts w:ascii="Times New Roman" w:hAnsi="Times New Roman" w:cs="Times New Roman"/>
                      <w:szCs w:val="21"/>
                    </w:rPr>
                  </w:pPr>
                  <w:r>
                    <w:rPr>
                      <w:rFonts w:ascii="Times New Roman" w:hAnsi="Times New Roman" w:cs="Times New Roman"/>
                      <w:szCs w:val="21"/>
                    </w:rPr>
                    <w:t>出厂编号：1010860</w:t>
                  </w:r>
                </w:p>
              </w:tc>
              <w:tc>
                <w:tcPr>
                  <w:tcW w:w="1265" w:type="pct"/>
                  <w:vAlign w:val="center"/>
                </w:tcPr>
                <w:p>
                  <w:pPr>
                    <w:spacing w:line="276" w:lineRule="auto"/>
                    <w:jc w:val="left"/>
                    <w:rPr>
                      <w:rFonts w:ascii="Times New Roman" w:hAnsi="Times New Roman" w:cs="Times New Roman"/>
                      <w:b/>
                      <w:szCs w:val="21"/>
                    </w:rPr>
                  </w:pPr>
                  <w:r>
                    <w:rPr>
                      <w:rFonts w:ascii="Times New Roman" w:hAnsi="Times New Roman" w:cs="Times New Roman"/>
                      <w:b/>
                      <w:szCs w:val="21"/>
                    </w:rPr>
                    <w:t>测量范围：</w:t>
                  </w:r>
                </w:p>
                <w:p>
                  <w:pPr>
                    <w:spacing w:line="276" w:lineRule="auto"/>
                    <w:rPr>
                      <w:rFonts w:ascii="Times New Roman" w:hAnsi="Times New Roman" w:cs="Times New Roman"/>
                      <w:szCs w:val="21"/>
                    </w:rPr>
                  </w:pPr>
                  <w:r>
                    <w:rPr>
                      <w:rFonts w:ascii="Times New Roman" w:hAnsi="Times New Roman" w:cs="Times New Roman"/>
                      <w:szCs w:val="21"/>
                    </w:rPr>
                    <w:t>低量程（20～132）dB(A)</w:t>
                  </w:r>
                </w:p>
                <w:p>
                  <w:pPr>
                    <w:snapToGrid w:val="0"/>
                    <w:spacing w:line="276" w:lineRule="auto"/>
                    <w:rPr>
                      <w:rFonts w:ascii="Times New Roman" w:hAnsi="Times New Roman" w:cs="Times New Roman"/>
                      <w:szCs w:val="21"/>
                    </w:rPr>
                  </w:pPr>
                  <w:r>
                    <w:rPr>
                      <w:rFonts w:ascii="Times New Roman" w:hAnsi="Times New Roman" w:cs="Times New Roman"/>
                      <w:szCs w:val="21"/>
                    </w:rPr>
                    <w:t>高量程（30～142）dB(A)</w:t>
                  </w:r>
                </w:p>
                <w:p>
                  <w:pPr>
                    <w:snapToGrid w:val="0"/>
                    <w:spacing w:line="276" w:lineRule="auto"/>
                    <w:jc w:val="left"/>
                    <w:rPr>
                      <w:rFonts w:ascii="Times New Roman" w:hAnsi="Times New Roman" w:cs="Times New Roman"/>
                      <w:szCs w:val="21"/>
                    </w:rPr>
                  </w:pPr>
                  <w:r>
                    <w:rPr>
                      <w:rFonts w:ascii="Times New Roman" w:hAnsi="Times New Roman" w:cs="Times New Roman"/>
                      <w:b/>
                      <w:szCs w:val="21"/>
                    </w:rPr>
                    <w:t>频率范围</w:t>
                  </w:r>
                  <w:r>
                    <w:rPr>
                      <w:rFonts w:ascii="Times New Roman" w:hAnsi="Times New Roman" w:cs="Times New Roman"/>
                      <w:szCs w:val="21"/>
                    </w:rPr>
                    <w:t>：10Hz-20kHz</w:t>
                  </w:r>
                </w:p>
                <w:p>
                  <w:pPr>
                    <w:snapToGrid w:val="0"/>
                    <w:spacing w:line="276" w:lineRule="auto"/>
                    <w:jc w:val="left"/>
                    <w:rPr>
                      <w:rFonts w:ascii="Times New Roman" w:hAnsi="Times New Roman" w:cs="Times New Roman"/>
                      <w:szCs w:val="21"/>
                    </w:rPr>
                  </w:pPr>
                </w:p>
                <w:p>
                  <w:pPr>
                    <w:snapToGrid w:val="0"/>
                    <w:spacing w:line="276" w:lineRule="auto"/>
                    <w:jc w:val="left"/>
                    <w:rPr>
                      <w:rFonts w:ascii="Times New Roman" w:hAnsi="Times New Roman" w:cs="Times New Roman"/>
                      <w:szCs w:val="21"/>
                    </w:rPr>
                  </w:pPr>
                  <w:r>
                    <w:rPr>
                      <w:rFonts w:ascii="Times New Roman" w:hAnsi="Times New Roman" w:cs="Times New Roman"/>
                      <w:b/>
                      <w:szCs w:val="21"/>
                    </w:rPr>
                    <w:t>声压级</w:t>
                  </w:r>
                  <w:r>
                    <w:rPr>
                      <w:rFonts w:ascii="Times New Roman" w:hAnsi="Times New Roman" w:cs="Times New Roman"/>
                      <w:szCs w:val="21"/>
                    </w:rPr>
                    <w:t>：</w:t>
                  </w:r>
                </w:p>
                <w:p>
                  <w:pPr>
                    <w:snapToGrid w:val="0"/>
                    <w:spacing w:line="276" w:lineRule="auto"/>
                    <w:jc w:val="left"/>
                    <w:rPr>
                      <w:rFonts w:ascii="Times New Roman" w:hAnsi="Times New Roman" w:cs="Times New Roman"/>
                      <w:szCs w:val="21"/>
                    </w:rPr>
                  </w:pPr>
                  <w:r>
                    <w:rPr>
                      <w:rFonts w:ascii="Times New Roman" w:hAnsi="Times New Roman" w:cs="Times New Roman"/>
                      <w:szCs w:val="21"/>
                    </w:rPr>
                    <w:t>（94.0/114.0）dB</w:t>
                  </w:r>
                </w:p>
                <w:p>
                  <w:pPr>
                    <w:wordWrap w:val="0"/>
                    <w:snapToGrid w:val="0"/>
                    <w:spacing w:line="276" w:lineRule="auto"/>
                    <w:rPr>
                      <w:rFonts w:ascii="Times New Roman" w:hAnsi="Times New Roman" w:cs="Times New Roman"/>
                      <w:spacing w:val="-10"/>
                      <w:szCs w:val="21"/>
                    </w:rPr>
                  </w:pPr>
                  <w:r>
                    <w:rPr>
                      <w:rFonts w:ascii="Times New Roman" w:hAnsi="Times New Roman" w:cs="Times New Roman"/>
                      <w:b/>
                      <w:spacing w:val="-10"/>
                      <w:szCs w:val="21"/>
                    </w:rPr>
                    <w:t>频率范围：</w:t>
                  </w:r>
                  <w:r>
                    <w:rPr>
                      <w:rFonts w:ascii="Times New Roman" w:hAnsi="Times New Roman" w:cs="Times New Roman"/>
                      <w:spacing w:val="-10"/>
                      <w:szCs w:val="21"/>
                    </w:rPr>
                    <w:t>1000.0Hz±1Hz</w:t>
                  </w:r>
                </w:p>
              </w:tc>
              <w:tc>
                <w:tcPr>
                  <w:tcW w:w="1853" w:type="pct"/>
                  <w:vAlign w:val="center"/>
                </w:tcPr>
                <w:p>
                  <w:pPr>
                    <w:snapToGrid w:val="0"/>
                    <w:spacing w:line="276" w:lineRule="auto"/>
                    <w:rPr>
                      <w:rFonts w:ascii="Times New Roman" w:hAnsi="Times New Roman" w:cs="Times New Roman"/>
                      <w:snapToGrid w:val="0"/>
                      <w:kern w:val="0"/>
                      <w:szCs w:val="21"/>
                    </w:rPr>
                  </w:pPr>
                  <w:r>
                    <w:rPr>
                      <w:rFonts w:ascii="Times New Roman" w:hAnsi="Times New Roman" w:cs="Times New Roman"/>
                      <w:b/>
                      <w:snapToGrid w:val="0"/>
                      <w:kern w:val="0"/>
                      <w:szCs w:val="21"/>
                    </w:rPr>
                    <w:t>检定单位：</w:t>
                  </w:r>
                  <w:r>
                    <w:rPr>
                      <w:rFonts w:ascii="Times New Roman" w:hAnsi="Times New Roman" w:cs="Times New Roman"/>
                      <w:snapToGrid w:val="0"/>
                      <w:kern w:val="0"/>
                      <w:szCs w:val="21"/>
                    </w:rPr>
                    <w:t>湖北省计量测试技术研究院</w:t>
                  </w:r>
                </w:p>
                <w:p>
                  <w:pPr>
                    <w:snapToGrid w:val="0"/>
                    <w:spacing w:line="276" w:lineRule="auto"/>
                    <w:rPr>
                      <w:rFonts w:ascii="Times New Roman" w:hAnsi="Times New Roman" w:cs="Times New Roman"/>
                      <w:snapToGrid w:val="0"/>
                      <w:kern w:val="0"/>
                      <w:szCs w:val="21"/>
                    </w:rPr>
                  </w:pPr>
                  <w:r>
                    <w:rPr>
                      <w:rFonts w:ascii="Times New Roman" w:hAnsi="Times New Roman" w:cs="Times New Roman"/>
                      <w:b/>
                      <w:snapToGrid w:val="0"/>
                      <w:kern w:val="0"/>
                      <w:szCs w:val="21"/>
                    </w:rPr>
                    <w:t>证书编号：</w:t>
                  </w:r>
                  <w:r>
                    <w:rPr>
                      <w:rFonts w:ascii="Times New Roman" w:hAnsi="Times New Roman" w:cs="Times New Roman"/>
                      <w:snapToGrid w:val="0"/>
                      <w:kern w:val="0"/>
                      <w:szCs w:val="21"/>
                    </w:rPr>
                    <w:t>2025SZ041400623</w:t>
                  </w:r>
                </w:p>
                <w:p>
                  <w:pPr>
                    <w:snapToGrid w:val="0"/>
                    <w:spacing w:line="276" w:lineRule="auto"/>
                    <w:rPr>
                      <w:rFonts w:ascii="Times New Roman" w:hAnsi="Times New Roman" w:cs="Times New Roman"/>
                      <w:snapToGrid w:val="0"/>
                      <w:kern w:val="0"/>
                      <w:szCs w:val="21"/>
                    </w:rPr>
                  </w:pPr>
                  <w:r>
                    <w:rPr>
                      <w:rFonts w:ascii="Times New Roman" w:hAnsi="Times New Roman" w:cs="Times New Roman"/>
                      <w:b/>
                      <w:snapToGrid w:val="0"/>
                      <w:kern w:val="0"/>
                      <w:szCs w:val="21"/>
                    </w:rPr>
                    <w:t>有效期：</w:t>
                  </w:r>
                  <w:r>
                    <w:rPr>
                      <w:rFonts w:ascii="Times New Roman" w:hAnsi="Times New Roman" w:cs="Times New Roman"/>
                      <w:snapToGrid w:val="0"/>
                      <w:kern w:val="0"/>
                      <w:szCs w:val="21"/>
                    </w:rPr>
                    <w:t>2025.06.27-2026.06.26</w:t>
                  </w:r>
                </w:p>
                <w:p>
                  <w:pPr>
                    <w:snapToGrid w:val="0"/>
                    <w:spacing w:line="276" w:lineRule="auto"/>
                    <w:rPr>
                      <w:rFonts w:ascii="Times New Roman" w:hAnsi="Times New Roman" w:cs="Times New Roman"/>
                      <w:snapToGrid w:val="0"/>
                      <w:kern w:val="0"/>
                      <w:szCs w:val="21"/>
                    </w:rPr>
                  </w:pPr>
                </w:p>
                <w:p>
                  <w:pPr>
                    <w:snapToGrid w:val="0"/>
                    <w:spacing w:line="276" w:lineRule="auto"/>
                    <w:rPr>
                      <w:rFonts w:ascii="Times New Roman" w:hAnsi="Times New Roman" w:cs="Times New Roman"/>
                      <w:bCs/>
                      <w:snapToGrid w:val="0"/>
                      <w:kern w:val="0"/>
                      <w:szCs w:val="21"/>
                    </w:rPr>
                  </w:pPr>
                  <w:r>
                    <w:rPr>
                      <w:rFonts w:ascii="Times New Roman" w:hAnsi="Times New Roman" w:cs="Times New Roman"/>
                      <w:b/>
                      <w:snapToGrid w:val="0"/>
                      <w:kern w:val="0"/>
                      <w:szCs w:val="21"/>
                    </w:rPr>
                    <w:t>检定单位：</w:t>
                  </w:r>
                  <w:r>
                    <w:rPr>
                      <w:rFonts w:ascii="Times New Roman" w:hAnsi="Times New Roman" w:cs="Times New Roman"/>
                      <w:bCs/>
                      <w:snapToGrid w:val="0"/>
                      <w:kern w:val="0"/>
                      <w:szCs w:val="21"/>
                    </w:rPr>
                    <w:t>湖北省计量测试技术研究院</w:t>
                  </w:r>
                </w:p>
                <w:p>
                  <w:pPr>
                    <w:snapToGrid w:val="0"/>
                    <w:spacing w:line="276" w:lineRule="auto"/>
                    <w:rPr>
                      <w:rFonts w:ascii="Times New Roman" w:hAnsi="Times New Roman" w:cs="Times New Roman"/>
                      <w:snapToGrid w:val="0"/>
                      <w:kern w:val="0"/>
                      <w:szCs w:val="21"/>
                    </w:rPr>
                  </w:pPr>
                  <w:r>
                    <w:rPr>
                      <w:rFonts w:ascii="Times New Roman" w:hAnsi="Times New Roman" w:cs="Times New Roman"/>
                      <w:b/>
                      <w:snapToGrid w:val="0"/>
                      <w:kern w:val="0"/>
                      <w:szCs w:val="21"/>
                    </w:rPr>
                    <w:t>证书编号：</w:t>
                  </w:r>
                  <w:r>
                    <w:rPr>
                      <w:rFonts w:ascii="Times New Roman" w:hAnsi="Times New Roman" w:cs="Times New Roman"/>
                      <w:snapToGrid w:val="0"/>
                      <w:kern w:val="0"/>
                      <w:szCs w:val="21"/>
                    </w:rPr>
                    <w:t>2025SZ060400279</w:t>
                  </w:r>
                </w:p>
                <w:p>
                  <w:pPr>
                    <w:snapToGrid w:val="0"/>
                    <w:spacing w:line="276" w:lineRule="auto"/>
                    <w:rPr>
                      <w:rFonts w:ascii="Times New Roman" w:hAnsi="Times New Roman" w:cs="Times New Roman"/>
                      <w:b/>
                      <w:snapToGrid w:val="0"/>
                      <w:kern w:val="0"/>
                      <w:szCs w:val="21"/>
                    </w:rPr>
                  </w:pPr>
                  <w:r>
                    <w:rPr>
                      <w:rFonts w:ascii="Times New Roman" w:hAnsi="Times New Roman" w:cs="Times New Roman"/>
                      <w:b/>
                      <w:snapToGrid w:val="0"/>
                      <w:kern w:val="0"/>
                      <w:szCs w:val="21"/>
                    </w:rPr>
                    <w:t>有效期：</w:t>
                  </w:r>
                  <w:r>
                    <w:rPr>
                      <w:rFonts w:ascii="Times New Roman" w:hAnsi="Times New Roman" w:cs="Times New Roman"/>
                      <w:snapToGrid w:val="0"/>
                      <w:kern w:val="0"/>
                      <w:szCs w:val="21"/>
                    </w:rPr>
                    <w:t>2025.05.06-2026.05.05</w:t>
                  </w:r>
                </w:p>
              </w:tc>
              <w:tc>
                <w:tcPr>
                  <w:tcW w:w="449" w:type="pct"/>
                  <w:vAlign w:val="center"/>
                </w:tcPr>
                <w:p>
                  <w:pPr>
                    <w:snapToGrid w:val="0"/>
                    <w:spacing w:line="276" w:lineRule="auto"/>
                    <w:rPr>
                      <w:rFonts w:ascii="Times New Roman" w:hAnsi="Times New Roman" w:cs="Times New Roman"/>
                      <w:b/>
                      <w:snapToGrid w:val="0"/>
                      <w:kern w:val="0"/>
                      <w:szCs w:val="21"/>
                    </w:rPr>
                  </w:pPr>
                  <w:r>
                    <w:rPr>
                      <w:rFonts w:ascii="Times New Roman" w:hAnsi="Times New Roman" w:cs="Times New Roman"/>
                      <w:b/>
                      <w:snapToGrid w:val="0"/>
                      <w:kern w:val="0"/>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1431" w:type="pct"/>
                  <w:vAlign w:val="center"/>
                </w:tcPr>
                <w:p>
                  <w:pPr>
                    <w:spacing w:line="276" w:lineRule="auto"/>
                    <w:rPr>
                      <w:rFonts w:ascii="Times New Roman" w:hAnsi="Times New Roman" w:cs="Times New Roman"/>
                      <w:b/>
                      <w:szCs w:val="21"/>
                    </w:rPr>
                  </w:pPr>
                  <w:r>
                    <w:rPr>
                      <w:rFonts w:ascii="Times New Roman" w:hAnsi="Times New Roman" w:cs="Times New Roman"/>
                      <w:b/>
                      <w:szCs w:val="21"/>
                    </w:rPr>
                    <w:t>温湿度风速仪</w:t>
                  </w:r>
                </w:p>
                <w:p>
                  <w:pPr>
                    <w:spacing w:line="276" w:lineRule="auto"/>
                    <w:rPr>
                      <w:rFonts w:ascii="Times New Roman" w:hAnsi="Times New Roman" w:cs="Times New Roman"/>
                      <w:szCs w:val="21"/>
                    </w:rPr>
                  </w:pPr>
                  <w:r>
                    <w:rPr>
                      <w:rFonts w:ascii="Times New Roman" w:hAnsi="Times New Roman" w:cs="Times New Roman"/>
                      <w:szCs w:val="21"/>
                    </w:rPr>
                    <w:t>仪器名称：多功能风速计</w:t>
                  </w:r>
                </w:p>
                <w:p>
                  <w:pPr>
                    <w:spacing w:line="276" w:lineRule="auto"/>
                    <w:rPr>
                      <w:rFonts w:ascii="Times New Roman" w:hAnsi="Times New Roman" w:cs="Times New Roman"/>
                      <w:szCs w:val="21"/>
                    </w:rPr>
                  </w:pPr>
                  <w:r>
                    <w:rPr>
                      <w:rFonts w:ascii="Times New Roman" w:hAnsi="Times New Roman" w:cs="Times New Roman"/>
                      <w:szCs w:val="21"/>
                    </w:rPr>
                    <w:t>仪器型号：Testo410-2</w:t>
                  </w:r>
                </w:p>
                <w:p>
                  <w:pPr>
                    <w:spacing w:line="276" w:lineRule="auto"/>
                    <w:rPr>
                      <w:rFonts w:ascii="Times New Roman" w:hAnsi="Times New Roman" w:cs="Times New Roman"/>
                      <w:b/>
                      <w:szCs w:val="21"/>
                    </w:rPr>
                  </w:pPr>
                  <w:r>
                    <w:rPr>
                      <w:rFonts w:ascii="Times New Roman" w:hAnsi="Times New Roman" w:cs="Times New Roman"/>
                      <w:szCs w:val="21"/>
                    </w:rPr>
                    <w:t>出厂编号：38577560/903</w:t>
                  </w:r>
                </w:p>
              </w:tc>
              <w:tc>
                <w:tcPr>
                  <w:tcW w:w="1265" w:type="pct"/>
                  <w:vAlign w:val="center"/>
                </w:tcPr>
                <w:p>
                  <w:pPr>
                    <w:wordWrap w:val="0"/>
                    <w:spacing w:line="276" w:lineRule="auto"/>
                    <w:jc w:val="left"/>
                    <w:rPr>
                      <w:rFonts w:ascii="Times New Roman" w:hAnsi="Times New Roman" w:cs="Times New Roman"/>
                      <w:b/>
                      <w:szCs w:val="21"/>
                    </w:rPr>
                  </w:pPr>
                  <w:r>
                    <w:rPr>
                      <w:rFonts w:ascii="Times New Roman" w:hAnsi="Times New Roman" w:cs="Times New Roman"/>
                      <w:b/>
                      <w:szCs w:val="21"/>
                    </w:rPr>
                    <w:t>温度</w:t>
                  </w:r>
                </w:p>
                <w:p>
                  <w:pPr>
                    <w:wordWrap w:val="0"/>
                    <w:spacing w:line="276" w:lineRule="auto"/>
                    <w:rPr>
                      <w:rFonts w:ascii="Times New Roman" w:hAnsi="Times New Roman" w:cs="Times New Roman"/>
                      <w:szCs w:val="21"/>
                    </w:rPr>
                  </w:pPr>
                  <w:r>
                    <w:rPr>
                      <w:rFonts w:ascii="Times New Roman" w:hAnsi="Times New Roman" w:cs="Times New Roman"/>
                      <w:szCs w:val="21"/>
                    </w:rPr>
                    <w:t>测量范围：-10℃~+50℃</w:t>
                  </w:r>
                </w:p>
                <w:p>
                  <w:pPr>
                    <w:wordWrap w:val="0"/>
                    <w:spacing w:line="276" w:lineRule="auto"/>
                    <w:jc w:val="left"/>
                    <w:rPr>
                      <w:rFonts w:ascii="Times New Roman" w:hAnsi="Times New Roman" w:cs="Times New Roman"/>
                      <w:b/>
                      <w:szCs w:val="21"/>
                    </w:rPr>
                  </w:pPr>
                  <w:r>
                    <w:rPr>
                      <w:rFonts w:ascii="Times New Roman" w:hAnsi="Times New Roman" w:cs="Times New Roman"/>
                      <w:b/>
                      <w:szCs w:val="21"/>
                    </w:rPr>
                    <w:t>湿度</w:t>
                  </w:r>
                </w:p>
                <w:p>
                  <w:pPr>
                    <w:wordWrap w:val="0"/>
                    <w:spacing w:line="276" w:lineRule="auto"/>
                    <w:ind w:left="945" w:hanging="945" w:hangingChars="450"/>
                    <w:jc w:val="left"/>
                    <w:rPr>
                      <w:rFonts w:ascii="Times New Roman" w:hAnsi="Times New Roman" w:cs="Times New Roman"/>
                      <w:szCs w:val="21"/>
                    </w:rPr>
                  </w:pPr>
                  <w:r>
                    <w:rPr>
                      <w:rFonts w:ascii="Times New Roman" w:hAnsi="Times New Roman" w:cs="Times New Roman"/>
                      <w:szCs w:val="21"/>
                    </w:rPr>
                    <w:t>测量范围：</w:t>
                  </w:r>
                  <w:r>
                    <w:rPr>
                      <w:rFonts w:hint="eastAsia" w:ascii="Times New Roman" w:hAnsi="Times New Roman" w:cs="Times New Roman"/>
                      <w:szCs w:val="21"/>
                    </w:rPr>
                    <w:t>0%～100%</w:t>
                  </w:r>
                  <w:r>
                    <w:rPr>
                      <w:rFonts w:ascii="Times New Roman" w:hAnsi="Times New Roman" w:cs="Times New Roman"/>
                      <w:szCs w:val="21"/>
                    </w:rPr>
                    <w:t>（无结露）</w:t>
                  </w:r>
                </w:p>
                <w:p>
                  <w:pPr>
                    <w:wordWrap w:val="0"/>
                    <w:spacing w:line="276" w:lineRule="auto"/>
                    <w:jc w:val="left"/>
                    <w:rPr>
                      <w:rFonts w:ascii="Times New Roman" w:hAnsi="Times New Roman" w:cs="Times New Roman"/>
                      <w:b/>
                      <w:szCs w:val="21"/>
                    </w:rPr>
                  </w:pPr>
                  <w:r>
                    <w:rPr>
                      <w:rFonts w:ascii="Times New Roman" w:hAnsi="Times New Roman" w:cs="Times New Roman"/>
                      <w:b/>
                      <w:szCs w:val="21"/>
                    </w:rPr>
                    <w:t>风速</w:t>
                  </w:r>
                </w:p>
                <w:p>
                  <w:pPr>
                    <w:wordWrap w:val="0"/>
                    <w:spacing w:line="276" w:lineRule="auto"/>
                    <w:rPr>
                      <w:rFonts w:ascii="Times New Roman" w:hAnsi="Times New Roman" w:cs="Times New Roman"/>
                      <w:b/>
                      <w:szCs w:val="21"/>
                    </w:rPr>
                  </w:pPr>
                  <w:r>
                    <w:rPr>
                      <w:rFonts w:ascii="Times New Roman" w:hAnsi="Times New Roman" w:cs="Times New Roman"/>
                      <w:szCs w:val="21"/>
                    </w:rPr>
                    <w:t>测量范围：0.4m/s~20m/s</w:t>
                  </w:r>
                </w:p>
              </w:tc>
              <w:tc>
                <w:tcPr>
                  <w:tcW w:w="1853" w:type="pct"/>
                  <w:vAlign w:val="center"/>
                </w:tcPr>
                <w:p>
                  <w:pPr>
                    <w:snapToGrid w:val="0"/>
                    <w:spacing w:line="276" w:lineRule="auto"/>
                    <w:rPr>
                      <w:rFonts w:ascii="Times New Roman" w:hAnsi="Times New Roman" w:cs="Times New Roman"/>
                      <w:snapToGrid w:val="0"/>
                      <w:kern w:val="0"/>
                      <w:szCs w:val="21"/>
                    </w:rPr>
                  </w:pPr>
                  <w:r>
                    <w:rPr>
                      <w:rFonts w:ascii="Times New Roman" w:hAnsi="Times New Roman" w:cs="Times New Roman"/>
                      <w:b/>
                      <w:snapToGrid w:val="0"/>
                      <w:kern w:val="0"/>
                      <w:szCs w:val="21"/>
                    </w:rPr>
                    <w:t>校准单位：</w:t>
                  </w:r>
                  <w:r>
                    <w:rPr>
                      <w:rFonts w:ascii="Times New Roman" w:hAnsi="Times New Roman" w:cs="Times New Roman"/>
                      <w:snapToGrid w:val="0"/>
                      <w:kern w:val="0"/>
                      <w:szCs w:val="21"/>
                    </w:rPr>
                    <w:t>湖北省计量测试技术研究院</w:t>
                  </w:r>
                </w:p>
                <w:p>
                  <w:pPr>
                    <w:snapToGrid w:val="0"/>
                    <w:spacing w:line="276" w:lineRule="auto"/>
                    <w:rPr>
                      <w:rFonts w:ascii="Times New Roman" w:hAnsi="Times New Roman" w:cs="Times New Roman"/>
                      <w:snapToGrid w:val="0"/>
                      <w:kern w:val="0"/>
                      <w:szCs w:val="21"/>
                    </w:rPr>
                  </w:pPr>
                  <w:r>
                    <w:rPr>
                      <w:rFonts w:ascii="Times New Roman" w:hAnsi="Times New Roman" w:cs="Times New Roman"/>
                      <w:b/>
                      <w:snapToGrid w:val="0"/>
                      <w:kern w:val="0"/>
                      <w:szCs w:val="21"/>
                    </w:rPr>
                    <w:t>证书编号：</w:t>
                  </w:r>
                  <w:r>
                    <w:rPr>
                      <w:rFonts w:ascii="Times New Roman" w:hAnsi="Times New Roman" w:cs="Times New Roman"/>
                      <w:snapToGrid w:val="0"/>
                      <w:kern w:val="0"/>
                      <w:szCs w:val="21"/>
                    </w:rPr>
                    <w:t>2024RG011802758</w:t>
                  </w:r>
                </w:p>
                <w:p>
                  <w:pPr>
                    <w:snapToGrid w:val="0"/>
                    <w:spacing w:line="276" w:lineRule="auto"/>
                    <w:rPr>
                      <w:rFonts w:ascii="Times New Roman" w:hAnsi="Times New Roman" w:cs="Times New Roman"/>
                      <w:snapToGrid w:val="0"/>
                      <w:kern w:val="0"/>
                      <w:szCs w:val="21"/>
                    </w:rPr>
                  </w:pPr>
                  <w:r>
                    <w:rPr>
                      <w:rFonts w:ascii="Times New Roman" w:hAnsi="Times New Roman" w:cs="Times New Roman"/>
                      <w:b/>
                      <w:snapToGrid w:val="0"/>
                      <w:kern w:val="0"/>
                      <w:szCs w:val="21"/>
                    </w:rPr>
                    <w:t>有效期：</w:t>
                  </w:r>
                  <w:r>
                    <w:rPr>
                      <w:rFonts w:ascii="Times New Roman" w:hAnsi="Times New Roman" w:cs="Times New Roman"/>
                      <w:snapToGrid w:val="0"/>
                      <w:kern w:val="0"/>
                      <w:szCs w:val="21"/>
                    </w:rPr>
                    <w:t>2024.12.06-2025.12.05</w:t>
                  </w:r>
                </w:p>
                <w:p>
                  <w:pPr>
                    <w:snapToGrid w:val="0"/>
                    <w:spacing w:line="276" w:lineRule="auto"/>
                    <w:rPr>
                      <w:rFonts w:ascii="Times New Roman" w:hAnsi="Times New Roman" w:cs="Times New Roman"/>
                      <w:b/>
                      <w:snapToGrid w:val="0"/>
                      <w:kern w:val="0"/>
                      <w:szCs w:val="21"/>
                    </w:rPr>
                  </w:pPr>
                </w:p>
                <w:p>
                  <w:pPr>
                    <w:snapToGrid w:val="0"/>
                    <w:spacing w:line="276" w:lineRule="auto"/>
                    <w:rPr>
                      <w:rFonts w:ascii="Times New Roman" w:hAnsi="Times New Roman" w:cs="Times New Roman"/>
                      <w:b/>
                      <w:snapToGrid w:val="0"/>
                      <w:kern w:val="0"/>
                      <w:szCs w:val="21"/>
                    </w:rPr>
                  </w:pPr>
                  <w:r>
                    <w:rPr>
                      <w:rFonts w:ascii="Times New Roman" w:hAnsi="Times New Roman" w:cs="Times New Roman"/>
                      <w:b/>
                      <w:snapToGrid w:val="0"/>
                      <w:kern w:val="0"/>
                      <w:szCs w:val="21"/>
                    </w:rPr>
                    <w:t>检定单位：</w:t>
                  </w:r>
                  <w:r>
                    <w:rPr>
                      <w:rFonts w:ascii="Times New Roman" w:hAnsi="Times New Roman" w:cs="Times New Roman"/>
                      <w:snapToGrid w:val="0"/>
                      <w:kern w:val="0"/>
                      <w:szCs w:val="21"/>
                    </w:rPr>
                    <w:t>湖北省气象计量检定站</w:t>
                  </w:r>
                </w:p>
                <w:p>
                  <w:pPr>
                    <w:snapToGrid w:val="0"/>
                    <w:spacing w:line="276" w:lineRule="auto"/>
                    <w:rPr>
                      <w:rFonts w:ascii="Times New Roman" w:hAnsi="Times New Roman" w:cs="Times New Roman"/>
                      <w:b/>
                      <w:snapToGrid w:val="0"/>
                      <w:kern w:val="0"/>
                      <w:szCs w:val="21"/>
                    </w:rPr>
                  </w:pPr>
                  <w:r>
                    <w:rPr>
                      <w:rFonts w:ascii="Times New Roman" w:hAnsi="Times New Roman" w:cs="Times New Roman"/>
                      <w:b/>
                      <w:snapToGrid w:val="0"/>
                      <w:kern w:val="0"/>
                      <w:szCs w:val="21"/>
                    </w:rPr>
                    <w:t>证书编号：</w:t>
                  </w:r>
                  <w:r>
                    <w:rPr>
                      <w:rFonts w:ascii="Times New Roman" w:hAnsi="Times New Roman" w:cs="Times New Roman"/>
                      <w:snapToGrid w:val="0"/>
                      <w:kern w:val="0"/>
                      <w:szCs w:val="21"/>
                    </w:rPr>
                    <w:t>鄂气检42412149</w:t>
                  </w:r>
                </w:p>
                <w:p>
                  <w:pPr>
                    <w:snapToGrid w:val="0"/>
                    <w:spacing w:line="276" w:lineRule="auto"/>
                    <w:rPr>
                      <w:rFonts w:ascii="Times New Roman" w:hAnsi="Times New Roman" w:cs="Times New Roman"/>
                      <w:b/>
                      <w:snapToGrid w:val="0"/>
                      <w:kern w:val="0"/>
                      <w:szCs w:val="21"/>
                    </w:rPr>
                  </w:pPr>
                  <w:r>
                    <w:rPr>
                      <w:rFonts w:ascii="Times New Roman" w:hAnsi="Times New Roman" w:cs="Times New Roman"/>
                      <w:b/>
                      <w:snapToGrid w:val="0"/>
                      <w:kern w:val="0"/>
                      <w:szCs w:val="21"/>
                    </w:rPr>
                    <w:t>有效期：</w:t>
                  </w:r>
                  <w:r>
                    <w:rPr>
                      <w:rFonts w:ascii="Times New Roman" w:hAnsi="Times New Roman" w:cs="Times New Roman"/>
                      <w:snapToGrid w:val="0"/>
                      <w:kern w:val="0"/>
                      <w:szCs w:val="21"/>
                    </w:rPr>
                    <w:t>2024.12.04-2025.12.03</w:t>
                  </w:r>
                </w:p>
              </w:tc>
              <w:tc>
                <w:tcPr>
                  <w:tcW w:w="449" w:type="pct"/>
                  <w:vAlign w:val="center"/>
                </w:tcPr>
                <w:p>
                  <w:pPr>
                    <w:snapToGrid w:val="0"/>
                    <w:spacing w:line="276" w:lineRule="auto"/>
                    <w:rPr>
                      <w:rFonts w:ascii="Times New Roman" w:hAnsi="Times New Roman" w:cs="Times New Roman"/>
                      <w:b/>
                      <w:snapToGrid w:val="0"/>
                      <w:kern w:val="0"/>
                      <w:szCs w:val="21"/>
                    </w:rPr>
                  </w:pPr>
                  <w:r>
                    <w:rPr>
                      <w:rFonts w:ascii="Times New Roman" w:hAnsi="Times New Roman" w:cs="Times New Roman"/>
                      <w:b/>
                      <w:snapToGrid w:val="0"/>
                      <w:kern w:val="0"/>
                      <w:szCs w:val="21"/>
                    </w:rPr>
                    <w:t>合格</w:t>
                  </w:r>
                </w:p>
              </w:tc>
            </w:tr>
          </w:tbl>
          <w:p>
            <w:pPr>
              <w:pStyle w:val="11"/>
              <w:numPr>
                <w:ilvl w:val="1"/>
                <w:numId w:val="7"/>
              </w:numPr>
              <w:adjustRightInd w:val="0"/>
              <w:snapToGrid w:val="0"/>
              <w:ind w:left="578" w:hanging="578" w:firstLineChars="0"/>
              <w:jc w:val="left"/>
              <w:outlineLvl w:val="2"/>
              <w:rPr>
                <w:b/>
                <w:bCs/>
                <w:color w:val="000000" w:themeColor="text1"/>
                <w:kern w:val="0"/>
                <w:szCs w:val="24"/>
                <w14:textFill>
                  <w14:solidFill>
                    <w14:schemeClr w14:val="tx1"/>
                  </w14:solidFill>
                </w14:textFill>
              </w:rPr>
            </w:pPr>
            <w:r>
              <w:rPr>
                <w:b/>
                <w:bCs/>
                <w:color w:val="000000" w:themeColor="text1"/>
                <w:kern w:val="0"/>
                <w:szCs w:val="24"/>
                <w14:textFill>
                  <w14:solidFill>
                    <w14:schemeClr w14:val="tx1"/>
                  </w14:solidFill>
                </w14:textFill>
              </w:rPr>
              <w:t>监测结果及分析</w:t>
            </w:r>
          </w:p>
          <w:p>
            <w:pPr>
              <w:widowControl/>
              <w:numPr>
                <w:ilvl w:val="2"/>
                <w:numId w:val="7"/>
              </w:numPr>
              <w:spacing w:line="360" w:lineRule="auto"/>
              <w:jc w:val="left"/>
              <w:rPr>
                <w:rFonts w:ascii="Times New Roman" w:hAnsi="Times New Roman" w:cs="Times New Roman"/>
                <w:b/>
                <w:bCs/>
                <w:color w:val="000000"/>
                <w:kern w:val="0"/>
                <w:sz w:val="24"/>
                <w:szCs w:val="24"/>
                <w:lang w:bidi="ar"/>
              </w:rPr>
            </w:pPr>
            <w:r>
              <w:rPr>
                <w:rFonts w:ascii="Times New Roman" w:hAnsi="Times New Roman" w:cs="Times New Roman"/>
                <w:b/>
                <w:bCs/>
                <w:color w:val="000000"/>
                <w:kern w:val="0"/>
                <w:sz w:val="24"/>
                <w:szCs w:val="24"/>
                <w:lang w:bidi="ar"/>
              </w:rPr>
              <w:t>监测结果</w:t>
            </w:r>
          </w:p>
          <w:p>
            <w:pPr>
              <w:pStyle w:val="11"/>
              <w:spacing w:after="156" w:afterLines="50" w:line="240" w:lineRule="auto"/>
              <w:rPr>
                <w:szCs w:val="24"/>
              </w:rPr>
            </w:pPr>
            <w:r>
              <w:rPr>
                <w:szCs w:val="24"/>
              </w:rPr>
              <w:t>本工程声环境现状监测结果见</w:t>
            </w:r>
            <w:r>
              <w:rPr>
                <w:szCs w:val="24"/>
              </w:rPr>
              <w:fldChar w:fldCharType="begin"/>
            </w:r>
            <w:r>
              <w:rPr>
                <w:szCs w:val="24"/>
              </w:rPr>
              <w:instrText xml:space="preserve"> REF _Ref4817 \h  \* MERGEFORMAT </w:instrText>
            </w:r>
            <w:r>
              <w:rPr>
                <w:szCs w:val="24"/>
              </w:rPr>
              <w:fldChar w:fldCharType="separate"/>
            </w:r>
            <w:r>
              <w:rPr>
                <w:szCs w:val="24"/>
              </w:rPr>
              <w:t>表16</w:t>
            </w:r>
            <w:r>
              <w:rPr>
                <w:szCs w:val="24"/>
              </w:rPr>
              <w:fldChar w:fldCharType="end"/>
            </w:r>
            <w:r>
              <w:rPr>
                <w:szCs w:val="24"/>
              </w:rPr>
              <w:t>。</w:t>
            </w:r>
          </w:p>
          <w:p>
            <w:pPr>
              <w:pStyle w:val="225"/>
              <w:rPr>
                <w:rFonts w:cs="Times New Roman"/>
              </w:rPr>
            </w:pPr>
            <w:bookmarkStart w:id="36" w:name="_Ref4817"/>
            <w:bookmarkStart w:id="37" w:name="_Ref68100747"/>
            <w:r>
              <w:rPr>
                <w:rFonts w:cs="Times New Roman"/>
              </w:rPr>
              <w:t>表</w:t>
            </w:r>
            <w:r>
              <w:rPr>
                <w:rFonts w:cs="Times New Roman"/>
              </w:rPr>
              <w:fldChar w:fldCharType="begin"/>
            </w:r>
            <w:r>
              <w:rPr>
                <w:rFonts w:cs="Times New Roman"/>
              </w:rPr>
              <w:instrText xml:space="preserve"> SEQ 表 \* ARABIC </w:instrText>
            </w:r>
            <w:r>
              <w:rPr>
                <w:rFonts w:cs="Times New Roman"/>
              </w:rPr>
              <w:fldChar w:fldCharType="separate"/>
            </w:r>
            <w:r>
              <w:rPr>
                <w:rFonts w:cs="Times New Roman"/>
              </w:rPr>
              <w:t>16</w:t>
            </w:r>
            <w:r>
              <w:rPr>
                <w:rFonts w:cs="Times New Roman"/>
              </w:rPr>
              <w:fldChar w:fldCharType="end"/>
            </w:r>
            <w:bookmarkEnd w:id="36"/>
            <w:bookmarkEnd w:id="37"/>
            <w:r>
              <w:rPr>
                <w:rFonts w:hint="eastAsia" w:cs="Times New Roman"/>
              </w:rPr>
              <w:t xml:space="preserve">                              </w:t>
            </w:r>
            <w:r>
              <w:rPr>
                <w:rFonts w:cs="Times New Roman"/>
              </w:rPr>
              <w:t>声环境现状监测结果</w:t>
            </w:r>
          </w:p>
          <w:tbl>
            <w:tblPr>
              <w:tblStyle w:val="50"/>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2760"/>
              <w:gridCol w:w="1387"/>
              <w:gridCol w:w="1388"/>
              <w:gridCol w:w="1203"/>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319" w:type="pct"/>
                  <w:vMerge w:val="restart"/>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序号</w:t>
                  </w:r>
                </w:p>
              </w:tc>
              <w:tc>
                <w:tcPr>
                  <w:tcW w:w="1590" w:type="pct"/>
                  <w:vMerge w:val="restart"/>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检测点位</w:t>
                  </w:r>
                </w:p>
              </w:tc>
              <w:tc>
                <w:tcPr>
                  <w:tcW w:w="3089" w:type="pct"/>
                  <w:gridSpan w:val="4"/>
                  <w:vAlign w:val="center"/>
                </w:tcPr>
                <w:p>
                  <w:pPr>
                    <w:widowControl/>
                    <w:jc w:val="center"/>
                    <w:rPr>
                      <w:rFonts w:ascii="Times New Roman" w:hAnsi="Times New Roman" w:cs="Times New Roman"/>
                      <w:b/>
                      <w:snapToGrid w:val="0"/>
                      <w:kern w:val="0"/>
                      <w:szCs w:val="21"/>
                    </w:rPr>
                  </w:pPr>
                  <w:r>
                    <w:rPr>
                      <w:rFonts w:ascii="Times New Roman" w:hAnsi="Times New Roman" w:cs="Times New Roman"/>
                      <w:b/>
                      <w:snapToGrid w:val="0"/>
                      <w:kern w:val="0"/>
                      <w:szCs w:val="21"/>
                    </w:rPr>
                    <w:t>等效连续A声级</w:t>
                  </w:r>
                </w:p>
                <w:p>
                  <w:pPr>
                    <w:widowControl/>
                    <w:jc w:val="center"/>
                    <w:rPr>
                      <w:rFonts w:ascii="Times New Roman" w:hAnsi="Times New Roman" w:cs="Times New Roman"/>
                      <w:b/>
                      <w:bCs/>
                      <w:kern w:val="0"/>
                      <w:szCs w:val="21"/>
                    </w:rPr>
                  </w:pPr>
                  <w:r>
                    <w:rPr>
                      <w:rFonts w:ascii="Times New Roman" w:hAnsi="Times New Roman" w:cs="Times New Roman"/>
                      <w:b/>
                      <w:snapToGrid w:val="0"/>
                      <w:kern w:val="0"/>
                      <w:szCs w:val="21"/>
                    </w:rPr>
                    <w:t>（L</w:t>
                  </w:r>
                  <w:r>
                    <w:rPr>
                      <w:rFonts w:ascii="Times New Roman" w:hAnsi="Times New Roman" w:cs="Times New Roman"/>
                      <w:b/>
                      <w:snapToGrid w:val="0"/>
                      <w:kern w:val="0"/>
                      <w:szCs w:val="21"/>
                      <w:vertAlign w:val="subscript"/>
                    </w:rPr>
                    <w:t>eq</w:t>
                  </w:r>
                  <w:r>
                    <w:rPr>
                      <w:rFonts w:ascii="Times New Roman" w:hAnsi="Times New Roman" w:cs="Times New Roman"/>
                      <w:szCs w:val="21"/>
                    </w:rPr>
                    <w:t>，</w:t>
                  </w:r>
                  <w:r>
                    <w:rPr>
                      <w:rFonts w:ascii="Times New Roman" w:hAnsi="Times New Roman" w:cs="Times New Roman"/>
                      <w:b/>
                      <w:szCs w:val="21"/>
                    </w:rPr>
                    <w:t>dB(A)</w:t>
                  </w:r>
                  <w:r>
                    <w:rPr>
                      <w:rFonts w:ascii="Times New Roman" w:hAnsi="Times New Roman" w:cs="Times New Roman"/>
                      <w:b/>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319" w:type="pct"/>
                  <w:vMerge w:val="continue"/>
                  <w:vAlign w:val="center"/>
                </w:tcPr>
                <w:p>
                  <w:pPr>
                    <w:widowControl/>
                    <w:jc w:val="center"/>
                    <w:rPr>
                      <w:rFonts w:ascii="Times New Roman" w:hAnsi="Times New Roman" w:cs="Times New Roman"/>
                      <w:b/>
                      <w:bCs/>
                      <w:kern w:val="0"/>
                      <w:szCs w:val="21"/>
                    </w:rPr>
                  </w:pPr>
                </w:p>
              </w:tc>
              <w:tc>
                <w:tcPr>
                  <w:tcW w:w="1590" w:type="pct"/>
                  <w:vMerge w:val="continue"/>
                  <w:vAlign w:val="center"/>
                </w:tcPr>
                <w:p>
                  <w:pPr>
                    <w:widowControl/>
                    <w:jc w:val="center"/>
                    <w:rPr>
                      <w:rFonts w:ascii="Times New Roman" w:hAnsi="Times New Roman" w:cs="Times New Roman"/>
                      <w:b/>
                      <w:bCs/>
                      <w:kern w:val="0"/>
                      <w:szCs w:val="21"/>
                    </w:rPr>
                  </w:pPr>
                </w:p>
              </w:tc>
              <w:tc>
                <w:tcPr>
                  <w:tcW w:w="1599" w:type="pct"/>
                  <w:gridSpan w:val="2"/>
                  <w:vAlign w:val="center"/>
                </w:tcPr>
                <w:p>
                  <w:pPr>
                    <w:widowControl/>
                    <w:jc w:val="center"/>
                    <w:rPr>
                      <w:rFonts w:ascii="Times New Roman" w:hAnsi="Times New Roman" w:cs="Times New Roman"/>
                      <w:b/>
                      <w:snapToGrid w:val="0"/>
                      <w:kern w:val="0"/>
                      <w:szCs w:val="21"/>
                    </w:rPr>
                  </w:pPr>
                  <w:r>
                    <w:rPr>
                      <w:rFonts w:ascii="Times New Roman" w:hAnsi="Times New Roman" w:cs="Times New Roman"/>
                      <w:b/>
                      <w:snapToGrid w:val="0"/>
                      <w:kern w:val="0"/>
                      <w:szCs w:val="21"/>
                    </w:rPr>
                    <w:t>测量值</w:t>
                  </w:r>
                </w:p>
              </w:tc>
              <w:tc>
                <w:tcPr>
                  <w:tcW w:w="1489" w:type="pct"/>
                  <w:gridSpan w:val="2"/>
                  <w:vAlign w:val="center"/>
                </w:tcPr>
                <w:p>
                  <w:pPr>
                    <w:widowControl/>
                    <w:jc w:val="center"/>
                    <w:rPr>
                      <w:rFonts w:ascii="Times New Roman" w:hAnsi="Times New Roman" w:cs="Times New Roman"/>
                      <w:b/>
                      <w:bCs/>
                      <w:kern w:val="0"/>
                      <w:szCs w:val="21"/>
                    </w:rPr>
                  </w:pPr>
                  <w:r>
                    <w:rPr>
                      <w:rFonts w:ascii="Times New Roman" w:hAnsi="Times New Roman" w:cs="Times New Roman"/>
                      <w:b/>
                      <w:snapToGrid w:val="0"/>
                      <w:kern w:val="0"/>
                      <w:szCs w:val="21"/>
                    </w:rPr>
                    <w:t>修约值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trPr>
              <w:tc>
                <w:tcPr>
                  <w:tcW w:w="319" w:type="pct"/>
                  <w:vMerge w:val="continue"/>
                  <w:vAlign w:val="center"/>
                </w:tcPr>
                <w:p>
                  <w:pPr>
                    <w:widowControl/>
                    <w:jc w:val="center"/>
                    <w:rPr>
                      <w:rFonts w:ascii="Times New Roman" w:hAnsi="Times New Roman" w:cs="Times New Roman"/>
                      <w:b/>
                      <w:bCs/>
                      <w:kern w:val="0"/>
                      <w:szCs w:val="21"/>
                    </w:rPr>
                  </w:pPr>
                </w:p>
              </w:tc>
              <w:tc>
                <w:tcPr>
                  <w:tcW w:w="1590" w:type="pct"/>
                  <w:vMerge w:val="continue"/>
                  <w:vAlign w:val="center"/>
                </w:tcPr>
                <w:p>
                  <w:pPr>
                    <w:widowControl/>
                    <w:jc w:val="center"/>
                    <w:rPr>
                      <w:rFonts w:ascii="Times New Roman" w:hAnsi="Times New Roman" w:cs="Times New Roman"/>
                      <w:b/>
                      <w:bCs/>
                      <w:kern w:val="0"/>
                      <w:szCs w:val="21"/>
                    </w:rPr>
                  </w:pPr>
                </w:p>
              </w:tc>
              <w:tc>
                <w:tcPr>
                  <w:tcW w:w="799" w:type="pct"/>
                  <w:vAlign w:val="center"/>
                </w:tcPr>
                <w:p>
                  <w:pPr>
                    <w:widowControl/>
                    <w:jc w:val="center"/>
                    <w:rPr>
                      <w:rFonts w:ascii="Times New Roman" w:hAnsi="Times New Roman" w:cs="Times New Roman"/>
                      <w:b/>
                      <w:bCs/>
                      <w:kern w:val="0"/>
                      <w:szCs w:val="21"/>
                    </w:rPr>
                  </w:pPr>
                  <w:r>
                    <w:rPr>
                      <w:rFonts w:ascii="Times New Roman" w:hAnsi="Times New Roman" w:cs="Times New Roman"/>
                      <w:b/>
                      <w:snapToGrid w:val="0"/>
                      <w:kern w:val="0"/>
                      <w:szCs w:val="21"/>
                    </w:rPr>
                    <w:t>昼间</w:t>
                  </w:r>
                </w:p>
              </w:tc>
              <w:tc>
                <w:tcPr>
                  <w:tcW w:w="799" w:type="pct"/>
                  <w:vAlign w:val="center"/>
                </w:tcPr>
                <w:p>
                  <w:pPr>
                    <w:widowControl/>
                    <w:jc w:val="center"/>
                    <w:rPr>
                      <w:rFonts w:ascii="Times New Roman" w:hAnsi="Times New Roman" w:cs="Times New Roman"/>
                      <w:b/>
                      <w:bCs/>
                      <w:kern w:val="0"/>
                      <w:szCs w:val="21"/>
                    </w:rPr>
                  </w:pPr>
                  <w:r>
                    <w:rPr>
                      <w:rFonts w:ascii="Times New Roman" w:hAnsi="Times New Roman" w:cs="Times New Roman"/>
                      <w:b/>
                      <w:snapToGrid w:val="0"/>
                      <w:kern w:val="0"/>
                      <w:szCs w:val="21"/>
                    </w:rPr>
                    <w:t>夜间</w:t>
                  </w:r>
                </w:p>
              </w:tc>
              <w:tc>
                <w:tcPr>
                  <w:tcW w:w="693" w:type="pct"/>
                  <w:vAlign w:val="center"/>
                </w:tcPr>
                <w:p>
                  <w:pPr>
                    <w:widowControl/>
                    <w:jc w:val="center"/>
                    <w:rPr>
                      <w:rFonts w:ascii="Times New Roman" w:hAnsi="Times New Roman" w:cs="Times New Roman"/>
                      <w:b/>
                      <w:bCs/>
                      <w:kern w:val="0"/>
                      <w:szCs w:val="21"/>
                    </w:rPr>
                  </w:pPr>
                  <w:r>
                    <w:rPr>
                      <w:rFonts w:ascii="Times New Roman" w:hAnsi="Times New Roman" w:cs="Times New Roman"/>
                      <w:b/>
                      <w:snapToGrid w:val="0"/>
                      <w:kern w:val="0"/>
                      <w:szCs w:val="21"/>
                    </w:rPr>
                    <w:t>昼间</w:t>
                  </w:r>
                </w:p>
              </w:tc>
              <w:tc>
                <w:tcPr>
                  <w:tcW w:w="796" w:type="pct"/>
                  <w:vAlign w:val="center"/>
                </w:tcPr>
                <w:p>
                  <w:pPr>
                    <w:widowControl/>
                    <w:jc w:val="center"/>
                    <w:rPr>
                      <w:rFonts w:ascii="Times New Roman" w:hAnsi="Times New Roman" w:cs="Times New Roman"/>
                      <w:b/>
                      <w:bCs/>
                      <w:kern w:val="0"/>
                      <w:szCs w:val="21"/>
                    </w:rPr>
                  </w:pPr>
                  <w:r>
                    <w:rPr>
                      <w:rFonts w:ascii="Times New Roman" w:hAnsi="Times New Roman" w:cs="Times New Roman"/>
                      <w:b/>
                      <w:snapToGrid w:val="0"/>
                      <w:kern w:val="0"/>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000" w:type="pct"/>
                  <w:gridSpan w:val="6"/>
                  <w:vAlign w:val="center"/>
                </w:tcPr>
                <w:p>
                  <w:pPr>
                    <w:widowControl/>
                    <w:rPr>
                      <w:rFonts w:ascii="Times New Roman" w:hAnsi="Times New Roman" w:cs="Times New Roman"/>
                      <w:szCs w:val="21"/>
                      <w:highlight w:val="yellow"/>
                    </w:rPr>
                  </w:pPr>
                  <w:r>
                    <w:rPr>
                      <w:rFonts w:hint="eastAsia" w:ascii="Times New Roman" w:hAnsi="Times New Roman" w:cs="Times New Roman"/>
                      <w:b/>
                      <w:kern w:val="0"/>
                      <w:szCs w:val="21"/>
                    </w:rPr>
                    <w:t>一、</w:t>
                  </w:r>
                  <w:r>
                    <w:rPr>
                      <w:rFonts w:ascii="Times New Roman" w:hAnsi="Times New Roman" w:cs="Times New Roman"/>
                      <w:b/>
                      <w:kern w:val="0"/>
                      <w:szCs w:val="21"/>
                    </w:rPr>
                    <w:t>托克逊工业园220千伏变电站间隔扩建工程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319" w:type="pct"/>
                  <w:vAlign w:val="center"/>
                </w:tcPr>
                <w:p>
                  <w:pPr>
                    <w:pStyle w:val="167"/>
                    <w:widowControl/>
                    <w:numPr>
                      <w:ilvl w:val="0"/>
                      <w:numId w:val="11"/>
                    </w:numPr>
                    <w:ind w:firstLineChars="0"/>
                    <w:jc w:val="center"/>
                    <w:rPr>
                      <w:rFonts w:ascii="Times New Roman" w:hAnsi="Times New Roman" w:cs="Times New Roman"/>
                      <w:kern w:val="0"/>
                      <w:szCs w:val="21"/>
                    </w:rPr>
                  </w:pPr>
                </w:p>
              </w:tc>
              <w:tc>
                <w:tcPr>
                  <w:tcW w:w="2760" w:type="dxa"/>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托克逊工业园220kV变电站厂界东侧1#</w:t>
                  </w:r>
                </w:p>
              </w:tc>
              <w:tc>
                <w:tcPr>
                  <w:tcW w:w="1387"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39.7</w:t>
                  </w:r>
                </w:p>
              </w:tc>
              <w:tc>
                <w:tcPr>
                  <w:tcW w:w="1388"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39.2</w:t>
                  </w:r>
                </w:p>
              </w:tc>
              <w:tc>
                <w:tcPr>
                  <w:tcW w:w="1203"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40</w:t>
                  </w:r>
                </w:p>
              </w:tc>
              <w:tc>
                <w:tcPr>
                  <w:tcW w:w="1387"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19" w:type="pct"/>
                  <w:vAlign w:val="center"/>
                </w:tcPr>
                <w:p>
                  <w:pPr>
                    <w:pStyle w:val="167"/>
                    <w:widowControl/>
                    <w:numPr>
                      <w:ilvl w:val="0"/>
                      <w:numId w:val="11"/>
                    </w:numPr>
                    <w:ind w:firstLineChars="0"/>
                    <w:jc w:val="center"/>
                    <w:rPr>
                      <w:rFonts w:ascii="Times New Roman" w:hAnsi="Times New Roman" w:cs="Times New Roman"/>
                      <w:kern w:val="0"/>
                      <w:szCs w:val="21"/>
                    </w:rPr>
                  </w:pPr>
                </w:p>
              </w:tc>
              <w:tc>
                <w:tcPr>
                  <w:tcW w:w="2760" w:type="dxa"/>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托克逊工业园220kV变电站厂界东侧2#</w:t>
                  </w:r>
                </w:p>
              </w:tc>
              <w:tc>
                <w:tcPr>
                  <w:tcW w:w="1387"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40.6</w:t>
                  </w:r>
                </w:p>
              </w:tc>
              <w:tc>
                <w:tcPr>
                  <w:tcW w:w="1388"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39.6</w:t>
                  </w:r>
                </w:p>
              </w:tc>
              <w:tc>
                <w:tcPr>
                  <w:tcW w:w="1203"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41</w:t>
                  </w:r>
                </w:p>
              </w:tc>
              <w:tc>
                <w:tcPr>
                  <w:tcW w:w="1387"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19" w:type="pct"/>
                  <w:vAlign w:val="center"/>
                </w:tcPr>
                <w:p>
                  <w:pPr>
                    <w:pStyle w:val="167"/>
                    <w:widowControl/>
                    <w:numPr>
                      <w:ilvl w:val="0"/>
                      <w:numId w:val="11"/>
                    </w:numPr>
                    <w:ind w:firstLineChars="0"/>
                    <w:jc w:val="center"/>
                    <w:rPr>
                      <w:rFonts w:ascii="Times New Roman" w:hAnsi="Times New Roman" w:cs="Times New Roman"/>
                      <w:kern w:val="0"/>
                      <w:szCs w:val="21"/>
                    </w:rPr>
                  </w:pPr>
                </w:p>
              </w:tc>
              <w:tc>
                <w:tcPr>
                  <w:tcW w:w="2760" w:type="dxa"/>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托克逊工业园220kV变电站厂界南侧3#</w:t>
                  </w:r>
                </w:p>
              </w:tc>
              <w:tc>
                <w:tcPr>
                  <w:tcW w:w="1387"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41.2</w:t>
                  </w:r>
                </w:p>
              </w:tc>
              <w:tc>
                <w:tcPr>
                  <w:tcW w:w="1388"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39.7</w:t>
                  </w:r>
                </w:p>
              </w:tc>
              <w:tc>
                <w:tcPr>
                  <w:tcW w:w="1203"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41</w:t>
                  </w:r>
                </w:p>
              </w:tc>
              <w:tc>
                <w:tcPr>
                  <w:tcW w:w="1387"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19" w:type="pct"/>
                  <w:vAlign w:val="center"/>
                </w:tcPr>
                <w:p>
                  <w:pPr>
                    <w:pStyle w:val="167"/>
                    <w:widowControl/>
                    <w:numPr>
                      <w:ilvl w:val="0"/>
                      <w:numId w:val="11"/>
                    </w:numPr>
                    <w:ind w:firstLineChars="0"/>
                    <w:jc w:val="center"/>
                    <w:rPr>
                      <w:rFonts w:ascii="Times New Roman" w:hAnsi="Times New Roman" w:cs="Times New Roman"/>
                      <w:kern w:val="0"/>
                      <w:szCs w:val="21"/>
                    </w:rPr>
                  </w:pPr>
                </w:p>
              </w:tc>
              <w:tc>
                <w:tcPr>
                  <w:tcW w:w="2760" w:type="dxa"/>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托克逊工业园220kV变电站厂界南侧4#</w:t>
                  </w:r>
                </w:p>
              </w:tc>
              <w:tc>
                <w:tcPr>
                  <w:tcW w:w="1387"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40.8</w:t>
                  </w:r>
                </w:p>
              </w:tc>
              <w:tc>
                <w:tcPr>
                  <w:tcW w:w="1388"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39.5</w:t>
                  </w:r>
                </w:p>
              </w:tc>
              <w:tc>
                <w:tcPr>
                  <w:tcW w:w="1203"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41</w:t>
                  </w:r>
                </w:p>
              </w:tc>
              <w:tc>
                <w:tcPr>
                  <w:tcW w:w="1387"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19" w:type="pct"/>
                  <w:vAlign w:val="center"/>
                </w:tcPr>
                <w:p>
                  <w:pPr>
                    <w:pStyle w:val="167"/>
                    <w:widowControl/>
                    <w:numPr>
                      <w:ilvl w:val="0"/>
                      <w:numId w:val="11"/>
                    </w:numPr>
                    <w:ind w:firstLineChars="0"/>
                    <w:jc w:val="center"/>
                    <w:rPr>
                      <w:rFonts w:ascii="Times New Roman" w:hAnsi="Times New Roman" w:cs="Times New Roman"/>
                      <w:kern w:val="0"/>
                      <w:szCs w:val="21"/>
                    </w:rPr>
                  </w:pPr>
                </w:p>
              </w:tc>
              <w:tc>
                <w:tcPr>
                  <w:tcW w:w="2760" w:type="dxa"/>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托克逊工业园220kV变电站厂界南侧5#</w:t>
                  </w:r>
                </w:p>
              </w:tc>
              <w:tc>
                <w:tcPr>
                  <w:tcW w:w="1387"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41.0</w:t>
                  </w:r>
                </w:p>
              </w:tc>
              <w:tc>
                <w:tcPr>
                  <w:tcW w:w="1388"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39.5</w:t>
                  </w:r>
                </w:p>
              </w:tc>
              <w:tc>
                <w:tcPr>
                  <w:tcW w:w="1203"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41</w:t>
                  </w:r>
                </w:p>
              </w:tc>
              <w:tc>
                <w:tcPr>
                  <w:tcW w:w="1387"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319" w:type="pct"/>
                  <w:vAlign w:val="center"/>
                </w:tcPr>
                <w:p>
                  <w:pPr>
                    <w:pStyle w:val="167"/>
                    <w:widowControl/>
                    <w:numPr>
                      <w:ilvl w:val="0"/>
                      <w:numId w:val="11"/>
                    </w:numPr>
                    <w:ind w:firstLineChars="0"/>
                    <w:jc w:val="center"/>
                    <w:rPr>
                      <w:rFonts w:ascii="Times New Roman" w:hAnsi="Times New Roman" w:cs="Times New Roman"/>
                      <w:kern w:val="0"/>
                      <w:szCs w:val="21"/>
                    </w:rPr>
                  </w:pPr>
                </w:p>
              </w:tc>
              <w:tc>
                <w:tcPr>
                  <w:tcW w:w="2760" w:type="dxa"/>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托克逊工业园220kV变电站厂界西侧6#</w:t>
                  </w:r>
                </w:p>
              </w:tc>
              <w:tc>
                <w:tcPr>
                  <w:tcW w:w="1387"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39.8</w:t>
                  </w:r>
                </w:p>
              </w:tc>
              <w:tc>
                <w:tcPr>
                  <w:tcW w:w="1388"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38.3</w:t>
                  </w:r>
                </w:p>
              </w:tc>
              <w:tc>
                <w:tcPr>
                  <w:tcW w:w="1203"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40</w:t>
                  </w:r>
                </w:p>
              </w:tc>
              <w:tc>
                <w:tcPr>
                  <w:tcW w:w="1387"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19" w:type="pct"/>
                  <w:vAlign w:val="center"/>
                </w:tcPr>
                <w:p>
                  <w:pPr>
                    <w:pStyle w:val="167"/>
                    <w:widowControl/>
                    <w:numPr>
                      <w:ilvl w:val="0"/>
                      <w:numId w:val="11"/>
                    </w:numPr>
                    <w:ind w:firstLineChars="0"/>
                    <w:jc w:val="center"/>
                    <w:rPr>
                      <w:rFonts w:ascii="Times New Roman" w:hAnsi="Times New Roman" w:cs="Times New Roman"/>
                      <w:kern w:val="0"/>
                      <w:szCs w:val="21"/>
                    </w:rPr>
                  </w:pPr>
                </w:p>
              </w:tc>
              <w:tc>
                <w:tcPr>
                  <w:tcW w:w="2760" w:type="dxa"/>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托克逊工业园220kV变电站厂界西侧7#</w:t>
                  </w:r>
                </w:p>
              </w:tc>
              <w:tc>
                <w:tcPr>
                  <w:tcW w:w="1387"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39.7</w:t>
                  </w:r>
                </w:p>
              </w:tc>
              <w:tc>
                <w:tcPr>
                  <w:tcW w:w="1388"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38.6</w:t>
                  </w:r>
                </w:p>
              </w:tc>
              <w:tc>
                <w:tcPr>
                  <w:tcW w:w="1203"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40</w:t>
                  </w:r>
                </w:p>
              </w:tc>
              <w:tc>
                <w:tcPr>
                  <w:tcW w:w="1387"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19" w:type="pct"/>
                  <w:vAlign w:val="center"/>
                </w:tcPr>
                <w:p>
                  <w:pPr>
                    <w:pStyle w:val="167"/>
                    <w:widowControl/>
                    <w:numPr>
                      <w:ilvl w:val="0"/>
                      <w:numId w:val="11"/>
                    </w:numPr>
                    <w:ind w:firstLineChars="0"/>
                    <w:jc w:val="center"/>
                    <w:rPr>
                      <w:rFonts w:ascii="Times New Roman" w:hAnsi="Times New Roman" w:cs="Times New Roman"/>
                      <w:kern w:val="0"/>
                      <w:szCs w:val="21"/>
                    </w:rPr>
                  </w:pPr>
                </w:p>
              </w:tc>
              <w:tc>
                <w:tcPr>
                  <w:tcW w:w="2760" w:type="dxa"/>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托克逊工业园220kV变电站厂界北侧8#</w:t>
                  </w:r>
                </w:p>
              </w:tc>
              <w:tc>
                <w:tcPr>
                  <w:tcW w:w="1387"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45.7</w:t>
                  </w:r>
                </w:p>
              </w:tc>
              <w:tc>
                <w:tcPr>
                  <w:tcW w:w="1388"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43.3</w:t>
                  </w:r>
                </w:p>
              </w:tc>
              <w:tc>
                <w:tcPr>
                  <w:tcW w:w="1203"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46</w:t>
                  </w:r>
                </w:p>
              </w:tc>
              <w:tc>
                <w:tcPr>
                  <w:tcW w:w="1387"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19" w:type="pct"/>
                  <w:vAlign w:val="center"/>
                </w:tcPr>
                <w:p>
                  <w:pPr>
                    <w:pStyle w:val="167"/>
                    <w:widowControl/>
                    <w:numPr>
                      <w:ilvl w:val="0"/>
                      <w:numId w:val="11"/>
                    </w:numPr>
                    <w:ind w:firstLineChars="0"/>
                    <w:jc w:val="center"/>
                    <w:rPr>
                      <w:rFonts w:ascii="Times New Roman" w:hAnsi="Times New Roman" w:cs="Times New Roman"/>
                      <w:kern w:val="0"/>
                      <w:szCs w:val="21"/>
                    </w:rPr>
                  </w:pPr>
                </w:p>
              </w:tc>
              <w:tc>
                <w:tcPr>
                  <w:tcW w:w="1590"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新疆维吾尔自治区吐鲁番市托克逊县托克逊镇安徽电建公司职工生活区东侧</w:t>
                  </w:r>
                </w:p>
              </w:tc>
              <w:tc>
                <w:tcPr>
                  <w:tcW w:w="1387"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44.5</w:t>
                  </w:r>
                </w:p>
              </w:tc>
              <w:tc>
                <w:tcPr>
                  <w:tcW w:w="1388" w:type="dxa"/>
                  <w:vAlign w:val="center"/>
                </w:tcPr>
                <w:p>
                  <w:pPr>
                    <w:widowControl/>
                    <w:jc w:val="center"/>
                    <w:rPr>
                      <w:rFonts w:ascii="Times New Roman" w:hAnsi="Times New Roman" w:cs="Times New Roman" w:eastAsiaTheme="minorEastAsia"/>
                      <w:kern w:val="0"/>
                      <w:szCs w:val="21"/>
                    </w:rPr>
                  </w:pPr>
                  <w:r>
                    <w:rPr>
                      <w:rFonts w:ascii="Times New Roman" w:hAnsi="Times New Roman" w:eastAsiaTheme="minorEastAsia"/>
                      <w:kern w:val="0"/>
                      <w:szCs w:val="21"/>
                    </w:rPr>
                    <w:t>42.0</w:t>
                  </w:r>
                </w:p>
              </w:tc>
              <w:tc>
                <w:tcPr>
                  <w:tcW w:w="1203"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44</w:t>
                  </w:r>
                </w:p>
              </w:tc>
              <w:tc>
                <w:tcPr>
                  <w:tcW w:w="1387" w:type="dxa"/>
                  <w:vAlign w:val="center"/>
                </w:tcPr>
                <w:p>
                  <w:pPr>
                    <w:widowControl/>
                    <w:jc w:val="center"/>
                    <w:rPr>
                      <w:rFonts w:ascii="Times New Roman" w:hAnsi="Times New Roman" w:cs="Times New Roman"/>
                      <w:kern w:val="0"/>
                      <w:szCs w:val="21"/>
                    </w:rPr>
                  </w:pPr>
                  <w:r>
                    <w:rPr>
                      <w:rFonts w:ascii="Times New Roman" w:hAnsi="Times New Roman" w:eastAsiaTheme="minorEastAsia"/>
                      <w:kern w:val="0"/>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000" w:type="pct"/>
                  <w:gridSpan w:val="6"/>
                  <w:vAlign w:val="center"/>
                </w:tcPr>
                <w:p>
                  <w:pPr>
                    <w:widowControl/>
                    <w:rPr>
                      <w:rFonts w:ascii="Times New Roman" w:hAnsi="Times New Roman" w:cs="Times New Roman"/>
                      <w:szCs w:val="21"/>
                      <w:highlight w:val="yellow"/>
                    </w:rPr>
                  </w:pPr>
                  <w:r>
                    <w:rPr>
                      <w:rFonts w:hint="eastAsia" w:ascii="Times New Roman" w:hAnsi="Times New Roman" w:cs="Times New Roman"/>
                      <w:b/>
                      <w:kern w:val="0"/>
                      <w:szCs w:val="21"/>
                    </w:rPr>
                    <w:t>二、</w:t>
                  </w:r>
                  <w:r>
                    <w:rPr>
                      <w:rFonts w:ascii="Times New Roman" w:hAnsi="Times New Roman" w:cs="Times New Roman"/>
                      <w:b/>
                      <w:kern w:val="0"/>
                      <w:szCs w:val="21"/>
                    </w:rPr>
                    <w:t>托克逊工业园变--中钻110千伏变110千伏线路工程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trPr>
              <w:tc>
                <w:tcPr>
                  <w:tcW w:w="319" w:type="pct"/>
                  <w:vAlign w:val="center"/>
                </w:tcPr>
                <w:p>
                  <w:pPr>
                    <w:pStyle w:val="167"/>
                    <w:widowControl/>
                    <w:numPr>
                      <w:ilvl w:val="0"/>
                      <w:numId w:val="12"/>
                    </w:numPr>
                    <w:ind w:firstLineChars="0"/>
                    <w:jc w:val="center"/>
                    <w:rPr>
                      <w:rFonts w:ascii="Times New Roman" w:hAnsi="Times New Roman" w:cs="Times New Roman"/>
                      <w:kern w:val="0"/>
                      <w:szCs w:val="21"/>
                    </w:rPr>
                  </w:pPr>
                </w:p>
              </w:tc>
              <w:tc>
                <w:tcPr>
                  <w:tcW w:w="1590"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线路背景值1#</w:t>
                  </w:r>
                </w:p>
              </w:tc>
              <w:tc>
                <w:tcPr>
                  <w:tcW w:w="7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39.4</w:t>
                  </w:r>
                </w:p>
              </w:tc>
              <w:tc>
                <w:tcPr>
                  <w:tcW w:w="7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38.1</w:t>
                  </w:r>
                </w:p>
              </w:tc>
              <w:tc>
                <w:tcPr>
                  <w:tcW w:w="693"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79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319" w:type="pct"/>
                  <w:vAlign w:val="center"/>
                </w:tcPr>
                <w:p>
                  <w:pPr>
                    <w:pStyle w:val="167"/>
                    <w:widowControl/>
                    <w:numPr>
                      <w:ilvl w:val="0"/>
                      <w:numId w:val="12"/>
                    </w:numPr>
                    <w:ind w:firstLineChars="0"/>
                    <w:jc w:val="center"/>
                    <w:rPr>
                      <w:rFonts w:ascii="Times New Roman" w:hAnsi="Times New Roman" w:cs="Times New Roman"/>
                      <w:kern w:val="0"/>
                      <w:szCs w:val="21"/>
                    </w:rPr>
                  </w:pPr>
                </w:p>
              </w:tc>
              <w:tc>
                <w:tcPr>
                  <w:tcW w:w="1590" w:type="pct"/>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托克逊县众洪新材料有限公司北侧1#</w:t>
                  </w:r>
                </w:p>
              </w:tc>
              <w:tc>
                <w:tcPr>
                  <w:tcW w:w="7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38.2</w:t>
                  </w:r>
                </w:p>
              </w:tc>
              <w:tc>
                <w:tcPr>
                  <w:tcW w:w="7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37.2</w:t>
                  </w:r>
                </w:p>
              </w:tc>
              <w:tc>
                <w:tcPr>
                  <w:tcW w:w="693"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79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37</w:t>
                  </w:r>
                </w:p>
              </w:tc>
            </w:tr>
          </w:tbl>
          <w:p>
            <w:pPr>
              <w:widowControl/>
              <w:numPr>
                <w:ilvl w:val="2"/>
                <w:numId w:val="7"/>
              </w:numPr>
              <w:spacing w:line="360" w:lineRule="auto"/>
              <w:jc w:val="left"/>
              <w:rPr>
                <w:rFonts w:ascii="Times New Roman" w:hAnsi="Times New Roman" w:cs="Times New Roman"/>
                <w:b/>
                <w:bCs/>
                <w:sz w:val="24"/>
                <w:szCs w:val="24"/>
              </w:rPr>
            </w:pPr>
            <w:r>
              <w:rPr>
                <w:rFonts w:hint="eastAsia" w:ascii="Times New Roman" w:hAnsi="Times New Roman" w:cs="Times New Roman"/>
                <w:b/>
                <w:bCs/>
                <w:sz w:val="24"/>
                <w:szCs w:val="24"/>
              </w:rPr>
              <w:t>监测结果分析</w:t>
            </w:r>
          </w:p>
          <w:p>
            <w:pPr>
              <w:pStyle w:val="11"/>
              <w:rPr>
                <w:szCs w:val="24"/>
              </w:rPr>
            </w:pPr>
            <w:r>
              <w:rPr>
                <w:szCs w:val="24"/>
              </w:rPr>
              <w:t>（1）</w:t>
            </w:r>
            <w:r>
              <w:rPr>
                <w:rFonts w:hint="eastAsia"/>
                <w:szCs w:val="24"/>
              </w:rPr>
              <w:t>托克逊工业园220千伏变电站间隔扩建工程</w:t>
            </w:r>
          </w:p>
          <w:p>
            <w:pPr>
              <w:pStyle w:val="11"/>
            </w:pPr>
            <w:r>
              <w:rPr>
                <w:rFonts w:hint="eastAsia"/>
                <w:szCs w:val="24"/>
              </w:rPr>
              <w:t>托克逊工业园220千伏变电站</w:t>
            </w:r>
            <w:r>
              <w:rPr>
                <w:rFonts w:hint="eastAsia"/>
              </w:rPr>
              <w:t>四周厂界噪声昼间监测结果</w:t>
            </w:r>
            <w:r>
              <w:t>为</w:t>
            </w:r>
            <w:r>
              <w:rPr>
                <w:rFonts w:hint="eastAsia"/>
              </w:rPr>
              <w:t>40</w:t>
            </w:r>
            <w:r>
              <w:t>～</w:t>
            </w:r>
            <w:r>
              <w:rPr>
                <w:rFonts w:hint="eastAsia"/>
              </w:rPr>
              <w:t>46</w:t>
            </w:r>
            <w:r>
              <w:t>dB(A)，夜间噪声范围为</w:t>
            </w:r>
            <w:r>
              <w:rPr>
                <w:rFonts w:hint="eastAsia"/>
              </w:rPr>
              <w:t>38</w:t>
            </w:r>
            <w:r>
              <w:t>～</w:t>
            </w:r>
            <w:r>
              <w:rPr>
                <w:rFonts w:hint="eastAsia"/>
              </w:rPr>
              <w:t>43</w:t>
            </w:r>
            <w:r>
              <w:t>dB(A)，满足《工业企业厂界环境噪声排放标准》（GB12348-2008）</w:t>
            </w:r>
            <w:r>
              <w:rPr>
                <w:rFonts w:hint="eastAsia"/>
              </w:rPr>
              <w:t>3</w:t>
            </w:r>
            <w:r>
              <w:t>类标准。</w:t>
            </w:r>
            <w:r>
              <w:rPr>
                <w:rFonts w:hint="eastAsia"/>
              </w:rPr>
              <w:t>托克逊工业园220kV变电站声环境评价范围内声环境保护目标处的昼间监测结果为44dB(A)，夜间监测结果为42dB(A)，满足《声环境质量标准》（GB3096-2008）2类标准限值要求</w:t>
            </w:r>
            <w:r>
              <w:t>。</w:t>
            </w:r>
          </w:p>
          <w:p>
            <w:pPr>
              <w:pStyle w:val="11"/>
            </w:pPr>
            <w:r>
              <w:rPr>
                <w:szCs w:val="24"/>
              </w:rPr>
              <w:t>（2）</w:t>
            </w:r>
            <w:r>
              <w:rPr>
                <w:rFonts w:hint="eastAsia"/>
              </w:rPr>
              <w:t>托克逊工业园变--中钻110千伏变110千伏线路工程</w:t>
            </w:r>
          </w:p>
          <w:p>
            <w:pPr>
              <w:pStyle w:val="11"/>
              <w:rPr>
                <w:szCs w:val="24"/>
              </w:rPr>
            </w:pPr>
            <w:r>
              <w:t>新建</w:t>
            </w:r>
            <w:r>
              <w:rPr>
                <w:szCs w:val="24"/>
              </w:rPr>
              <w:t>110kV线路沿线</w:t>
            </w:r>
            <w:r>
              <w:t>声环境现状，昼间噪声</w:t>
            </w:r>
            <w:r>
              <w:rPr>
                <w:rFonts w:hint="eastAsia"/>
              </w:rPr>
              <w:t>监测结果</w:t>
            </w:r>
            <w:r>
              <w:t>为</w:t>
            </w:r>
            <w:r>
              <w:rPr>
                <w:rFonts w:hint="eastAsia"/>
              </w:rPr>
              <w:t>38</w:t>
            </w:r>
            <w:r>
              <w:t>~</w:t>
            </w:r>
            <w:r>
              <w:rPr>
                <w:rFonts w:hint="eastAsia"/>
              </w:rPr>
              <w:t>39</w:t>
            </w:r>
            <w:r>
              <w:t>dB(A)，夜间</w:t>
            </w:r>
            <w:r>
              <w:rPr>
                <w:rFonts w:hint="eastAsia"/>
              </w:rPr>
              <w:t>噪声监测结果</w:t>
            </w:r>
            <w:r>
              <w:t>为</w:t>
            </w:r>
            <w:r>
              <w:rPr>
                <w:rFonts w:hint="eastAsia"/>
              </w:rPr>
              <w:t>37</w:t>
            </w:r>
            <w:r>
              <w:t>~</w:t>
            </w:r>
            <w:r>
              <w:rPr>
                <w:rFonts w:hint="eastAsia"/>
              </w:rPr>
              <w:t>38</w:t>
            </w:r>
            <w:r>
              <w:t>dB(A)，满足《声环境质量标准》（GB3096-2008）2类标准</w:t>
            </w:r>
            <w:r>
              <w:rPr>
                <w:szCs w:val="24"/>
              </w:rPr>
              <w:t>。</w:t>
            </w:r>
            <w:r>
              <w:rPr>
                <w:rFonts w:hint="eastAsia"/>
                <w:szCs w:val="24"/>
              </w:rPr>
              <w:t>声环境保护目标处的昼间噪声监测结果</w:t>
            </w:r>
            <w:r>
              <w:t>为</w:t>
            </w:r>
            <w:r>
              <w:rPr>
                <w:rFonts w:hint="eastAsia"/>
              </w:rPr>
              <w:t>38</w:t>
            </w:r>
            <w:r>
              <w:t>dB(A)，夜间</w:t>
            </w:r>
            <w:r>
              <w:rPr>
                <w:rFonts w:hint="eastAsia"/>
              </w:rPr>
              <w:t>噪声</w:t>
            </w:r>
            <w:r>
              <w:rPr>
                <w:rFonts w:hint="eastAsia"/>
                <w:szCs w:val="24"/>
              </w:rPr>
              <w:t>监测结果</w:t>
            </w:r>
            <w:r>
              <w:t>为</w:t>
            </w:r>
            <w:r>
              <w:rPr>
                <w:rFonts w:hint="eastAsia"/>
              </w:rPr>
              <w:t>37</w:t>
            </w:r>
            <w:r>
              <w:t>dB(A)，满足《声环境质量标准》（GB3096-2008）2类标准</w:t>
            </w:r>
            <w:r>
              <w:rPr>
                <w:rFonts w:hint="eastAsia"/>
                <w:szCs w:val="24"/>
              </w:rPr>
              <w:t>。</w:t>
            </w:r>
          </w:p>
          <w:p>
            <w:pPr>
              <w:numPr>
                <w:ilvl w:val="0"/>
                <w:numId w:val="7"/>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电磁环境质量现状</w:t>
            </w:r>
          </w:p>
          <w:p>
            <w:pPr>
              <w:pStyle w:val="11"/>
              <w:rPr>
                <w:szCs w:val="24"/>
              </w:rPr>
            </w:pPr>
            <w:r>
              <w:rPr>
                <w:szCs w:val="24"/>
              </w:rPr>
              <w:t>根据电磁环境影响专题中的环境质量现状监测结果，本工程区域电磁环境质量监测结果如下：</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highlight w:val="yellow"/>
              </w:rPr>
            </w:pPr>
            <w:r>
              <w:rPr>
                <w:rFonts w:ascii="Times New Roman" w:hAnsi="Times New Roman" w:cs="Times New Roman"/>
                <w:snapToGrid w:val="0"/>
                <w:color w:val="000000"/>
                <w:kern w:val="0"/>
                <w:sz w:val="24"/>
                <w:szCs w:val="24"/>
              </w:rPr>
              <w:t>1）</w:t>
            </w:r>
            <w:r>
              <w:rPr>
                <w:rFonts w:hint="eastAsia" w:ascii="Times New Roman" w:hAnsi="Times New Roman" w:cs="Times New Roman"/>
                <w:snapToGrid w:val="0"/>
                <w:color w:val="000000"/>
                <w:kern w:val="0"/>
                <w:sz w:val="24"/>
                <w:szCs w:val="24"/>
              </w:rPr>
              <w:t>托克逊工业园220千伏变电站间隔扩建工程</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Times New Roman" w:hAnsi="Times New Roman" w:cs="Times New Roman"/>
                <w:snapToGrid w:val="0"/>
                <w:color w:val="000000"/>
                <w:kern w:val="0"/>
                <w:sz w:val="24"/>
                <w:szCs w:val="24"/>
              </w:rPr>
              <w:t>托克逊工业园220千伏变电站</w:t>
            </w:r>
            <w:r>
              <w:rPr>
                <w:rFonts w:ascii="Times New Roman" w:hAnsi="Times New Roman" w:cs="Times New Roman"/>
                <w:snapToGrid w:val="0"/>
                <w:color w:val="000000"/>
                <w:kern w:val="0"/>
                <w:sz w:val="24"/>
                <w:szCs w:val="24"/>
              </w:rPr>
              <w:t>厂界</w:t>
            </w:r>
            <w:r>
              <w:rPr>
                <w:rFonts w:hint="eastAsia" w:ascii="Times New Roman" w:hAnsi="Times New Roman" w:cs="Times New Roman"/>
                <w:snapToGrid w:val="0"/>
                <w:color w:val="000000"/>
                <w:kern w:val="0"/>
                <w:sz w:val="24"/>
                <w:szCs w:val="24"/>
              </w:rPr>
              <w:t>四周</w:t>
            </w:r>
            <w:r>
              <w:rPr>
                <w:rFonts w:ascii="Times New Roman" w:hAnsi="Times New Roman" w:cs="Times New Roman"/>
                <w:snapToGrid w:val="0"/>
                <w:color w:val="000000"/>
                <w:kern w:val="0"/>
                <w:sz w:val="24"/>
                <w:szCs w:val="24"/>
              </w:rPr>
              <w:t>工频电场监测</w:t>
            </w:r>
            <w:r>
              <w:rPr>
                <w:rFonts w:hint="eastAsia" w:ascii="Times New Roman" w:hAnsi="Times New Roman" w:cs="Times New Roman"/>
                <w:snapToGrid w:val="0"/>
                <w:color w:val="000000"/>
                <w:kern w:val="0"/>
                <w:sz w:val="24"/>
                <w:szCs w:val="24"/>
              </w:rPr>
              <w:t>结果</w:t>
            </w:r>
            <w:r>
              <w:rPr>
                <w:rFonts w:ascii="Times New Roman" w:hAnsi="Times New Roman" w:cs="Times New Roman"/>
                <w:snapToGrid w:val="0"/>
                <w:color w:val="000000"/>
                <w:kern w:val="0"/>
                <w:sz w:val="24"/>
                <w:szCs w:val="24"/>
              </w:rPr>
              <w:t>为</w:t>
            </w:r>
            <w:r>
              <w:rPr>
                <w:rFonts w:hint="eastAsia" w:ascii="Times New Roman" w:hAnsi="Times New Roman" w:cs="Times New Roman"/>
                <w:snapToGrid w:val="0"/>
                <w:color w:val="000000"/>
                <w:kern w:val="0"/>
                <w:sz w:val="24"/>
                <w:szCs w:val="24"/>
              </w:rPr>
              <w:t>11.20</w:t>
            </w:r>
            <w:r>
              <w:rPr>
                <w:rFonts w:ascii="Times New Roman" w:hAnsi="Times New Roman" w:cs="Times New Roman"/>
                <w:snapToGrid w:val="0"/>
                <w:color w:val="000000"/>
                <w:kern w:val="0"/>
                <w:sz w:val="24"/>
                <w:szCs w:val="24"/>
              </w:rPr>
              <w:t>～</w:t>
            </w:r>
            <w:r>
              <w:rPr>
                <w:rFonts w:hint="eastAsia" w:ascii="Times New Roman" w:hAnsi="Times New Roman" w:cs="Times New Roman"/>
                <w:snapToGrid w:val="0"/>
                <w:color w:val="000000"/>
                <w:kern w:val="0"/>
                <w:sz w:val="24"/>
                <w:szCs w:val="24"/>
              </w:rPr>
              <w:t>455.22</w:t>
            </w:r>
            <w:r>
              <w:rPr>
                <w:rFonts w:ascii="Times New Roman" w:hAnsi="Times New Roman" w:cs="Times New Roman"/>
                <w:snapToGrid w:val="0"/>
                <w:color w:val="000000"/>
                <w:kern w:val="0"/>
                <w:sz w:val="24"/>
                <w:szCs w:val="24"/>
              </w:rPr>
              <w:t>V/m，工频磁场监测</w:t>
            </w:r>
            <w:r>
              <w:rPr>
                <w:rFonts w:hint="eastAsia" w:ascii="Times New Roman" w:hAnsi="Times New Roman" w:cs="Times New Roman"/>
                <w:snapToGrid w:val="0"/>
                <w:color w:val="000000"/>
                <w:kern w:val="0"/>
                <w:sz w:val="24"/>
                <w:szCs w:val="24"/>
              </w:rPr>
              <w:t>结果</w:t>
            </w:r>
            <w:r>
              <w:rPr>
                <w:rFonts w:ascii="Times New Roman" w:hAnsi="Times New Roman" w:cs="Times New Roman"/>
                <w:snapToGrid w:val="0"/>
                <w:color w:val="000000"/>
                <w:kern w:val="0"/>
                <w:sz w:val="24"/>
                <w:szCs w:val="24"/>
              </w:rPr>
              <w:t>为0.</w:t>
            </w:r>
            <w:r>
              <w:rPr>
                <w:rFonts w:hint="eastAsia" w:ascii="Times New Roman" w:hAnsi="Times New Roman" w:cs="Times New Roman"/>
                <w:snapToGrid w:val="0"/>
                <w:color w:val="000000"/>
                <w:kern w:val="0"/>
                <w:sz w:val="24"/>
                <w:szCs w:val="24"/>
              </w:rPr>
              <w:t>032</w:t>
            </w:r>
            <w:r>
              <w:rPr>
                <w:rFonts w:ascii="Times New Roman" w:hAnsi="Times New Roman" w:cs="Times New Roman"/>
                <w:snapToGrid w:val="0"/>
                <w:color w:val="000000"/>
                <w:kern w:val="0"/>
                <w:sz w:val="24"/>
                <w:szCs w:val="24"/>
              </w:rPr>
              <w:t>～</w:t>
            </w:r>
            <w:r>
              <w:rPr>
                <w:rFonts w:hint="eastAsia" w:ascii="Times New Roman" w:hAnsi="Times New Roman" w:cs="Times New Roman"/>
                <w:snapToGrid w:val="0"/>
                <w:color w:val="000000"/>
                <w:kern w:val="0"/>
                <w:sz w:val="24"/>
                <w:szCs w:val="24"/>
              </w:rPr>
              <w:t>1.746</w:t>
            </w:r>
            <w:r>
              <w:rPr>
                <w:rFonts w:ascii="Times New Roman" w:hAnsi="Times New Roman" w:cs="Times New Roman"/>
                <w:snapToGrid w:val="0"/>
                <w:color w:val="000000"/>
                <w:kern w:val="0"/>
                <w:sz w:val="24"/>
                <w:szCs w:val="24"/>
              </w:rPr>
              <w:t>μT，工频电场强度、工频磁场强度均满足《电磁环境控制限值》（GB8702-2014）4000V/m、100μT的控制限值。变电站电磁环境评价范围内无电磁环境敏感目标。</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2）</w:t>
            </w:r>
            <w:r>
              <w:rPr>
                <w:rFonts w:hint="eastAsia" w:ascii="Times New Roman" w:hAnsi="Times New Roman" w:cs="Times New Roman"/>
                <w:snapToGrid w:val="0"/>
                <w:color w:val="000000"/>
                <w:kern w:val="0"/>
                <w:sz w:val="24"/>
                <w:szCs w:val="24"/>
              </w:rPr>
              <w:t>托克逊工业园变--中钻110千伏变110千伏线路工程</w:t>
            </w:r>
          </w:p>
          <w:p>
            <w:pPr>
              <w:pStyle w:val="11"/>
              <w:wordWrap w:val="0"/>
              <w:rPr>
                <w:highlight w:val="yellow"/>
              </w:rPr>
            </w:pPr>
            <w:r>
              <w:rPr>
                <w:snapToGrid w:val="0"/>
                <w:color w:val="000000"/>
                <w:kern w:val="0"/>
                <w:szCs w:val="24"/>
              </w:rPr>
              <w:t>新建架空线路沿线背景值监测点处工频电场强度监测</w:t>
            </w:r>
            <w:r>
              <w:rPr>
                <w:rFonts w:hint="eastAsia"/>
                <w:snapToGrid w:val="0"/>
                <w:color w:val="000000"/>
                <w:kern w:val="0"/>
                <w:szCs w:val="24"/>
              </w:rPr>
              <w:t>结果</w:t>
            </w:r>
            <w:r>
              <w:rPr>
                <w:snapToGrid w:val="0"/>
                <w:color w:val="000000"/>
                <w:kern w:val="0"/>
                <w:szCs w:val="24"/>
              </w:rPr>
              <w:t>为</w:t>
            </w:r>
            <w:r>
              <w:rPr>
                <w:rFonts w:hint="eastAsia"/>
                <w:snapToGrid w:val="0"/>
                <w:color w:val="000000"/>
                <w:kern w:val="0"/>
                <w:szCs w:val="24"/>
              </w:rPr>
              <w:t>57.11</w:t>
            </w:r>
            <w:r>
              <w:rPr>
                <w:snapToGrid w:val="0"/>
                <w:color w:val="000000"/>
                <w:kern w:val="0"/>
                <w:szCs w:val="24"/>
              </w:rPr>
              <w:t>V/m、工频磁场强度监测</w:t>
            </w:r>
            <w:r>
              <w:rPr>
                <w:rFonts w:hint="eastAsia"/>
                <w:snapToGrid w:val="0"/>
                <w:color w:val="000000"/>
                <w:kern w:val="0"/>
                <w:szCs w:val="24"/>
              </w:rPr>
              <w:t>结果</w:t>
            </w:r>
            <w:r>
              <w:rPr>
                <w:snapToGrid w:val="0"/>
                <w:color w:val="000000"/>
                <w:kern w:val="0"/>
                <w:szCs w:val="24"/>
              </w:rPr>
              <w:t>为</w:t>
            </w:r>
            <w:r>
              <w:rPr>
                <w:rFonts w:hint="eastAsia"/>
                <w:snapToGrid w:val="0"/>
                <w:color w:val="000000"/>
                <w:kern w:val="0"/>
                <w:szCs w:val="24"/>
              </w:rPr>
              <w:t>0.296</w:t>
            </w:r>
            <w:r>
              <w:rPr>
                <w:snapToGrid w:val="0"/>
                <w:color w:val="000000"/>
                <w:kern w:val="0"/>
                <w:szCs w:val="24"/>
              </w:rPr>
              <w:t>μT，工频电场强度、工频磁场强度均满足《电磁环境控制限值》（GB8702-2014）4000V/m、100μT的标准限值要求。新建110kV线路沿线电磁环境敏感目标</w:t>
            </w:r>
            <w:r>
              <w:rPr>
                <w:rFonts w:hint="eastAsia"/>
                <w:snapToGrid w:val="0"/>
                <w:color w:val="000000"/>
                <w:kern w:val="0"/>
                <w:szCs w:val="24"/>
              </w:rPr>
              <w:t>处</w:t>
            </w:r>
            <w:r>
              <w:rPr>
                <w:snapToGrid w:val="0"/>
                <w:color w:val="000000"/>
                <w:kern w:val="0"/>
                <w:szCs w:val="24"/>
              </w:rPr>
              <w:t>工频电场强度监测</w:t>
            </w:r>
            <w:r>
              <w:rPr>
                <w:rFonts w:hint="eastAsia"/>
                <w:snapToGrid w:val="0"/>
                <w:color w:val="000000"/>
                <w:kern w:val="0"/>
                <w:szCs w:val="24"/>
              </w:rPr>
              <w:t>结果</w:t>
            </w:r>
            <w:r>
              <w:rPr>
                <w:snapToGrid w:val="0"/>
                <w:color w:val="000000"/>
                <w:kern w:val="0"/>
                <w:szCs w:val="24"/>
              </w:rPr>
              <w:t>为</w:t>
            </w:r>
            <w:r>
              <w:rPr>
                <w:rFonts w:hint="eastAsia"/>
                <w:snapToGrid w:val="0"/>
                <w:color w:val="000000"/>
                <w:kern w:val="0"/>
                <w:szCs w:val="24"/>
              </w:rPr>
              <w:t>0.34</w:t>
            </w:r>
            <w:r>
              <w:rPr>
                <w:snapToGrid w:val="0"/>
                <w:color w:val="000000"/>
                <w:kern w:val="0"/>
                <w:szCs w:val="24"/>
              </w:rPr>
              <w:t>V/m、工频磁场强度监测</w:t>
            </w:r>
            <w:r>
              <w:rPr>
                <w:rFonts w:hint="eastAsia"/>
                <w:snapToGrid w:val="0"/>
                <w:color w:val="000000"/>
                <w:kern w:val="0"/>
                <w:szCs w:val="24"/>
              </w:rPr>
              <w:t>结果</w:t>
            </w:r>
            <w:r>
              <w:rPr>
                <w:snapToGrid w:val="0"/>
                <w:color w:val="000000"/>
                <w:kern w:val="0"/>
                <w:szCs w:val="24"/>
              </w:rPr>
              <w:t>为</w:t>
            </w:r>
            <w:r>
              <w:rPr>
                <w:rFonts w:hint="eastAsia"/>
                <w:snapToGrid w:val="0"/>
                <w:color w:val="000000"/>
                <w:kern w:val="0"/>
                <w:szCs w:val="24"/>
              </w:rPr>
              <w:t>0.014</w:t>
            </w:r>
            <w:r>
              <w:rPr>
                <w:snapToGrid w:val="0"/>
                <w:color w:val="000000"/>
                <w:kern w:val="0"/>
                <w:szCs w:val="24"/>
              </w:rPr>
              <w:t>μT，工频电场强度、工频磁场强度均满足《电磁环境控制限值》（GB8702-2014）4000V/m、100μT的标准限值要求</w:t>
            </w:r>
            <w:r>
              <w:rPr>
                <w:rFonts w:hint="eastAsia"/>
                <w:snapToGrid w:val="0"/>
                <w:color w:val="000000"/>
                <w:kern w:val="0"/>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40" w:type="pct"/>
            <w:vAlign w:val="center"/>
          </w:tcPr>
          <w:p>
            <w:pPr>
              <w:adjustRightInd w:val="0"/>
              <w:snapToGrid w:val="0"/>
              <w:jc w:val="center"/>
              <w:rPr>
                <w:rFonts w:ascii="Times New Roman" w:hAnsi="Times New Roman" w:cs="Times New Roman"/>
                <w:kern w:val="0"/>
                <w:sz w:val="24"/>
                <w:szCs w:val="24"/>
              </w:rPr>
            </w:pPr>
            <w:r>
              <w:rPr>
                <w:rFonts w:ascii="Times New Roman" w:hAnsi="Times New Roman" w:cs="Times New Roman"/>
                <w:bCs/>
                <w:sz w:val="24"/>
                <w:szCs w:val="24"/>
              </w:rPr>
              <w:t>与项目有关的原有环境污染和生态破坏问题</w:t>
            </w:r>
          </w:p>
        </w:tc>
        <w:tc>
          <w:tcPr>
            <w:tcW w:w="4760" w:type="pct"/>
            <w:vAlign w:val="center"/>
          </w:tcPr>
          <w:p>
            <w:pPr>
              <w:pStyle w:val="5"/>
              <w:numPr>
                <w:ilvl w:val="0"/>
                <w:numId w:val="13"/>
              </w:numPr>
              <w:spacing w:before="0" w:after="0" w:line="360" w:lineRule="auto"/>
              <w:rPr>
                <w:rFonts w:hint="eastAsia"/>
                <w:sz w:val="24"/>
                <w:szCs w:val="24"/>
              </w:rPr>
            </w:pPr>
            <w:bookmarkStart w:id="38" w:name="_Toc31771"/>
            <w:r>
              <w:rPr>
                <w:rFonts w:hint="eastAsia"/>
                <w:sz w:val="24"/>
                <w:szCs w:val="24"/>
              </w:rPr>
              <w:t>前期工程环保手续履行情况</w:t>
            </w:r>
            <w:bookmarkEnd w:id="38"/>
          </w:p>
          <w:p>
            <w:pPr>
              <w:pStyle w:val="5"/>
              <w:numPr>
                <w:ilvl w:val="1"/>
                <w:numId w:val="13"/>
              </w:numPr>
              <w:spacing w:before="0" w:after="0" w:line="360" w:lineRule="auto"/>
              <w:rPr>
                <w:rFonts w:hint="eastAsia"/>
              </w:rPr>
            </w:pPr>
            <w:r>
              <w:rPr>
                <w:rFonts w:hint="eastAsia" w:ascii="宋体" w:hAnsi="宋体" w:cs="宋体"/>
                <w:sz w:val="24"/>
                <w:szCs w:val="24"/>
              </w:rPr>
              <w:t>前期工程环保手续履行情况</w:t>
            </w:r>
          </w:p>
          <w:p>
            <w:pPr>
              <w:pStyle w:val="11"/>
              <w:ind w:firstLineChars="0"/>
            </w:pPr>
            <w:r>
              <w:t>托克逊工业园220千伏变电站位于吐鲁番市托克逊县，距离托克逊县城直线距离约4km。站址中心地理坐标为：E88°38'40.916"，N42°44'39.678"。该工程于2012年12月31日取得新疆维吾尔自治区生态环境厅《关于新疆电力公司2008年以前已建成110/220千伏输变电工程环境影响报告表的批复》（新环核函〔2012〕1331号），于2016年3月25日取得新疆维吾尔自治区生态环境厅《关于国网新疆电力公司2008年以前已建成110千伏220千伏输变电工程竣工环境保护验收意见的函》（新环函〔2016〕271号）。</w:t>
            </w:r>
          </w:p>
          <w:p>
            <w:pPr>
              <w:pStyle w:val="5"/>
              <w:numPr>
                <w:ilvl w:val="1"/>
                <w:numId w:val="13"/>
              </w:numPr>
              <w:spacing w:before="0" w:after="0" w:line="360" w:lineRule="auto"/>
              <w:rPr>
                <w:rFonts w:hint="eastAsia" w:ascii="宋体" w:hAnsi="宋体" w:cs="宋体"/>
                <w:sz w:val="24"/>
                <w:szCs w:val="24"/>
              </w:rPr>
            </w:pPr>
            <w:r>
              <w:rPr>
                <w:rFonts w:hint="eastAsia" w:ascii="宋体" w:hAnsi="宋体" w:cs="宋体"/>
                <w:sz w:val="24"/>
                <w:szCs w:val="24"/>
              </w:rPr>
              <w:t>前期工程环境保护措施及效果</w:t>
            </w:r>
          </w:p>
          <w:p>
            <w:pPr>
              <w:pStyle w:val="11"/>
              <w:ind w:firstLineChars="0"/>
            </w:pPr>
            <w:r>
              <w:rPr>
                <w:rFonts w:hint="eastAsia"/>
              </w:rPr>
              <w:t>（1）生态保护措施</w:t>
            </w:r>
          </w:p>
          <w:p>
            <w:pPr>
              <w:pStyle w:val="11"/>
              <w:ind w:firstLineChars="0"/>
            </w:pPr>
            <w:r>
              <w:rPr>
                <w:rFonts w:hint="eastAsia"/>
              </w:rPr>
              <w:t>托克逊工业园220千伏变电站站内道路进行了硬化，站区总体已采用碎石进行了铺装，站外设置了水土保持措施，各项生态保护措施落实到位。</w:t>
            </w:r>
          </w:p>
          <w:p>
            <w:pPr>
              <w:pStyle w:val="11"/>
              <w:ind w:firstLineChars="0"/>
            </w:pPr>
            <w:r>
              <w:rPr>
                <w:rFonts w:hint="eastAsia"/>
              </w:rPr>
              <w:t>（2）声环境保护措施</w:t>
            </w:r>
          </w:p>
          <w:p>
            <w:pPr>
              <w:pStyle w:val="11"/>
              <w:wordWrap w:val="0"/>
              <w:ind w:firstLine="482" w:firstLineChars="0"/>
            </w:pPr>
            <w:r>
              <w:rPr>
                <w:rFonts w:hint="eastAsia"/>
              </w:rPr>
              <w:t>托克逊工业园220千伏变电站前期已对站区平面布置进行了优化，主变布置在站区中部，主变等主要声源设备采取了低噪声设备，站区设置了实心围墙等措施，现状监测结果表明变电站厂界噪声满足《工业企业厂界环境噪声排放标准》（GB12348-2008）3类标准。</w:t>
            </w:r>
          </w:p>
          <w:p>
            <w:pPr>
              <w:pStyle w:val="11"/>
              <w:ind w:firstLineChars="0"/>
            </w:pPr>
            <w:r>
              <w:rPr>
                <w:rFonts w:hint="eastAsia"/>
              </w:rPr>
              <w:t>（3）电磁环境保护措施</w:t>
            </w:r>
          </w:p>
          <w:p>
            <w:pPr>
              <w:pStyle w:val="11"/>
              <w:ind w:firstLineChars="0"/>
            </w:pPr>
            <w:r>
              <w:rPr>
                <w:rFonts w:hint="eastAsia"/>
              </w:rPr>
              <w:t>托克逊工业园220千伏变电站内的高压带电装置及导线均控制了对地距离，设备及导线提高了加工工艺，220千伏及110千伏配电装置采用户外布置，现状监测结果表明变电站厂界外的电磁环境水平满足电磁环境曝露限值要求。</w:t>
            </w:r>
          </w:p>
          <w:p>
            <w:pPr>
              <w:pStyle w:val="11"/>
              <w:ind w:firstLineChars="0"/>
            </w:pPr>
            <w:r>
              <w:rPr>
                <w:rFonts w:hint="eastAsia"/>
              </w:rPr>
              <w:t>（4）化粪池</w:t>
            </w:r>
          </w:p>
          <w:p>
            <w:pPr>
              <w:pStyle w:val="11"/>
              <w:ind w:firstLineChars="0"/>
            </w:pPr>
            <w:r>
              <w:rPr>
                <w:rFonts w:hint="eastAsia"/>
              </w:rPr>
              <w:t>托克逊工业园220千伏变电站前期已经建有1座有效容积为4m</w:t>
            </w:r>
            <w:r>
              <w:rPr>
                <w:rFonts w:hint="eastAsia"/>
                <w:vertAlign w:val="superscript"/>
              </w:rPr>
              <w:t>3</w:t>
            </w:r>
            <w:r>
              <w:rPr>
                <w:rFonts w:hint="eastAsia"/>
              </w:rPr>
              <w:t>的化粪池。</w:t>
            </w:r>
          </w:p>
          <w:p>
            <w:pPr>
              <w:pStyle w:val="11"/>
              <w:ind w:firstLineChars="0"/>
            </w:pPr>
            <w:r>
              <w:rPr>
                <w:rFonts w:hint="eastAsia"/>
              </w:rPr>
              <w:t>（5）固体废弃物处置措施</w:t>
            </w:r>
          </w:p>
          <w:p>
            <w:pPr>
              <w:pStyle w:val="11"/>
              <w:ind w:firstLineChars="0"/>
            </w:pPr>
            <w:r>
              <w:rPr>
                <w:rFonts w:hint="eastAsia"/>
              </w:rPr>
              <w:t>站内已设置了垃圾桶、笤帚等生活垃圾收集设施。生活垃圾经收集后，由站内运行人员运送至当地生活垃圾转运点，交由环卫部门妥善处置。</w:t>
            </w:r>
          </w:p>
          <w:p>
            <w:pPr>
              <w:pStyle w:val="11"/>
              <w:ind w:firstLineChars="0"/>
            </w:pPr>
            <w:r>
              <w:rPr>
                <w:rFonts w:hint="eastAsia"/>
              </w:rPr>
              <w:t>托克逊工业园220千伏变电站采用免维护蓄电池，设计使用寿命10年，废旧铅蓄电池每10年产生量约2.88t。根据《国家危险废物名录（2025版）》，废弃蓄电池属于“HW31含铅废物”中的“废弃的铅蓄电池”，废物代码“900-052-31”。托克逊工业园220千伏变电站于2002年建成投运，变电站内蓄电池已达到寿命周期，交由新疆泽龙蓄电池回收有限公司进行处置，不在变电站内临时贮存。</w:t>
            </w:r>
          </w:p>
          <w:p>
            <w:pPr>
              <w:pStyle w:val="11"/>
              <w:ind w:firstLineChars="0"/>
            </w:pPr>
            <w:r>
              <w:rPr>
                <w:rFonts w:hint="eastAsia"/>
              </w:rPr>
              <w:t>（6）环境风险</w:t>
            </w:r>
          </w:p>
          <w:p>
            <w:pPr>
              <w:pStyle w:val="11"/>
              <w:ind w:firstLineChars="0"/>
            </w:pPr>
            <w:r>
              <w:rPr>
                <w:rFonts w:hint="eastAsia"/>
              </w:rPr>
              <w:t>托克逊工业园220千伏变电站已建设有1座有效容积为70m</w:t>
            </w:r>
            <w:r>
              <w:rPr>
                <w:rFonts w:hint="eastAsia"/>
                <w:vertAlign w:val="superscript"/>
              </w:rPr>
              <w:t>3</w:t>
            </w:r>
            <w:r>
              <w:rPr>
                <w:rFonts w:hint="eastAsia"/>
              </w:rPr>
              <w:t>的事故油池，可以满足事故状态下事故油的处置需要。变电站投运至今，未出现变压器油泄漏事故。</w:t>
            </w:r>
          </w:p>
          <w:p>
            <w:pPr>
              <w:pStyle w:val="11"/>
              <w:ind w:firstLineChars="0"/>
              <w:rPr>
                <w:snapToGrid w:val="0"/>
              </w:rPr>
            </w:pPr>
            <w:r>
              <w:rPr>
                <w:rFonts w:hint="eastAsia"/>
              </w:rPr>
              <w:t>综上所述，托克逊工业园220千伏变电站各项环保措施和环保设施落实到位，环保设施运行正常。</w:t>
            </w:r>
          </w:p>
          <w:p>
            <w:pPr>
              <w:pStyle w:val="5"/>
              <w:numPr>
                <w:ilvl w:val="0"/>
                <w:numId w:val="13"/>
              </w:numPr>
              <w:spacing w:before="0" w:after="0" w:line="360" w:lineRule="auto"/>
              <w:rPr>
                <w:rFonts w:hint="eastAsia"/>
                <w:sz w:val="24"/>
                <w:szCs w:val="24"/>
              </w:rPr>
            </w:pPr>
            <w:bookmarkStart w:id="39" w:name="_Toc9600"/>
            <w:r>
              <w:rPr>
                <w:rFonts w:hint="eastAsia"/>
                <w:sz w:val="24"/>
                <w:szCs w:val="24"/>
              </w:rPr>
              <w:t>与本项目有关的原有污染情况及主要环境问题</w:t>
            </w:r>
            <w:bookmarkEnd w:id="39"/>
          </w:p>
          <w:p>
            <w:pPr>
              <w:pStyle w:val="5"/>
              <w:spacing w:before="0" w:after="0" w:line="360" w:lineRule="auto"/>
              <w:rPr>
                <w:rFonts w:hint="eastAsia"/>
                <w:sz w:val="24"/>
                <w:szCs w:val="24"/>
              </w:rPr>
            </w:pPr>
            <w:bookmarkStart w:id="40" w:name="_Toc1057"/>
            <w:r>
              <w:rPr>
                <w:rFonts w:hint="eastAsia"/>
                <w:sz w:val="24"/>
                <w:szCs w:val="24"/>
              </w:rPr>
              <w:t>2.1与本工程有关的原有污染情况</w:t>
            </w:r>
            <w:bookmarkEnd w:id="40"/>
          </w:p>
          <w:p>
            <w:pPr>
              <w:pStyle w:val="11"/>
              <w:rPr>
                <w:color w:val="000000"/>
                <w:szCs w:val="24"/>
              </w:rPr>
            </w:pPr>
            <w:r>
              <w:rPr>
                <w:color w:val="000000"/>
                <w:szCs w:val="24"/>
              </w:rPr>
              <w:t>声环境污染源：</w:t>
            </w:r>
            <w:r>
              <w:rPr>
                <w:rFonts w:hint="eastAsia"/>
              </w:rPr>
              <w:t>本次环境现状监测结果表明，托克逊工业园220千伏变电站厂界的声环境现状均满足相应国家标准要求，未发现明显环境问题。</w:t>
            </w:r>
          </w:p>
          <w:p>
            <w:pPr>
              <w:pStyle w:val="11"/>
              <w:rPr>
                <w:color w:val="000000"/>
                <w:szCs w:val="24"/>
              </w:rPr>
            </w:pPr>
            <w:r>
              <w:rPr>
                <w:color w:val="000000"/>
                <w:szCs w:val="24"/>
              </w:rPr>
              <w:t>电磁环境</w:t>
            </w:r>
            <w:r>
              <w:rPr>
                <w:rFonts w:hint="eastAsia"/>
                <w:color w:val="000000"/>
                <w:szCs w:val="24"/>
              </w:rPr>
              <w:t>污染源</w:t>
            </w:r>
            <w:r>
              <w:rPr>
                <w:color w:val="000000"/>
                <w:szCs w:val="24"/>
              </w:rPr>
              <w:t>：</w:t>
            </w:r>
            <w:r>
              <w:rPr>
                <w:rFonts w:hint="eastAsia"/>
                <w:color w:val="000000"/>
                <w:szCs w:val="24"/>
              </w:rPr>
              <w:t>本次环境现状监测结果表明，</w:t>
            </w:r>
            <w:r>
              <w:rPr>
                <w:rFonts w:hint="eastAsia"/>
              </w:rPr>
              <w:t>托克逊工业园</w:t>
            </w:r>
            <w:r>
              <w:rPr>
                <w:rFonts w:hint="eastAsia"/>
                <w:color w:val="000000"/>
                <w:szCs w:val="24"/>
              </w:rPr>
              <w:t>220千伏变电站电磁环境现状均满足相应国家标准要求，未发现明显环境问题。</w:t>
            </w:r>
          </w:p>
          <w:p>
            <w:pPr>
              <w:pStyle w:val="11"/>
              <w:rPr>
                <w:color w:val="000000"/>
                <w:szCs w:val="24"/>
              </w:rPr>
            </w:pPr>
            <w:r>
              <w:rPr>
                <w:rFonts w:hint="eastAsia"/>
              </w:rPr>
              <w:t>固体废物污染源：托克逊工业园220千伏变电站于2002年建成投运，变电站内蓄电池已达到寿命周期，交由新疆泽龙蓄电池回收有限公司进行处置，不在变电站内临时贮存。</w:t>
            </w:r>
          </w:p>
          <w:p>
            <w:pPr>
              <w:pStyle w:val="5"/>
              <w:spacing w:before="0" w:after="0" w:line="360" w:lineRule="auto"/>
              <w:rPr>
                <w:rFonts w:hint="eastAsia"/>
                <w:sz w:val="24"/>
                <w:szCs w:val="24"/>
              </w:rPr>
            </w:pPr>
            <w:bookmarkStart w:id="41" w:name="_Toc30146"/>
            <w:r>
              <w:rPr>
                <w:rFonts w:hint="eastAsia"/>
                <w:sz w:val="24"/>
                <w:szCs w:val="24"/>
              </w:rPr>
              <w:t>2.2与本工程有关的主要环境问题</w:t>
            </w:r>
            <w:bookmarkEnd w:id="41"/>
          </w:p>
          <w:p>
            <w:pPr>
              <w:pStyle w:val="11"/>
            </w:pPr>
            <w:r>
              <w:t>本次环境现状监测结果表明</w:t>
            </w:r>
            <w:r>
              <w:rPr>
                <w:rFonts w:hint="eastAsia"/>
              </w:rPr>
              <w:t>，</w:t>
            </w:r>
            <w:r>
              <w:t>工程所在地电磁环境和声环境现状均满足相应国家标准要求</w:t>
            </w:r>
            <w:r>
              <w:rPr>
                <w:rFonts w:hint="eastAsia"/>
              </w:rPr>
              <w:t>，</w:t>
            </w:r>
            <w:r>
              <w:t>未发现明显环境问题。</w:t>
            </w:r>
          </w:p>
          <w:p>
            <w:pPr>
              <w:pStyle w:val="11"/>
              <w:rPr>
                <w:szCs w:val="24"/>
              </w:rPr>
            </w:pPr>
            <w:r>
              <w:t>根据现场踏勘和调查</w:t>
            </w:r>
            <w:r>
              <w:rPr>
                <w:rFonts w:hint="eastAsia"/>
              </w:rPr>
              <w:t>，线路</w:t>
            </w:r>
            <w:r>
              <w:t>区域未发现环境空气、水环境等环境污染问题。相关工程前期环保手续完善</w:t>
            </w:r>
            <w:r>
              <w:rPr>
                <w:rFonts w:hint="eastAsia"/>
              </w:rPr>
              <w:t>，</w:t>
            </w:r>
            <w:r>
              <w:t>不存在</w:t>
            </w:r>
            <w:r>
              <w:rPr>
                <w:rFonts w:hint="eastAsia"/>
              </w:rPr>
              <w:t>遗留环保</w:t>
            </w:r>
            <w:r>
              <w:t>问题</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40" w:type="pct"/>
            <w:vAlign w:val="center"/>
          </w:tcPr>
          <w:p>
            <w:pPr>
              <w:adjustRightInd w:val="0"/>
              <w:snapToGrid w:val="0"/>
              <w:jc w:val="center"/>
              <w:rPr>
                <w:rFonts w:ascii="Times New Roman" w:hAnsi="Times New Roman" w:cs="Times New Roman"/>
                <w:kern w:val="0"/>
                <w:sz w:val="24"/>
                <w:szCs w:val="24"/>
                <w:highlight w:val="yellow"/>
              </w:rPr>
            </w:pPr>
            <w:r>
              <w:rPr>
                <w:rFonts w:ascii="Times New Roman" w:hAnsi="Times New Roman" w:cs="Times New Roman"/>
                <w:kern w:val="0"/>
                <w:sz w:val="24"/>
                <w:szCs w:val="24"/>
              </w:rPr>
              <w:t>生态环境保护目标</w:t>
            </w:r>
          </w:p>
        </w:tc>
        <w:tc>
          <w:tcPr>
            <w:tcW w:w="4760" w:type="pct"/>
            <w:vAlign w:val="center"/>
          </w:tcPr>
          <w:p>
            <w:pPr>
              <w:widowControl/>
              <w:numPr>
                <w:ilvl w:val="0"/>
                <w:numId w:val="14"/>
              </w:numPr>
              <w:spacing w:line="360" w:lineRule="auto"/>
              <w:jc w:val="left"/>
              <w:rPr>
                <w:rFonts w:ascii="Times New Roman" w:hAnsi="Times New Roman" w:cs="Times New Roman"/>
                <w:b/>
                <w:bCs/>
                <w:color w:val="000000" w:themeColor="text1"/>
                <w:kern w:val="0"/>
                <w:sz w:val="28"/>
                <w:szCs w:val="32"/>
                <w14:textFill>
                  <w14:solidFill>
                    <w14:schemeClr w14:val="tx1"/>
                  </w14:solidFill>
                </w14:textFill>
              </w:rPr>
            </w:pPr>
            <w:r>
              <w:rPr>
                <w:rFonts w:ascii="Times New Roman" w:hAnsi="Times New Roman" w:cs="Times New Roman"/>
                <w:b/>
                <w:bCs/>
                <w:color w:val="000000" w:themeColor="text1"/>
                <w:kern w:val="0"/>
                <w:sz w:val="28"/>
                <w:szCs w:val="32"/>
                <w14:textFill>
                  <w14:solidFill>
                    <w14:schemeClr w14:val="tx1"/>
                  </w14:solidFill>
                </w14:textFill>
              </w:rPr>
              <w:t>评价因子</w:t>
            </w:r>
          </w:p>
          <w:p>
            <w:pPr>
              <w:widowControl/>
              <w:spacing w:line="360" w:lineRule="auto"/>
              <w:ind w:firstLine="480" w:firstLineChars="200"/>
              <w:jc w:val="left"/>
              <w:rPr>
                <w:rFonts w:ascii="Times New Roman" w:hAnsi="Times New Roman" w:cs="Times New Roman"/>
                <w:bCs/>
                <w:sz w:val="24"/>
                <w:szCs w:val="24"/>
              </w:rPr>
            </w:pPr>
            <w:r>
              <w:rPr>
                <w:rFonts w:ascii="Times New Roman" w:hAnsi="Times New Roman" w:cs="Times New Roman"/>
                <w:bCs/>
                <w:sz w:val="24"/>
                <w:szCs w:val="24"/>
              </w:rPr>
              <w:t>（1）施工期</w:t>
            </w:r>
          </w:p>
          <w:p>
            <w:pPr>
              <w:widowControl/>
              <w:spacing w:line="360" w:lineRule="auto"/>
              <w:ind w:firstLine="420"/>
              <w:jc w:val="left"/>
              <w:rPr>
                <w:rFonts w:ascii="Times New Roman" w:hAnsi="Times New Roman" w:cs="Times New Roman"/>
                <w:bCs/>
                <w:sz w:val="24"/>
                <w:szCs w:val="24"/>
              </w:rPr>
            </w:pPr>
            <w:r>
              <w:rPr>
                <w:rFonts w:ascii="Times New Roman" w:hAnsi="Times New Roman" w:cs="Times New Roman"/>
                <w:bCs/>
                <w:sz w:val="24"/>
                <w:szCs w:val="24"/>
              </w:rPr>
              <w:t>1）生态环境：生态系统及其生物因子、非生物因子。</w:t>
            </w:r>
          </w:p>
          <w:p>
            <w:pPr>
              <w:widowControl/>
              <w:spacing w:line="360" w:lineRule="auto"/>
              <w:ind w:firstLine="420"/>
              <w:jc w:val="left"/>
              <w:rPr>
                <w:rFonts w:ascii="Times New Roman" w:hAnsi="Times New Roman" w:cs="Times New Roman"/>
                <w:bCs/>
                <w:sz w:val="24"/>
                <w:szCs w:val="24"/>
              </w:rPr>
            </w:pPr>
            <w:r>
              <w:rPr>
                <w:rFonts w:ascii="Times New Roman" w:hAnsi="Times New Roman" w:cs="Times New Roman"/>
                <w:bCs/>
                <w:sz w:val="24"/>
                <w:szCs w:val="24"/>
              </w:rPr>
              <w:t>2）水环境：施工废水、施工人员生活污水。</w:t>
            </w:r>
          </w:p>
          <w:p>
            <w:pPr>
              <w:widowControl/>
              <w:spacing w:line="360" w:lineRule="auto"/>
              <w:ind w:firstLine="420"/>
              <w:jc w:val="left"/>
              <w:rPr>
                <w:rFonts w:ascii="Times New Roman" w:hAnsi="Times New Roman" w:cs="Times New Roman"/>
                <w:bCs/>
                <w:sz w:val="24"/>
                <w:szCs w:val="24"/>
              </w:rPr>
            </w:pPr>
            <w:r>
              <w:rPr>
                <w:rFonts w:ascii="Times New Roman" w:hAnsi="Times New Roman" w:cs="Times New Roman"/>
                <w:bCs/>
                <w:sz w:val="24"/>
                <w:szCs w:val="24"/>
              </w:rPr>
              <w:t>3）声环境：等效连续A声级。</w:t>
            </w:r>
          </w:p>
          <w:p>
            <w:pPr>
              <w:widowControl/>
              <w:spacing w:line="360" w:lineRule="auto"/>
              <w:ind w:firstLine="420"/>
              <w:jc w:val="left"/>
              <w:rPr>
                <w:rFonts w:ascii="Times New Roman" w:hAnsi="Times New Roman" w:cs="Times New Roman"/>
                <w:bCs/>
                <w:sz w:val="24"/>
                <w:szCs w:val="24"/>
              </w:rPr>
            </w:pPr>
            <w:r>
              <w:rPr>
                <w:rFonts w:ascii="Times New Roman" w:hAnsi="Times New Roman" w:cs="Times New Roman"/>
                <w:bCs/>
                <w:sz w:val="24"/>
                <w:szCs w:val="24"/>
              </w:rPr>
              <w:t>4）大气环境：施工扬尘。</w:t>
            </w:r>
          </w:p>
          <w:p>
            <w:pPr>
              <w:widowControl/>
              <w:spacing w:line="360" w:lineRule="auto"/>
              <w:ind w:firstLine="420"/>
              <w:jc w:val="left"/>
              <w:rPr>
                <w:rFonts w:ascii="Times New Roman" w:hAnsi="Times New Roman" w:cs="Times New Roman"/>
                <w:bCs/>
                <w:sz w:val="24"/>
                <w:szCs w:val="24"/>
              </w:rPr>
            </w:pPr>
            <w:r>
              <w:rPr>
                <w:rFonts w:ascii="Times New Roman" w:hAnsi="Times New Roman" w:cs="Times New Roman"/>
                <w:bCs/>
                <w:sz w:val="24"/>
                <w:szCs w:val="24"/>
              </w:rPr>
              <w:t>5）固体废物：生活垃圾、建筑垃圾等。</w:t>
            </w:r>
          </w:p>
          <w:p>
            <w:pPr>
              <w:widowControl/>
              <w:spacing w:line="360" w:lineRule="auto"/>
              <w:ind w:firstLine="480" w:firstLineChars="200"/>
              <w:jc w:val="left"/>
              <w:rPr>
                <w:rFonts w:ascii="Times New Roman" w:hAnsi="Times New Roman" w:cs="Times New Roman"/>
                <w:bCs/>
                <w:sz w:val="24"/>
                <w:szCs w:val="24"/>
              </w:rPr>
            </w:pPr>
            <w:r>
              <w:rPr>
                <w:rFonts w:ascii="Times New Roman" w:hAnsi="Times New Roman" w:cs="Times New Roman"/>
                <w:bCs/>
                <w:sz w:val="24"/>
                <w:szCs w:val="24"/>
              </w:rPr>
              <w:t>（2）调试运行期</w:t>
            </w:r>
          </w:p>
          <w:p>
            <w:pPr>
              <w:widowControl/>
              <w:spacing w:line="360" w:lineRule="auto"/>
              <w:ind w:firstLine="420"/>
              <w:jc w:val="left"/>
              <w:rPr>
                <w:rFonts w:ascii="Times New Roman" w:hAnsi="Times New Roman" w:cs="Times New Roman"/>
                <w:bCs/>
                <w:sz w:val="24"/>
                <w:szCs w:val="24"/>
              </w:rPr>
            </w:pPr>
            <w:r>
              <w:rPr>
                <w:rFonts w:ascii="Times New Roman" w:hAnsi="Times New Roman" w:cs="Times New Roman"/>
                <w:bCs/>
                <w:sz w:val="24"/>
                <w:szCs w:val="24"/>
              </w:rPr>
              <w:t>1）电磁环境：工频电场、工频磁场。</w:t>
            </w:r>
          </w:p>
          <w:p>
            <w:pPr>
              <w:widowControl/>
              <w:spacing w:line="360" w:lineRule="auto"/>
              <w:ind w:firstLine="420"/>
              <w:jc w:val="left"/>
              <w:rPr>
                <w:rFonts w:ascii="Times New Roman" w:hAnsi="Times New Roman" w:cs="Times New Roman"/>
                <w:bCs/>
                <w:sz w:val="24"/>
                <w:szCs w:val="24"/>
              </w:rPr>
            </w:pPr>
            <w:r>
              <w:rPr>
                <w:rFonts w:ascii="Times New Roman" w:hAnsi="Times New Roman" w:cs="Times New Roman"/>
                <w:bCs/>
                <w:sz w:val="24"/>
                <w:szCs w:val="24"/>
              </w:rPr>
              <w:t>2）声环境：等效连续A声级，Leq。</w:t>
            </w:r>
          </w:p>
          <w:p>
            <w:pPr>
              <w:widowControl/>
              <w:spacing w:line="360" w:lineRule="auto"/>
              <w:ind w:firstLine="420"/>
              <w:jc w:val="left"/>
              <w:rPr>
                <w:rFonts w:ascii="Times New Roman" w:hAnsi="Times New Roman" w:cs="Times New Roman"/>
                <w:bCs/>
                <w:sz w:val="24"/>
                <w:szCs w:val="24"/>
              </w:rPr>
            </w:pPr>
            <w:r>
              <w:rPr>
                <w:rFonts w:ascii="Times New Roman" w:hAnsi="Times New Roman" w:cs="Times New Roman"/>
                <w:bCs/>
                <w:sz w:val="24"/>
                <w:szCs w:val="24"/>
              </w:rPr>
              <w:t>3）水环境：运行人员的生活污水。</w:t>
            </w:r>
          </w:p>
          <w:p>
            <w:pPr>
              <w:widowControl/>
              <w:spacing w:line="360" w:lineRule="auto"/>
              <w:ind w:firstLine="420"/>
              <w:jc w:val="left"/>
              <w:rPr>
                <w:rFonts w:ascii="Times New Roman" w:hAnsi="Times New Roman" w:cs="Times New Roman"/>
                <w:bCs/>
                <w:sz w:val="24"/>
                <w:szCs w:val="24"/>
              </w:rPr>
            </w:pPr>
            <w:r>
              <w:rPr>
                <w:rFonts w:ascii="Times New Roman" w:hAnsi="Times New Roman" w:cs="Times New Roman"/>
                <w:bCs/>
                <w:sz w:val="24"/>
                <w:szCs w:val="24"/>
              </w:rPr>
              <w:t>4）生态环境：土地利用、植被影响等。</w:t>
            </w:r>
          </w:p>
          <w:p>
            <w:pPr>
              <w:widowControl/>
              <w:spacing w:line="360" w:lineRule="auto"/>
              <w:ind w:firstLine="420"/>
              <w:jc w:val="left"/>
              <w:rPr>
                <w:rFonts w:ascii="Times New Roman" w:hAnsi="Times New Roman" w:cs="Times New Roman"/>
                <w:sz w:val="24"/>
                <w:szCs w:val="24"/>
              </w:rPr>
            </w:pPr>
            <w:r>
              <w:rPr>
                <w:rFonts w:ascii="Times New Roman" w:hAnsi="Times New Roman" w:cs="Times New Roman"/>
                <w:sz w:val="24"/>
                <w:szCs w:val="24"/>
              </w:rPr>
              <w:t>5）固体废物：生活垃圾（一般固体废物）、废旧蓄电池和检修产生的废变压器油（危险废物）。</w:t>
            </w:r>
          </w:p>
          <w:p>
            <w:pPr>
              <w:widowControl/>
              <w:spacing w:line="360" w:lineRule="auto"/>
              <w:ind w:firstLine="420"/>
              <w:jc w:val="left"/>
              <w:rPr>
                <w:rFonts w:ascii="Times New Roman" w:hAnsi="Times New Roman" w:cs="Times New Roman"/>
                <w:sz w:val="24"/>
                <w:szCs w:val="24"/>
              </w:rPr>
            </w:pPr>
            <w:r>
              <w:rPr>
                <w:rFonts w:ascii="Times New Roman" w:hAnsi="Times New Roman" w:cs="Times New Roman"/>
                <w:sz w:val="24"/>
                <w:szCs w:val="24"/>
              </w:rPr>
              <w:t>6）环境风险：事故情况下产生的变压器油。</w:t>
            </w:r>
          </w:p>
          <w:p>
            <w:pPr>
              <w:widowControl/>
              <w:numPr>
                <w:ilvl w:val="0"/>
                <w:numId w:val="14"/>
              </w:numPr>
              <w:spacing w:line="360" w:lineRule="auto"/>
              <w:jc w:val="left"/>
              <w:rPr>
                <w:rFonts w:ascii="Times New Roman" w:hAnsi="Times New Roman" w:cs="Times New Roman"/>
                <w:b/>
                <w:bCs/>
                <w:color w:val="000000" w:themeColor="text1"/>
                <w:kern w:val="0"/>
                <w:sz w:val="28"/>
                <w:szCs w:val="28"/>
                <w14:textFill>
                  <w14:solidFill>
                    <w14:schemeClr w14:val="tx1"/>
                  </w14:solidFill>
                </w14:textFill>
              </w:rPr>
            </w:pPr>
            <w:r>
              <w:rPr>
                <w:rFonts w:ascii="Times New Roman" w:hAnsi="Times New Roman" w:cs="Times New Roman"/>
                <w:b/>
                <w:bCs/>
                <w:color w:val="000000" w:themeColor="text1"/>
                <w:kern w:val="0"/>
                <w:sz w:val="28"/>
                <w:szCs w:val="28"/>
                <w14:textFill>
                  <w14:solidFill>
                    <w14:schemeClr w14:val="tx1"/>
                  </w14:solidFill>
                </w14:textFill>
              </w:rPr>
              <w:t>评价范围</w:t>
            </w:r>
          </w:p>
          <w:p>
            <w:pPr>
              <w:widowControl/>
              <w:spacing w:line="360" w:lineRule="auto"/>
              <w:ind w:firstLine="42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（1）电磁环境</w:t>
            </w:r>
          </w:p>
          <w:p>
            <w:pPr>
              <w:pStyle w:val="11"/>
            </w:pPr>
            <w:r>
              <w:t>根据《环境影响评价技术导则输变电》（HJ24-2020），本工程电磁环境影响评价范围为：</w:t>
            </w:r>
          </w:p>
          <w:p>
            <w:pPr>
              <w:pStyle w:val="11"/>
            </w:pPr>
            <w:r>
              <w:rPr>
                <w:bCs/>
                <w:szCs w:val="24"/>
              </w:rPr>
              <w:t>1）</w:t>
            </w:r>
            <w:r>
              <w:t>变电站：110kV变电站站界外30m范围内。</w:t>
            </w:r>
          </w:p>
          <w:p>
            <w:pPr>
              <w:pStyle w:val="11"/>
            </w:pPr>
            <w:r>
              <w:t>2）输电线路：110kV架空线路边导线地面投影外两侧各30m。</w:t>
            </w:r>
          </w:p>
          <w:p>
            <w:pPr>
              <w:widowControl/>
              <w:spacing w:line="360" w:lineRule="auto"/>
              <w:ind w:firstLine="420"/>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（2）噪声</w:t>
            </w:r>
          </w:p>
          <w:p>
            <w:pPr>
              <w:widowControl/>
              <w:numPr>
                <w:ilvl w:val="255"/>
                <w:numId w:val="0"/>
              </w:numPr>
              <w:spacing w:line="360" w:lineRule="auto"/>
              <w:ind w:firstLine="480" w:firstLineChars="200"/>
              <w:rPr>
                <w:rFonts w:ascii="Times New Roman" w:hAnsi="Times New Roman" w:cs="Times New Roman"/>
                <w:sz w:val="24"/>
                <w:szCs w:val="24"/>
              </w:rPr>
            </w:pPr>
            <w:r>
              <w:rPr>
                <w:rFonts w:ascii="Times New Roman" w:hAnsi="Times New Roman" w:cs="Times New Roman"/>
                <w:color w:val="000000" w:themeColor="text1"/>
                <w:kern w:val="0"/>
                <w:sz w:val="24"/>
                <w:szCs w:val="24"/>
                <w14:textFill>
                  <w14:solidFill>
                    <w14:schemeClr w14:val="tx1"/>
                  </w14:solidFill>
                </w14:textFill>
              </w:rPr>
              <w:t>1）变电站：根据《环境影响评价技术导则声环境》（HJ2.4-2021），声环境影响一级评价范围一般为厂界外200m，二、三级评价范围可根据项目区域及相邻区域的声环境功能类别的实际情况适当缩小</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参考《建设项目环境影响报告表编制技术指南（污染影响类）（试行）》中“明确厂界外50m范围内声环境保护目标”，本工程变电站的声环境评价以变电站厂界外50m作为评价范围。</w:t>
            </w:r>
          </w:p>
          <w:p>
            <w:pPr>
              <w:pStyle w:val="11"/>
              <w:rPr>
                <w:szCs w:val="24"/>
              </w:rPr>
            </w:pPr>
            <w:r>
              <w:rPr>
                <w:szCs w:val="24"/>
              </w:rPr>
              <w:t>2）输电线路：依据</w:t>
            </w:r>
            <w:r>
              <w:rPr>
                <w:rFonts w:hint="eastAsia"/>
                <w:szCs w:val="24"/>
              </w:rPr>
              <w:t>《环境影响评价技术导则输变电》（HJ24-2020）</w:t>
            </w:r>
            <w:r>
              <w:rPr>
                <w:szCs w:val="24"/>
              </w:rPr>
              <w:t>，110kV线路工程架空线路声环境影响评价范围为边导线地面投影外两侧各30m范围内。</w:t>
            </w:r>
          </w:p>
          <w:p>
            <w:pPr>
              <w:adjustRightInd w:val="0"/>
              <w:snapToGrid w:val="0"/>
              <w:spacing w:line="360" w:lineRule="auto"/>
              <w:ind w:firstLine="480" w:firstLineChars="200"/>
              <w:jc w:val="left"/>
              <w:outlineLvl w:val="1"/>
              <w:rPr>
                <w:rFonts w:ascii="Times New Roman" w:hAnsi="Times New Roman" w:cs="Times New Roman"/>
                <w:sz w:val="24"/>
                <w:szCs w:val="24"/>
              </w:rPr>
            </w:pPr>
            <w:r>
              <w:rPr>
                <w:rFonts w:ascii="Times New Roman" w:hAnsi="Times New Roman" w:cs="Times New Roman"/>
                <w:color w:val="000000" w:themeColor="text1"/>
                <w:kern w:val="0"/>
                <w:sz w:val="24"/>
                <w:szCs w:val="24"/>
                <w14:textFill>
                  <w14:solidFill>
                    <w14:schemeClr w14:val="tx1"/>
                  </w14:solidFill>
                </w14:textFill>
              </w:rPr>
              <w:t>（3）</w:t>
            </w:r>
            <w:r>
              <w:rPr>
                <w:rFonts w:ascii="Times New Roman" w:hAnsi="Times New Roman" w:cs="Times New Roman"/>
                <w:sz w:val="24"/>
                <w:szCs w:val="24"/>
              </w:rPr>
              <w:t>生态环境</w:t>
            </w:r>
          </w:p>
          <w:p>
            <w:pPr>
              <w:pStyle w:val="11"/>
              <w:rPr>
                <w:szCs w:val="24"/>
              </w:rPr>
            </w:pPr>
            <w:r>
              <w:rPr>
                <w:szCs w:val="24"/>
              </w:rPr>
              <w:t>根据《环境影响评价技术导则输变电》（HJ24-2020），本工程生态环境影响评价范围为：</w:t>
            </w:r>
          </w:p>
          <w:p>
            <w:pPr>
              <w:pStyle w:val="11"/>
              <w:numPr>
                <w:ilvl w:val="0"/>
                <w:numId w:val="15"/>
              </w:numPr>
              <w:adjustRightInd w:val="0"/>
              <w:snapToGrid w:val="0"/>
              <w:rPr>
                <w:szCs w:val="24"/>
              </w:rPr>
            </w:pPr>
            <w:r>
              <w:rPr>
                <w:szCs w:val="24"/>
              </w:rPr>
              <w:t>变电站：变电站围墙外</w:t>
            </w:r>
            <w:r>
              <w:rPr>
                <w:rFonts w:hint="eastAsia"/>
                <w:szCs w:val="24"/>
              </w:rPr>
              <w:t>30</w:t>
            </w:r>
            <w:r>
              <w:rPr>
                <w:szCs w:val="24"/>
              </w:rPr>
              <w:t>m范围内；</w:t>
            </w:r>
          </w:p>
          <w:p>
            <w:pPr>
              <w:pStyle w:val="11"/>
            </w:pPr>
            <w:r>
              <w:t>2）输电线路：输电线路边导线地面投影外两侧各30m范围内。</w:t>
            </w:r>
          </w:p>
          <w:p>
            <w:pPr>
              <w:widowControl/>
              <w:numPr>
                <w:ilvl w:val="0"/>
                <w:numId w:val="14"/>
              </w:numPr>
              <w:spacing w:line="360" w:lineRule="auto"/>
              <w:jc w:val="left"/>
              <w:rPr>
                <w:rFonts w:ascii="Times New Roman" w:hAnsi="Times New Roman" w:cs="Times New Roman"/>
                <w:b/>
                <w:bCs/>
                <w:color w:val="000000" w:themeColor="text1"/>
                <w:kern w:val="0"/>
                <w:sz w:val="30"/>
                <w:szCs w:val="30"/>
                <w14:textFill>
                  <w14:solidFill>
                    <w14:schemeClr w14:val="tx1"/>
                  </w14:solidFill>
                </w14:textFill>
              </w:rPr>
            </w:pPr>
            <w:r>
              <w:rPr>
                <w:rFonts w:ascii="Times New Roman" w:hAnsi="Times New Roman" w:cs="Times New Roman"/>
                <w:b/>
                <w:bCs/>
                <w:color w:val="000000" w:themeColor="text1"/>
                <w:kern w:val="0"/>
                <w:sz w:val="30"/>
                <w:szCs w:val="30"/>
                <w14:textFill>
                  <w14:solidFill>
                    <w14:schemeClr w14:val="tx1"/>
                  </w14:solidFill>
                </w14:textFill>
              </w:rPr>
              <w:t>环境敏感目标</w:t>
            </w:r>
          </w:p>
          <w:p>
            <w:pPr>
              <w:pStyle w:val="11"/>
            </w:pPr>
            <w:r>
              <w:t>根据《关于印发&lt;建设项目环境影响报告表&gt;内容、格式及编制技术指南的通知》（环办环评〔2020〕33号），“环境敏感区是指《建设项目环境影响评价分类管理名录》中针对该类项目所列的敏感区”。根据《建设项目环境影响评价分类管理名录（2021年版）》，输变电工程的环境敏感区包括第（一）类（国家公园、自然保护区、风景名胜区、世界文化和自然遗产地、海洋特别保护区、饮用水水源保护区）和第（三）类中以居住、医疗卫生、文化教育、科研、行政办公为主要功能的区域。</w:t>
            </w:r>
          </w:p>
          <w:p>
            <w:pPr>
              <w:pStyle w:val="11"/>
            </w:pPr>
            <w:r>
              <w:t>（1）生态敏感区</w:t>
            </w:r>
          </w:p>
          <w:p>
            <w:pPr>
              <w:pStyle w:val="11"/>
            </w:pPr>
            <w:r>
              <w:t>经资料收集和分析，本工程生态影响评价范围内不涉及建设项目环境影响评价分类管理名录中规定的各类</w:t>
            </w:r>
            <w:r>
              <w:rPr>
                <w:szCs w:val="24"/>
              </w:rPr>
              <w:t>生态环境敏感区。</w:t>
            </w:r>
          </w:p>
          <w:p>
            <w:pPr>
              <w:pStyle w:val="11"/>
            </w:pPr>
            <w:r>
              <w:t>（2）水环境敏感目标</w:t>
            </w:r>
          </w:p>
          <w:p>
            <w:pPr>
              <w:pStyle w:val="11"/>
              <w:jc w:val="left"/>
              <w:rPr>
                <w:b/>
                <w:bCs/>
                <w:color w:val="080808"/>
                <w:sz w:val="21"/>
                <w:szCs w:val="21"/>
              </w:rPr>
            </w:pPr>
            <w:r>
              <w:t>本工程评价范围内无饮用水水源保护区等水环境</w:t>
            </w:r>
            <w:r>
              <w:rPr>
                <w:rFonts w:hint="eastAsia"/>
              </w:rPr>
              <w:t>保护</w:t>
            </w:r>
            <w:r>
              <w:t>目标。</w:t>
            </w:r>
          </w:p>
          <w:p>
            <w:pPr>
              <w:pStyle w:val="11"/>
            </w:pPr>
            <w:r>
              <w:t>（3）电磁环境及声环境保护目标</w:t>
            </w:r>
          </w:p>
          <w:p>
            <w:pPr>
              <w:pStyle w:val="11"/>
              <w:rPr>
                <w:highlight w:val="yellow"/>
              </w:rPr>
            </w:pPr>
            <w:r>
              <w:t>根据《环境影响评价技术导则输变电》（HJ24-2020），本工程电磁和声环境保护目标主要为变电站及线路附近的居民房以及有公众工作的建筑物。根据现场调查结果，本工程</w:t>
            </w:r>
            <w:r>
              <w:rPr>
                <w:rFonts w:hint="eastAsia"/>
              </w:rPr>
              <w:t>变电站声环境评价范围内有1处声环境保护目标，变电站电磁环境评价范围内无电磁环境敏感目标；本工程输电线路声环境评价范围内有1处声环境保护目标，电磁环境评价范围内有1处电磁环境敏感目标</w:t>
            </w:r>
            <w:r>
              <w:t>。</w:t>
            </w:r>
            <w:r>
              <w:rPr>
                <w:rFonts w:hint="eastAsia"/>
              </w:rPr>
              <w:t>本工程环境敏感目标概况见</w:t>
            </w:r>
            <w:r>
              <w:rPr>
                <w:rFonts w:hint="eastAsia"/>
              </w:rPr>
              <w:fldChar w:fldCharType="begin"/>
            </w:r>
            <w:r>
              <w:rPr>
                <w:rFonts w:hint="eastAsia"/>
              </w:rPr>
              <w:instrText xml:space="preserve"> REF _Ref21323 \h </w:instrText>
            </w:r>
            <w:r>
              <w:rPr>
                <w:rFonts w:hint="eastAsia"/>
              </w:rPr>
              <w:fldChar w:fldCharType="separate"/>
            </w:r>
            <w:r>
              <w:t>表17</w:t>
            </w:r>
            <w:r>
              <w:rPr>
                <w:rFonts w:hint="eastAsia"/>
              </w:rPr>
              <w:fldChar w:fldCharType="end"/>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240" w:type="pct"/>
            <w:vAlign w:val="center"/>
          </w:tcPr>
          <w:p>
            <w:pPr>
              <w:adjustRightInd w:val="0"/>
              <w:snapToGrid w:val="0"/>
              <w:jc w:val="center"/>
              <w:rPr>
                <w:rFonts w:ascii="Times New Roman" w:hAnsi="Times New Roman" w:cs="Times New Roman"/>
                <w:kern w:val="0"/>
                <w:sz w:val="24"/>
                <w:szCs w:val="24"/>
              </w:rPr>
            </w:pPr>
            <w:bookmarkStart w:id="42" w:name="_Ref88053033"/>
            <w:r>
              <w:rPr>
                <w:rFonts w:ascii="Times New Roman" w:hAnsi="Times New Roman" w:cs="Times New Roman"/>
                <w:kern w:val="0"/>
                <w:sz w:val="24"/>
                <w:szCs w:val="24"/>
              </w:rPr>
              <w:t>评价</w:t>
            </w:r>
          </w:p>
          <w:p>
            <w:pPr>
              <w:adjustRightInd w:val="0"/>
              <w:snapToGrid w:val="0"/>
              <w:jc w:val="center"/>
              <w:rPr>
                <w:rFonts w:ascii="Times New Roman" w:hAnsi="Times New Roman" w:cs="Times New Roman"/>
                <w:snapToGrid w:val="0"/>
              </w:rPr>
            </w:pPr>
            <w:r>
              <w:rPr>
                <w:rFonts w:ascii="Times New Roman" w:hAnsi="Times New Roman" w:cs="Times New Roman"/>
                <w:kern w:val="0"/>
                <w:sz w:val="24"/>
                <w:szCs w:val="24"/>
              </w:rPr>
              <w:t>标准</w:t>
            </w:r>
          </w:p>
        </w:tc>
        <w:tc>
          <w:tcPr>
            <w:tcW w:w="4760" w:type="pct"/>
            <w:vAlign w:val="center"/>
          </w:tcPr>
          <w:p>
            <w:pPr>
              <w:pStyle w:val="11"/>
              <w:rPr>
                <w:szCs w:val="24"/>
              </w:rPr>
            </w:pPr>
            <w:r>
              <w:rPr>
                <w:szCs w:val="24"/>
              </w:rPr>
              <w:t>根据建设项目环境现状、环境功能区划、国家现行有效的环境保护标准，并参照现有工程环评执行标准，本工程执行如下标准：</w:t>
            </w:r>
          </w:p>
          <w:p>
            <w:pPr>
              <w:pStyle w:val="11"/>
              <w:rPr>
                <w:szCs w:val="24"/>
              </w:rPr>
            </w:pPr>
            <w:r>
              <w:rPr>
                <w:szCs w:val="24"/>
              </w:rPr>
              <w:t>1、环境质量标准</w:t>
            </w:r>
          </w:p>
          <w:p>
            <w:pPr>
              <w:adjustRightInd w:val="0"/>
              <w:snapToGrid w:val="0"/>
              <w:spacing w:line="360" w:lineRule="auto"/>
              <w:ind w:firstLine="480" w:firstLineChars="200"/>
              <w:rPr>
                <w:rFonts w:ascii="Times New Roman" w:hAnsi="Times New Roman" w:cs="Times New Roman"/>
                <w:color w:val="000000"/>
                <w:kern w:val="0"/>
                <w:sz w:val="24"/>
                <w:szCs w:val="24"/>
              </w:rPr>
            </w:pPr>
            <w:r>
              <w:rPr>
                <w:rFonts w:ascii="Times New Roman" w:hAnsi="Times New Roman" w:cs="Times New Roman"/>
                <w:color w:val="000000"/>
                <w:sz w:val="24"/>
                <w:szCs w:val="24"/>
              </w:rPr>
              <w:t>（1）</w:t>
            </w:r>
            <w:r>
              <w:rPr>
                <w:rFonts w:ascii="Times New Roman" w:hAnsi="Times New Roman" w:cs="Times New Roman"/>
                <w:color w:val="000000"/>
                <w:kern w:val="0"/>
                <w:sz w:val="24"/>
                <w:szCs w:val="24"/>
              </w:rPr>
              <w:t>声环境</w:t>
            </w:r>
          </w:p>
          <w:p>
            <w:pPr>
              <w:adjustRightInd w:val="0"/>
              <w:snapToGrid w:val="0"/>
              <w:spacing w:line="360" w:lineRule="auto"/>
              <w:ind w:firstLine="480" w:firstLineChars="200"/>
              <w:rPr>
                <w:rStyle w:val="62"/>
                <w:rFonts w:ascii="Times New Roman" w:hAnsi="Times New Roman" w:cs="Times New Roman"/>
              </w:rPr>
            </w:pPr>
            <w:r>
              <w:rPr>
                <w:rFonts w:ascii="Times New Roman" w:hAnsi="Times New Roman" w:cs="Times New Roman"/>
                <w:color w:val="000000"/>
                <w:kern w:val="0"/>
                <w:sz w:val="24"/>
                <w:szCs w:val="24"/>
              </w:rPr>
              <w:t>本工程变电站区域执行《声环境质量标准》（GB3096-2008）2类标准。</w:t>
            </w:r>
          </w:p>
          <w:p>
            <w:pPr>
              <w:adjustRightInd w:val="0"/>
              <w:snapToGrid w:val="0"/>
              <w:spacing w:line="360" w:lineRule="auto"/>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输电线路沿线声环境执行《声环境质量标准》（GB3096-2008）2类标准。</w:t>
            </w:r>
          </w:p>
          <w:p>
            <w:pPr>
              <w:adjustRightInd w:val="0"/>
              <w:snapToGrid w:val="0"/>
              <w:spacing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kern w:val="0"/>
                <w:sz w:val="24"/>
                <w:szCs w:val="24"/>
              </w:rPr>
              <w:t>（2）</w:t>
            </w:r>
            <w:r>
              <w:rPr>
                <w:rFonts w:ascii="Times New Roman" w:hAnsi="Times New Roman" w:cs="Times New Roman"/>
                <w:color w:val="000000"/>
                <w:sz w:val="24"/>
                <w:szCs w:val="24"/>
              </w:rPr>
              <w:t>电磁环境</w:t>
            </w:r>
          </w:p>
          <w:p>
            <w:pPr>
              <w:pStyle w:val="11"/>
              <w:rPr>
                <w:szCs w:val="24"/>
              </w:rPr>
            </w:pPr>
            <w:r>
              <w:rPr>
                <w:szCs w:val="24"/>
              </w:rPr>
              <w:t>执行《电磁环境控制限值》（GB8702-2014）中公众曝露控制限值的规定，即工频电场强度为4000V/m、工频磁感应强度为100μT，架空线路线下耕地、园地、畜禽饲养地、养殖水面、道路等场所，其频率50Hz的工频电场强度为10kV/m，并应给出警示标志</w:t>
            </w:r>
            <w:r>
              <w:t>。</w:t>
            </w:r>
          </w:p>
          <w:p>
            <w:pPr>
              <w:pStyle w:val="11"/>
              <w:rPr>
                <w:szCs w:val="24"/>
              </w:rPr>
            </w:pPr>
            <w:r>
              <w:rPr>
                <w:szCs w:val="24"/>
              </w:rPr>
              <w:t>2、污染物控制和排放标准</w:t>
            </w:r>
          </w:p>
          <w:p>
            <w:pPr>
              <w:wordWrap w:val="0"/>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（1）施工期施工场界噪声执行《建筑施工场界环境噪声排放标准》（GB12523-2011）。</w:t>
            </w:r>
          </w:p>
          <w:p>
            <w:pPr>
              <w:wordWrap w:val="0"/>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（2）运行期变电站厂界噪声执行《工业企业厂界环境噪声排放标准》（GB12348-2008）</w:t>
            </w:r>
            <w:r>
              <w:rPr>
                <w:rFonts w:hint="eastAsia" w:ascii="Times New Roman" w:hAnsi="Times New Roman" w:cs="Times New Roman"/>
                <w:sz w:val="24"/>
                <w:szCs w:val="24"/>
              </w:rPr>
              <w:t>3</w:t>
            </w:r>
            <w:r>
              <w:rPr>
                <w:rFonts w:ascii="Times New Roman" w:hAnsi="Times New Roman" w:cs="Times New Roman"/>
                <w:sz w:val="24"/>
                <w:szCs w:val="24"/>
              </w:rPr>
              <w:t>类标准。</w:t>
            </w:r>
          </w:p>
          <w:p>
            <w:pPr>
              <w:wordWrap w:val="0"/>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一般固废</w:t>
            </w:r>
            <w:r>
              <w:rPr>
                <w:rFonts w:hint="eastAsia" w:ascii="Times New Roman" w:hAnsi="Times New Roman" w:cs="Times New Roman"/>
                <w:sz w:val="24"/>
                <w:szCs w:val="24"/>
              </w:rPr>
              <w:t>：</w:t>
            </w:r>
            <w:r>
              <w:rPr>
                <w:rFonts w:ascii="Times New Roman" w:hAnsi="Times New Roman" w:cs="Times New Roman"/>
                <w:sz w:val="24"/>
                <w:szCs w:val="24"/>
              </w:rPr>
              <w:t>项目产生的一般固体废物堆存处置执行《一般工业固体废物贮存、处置场污染控制标准》(GB18599-2020)及修改单的公告中相关要求。</w:t>
            </w:r>
          </w:p>
          <w:p>
            <w:pPr>
              <w:wordWrap w:val="0"/>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（4）危险废物：参考国家危险废物名录（</w:t>
            </w:r>
            <w:r>
              <w:rPr>
                <w:rFonts w:ascii="Times New Roman" w:hAnsi="Times New Roman" w:cs="Times New Roman"/>
                <w:sz w:val="24"/>
                <w:szCs w:val="24"/>
              </w:rPr>
              <w:t>2025年版）</w:t>
            </w:r>
            <w:r>
              <w:rPr>
                <w:rFonts w:hint="eastAsia" w:ascii="Times New Roman" w:hAnsi="Times New Roman" w:cs="Times New Roman"/>
                <w:sz w:val="24"/>
                <w:szCs w:val="24"/>
              </w:rPr>
              <w:t>，废变压器油属于HW</w:t>
            </w:r>
            <w:r>
              <w:rPr>
                <w:rFonts w:ascii="Times New Roman" w:hAnsi="Times New Roman" w:cs="Times New Roman"/>
                <w:sz w:val="24"/>
                <w:szCs w:val="24"/>
              </w:rPr>
              <w:t>08</w:t>
            </w:r>
            <w:r>
              <w:rPr>
                <w:rFonts w:hint="eastAsia" w:ascii="Times New Roman" w:hAnsi="Times New Roman" w:cs="Times New Roman"/>
                <w:sz w:val="24"/>
                <w:szCs w:val="24"/>
              </w:rPr>
              <w:t>废矿物油与含矿物油废物，</w:t>
            </w:r>
            <w:r>
              <w:rPr>
                <w:rFonts w:ascii="Times New Roman" w:hAnsi="Times New Roman" w:cs="Times New Roman"/>
                <w:sz w:val="24"/>
                <w:szCs w:val="24"/>
              </w:rPr>
              <w:t>处置执行</w:t>
            </w:r>
            <w:r>
              <w:rPr>
                <w:rFonts w:hint="eastAsia" w:ascii="Times New Roman" w:hAnsi="Times New Roman" w:cs="Times New Roman"/>
                <w:sz w:val="24"/>
                <w:szCs w:val="24"/>
              </w:rPr>
              <w:t>按照《危险废物贮存污染控制标准》（GB</w:t>
            </w:r>
            <w:r>
              <w:rPr>
                <w:rFonts w:ascii="Times New Roman" w:hAnsi="Times New Roman" w:cs="Times New Roman"/>
                <w:sz w:val="24"/>
                <w:szCs w:val="24"/>
              </w:rPr>
              <w:t>18597-2023</w:t>
            </w:r>
            <w:r>
              <w:rPr>
                <w:rFonts w:hint="eastAsia" w:ascii="Times New Roman" w:hAnsi="Times New Roman" w:cs="Times New Roman"/>
                <w:sz w:val="24"/>
                <w:szCs w:val="24"/>
              </w:rPr>
              <w:t>）中相关要求。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9" w:hRule="atLeast"/>
          <w:jc w:val="center"/>
        </w:trPr>
        <w:tc>
          <w:tcPr>
            <w:tcW w:w="240" w:type="pct"/>
            <w:vAlign w:val="center"/>
          </w:tcPr>
          <w:p>
            <w:pPr>
              <w:adjustRightInd w:val="0"/>
              <w:snapToGrid w:val="0"/>
              <w:jc w:val="center"/>
              <w:rPr>
                <w:rFonts w:ascii="Times New Roman" w:hAnsi="Times New Roman" w:cs="Times New Roman"/>
                <w:snapToGrid w:val="0"/>
                <w:highlight w:val="yellow"/>
              </w:rPr>
            </w:pPr>
            <w:r>
              <w:rPr>
                <w:rFonts w:ascii="Times New Roman" w:hAnsi="Times New Roman" w:cs="Times New Roman"/>
                <w:kern w:val="0"/>
                <w:sz w:val="24"/>
                <w:szCs w:val="24"/>
              </w:rPr>
              <w:t>其他</w:t>
            </w:r>
          </w:p>
        </w:tc>
        <w:tc>
          <w:tcPr>
            <w:tcW w:w="4760" w:type="pct"/>
            <w:vAlign w:val="center"/>
          </w:tcPr>
          <w:p>
            <w:pPr>
              <w:pStyle w:val="11"/>
              <w:jc w:val="center"/>
              <w:rPr>
                <w:szCs w:val="24"/>
              </w:rPr>
            </w:pPr>
            <w:r>
              <w:rPr>
                <w:szCs w:val="24"/>
              </w:rPr>
              <w:t>无</w:t>
            </w:r>
          </w:p>
        </w:tc>
      </w:tr>
    </w:tbl>
    <w:p>
      <w:pPr>
        <w:pStyle w:val="225"/>
        <w:rPr>
          <w:rFonts w:cs="Times New Roman"/>
          <w:highlight w:val="yellow"/>
        </w:rPr>
        <w:sectPr>
          <w:pgSz w:w="11907" w:h="16840"/>
          <w:pgMar w:top="1134" w:right="1418" w:bottom="1134" w:left="1418" w:header="851" w:footer="992" w:gutter="0"/>
          <w:cols w:space="720" w:num="1"/>
          <w:docGrid w:type="linesAndChars" w:linePitch="312" w:charSpace="0"/>
        </w:sectPr>
      </w:pPr>
    </w:p>
    <w:bookmarkEnd w:id="42"/>
    <w:p>
      <w:pPr>
        <w:pStyle w:val="47"/>
        <w:ind w:left="-2" w:leftChars="-1" w:firstLine="0"/>
        <w:jc w:val="center"/>
        <w:outlineLvl w:val="0"/>
        <w:rPr>
          <w:rFonts w:hint="default" w:ascii="Times New Roman" w:hAnsi="Times New Roman" w:eastAsia="黑体" w:cs="Times New Roman"/>
          <w:b w:val="0"/>
          <w:snapToGrid w:val="0"/>
          <w:color w:val="auto"/>
          <w:sz w:val="30"/>
          <w:szCs w:val="30"/>
        </w:rPr>
      </w:pPr>
      <w:bookmarkStart w:id="43" w:name="_Toc173939225"/>
      <w:bookmarkStart w:id="44" w:name="_Toc147768337"/>
      <w:r>
        <w:rPr>
          <w:rFonts w:hint="default" w:ascii="Times New Roman" w:hAnsi="Times New Roman" w:eastAsia="黑体" w:cs="Times New Roman"/>
          <w:b w:val="0"/>
          <w:snapToGrid w:val="0"/>
          <w:color w:val="auto"/>
          <w:sz w:val="30"/>
          <w:szCs w:val="30"/>
        </w:rPr>
        <w:t>四、生态环境影响分析</w:t>
      </w:r>
      <w:bookmarkEnd w:id="43"/>
      <w:bookmarkEnd w:id="44"/>
    </w:p>
    <w:tbl>
      <w:tblPr>
        <w:tblStyle w:val="50"/>
        <w:tblW w:w="96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90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76" w:type="dxa"/>
            <w:tcMar>
              <w:left w:w="28" w:type="dxa"/>
              <w:right w:w="28" w:type="dxa"/>
            </w:tcMar>
            <w:vAlign w:val="center"/>
          </w:tcPr>
          <w:p>
            <w:pPr>
              <w:pStyle w:val="47"/>
              <w:adjustRightInd w:val="0"/>
              <w:snapToGrid w:val="0"/>
              <w:spacing w:before="0" w:after="0"/>
              <w:ind w:firstLine="0"/>
              <w:jc w:val="center"/>
              <w:rPr>
                <w:rFonts w:hint="default" w:ascii="Times New Roman" w:hAnsi="Times New Roman" w:cs="Times New Roman"/>
                <w:b w:val="0"/>
                <w:bCs w:val="0"/>
                <w:color w:val="auto"/>
                <w:kern w:val="2"/>
                <w:sz w:val="24"/>
                <w:szCs w:val="24"/>
                <w:highlight w:val="yellow"/>
              </w:rPr>
            </w:pPr>
            <w:bookmarkStart w:id="45" w:name="_Hlk49796138"/>
            <w:r>
              <w:rPr>
                <w:rFonts w:hint="default" w:ascii="Times New Roman" w:hAnsi="Times New Roman" w:cs="Times New Roman"/>
                <w:b w:val="0"/>
                <w:bCs w:val="0"/>
                <w:color w:val="auto"/>
                <w:spacing w:val="10"/>
                <w:kern w:val="2"/>
                <w:sz w:val="24"/>
                <w:szCs w:val="24"/>
              </w:rPr>
              <w:t>施工期生态环境影响分析</w:t>
            </w:r>
            <w:bookmarkEnd w:id="45"/>
          </w:p>
        </w:tc>
        <w:tc>
          <w:tcPr>
            <w:tcW w:w="9053" w:type="dxa"/>
          </w:tcPr>
          <w:p>
            <w:pPr>
              <w:numPr>
                <w:ilvl w:val="0"/>
                <w:numId w:val="16"/>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产污环节分析</w:t>
            </w:r>
          </w:p>
          <w:p>
            <w:pPr>
              <w:pStyle w:val="11"/>
            </w:pPr>
            <w:r>
              <w:rPr>
                <w:rFonts w:hint="eastAsia"/>
                <w:color w:val="000000"/>
                <w:szCs w:val="24"/>
              </w:rPr>
              <w:t>输变电建设项目</w:t>
            </w:r>
            <w:r>
              <w:rPr>
                <w:color w:val="000000"/>
                <w:szCs w:val="24"/>
              </w:rPr>
              <w:t>建设期材料运输、土建施工、设备安装等过程中会产生一定的扬尘、施工噪声、废污水以及固体废物等影响因子。</w:t>
            </w:r>
          </w:p>
          <w:p>
            <w:pPr>
              <w:pStyle w:val="11"/>
            </w:pPr>
            <w:r>
              <w:rPr>
                <w:szCs w:val="24"/>
              </w:rPr>
              <w:t>输变电工程建设期的产污环节参</w:t>
            </w:r>
            <w:r>
              <w:t>见</w:t>
            </w:r>
            <w:r>
              <w:fldChar w:fldCharType="begin"/>
            </w:r>
            <w:r>
              <w:instrText xml:space="preserve"> REF _Ref87975232 \h  \* MERGEFORMAT </w:instrText>
            </w:r>
            <w:r>
              <w:fldChar w:fldCharType="separate"/>
            </w:r>
            <w:r>
              <w:t>图7</w:t>
            </w:r>
            <w:r>
              <w:fldChar w:fldCharType="end"/>
            </w:r>
            <w:r>
              <w:t>、</w:t>
            </w:r>
            <w:r>
              <w:fldChar w:fldCharType="begin"/>
            </w:r>
            <w:r>
              <w:instrText xml:space="preserve"> REF _Ref87985546 \h  \* MERGEFORMAT </w:instrText>
            </w:r>
            <w:r>
              <w:fldChar w:fldCharType="separate"/>
            </w:r>
            <w:r>
              <w:t>图8</w:t>
            </w:r>
            <w:r>
              <w:fldChar w:fldCharType="end"/>
            </w:r>
            <w:r>
              <w:t>。</w:t>
            </w:r>
          </w:p>
          <w:p>
            <w:pPr>
              <w:pStyle w:val="113"/>
              <w:rPr>
                <w:rFonts w:cs="Times New Roman"/>
              </w:rPr>
            </w:pPr>
            <w:r>
              <w:drawing>
                <wp:inline distT="0" distB="0" distL="114300" distR="114300">
                  <wp:extent cx="3634105" cy="923925"/>
                  <wp:effectExtent l="0" t="0" r="4445" b="9525"/>
                  <wp:docPr id="11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52"/>
                          <pic:cNvPicPr>
                            <a:picLocks noChangeAspect="1"/>
                          </pic:cNvPicPr>
                        </pic:nvPicPr>
                        <pic:blipFill>
                          <a:blip r:embed="rId14"/>
                          <a:stretch>
                            <a:fillRect/>
                          </a:stretch>
                        </pic:blipFill>
                        <pic:spPr>
                          <a:xfrm>
                            <a:off x="0" y="0"/>
                            <a:ext cx="3634105" cy="923925"/>
                          </a:xfrm>
                          <a:prstGeom prst="rect">
                            <a:avLst/>
                          </a:prstGeom>
                          <a:noFill/>
                          <a:ln>
                            <a:noFill/>
                          </a:ln>
                        </pic:spPr>
                      </pic:pic>
                    </a:graphicData>
                  </a:graphic>
                </wp:inline>
              </w:drawing>
            </w:r>
          </w:p>
          <w:p>
            <w:pPr>
              <w:pStyle w:val="223"/>
              <w:rPr>
                <w:rFonts w:cs="Times New Roman"/>
                <w:szCs w:val="21"/>
              </w:rPr>
            </w:pPr>
            <w:bookmarkStart w:id="46" w:name="_Ref87975232"/>
            <w:r>
              <w:rPr>
                <w:rFonts w:cs="Times New Roman"/>
              </w:rPr>
              <w:t>图</w:t>
            </w:r>
            <w:r>
              <w:rPr>
                <w:rFonts w:cs="Times New Roman"/>
              </w:rPr>
              <w:fldChar w:fldCharType="begin"/>
            </w:r>
            <w:r>
              <w:rPr>
                <w:rFonts w:cs="Times New Roman"/>
              </w:rPr>
              <w:instrText xml:space="preserve"> SEQ 图 \* ARABIC </w:instrText>
            </w:r>
            <w:r>
              <w:rPr>
                <w:rFonts w:cs="Times New Roman"/>
              </w:rPr>
              <w:fldChar w:fldCharType="separate"/>
            </w:r>
            <w:r>
              <w:rPr>
                <w:rFonts w:cs="Times New Roman"/>
              </w:rPr>
              <w:t>8</w:t>
            </w:r>
            <w:r>
              <w:rPr>
                <w:rFonts w:cs="Times New Roman"/>
              </w:rPr>
              <w:fldChar w:fldCharType="end"/>
            </w:r>
            <w:bookmarkEnd w:id="46"/>
            <w:r>
              <w:rPr>
                <w:rFonts w:cs="Times New Roman"/>
                <w:szCs w:val="21"/>
              </w:rPr>
              <w:t>本工程变电站</w:t>
            </w:r>
            <w:r>
              <w:rPr>
                <w:rFonts w:hint="eastAsia" w:cs="Times New Roman"/>
                <w:szCs w:val="21"/>
              </w:rPr>
              <w:t>间隔扩建工程</w:t>
            </w:r>
            <w:r>
              <w:rPr>
                <w:rFonts w:cs="Times New Roman"/>
                <w:szCs w:val="21"/>
              </w:rPr>
              <w:t>施工期产污节点图</w:t>
            </w:r>
          </w:p>
          <w:p>
            <w:pPr>
              <w:pStyle w:val="66"/>
            </w:pPr>
          </w:p>
          <w:p>
            <w:pPr>
              <w:pStyle w:val="113"/>
              <w:rPr>
                <w:rFonts w:cs="Times New Roman"/>
              </w:rPr>
            </w:pPr>
            <w:r>
              <w:rPr>
                <w:color w:val="000000"/>
                <w:sz w:val="21"/>
              </w:rPr>
              <w:drawing>
                <wp:inline distT="0" distB="0" distL="0" distR="0">
                  <wp:extent cx="4436745" cy="2830830"/>
                  <wp:effectExtent l="0" t="0" r="1905" b="7620"/>
                  <wp:docPr id="111"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36745" cy="2830830"/>
                          </a:xfrm>
                          <a:prstGeom prst="rect">
                            <a:avLst/>
                          </a:prstGeom>
                          <a:noFill/>
                          <a:ln>
                            <a:noFill/>
                          </a:ln>
                          <a:effectLst/>
                        </pic:spPr>
                      </pic:pic>
                    </a:graphicData>
                  </a:graphic>
                </wp:inline>
              </w:drawing>
            </w:r>
          </w:p>
          <w:p>
            <w:pPr>
              <w:pStyle w:val="223"/>
              <w:rPr>
                <w:rFonts w:cs="Times New Roman"/>
              </w:rPr>
            </w:pPr>
            <w:bookmarkStart w:id="47" w:name="_Ref87985546"/>
            <w:r>
              <w:rPr>
                <w:rFonts w:cs="Times New Roman"/>
              </w:rPr>
              <w:t>图</w:t>
            </w:r>
            <w:r>
              <w:rPr>
                <w:rFonts w:cs="Times New Roman"/>
              </w:rPr>
              <w:fldChar w:fldCharType="begin"/>
            </w:r>
            <w:r>
              <w:rPr>
                <w:rFonts w:cs="Times New Roman"/>
              </w:rPr>
              <w:instrText xml:space="preserve"> SEQ 图 \* ARABIC </w:instrText>
            </w:r>
            <w:r>
              <w:rPr>
                <w:rFonts w:cs="Times New Roman"/>
              </w:rPr>
              <w:fldChar w:fldCharType="separate"/>
            </w:r>
            <w:r>
              <w:rPr>
                <w:rFonts w:cs="Times New Roman"/>
              </w:rPr>
              <w:t>9</w:t>
            </w:r>
            <w:r>
              <w:rPr>
                <w:rFonts w:cs="Times New Roman"/>
              </w:rPr>
              <w:fldChar w:fldCharType="end"/>
            </w:r>
            <w:bookmarkEnd w:id="47"/>
            <w:r>
              <w:rPr>
                <w:rFonts w:cs="Times New Roman"/>
              </w:rPr>
              <w:t>本工程架空线路</w:t>
            </w:r>
            <w:r>
              <w:rPr>
                <w:rFonts w:hint="eastAsia" w:cs="Times New Roman"/>
              </w:rPr>
              <w:t>工程</w:t>
            </w:r>
            <w:r>
              <w:rPr>
                <w:rFonts w:cs="Times New Roman"/>
              </w:rPr>
              <w:t>施工期的产污节点图</w:t>
            </w:r>
          </w:p>
          <w:p>
            <w:pPr>
              <w:pStyle w:val="66"/>
            </w:pPr>
          </w:p>
          <w:p>
            <w:pPr>
              <w:numPr>
                <w:ilvl w:val="0"/>
                <w:numId w:val="16"/>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污染源分析</w:t>
            </w:r>
          </w:p>
          <w:p>
            <w:pPr>
              <w:pStyle w:val="11"/>
              <w:rPr>
                <w:color w:val="000000"/>
              </w:rPr>
            </w:pPr>
            <w:r>
              <w:rPr>
                <w:color w:val="000000"/>
              </w:rPr>
              <w:t>本工程施工期对环境产生的影响如下：</w:t>
            </w:r>
          </w:p>
          <w:p>
            <w:pPr>
              <w:pStyle w:val="11"/>
              <w:rPr>
                <w:color w:val="000000"/>
              </w:rPr>
            </w:pPr>
            <w:r>
              <w:rPr>
                <w:color w:val="000000"/>
              </w:rPr>
              <w:t>（1）生态环境：工程永久占地及施工场地、牵张场、临时施工道路等临时占地会损坏原地表植被。同时随着工程的开工，施工机械、施工人员陆续进场，将破坏和改变局部原有野生动物的生存、栖息环境，施工机械噪声会驱赶野生动物，使施工区域的动物被迫暂时迁移到适宜的环境中去栖息和繁衍。</w:t>
            </w:r>
          </w:p>
          <w:p>
            <w:pPr>
              <w:pStyle w:val="11"/>
              <w:rPr>
                <w:color w:val="000000"/>
              </w:rPr>
            </w:pPr>
            <w:r>
              <w:rPr>
                <w:color w:val="000000"/>
              </w:rPr>
              <w:t>（2）施工噪声：施工机械产生。</w:t>
            </w:r>
          </w:p>
          <w:p>
            <w:pPr>
              <w:pStyle w:val="11"/>
              <w:rPr>
                <w:color w:val="000000"/>
              </w:rPr>
            </w:pPr>
            <w:r>
              <w:rPr>
                <w:color w:val="000000"/>
              </w:rPr>
              <w:t>（3）施工扬尘：基础开挖、土方调运以及设备运输过程中产生。</w:t>
            </w:r>
          </w:p>
          <w:p>
            <w:pPr>
              <w:pStyle w:val="11"/>
              <w:rPr>
                <w:color w:val="000000"/>
              </w:rPr>
            </w:pPr>
            <w:r>
              <w:rPr>
                <w:color w:val="000000"/>
              </w:rPr>
              <w:t>（4）施工废污水：施工废水及施工人员的生活污水。</w:t>
            </w:r>
          </w:p>
          <w:p>
            <w:pPr>
              <w:pStyle w:val="11"/>
              <w:rPr>
                <w:b/>
                <w:color w:val="000000"/>
                <w:kern w:val="0"/>
                <w:szCs w:val="21"/>
              </w:rPr>
            </w:pPr>
            <w:r>
              <w:rPr>
                <w:color w:val="000000"/>
              </w:rPr>
              <w:t>（5）固体废物：施工过程中可能产生的建筑垃圾、弃土弃渣及生活垃圾等。</w:t>
            </w:r>
          </w:p>
          <w:p>
            <w:pPr>
              <w:numPr>
                <w:ilvl w:val="0"/>
                <w:numId w:val="16"/>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工程环保特点</w:t>
            </w:r>
          </w:p>
          <w:p>
            <w:pPr>
              <w:pStyle w:val="11"/>
              <w:rPr>
                <w:szCs w:val="24"/>
              </w:rPr>
            </w:pPr>
            <w:r>
              <w:t>本工程为11</w:t>
            </w:r>
            <w:r>
              <w:rPr>
                <w:szCs w:val="24"/>
              </w:rPr>
              <w:t>0kV</w:t>
            </w:r>
            <w:r>
              <w:t>输变电工程，施工期可能产生一定的环境空气、水环境、噪声、固体废物及生态环境影响，但采取相应保护及恢复措施后，施工期的环境影响是可逆的，可在一定时间内得到恢复。</w:t>
            </w:r>
          </w:p>
          <w:p>
            <w:pPr>
              <w:numPr>
                <w:ilvl w:val="0"/>
                <w:numId w:val="16"/>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施工期各环境要素影响分析</w:t>
            </w:r>
          </w:p>
          <w:p>
            <w:pPr>
              <w:numPr>
                <w:ilvl w:val="1"/>
                <w:numId w:val="16"/>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施工期生态环境影响分析</w:t>
            </w:r>
          </w:p>
          <w:p>
            <w:pPr>
              <w:pStyle w:val="11"/>
            </w:pPr>
            <w:r>
              <w:t>本工程建设期对生态环境的影响主要表现在杆塔施工和施工临时占地对土地的扰动、植被的破坏造成的影响。</w:t>
            </w:r>
          </w:p>
          <w:p>
            <w:pPr>
              <w:numPr>
                <w:ilvl w:val="2"/>
                <w:numId w:val="16"/>
              </w:numPr>
              <w:adjustRightInd w:val="0"/>
              <w:snapToGrid w:val="0"/>
              <w:spacing w:line="360" w:lineRule="auto"/>
              <w:jc w:val="left"/>
              <w:outlineLvl w:val="2"/>
              <w:rPr>
                <w:rFonts w:hint="eastAsia"/>
                <w:sz w:val="24"/>
                <w:szCs w:val="24"/>
              </w:rPr>
            </w:pPr>
            <w:r>
              <w:rPr>
                <w:rFonts w:hint="eastAsia"/>
                <w:b/>
                <w:bCs/>
                <w:sz w:val="24"/>
                <w:szCs w:val="24"/>
              </w:rPr>
              <w:t>土地占用影响分析</w:t>
            </w:r>
          </w:p>
          <w:p>
            <w:pPr>
              <w:pStyle w:val="11"/>
            </w:pPr>
            <w:r>
              <w:rPr>
                <w:rFonts w:hint="eastAsia"/>
              </w:rPr>
              <w:t>本期变电站间隔扩建工程的建设在变电站围墙内预留区域进行，站外不新增永久占地。</w:t>
            </w:r>
          </w:p>
          <w:p>
            <w:pPr>
              <w:pStyle w:val="11"/>
            </w:pPr>
            <w:r>
              <w:rPr>
                <w:rFonts w:hint="eastAsia"/>
                <w:szCs w:val="24"/>
              </w:rPr>
              <w:t>架空输电线路单个杆塔的永久占地面积很小且分散，塔基永久占地区域外会产生一定范围的临时占地以及一定数量的</w:t>
            </w:r>
            <w:r>
              <w:rPr>
                <w:szCs w:val="24"/>
              </w:rPr>
              <w:t>牵张场区、施工临时道路区等</w:t>
            </w:r>
            <w:r>
              <w:rPr>
                <w:rFonts w:hint="eastAsia"/>
                <w:szCs w:val="24"/>
              </w:rPr>
              <w:t>其他</w:t>
            </w:r>
            <w:r>
              <w:rPr>
                <w:szCs w:val="24"/>
              </w:rPr>
              <w:t>临时施工占地</w:t>
            </w:r>
            <w:r>
              <w:rPr>
                <w:rFonts w:hint="eastAsia"/>
                <w:szCs w:val="24"/>
              </w:rPr>
              <w:t>，通过合理划定临时占地面积和采取施工限界围挡措施，铁塔施工对区域土地资源的压占影响程度十分有限，施工期结束后随着采取一定的迹地清理和土地整治措施可以</w:t>
            </w:r>
            <w:r>
              <w:rPr>
                <w:szCs w:val="24"/>
              </w:rPr>
              <w:t>将</w:t>
            </w:r>
            <w:r>
              <w:rPr>
                <w:rFonts w:hint="eastAsia"/>
                <w:szCs w:val="24"/>
              </w:rPr>
              <w:t>对占用土地功能的</w:t>
            </w:r>
            <w:r>
              <w:rPr>
                <w:szCs w:val="24"/>
              </w:rPr>
              <w:t>影响降到最低，</w:t>
            </w:r>
            <w:r>
              <w:rPr>
                <w:rFonts w:hint="eastAsia"/>
                <w:szCs w:val="24"/>
              </w:rPr>
              <w:t>甚至恢复其原有使用功能，因此工程建设不会导致评价区的土地使用功能发生明显变化。</w:t>
            </w:r>
          </w:p>
          <w:p>
            <w:pPr>
              <w:numPr>
                <w:ilvl w:val="2"/>
                <w:numId w:val="16"/>
              </w:numPr>
              <w:adjustRightInd w:val="0"/>
              <w:snapToGrid w:val="0"/>
              <w:spacing w:line="360" w:lineRule="auto"/>
              <w:jc w:val="left"/>
              <w:outlineLvl w:val="2"/>
              <w:rPr>
                <w:rFonts w:hint="eastAsia"/>
                <w:szCs w:val="24"/>
              </w:rPr>
            </w:pPr>
            <w:r>
              <w:rPr>
                <w:b/>
                <w:bCs/>
                <w:sz w:val="24"/>
                <w:szCs w:val="24"/>
              </w:rPr>
              <w:t>植被</w:t>
            </w:r>
            <w:r>
              <w:rPr>
                <w:rFonts w:hint="eastAsia"/>
                <w:b/>
                <w:bCs/>
                <w:sz w:val="24"/>
                <w:szCs w:val="24"/>
              </w:rPr>
              <w:t>影响分析</w:t>
            </w:r>
          </w:p>
          <w:p>
            <w:pPr>
              <w:pStyle w:val="11"/>
            </w:pPr>
            <w:r>
              <w:rPr>
                <w:rFonts w:hint="eastAsia"/>
              </w:rPr>
              <w:t>本期变电站间隔扩建工程的建设在站内进行，无新增征地，且站内无植被分布，变电站间隔扩建工程对植被没有影响。</w:t>
            </w:r>
          </w:p>
          <w:p>
            <w:pPr>
              <w:pStyle w:val="11"/>
            </w:pPr>
            <w:r>
              <w:rPr>
                <w:rFonts w:hint="eastAsia"/>
                <w:szCs w:val="24"/>
              </w:rPr>
              <w:t>架空输电线路单个铁塔的永久占地面积很小且分散，塔基永久占地区域外会产生一定范围的临时占地，通过合理划定临时占地面积和采取施工限界围挡措施，可以有效限制施工活动对塔基周围地表植被的破坏，结合施工结束后及时采取一定的植被恢复措施</w:t>
            </w:r>
            <w:r>
              <w:rPr>
                <w:szCs w:val="24"/>
              </w:rPr>
              <w:t>可将</w:t>
            </w:r>
            <w:r>
              <w:rPr>
                <w:rFonts w:hint="eastAsia"/>
                <w:szCs w:val="24"/>
              </w:rPr>
              <w:t>对地表植被的</w:t>
            </w:r>
            <w:r>
              <w:rPr>
                <w:szCs w:val="24"/>
              </w:rPr>
              <w:t>影响降到最低，</w:t>
            </w:r>
            <w:r>
              <w:rPr>
                <w:rFonts w:hint="eastAsia"/>
                <w:szCs w:val="24"/>
              </w:rPr>
              <w:t>因此工程建设不会导致评价区的植物种类和生物量的明显降低。</w:t>
            </w:r>
          </w:p>
          <w:p>
            <w:pPr>
              <w:numPr>
                <w:ilvl w:val="2"/>
                <w:numId w:val="16"/>
              </w:numPr>
              <w:adjustRightInd w:val="0"/>
              <w:snapToGrid w:val="0"/>
              <w:spacing w:line="360" w:lineRule="auto"/>
              <w:jc w:val="left"/>
              <w:outlineLvl w:val="2"/>
              <w:rPr>
                <w:rFonts w:hint="eastAsia"/>
                <w:szCs w:val="24"/>
              </w:rPr>
            </w:pPr>
            <w:r>
              <w:rPr>
                <w:b/>
                <w:bCs/>
                <w:sz w:val="24"/>
                <w:szCs w:val="24"/>
              </w:rPr>
              <w:t>动物</w:t>
            </w:r>
            <w:r>
              <w:rPr>
                <w:rFonts w:hint="eastAsia"/>
                <w:b/>
                <w:bCs/>
                <w:sz w:val="24"/>
                <w:szCs w:val="24"/>
              </w:rPr>
              <w:t>影响分析</w:t>
            </w:r>
          </w:p>
          <w:p>
            <w:pPr>
              <w:pStyle w:val="11"/>
              <w:rPr>
                <w:color w:val="000000"/>
              </w:rPr>
            </w:pPr>
            <w:r>
              <w:rPr>
                <w:color w:val="000000"/>
              </w:rPr>
              <w:t>根据本工程的特点，对野生动物的影响主要发生在施工期。随着工程的开工，施工机械、施工人员的进场，土、石料堆积场及其它施工场地的布置，施工中产生的噪声可能干扰现有野生动物的生存环境，导致野生动物栖息环境的改变。</w:t>
            </w:r>
          </w:p>
          <w:p>
            <w:pPr>
              <w:pStyle w:val="11"/>
            </w:pPr>
            <w:r>
              <w:rPr>
                <w:color w:val="000000"/>
              </w:rPr>
              <w:t>本工程塔基占地为空间线性方式，施工</w:t>
            </w:r>
            <w:r>
              <w:rPr>
                <w:rFonts w:hint="eastAsia"/>
                <w:color w:val="000000"/>
              </w:rPr>
              <w:t>方式</w:t>
            </w:r>
            <w:r>
              <w:rPr>
                <w:color w:val="000000"/>
              </w:rPr>
              <w:t>为间断性的，施工</w:t>
            </w:r>
            <w:r>
              <w:rPr>
                <w:rFonts w:hint="eastAsia"/>
                <w:color w:val="000000"/>
              </w:rPr>
              <w:t>便道</w:t>
            </w:r>
            <w:r>
              <w:rPr>
                <w:color w:val="000000"/>
              </w:rPr>
              <w:t>则利用</w:t>
            </w:r>
            <w:r>
              <w:rPr>
                <w:rFonts w:hint="eastAsia"/>
                <w:color w:val="000000"/>
              </w:rPr>
              <w:t>已有道路</w:t>
            </w:r>
            <w:r>
              <w:rPr>
                <w:color w:val="000000"/>
              </w:rPr>
              <w:t>，土建施工局部工作量较小</w:t>
            </w:r>
            <w:r>
              <w:rPr>
                <w:rFonts w:hint="eastAsia"/>
                <w:color w:val="000000"/>
              </w:rPr>
              <w:t>，</w:t>
            </w:r>
            <w:r>
              <w:rPr>
                <w:color w:val="000000"/>
              </w:rPr>
              <w:t>且施工人员的生活区</w:t>
            </w:r>
            <w:r>
              <w:rPr>
                <w:rFonts w:hint="eastAsia"/>
              </w:rPr>
              <w:t>租用附近村镇公屋、民房作为施工营地</w:t>
            </w:r>
            <w:r>
              <w:rPr>
                <w:color w:val="000000"/>
              </w:rPr>
              <w:t>。因此本工程施工对野生动物的影响为间断性、暂时性的。施工完成后，部分野生动物仍可以到原栖息地附近区域栖息。</w:t>
            </w:r>
          </w:p>
          <w:p>
            <w:pPr>
              <w:pStyle w:val="11"/>
            </w:pPr>
            <w:r>
              <w:t>（5）施工期生态环境影响分析结论</w:t>
            </w:r>
          </w:p>
          <w:p>
            <w:pPr>
              <w:pStyle w:val="11"/>
            </w:pPr>
            <w:r>
              <w:t>在采取土地占用、植被保护</w:t>
            </w:r>
            <w:r>
              <w:rPr>
                <w:rFonts w:hint="eastAsia"/>
              </w:rPr>
              <w:t>及</w:t>
            </w:r>
            <w:r>
              <w:t>动物影响防护措施后，工程施工期对生态环境的影响轻微。</w:t>
            </w:r>
          </w:p>
          <w:p>
            <w:pPr>
              <w:numPr>
                <w:ilvl w:val="1"/>
                <w:numId w:val="16"/>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施工期水环境影响分析</w:t>
            </w:r>
          </w:p>
          <w:p>
            <w:pPr>
              <w:pStyle w:val="11"/>
              <w:rPr>
                <w:szCs w:val="24"/>
              </w:rPr>
            </w:pPr>
            <w:r>
              <w:t>（</w:t>
            </w:r>
            <w:r>
              <w:rPr>
                <w:szCs w:val="24"/>
              </w:rPr>
              <w:t>1</w:t>
            </w:r>
            <w:r>
              <w:t>）废污水污染源</w:t>
            </w:r>
          </w:p>
          <w:p>
            <w:pPr>
              <w:pStyle w:val="11"/>
            </w:pPr>
            <w:r>
              <w:t>本工程施工污水主要来自施工人员的生活污水和少量施工废水。</w:t>
            </w:r>
          </w:p>
          <w:p>
            <w:pPr>
              <w:pStyle w:val="11"/>
            </w:pPr>
            <w:r>
              <w:t>本工程施工期平均施工人员约20人，施工人员用水量约0.15m</w:t>
            </w:r>
            <w:r>
              <w:rPr>
                <w:vertAlign w:val="superscript"/>
              </w:rPr>
              <w:t>3</w:t>
            </w:r>
            <w:r>
              <w:t>/d，生活污水产生量按总用水量的80%计，则生活污水的产生量约2.4m</w:t>
            </w:r>
            <w:r>
              <w:rPr>
                <w:vertAlign w:val="superscript"/>
              </w:rPr>
              <w:t>3</w:t>
            </w:r>
            <w:r>
              <w:t>/d。</w:t>
            </w:r>
          </w:p>
          <w:p>
            <w:pPr>
              <w:pStyle w:val="11"/>
            </w:pPr>
            <w:r>
              <w:t>本工程施工废水主要包括雨水冲刷开挖土方及裸露场地，砂石料加工、施工机械和进出车辆的冲洗水。</w:t>
            </w:r>
          </w:p>
          <w:p>
            <w:pPr>
              <w:pStyle w:val="11"/>
              <w:rPr>
                <w:szCs w:val="24"/>
              </w:rPr>
            </w:pPr>
            <w:r>
              <w:t>（</w:t>
            </w:r>
            <w:r>
              <w:rPr>
                <w:szCs w:val="24"/>
              </w:rPr>
              <w:t>2</w:t>
            </w:r>
            <w:r>
              <w:t>）废污水影响分析</w:t>
            </w:r>
          </w:p>
          <w:p>
            <w:pPr>
              <w:pStyle w:val="11"/>
            </w:pPr>
            <w:r>
              <w:t>变电站</w:t>
            </w:r>
            <w:r>
              <w:rPr>
                <w:rFonts w:hint="eastAsia"/>
              </w:rPr>
              <w:t>间隔</w:t>
            </w:r>
            <w:r>
              <w:t>扩建工程利用变电站内已有的污水处理装置对施工期的生活污水进行处理后定期清运，交由当地环卫部门进行处理。</w:t>
            </w:r>
          </w:p>
          <w:p>
            <w:pPr>
              <w:pStyle w:val="11"/>
            </w:pPr>
            <w:r>
              <w:rPr>
                <w:color w:val="000000"/>
                <w:shd w:val="clear" w:color="auto" w:fill="FFFFFF"/>
              </w:rPr>
              <w:t>输电线路施工人员就近租用民房，生活污水依托已有的污水处理设施处理，或施工人员生活污水经移动式厕所收集后进行定期清运，不得随意排放。不会对周围水环境产生影响，不会对周围水环境产生影响。</w:t>
            </w:r>
          </w:p>
          <w:p>
            <w:pPr>
              <w:pStyle w:val="11"/>
              <w:rPr>
                <w:szCs w:val="24"/>
              </w:rPr>
            </w:pPr>
            <w:r>
              <w:t>本工程施工期产生的少量施工废水经处理后回用于施工场地喷洒抑尘等用途，不外排，不会对周围水环境产生不良影响。</w:t>
            </w:r>
          </w:p>
          <w:p>
            <w:pPr>
              <w:numPr>
                <w:ilvl w:val="1"/>
                <w:numId w:val="16"/>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施工期大气环境影响分析</w:t>
            </w:r>
          </w:p>
          <w:p>
            <w:pPr>
              <w:pStyle w:val="11"/>
              <w:rPr>
                <w:szCs w:val="24"/>
              </w:rPr>
            </w:pPr>
            <w:r>
              <w:t>（</w:t>
            </w:r>
            <w:r>
              <w:rPr>
                <w:szCs w:val="24"/>
              </w:rPr>
              <w:t>1</w:t>
            </w:r>
            <w:r>
              <w:t>）环境空气污染源</w:t>
            </w:r>
          </w:p>
          <w:p>
            <w:pPr>
              <w:pStyle w:val="11"/>
              <w:rPr>
                <w:szCs w:val="24"/>
              </w:rPr>
            </w:pPr>
            <w:r>
              <w:t>空气污染源主要是施工扬尘，施工扬尘主要来自建构筑物基础开挖、输电线路的基础开挖等土石方工程、建筑材料的运输装卸、施工现场内车辆行驶时道路扬尘等。由于扬尘源多且分散，源高一般在</w:t>
            </w:r>
            <w:r>
              <w:rPr>
                <w:szCs w:val="24"/>
              </w:rPr>
              <w:t>1.5m</w:t>
            </w:r>
            <w:r>
              <w:t>以下，属无组织排放。受施工方式、设备、气候等因素制约，产生的随机性和波动性较大。</w:t>
            </w:r>
          </w:p>
          <w:p>
            <w:pPr>
              <w:pStyle w:val="11"/>
              <w:rPr>
                <w:szCs w:val="24"/>
              </w:rPr>
            </w:pPr>
            <w:r>
              <w:t>施工阶段，尤其是施工初期，变电站和输电线路的基础开挖和土石方运输都会产生扬尘污染，特别是若遇久旱无雨的大风天气，扬尘污染更为突出。施工开挖、车辆运输等产生的粉尘短期内将使局部区域内空气中的总悬浮颗粒物</w:t>
            </w:r>
            <w:r>
              <w:rPr>
                <w:szCs w:val="24"/>
              </w:rPr>
              <w:t>（TSP）</w:t>
            </w:r>
            <w:r>
              <w:t>明显增加。</w:t>
            </w:r>
          </w:p>
          <w:p>
            <w:pPr>
              <w:pStyle w:val="11"/>
              <w:rPr>
                <w:szCs w:val="24"/>
              </w:rPr>
            </w:pPr>
            <w:r>
              <w:t>（</w:t>
            </w:r>
            <w:r>
              <w:rPr>
                <w:szCs w:val="24"/>
              </w:rPr>
              <w:t>2</w:t>
            </w:r>
            <w:r>
              <w:t>）施工扬尘影响分析</w:t>
            </w:r>
          </w:p>
          <w:p>
            <w:pPr>
              <w:pStyle w:val="11"/>
            </w:pPr>
            <w:r>
              <w:t>1）变电站工程</w:t>
            </w:r>
          </w:p>
          <w:p>
            <w:pPr>
              <w:pStyle w:val="11"/>
            </w:pPr>
            <w:r>
              <w:t>变电站扩建工程在变电站围墙内施工，变电站主变压器施工时，由于土石方的开挖造成土地部分裸露，产生局部二次扬尘，可能对周围50m以内的局部地区产生暂时影响，但施工扬尘的影响是短时间和小范围的，在土建工程结束后即可恢复。此外，在建设期间，大件设备及其他设备材料的运输，可能会使所经道路产生扬尘问题，但该扬尘问题只是暂时的和流动的，当建设期结束，此问题亦会消失。对建设过程中及周边道路的施工扬尘采取了设备覆盖、洒水降尘等环境保护措施后，对附近区域环境空气质量不会造成长期影响。</w:t>
            </w:r>
          </w:p>
          <w:p>
            <w:pPr>
              <w:pStyle w:val="11"/>
            </w:pPr>
            <w:r>
              <w:t>变电站间隔扩建工程土石方工程量很小，施工扰动范围和扰动强度均较低，在采取相关必要的施工扬尘控制措施后，施工扬尘对周围大气环境的影响很小。</w:t>
            </w:r>
          </w:p>
          <w:p>
            <w:pPr>
              <w:pStyle w:val="11"/>
            </w:pPr>
            <w:r>
              <w:t>2）输电线路工程</w:t>
            </w:r>
          </w:p>
          <w:p>
            <w:pPr>
              <w:pStyle w:val="11"/>
            </w:pPr>
            <w:r>
              <w:t>架空线路杆塔基础开挖产生的灰尘会对线路周围局部空气质量造成影响，但由于塔基占地面积较小且分散，受本工程施工扬尘影响的区域有限，并且通过拦挡、遮盖等施工管理措施可以有效</w:t>
            </w:r>
            <w:r>
              <w:rPr>
                <w:rFonts w:hint="eastAsia"/>
              </w:rPr>
              <w:t>减少</w:t>
            </w:r>
            <w:r>
              <w:t>线路施工产生的扬尘影响。临时占地区域在工程初期场地平整的过程中可能产生扬尘影响；材料进场、杆塔基础开挖、土石方运输过程中均可能产生扬尘影响；车辆运输材料也会使途经道路产生扬尘。由于场地平整及设备进场均在工程初期，该扬尘问题是暂时性的，场地处理完毕该问题即会消失；施工道路扬尘存在于整个输电线路路径范围，但总量较小，且施工完毕该问题即会消失，对运输车辆进行覆盖以及对道路进行洒水降尘等环境保护措施后，工程对附近区域环境空气质量不会造成长期影响。</w:t>
            </w:r>
          </w:p>
          <w:p>
            <w:pPr>
              <w:numPr>
                <w:ilvl w:val="1"/>
                <w:numId w:val="16"/>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施工期声环境影响分析</w:t>
            </w:r>
          </w:p>
          <w:p>
            <w:pPr>
              <w:pStyle w:val="11"/>
              <w:rPr>
                <w:szCs w:val="24"/>
              </w:rPr>
            </w:pPr>
            <w:r>
              <w:t>（</w:t>
            </w:r>
            <w:r>
              <w:rPr>
                <w:szCs w:val="24"/>
              </w:rPr>
              <w:t>1</w:t>
            </w:r>
            <w:r>
              <w:t>）噪声源</w:t>
            </w:r>
          </w:p>
          <w:p>
            <w:pPr>
              <w:pStyle w:val="11"/>
              <w:rPr>
                <w:color w:val="000000"/>
              </w:rPr>
            </w:pPr>
            <w:r>
              <w:rPr>
                <w:color w:val="000000"/>
              </w:rPr>
              <w:t>变电站</w:t>
            </w:r>
            <w:r>
              <w:rPr>
                <w:rFonts w:hint="eastAsia"/>
                <w:color w:val="000000"/>
              </w:rPr>
              <w:t>间隔</w:t>
            </w:r>
            <w:r>
              <w:rPr>
                <w:color w:val="000000"/>
              </w:rPr>
              <w:t>扩建工程为站内施工，声源集中在变电站围墙内活动，施工作业主要包括土方挖填、地基处理、设备安装、设备运输，产生的噪声具有间隔不连续特点，施工主要限制在昼间进行，变电站现有围墙可对施工噪声传播进行有效阻隔、削弱。</w:t>
            </w:r>
          </w:p>
          <w:p>
            <w:pPr>
              <w:pStyle w:val="11"/>
              <w:rPr>
                <w:color w:val="000000"/>
              </w:rPr>
            </w:pPr>
            <w:r>
              <w:t>输电线路工程塔基基础施工、铁塔组立和架线活动过程中，挖掘机、牵张机、绞磨机等机械施</w:t>
            </w:r>
            <w:r>
              <w:rPr>
                <w:color w:val="000000"/>
              </w:rPr>
              <w:t>工噪声亦可能会对线路附近的敏感点产生影响。另外，在架线过程中，各牵张场内的牵张机、绞磨机等设备也产生一定的机械噪声，根据《环境噪声与振动控制工程技术导则》（HJ2034-2013），并结合工程特点，本工程施工常见施工设备噪声源声压级见</w:t>
            </w:r>
            <w:r>
              <w:rPr>
                <w:color w:val="000000"/>
              </w:rPr>
              <w:fldChar w:fldCharType="begin"/>
            </w:r>
            <w:r>
              <w:rPr>
                <w:color w:val="000000"/>
              </w:rPr>
              <w:instrText xml:space="preserve"> REF _Ref173746118 \h  \* MERGEFORMAT </w:instrText>
            </w:r>
            <w:r>
              <w:rPr>
                <w:color w:val="000000"/>
              </w:rPr>
              <w:fldChar w:fldCharType="separate"/>
            </w:r>
            <w:r>
              <w:rPr>
                <w:color w:val="000000"/>
              </w:rPr>
              <w:t>表18</w:t>
            </w:r>
            <w:r>
              <w:rPr>
                <w:color w:val="000000"/>
              </w:rPr>
              <w:fldChar w:fldCharType="end"/>
            </w:r>
            <w:r>
              <w:rPr>
                <w:color w:val="000000"/>
              </w:rPr>
              <w:t>。</w:t>
            </w:r>
          </w:p>
          <w:p>
            <w:pPr>
              <w:pStyle w:val="18"/>
              <w:rPr>
                <w:rFonts w:ascii="Times New Roman" w:hAnsi="Times New Roman"/>
                <w:b/>
              </w:rPr>
            </w:pPr>
            <w:bookmarkStart w:id="48" w:name="_Ref173746118"/>
            <w:r>
              <w:rPr>
                <w:rFonts w:ascii="Times New Roman" w:hAnsi="Times New Roman" w:eastAsia="宋体"/>
                <w:b/>
              </w:rPr>
              <w:t>表</w:t>
            </w:r>
            <w:r>
              <w:rPr>
                <w:rFonts w:ascii="Times New Roman" w:hAnsi="Times New Roman" w:eastAsia="宋体"/>
                <w:b/>
              </w:rPr>
              <w:fldChar w:fldCharType="begin"/>
            </w:r>
            <w:r>
              <w:rPr>
                <w:rFonts w:ascii="Times New Roman" w:hAnsi="Times New Roman" w:eastAsia="宋体"/>
                <w:b/>
              </w:rPr>
              <w:instrText xml:space="preserve"> SEQ 表 \* ARABIC </w:instrText>
            </w:r>
            <w:r>
              <w:rPr>
                <w:rFonts w:ascii="Times New Roman" w:hAnsi="Times New Roman" w:eastAsia="宋体"/>
                <w:b/>
              </w:rPr>
              <w:fldChar w:fldCharType="separate"/>
            </w:r>
            <w:r>
              <w:rPr>
                <w:rFonts w:ascii="Times New Roman" w:hAnsi="Times New Roman" w:eastAsia="宋体"/>
                <w:b/>
              </w:rPr>
              <w:t>18</w:t>
            </w:r>
            <w:r>
              <w:rPr>
                <w:rFonts w:ascii="Times New Roman" w:hAnsi="Times New Roman" w:eastAsia="宋体"/>
                <w:b/>
              </w:rPr>
              <w:fldChar w:fldCharType="end"/>
            </w:r>
            <w:bookmarkEnd w:id="48"/>
            <w:r>
              <w:rPr>
                <w:rFonts w:hint="eastAsia" w:ascii="Times New Roman" w:hAnsi="Times New Roman" w:eastAsia="宋体"/>
                <w:b/>
              </w:rPr>
              <w:t xml:space="preserve">                     </w:t>
            </w:r>
            <w:r>
              <w:rPr>
                <w:rFonts w:ascii="Times New Roman" w:hAnsi="Times New Roman" w:eastAsia="宋体"/>
                <w:b/>
              </w:rPr>
              <w:t>本工程主要施工设备噪声源声压级</w:t>
            </w:r>
            <w:r>
              <w:rPr>
                <w:rFonts w:hint="eastAsia" w:ascii="Times New Roman" w:hAnsi="Times New Roman" w:eastAsia="宋体"/>
                <w:b/>
              </w:rPr>
              <w:t xml:space="preserve">                </w:t>
            </w:r>
            <w:r>
              <w:rPr>
                <w:rFonts w:ascii="Times New Roman" w:hAnsi="Times New Roman" w:eastAsia="宋体"/>
                <w:b/>
              </w:rPr>
              <w:t>单位：dB(A)</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3192"/>
              <w:gridCol w:w="4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pct"/>
                  <w:vAlign w:val="center"/>
                </w:tcPr>
                <w:p>
                  <w:pPr>
                    <w:pStyle w:val="127"/>
                    <w:rPr>
                      <w:szCs w:val="21"/>
                    </w:rPr>
                  </w:pPr>
                  <w:r>
                    <w:rPr>
                      <w:szCs w:val="21"/>
                    </w:rPr>
                    <w:t>序号</w:t>
                  </w:r>
                </w:p>
              </w:tc>
              <w:tc>
                <w:tcPr>
                  <w:tcW w:w="1805" w:type="pct"/>
                  <w:vAlign w:val="center"/>
                </w:tcPr>
                <w:p>
                  <w:pPr>
                    <w:pStyle w:val="127"/>
                    <w:rPr>
                      <w:szCs w:val="21"/>
                    </w:rPr>
                  </w:pPr>
                  <w:r>
                    <w:rPr>
                      <w:szCs w:val="21"/>
                    </w:rPr>
                    <w:t>主要施工设备</w:t>
                  </w:r>
                </w:p>
              </w:tc>
              <w:tc>
                <w:tcPr>
                  <w:tcW w:w="2377" w:type="pct"/>
                  <w:vAlign w:val="center"/>
                </w:tcPr>
                <w:p>
                  <w:pPr>
                    <w:pStyle w:val="127"/>
                    <w:rPr>
                      <w:szCs w:val="21"/>
                    </w:rPr>
                  </w:pPr>
                  <w:r>
                    <w:rPr>
                      <w:szCs w:val="21"/>
                    </w:rPr>
                    <w:t>声压级（距声源5m）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pct"/>
                  <w:vAlign w:val="center"/>
                </w:tcPr>
                <w:p>
                  <w:pPr>
                    <w:pStyle w:val="127"/>
                    <w:rPr>
                      <w:szCs w:val="21"/>
                    </w:rPr>
                  </w:pPr>
                  <w:r>
                    <w:rPr>
                      <w:szCs w:val="21"/>
                    </w:rPr>
                    <w:t>1</w:t>
                  </w:r>
                </w:p>
              </w:tc>
              <w:tc>
                <w:tcPr>
                  <w:tcW w:w="1805" w:type="pct"/>
                  <w:vAlign w:val="center"/>
                </w:tcPr>
                <w:p>
                  <w:pPr>
                    <w:pStyle w:val="127"/>
                    <w:rPr>
                      <w:szCs w:val="21"/>
                    </w:rPr>
                  </w:pPr>
                  <w:r>
                    <w:rPr>
                      <w:szCs w:val="21"/>
                    </w:rPr>
                    <w:t>液压挖掘机</w:t>
                  </w:r>
                </w:p>
              </w:tc>
              <w:tc>
                <w:tcPr>
                  <w:tcW w:w="2377" w:type="pct"/>
                  <w:vAlign w:val="center"/>
                </w:tcPr>
                <w:p>
                  <w:pPr>
                    <w:pStyle w:val="127"/>
                    <w:rPr>
                      <w:szCs w:val="21"/>
                    </w:rPr>
                  </w:pPr>
                  <w:r>
                    <w:rPr>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pct"/>
                  <w:vAlign w:val="center"/>
                </w:tcPr>
                <w:p>
                  <w:pPr>
                    <w:pStyle w:val="237"/>
                    <w:rPr>
                      <w:rFonts w:ascii="Times New Roman" w:hAnsi="Times New Roman" w:cs="Times New Roman"/>
                    </w:rPr>
                  </w:pPr>
                  <w:r>
                    <w:rPr>
                      <w:rFonts w:hint="eastAsia" w:ascii="Times New Roman" w:hAnsi="Times New Roman" w:cs="Times New Roman"/>
                    </w:rPr>
                    <w:t>2</w:t>
                  </w:r>
                </w:p>
              </w:tc>
              <w:tc>
                <w:tcPr>
                  <w:tcW w:w="1805" w:type="pct"/>
                  <w:vAlign w:val="center"/>
                </w:tcPr>
                <w:p>
                  <w:pPr>
                    <w:pStyle w:val="127"/>
                    <w:rPr>
                      <w:szCs w:val="21"/>
                    </w:rPr>
                  </w:pPr>
                  <w:bookmarkStart w:id="49" w:name="OLE_LINK2"/>
                  <w:r>
                    <w:rPr>
                      <w:szCs w:val="21"/>
                    </w:rPr>
                    <w:t>推土机</w:t>
                  </w:r>
                  <w:bookmarkEnd w:id="49"/>
                </w:p>
              </w:tc>
              <w:tc>
                <w:tcPr>
                  <w:tcW w:w="2377" w:type="pct"/>
                  <w:vAlign w:val="center"/>
                </w:tcPr>
                <w:p>
                  <w:pPr>
                    <w:pStyle w:val="127"/>
                    <w:rPr>
                      <w:szCs w:val="21"/>
                    </w:rPr>
                  </w:pPr>
                  <w:r>
                    <w:rPr>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pct"/>
                  <w:vAlign w:val="center"/>
                </w:tcPr>
                <w:p>
                  <w:pPr>
                    <w:pStyle w:val="237"/>
                    <w:rPr>
                      <w:rFonts w:ascii="Times New Roman" w:hAnsi="Times New Roman" w:cs="Times New Roman"/>
                    </w:rPr>
                  </w:pPr>
                  <w:r>
                    <w:rPr>
                      <w:rFonts w:hint="eastAsia" w:ascii="Times New Roman" w:hAnsi="Times New Roman" w:cs="Times New Roman"/>
                    </w:rPr>
                    <w:t>3</w:t>
                  </w:r>
                </w:p>
              </w:tc>
              <w:tc>
                <w:tcPr>
                  <w:tcW w:w="1805" w:type="pct"/>
                  <w:vAlign w:val="center"/>
                </w:tcPr>
                <w:p>
                  <w:pPr>
                    <w:pStyle w:val="127"/>
                    <w:rPr>
                      <w:szCs w:val="21"/>
                    </w:rPr>
                  </w:pPr>
                  <w:r>
                    <w:rPr>
                      <w:szCs w:val="21"/>
                    </w:rPr>
                    <w:t>混凝土振捣器</w:t>
                  </w:r>
                </w:p>
              </w:tc>
              <w:tc>
                <w:tcPr>
                  <w:tcW w:w="2377" w:type="pct"/>
                  <w:vAlign w:val="center"/>
                </w:tcPr>
                <w:p>
                  <w:pPr>
                    <w:pStyle w:val="127"/>
                    <w:rPr>
                      <w:szCs w:val="21"/>
                    </w:rPr>
                  </w:pPr>
                  <w:r>
                    <w:rPr>
                      <w:szCs w:val="21"/>
                    </w:rPr>
                    <w:t>84</w:t>
                  </w:r>
                </w:p>
              </w:tc>
            </w:tr>
          </w:tbl>
          <w:p>
            <w:pPr>
              <w:pStyle w:val="11"/>
              <w:spacing w:before="156" w:beforeLines="50"/>
              <w:jc w:val="left"/>
            </w:pPr>
            <w:r>
              <w:rPr>
                <w:rFonts w:hint="eastAsia"/>
                <w:shd w:val="clear" w:color="auto" w:fill="FFFFFF"/>
              </w:rPr>
              <w:t>根据《建筑施工场界环境噪声排放标准》（GB12523-2011），本环评对多台设备同时作业的叠加噪声贡献值进行计算，计算结果表明，本工程施工区多设备同时施工时噪声源噪声水平为90.2</w:t>
            </w:r>
            <w:r>
              <w:rPr>
                <w:rFonts w:hint="eastAsia"/>
              </w:rPr>
              <w:t>dB(A）（距声源5m）。</w:t>
            </w:r>
          </w:p>
          <w:p>
            <w:pPr>
              <w:pStyle w:val="11"/>
              <w:jc w:val="left"/>
            </w:pPr>
            <w:r>
              <w:rPr>
                <w:rFonts w:hint="eastAsia"/>
              </w:rPr>
              <w:t>施工期噪声预测计算公式如下：</w:t>
            </w:r>
          </w:p>
          <w:p>
            <w:pPr>
              <w:pStyle w:val="11"/>
              <w:jc w:val="left"/>
            </w:pPr>
            <w:r>
              <w:pict>
                <v:shape id="_x0000_s1026" o:spid="_x0000_s1026" o:spt="75" type="#_x0000_t75" style="position:absolute;left:0pt;margin-left:162.85pt;margin-top:7.35pt;height:36pt;width:80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17" o:title=""/>
                  <o:lock v:ext="edit" aspectratio="t"/>
                  <w10:wrap type="square"/>
                </v:shape>
                <o:OLEObject Type="Embed" ProgID="Equation.3" ShapeID="_x0000_s1026" DrawAspect="Content" ObjectID="_1468075725" r:id="rId16">
                  <o:LockedField>false</o:LockedField>
                </o:OLEObject>
              </w:pict>
            </w:r>
          </w:p>
          <w:p>
            <w:pPr>
              <w:pStyle w:val="11"/>
              <w:jc w:val="left"/>
            </w:pPr>
          </w:p>
          <w:p>
            <w:pPr>
              <w:pStyle w:val="11"/>
              <w:jc w:val="left"/>
            </w:pPr>
            <w:r>
              <w:rPr>
                <w:rFonts w:hint="eastAsia"/>
              </w:rPr>
              <w:t>式中，L1、L2－为与声源相距r1、r2处的施工噪声级，dB(A）。</w:t>
            </w:r>
          </w:p>
          <w:p>
            <w:pPr>
              <w:pStyle w:val="11"/>
            </w:pPr>
            <w:r>
              <w:rPr>
                <w:rFonts w:hint="eastAsia"/>
              </w:rPr>
              <w:t>取</w:t>
            </w:r>
            <w:r>
              <w:rPr>
                <w:rFonts w:hint="eastAsia"/>
                <w:shd w:val="clear" w:color="auto" w:fill="FFFFFF"/>
              </w:rPr>
              <w:t>多设备同时施工时噪声源</w:t>
            </w:r>
            <w:r>
              <w:rPr>
                <w:rFonts w:hint="eastAsia"/>
              </w:rPr>
              <w:t>90.2dB(A）对变电站施工场界噪声环境贡献值进行预测，预测结果见</w:t>
            </w:r>
            <w:r>
              <w:rPr>
                <w:rFonts w:hint="eastAsia"/>
              </w:rPr>
              <w:fldChar w:fldCharType="begin"/>
            </w:r>
            <w:r>
              <w:rPr>
                <w:rFonts w:hint="eastAsia"/>
              </w:rPr>
              <w:instrText xml:space="preserve"> REF _Ref29601 \h </w:instrText>
            </w:r>
            <w:r>
              <w:rPr>
                <w:rFonts w:hint="eastAsia"/>
              </w:rPr>
              <w:fldChar w:fldCharType="separate"/>
            </w:r>
            <w:r>
              <w:t>表19</w:t>
            </w:r>
            <w:r>
              <w:rPr>
                <w:rFonts w:hint="eastAsia"/>
              </w:rPr>
              <w:fldChar w:fldCharType="end"/>
            </w:r>
            <w:r>
              <w:rPr>
                <w:rFonts w:hint="eastAsia"/>
              </w:rPr>
              <w:t>。</w:t>
            </w:r>
          </w:p>
          <w:p>
            <w:pPr>
              <w:pStyle w:val="18"/>
              <w:rPr>
                <w:rFonts w:eastAsia="宋体"/>
              </w:rPr>
            </w:pPr>
            <w:bookmarkStart w:id="50" w:name="_Ref29601"/>
            <w:r>
              <w:rPr>
                <w:rFonts w:ascii="Times New Roman" w:hAnsi="Times New Roman" w:eastAsia="宋体"/>
                <w:b/>
                <w:bCs/>
              </w:rPr>
              <w:t>表</w:t>
            </w:r>
            <w:r>
              <w:rPr>
                <w:rFonts w:ascii="Times New Roman" w:hAnsi="Times New Roman" w:eastAsia="宋体"/>
                <w:b/>
                <w:bCs/>
              </w:rPr>
              <w:fldChar w:fldCharType="begin"/>
            </w:r>
            <w:r>
              <w:rPr>
                <w:rFonts w:ascii="Times New Roman" w:hAnsi="Times New Roman" w:eastAsia="宋体"/>
                <w:b/>
                <w:bCs/>
              </w:rPr>
              <w:instrText xml:space="preserve"> SEQ 表 \* ARABIC </w:instrText>
            </w:r>
            <w:r>
              <w:rPr>
                <w:rFonts w:ascii="Times New Roman" w:hAnsi="Times New Roman" w:eastAsia="宋体"/>
                <w:b/>
                <w:bCs/>
              </w:rPr>
              <w:fldChar w:fldCharType="separate"/>
            </w:r>
            <w:r>
              <w:rPr>
                <w:rFonts w:ascii="Times New Roman" w:hAnsi="Times New Roman" w:eastAsia="宋体"/>
                <w:b/>
                <w:bCs/>
              </w:rPr>
              <w:t>19</w:t>
            </w:r>
            <w:r>
              <w:rPr>
                <w:rFonts w:ascii="Times New Roman" w:hAnsi="Times New Roman" w:eastAsia="宋体"/>
                <w:b/>
                <w:bCs/>
              </w:rPr>
              <w:fldChar w:fldCharType="end"/>
            </w:r>
            <w:bookmarkEnd w:id="50"/>
            <w:r>
              <w:rPr>
                <w:rFonts w:hint="eastAsia" w:ascii="Times New Roman" w:hAnsi="Times New Roman" w:eastAsia="宋体"/>
                <w:b/>
                <w:bCs/>
              </w:rPr>
              <w:t xml:space="preserve">                   </w:t>
            </w:r>
            <w:r>
              <w:rPr>
                <w:rFonts w:ascii="Times New Roman" w:hAnsi="Times New Roman" w:eastAsia="宋体"/>
                <w:b/>
                <w:bCs/>
              </w:rPr>
              <w:t>施工噪声源对变电站施工场界噪声贡献值</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4"/>
              <w:gridCol w:w="774"/>
              <w:gridCol w:w="861"/>
              <w:gridCol w:w="861"/>
              <w:gridCol w:w="959"/>
              <w:gridCol w:w="894"/>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5" w:type="pct"/>
                  <w:vAlign w:val="center"/>
                </w:tcPr>
                <w:p>
                  <w:pPr>
                    <w:pStyle w:val="147"/>
                    <w:spacing w:line="360" w:lineRule="auto"/>
                    <w:jc w:val="left"/>
                    <w:rPr>
                      <w:rFonts w:ascii="Times New Roman" w:hAnsi="Times New Roman"/>
                      <w:color w:val="auto"/>
                    </w:rPr>
                  </w:pPr>
                  <w:r>
                    <w:rPr>
                      <w:rFonts w:ascii="Times New Roman" w:hAnsi="Times New Roman"/>
                      <w:color w:val="auto"/>
                    </w:rPr>
                    <w:t>距变电站场界外距离</w:t>
                  </w:r>
                  <w:r>
                    <w:rPr>
                      <w:rFonts w:hint="eastAsia" w:ascii="Times New Roman" w:hAnsi="Times New Roman"/>
                      <w:color w:val="auto"/>
                    </w:rPr>
                    <w:t>（</w:t>
                  </w:r>
                  <w:r>
                    <w:rPr>
                      <w:rFonts w:ascii="Times New Roman" w:hAnsi="Times New Roman"/>
                      <w:color w:val="auto"/>
                    </w:rPr>
                    <w:t>m</w:t>
                  </w:r>
                  <w:r>
                    <w:rPr>
                      <w:rFonts w:hint="eastAsia" w:ascii="Times New Roman" w:hAnsi="Times New Roman"/>
                      <w:color w:val="auto"/>
                    </w:rPr>
                    <w:t>）</w:t>
                  </w:r>
                </w:p>
              </w:tc>
              <w:tc>
                <w:tcPr>
                  <w:tcW w:w="438" w:type="pct"/>
                  <w:vAlign w:val="center"/>
                </w:tcPr>
                <w:p>
                  <w:pPr>
                    <w:widowControl/>
                    <w:spacing w:line="360" w:lineRule="auto"/>
                    <w:jc w:val="left"/>
                    <w:textAlignment w:val="center"/>
                    <w:rPr>
                      <w:rFonts w:ascii="Times New Roman" w:hAnsi="Times New Roman" w:cs="Times New Roman"/>
                      <w:szCs w:val="21"/>
                    </w:rPr>
                  </w:pPr>
                  <w:r>
                    <w:rPr>
                      <w:rFonts w:ascii="Times New Roman" w:hAnsi="Times New Roman" w:cs="Times New Roman"/>
                      <w:kern w:val="0"/>
                      <w:szCs w:val="21"/>
                      <w:lang w:bidi="ar"/>
                    </w:rPr>
                    <w:t>1</w:t>
                  </w:r>
                </w:p>
              </w:tc>
              <w:tc>
                <w:tcPr>
                  <w:tcW w:w="487" w:type="pct"/>
                  <w:vAlign w:val="center"/>
                </w:tcPr>
                <w:p>
                  <w:pPr>
                    <w:widowControl/>
                    <w:spacing w:line="360" w:lineRule="auto"/>
                    <w:jc w:val="left"/>
                    <w:textAlignment w:val="center"/>
                    <w:rPr>
                      <w:rFonts w:ascii="Times New Roman" w:hAnsi="Times New Roman" w:cs="Times New Roman"/>
                      <w:szCs w:val="21"/>
                    </w:rPr>
                  </w:pPr>
                  <w:r>
                    <w:rPr>
                      <w:rFonts w:hint="eastAsia" w:ascii="Times New Roman" w:hAnsi="Times New Roman" w:cs="Times New Roman"/>
                      <w:szCs w:val="21"/>
                    </w:rPr>
                    <w:t>5</w:t>
                  </w:r>
                </w:p>
              </w:tc>
              <w:tc>
                <w:tcPr>
                  <w:tcW w:w="487" w:type="pct"/>
                  <w:vAlign w:val="center"/>
                </w:tcPr>
                <w:p>
                  <w:pPr>
                    <w:widowControl/>
                    <w:spacing w:line="360" w:lineRule="auto"/>
                    <w:jc w:val="left"/>
                    <w:textAlignment w:val="center"/>
                    <w:rPr>
                      <w:rFonts w:ascii="Times New Roman" w:hAnsi="Times New Roman" w:cs="Times New Roman"/>
                      <w:szCs w:val="21"/>
                    </w:rPr>
                  </w:pPr>
                  <w:r>
                    <w:rPr>
                      <w:rFonts w:ascii="Times New Roman" w:hAnsi="Times New Roman" w:cs="Times New Roman"/>
                      <w:kern w:val="0"/>
                      <w:szCs w:val="21"/>
                      <w:lang w:bidi="ar"/>
                    </w:rPr>
                    <w:t>10</w:t>
                  </w:r>
                </w:p>
              </w:tc>
              <w:tc>
                <w:tcPr>
                  <w:tcW w:w="543" w:type="pct"/>
                  <w:vAlign w:val="center"/>
                </w:tcPr>
                <w:p>
                  <w:pPr>
                    <w:widowControl/>
                    <w:spacing w:line="360" w:lineRule="auto"/>
                    <w:jc w:val="left"/>
                    <w:textAlignment w:val="center"/>
                    <w:rPr>
                      <w:rFonts w:ascii="Times New Roman" w:hAnsi="Times New Roman" w:cs="Times New Roman"/>
                      <w:szCs w:val="21"/>
                    </w:rPr>
                  </w:pPr>
                  <w:r>
                    <w:rPr>
                      <w:rFonts w:ascii="Times New Roman" w:hAnsi="Times New Roman" w:cs="Times New Roman"/>
                      <w:kern w:val="0"/>
                      <w:szCs w:val="21"/>
                      <w:lang w:bidi="ar"/>
                    </w:rPr>
                    <w:t>50</w:t>
                  </w:r>
                </w:p>
              </w:tc>
              <w:tc>
                <w:tcPr>
                  <w:tcW w:w="506" w:type="pct"/>
                  <w:vAlign w:val="center"/>
                </w:tcPr>
                <w:p>
                  <w:pPr>
                    <w:widowControl/>
                    <w:spacing w:line="360" w:lineRule="auto"/>
                    <w:jc w:val="left"/>
                    <w:textAlignment w:val="center"/>
                    <w:rPr>
                      <w:rFonts w:ascii="Times New Roman" w:hAnsi="Times New Roman" w:cs="Times New Roman"/>
                      <w:szCs w:val="21"/>
                    </w:rPr>
                  </w:pPr>
                  <w:r>
                    <w:rPr>
                      <w:rFonts w:ascii="Times New Roman" w:hAnsi="Times New Roman" w:cs="Times New Roman"/>
                      <w:kern w:val="0"/>
                      <w:szCs w:val="21"/>
                      <w:lang w:bidi="ar"/>
                    </w:rPr>
                    <w:t>100</w:t>
                  </w:r>
                </w:p>
              </w:tc>
              <w:tc>
                <w:tcPr>
                  <w:tcW w:w="452" w:type="pct"/>
                  <w:vAlign w:val="center"/>
                </w:tcPr>
                <w:p>
                  <w:pPr>
                    <w:widowControl/>
                    <w:spacing w:line="360" w:lineRule="auto"/>
                    <w:jc w:val="left"/>
                    <w:textAlignment w:val="center"/>
                    <w:rPr>
                      <w:rFonts w:ascii="Times New Roman" w:hAnsi="Times New Roman" w:cs="Times New Roman"/>
                      <w:szCs w:val="21"/>
                    </w:rPr>
                  </w:pPr>
                  <w:r>
                    <w:rPr>
                      <w:rFonts w:ascii="Times New Roman" w:hAnsi="Times New Roman" w:cs="Times New Roman"/>
                      <w:kern w:val="0"/>
                      <w:szCs w:val="21"/>
                      <w:lang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5" w:type="pct"/>
                  <w:vAlign w:val="center"/>
                </w:tcPr>
                <w:p>
                  <w:pPr>
                    <w:pStyle w:val="147"/>
                    <w:spacing w:line="360" w:lineRule="auto"/>
                    <w:jc w:val="left"/>
                    <w:rPr>
                      <w:rFonts w:ascii="Times New Roman" w:hAnsi="Times New Roman"/>
                      <w:color w:val="auto"/>
                    </w:rPr>
                  </w:pPr>
                  <w:r>
                    <w:rPr>
                      <w:rFonts w:hint="eastAsia" w:ascii="Times New Roman" w:hAnsi="Times New Roman" w:cs="Times New Roman"/>
                      <w:color w:val="auto"/>
                    </w:rPr>
                    <w:t>无围挡噪声贡献值</w:t>
                  </w:r>
                  <w:r>
                    <w:rPr>
                      <w:rFonts w:ascii="Times New Roman" w:hAnsi="Times New Roman" w:cs="Times New Roman"/>
                      <w:color w:val="auto"/>
                    </w:rPr>
                    <w:t>dB(A)</w:t>
                  </w:r>
                </w:p>
              </w:tc>
              <w:tc>
                <w:tcPr>
                  <w:tcW w:w="438" w:type="pct"/>
                  <w:vAlign w:val="center"/>
                </w:tcPr>
                <w:p>
                  <w:pPr>
                    <w:widowControl/>
                    <w:spacing w:line="360" w:lineRule="auto"/>
                    <w:jc w:val="left"/>
                    <w:textAlignment w:val="center"/>
                    <w:rPr>
                      <w:rFonts w:ascii="Times New Roman" w:hAnsi="Times New Roman" w:cs="Times New Roman"/>
                      <w:szCs w:val="21"/>
                    </w:rPr>
                  </w:pPr>
                  <w:r>
                    <w:rPr>
                      <w:rFonts w:ascii="Times New Roman" w:hAnsi="Times New Roman" w:cs="Times New Roman"/>
                      <w:kern w:val="0"/>
                      <w:szCs w:val="21"/>
                      <w:lang w:bidi="ar"/>
                    </w:rPr>
                    <w:t>83.4</w:t>
                  </w:r>
                </w:p>
              </w:tc>
              <w:tc>
                <w:tcPr>
                  <w:tcW w:w="487" w:type="pct"/>
                  <w:vAlign w:val="center"/>
                </w:tcPr>
                <w:p>
                  <w:pPr>
                    <w:widowControl/>
                    <w:spacing w:line="360" w:lineRule="auto"/>
                    <w:jc w:val="left"/>
                    <w:textAlignment w:val="center"/>
                    <w:rPr>
                      <w:rFonts w:ascii="Times New Roman" w:hAnsi="Times New Roman" w:cs="Times New Roman"/>
                      <w:szCs w:val="21"/>
                    </w:rPr>
                  </w:pPr>
                  <w:r>
                    <w:rPr>
                      <w:rFonts w:hint="eastAsia" w:ascii="Times New Roman" w:hAnsi="Times New Roman" w:cs="Times New Roman"/>
                      <w:szCs w:val="21"/>
                    </w:rPr>
                    <w:t>80.7</w:t>
                  </w:r>
                </w:p>
              </w:tc>
              <w:tc>
                <w:tcPr>
                  <w:tcW w:w="487" w:type="pct"/>
                  <w:vAlign w:val="center"/>
                </w:tcPr>
                <w:p>
                  <w:pPr>
                    <w:widowControl/>
                    <w:spacing w:line="360" w:lineRule="auto"/>
                    <w:jc w:val="left"/>
                    <w:textAlignment w:val="center"/>
                    <w:rPr>
                      <w:rFonts w:ascii="Times New Roman" w:hAnsi="Times New Roman" w:cs="Times New Roman"/>
                      <w:szCs w:val="21"/>
                    </w:rPr>
                  </w:pPr>
                  <w:r>
                    <w:rPr>
                      <w:rFonts w:ascii="Times New Roman" w:hAnsi="Times New Roman" w:cs="Times New Roman"/>
                      <w:kern w:val="0"/>
                      <w:szCs w:val="21"/>
                      <w:lang w:bidi="ar"/>
                    </w:rPr>
                    <w:t>78.2</w:t>
                  </w:r>
                </w:p>
              </w:tc>
              <w:tc>
                <w:tcPr>
                  <w:tcW w:w="543" w:type="pct"/>
                  <w:vAlign w:val="center"/>
                </w:tcPr>
                <w:p>
                  <w:pPr>
                    <w:widowControl/>
                    <w:spacing w:line="360" w:lineRule="auto"/>
                    <w:jc w:val="left"/>
                    <w:textAlignment w:val="center"/>
                    <w:rPr>
                      <w:rFonts w:ascii="Times New Roman" w:hAnsi="Times New Roman" w:cs="Times New Roman"/>
                      <w:szCs w:val="21"/>
                    </w:rPr>
                  </w:pPr>
                  <w:r>
                    <w:rPr>
                      <w:rFonts w:ascii="Times New Roman" w:hAnsi="Times New Roman" w:cs="Times New Roman"/>
                      <w:kern w:val="0"/>
                      <w:szCs w:val="21"/>
                      <w:lang w:bidi="ar"/>
                    </w:rPr>
                    <w:t>68.6</w:t>
                  </w:r>
                </w:p>
              </w:tc>
              <w:tc>
                <w:tcPr>
                  <w:tcW w:w="506" w:type="pct"/>
                  <w:vAlign w:val="center"/>
                </w:tcPr>
                <w:p>
                  <w:pPr>
                    <w:widowControl/>
                    <w:spacing w:line="360" w:lineRule="auto"/>
                    <w:jc w:val="left"/>
                    <w:textAlignment w:val="center"/>
                    <w:rPr>
                      <w:rFonts w:ascii="Times New Roman" w:hAnsi="Times New Roman" w:cs="Times New Roman"/>
                      <w:szCs w:val="21"/>
                    </w:rPr>
                  </w:pPr>
                  <w:r>
                    <w:rPr>
                      <w:rFonts w:ascii="Times New Roman" w:hAnsi="Times New Roman" w:cs="Times New Roman"/>
                      <w:kern w:val="0"/>
                      <w:szCs w:val="21"/>
                      <w:lang w:bidi="ar"/>
                    </w:rPr>
                    <w:t>63.4</w:t>
                  </w:r>
                </w:p>
              </w:tc>
              <w:tc>
                <w:tcPr>
                  <w:tcW w:w="452" w:type="pct"/>
                  <w:vAlign w:val="center"/>
                </w:tcPr>
                <w:p>
                  <w:pPr>
                    <w:widowControl/>
                    <w:spacing w:line="360" w:lineRule="auto"/>
                    <w:jc w:val="left"/>
                    <w:textAlignment w:val="center"/>
                    <w:rPr>
                      <w:rFonts w:ascii="Times New Roman" w:hAnsi="Times New Roman" w:cs="Times New Roman"/>
                      <w:szCs w:val="21"/>
                    </w:rPr>
                  </w:pPr>
                  <w:r>
                    <w:rPr>
                      <w:rFonts w:ascii="Times New Roman" w:hAnsi="Times New Roman" w:cs="Times New Roman"/>
                      <w:kern w:val="0"/>
                      <w:szCs w:val="21"/>
                      <w:lang w:bidi="ar"/>
                    </w:rPr>
                    <w:t>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5" w:type="pct"/>
                  <w:vAlign w:val="center"/>
                </w:tcPr>
                <w:p>
                  <w:pPr>
                    <w:pStyle w:val="147"/>
                    <w:spacing w:line="360" w:lineRule="auto"/>
                    <w:jc w:val="left"/>
                    <w:rPr>
                      <w:rFonts w:ascii="Times New Roman" w:hAnsi="Times New Roman"/>
                      <w:color w:val="auto"/>
                    </w:rPr>
                  </w:pPr>
                  <w:r>
                    <w:rPr>
                      <w:rFonts w:hint="eastAsia" w:ascii="Times New Roman" w:hAnsi="Times New Roman"/>
                      <w:color w:val="auto"/>
                    </w:rPr>
                    <w:t>设置拦挡设施</w:t>
                  </w:r>
                  <w:r>
                    <w:rPr>
                      <w:rFonts w:ascii="Times New Roman" w:hAnsi="Times New Roman"/>
                      <w:color w:val="auto"/>
                    </w:rPr>
                    <w:t>噪声贡献值dB(A)</w:t>
                  </w:r>
                </w:p>
              </w:tc>
              <w:tc>
                <w:tcPr>
                  <w:tcW w:w="438" w:type="pct"/>
                  <w:vAlign w:val="center"/>
                </w:tcPr>
                <w:p>
                  <w:pPr>
                    <w:widowControl/>
                    <w:spacing w:line="36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68.4</w:t>
                  </w:r>
                </w:p>
              </w:tc>
              <w:tc>
                <w:tcPr>
                  <w:tcW w:w="487" w:type="pct"/>
                  <w:vAlign w:val="center"/>
                </w:tcPr>
                <w:p>
                  <w:pPr>
                    <w:widowControl/>
                    <w:spacing w:line="36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65.7</w:t>
                  </w:r>
                </w:p>
              </w:tc>
              <w:tc>
                <w:tcPr>
                  <w:tcW w:w="487" w:type="pct"/>
                  <w:vAlign w:val="center"/>
                </w:tcPr>
                <w:p>
                  <w:pPr>
                    <w:widowControl/>
                    <w:spacing w:line="36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63.2</w:t>
                  </w:r>
                </w:p>
              </w:tc>
              <w:tc>
                <w:tcPr>
                  <w:tcW w:w="543" w:type="pct"/>
                  <w:vAlign w:val="center"/>
                </w:tcPr>
                <w:p>
                  <w:pPr>
                    <w:widowControl/>
                    <w:spacing w:line="36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53.6</w:t>
                  </w:r>
                </w:p>
              </w:tc>
              <w:tc>
                <w:tcPr>
                  <w:tcW w:w="506" w:type="pct"/>
                  <w:vAlign w:val="center"/>
                </w:tcPr>
                <w:p>
                  <w:pPr>
                    <w:widowControl/>
                    <w:spacing w:line="36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48.4</w:t>
                  </w:r>
                </w:p>
              </w:tc>
              <w:tc>
                <w:tcPr>
                  <w:tcW w:w="452" w:type="pct"/>
                  <w:vAlign w:val="center"/>
                </w:tcPr>
                <w:p>
                  <w:pPr>
                    <w:widowControl/>
                    <w:spacing w:line="360" w:lineRule="auto"/>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bidi="ar"/>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5" w:type="pct"/>
                  <w:vAlign w:val="center"/>
                </w:tcPr>
                <w:p>
                  <w:pPr>
                    <w:pStyle w:val="147"/>
                    <w:spacing w:line="360" w:lineRule="auto"/>
                    <w:jc w:val="left"/>
                    <w:rPr>
                      <w:rFonts w:ascii="Times New Roman" w:hAnsi="Times New Roman"/>
                      <w:color w:val="auto"/>
                    </w:rPr>
                  </w:pPr>
                  <w:r>
                    <w:rPr>
                      <w:rFonts w:ascii="Times New Roman" w:hAnsi="Times New Roman"/>
                      <w:color w:val="auto"/>
                    </w:rPr>
                    <w:t>施工场界噪声标准dB(A)</w:t>
                  </w:r>
                </w:p>
              </w:tc>
              <w:tc>
                <w:tcPr>
                  <w:tcW w:w="2914" w:type="pct"/>
                  <w:gridSpan w:val="6"/>
                  <w:vAlign w:val="center"/>
                </w:tcPr>
                <w:p>
                  <w:pPr>
                    <w:pStyle w:val="147"/>
                    <w:spacing w:line="360" w:lineRule="auto"/>
                    <w:jc w:val="left"/>
                    <w:rPr>
                      <w:rFonts w:ascii="Times New Roman" w:hAnsi="Times New Roman"/>
                      <w:color w:val="auto"/>
                    </w:rPr>
                  </w:pPr>
                  <w:r>
                    <w:rPr>
                      <w:rFonts w:ascii="Times New Roman" w:hAnsi="Times New Roman"/>
                      <w:color w:val="auto"/>
                    </w:rPr>
                    <w:t>昼间70dB(A</w:t>
                  </w:r>
                  <w:r>
                    <w:rPr>
                      <w:rFonts w:hint="eastAsia" w:ascii="Times New Roman" w:hAnsi="Times New Roman"/>
                      <w:color w:val="auto"/>
                    </w:rPr>
                    <w:t>）</w:t>
                  </w:r>
                  <w:r>
                    <w:rPr>
                      <w:rFonts w:ascii="Times New Roman" w:hAnsi="Times New Roman"/>
                      <w:color w:val="auto"/>
                    </w:rPr>
                    <w:t>，夜间55dB(A)</w:t>
                  </w:r>
                </w:p>
              </w:tc>
            </w:tr>
          </w:tbl>
          <w:p>
            <w:pPr>
              <w:pStyle w:val="242"/>
              <w:rPr>
                <w:rFonts w:ascii="Times New Roman" w:hAnsi="Times New Roman" w:eastAsia="宋体"/>
                <w:kern w:val="2"/>
              </w:rPr>
            </w:pPr>
            <w:r>
              <w:rPr>
                <w:rFonts w:hint="eastAsia" w:ascii="Times New Roman" w:hAnsi="Times New Roman" w:eastAsia="宋体"/>
                <w:kern w:val="2"/>
              </w:rPr>
              <w:t>由</w:t>
            </w:r>
            <w:r>
              <w:rPr>
                <w:rFonts w:hint="eastAsia" w:ascii="Times New Roman" w:hAnsi="Times New Roman" w:eastAsia="宋体"/>
                <w:kern w:val="2"/>
              </w:rPr>
              <w:fldChar w:fldCharType="begin"/>
            </w:r>
            <w:r>
              <w:rPr>
                <w:rFonts w:hint="eastAsia" w:ascii="Times New Roman" w:hAnsi="Times New Roman" w:eastAsia="宋体"/>
                <w:kern w:val="2"/>
              </w:rPr>
              <w:instrText xml:space="preserve"> REF _Ref29601 \h </w:instrText>
            </w:r>
            <w:r>
              <w:rPr>
                <w:rFonts w:hint="eastAsia" w:ascii="Times New Roman" w:hAnsi="Times New Roman" w:eastAsia="宋体"/>
                <w:kern w:val="2"/>
              </w:rPr>
              <w:fldChar w:fldCharType="separate"/>
            </w:r>
            <w:r>
              <w:rPr>
                <w:rFonts w:ascii="Times New Roman" w:hAnsi="Times New Roman" w:eastAsia="宋体"/>
              </w:rPr>
              <w:t>表17</w:t>
            </w:r>
            <w:r>
              <w:rPr>
                <w:rFonts w:hint="eastAsia" w:ascii="Times New Roman" w:hAnsi="Times New Roman" w:eastAsia="宋体"/>
                <w:kern w:val="2"/>
              </w:rPr>
              <w:fldChar w:fldCharType="end"/>
            </w:r>
            <w:r>
              <w:rPr>
                <w:rFonts w:hint="eastAsia" w:ascii="Times New Roman" w:hAnsi="Times New Roman" w:eastAsia="宋体"/>
                <w:kern w:val="2"/>
              </w:rPr>
              <w:t>可知，施工区无围挡时施工活动对场界外1m处噪声贡献值为83.4dB(A），有围挡时噪声贡献值为68.4dB(A），满足《建筑施工场界环境噪声排放标准》（GB12523－2011）中昼间70dB(A）的要求，但夜间不能满足施工场界噪声控制限值的要求。因此变电站施工过程中应限制夜间施工，减少对外环境的影响。</w:t>
            </w:r>
          </w:p>
          <w:p>
            <w:pPr>
              <w:pStyle w:val="11"/>
            </w:pPr>
            <w:r>
              <w:rPr>
                <w:rFonts w:hint="eastAsia"/>
              </w:rPr>
              <w:t>在采取限制源强、优化施工作业安排、优化施工布置、设置围挡等措施后，本工程施工噪声对周边环境的影响较小，并且施工结束后噪声影响即可消失。</w:t>
            </w:r>
          </w:p>
          <w:p>
            <w:pPr>
              <w:pStyle w:val="11"/>
              <w:rPr>
                <w:szCs w:val="24"/>
              </w:rPr>
            </w:pPr>
            <w:r>
              <w:rPr>
                <w:szCs w:val="24"/>
              </w:rPr>
              <w:t>（3）</w:t>
            </w:r>
            <w:r>
              <w:t>声环境影响分析</w:t>
            </w:r>
          </w:p>
          <w:p>
            <w:pPr>
              <w:pStyle w:val="11"/>
            </w:pPr>
            <w:r>
              <w:rPr>
                <w:szCs w:val="24"/>
              </w:rPr>
              <w:t>1）</w:t>
            </w:r>
            <w:r>
              <w:t>变电站间隔扩建工程声环境影响分析</w:t>
            </w:r>
          </w:p>
          <w:p>
            <w:pPr>
              <w:pStyle w:val="11"/>
            </w:pPr>
            <w:r>
              <w:rPr>
                <w:rFonts w:hint="eastAsia"/>
              </w:rPr>
              <w:t>变电站</w:t>
            </w:r>
            <w:r>
              <w:t>间隔扩建工程无需动用大型机械设备，施工期无需要连续作业的高噪声施工工艺，施工工程量很小，工期短，在采取必要的施工噪声控制措施后施工噪声活动对周围环境的影响很小。</w:t>
            </w:r>
          </w:p>
          <w:p>
            <w:pPr>
              <w:pStyle w:val="11"/>
              <w:rPr>
                <w:szCs w:val="24"/>
              </w:rPr>
            </w:pPr>
            <w:r>
              <w:rPr>
                <w:rFonts w:hint="eastAsia"/>
                <w:szCs w:val="24"/>
              </w:rPr>
              <w:t>2</w:t>
            </w:r>
            <w:r>
              <w:t>）输电线路声环境影响分析</w:t>
            </w:r>
          </w:p>
          <w:p>
            <w:pPr>
              <w:pStyle w:val="11"/>
            </w:pPr>
            <w:r>
              <w:t>新建架空线路杆塔基础施工、杆塔组立、架线活动过程中，挖掘机、牵张机、绞磨机等机械施工噪声亦可能会对线路附近的环境产生影响；但由于杆塔基础占地分散、单塔面积小、开挖量小，施工时间短，单位杆塔基础施工周期一般在2个月以内、施工作业时间一般在1周以内，开挖量小。且输电线路工程在夜间一般不进行施工作业，对环境的影响是小范围的、短暂的，并随着施工期的结束，其对环境的影响也将随之消失，故对声环境影响较小。</w:t>
            </w:r>
          </w:p>
          <w:p>
            <w:pPr>
              <w:pStyle w:val="11"/>
              <w:rPr>
                <w:bCs/>
              </w:rPr>
            </w:pPr>
            <w:r>
              <w:t>综上所述，在采取限制源强、依法限制夜间高噪声施工等措施后，本工程施工噪声对周边环境的影响较小，并且施工结束后噪声影响即可消失。</w:t>
            </w:r>
          </w:p>
          <w:p>
            <w:pPr>
              <w:numPr>
                <w:ilvl w:val="1"/>
                <w:numId w:val="16"/>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施工期固体废物影响分析</w:t>
            </w:r>
          </w:p>
          <w:p>
            <w:pPr>
              <w:pStyle w:val="11"/>
              <w:rPr>
                <w:szCs w:val="24"/>
              </w:rPr>
            </w:pPr>
            <w:r>
              <w:t>（</w:t>
            </w:r>
            <w:r>
              <w:rPr>
                <w:szCs w:val="24"/>
              </w:rPr>
              <w:t>1</w:t>
            </w:r>
            <w:r>
              <w:t>）施工固废污染源</w:t>
            </w:r>
          </w:p>
          <w:p>
            <w:pPr>
              <w:pStyle w:val="11"/>
            </w:pPr>
            <w:r>
              <w:t>变电站扩建工程主要为扩建工程设备基础施工产生的弃土、弃渣、包装材料等建筑垃圾以及施工人员的生活垃圾。</w:t>
            </w:r>
          </w:p>
          <w:p>
            <w:pPr>
              <w:pStyle w:val="11"/>
              <w:rPr>
                <w:szCs w:val="24"/>
              </w:rPr>
            </w:pPr>
            <w:r>
              <w:rPr>
                <w:szCs w:val="24"/>
              </w:rPr>
              <w:t>输电线路工程施工期产生的固体废物主要为架空线路杆塔基础回填余土少量混凝土残渣、产生的建筑垃圾、施工人员生活垃圾等。</w:t>
            </w:r>
          </w:p>
          <w:p>
            <w:pPr>
              <w:pStyle w:val="11"/>
              <w:rPr>
                <w:szCs w:val="24"/>
              </w:rPr>
            </w:pPr>
            <w:r>
              <w:t>（</w:t>
            </w:r>
            <w:r>
              <w:rPr>
                <w:szCs w:val="24"/>
              </w:rPr>
              <w:t>2</w:t>
            </w:r>
            <w:r>
              <w:t>）固体废物影响分析</w:t>
            </w:r>
          </w:p>
          <w:p>
            <w:pPr>
              <w:pStyle w:val="11"/>
              <w:rPr>
                <w:szCs w:val="24"/>
              </w:rPr>
            </w:pPr>
            <w:r>
              <w:t>施工产生的弃土弃渣、建筑垃圾若不妥善处置则会产生水土流失等环境影响，产生</w:t>
            </w:r>
            <w:r>
              <w:rPr>
                <w:szCs w:val="24"/>
              </w:rPr>
              <w:t>的生活垃圾若不妥善处置则不仅污染环境而且破坏景观。</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变电站工程主要为建筑垃圾及基坑余土，</w:t>
            </w:r>
            <w:r>
              <w:rPr>
                <w:rFonts w:hint="eastAsia" w:ascii="Times New Roman" w:hAnsi="Times New Roman" w:cs="Times New Roman"/>
                <w:sz w:val="24"/>
                <w:szCs w:val="20"/>
              </w:rPr>
              <w:t>施工完毕后需及时将建筑垃圾集中清运，基坑余土就地回填摊平</w:t>
            </w:r>
            <w:r>
              <w:rPr>
                <w:rFonts w:ascii="Times New Roman" w:hAnsi="Times New Roman" w:cs="Times New Roman"/>
                <w:sz w:val="24"/>
                <w:szCs w:val="20"/>
              </w:rPr>
              <w:t>。</w:t>
            </w:r>
          </w:p>
          <w:p>
            <w:pPr>
              <w:pStyle w:val="11"/>
            </w:pPr>
            <w:r>
              <w:t>架空线路工程采取在塔基征地范围内回填后余土摊平的方式妥善处置；施工完成后立即清理施工迹地，做到“工完料尽场地清”，不对外随意倾倒泥浆和土石方。施工产生的弃土弃渣、建筑垃圾若不妥善处置则会产生水土流失等环境影响，产生的生活垃圾若不妥善处置则不仅污染环境而且破坏景观。建筑垃圾、生活垃圾应分别收集存放，及时清运。</w:t>
            </w:r>
          </w:p>
          <w:p>
            <w:pPr>
              <w:pStyle w:val="11"/>
            </w:pPr>
            <w:r>
              <w:t>本工程在采取相关的环保措施后，施工期产生的固体废物不会对环境产生影响。</w:t>
            </w:r>
          </w:p>
          <w:p>
            <w:pPr>
              <w:numPr>
                <w:ilvl w:val="0"/>
                <w:numId w:val="16"/>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施工期环境影响分析小结</w:t>
            </w:r>
          </w:p>
          <w:p>
            <w:pPr>
              <w:pStyle w:val="11"/>
              <w:rPr>
                <w:highlight w:val="yellow"/>
              </w:rPr>
            </w:pPr>
            <w:r>
              <w:t>综上所述，本工程在施工期的环境影响是短暂的、可逆的，随着施工期的结束而消失，在采取相关环境保护措施后，工程施工期对周围环境的影响可以接受。建设单位及施工单位应严格按照有关规定落实上述环境保护措施，并加强监管，将工程施工期对周围环境的影响降低到最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76" w:type="dxa"/>
            <w:tcMar>
              <w:left w:w="28" w:type="dxa"/>
              <w:right w:w="28" w:type="dxa"/>
            </w:tcMar>
            <w:vAlign w:val="center"/>
          </w:tcPr>
          <w:p>
            <w:pPr>
              <w:pStyle w:val="47"/>
              <w:adjustRightInd w:val="0"/>
              <w:snapToGrid w:val="0"/>
              <w:spacing w:before="0" w:after="0"/>
              <w:ind w:firstLine="0"/>
              <w:jc w:val="center"/>
              <w:rPr>
                <w:rFonts w:hint="default" w:ascii="Times New Roman" w:hAnsi="Times New Roman" w:cs="Times New Roman"/>
                <w:b w:val="0"/>
                <w:bCs w:val="0"/>
                <w:color w:val="auto"/>
                <w:kern w:val="2"/>
                <w:sz w:val="24"/>
                <w:szCs w:val="24"/>
                <w:highlight w:val="yellow"/>
              </w:rPr>
            </w:pPr>
            <w:r>
              <w:rPr>
                <w:rFonts w:hint="default" w:ascii="Times New Roman" w:hAnsi="Times New Roman" w:cs="Times New Roman"/>
                <w:b w:val="0"/>
                <w:bCs w:val="0"/>
                <w:color w:val="auto"/>
                <w:spacing w:val="10"/>
                <w:kern w:val="2"/>
                <w:sz w:val="24"/>
                <w:szCs w:val="24"/>
              </w:rPr>
              <w:t>运行期生态环境影响分析</w:t>
            </w:r>
          </w:p>
        </w:tc>
        <w:tc>
          <w:tcPr>
            <w:tcW w:w="9053" w:type="dxa"/>
          </w:tcPr>
          <w:p>
            <w:pPr>
              <w:numPr>
                <w:ilvl w:val="0"/>
                <w:numId w:val="17"/>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产污环节分析</w:t>
            </w:r>
          </w:p>
          <w:p>
            <w:pPr>
              <w:pStyle w:val="11"/>
            </w:pPr>
            <w:r>
              <w:t>输变电工程运行期只是进行电能电压的转变和电能的输送，其产生的污染影响因子主要为工频电场、工频磁场以及噪声，同时事故、运维产生的废油可能造成环境风险。</w:t>
            </w:r>
          </w:p>
          <w:p>
            <w:pPr>
              <w:pStyle w:val="11"/>
            </w:pPr>
            <w:r>
              <w:t>输变电工程运行期的产污环节参见</w:t>
            </w:r>
            <w:r>
              <w:fldChar w:fldCharType="begin"/>
            </w:r>
            <w:r>
              <w:instrText xml:space="preserve"> REF _Ref87985547 \h  \* MERGEFORMAT </w:instrText>
            </w:r>
            <w:r>
              <w:fldChar w:fldCharType="separate"/>
            </w:r>
            <w:r>
              <w:t>图9</w:t>
            </w:r>
            <w:r>
              <w:fldChar w:fldCharType="end"/>
            </w:r>
            <w:r>
              <w:t>～</w:t>
            </w:r>
            <w:r>
              <w:fldChar w:fldCharType="begin"/>
            </w:r>
            <w:r>
              <w:instrText xml:space="preserve"> REF _Ref101539170 \h  \* MERGEFORMAT </w:instrText>
            </w:r>
            <w:r>
              <w:fldChar w:fldCharType="separate"/>
            </w:r>
            <w:r>
              <w:t>图10</w:t>
            </w:r>
            <w:r>
              <w:fldChar w:fldCharType="end"/>
            </w:r>
            <w:r>
              <w:t>。</w:t>
            </w:r>
          </w:p>
          <w:p>
            <w:pPr>
              <w:pStyle w:val="113"/>
              <w:keepNext/>
              <w:rPr>
                <w:rFonts w:cs="Times New Roman"/>
              </w:rPr>
            </w:pPr>
            <w:r>
              <w:rPr>
                <w:rFonts w:cs="Times New Roman"/>
              </w:rPr>
              <w:drawing>
                <wp:inline distT="0" distB="0" distL="0" distR="0">
                  <wp:extent cx="2727325" cy="2924810"/>
                  <wp:effectExtent l="0" t="0" r="15875" b="8890"/>
                  <wp:docPr id="32"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727325" cy="2924810"/>
                          </a:xfrm>
                          <a:prstGeom prst="rect">
                            <a:avLst/>
                          </a:prstGeom>
                          <a:noFill/>
                          <a:ln>
                            <a:noFill/>
                          </a:ln>
                        </pic:spPr>
                      </pic:pic>
                    </a:graphicData>
                  </a:graphic>
                </wp:inline>
              </w:drawing>
            </w:r>
          </w:p>
          <w:p>
            <w:pPr>
              <w:pStyle w:val="223"/>
              <w:rPr>
                <w:rFonts w:cs="Times New Roman"/>
              </w:rPr>
            </w:pPr>
            <w:bookmarkStart w:id="51" w:name="_Ref87985547"/>
            <w:r>
              <w:rPr>
                <w:rFonts w:cs="Times New Roman"/>
              </w:rPr>
              <w:t>图</w:t>
            </w:r>
            <w:r>
              <w:rPr>
                <w:rFonts w:cs="Times New Roman"/>
              </w:rPr>
              <w:fldChar w:fldCharType="begin"/>
            </w:r>
            <w:r>
              <w:rPr>
                <w:rFonts w:cs="Times New Roman"/>
              </w:rPr>
              <w:instrText xml:space="preserve"> SEQ 图 \* ARABIC </w:instrText>
            </w:r>
            <w:r>
              <w:rPr>
                <w:rFonts w:cs="Times New Roman"/>
              </w:rPr>
              <w:fldChar w:fldCharType="separate"/>
            </w:r>
            <w:r>
              <w:rPr>
                <w:rFonts w:cs="Times New Roman"/>
              </w:rPr>
              <w:t>10</w:t>
            </w:r>
            <w:r>
              <w:rPr>
                <w:rFonts w:cs="Times New Roman"/>
              </w:rPr>
              <w:fldChar w:fldCharType="end"/>
            </w:r>
            <w:bookmarkEnd w:id="51"/>
            <w:r>
              <w:rPr>
                <w:rFonts w:cs="Times New Roman"/>
              </w:rPr>
              <w:t>本工程变电站运行期产污节点图</w:t>
            </w:r>
          </w:p>
          <w:p>
            <w:pPr>
              <w:pStyle w:val="66"/>
            </w:pPr>
          </w:p>
          <w:p>
            <w:pPr>
              <w:pStyle w:val="113"/>
              <w:rPr>
                <w:rFonts w:cs="Times New Roman"/>
              </w:rPr>
            </w:pPr>
            <w:r>
              <w:rPr>
                <w:rFonts w:cs="Times New Roman"/>
              </w:rPr>
              <w:drawing>
                <wp:inline distT="0" distB="0" distL="0" distR="0">
                  <wp:extent cx="4010660" cy="2109470"/>
                  <wp:effectExtent l="0" t="0" r="8890"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9"/>
                          <a:stretch>
                            <a:fillRect/>
                          </a:stretch>
                        </pic:blipFill>
                        <pic:spPr>
                          <a:xfrm>
                            <a:off x="0" y="0"/>
                            <a:ext cx="4037517" cy="2123755"/>
                          </a:xfrm>
                          <a:prstGeom prst="rect">
                            <a:avLst/>
                          </a:prstGeom>
                        </pic:spPr>
                      </pic:pic>
                    </a:graphicData>
                  </a:graphic>
                </wp:inline>
              </w:drawing>
            </w:r>
          </w:p>
          <w:p>
            <w:pPr>
              <w:pStyle w:val="223"/>
              <w:rPr>
                <w:rFonts w:cs="Times New Roman"/>
              </w:rPr>
            </w:pPr>
            <w:bookmarkStart w:id="52" w:name="_Ref101539170"/>
            <w:r>
              <w:rPr>
                <w:rFonts w:cs="Times New Roman"/>
              </w:rPr>
              <w:t>图</w:t>
            </w:r>
            <w:r>
              <w:rPr>
                <w:rFonts w:cs="Times New Roman"/>
              </w:rPr>
              <w:fldChar w:fldCharType="begin"/>
            </w:r>
            <w:r>
              <w:rPr>
                <w:rFonts w:cs="Times New Roman"/>
              </w:rPr>
              <w:instrText xml:space="preserve"> SEQ 图 \* ARABIC </w:instrText>
            </w:r>
            <w:r>
              <w:rPr>
                <w:rFonts w:cs="Times New Roman"/>
              </w:rPr>
              <w:fldChar w:fldCharType="separate"/>
            </w:r>
            <w:r>
              <w:rPr>
                <w:rFonts w:cs="Times New Roman"/>
              </w:rPr>
              <w:t>11</w:t>
            </w:r>
            <w:r>
              <w:rPr>
                <w:rFonts w:cs="Times New Roman"/>
              </w:rPr>
              <w:fldChar w:fldCharType="end"/>
            </w:r>
            <w:bookmarkEnd w:id="52"/>
            <w:r>
              <w:rPr>
                <w:rFonts w:cs="Times New Roman"/>
              </w:rPr>
              <w:t>本工程架空输电线路运行期的产污节点图</w:t>
            </w:r>
          </w:p>
          <w:p>
            <w:pPr>
              <w:pStyle w:val="66"/>
            </w:pPr>
          </w:p>
          <w:p>
            <w:pPr>
              <w:numPr>
                <w:ilvl w:val="0"/>
                <w:numId w:val="17"/>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污染源分析</w:t>
            </w:r>
          </w:p>
          <w:p>
            <w:pPr>
              <w:pStyle w:val="11"/>
              <w:rPr>
                <w:szCs w:val="24"/>
              </w:rPr>
            </w:pPr>
            <w:r>
              <w:t>（</w:t>
            </w:r>
            <w:r>
              <w:rPr>
                <w:szCs w:val="24"/>
              </w:rPr>
              <w:t>1</w:t>
            </w:r>
            <w:r>
              <w:t>）工频电场、工频磁场</w:t>
            </w:r>
          </w:p>
          <w:p>
            <w:pPr>
              <w:pStyle w:val="11"/>
              <w:rPr>
                <w:szCs w:val="24"/>
              </w:rPr>
            </w:pPr>
            <w:r>
              <w:t>工频是指交流电力系统的发电、输电、变电与配电设备以及工业与民用电气设备采用的额定频率，我国电力系统的额定工作频率为</w:t>
            </w:r>
            <w:r>
              <w:rPr>
                <w:szCs w:val="24"/>
              </w:rPr>
              <w:t>50Hz</w:t>
            </w:r>
            <w:r>
              <w:t>。</w:t>
            </w:r>
          </w:p>
          <w:p>
            <w:pPr>
              <w:pStyle w:val="11"/>
              <w:rPr>
                <w:szCs w:val="24"/>
              </w:rPr>
            </w:pPr>
            <w:r>
              <w:t>工频电场即为随时间作</w:t>
            </w:r>
            <w:r>
              <w:rPr>
                <w:szCs w:val="24"/>
              </w:rPr>
              <w:t>50Hz</w:t>
            </w:r>
            <w:r>
              <w:t>周期变化的电荷产生的电场，工频磁场即为随时间作</w:t>
            </w:r>
            <w:r>
              <w:rPr>
                <w:szCs w:val="24"/>
              </w:rPr>
              <w:t>50Hz</w:t>
            </w:r>
            <w:r>
              <w:t>周期变化的电流产生的磁场。</w:t>
            </w:r>
          </w:p>
          <w:p>
            <w:pPr>
              <w:pStyle w:val="11"/>
            </w:pPr>
            <w:r>
              <w:t>变电站、输电线路在运行时，电压产生工频电场，电流产生工频磁场，对环境的影响主要为工频电场、工频磁场。</w:t>
            </w:r>
          </w:p>
          <w:p>
            <w:pPr>
              <w:pStyle w:val="11"/>
              <w:rPr>
                <w:szCs w:val="24"/>
              </w:rPr>
            </w:pPr>
            <w:r>
              <w:t>（</w:t>
            </w:r>
            <w:r>
              <w:rPr>
                <w:szCs w:val="24"/>
              </w:rPr>
              <w:t>2</w:t>
            </w:r>
            <w:r>
              <w:t>）噪声</w:t>
            </w:r>
          </w:p>
          <w:p>
            <w:pPr>
              <w:pStyle w:val="11"/>
            </w:pPr>
            <w:r>
              <w:t>变电站内的变压器及其冷却风扇运行会产生连续电磁性和机械性噪声，断路器、火花及电晕放电等会产生暂态的电磁性噪声。</w:t>
            </w:r>
          </w:p>
          <w:p>
            <w:pPr>
              <w:pStyle w:val="11"/>
              <w:rPr>
                <w:szCs w:val="24"/>
              </w:rPr>
            </w:pPr>
            <w:r>
              <w:t>输电线路发生电晕时产生的噪声，可能对声环境及附近居民生活产生影响。</w:t>
            </w:r>
          </w:p>
          <w:p>
            <w:pPr>
              <w:pStyle w:val="11"/>
              <w:rPr>
                <w:szCs w:val="24"/>
              </w:rPr>
            </w:pPr>
            <w:r>
              <w:t>（</w:t>
            </w:r>
            <w:r>
              <w:rPr>
                <w:szCs w:val="24"/>
              </w:rPr>
              <w:t>3</w:t>
            </w:r>
            <w:r>
              <w:t>）废水</w:t>
            </w:r>
          </w:p>
          <w:p>
            <w:pPr>
              <w:pStyle w:val="11"/>
            </w:pPr>
            <w:r>
              <w:t>变电站正常工况下，站内无工业废水产生，站内废污水来源主要为运维人员产生的生活污水，站区生活污水经化粪池处理后定期清运，不外排。</w:t>
            </w:r>
          </w:p>
          <w:p>
            <w:pPr>
              <w:pStyle w:val="11"/>
            </w:pPr>
            <w:r>
              <w:t>输电线路运行期无废污水产生。</w:t>
            </w:r>
          </w:p>
          <w:p>
            <w:pPr>
              <w:pStyle w:val="11"/>
            </w:pPr>
            <w:r>
              <w:t>（4）固体废物</w:t>
            </w:r>
          </w:p>
          <w:p>
            <w:pPr>
              <w:pStyle w:val="11"/>
            </w:pPr>
            <w:r>
              <w:t>本工程变电站运行固体废物主要为变电站运维人员产生的少量生活垃圾、更换的废铅蓄电池以及废变压器油。</w:t>
            </w:r>
          </w:p>
          <w:p>
            <w:pPr>
              <w:pStyle w:val="11"/>
            </w:pPr>
            <w:r>
              <w:t>变电站站内生活垃圾经收集后交由当地环卫部门处置；变电站内铅蓄电池待使用寿命结束后，交由有资质单位处理，严禁随意丢弃，不在站内暂存。</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变电站内变压器及其它电气设备均使用电力用油，这些冷却或绝缘油由于都装在电气设备的外壳内，平时不会造成对环境的危害。在检修或发生事故的情况下可能会产生废油，产生的废变压器油及时交由有资质的单位进行处置。</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输电线路在运行期无固体废物产生。</w:t>
            </w:r>
          </w:p>
          <w:p>
            <w:pPr>
              <w:pStyle w:val="11"/>
            </w:pPr>
            <w:r>
              <w:t>（5）环境风险</w:t>
            </w:r>
          </w:p>
          <w:p>
            <w:pPr>
              <w:pStyle w:val="11"/>
              <w:rPr>
                <w:szCs w:val="24"/>
              </w:rPr>
            </w:pPr>
            <w:r>
              <w:t>变电站主变压器等电气设备为了绝缘和冷却的需要，其外壳内装有变压器油，正常情况下变压器油不外排，在事故和运维过程中可能造成变压器油的泄漏。</w:t>
            </w:r>
          </w:p>
          <w:p>
            <w:pPr>
              <w:numPr>
                <w:ilvl w:val="0"/>
                <w:numId w:val="17"/>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工程环保特点</w:t>
            </w:r>
          </w:p>
          <w:p>
            <w:pPr>
              <w:pStyle w:val="11"/>
              <w:rPr>
                <w:szCs w:val="24"/>
              </w:rPr>
            </w:pPr>
            <w:r>
              <w:t>本工程为</w:t>
            </w:r>
            <w:r>
              <w:rPr>
                <w:szCs w:val="24"/>
              </w:rPr>
              <w:t>110</w:t>
            </w:r>
            <w:r>
              <w:rPr>
                <w:rFonts w:hint="eastAsia"/>
                <w:szCs w:val="24"/>
              </w:rPr>
              <w:t>千伏</w:t>
            </w:r>
            <w:r>
              <w:t>输变电工程，运行期环境影响因子为工频电场、工频磁场及噪声。同时，还存在生活污水、生活垃圾、废旧铅蓄电池及事故变压器油可能造成的环境影响。</w:t>
            </w:r>
          </w:p>
          <w:p>
            <w:pPr>
              <w:numPr>
                <w:ilvl w:val="0"/>
                <w:numId w:val="17"/>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运行期各环境影响因素分析</w:t>
            </w:r>
          </w:p>
          <w:p>
            <w:pPr>
              <w:numPr>
                <w:ilvl w:val="1"/>
                <w:numId w:val="17"/>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运行期生态环境影响分析</w:t>
            </w:r>
          </w:p>
          <w:p>
            <w:pPr>
              <w:pStyle w:val="11"/>
            </w:pPr>
            <w:r>
              <w:rPr>
                <w:szCs w:val="24"/>
              </w:rPr>
              <w:t>本工程生态影响评价范围内不涉及国家公园、自然保护区、风景名胜区、世界文化和自然遗产地、海洋特别保护区等分类管理名录中的生态环境敏感区。</w:t>
            </w:r>
          </w:p>
          <w:p>
            <w:pPr>
              <w:pStyle w:val="11"/>
            </w:pPr>
            <w:r>
              <w:t>本工程进入运行期后，变电站运行维护活动均在站内，不影响变电站周边生态环境。输电线路巡检基本沿已有的道路进行，基本不影响周边生态环境。</w:t>
            </w:r>
          </w:p>
          <w:p>
            <w:pPr>
              <w:numPr>
                <w:ilvl w:val="1"/>
                <w:numId w:val="17"/>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运行期电磁环境影响分析</w:t>
            </w:r>
          </w:p>
          <w:p>
            <w:pPr>
              <w:numPr>
                <w:ilvl w:val="2"/>
                <w:numId w:val="17"/>
              </w:numPr>
              <w:adjustRightInd w:val="0"/>
              <w:snapToGrid w:val="0"/>
              <w:spacing w:line="360" w:lineRule="auto"/>
              <w:jc w:val="left"/>
              <w:outlineLvl w:val="3"/>
              <w:rPr>
                <w:rFonts w:ascii="Times New Roman" w:hAnsi="Times New Roman" w:cs="Times New Roman"/>
                <w:b/>
                <w:bCs/>
                <w:sz w:val="24"/>
                <w:szCs w:val="24"/>
              </w:rPr>
            </w:pPr>
            <w:r>
              <w:rPr>
                <w:rFonts w:hint="eastAsia" w:ascii="Times New Roman" w:hAnsi="Times New Roman" w:cs="Times New Roman"/>
                <w:b/>
                <w:color w:val="000000"/>
                <w:sz w:val="24"/>
                <w:szCs w:val="18"/>
              </w:rPr>
              <w:t>托克逊工业园220kV变电站扩建工程</w:t>
            </w:r>
            <w:r>
              <w:rPr>
                <w:rFonts w:ascii="Times New Roman" w:hAnsi="Times New Roman" w:cs="Times New Roman"/>
                <w:b/>
                <w:bCs/>
                <w:sz w:val="24"/>
                <w:szCs w:val="24"/>
              </w:rPr>
              <w:t>电磁环境影响结论</w:t>
            </w:r>
          </w:p>
          <w:p>
            <w:pPr>
              <w:pStyle w:val="11"/>
              <w:rPr>
                <w:snapToGrid w:val="0"/>
                <w:color w:val="000000"/>
                <w:kern w:val="0"/>
                <w:szCs w:val="24"/>
              </w:rPr>
            </w:pPr>
            <w:r>
              <w:t>本期变电站仅为110kV间隔扩建工程，不新增主变压器等主要电磁环境影响源，工程内容仅在站内原有场地上装设相应的电气设备等，不会改变站内的主变、母线等主要电气设备，因此不会对围墙外电磁环境构成增量影响。故本环评采用现状轮南220kV变电站现有110kV间隔作为本项目类比对象。</w:t>
            </w:r>
          </w:p>
          <w:p>
            <w:pPr>
              <w:pStyle w:val="11"/>
              <w:rPr>
                <w:snapToGrid w:val="0"/>
                <w:color w:val="000000"/>
                <w:kern w:val="0"/>
                <w:szCs w:val="24"/>
              </w:rPr>
            </w:pPr>
            <w:r>
              <w:rPr>
                <w:rFonts w:hint="eastAsia"/>
                <w:snapToGrid w:val="0"/>
                <w:color w:val="000000"/>
                <w:kern w:val="0"/>
                <w:szCs w:val="24"/>
              </w:rPr>
              <w:t>现状监测结果表明本工程拟扩建间隔侧厂界工频电场强度值为399.86V/m，工频磁感应强度值为1.042μT，已建成间隔侧厂界工频电场强度值为455.22V/m，工频磁感应强度值为1.746μT，监测结果均分别小于4000V/m、100μT。</w:t>
            </w:r>
          </w:p>
          <w:p>
            <w:pPr>
              <w:pStyle w:val="11"/>
              <w:rPr>
                <w:snapToGrid w:val="0"/>
                <w:color w:val="000000"/>
                <w:kern w:val="0"/>
                <w:szCs w:val="24"/>
                <w:highlight w:val="yellow"/>
              </w:rPr>
            </w:pPr>
            <w:r>
              <w:rPr>
                <w:snapToGrid w:val="0"/>
                <w:color w:val="000000"/>
                <w:kern w:val="0"/>
                <w:szCs w:val="24"/>
              </w:rPr>
              <w:t>本期拟扩建间隔侧厂界及已建成间隔侧厂界的工频电场强度、磁感应强度均远小于4000V/m、100μT的控制限值。因此可以预测，本工程出线间隔扩建工程投运后变电站厂界工频电场强度、工频磁感应强度能够满足相应控制限值要求。</w:t>
            </w:r>
          </w:p>
          <w:p>
            <w:pPr>
              <w:pStyle w:val="11"/>
            </w:pPr>
            <w:r>
              <w:rPr>
                <w:rFonts w:hint="eastAsia"/>
                <w:snapToGrid w:val="0"/>
                <w:color w:val="000000"/>
                <w:kern w:val="0"/>
                <w:szCs w:val="24"/>
              </w:rPr>
              <w:t>托克逊工业园220千伏</w:t>
            </w:r>
            <w:r>
              <w:rPr>
                <w:snapToGrid w:val="0"/>
                <w:color w:val="000000"/>
                <w:kern w:val="0"/>
                <w:szCs w:val="24"/>
              </w:rPr>
              <w:t>变电站电磁</w:t>
            </w:r>
            <w:r>
              <w:rPr>
                <w:rFonts w:hint="eastAsia"/>
                <w:snapToGrid w:val="0"/>
                <w:color w:val="000000"/>
                <w:kern w:val="0"/>
                <w:szCs w:val="24"/>
              </w:rPr>
              <w:t>环境</w:t>
            </w:r>
            <w:r>
              <w:rPr>
                <w:snapToGrid w:val="0"/>
                <w:color w:val="000000"/>
                <w:kern w:val="0"/>
                <w:szCs w:val="24"/>
              </w:rPr>
              <w:t>影响评价范围内无电磁环境敏感目标。</w:t>
            </w:r>
          </w:p>
          <w:p>
            <w:pPr>
              <w:numPr>
                <w:ilvl w:val="2"/>
                <w:numId w:val="17"/>
              </w:numPr>
              <w:adjustRightInd w:val="0"/>
              <w:snapToGrid w:val="0"/>
              <w:spacing w:line="360" w:lineRule="auto"/>
              <w:jc w:val="left"/>
              <w:outlineLvl w:val="3"/>
              <w:rPr>
                <w:rFonts w:ascii="Times New Roman" w:hAnsi="Times New Roman" w:cs="Times New Roman"/>
              </w:rPr>
            </w:pPr>
            <w:r>
              <w:rPr>
                <w:rFonts w:ascii="Times New Roman" w:hAnsi="Times New Roman" w:cs="Times New Roman"/>
                <w:b/>
                <w:bCs/>
                <w:sz w:val="24"/>
                <w:szCs w:val="24"/>
              </w:rPr>
              <w:t>架空输电线路电磁环境影响评价结论</w:t>
            </w:r>
          </w:p>
          <w:p>
            <w:pPr>
              <w:spacing w:line="360" w:lineRule="auto"/>
              <w:ind w:firstLine="480" w:firstLineChars="200"/>
              <w:rPr>
                <w:rFonts w:ascii="Times New Roman" w:hAnsi="Times New Roman" w:cs="Times New Roman"/>
                <w:bCs/>
                <w:sz w:val="24"/>
                <w:szCs w:val="20"/>
                <w:highlight w:val="yellow"/>
              </w:rPr>
            </w:pPr>
            <w:r>
              <w:rPr>
                <w:rFonts w:ascii="Times New Roman" w:hAnsi="Times New Roman" w:cs="Times New Roman"/>
                <w:bCs/>
                <w:sz w:val="24"/>
                <w:szCs w:val="20"/>
              </w:rPr>
              <w:t>1、新建110kV单回线路</w:t>
            </w:r>
          </w:p>
          <w:p>
            <w:pPr>
              <w:shd w:val="clear" w:color="auto" w:fill="FFFFFF"/>
              <w:adjustRightInd w:val="0"/>
              <w:snapToGrid w:val="0"/>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本工程单回线路通过非居民区导线弧垂最小对地距离6m，线路下方距离地面1.5m高度处的工频电场强度最大值为2</w:t>
            </w:r>
            <w:r>
              <w:rPr>
                <w:rFonts w:hint="eastAsia" w:ascii="Times New Roman" w:hAnsi="Times New Roman" w:cs="Times New Roman"/>
                <w:kern w:val="0"/>
                <w:sz w:val="24"/>
                <w:szCs w:val="24"/>
              </w:rPr>
              <w:t>.58</w:t>
            </w:r>
            <w:r>
              <w:rPr>
                <w:rFonts w:ascii="Times New Roman" w:hAnsi="Times New Roman" w:cs="Times New Roman"/>
                <w:kern w:val="0"/>
                <w:sz w:val="24"/>
                <w:szCs w:val="24"/>
              </w:rPr>
              <w:t>kV/m；工频磁感应强度最大值为</w:t>
            </w:r>
            <w:r>
              <w:rPr>
                <w:rFonts w:hint="eastAsia" w:ascii="Times New Roman" w:hAnsi="Times New Roman" w:cs="Times New Roman"/>
                <w:kern w:val="0"/>
                <w:sz w:val="24"/>
                <w:szCs w:val="24"/>
              </w:rPr>
              <w:t>31.08</w:t>
            </w:r>
            <w:r>
              <w:rPr>
                <w:rFonts w:ascii="Times New Roman" w:hAnsi="Times New Roman" w:cs="Times New Roman"/>
                <w:kern w:val="0"/>
                <w:sz w:val="24"/>
                <w:szCs w:val="24"/>
              </w:rPr>
              <w:t>μT，满足非居民区《电磁环境控制限值》（GB8702-2014）10kV/m、100μT的控制限值。</w:t>
            </w:r>
          </w:p>
          <w:p>
            <w:pPr>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本工程单回线路经过居民区，导线弧垂最小对地距离7m，距离地面1.5m</w:t>
            </w:r>
            <w:r>
              <w:rPr>
                <w:rFonts w:hint="eastAsia" w:ascii="Times New Roman" w:hAnsi="Times New Roman" w:cs="Times New Roman"/>
                <w:kern w:val="0"/>
                <w:sz w:val="24"/>
                <w:szCs w:val="24"/>
              </w:rPr>
              <w:t>、4.5m</w:t>
            </w:r>
            <w:r>
              <w:rPr>
                <w:rFonts w:ascii="Times New Roman" w:hAnsi="Times New Roman" w:cs="Times New Roman"/>
                <w:kern w:val="0"/>
                <w:sz w:val="24"/>
                <w:szCs w:val="24"/>
              </w:rPr>
              <w:t>高度处的工频电场强度最大值</w:t>
            </w:r>
            <w:r>
              <w:rPr>
                <w:rFonts w:hint="eastAsia" w:ascii="Times New Roman" w:hAnsi="Times New Roman" w:cs="Times New Roman"/>
                <w:kern w:val="0"/>
                <w:sz w:val="24"/>
                <w:szCs w:val="24"/>
              </w:rPr>
              <w:t>分别</w:t>
            </w:r>
            <w:r>
              <w:rPr>
                <w:rFonts w:ascii="Times New Roman" w:hAnsi="Times New Roman" w:cs="Times New Roman"/>
                <w:kern w:val="0"/>
                <w:sz w:val="24"/>
                <w:szCs w:val="24"/>
              </w:rPr>
              <w:t>为</w:t>
            </w:r>
            <w:r>
              <w:rPr>
                <w:rFonts w:hint="eastAsia" w:ascii="Times New Roman" w:hAnsi="Times New Roman" w:cs="Times New Roman"/>
                <w:kern w:val="0"/>
                <w:sz w:val="24"/>
                <w:szCs w:val="24"/>
              </w:rPr>
              <w:t>1.99</w:t>
            </w:r>
            <w:r>
              <w:rPr>
                <w:rFonts w:ascii="Times New Roman" w:hAnsi="Times New Roman" w:cs="Times New Roman"/>
                <w:kern w:val="0"/>
                <w:sz w:val="24"/>
                <w:szCs w:val="24"/>
              </w:rPr>
              <w:t>kV/m</w:t>
            </w:r>
            <w:r>
              <w:rPr>
                <w:rFonts w:hint="eastAsia" w:ascii="Times New Roman" w:hAnsi="Times New Roman" w:cs="Times New Roman"/>
                <w:kern w:val="0"/>
                <w:sz w:val="24"/>
                <w:szCs w:val="24"/>
              </w:rPr>
              <w:t>、4.22</w:t>
            </w:r>
            <w:r>
              <w:rPr>
                <w:rFonts w:ascii="Times New Roman" w:hAnsi="Times New Roman" w:cs="Times New Roman"/>
                <w:kern w:val="0"/>
                <w:sz w:val="24"/>
                <w:szCs w:val="24"/>
              </w:rPr>
              <w:t>kV/m；工频磁感应强度最大值</w:t>
            </w:r>
            <w:r>
              <w:rPr>
                <w:rFonts w:hint="eastAsia" w:ascii="Times New Roman" w:hAnsi="Times New Roman" w:cs="Times New Roman"/>
                <w:kern w:val="0"/>
                <w:sz w:val="24"/>
                <w:szCs w:val="24"/>
              </w:rPr>
              <w:t>分别</w:t>
            </w:r>
            <w:r>
              <w:rPr>
                <w:rFonts w:ascii="Times New Roman" w:hAnsi="Times New Roman" w:cs="Times New Roman"/>
                <w:kern w:val="0"/>
                <w:sz w:val="24"/>
                <w:szCs w:val="24"/>
              </w:rPr>
              <w:t>为</w:t>
            </w:r>
            <w:r>
              <w:rPr>
                <w:rFonts w:hint="eastAsia" w:ascii="Times New Roman" w:hAnsi="Times New Roman" w:cs="Times New Roman"/>
                <w:kern w:val="0"/>
                <w:sz w:val="24"/>
                <w:szCs w:val="24"/>
              </w:rPr>
              <w:t>24.55</w:t>
            </w:r>
            <w:r>
              <w:rPr>
                <w:rFonts w:ascii="Times New Roman" w:hAnsi="Times New Roman" w:cs="Times New Roman"/>
                <w:kern w:val="0"/>
                <w:sz w:val="24"/>
                <w:szCs w:val="24"/>
              </w:rPr>
              <w:t>μT</w:t>
            </w:r>
            <w:r>
              <w:rPr>
                <w:rFonts w:hint="eastAsia" w:ascii="Times New Roman" w:hAnsi="Times New Roman" w:cs="Times New Roman"/>
                <w:kern w:val="0"/>
                <w:sz w:val="24"/>
                <w:szCs w:val="24"/>
              </w:rPr>
              <w:t>、56.56</w:t>
            </w:r>
            <w:r>
              <w:rPr>
                <w:rFonts w:ascii="Times New Roman" w:hAnsi="Times New Roman" w:cs="Times New Roman"/>
                <w:kern w:val="0"/>
                <w:sz w:val="24"/>
                <w:szCs w:val="24"/>
              </w:rPr>
              <w:t>μT</w:t>
            </w:r>
            <w:r>
              <w:rPr>
                <w:rFonts w:hint="eastAsia" w:ascii="Times New Roman" w:hAnsi="Times New Roman" w:cs="Times New Roman"/>
                <w:kern w:val="0"/>
                <w:sz w:val="24"/>
                <w:szCs w:val="24"/>
              </w:rPr>
              <w:t>，</w:t>
            </w:r>
            <w:r>
              <w:rPr>
                <w:rFonts w:ascii="Times New Roman" w:hAnsi="Times New Roman" w:cs="Times New Roman"/>
                <w:kern w:val="0"/>
                <w:sz w:val="24"/>
                <w:szCs w:val="24"/>
              </w:rPr>
              <w:t>满足非居民区《电磁环境控制限值》（GB8702-2014）100μT的控制限值</w:t>
            </w:r>
            <w:r>
              <w:rPr>
                <w:rFonts w:hint="eastAsia" w:ascii="Times New Roman" w:hAnsi="Times New Roman" w:cs="Times New Roman"/>
                <w:kern w:val="0"/>
                <w:sz w:val="24"/>
                <w:szCs w:val="24"/>
              </w:rPr>
              <w:t>。其中导线</w:t>
            </w:r>
            <w:r>
              <w:rPr>
                <w:rFonts w:ascii="Times New Roman" w:hAnsi="Times New Roman" w:cs="Times New Roman"/>
                <w:kern w:val="0"/>
                <w:sz w:val="24"/>
                <w:szCs w:val="24"/>
              </w:rPr>
              <w:t>弧垂最小对地距离7m，距离地面</w:t>
            </w:r>
            <w:r>
              <w:rPr>
                <w:rFonts w:hint="eastAsia" w:ascii="Times New Roman" w:hAnsi="Times New Roman" w:cs="Times New Roman"/>
                <w:kern w:val="0"/>
                <w:sz w:val="24"/>
                <w:szCs w:val="24"/>
              </w:rPr>
              <w:t>4.5m</w:t>
            </w:r>
            <w:r>
              <w:rPr>
                <w:rFonts w:ascii="Times New Roman" w:hAnsi="Times New Roman" w:cs="Times New Roman"/>
                <w:kern w:val="0"/>
                <w:sz w:val="24"/>
                <w:szCs w:val="24"/>
              </w:rPr>
              <w:t>高度处的工频电场强度</w:t>
            </w:r>
            <w:r>
              <w:rPr>
                <w:rFonts w:hint="eastAsia" w:ascii="Times New Roman" w:hAnsi="Times New Roman" w:cs="Times New Roman"/>
                <w:kern w:val="0"/>
                <w:sz w:val="24"/>
                <w:szCs w:val="24"/>
              </w:rPr>
              <w:t>最大值不</w:t>
            </w:r>
            <w:r>
              <w:rPr>
                <w:rFonts w:ascii="Times New Roman" w:hAnsi="Times New Roman" w:cs="Times New Roman"/>
                <w:kern w:val="0"/>
                <w:sz w:val="24"/>
                <w:szCs w:val="24"/>
              </w:rPr>
              <w:t>满足《电磁环境控制限值》（GB8702-2014）4</w:t>
            </w:r>
            <w:r>
              <w:rPr>
                <w:rFonts w:hint="eastAsia" w:ascii="Times New Roman" w:hAnsi="Times New Roman" w:cs="Times New Roman"/>
                <w:kern w:val="0"/>
                <w:sz w:val="24"/>
                <w:szCs w:val="24"/>
              </w:rPr>
              <w:t>000</w:t>
            </w:r>
            <w:r>
              <w:rPr>
                <w:rFonts w:ascii="Times New Roman" w:hAnsi="Times New Roman" w:cs="Times New Roman"/>
                <w:kern w:val="0"/>
                <w:sz w:val="24"/>
                <w:szCs w:val="24"/>
              </w:rPr>
              <w:t>V/m的控制限值。</w:t>
            </w:r>
          </w:p>
          <w:p>
            <w:pPr>
              <w:pStyle w:val="167"/>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本项目新建</w:t>
            </w:r>
            <w:r>
              <w:rPr>
                <w:rFonts w:hint="eastAsia" w:ascii="Times New Roman" w:hAnsi="Times New Roman" w:cs="Times New Roman"/>
                <w:sz w:val="24"/>
                <w:szCs w:val="24"/>
              </w:rPr>
              <w:t>11</w:t>
            </w:r>
            <w:r>
              <w:rPr>
                <w:rFonts w:ascii="Times New Roman" w:hAnsi="Times New Roman" w:cs="Times New Roman"/>
                <w:sz w:val="24"/>
                <w:szCs w:val="24"/>
              </w:rPr>
              <w:t>0kV</w:t>
            </w:r>
            <w:r>
              <w:rPr>
                <w:rFonts w:hint="eastAsia" w:ascii="Times New Roman" w:hAnsi="Times New Roman" w:cs="Times New Roman"/>
                <w:sz w:val="24"/>
                <w:szCs w:val="24"/>
              </w:rPr>
              <w:t>单回</w:t>
            </w:r>
            <w:r>
              <w:rPr>
                <w:rFonts w:ascii="Times New Roman" w:hAnsi="Times New Roman" w:cs="Times New Roman"/>
                <w:sz w:val="24"/>
                <w:szCs w:val="24"/>
              </w:rPr>
              <w:t>线路段</w:t>
            </w:r>
            <w:r>
              <w:rPr>
                <w:rFonts w:hint="eastAsia" w:ascii="Times New Roman" w:hAnsi="Times New Roman" w:cs="Times New Roman"/>
                <w:sz w:val="24"/>
                <w:szCs w:val="24"/>
              </w:rPr>
              <w:t>经过居民区，</w:t>
            </w:r>
            <w:r>
              <w:rPr>
                <w:rFonts w:ascii="Times New Roman" w:hAnsi="Times New Roman" w:cs="Times New Roman"/>
                <w:sz w:val="24"/>
                <w:szCs w:val="24"/>
              </w:rPr>
              <w:t>导线对地距离为</w:t>
            </w:r>
            <w:r>
              <w:rPr>
                <w:rFonts w:hint="eastAsia" w:ascii="Times New Roman" w:hAnsi="Times New Roman" w:cs="Times New Roman"/>
                <w:sz w:val="24"/>
                <w:szCs w:val="24"/>
              </w:rPr>
              <w:t>7.5</w:t>
            </w:r>
            <w:r>
              <w:rPr>
                <w:rFonts w:ascii="Times New Roman" w:hAnsi="Times New Roman" w:cs="Times New Roman"/>
                <w:sz w:val="24"/>
                <w:szCs w:val="24"/>
              </w:rPr>
              <w:t>m时，距离地面1.5m</w:t>
            </w:r>
            <w:r>
              <w:rPr>
                <w:rFonts w:hint="eastAsia" w:ascii="Times New Roman" w:hAnsi="Times New Roman" w:cs="Times New Roman"/>
                <w:sz w:val="24"/>
                <w:szCs w:val="24"/>
              </w:rPr>
              <w:t>、4.5m</w:t>
            </w:r>
            <w:r>
              <w:rPr>
                <w:rFonts w:ascii="Times New Roman" w:hAnsi="Times New Roman" w:cs="Times New Roman"/>
                <w:sz w:val="24"/>
                <w:szCs w:val="24"/>
              </w:rPr>
              <w:t>高度处的工频电场强度最大值</w:t>
            </w:r>
            <w:r>
              <w:rPr>
                <w:rFonts w:hint="eastAsia" w:ascii="Times New Roman" w:hAnsi="Times New Roman" w:cs="Times New Roman"/>
                <w:sz w:val="24"/>
                <w:szCs w:val="24"/>
              </w:rPr>
              <w:t>分别为1.77V/m、3.44V/m，最大值位置分别出现在距线路中心6.64m和5.0m处，均满足</w:t>
            </w:r>
            <w:r>
              <w:rPr>
                <w:rFonts w:ascii="Times New Roman" w:hAnsi="Times New Roman" w:cs="Times New Roman"/>
                <w:sz w:val="24"/>
                <w:szCs w:val="24"/>
              </w:rPr>
              <w:t>《电磁环境控制限值》（GB8702-2014）中</w:t>
            </w:r>
            <w:r>
              <w:rPr>
                <w:rFonts w:hint="eastAsia" w:ascii="Times New Roman" w:hAnsi="Times New Roman" w:cs="Times New Roman"/>
                <w:sz w:val="24"/>
                <w:szCs w:val="24"/>
              </w:rPr>
              <w:t>4000V/m</w:t>
            </w:r>
            <w:r>
              <w:rPr>
                <w:rFonts w:ascii="Times New Roman" w:hAnsi="Times New Roman" w:cs="Times New Roman"/>
                <w:sz w:val="24"/>
                <w:szCs w:val="24"/>
              </w:rPr>
              <w:t>控制限值</w:t>
            </w:r>
            <w:r>
              <w:rPr>
                <w:rFonts w:hint="eastAsia" w:ascii="Times New Roman" w:hAnsi="Times New Roman" w:cs="Times New Roman"/>
                <w:sz w:val="24"/>
                <w:szCs w:val="24"/>
              </w:rPr>
              <w:t>要求</w:t>
            </w:r>
            <w:r>
              <w:rPr>
                <w:rFonts w:ascii="Times New Roman" w:hAnsi="Times New Roman" w:cs="Times New Roman"/>
                <w:sz w:val="24"/>
                <w:szCs w:val="24"/>
              </w:rPr>
              <w:t>；距离地面1.5m</w:t>
            </w:r>
            <w:r>
              <w:rPr>
                <w:rFonts w:hint="eastAsia" w:ascii="Times New Roman" w:hAnsi="Times New Roman" w:cs="Times New Roman"/>
                <w:sz w:val="24"/>
                <w:szCs w:val="24"/>
              </w:rPr>
              <w:t>、4.5m</w:t>
            </w:r>
            <w:r>
              <w:rPr>
                <w:rFonts w:ascii="Times New Roman" w:hAnsi="Times New Roman" w:cs="Times New Roman"/>
                <w:sz w:val="24"/>
                <w:szCs w:val="24"/>
              </w:rPr>
              <w:t>高度处的工频磁感应强度</w:t>
            </w:r>
            <w:r>
              <w:rPr>
                <w:rFonts w:hint="eastAsia" w:ascii="Times New Roman" w:hAnsi="Times New Roman" w:cs="Times New Roman"/>
                <w:sz w:val="24"/>
                <w:szCs w:val="24"/>
              </w:rPr>
              <w:t>最大值分别为22.26</w:t>
            </w:r>
            <w:r>
              <w:rPr>
                <w:rFonts w:ascii="Times New Roman" w:hAnsi="Times New Roman" w:cs="Times New Roman"/>
                <w:sz w:val="24"/>
                <w:szCs w:val="24"/>
              </w:rPr>
              <w:t>μT</w:t>
            </w:r>
            <w:r>
              <w:rPr>
                <w:rFonts w:hint="eastAsia" w:ascii="Times New Roman" w:hAnsi="Times New Roman" w:cs="Times New Roman"/>
                <w:sz w:val="24"/>
                <w:szCs w:val="24"/>
              </w:rPr>
              <w:t>、47.80</w:t>
            </w:r>
            <w:r>
              <w:rPr>
                <w:rFonts w:ascii="Times New Roman" w:hAnsi="Times New Roman" w:cs="Times New Roman"/>
                <w:sz w:val="24"/>
                <w:szCs w:val="24"/>
              </w:rPr>
              <w:t>μT</w:t>
            </w:r>
            <w:r>
              <w:rPr>
                <w:rFonts w:hint="eastAsia" w:ascii="Times New Roman" w:hAnsi="Times New Roman" w:cs="Times New Roman"/>
                <w:sz w:val="24"/>
                <w:szCs w:val="24"/>
              </w:rPr>
              <w:t>，均出现在距线路中心距离0m处，均</w:t>
            </w:r>
            <w:r>
              <w:rPr>
                <w:rFonts w:ascii="Times New Roman" w:hAnsi="Times New Roman" w:cs="Times New Roman"/>
                <w:sz w:val="24"/>
                <w:szCs w:val="24"/>
              </w:rPr>
              <w:t>满足《电磁环境控制限值》（GB8702-2014）100μT的控制限值要求。</w:t>
            </w:r>
          </w:p>
          <w:p>
            <w:pPr>
              <w:spacing w:line="360" w:lineRule="auto"/>
              <w:ind w:firstLine="480" w:firstLineChars="200"/>
              <w:rPr>
                <w:rFonts w:hint="eastAsia"/>
                <w:sz w:val="24"/>
                <w:szCs w:val="24"/>
              </w:rPr>
            </w:pPr>
            <w:r>
              <w:rPr>
                <w:rFonts w:hint="eastAsia" w:ascii="Times New Roman" w:hAnsi="Times New Roman" w:cs="Times New Roman"/>
                <w:sz w:val="24"/>
                <w:szCs w:val="24"/>
              </w:rPr>
              <w:t>本项目新建110kV单回线路段经过居民区，若水平距离保持不变，导线对地高度需至少抬升至7.5m，产生的</w:t>
            </w:r>
            <w:r>
              <w:rPr>
                <w:rFonts w:ascii="Times New Roman" w:hAnsi="Times New Roman" w:cs="Times New Roman"/>
                <w:sz w:val="24"/>
                <w:szCs w:val="24"/>
              </w:rPr>
              <w:t>工频电场、工频磁场满足4</w:t>
            </w:r>
            <w:r>
              <w:rPr>
                <w:rFonts w:hint="eastAsia" w:ascii="Times New Roman" w:hAnsi="Times New Roman" w:cs="Times New Roman"/>
                <w:sz w:val="24"/>
                <w:szCs w:val="24"/>
              </w:rPr>
              <w:t>000</w:t>
            </w:r>
            <w:r>
              <w:rPr>
                <w:rFonts w:ascii="Times New Roman" w:hAnsi="Times New Roman" w:cs="Times New Roman"/>
                <w:sz w:val="24"/>
                <w:szCs w:val="24"/>
              </w:rPr>
              <w:t>V/m、100μT的标准限值要求</w:t>
            </w:r>
            <w:r>
              <w:rPr>
                <w:rFonts w:hint="eastAsia" w:ascii="Times New Roman" w:hAnsi="Times New Roman" w:cs="Times New Roman"/>
                <w:sz w:val="24"/>
                <w:szCs w:val="24"/>
              </w:rPr>
              <w:t>。</w:t>
            </w:r>
          </w:p>
          <w:p>
            <w:pPr>
              <w:pStyle w:val="11"/>
            </w:pPr>
            <w:r>
              <w:t>2、新建110kV双回线路</w:t>
            </w:r>
          </w:p>
          <w:p>
            <w:pPr>
              <w:pStyle w:val="11"/>
              <w:rPr>
                <w:kern w:val="0"/>
                <w:szCs w:val="24"/>
              </w:rPr>
            </w:pPr>
            <w:r>
              <w:rPr>
                <w:rFonts w:hint="eastAsia"/>
                <w:kern w:val="0"/>
                <w:szCs w:val="24"/>
              </w:rPr>
              <w:t>本工程新建110kV双回线路通过非居民区导线弧垂最小对地距离6m，线路下方距离地面1.5m高度处的工频电场强度最大值为2.43kV/m；工频磁感应强度最大值为1.98μT，满足非居民区《电磁环境控制限值》（GB8702-2014）10kV/m、100μT的控制限值。</w:t>
            </w:r>
          </w:p>
          <w:p>
            <w:pPr>
              <w:pStyle w:val="11"/>
              <w:rPr>
                <w:bCs/>
              </w:rPr>
            </w:pPr>
            <w:r>
              <w:rPr>
                <w:rFonts w:hint="eastAsia"/>
                <w:kern w:val="0"/>
                <w:szCs w:val="24"/>
              </w:rPr>
              <w:t>本工程新建110kV双回线路通过居民区导线弧垂最小对地距离7m，线路下方距离地面1.5m高度处的工频电场强度最大值为3.02kV/m；工频磁感应强度最大值为2.39μT，满足非居民区《电磁环境控制限值》（GB8702-2014）4000V/m、100μT的控制限值。</w:t>
            </w:r>
          </w:p>
          <w:p>
            <w:pPr>
              <w:pStyle w:val="11"/>
            </w:pPr>
            <w:r>
              <w:rPr>
                <w:rFonts w:hint="eastAsia"/>
              </w:rPr>
              <w:t>3、新建110千伏线路经过敏感目标时预测结论</w:t>
            </w:r>
          </w:p>
          <w:p>
            <w:pPr>
              <w:pStyle w:val="11"/>
            </w:pPr>
            <w:r>
              <w:rPr>
                <w:rFonts w:hint="eastAsia"/>
                <w:szCs w:val="24"/>
              </w:rPr>
              <w:t>针对新建架空输电线路评价范围内的电磁环境敏感目标按照导线对地距离为7.5m的最低线高条件下进行了相应环境影响预测，本工程沿线电磁环境敏感建筑物为一层平顶建筑，因此预测导线对地距离7.5m、距离地面1.5m和4.5m高度处环境敏感目标处工频电场强度、工频磁感应强度满足《电磁环境控制限值》（GB8702-2014）中4000V/m、100μT的标准限值。</w:t>
            </w:r>
          </w:p>
          <w:p>
            <w:pPr>
              <w:numPr>
                <w:ilvl w:val="1"/>
                <w:numId w:val="17"/>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运行期声环境影响分析</w:t>
            </w:r>
          </w:p>
          <w:p>
            <w:pPr>
              <w:numPr>
                <w:ilvl w:val="2"/>
                <w:numId w:val="17"/>
              </w:numPr>
              <w:adjustRightInd w:val="0"/>
              <w:snapToGrid w:val="0"/>
              <w:spacing w:line="360" w:lineRule="auto"/>
              <w:jc w:val="left"/>
              <w:outlineLvl w:val="3"/>
              <w:rPr>
                <w:rFonts w:ascii="Times New Roman" w:hAnsi="Times New Roman" w:cs="Times New Roman"/>
                <w:b/>
                <w:bCs/>
                <w:sz w:val="24"/>
                <w:szCs w:val="24"/>
              </w:rPr>
            </w:pPr>
            <w:r>
              <w:rPr>
                <w:rFonts w:ascii="Times New Roman" w:hAnsi="Times New Roman" w:cs="Times New Roman"/>
                <w:b/>
                <w:bCs/>
                <w:sz w:val="24"/>
                <w:szCs w:val="24"/>
              </w:rPr>
              <w:t>评价方法</w:t>
            </w:r>
          </w:p>
          <w:p>
            <w:pPr>
              <w:pStyle w:val="11"/>
              <w:rPr>
                <w:szCs w:val="24"/>
              </w:rPr>
            </w:pPr>
            <w:r>
              <w:rPr>
                <w:szCs w:val="24"/>
              </w:rPr>
              <w:t>（</w:t>
            </w:r>
            <w:r>
              <w:rPr>
                <w:rFonts w:hint="eastAsia"/>
                <w:szCs w:val="24"/>
              </w:rPr>
              <w:t>1</w:t>
            </w:r>
            <w:r>
              <w:rPr>
                <w:szCs w:val="24"/>
              </w:rPr>
              <w:t>）变电站间隔扩建工程：采用简要分析的方法进行评价。</w:t>
            </w:r>
          </w:p>
          <w:p>
            <w:pPr>
              <w:pStyle w:val="11"/>
            </w:pPr>
            <w:r>
              <w:t>（</w:t>
            </w:r>
            <w:r>
              <w:rPr>
                <w:rFonts w:hint="eastAsia"/>
              </w:rPr>
              <w:t>2</w:t>
            </w:r>
            <w:r>
              <w:t>）110kV线路新建工程：采用类比分析的方法进行评价。</w:t>
            </w:r>
          </w:p>
          <w:p>
            <w:pPr>
              <w:numPr>
                <w:ilvl w:val="2"/>
                <w:numId w:val="17"/>
              </w:numPr>
              <w:adjustRightInd w:val="0"/>
              <w:snapToGrid w:val="0"/>
              <w:spacing w:line="360" w:lineRule="auto"/>
              <w:jc w:val="left"/>
              <w:outlineLvl w:val="3"/>
              <w:rPr>
                <w:rFonts w:ascii="Times New Roman" w:hAnsi="Times New Roman" w:cs="Times New Roman"/>
                <w:b/>
                <w:bCs/>
                <w:sz w:val="24"/>
                <w:szCs w:val="24"/>
              </w:rPr>
            </w:pPr>
            <w:r>
              <w:rPr>
                <w:rFonts w:hint="eastAsia" w:ascii="Times New Roman" w:hAnsi="Times New Roman" w:cs="Times New Roman"/>
                <w:b/>
                <w:bCs/>
                <w:sz w:val="24"/>
                <w:szCs w:val="24"/>
              </w:rPr>
              <w:t>托克逊工业园220kV变电站间隔扩建工程</w:t>
            </w:r>
            <w:r>
              <w:rPr>
                <w:rFonts w:ascii="Times New Roman" w:hAnsi="Times New Roman" w:cs="Times New Roman"/>
                <w:b/>
                <w:bCs/>
                <w:sz w:val="24"/>
                <w:szCs w:val="24"/>
              </w:rPr>
              <w:t>声环境影响分析</w:t>
            </w:r>
          </w:p>
          <w:p>
            <w:pPr>
              <w:spacing w:line="360" w:lineRule="auto"/>
              <w:ind w:firstLine="480" w:firstLineChars="200"/>
              <w:rPr>
                <w:rFonts w:ascii="Times New Roman" w:hAnsi="Times New Roman" w:cs="Times New Roman"/>
                <w:sz w:val="24"/>
                <w:szCs w:val="20"/>
              </w:rPr>
            </w:pPr>
            <w:r>
              <w:rPr>
                <w:rFonts w:hint="eastAsia" w:ascii="Times New Roman" w:hAnsi="Times New Roman" w:cs="Times New Roman"/>
                <w:sz w:val="24"/>
                <w:szCs w:val="20"/>
              </w:rPr>
              <w:t>托克逊工业园220kV变电站</w:t>
            </w:r>
            <w:r>
              <w:rPr>
                <w:rFonts w:ascii="Times New Roman" w:hAnsi="Times New Roman" w:cs="Times New Roman"/>
                <w:sz w:val="24"/>
                <w:szCs w:val="20"/>
              </w:rPr>
              <w:t>本期仅扩建</w:t>
            </w:r>
            <w:r>
              <w:rPr>
                <w:rFonts w:hint="eastAsia" w:ascii="Times New Roman" w:hAnsi="Times New Roman" w:cs="Times New Roman"/>
                <w:sz w:val="24"/>
                <w:szCs w:val="20"/>
              </w:rPr>
              <w:t>1</w:t>
            </w:r>
            <w:r>
              <w:rPr>
                <w:rFonts w:ascii="Times New Roman" w:hAnsi="Times New Roman" w:cs="Times New Roman"/>
                <w:sz w:val="24"/>
                <w:szCs w:val="20"/>
              </w:rPr>
              <w:t>个110kV出线间隔，扩建工程不新增主变压器、高压电抗器等主要声源设备，扩建工程完成后变电站区域及厂界噪声能够维持前期工程水平，不会增加新的影响。</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现状监测结果表明，</w:t>
            </w:r>
            <w:r>
              <w:rPr>
                <w:rFonts w:hint="eastAsia" w:ascii="Times New Roman" w:hAnsi="Times New Roman" w:cs="Times New Roman"/>
                <w:sz w:val="24"/>
                <w:szCs w:val="20"/>
              </w:rPr>
              <w:t>托克逊工业园220kV变电站</w:t>
            </w:r>
            <w:r>
              <w:rPr>
                <w:rFonts w:ascii="Times New Roman" w:hAnsi="Times New Roman" w:cs="Times New Roman"/>
                <w:sz w:val="24"/>
                <w:szCs w:val="20"/>
              </w:rPr>
              <w:t>厂界四周的噪声现状监测值满足《声环境质量标准》（GB3096-2008）2类标准。因此，可以预测</w:t>
            </w:r>
            <w:r>
              <w:rPr>
                <w:rFonts w:hint="eastAsia" w:ascii="Times New Roman" w:hAnsi="Times New Roman" w:cs="Times New Roman"/>
                <w:sz w:val="24"/>
                <w:szCs w:val="20"/>
              </w:rPr>
              <w:t>托克逊工业园220kV变电站</w:t>
            </w:r>
            <w:r>
              <w:rPr>
                <w:rFonts w:ascii="Times New Roman" w:hAnsi="Times New Roman" w:cs="Times New Roman"/>
                <w:sz w:val="24"/>
                <w:szCs w:val="20"/>
              </w:rPr>
              <w:t>本期间隔扩建完成后，变电站厂界噪声仍能够满足《工业企业厂界环境噪声排放标准》（GB12348-2008）</w:t>
            </w:r>
            <w:r>
              <w:rPr>
                <w:rFonts w:hint="eastAsia" w:ascii="Times New Roman" w:hAnsi="Times New Roman" w:cs="Times New Roman"/>
                <w:sz w:val="24"/>
                <w:szCs w:val="20"/>
              </w:rPr>
              <w:t>3</w:t>
            </w:r>
            <w:r>
              <w:rPr>
                <w:rFonts w:ascii="Times New Roman" w:hAnsi="Times New Roman" w:cs="Times New Roman"/>
                <w:sz w:val="24"/>
                <w:szCs w:val="20"/>
              </w:rPr>
              <w:t>类标准。</w:t>
            </w:r>
            <w:r>
              <w:rPr>
                <w:rFonts w:ascii="Times New Roman" w:hAnsi="Times New Roman" w:cs="Times New Roman"/>
                <w:snapToGrid w:val="0"/>
                <w:kern w:val="0"/>
                <w:sz w:val="24"/>
              </w:rPr>
              <w:t>变电站声环境评价范围内无声环境保护目标</w:t>
            </w:r>
            <w:r>
              <w:rPr>
                <w:rFonts w:ascii="Times New Roman" w:hAnsi="Times New Roman" w:cs="Times New Roman"/>
                <w:sz w:val="24"/>
                <w:szCs w:val="20"/>
              </w:rPr>
              <w:t>。</w:t>
            </w:r>
          </w:p>
          <w:p>
            <w:pPr>
              <w:numPr>
                <w:ilvl w:val="2"/>
                <w:numId w:val="17"/>
              </w:numPr>
              <w:adjustRightInd w:val="0"/>
              <w:snapToGrid w:val="0"/>
              <w:spacing w:line="360" w:lineRule="auto"/>
              <w:jc w:val="left"/>
              <w:outlineLvl w:val="3"/>
              <w:rPr>
                <w:rFonts w:ascii="Times New Roman" w:hAnsi="Times New Roman" w:cs="Times New Roman"/>
                <w:b/>
                <w:bCs/>
                <w:sz w:val="24"/>
                <w:szCs w:val="24"/>
              </w:rPr>
            </w:pPr>
            <w:r>
              <w:rPr>
                <w:rFonts w:ascii="Times New Roman" w:hAnsi="Times New Roman" w:cs="Times New Roman"/>
                <w:b/>
                <w:bCs/>
                <w:sz w:val="24"/>
                <w:szCs w:val="24"/>
              </w:rPr>
              <w:t>110kV单回线路新建工程声环境影响分析</w:t>
            </w:r>
          </w:p>
          <w:p>
            <w:pPr>
              <w:pStyle w:val="11"/>
            </w:pPr>
            <w:r>
              <w:t>本工程架空输电线路采用类比分析法评价线路运行期噪声影响。</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（1）类比对象</w:t>
            </w:r>
          </w:p>
          <w:p>
            <w:pPr>
              <w:spacing w:line="360" w:lineRule="auto"/>
              <w:ind w:firstLine="480" w:firstLineChars="200"/>
              <w:rPr>
                <w:rFonts w:ascii="Times New Roman" w:hAnsi="Times New Roman" w:cs="Times New Roman"/>
                <w:sz w:val="24"/>
                <w:szCs w:val="20"/>
              </w:rPr>
            </w:pPr>
            <w:r>
              <w:rPr>
                <w:rFonts w:hint="eastAsia"/>
                <w:kern w:val="0"/>
                <w:sz w:val="24"/>
                <w:shd w:val="clear" w:color="auto" w:fill="FFFFFF"/>
              </w:rPr>
              <w:t>本工程新建11</w:t>
            </w:r>
            <w:r>
              <w:rPr>
                <w:kern w:val="0"/>
                <w:sz w:val="24"/>
                <w:shd w:val="clear" w:color="auto" w:fill="FFFFFF"/>
              </w:rPr>
              <w:t>0kV</w:t>
            </w:r>
            <w:r>
              <w:rPr>
                <w:rFonts w:hint="eastAsia"/>
                <w:kern w:val="0"/>
                <w:sz w:val="24"/>
                <w:shd w:val="clear" w:color="auto" w:fill="FFFFFF"/>
              </w:rPr>
              <w:t>线路（单回架设段）选择已运行的“110kV海天红风一线”作为类比对象。类比线路与本工程线路主要技术指标对照表见</w:t>
            </w:r>
            <w:r>
              <w:rPr>
                <w:rFonts w:ascii="Times New Roman" w:hAnsi="Times New Roman" w:cs="Times New Roman"/>
                <w:sz w:val="24"/>
                <w:szCs w:val="20"/>
              </w:rPr>
              <w:fldChar w:fldCharType="begin"/>
            </w:r>
            <w:r>
              <w:rPr>
                <w:rFonts w:ascii="Times New Roman" w:hAnsi="Times New Roman" w:cs="Times New Roman"/>
                <w:sz w:val="24"/>
                <w:szCs w:val="20"/>
              </w:rPr>
              <w:instrText xml:space="preserve"> REF _Ref130316548 \h  \* MERGEFORMAT </w:instrText>
            </w:r>
            <w:r>
              <w:rPr>
                <w:rFonts w:ascii="Times New Roman" w:hAnsi="Times New Roman" w:cs="Times New Roman"/>
                <w:sz w:val="24"/>
                <w:szCs w:val="20"/>
              </w:rPr>
              <w:fldChar w:fldCharType="separate"/>
            </w:r>
            <w:r>
              <w:rPr>
                <w:rFonts w:ascii="Times New Roman" w:hAnsi="Times New Roman" w:cs="Times New Roman"/>
                <w:sz w:val="24"/>
                <w:szCs w:val="20"/>
              </w:rPr>
              <w:t>表20</w:t>
            </w:r>
            <w:r>
              <w:rPr>
                <w:rFonts w:ascii="Times New Roman" w:hAnsi="Times New Roman" w:cs="Times New Roman"/>
                <w:sz w:val="24"/>
                <w:szCs w:val="20"/>
              </w:rPr>
              <w:fldChar w:fldCharType="end"/>
            </w:r>
            <w:r>
              <w:rPr>
                <w:rFonts w:ascii="Times New Roman" w:hAnsi="Times New Roman" w:cs="Times New Roman"/>
                <w:sz w:val="24"/>
                <w:szCs w:val="20"/>
              </w:rPr>
              <w:t>。</w:t>
            </w:r>
          </w:p>
          <w:p>
            <w:pPr>
              <w:adjustRightInd w:val="0"/>
              <w:snapToGrid w:val="0"/>
              <w:jc w:val="left"/>
              <w:rPr>
                <w:rFonts w:ascii="Times New Roman" w:hAnsi="Times New Roman" w:cs="Times New Roman"/>
                <w:b/>
                <w:szCs w:val="20"/>
              </w:rPr>
            </w:pPr>
            <w:bookmarkStart w:id="53" w:name="_Ref130316548"/>
            <w:r>
              <w:rPr>
                <w:rFonts w:ascii="Times New Roman" w:hAnsi="Times New Roman" w:cs="Times New Roman"/>
                <w:b/>
                <w:szCs w:val="20"/>
              </w:rPr>
              <w:t>表</w:t>
            </w:r>
            <w:r>
              <w:rPr>
                <w:rFonts w:ascii="Times New Roman" w:hAnsi="Times New Roman" w:cs="Times New Roman"/>
                <w:b/>
                <w:szCs w:val="20"/>
              </w:rPr>
              <w:fldChar w:fldCharType="begin"/>
            </w:r>
            <w:r>
              <w:rPr>
                <w:rFonts w:ascii="Times New Roman" w:hAnsi="Times New Roman" w:cs="Times New Roman"/>
                <w:b/>
                <w:szCs w:val="20"/>
              </w:rPr>
              <w:instrText xml:space="preserve"> SEQ 表 \* ARABIC </w:instrText>
            </w:r>
            <w:r>
              <w:rPr>
                <w:rFonts w:ascii="Times New Roman" w:hAnsi="Times New Roman" w:cs="Times New Roman"/>
                <w:b/>
                <w:szCs w:val="20"/>
              </w:rPr>
              <w:fldChar w:fldCharType="separate"/>
            </w:r>
            <w:r>
              <w:rPr>
                <w:rFonts w:ascii="Times New Roman" w:hAnsi="Times New Roman" w:cs="Times New Roman"/>
                <w:b/>
                <w:szCs w:val="20"/>
              </w:rPr>
              <w:t>20</w:t>
            </w:r>
            <w:r>
              <w:rPr>
                <w:rFonts w:ascii="Times New Roman" w:hAnsi="Times New Roman" w:cs="Times New Roman"/>
                <w:b/>
                <w:szCs w:val="20"/>
              </w:rPr>
              <w:fldChar w:fldCharType="end"/>
            </w:r>
            <w:bookmarkEnd w:id="53"/>
            <w:r>
              <w:rPr>
                <w:rFonts w:hint="eastAsia" w:ascii="Times New Roman" w:hAnsi="Times New Roman" w:cs="Times New Roman"/>
                <w:b/>
                <w:szCs w:val="20"/>
              </w:rPr>
              <w:t xml:space="preserve">                </w:t>
            </w:r>
            <w:r>
              <w:rPr>
                <w:rFonts w:ascii="Times New Roman" w:hAnsi="Times New Roman" w:cs="Times New Roman"/>
                <w:b/>
                <w:szCs w:val="20"/>
              </w:rPr>
              <w:t>类比线路与本工程拟建输电线路可比性分析一览表</w:t>
            </w:r>
          </w:p>
          <w:tbl>
            <w:tblPr>
              <w:tblStyle w:val="50"/>
              <w:tblW w:w="88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58"/>
              <w:gridCol w:w="2829"/>
              <w:gridCol w:w="2829"/>
              <w:gridCol w:w="1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9" w:hRule="atLeast"/>
              </w:trPr>
              <w:tc>
                <w:tcPr>
                  <w:tcW w:w="1358" w:type="dxa"/>
                  <w:tcBorders>
                    <w:top w:val="single" w:color="auto" w:sz="6" w:space="0"/>
                    <w:left w:val="single" w:color="auto" w:sz="6" w:space="0"/>
                    <w:bottom w:val="single" w:color="auto" w:sz="6" w:space="0"/>
                    <w:right w:val="single" w:color="auto" w:sz="6" w:space="0"/>
                  </w:tcBorders>
                  <w:vAlign w:val="center"/>
                </w:tcPr>
                <w:p>
                  <w:pPr>
                    <w:jc w:val="center"/>
                    <w:rPr>
                      <w:rFonts w:hint="eastAsia"/>
                      <w:bCs/>
                      <w:szCs w:val="21"/>
                    </w:rPr>
                  </w:pPr>
                  <w:r>
                    <w:rPr>
                      <w:szCs w:val="21"/>
                    </w:rPr>
                    <w:t>主要指标</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bCs/>
                      <w:szCs w:val="21"/>
                    </w:rPr>
                  </w:pPr>
                  <w:r>
                    <w:rPr>
                      <w:rFonts w:hint="eastAsia"/>
                      <w:szCs w:val="21"/>
                    </w:rPr>
                    <w:t>110kV海天红风一线</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bCs/>
                      <w:szCs w:val="21"/>
                    </w:rPr>
                  </w:pPr>
                  <w:r>
                    <w:rPr>
                      <w:rFonts w:hint="eastAsia"/>
                      <w:szCs w:val="21"/>
                    </w:rPr>
                    <w:t>本工程新建线路</w:t>
                  </w:r>
                </w:p>
              </w:tc>
              <w:tc>
                <w:tcPr>
                  <w:tcW w:w="1802"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类比可行性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1358" w:type="dxa"/>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szCs w:val="21"/>
                    </w:rPr>
                  </w:pPr>
                  <w:r>
                    <w:rPr>
                      <w:szCs w:val="21"/>
                    </w:rPr>
                    <w:t>电压等级</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110kV</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110</w:t>
                  </w:r>
                  <w:r>
                    <w:rPr>
                      <w:szCs w:val="21"/>
                    </w:rPr>
                    <w:t>kV</w:t>
                  </w:r>
                </w:p>
              </w:tc>
              <w:tc>
                <w:tcPr>
                  <w:tcW w:w="1802"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1358" w:type="dxa"/>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szCs w:val="21"/>
                    </w:rPr>
                  </w:pPr>
                  <w:r>
                    <w:rPr>
                      <w:szCs w:val="21"/>
                    </w:rPr>
                    <w:t>架设型式</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单回路</w:t>
                  </w:r>
                  <w:r>
                    <w:rPr>
                      <w:szCs w:val="21"/>
                    </w:rPr>
                    <w:t>架设</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单回路</w:t>
                  </w:r>
                  <w:r>
                    <w:rPr>
                      <w:szCs w:val="21"/>
                    </w:rPr>
                    <w:t>架设</w:t>
                  </w:r>
                </w:p>
              </w:tc>
              <w:tc>
                <w:tcPr>
                  <w:tcW w:w="1802"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1358" w:type="dxa"/>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szCs w:val="21"/>
                    </w:rPr>
                  </w:pPr>
                  <w:r>
                    <w:rPr>
                      <w:rFonts w:hint="eastAsia"/>
                      <w:szCs w:val="21"/>
                    </w:rPr>
                    <w:t>排列方式</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水平排列</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水平排列</w:t>
                  </w:r>
                </w:p>
              </w:tc>
              <w:tc>
                <w:tcPr>
                  <w:tcW w:w="1802"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4" w:hRule="atLeast"/>
              </w:trPr>
              <w:tc>
                <w:tcPr>
                  <w:tcW w:w="1358" w:type="dxa"/>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szCs w:val="21"/>
                    </w:rPr>
                  </w:pPr>
                  <w:r>
                    <w:rPr>
                      <w:rFonts w:hint="eastAsia"/>
                      <w:szCs w:val="21"/>
                    </w:rPr>
                    <w:t>导线型号</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JL3/G1A-240/40</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ascii="Times New Roman" w:hAnsi="Times New Roman"/>
                    </w:rPr>
                    <w:t>JL3/G1A-240/30</w:t>
                  </w:r>
                </w:p>
              </w:tc>
              <w:tc>
                <w:tcPr>
                  <w:tcW w:w="180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rPr>
                  </w:pPr>
                  <w:r>
                    <w:rPr>
                      <w:rFonts w:hint="eastAsia"/>
                    </w:rPr>
                    <w:t>相近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4" w:hRule="atLeast"/>
              </w:trPr>
              <w:tc>
                <w:tcPr>
                  <w:tcW w:w="1358" w:type="dxa"/>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ascii="Times New Roman" w:hAnsi="Times New Roman" w:cs="Times New Roman"/>
                      <w:szCs w:val="21"/>
                    </w:rPr>
                  </w:pPr>
                  <w:r>
                    <w:rPr>
                      <w:rFonts w:hint="eastAsia"/>
                      <w:szCs w:val="21"/>
                    </w:rPr>
                    <w:t>导线外径</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hint="eastAsia"/>
                      <w:szCs w:val="21"/>
                    </w:rPr>
                    <w:t>21.7mm</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hint="eastAsia"/>
                      <w:szCs w:val="21"/>
                    </w:rPr>
                    <w:t>21.6</w:t>
                  </w:r>
                  <w:r>
                    <w:rPr>
                      <w:szCs w:val="21"/>
                    </w:rPr>
                    <w:t>mm</w:t>
                  </w:r>
                </w:p>
              </w:tc>
              <w:tc>
                <w:tcPr>
                  <w:tcW w:w="1802"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相近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358" w:type="dxa"/>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szCs w:val="21"/>
                    </w:rPr>
                  </w:pPr>
                  <w:r>
                    <w:rPr>
                      <w:rFonts w:hint="eastAsia"/>
                      <w:szCs w:val="21"/>
                    </w:rPr>
                    <w:t>环境条件</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昌吉回族自治州奇台县</w:t>
                  </w:r>
                </w:p>
                <w:p>
                  <w:pPr>
                    <w:rPr>
                      <w:rFonts w:hint="eastAsia"/>
                    </w:rPr>
                  </w:pPr>
                  <w:r>
                    <w:rPr>
                      <w:rFonts w:hint="eastAsia"/>
                    </w:rPr>
                    <w:t>中温带大陆性半荒漠干旱性气候</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吐鲁番市托克逊县</w:t>
                  </w:r>
                </w:p>
                <w:p>
                  <w:pPr>
                    <w:jc w:val="center"/>
                    <w:rPr>
                      <w:rFonts w:hint="eastAsia"/>
                    </w:rPr>
                  </w:pPr>
                  <w:r>
                    <w:rPr>
                      <w:rFonts w:hint="eastAsia" w:cs="宋体"/>
                      <w:szCs w:val="24"/>
                    </w:rPr>
                    <w:t>暖温带大陆性荒漠气候</w:t>
                  </w:r>
                </w:p>
              </w:tc>
              <w:tc>
                <w:tcPr>
                  <w:tcW w:w="1802" w:type="dxa"/>
                  <w:tcBorders>
                    <w:top w:val="single" w:color="auto" w:sz="6" w:space="0"/>
                    <w:left w:val="single" w:color="auto" w:sz="6" w:space="0"/>
                    <w:bottom w:val="single" w:color="auto" w:sz="6" w:space="0"/>
                    <w:right w:val="single" w:color="auto" w:sz="6" w:space="0"/>
                  </w:tcBorders>
                  <w:vAlign w:val="center"/>
                </w:tcPr>
                <w:p>
                  <w:pPr>
                    <w:jc w:val="center"/>
                    <w:rPr>
                      <w:rFonts w:hint="eastAsia" w:cs="宋体"/>
                      <w:szCs w:val="24"/>
                    </w:rPr>
                  </w:pPr>
                  <w:r>
                    <w:rPr>
                      <w:rFonts w:hint="eastAsia" w:cs="宋体"/>
                      <w:szCs w:val="24"/>
                    </w:rPr>
                    <w:t>相近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8" w:hRule="atLeast"/>
              </w:trPr>
              <w:tc>
                <w:tcPr>
                  <w:tcW w:w="1358" w:type="dxa"/>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szCs w:val="21"/>
                    </w:rPr>
                  </w:pPr>
                  <w:r>
                    <w:rPr>
                      <w:rFonts w:hint="eastAsia"/>
                      <w:szCs w:val="21"/>
                    </w:rPr>
                    <w:t>导线高度</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11m</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非居民区不低于6.0m</w:t>
                  </w:r>
                </w:p>
                <w:p>
                  <w:pPr>
                    <w:jc w:val="center"/>
                    <w:rPr>
                      <w:rFonts w:hint="eastAsia"/>
                    </w:rPr>
                  </w:pPr>
                  <w:r>
                    <w:rPr>
                      <w:rFonts w:hint="eastAsia"/>
                    </w:rPr>
                    <w:t>居民区不低于7.0m</w:t>
                  </w:r>
                </w:p>
              </w:tc>
              <w:tc>
                <w:tcPr>
                  <w:tcW w:w="180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实际线高相近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0" w:hRule="atLeast"/>
              </w:trPr>
              <w:tc>
                <w:tcPr>
                  <w:tcW w:w="1358" w:type="dxa"/>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szCs w:val="21"/>
                    </w:rPr>
                  </w:pPr>
                  <w:r>
                    <w:rPr>
                      <w:rFonts w:hint="eastAsia"/>
                      <w:szCs w:val="21"/>
                    </w:rPr>
                    <w:t>运行工况</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110kV海天红风一线运行电压118.7kV~119.6kV，运行电流为386.3A~435.7A</w:t>
                  </w:r>
                </w:p>
              </w:tc>
              <w:tc>
                <w:tcPr>
                  <w:tcW w:w="2829"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w:t>
                  </w:r>
                </w:p>
              </w:tc>
              <w:tc>
                <w:tcPr>
                  <w:tcW w:w="1802" w:type="dxa"/>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实际运行工况相近</w:t>
                  </w:r>
                </w:p>
              </w:tc>
            </w:tr>
          </w:tbl>
          <w:p>
            <w:pPr>
              <w:spacing w:line="360" w:lineRule="auto"/>
              <w:ind w:firstLine="480" w:firstLineChars="200"/>
              <w:rPr>
                <w:rFonts w:hint="eastAsia"/>
                <w:color w:val="000000" w:themeColor="text1"/>
                <w:sz w:val="24"/>
                <w14:textFill>
                  <w14:solidFill>
                    <w14:schemeClr w14:val="tx1"/>
                  </w14:solidFill>
                </w14:textFill>
              </w:rPr>
            </w:pPr>
            <w:r>
              <w:rPr>
                <w:rFonts w:hint="eastAsia"/>
                <w:sz w:val="24"/>
              </w:rPr>
              <w:t>选取的类比线路电压等级、架设型式、排列方式等与本工程线路基本一致，</w:t>
            </w:r>
            <w:r>
              <w:rPr>
                <w:color w:val="000000" w:themeColor="text1"/>
                <w:sz w:val="24"/>
                <w14:textFill>
                  <w14:solidFill>
                    <w14:schemeClr w14:val="tx1"/>
                  </w14:solidFill>
                </w14:textFill>
              </w:rPr>
              <w:t>架设高度与本工程输电线路存在一定差异，即类比线路架设高度为实际架设高度，环评阶段本工程输电线路高度为《110kV～750kV架空输电线路设计规范》（GB50545-2010）中规定的导线对地最低理论高度。实际架设时，结合沿线地形条件实际架设高度一般会大于最低理论高度，可与类比线路导线对地高度相当</w:t>
            </w:r>
            <w:r>
              <w:rPr>
                <w:rFonts w:hint="eastAsia"/>
                <w:color w:val="000000" w:themeColor="text1"/>
                <w:sz w:val="24"/>
                <w14:textFill>
                  <w14:solidFill>
                    <w14:schemeClr w14:val="tx1"/>
                  </w14:solidFill>
                </w14:textFill>
              </w:rPr>
              <w:t>，满足类比要求</w:t>
            </w:r>
            <w:r>
              <w:rPr>
                <w:color w:val="000000" w:themeColor="text1"/>
                <w:sz w:val="24"/>
                <w14:textFill>
                  <w14:solidFill>
                    <w14:schemeClr w14:val="tx1"/>
                  </w14:solidFill>
                </w14:textFill>
              </w:rPr>
              <w:t>。</w:t>
            </w:r>
          </w:p>
          <w:p>
            <w:pPr>
              <w:spacing w:line="360" w:lineRule="auto"/>
              <w:ind w:firstLine="480" w:firstLineChars="200"/>
              <w:rPr>
                <w:rFonts w:ascii="Times New Roman" w:hAnsi="Times New Roman" w:cs="Times New Roman"/>
                <w:sz w:val="24"/>
                <w:szCs w:val="20"/>
              </w:rPr>
            </w:pPr>
            <w:r>
              <w:rPr>
                <w:rFonts w:hint="eastAsia"/>
                <w:color w:val="000000" w:themeColor="text1"/>
                <w:kern w:val="0"/>
                <w:sz w:val="24"/>
                <w:shd w:val="clear" w:color="auto" w:fill="FFFFFF"/>
                <w14:textFill>
                  <w14:solidFill>
                    <w14:schemeClr w14:val="tx1"/>
                  </w14:solidFill>
                </w14:textFill>
              </w:rPr>
              <w:t>监测期间类比线路运行正常，故本次环评将</w:t>
            </w:r>
            <w:r>
              <w:rPr>
                <w:rFonts w:hint="eastAsia"/>
                <w:kern w:val="0"/>
                <w:sz w:val="24"/>
                <w:shd w:val="clear" w:color="auto" w:fill="FFFFFF"/>
              </w:rPr>
              <w:t>110kV海天红风一线</w:t>
            </w:r>
            <w:r>
              <w:rPr>
                <w:rFonts w:hint="eastAsia"/>
                <w:color w:val="000000" w:themeColor="text1"/>
                <w:kern w:val="0"/>
                <w:sz w:val="24"/>
                <w:shd w:val="clear" w:color="auto" w:fill="FFFFFF"/>
                <w14:textFill>
                  <w14:solidFill>
                    <w14:schemeClr w14:val="tx1"/>
                  </w14:solidFill>
                </w14:textFill>
              </w:rPr>
              <w:t>作为本工程新建线路的类比对象是可行的，</w:t>
            </w:r>
            <w:r>
              <w:rPr>
                <w:color w:val="000000" w:themeColor="text1"/>
                <w:sz w:val="24"/>
                <w14:textFill>
                  <w14:solidFill>
                    <w14:schemeClr w14:val="tx1"/>
                  </w14:solidFill>
                </w14:textFill>
              </w:rPr>
              <w:t>类比线路的声环境监测结果能反映本工程输电线路运行后可能产生的声环境影响水平</w:t>
            </w:r>
            <w:r>
              <w:rPr>
                <w:rFonts w:hint="eastAsia"/>
                <w:color w:val="000000" w:themeColor="text1"/>
                <w:sz w:val="24"/>
                <w14:textFill>
                  <w14:solidFill>
                    <w14:schemeClr w14:val="tx1"/>
                  </w14:solidFill>
                </w14:textFill>
              </w:rPr>
              <w:t>。</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（2）监测方法及监测仪器</w:t>
            </w:r>
          </w:p>
          <w:p>
            <w:pPr>
              <w:spacing w:line="360" w:lineRule="auto"/>
              <w:ind w:firstLine="482"/>
              <w:rPr>
                <w:rFonts w:ascii="Times New Roman" w:hAnsi="Times New Roman" w:cs="Times New Roman"/>
                <w:color w:val="000000"/>
                <w:sz w:val="24"/>
              </w:rPr>
            </w:pPr>
            <w:r>
              <w:rPr>
                <w:rFonts w:ascii="Times New Roman" w:hAnsi="Times New Roman" w:cs="Times New Roman"/>
                <w:sz w:val="24"/>
                <w:szCs w:val="20"/>
              </w:rPr>
              <w:t>监测方法：</w:t>
            </w:r>
            <w:r>
              <w:rPr>
                <w:rFonts w:ascii="Times New Roman" w:hAnsi="Times New Roman" w:cs="Times New Roman"/>
                <w:color w:val="000000"/>
                <w:kern w:val="0"/>
                <w:sz w:val="24"/>
                <w:shd w:val="clear" w:color="auto" w:fill="FFFFFF"/>
              </w:rPr>
              <w:t>按《声环境质量标准》（GB3096-2008）执行，同时满足《工业企业厂界环境噪声排放标准》（GB12348-2008）。</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测量仪器：</w:t>
            </w:r>
            <w:r>
              <w:rPr>
                <w:rFonts w:hint="eastAsia"/>
                <w:kern w:val="0"/>
                <w:sz w:val="24"/>
                <w:shd w:val="clear" w:color="auto" w:fill="FFFFFF"/>
              </w:rPr>
              <w:t>AWA6228+声级计</w:t>
            </w:r>
            <w:r>
              <w:rPr>
                <w:rFonts w:ascii="Times New Roman" w:hAnsi="Times New Roman" w:cs="Times New Roman"/>
                <w:sz w:val="24"/>
                <w:szCs w:val="20"/>
              </w:rPr>
              <w:t>。</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监测项目：等效连续A声级。</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监测单位：</w:t>
            </w:r>
            <w:r>
              <w:rPr>
                <w:rFonts w:hint="eastAsia" w:ascii="宋体" w:hAnsi="宋体"/>
                <w:sz w:val="24"/>
              </w:rPr>
              <w:t>武汉中电工程检测有限公司</w:t>
            </w:r>
            <w:r>
              <w:rPr>
                <w:rFonts w:ascii="Times New Roman" w:hAnsi="Times New Roman" w:cs="Times New Roman"/>
                <w:sz w:val="24"/>
                <w:szCs w:val="20"/>
              </w:rPr>
              <w:t>。</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监测时间：</w:t>
            </w:r>
            <w:r>
              <w:rPr>
                <w:rFonts w:hint="eastAsia"/>
                <w:kern w:val="0"/>
                <w:sz w:val="24"/>
                <w:shd w:val="clear" w:color="auto" w:fill="FFFFFF"/>
              </w:rPr>
              <w:t>2025年1月7日</w:t>
            </w:r>
            <w:r>
              <w:rPr>
                <w:rFonts w:ascii="Times New Roman" w:hAnsi="Times New Roman" w:cs="Times New Roman"/>
                <w:sz w:val="24"/>
                <w:szCs w:val="20"/>
              </w:rPr>
              <w:t>。</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气象条件：</w:t>
            </w:r>
            <w:r>
              <w:rPr>
                <w:rFonts w:hint="eastAsia"/>
                <w:kern w:val="0"/>
                <w:sz w:val="24"/>
                <w:shd w:val="clear" w:color="auto" w:fill="FFFFFF"/>
              </w:rPr>
              <w:t>晴，温度-17.7</w:t>
            </w:r>
            <w:r>
              <w:rPr>
                <w:kern w:val="0"/>
                <w:sz w:val="24"/>
                <w:shd w:val="clear" w:color="auto" w:fill="FFFFFF"/>
              </w:rPr>
              <w:t>℃</w:t>
            </w:r>
            <w:r>
              <w:rPr>
                <w:rFonts w:hint="eastAsia"/>
                <w:kern w:val="0"/>
                <w:sz w:val="24"/>
                <w:shd w:val="clear" w:color="auto" w:fill="FFFFFF"/>
              </w:rPr>
              <w:t>～-3.2</w:t>
            </w:r>
            <w:r>
              <w:rPr>
                <w:kern w:val="0"/>
                <w:sz w:val="24"/>
                <w:shd w:val="clear" w:color="auto" w:fill="FFFFFF"/>
              </w:rPr>
              <w:t>℃</w:t>
            </w:r>
            <w:r>
              <w:rPr>
                <w:rFonts w:hint="eastAsia"/>
                <w:kern w:val="0"/>
                <w:sz w:val="24"/>
                <w:shd w:val="clear" w:color="auto" w:fill="FFFFFF"/>
              </w:rPr>
              <w:t>，相对湿度25.7%～38.7%，风速2.8m/s～3.6m/s</w:t>
            </w:r>
            <w:r>
              <w:rPr>
                <w:rFonts w:ascii="Times New Roman" w:hAnsi="Times New Roman" w:cs="Times New Roman"/>
                <w:sz w:val="24"/>
                <w:szCs w:val="20"/>
              </w:rPr>
              <w:t>。</w:t>
            </w:r>
          </w:p>
          <w:p>
            <w:pPr>
              <w:spacing w:line="360" w:lineRule="auto"/>
              <w:ind w:firstLine="480" w:firstLineChars="200"/>
              <w:rPr>
                <w:rFonts w:hint="eastAsia"/>
              </w:rPr>
            </w:pPr>
            <w:r>
              <w:rPr>
                <w:rFonts w:hint="eastAsia"/>
                <w:sz w:val="24"/>
                <w:szCs w:val="24"/>
              </w:rPr>
              <w:t>监测时工况：</w:t>
            </w:r>
            <w:r>
              <w:rPr>
                <w:rFonts w:hint="eastAsia"/>
                <w:kern w:val="0"/>
                <w:sz w:val="24"/>
                <w:shd w:val="clear" w:color="auto" w:fill="FFFFFF"/>
              </w:rPr>
              <w:t>110kV海天红风一线</w:t>
            </w:r>
            <w:r>
              <w:rPr>
                <w:rFonts w:hint="eastAsia"/>
                <w:sz w:val="24"/>
              </w:rPr>
              <w:t>运行电压118.7kV~119.6kV，运行电流为386.3A~435.7A</w:t>
            </w:r>
            <w:r>
              <w:rPr>
                <w:rFonts w:ascii="宋体" w:hAnsi="宋体"/>
                <w:sz w:val="24"/>
              </w:rPr>
              <w:t>。</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（3）监测布点</w:t>
            </w:r>
          </w:p>
          <w:p>
            <w:pPr>
              <w:spacing w:line="360" w:lineRule="auto"/>
              <w:ind w:firstLine="480" w:firstLineChars="200"/>
              <w:rPr>
                <w:rFonts w:ascii="Times New Roman" w:hAnsi="Times New Roman" w:cs="Times New Roman"/>
                <w:sz w:val="24"/>
                <w:szCs w:val="20"/>
                <w:highlight w:val="yellow"/>
              </w:rPr>
            </w:pPr>
            <w:r>
              <w:rPr>
                <w:rFonts w:hint="eastAsia"/>
                <w:kern w:val="0"/>
                <w:sz w:val="24"/>
                <w:shd w:val="clear" w:color="auto" w:fill="FFFFFF"/>
              </w:rPr>
              <w:t>以110kV海天红风一线25#～26#杆塔导线弧垂最大处线路中心的地面投影为监测原点，沿垂直于线路方向进行断面监测。</w:t>
            </w:r>
          </w:p>
          <w:p>
            <w:pPr>
              <w:spacing w:line="360" w:lineRule="auto"/>
              <w:ind w:firstLine="480" w:firstLineChars="200"/>
              <w:rPr>
                <w:rFonts w:ascii="Times New Roman" w:hAnsi="Times New Roman" w:cs="Times New Roman"/>
                <w:sz w:val="32"/>
              </w:rPr>
            </w:pPr>
            <w:r>
              <w:rPr>
                <w:rFonts w:ascii="Times New Roman" w:hAnsi="Times New Roman" w:cs="Times New Roman"/>
                <w:sz w:val="24"/>
              </w:rPr>
              <w:t>（4）类比监测结果</w:t>
            </w:r>
          </w:p>
          <w:p>
            <w:pPr>
              <w:spacing w:line="360" w:lineRule="auto"/>
              <w:ind w:firstLine="480" w:firstLineChars="200"/>
              <w:rPr>
                <w:rFonts w:ascii="Times New Roman" w:hAnsi="Times New Roman" w:cs="Times New Roman"/>
                <w:sz w:val="24"/>
                <w:szCs w:val="20"/>
              </w:rPr>
            </w:pPr>
            <w:r>
              <w:rPr>
                <w:rFonts w:hint="eastAsia"/>
                <w:kern w:val="0"/>
                <w:sz w:val="24"/>
                <w:shd w:val="clear" w:color="auto" w:fill="FFFFFF"/>
              </w:rPr>
              <w:t>110kV海天红风一线噪声监测结果见</w:t>
            </w:r>
            <w:r>
              <w:rPr>
                <w:rFonts w:ascii="Times New Roman" w:hAnsi="Times New Roman" w:cs="Times New Roman"/>
                <w:sz w:val="24"/>
                <w:szCs w:val="20"/>
              </w:rPr>
              <w:fldChar w:fldCharType="begin"/>
            </w:r>
            <w:r>
              <w:rPr>
                <w:rFonts w:ascii="Times New Roman" w:hAnsi="Times New Roman" w:cs="Times New Roman"/>
                <w:sz w:val="24"/>
                <w:szCs w:val="20"/>
              </w:rPr>
              <w:instrText xml:space="preserve"> REF _Ref126071004 \h  \* MERGEFORMAT </w:instrText>
            </w:r>
            <w:r>
              <w:rPr>
                <w:rFonts w:ascii="Times New Roman" w:hAnsi="Times New Roman" w:cs="Times New Roman"/>
                <w:sz w:val="24"/>
                <w:szCs w:val="20"/>
              </w:rPr>
              <w:fldChar w:fldCharType="separate"/>
            </w:r>
            <w:r>
              <w:rPr>
                <w:rFonts w:ascii="Times New Roman" w:hAnsi="Times New Roman" w:cs="Times New Roman"/>
                <w:sz w:val="24"/>
                <w:szCs w:val="21"/>
              </w:rPr>
              <w:t>表21</w:t>
            </w:r>
            <w:r>
              <w:rPr>
                <w:rFonts w:ascii="Times New Roman" w:hAnsi="Times New Roman" w:cs="Times New Roman"/>
                <w:sz w:val="24"/>
                <w:szCs w:val="20"/>
              </w:rPr>
              <w:fldChar w:fldCharType="end"/>
            </w:r>
            <w:r>
              <w:rPr>
                <w:rFonts w:ascii="Times New Roman" w:hAnsi="Times New Roman" w:cs="Times New Roman"/>
                <w:sz w:val="24"/>
                <w:szCs w:val="20"/>
              </w:rPr>
              <w:t>。</w:t>
            </w:r>
          </w:p>
          <w:p>
            <w:pPr>
              <w:keepNext/>
              <w:adjustRightInd w:val="0"/>
              <w:snapToGrid w:val="0"/>
              <w:ind w:firstLine="105" w:firstLineChars="50"/>
              <w:rPr>
                <w:rFonts w:ascii="Times New Roman" w:hAnsi="Times New Roman" w:cs="Times New Roman"/>
                <w:b/>
                <w:szCs w:val="21"/>
              </w:rPr>
            </w:pPr>
            <w:bookmarkStart w:id="54" w:name="_Ref126071004"/>
            <w:r>
              <w:rPr>
                <w:rFonts w:ascii="Times New Roman" w:hAnsi="Times New Roman" w:cs="Times New Roman"/>
                <w:b/>
                <w:szCs w:val="21"/>
              </w:rPr>
              <w:t>表</w:t>
            </w:r>
            <w:r>
              <w:rPr>
                <w:rFonts w:ascii="Times New Roman" w:hAnsi="Times New Roman" w:cs="Times New Roman"/>
                <w:b/>
                <w:szCs w:val="21"/>
              </w:rPr>
              <w:fldChar w:fldCharType="begin"/>
            </w:r>
            <w:r>
              <w:rPr>
                <w:rFonts w:ascii="Times New Roman" w:hAnsi="Times New Roman" w:cs="Times New Roman"/>
                <w:b/>
                <w:szCs w:val="21"/>
              </w:rPr>
              <w:instrText xml:space="preserve"> SEQ 表 \* ARABIC </w:instrText>
            </w:r>
            <w:r>
              <w:rPr>
                <w:rFonts w:ascii="Times New Roman" w:hAnsi="Times New Roman" w:cs="Times New Roman"/>
                <w:b/>
                <w:szCs w:val="21"/>
              </w:rPr>
              <w:fldChar w:fldCharType="separate"/>
            </w:r>
            <w:r>
              <w:rPr>
                <w:rFonts w:ascii="Times New Roman" w:hAnsi="Times New Roman" w:cs="Times New Roman"/>
                <w:b/>
                <w:szCs w:val="21"/>
              </w:rPr>
              <w:t>21</w:t>
            </w:r>
            <w:r>
              <w:rPr>
                <w:rFonts w:ascii="Times New Roman" w:hAnsi="Times New Roman" w:cs="Times New Roman"/>
                <w:b/>
                <w:szCs w:val="21"/>
              </w:rPr>
              <w:fldChar w:fldCharType="end"/>
            </w:r>
            <w:bookmarkEnd w:id="54"/>
            <w:r>
              <w:rPr>
                <w:rFonts w:hint="eastAsia" w:ascii="Times New Roman" w:hAnsi="Times New Roman" w:cs="Times New Roman"/>
                <w:b/>
                <w:szCs w:val="21"/>
              </w:rPr>
              <w:t xml:space="preserve">                          </w:t>
            </w:r>
            <w:r>
              <w:rPr>
                <w:rFonts w:ascii="Times New Roman" w:hAnsi="Times New Roman" w:cs="Times New Roman"/>
                <w:b/>
                <w:szCs w:val="21"/>
              </w:rPr>
              <w:t>单回类比线路噪声测试结果</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115"/>
              <w:gridCol w:w="1860"/>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Merge w:val="restart"/>
                  <w:vAlign w:val="center"/>
                </w:tcPr>
                <w:p>
                  <w:pPr>
                    <w:topLinePunct/>
                    <w:jc w:val="center"/>
                    <w:textAlignment w:val="center"/>
                    <w:rPr>
                      <w:rFonts w:ascii="Times New Roman" w:hAnsi="Times New Roman" w:cs="Times New Roman"/>
                      <w:kern w:val="0"/>
                      <w:szCs w:val="21"/>
                    </w:rPr>
                  </w:pPr>
                  <w:r>
                    <w:rPr>
                      <w:rFonts w:ascii="Times New Roman" w:hAnsi="Times New Roman" w:cs="Times New Roman"/>
                      <w:kern w:val="0"/>
                      <w:szCs w:val="21"/>
                    </w:rPr>
                    <w:t>监测点距线路中心位置</w:t>
                  </w:r>
                </w:p>
              </w:tc>
              <w:tc>
                <w:tcPr>
                  <w:tcW w:w="2106" w:type="pct"/>
                  <w:gridSpan w:val="2"/>
                  <w:vAlign w:val="center"/>
                </w:tcPr>
                <w:p>
                  <w:pPr>
                    <w:topLinePunct/>
                    <w:jc w:val="center"/>
                    <w:textAlignment w:val="center"/>
                    <w:rPr>
                      <w:rFonts w:ascii="Times New Roman" w:hAnsi="Times New Roman" w:cs="Times New Roman"/>
                      <w:kern w:val="0"/>
                      <w:szCs w:val="21"/>
                    </w:rPr>
                  </w:pPr>
                  <w:r>
                    <w:rPr>
                      <w:rFonts w:ascii="Times New Roman" w:hAnsi="Times New Roman" w:cs="Times New Roman"/>
                      <w:kern w:val="0"/>
                      <w:szCs w:val="21"/>
                    </w:rPr>
                    <w:t>测量值（dB(A)）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Merge w:val="continue"/>
                  <w:vAlign w:val="center"/>
                </w:tcPr>
                <w:p>
                  <w:pPr>
                    <w:topLinePunct/>
                    <w:jc w:val="center"/>
                    <w:textAlignment w:val="center"/>
                    <w:rPr>
                      <w:rFonts w:ascii="Times New Roman" w:hAnsi="Times New Roman" w:cs="Times New Roman"/>
                      <w:kern w:val="0"/>
                      <w:szCs w:val="21"/>
                    </w:rPr>
                  </w:pPr>
                </w:p>
              </w:tc>
              <w:tc>
                <w:tcPr>
                  <w:tcW w:w="1052" w:type="pct"/>
                  <w:vAlign w:val="center"/>
                </w:tcPr>
                <w:p>
                  <w:pPr>
                    <w:topLinePunct/>
                    <w:jc w:val="center"/>
                    <w:textAlignment w:val="center"/>
                    <w:rPr>
                      <w:rFonts w:ascii="Times New Roman" w:hAnsi="Times New Roman" w:cs="Times New Roman"/>
                      <w:kern w:val="0"/>
                      <w:szCs w:val="21"/>
                    </w:rPr>
                  </w:pPr>
                  <w:r>
                    <w:rPr>
                      <w:rFonts w:ascii="Times New Roman" w:hAnsi="Times New Roman" w:cs="Times New Roman"/>
                      <w:kern w:val="0"/>
                      <w:szCs w:val="24"/>
                    </w:rPr>
                    <w:t>昼间</w:t>
                  </w:r>
                </w:p>
              </w:tc>
              <w:tc>
                <w:tcPr>
                  <w:tcW w:w="1053" w:type="pct"/>
                  <w:vAlign w:val="center"/>
                </w:tcPr>
                <w:p>
                  <w:pPr>
                    <w:topLinePunct/>
                    <w:jc w:val="center"/>
                    <w:textAlignment w:val="center"/>
                    <w:rPr>
                      <w:rFonts w:ascii="Times New Roman" w:hAnsi="Times New Roman" w:cs="Times New Roman"/>
                      <w:kern w:val="0"/>
                      <w:szCs w:val="21"/>
                    </w:rPr>
                  </w:pPr>
                  <w:r>
                    <w:rPr>
                      <w:rFonts w:ascii="Times New Roman" w:hAnsi="Times New Roman" w:cs="Times New Roman"/>
                      <w:kern w:val="0"/>
                      <w:szCs w:val="24"/>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中相导线对地投影处</w:t>
                  </w:r>
                </w:p>
              </w:tc>
              <w:tc>
                <w:tcPr>
                  <w:tcW w:w="1052"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37.0</w:t>
                  </w:r>
                </w:p>
              </w:tc>
              <w:tc>
                <w:tcPr>
                  <w:tcW w:w="1053" w:type="pct"/>
                  <w:vAlign w:val="center"/>
                </w:tcPr>
                <w:p>
                  <w:pPr>
                    <w:adjustRightInd w:val="0"/>
                    <w:snapToGrid w:val="0"/>
                    <w:spacing w:before="78" w:beforeLines="25" w:after="78" w:afterLines="25"/>
                    <w:jc w:val="center"/>
                    <w:rPr>
                      <w:rFonts w:ascii="Times New Roman" w:hAnsi="Times New Roman" w:cs="Times New Roman"/>
                      <w:bCs/>
                      <w:szCs w:val="21"/>
                    </w:rPr>
                  </w:pPr>
                  <w:r>
                    <w:rPr>
                      <w:rFonts w:ascii="Times New Roman" w:hAnsi="Times New Roman" w:cs="Times New Roman"/>
                      <w:bCs/>
                      <w:szCs w:val="21"/>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边导线下水平距离0m处</w:t>
                  </w:r>
                </w:p>
              </w:tc>
              <w:tc>
                <w:tcPr>
                  <w:tcW w:w="1052"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37.3</w:t>
                  </w:r>
                </w:p>
              </w:tc>
              <w:tc>
                <w:tcPr>
                  <w:tcW w:w="1053" w:type="pct"/>
                  <w:vAlign w:val="center"/>
                </w:tcPr>
                <w:p>
                  <w:pPr>
                    <w:adjustRightInd w:val="0"/>
                    <w:snapToGrid w:val="0"/>
                    <w:spacing w:before="78" w:beforeLines="25" w:after="78" w:afterLines="25"/>
                    <w:jc w:val="center"/>
                    <w:rPr>
                      <w:rFonts w:ascii="Times New Roman" w:hAnsi="Times New Roman" w:cs="Times New Roman"/>
                      <w:bCs/>
                      <w:szCs w:val="21"/>
                    </w:rPr>
                  </w:pPr>
                  <w:r>
                    <w:rPr>
                      <w:rFonts w:ascii="Times New Roman" w:hAnsi="Times New Roman" w:cs="Times New Roman"/>
                      <w:bCs/>
                      <w:szCs w:val="21"/>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边导线下水平距离5m处</w:t>
                  </w:r>
                </w:p>
              </w:tc>
              <w:tc>
                <w:tcPr>
                  <w:tcW w:w="1052"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37.4</w:t>
                  </w:r>
                </w:p>
              </w:tc>
              <w:tc>
                <w:tcPr>
                  <w:tcW w:w="1053" w:type="pct"/>
                  <w:vAlign w:val="center"/>
                </w:tcPr>
                <w:p>
                  <w:pPr>
                    <w:adjustRightInd w:val="0"/>
                    <w:snapToGrid w:val="0"/>
                    <w:spacing w:before="78" w:beforeLines="25" w:after="78" w:afterLines="25"/>
                    <w:jc w:val="center"/>
                    <w:rPr>
                      <w:rFonts w:ascii="Times New Roman" w:hAnsi="Times New Roman" w:cs="Times New Roman"/>
                      <w:bCs/>
                      <w:szCs w:val="21"/>
                    </w:rPr>
                  </w:pPr>
                  <w:r>
                    <w:rPr>
                      <w:rFonts w:ascii="Times New Roman" w:hAnsi="Times New Roman" w:cs="Times New Roman"/>
                      <w:bCs/>
                      <w:szCs w:val="21"/>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边导线下水平距离10m处</w:t>
                  </w:r>
                </w:p>
              </w:tc>
              <w:tc>
                <w:tcPr>
                  <w:tcW w:w="1052"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36.9</w:t>
                  </w:r>
                </w:p>
              </w:tc>
              <w:tc>
                <w:tcPr>
                  <w:tcW w:w="1053" w:type="pct"/>
                  <w:vAlign w:val="center"/>
                </w:tcPr>
                <w:p>
                  <w:pPr>
                    <w:adjustRightInd w:val="0"/>
                    <w:snapToGrid w:val="0"/>
                    <w:spacing w:before="78" w:beforeLines="25" w:after="78" w:afterLines="25"/>
                    <w:jc w:val="center"/>
                    <w:rPr>
                      <w:rFonts w:ascii="Times New Roman" w:hAnsi="Times New Roman" w:cs="Times New Roman"/>
                      <w:bCs/>
                      <w:szCs w:val="21"/>
                    </w:rPr>
                  </w:pPr>
                  <w:r>
                    <w:rPr>
                      <w:rFonts w:ascii="Times New Roman" w:hAnsi="Times New Roman" w:cs="Times New Roman"/>
                      <w:bCs/>
                      <w:szCs w:val="21"/>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边导线下水平距离15m处</w:t>
                  </w:r>
                </w:p>
              </w:tc>
              <w:tc>
                <w:tcPr>
                  <w:tcW w:w="1052"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36.9</w:t>
                  </w:r>
                </w:p>
              </w:tc>
              <w:tc>
                <w:tcPr>
                  <w:tcW w:w="1053" w:type="pct"/>
                  <w:vAlign w:val="center"/>
                </w:tcPr>
                <w:p>
                  <w:pPr>
                    <w:adjustRightInd w:val="0"/>
                    <w:snapToGrid w:val="0"/>
                    <w:spacing w:before="78" w:beforeLines="25" w:after="78" w:afterLines="25"/>
                    <w:jc w:val="center"/>
                    <w:rPr>
                      <w:rFonts w:ascii="Times New Roman" w:hAnsi="Times New Roman" w:cs="Times New Roman"/>
                      <w:bCs/>
                      <w:szCs w:val="21"/>
                    </w:rPr>
                  </w:pPr>
                  <w:r>
                    <w:rPr>
                      <w:rFonts w:ascii="Times New Roman" w:hAnsi="Times New Roman" w:cs="Times New Roman"/>
                      <w:bCs/>
                      <w:szCs w:val="21"/>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边导线下水平距离20m处</w:t>
                  </w:r>
                </w:p>
              </w:tc>
              <w:tc>
                <w:tcPr>
                  <w:tcW w:w="1052"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37.1</w:t>
                  </w:r>
                </w:p>
              </w:tc>
              <w:tc>
                <w:tcPr>
                  <w:tcW w:w="1053" w:type="pct"/>
                  <w:vAlign w:val="center"/>
                </w:tcPr>
                <w:p>
                  <w:pPr>
                    <w:adjustRightInd w:val="0"/>
                    <w:snapToGrid w:val="0"/>
                    <w:spacing w:before="78" w:beforeLines="25" w:after="78" w:afterLines="25"/>
                    <w:jc w:val="center"/>
                    <w:rPr>
                      <w:rFonts w:ascii="Times New Roman" w:hAnsi="Times New Roman" w:cs="Times New Roman"/>
                      <w:bCs/>
                      <w:szCs w:val="21"/>
                    </w:rPr>
                  </w:pPr>
                  <w:r>
                    <w:rPr>
                      <w:rFonts w:ascii="Times New Roman" w:hAnsi="Times New Roman" w:cs="Times New Roman"/>
                      <w:bCs/>
                      <w:szCs w:val="21"/>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边导线下水平距离25m处</w:t>
                  </w:r>
                </w:p>
              </w:tc>
              <w:tc>
                <w:tcPr>
                  <w:tcW w:w="1052"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36.9</w:t>
                  </w:r>
                </w:p>
              </w:tc>
              <w:tc>
                <w:tcPr>
                  <w:tcW w:w="1053" w:type="pct"/>
                  <w:vAlign w:val="center"/>
                </w:tcPr>
                <w:p>
                  <w:pPr>
                    <w:adjustRightInd w:val="0"/>
                    <w:snapToGrid w:val="0"/>
                    <w:spacing w:before="78" w:beforeLines="25" w:after="78" w:afterLines="25"/>
                    <w:jc w:val="center"/>
                    <w:rPr>
                      <w:rFonts w:ascii="Times New Roman" w:hAnsi="Times New Roman" w:cs="Times New Roman"/>
                      <w:bCs/>
                      <w:szCs w:val="21"/>
                    </w:rPr>
                  </w:pPr>
                  <w:r>
                    <w:rPr>
                      <w:rFonts w:ascii="Times New Roman" w:hAnsi="Times New Roman" w:cs="Times New Roman"/>
                      <w:bCs/>
                      <w:szCs w:val="21"/>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边导线下水平距离30m处</w:t>
                  </w:r>
                </w:p>
              </w:tc>
              <w:tc>
                <w:tcPr>
                  <w:tcW w:w="1052"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36.4</w:t>
                  </w:r>
                </w:p>
              </w:tc>
              <w:tc>
                <w:tcPr>
                  <w:tcW w:w="1053" w:type="pct"/>
                  <w:vAlign w:val="center"/>
                </w:tcPr>
                <w:p>
                  <w:pPr>
                    <w:adjustRightInd w:val="0"/>
                    <w:snapToGrid w:val="0"/>
                    <w:spacing w:before="78" w:beforeLines="25" w:after="78" w:afterLines="25"/>
                    <w:jc w:val="center"/>
                    <w:rPr>
                      <w:rFonts w:ascii="Times New Roman" w:hAnsi="Times New Roman" w:cs="Times New Roman"/>
                      <w:bCs/>
                      <w:szCs w:val="21"/>
                    </w:rPr>
                  </w:pPr>
                  <w:r>
                    <w:rPr>
                      <w:rFonts w:ascii="Times New Roman" w:hAnsi="Times New Roman" w:cs="Times New Roman"/>
                      <w:bCs/>
                      <w:szCs w:val="21"/>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边导线下水平距离35m处</w:t>
                  </w:r>
                </w:p>
              </w:tc>
              <w:tc>
                <w:tcPr>
                  <w:tcW w:w="1052"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36.8</w:t>
                  </w:r>
                </w:p>
              </w:tc>
              <w:tc>
                <w:tcPr>
                  <w:tcW w:w="1053" w:type="pct"/>
                  <w:vAlign w:val="center"/>
                </w:tcPr>
                <w:p>
                  <w:pPr>
                    <w:adjustRightInd w:val="0"/>
                    <w:snapToGrid w:val="0"/>
                    <w:spacing w:before="78" w:beforeLines="25" w:after="78" w:afterLines="25"/>
                    <w:jc w:val="center"/>
                    <w:rPr>
                      <w:rFonts w:ascii="Times New Roman" w:hAnsi="Times New Roman" w:cs="Times New Roman"/>
                      <w:bCs/>
                      <w:szCs w:val="21"/>
                    </w:rPr>
                  </w:pPr>
                  <w:r>
                    <w:rPr>
                      <w:rFonts w:ascii="Times New Roman" w:hAnsi="Times New Roman" w:cs="Times New Roman"/>
                      <w:bCs/>
                      <w:szCs w:val="21"/>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边导线下水平距离40m处</w:t>
                  </w:r>
                </w:p>
              </w:tc>
              <w:tc>
                <w:tcPr>
                  <w:tcW w:w="1052"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36.5</w:t>
                  </w:r>
                </w:p>
              </w:tc>
              <w:tc>
                <w:tcPr>
                  <w:tcW w:w="1053" w:type="pct"/>
                  <w:vAlign w:val="center"/>
                </w:tcPr>
                <w:p>
                  <w:pPr>
                    <w:adjustRightInd w:val="0"/>
                    <w:snapToGrid w:val="0"/>
                    <w:spacing w:before="78" w:beforeLines="25" w:after="78" w:afterLines="25"/>
                    <w:jc w:val="center"/>
                    <w:rPr>
                      <w:rFonts w:ascii="Times New Roman" w:hAnsi="Times New Roman" w:cs="Times New Roman"/>
                      <w:bCs/>
                      <w:szCs w:val="21"/>
                    </w:rPr>
                  </w:pPr>
                  <w:r>
                    <w:rPr>
                      <w:rFonts w:ascii="Times New Roman" w:hAnsi="Times New Roman" w:cs="Times New Roman"/>
                      <w:bCs/>
                      <w:szCs w:val="21"/>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边导线下水平距离45m处</w:t>
                  </w:r>
                </w:p>
              </w:tc>
              <w:tc>
                <w:tcPr>
                  <w:tcW w:w="1052"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37.0</w:t>
                  </w:r>
                </w:p>
              </w:tc>
              <w:tc>
                <w:tcPr>
                  <w:tcW w:w="1053" w:type="pct"/>
                  <w:vAlign w:val="center"/>
                </w:tcPr>
                <w:p>
                  <w:pPr>
                    <w:adjustRightInd w:val="0"/>
                    <w:snapToGrid w:val="0"/>
                    <w:spacing w:before="78" w:beforeLines="25" w:after="78" w:afterLines="25"/>
                    <w:jc w:val="center"/>
                    <w:rPr>
                      <w:rFonts w:ascii="Times New Roman" w:hAnsi="Times New Roman" w:cs="Times New Roman"/>
                      <w:bCs/>
                      <w:szCs w:val="21"/>
                    </w:rPr>
                  </w:pPr>
                  <w:r>
                    <w:rPr>
                      <w:rFonts w:ascii="Times New Roman" w:hAnsi="Times New Roman" w:cs="Times New Roman"/>
                      <w:bCs/>
                      <w:szCs w:val="21"/>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894"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边导线下水平距离50m处</w:t>
                  </w:r>
                </w:p>
              </w:tc>
              <w:tc>
                <w:tcPr>
                  <w:tcW w:w="1052" w:type="pct"/>
                  <w:vAlign w:val="center"/>
                </w:tcPr>
                <w:p>
                  <w:pPr>
                    <w:adjustRightInd w:val="0"/>
                    <w:snapToGrid w:val="0"/>
                    <w:spacing w:before="78" w:beforeLines="25" w:after="78" w:afterLines="25"/>
                    <w:jc w:val="center"/>
                    <w:rPr>
                      <w:rFonts w:ascii="Times New Roman" w:hAnsi="Times New Roman" w:cs="Times New Roman"/>
                      <w:szCs w:val="21"/>
                    </w:rPr>
                  </w:pPr>
                  <w:r>
                    <w:rPr>
                      <w:rFonts w:ascii="Times New Roman" w:hAnsi="Times New Roman" w:cs="Times New Roman"/>
                      <w:szCs w:val="21"/>
                    </w:rPr>
                    <w:t>36.8</w:t>
                  </w:r>
                </w:p>
              </w:tc>
              <w:tc>
                <w:tcPr>
                  <w:tcW w:w="1053" w:type="pct"/>
                  <w:vAlign w:val="center"/>
                </w:tcPr>
                <w:p>
                  <w:pPr>
                    <w:adjustRightInd w:val="0"/>
                    <w:snapToGrid w:val="0"/>
                    <w:spacing w:before="78" w:beforeLines="25" w:after="78" w:afterLines="25"/>
                    <w:jc w:val="center"/>
                    <w:rPr>
                      <w:rFonts w:ascii="Times New Roman" w:hAnsi="Times New Roman" w:cs="Times New Roman"/>
                      <w:bCs/>
                      <w:szCs w:val="21"/>
                    </w:rPr>
                  </w:pPr>
                  <w:r>
                    <w:rPr>
                      <w:rFonts w:ascii="Times New Roman" w:hAnsi="Times New Roman" w:cs="Times New Roman"/>
                      <w:bCs/>
                      <w:szCs w:val="21"/>
                    </w:rPr>
                    <w:t>36.4</w:t>
                  </w:r>
                </w:p>
              </w:tc>
            </w:tr>
          </w:tbl>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（5）类比分析结论</w:t>
            </w:r>
          </w:p>
          <w:p>
            <w:pPr>
              <w:pStyle w:val="11"/>
              <w:rPr>
                <w:kern w:val="0"/>
                <w:shd w:val="clear" w:color="auto" w:fill="FFFFFF"/>
              </w:rPr>
            </w:pPr>
            <w:r>
              <w:t>由类比监测结果可知，</w:t>
            </w:r>
            <w:r>
              <w:rPr>
                <w:rFonts w:hint="eastAsia"/>
                <w:kern w:val="0"/>
                <w:shd w:val="clear" w:color="auto" w:fill="FFFFFF"/>
              </w:rPr>
              <w:t>110kV海天红风一线50m范围内昼间噪声监测值为42dB(A)，夜间噪声监测值范围为41dB(A)~42dB(A)，0m~50m范围内噪声监测值随机波动、随距离变化趋势不明显，线路运行噪声对周围环境噪声基本不构成增量贡献。</w:t>
            </w:r>
          </w:p>
          <w:p>
            <w:pPr>
              <w:spacing w:line="360" w:lineRule="auto"/>
              <w:ind w:firstLine="480" w:firstLineChars="200"/>
              <w:rPr>
                <w:rFonts w:ascii="Times New Roman" w:hAnsi="Times New Roman" w:cs="Times New Roman"/>
                <w:sz w:val="24"/>
                <w:szCs w:val="24"/>
              </w:rPr>
            </w:pPr>
            <w:r>
              <w:rPr>
                <w:rFonts w:hint="eastAsia"/>
                <w:kern w:val="0"/>
                <w:sz w:val="24"/>
                <w:szCs w:val="24"/>
                <w:shd w:val="clear" w:color="auto" w:fill="FFFFFF"/>
              </w:rPr>
              <w:t>由类比线路产生的噪声可知，本工程拟建单回输电线路运行时产生噪声不会对周边声环境造成明显影响，本工程输电线路建成投运前后周围声环境水平保持同一水平，可以满足</w:t>
            </w:r>
            <w:r>
              <w:rPr>
                <w:color w:val="000000"/>
                <w:kern w:val="0"/>
                <w:sz w:val="24"/>
                <w:szCs w:val="24"/>
                <w:shd w:val="clear" w:color="auto" w:fill="FFFFFF"/>
              </w:rPr>
              <w:t>《声环境质量标准》</w:t>
            </w:r>
            <w:r>
              <w:rPr>
                <w:rFonts w:hint="eastAsia"/>
                <w:color w:val="000000"/>
                <w:kern w:val="0"/>
                <w:sz w:val="24"/>
                <w:szCs w:val="24"/>
                <w:shd w:val="clear" w:color="auto" w:fill="FFFFFF"/>
              </w:rPr>
              <w:t>（</w:t>
            </w:r>
            <w:r>
              <w:rPr>
                <w:color w:val="000000"/>
                <w:kern w:val="0"/>
                <w:sz w:val="24"/>
                <w:szCs w:val="24"/>
                <w:shd w:val="clear" w:color="auto" w:fill="FFFFFF"/>
              </w:rPr>
              <w:t>GB3096-2008</w:t>
            </w:r>
            <w:r>
              <w:rPr>
                <w:rFonts w:hint="eastAsia"/>
                <w:color w:val="000000"/>
                <w:kern w:val="0"/>
                <w:sz w:val="24"/>
                <w:szCs w:val="24"/>
                <w:shd w:val="clear" w:color="auto" w:fill="FFFFFF"/>
              </w:rPr>
              <w:t>）</w:t>
            </w:r>
            <w:r>
              <w:rPr>
                <w:rFonts w:hint="eastAsia"/>
                <w:kern w:val="0"/>
                <w:sz w:val="24"/>
                <w:szCs w:val="24"/>
                <w:shd w:val="clear" w:color="auto" w:fill="FFFFFF"/>
              </w:rPr>
              <w:t>2类标准限值要求。</w:t>
            </w:r>
          </w:p>
          <w:p>
            <w:pPr>
              <w:numPr>
                <w:ilvl w:val="2"/>
                <w:numId w:val="17"/>
              </w:numPr>
              <w:adjustRightInd w:val="0"/>
              <w:snapToGrid w:val="0"/>
              <w:spacing w:line="360" w:lineRule="auto"/>
              <w:jc w:val="left"/>
              <w:outlineLvl w:val="3"/>
              <w:rPr>
                <w:rFonts w:ascii="Times New Roman" w:hAnsi="Times New Roman" w:cs="Times New Roman"/>
                <w:b/>
                <w:bCs/>
                <w:sz w:val="24"/>
                <w:szCs w:val="24"/>
              </w:rPr>
            </w:pPr>
            <w:r>
              <w:rPr>
                <w:rFonts w:ascii="Times New Roman" w:hAnsi="Times New Roman" w:cs="Times New Roman"/>
                <w:b/>
                <w:bCs/>
                <w:sz w:val="24"/>
                <w:szCs w:val="24"/>
              </w:rPr>
              <w:t>110kV线路双回</w:t>
            </w:r>
            <w:r>
              <w:rPr>
                <w:rFonts w:hint="eastAsia" w:ascii="Times New Roman" w:hAnsi="Times New Roman" w:cs="Times New Roman"/>
                <w:b/>
                <w:bCs/>
                <w:sz w:val="24"/>
                <w:szCs w:val="24"/>
              </w:rPr>
              <w:t>线路段</w:t>
            </w:r>
            <w:r>
              <w:rPr>
                <w:rFonts w:ascii="Times New Roman" w:hAnsi="Times New Roman" w:cs="Times New Roman"/>
                <w:b/>
                <w:bCs/>
                <w:sz w:val="24"/>
                <w:szCs w:val="24"/>
              </w:rPr>
              <w:t>声环境影响分析</w:t>
            </w:r>
          </w:p>
          <w:p>
            <w:pPr>
              <w:pStyle w:val="11"/>
            </w:pPr>
            <w:r>
              <w:t>本工程架空输电线路采用类比分析法评价线路运行期噪声影响。</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（1）类比对象</w:t>
            </w:r>
          </w:p>
          <w:p>
            <w:pPr>
              <w:spacing w:line="360" w:lineRule="auto"/>
              <w:ind w:firstLine="480" w:firstLineChars="200"/>
              <w:rPr>
                <w:rFonts w:ascii="Times New Roman" w:hAnsi="Times New Roman" w:cs="Times New Roman"/>
                <w:sz w:val="24"/>
                <w:szCs w:val="24"/>
              </w:rPr>
            </w:pPr>
            <w:r>
              <w:rPr>
                <w:rFonts w:hint="eastAsia"/>
                <w:kern w:val="0"/>
                <w:sz w:val="24"/>
                <w:shd w:val="clear" w:color="auto" w:fill="FFFFFF"/>
              </w:rPr>
              <w:t>本工程新建11</w:t>
            </w:r>
            <w:r>
              <w:rPr>
                <w:kern w:val="0"/>
                <w:sz w:val="24"/>
                <w:shd w:val="clear" w:color="auto" w:fill="FFFFFF"/>
              </w:rPr>
              <w:t>0kV</w:t>
            </w:r>
            <w:r>
              <w:rPr>
                <w:rFonts w:hint="eastAsia"/>
                <w:kern w:val="0"/>
                <w:sz w:val="24"/>
                <w:shd w:val="clear" w:color="auto" w:fill="FFFFFF"/>
              </w:rPr>
              <w:t>线路（双回架设段）选择已运行的“</w:t>
            </w:r>
            <w:r>
              <w:rPr>
                <w:rFonts w:hint="eastAsia"/>
                <w:sz w:val="24"/>
              </w:rPr>
              <w:t>110kV吉团一、二线双回线路</w:t>
            </w:r>
            <w:r>
              <w:rPr>
                <w:rFonts w:hint="eastAsia"/>
                <w:kern w:val="0"/>
                <w:sz w:val="24"/>
                <w:shd w:val="clear" w:color="auto" w:fill="FFFFFF"/>
              </w:rPr>
              <w:t>”作为类比对象。类比线路与本工程线路主要技术指标对照表见</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_Ref173857439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表22</w:t>
            </w:r>
            <w:r>
              <w:rPr>
                <w:rFonts w:ascii="Times New Roman" w:hAnsi="Times New Roman" w:cs="Times New Roman"/>
                <w:sz w:val="24"/>
                <w:szCs w:val="24"/>
              </w:rPr>
              <w:fldChar w:fldCharType="end"/>
            </w:r>
            <w:r>
              <w:rPr>
                <w:rFonts w:ascii="Times New Roman" w:hAnsi="Times New Roman" w:cs="Times New Roman"/>
                <w:sz w:val="24"/>
                <w:szCs w:val="24"/>
              </w:rPr>
              <w:t>。</w:t>
            </w:r>
          </w:p>
          <w:p>
            <w:pPr>
              <w:adjustRightInd w:val="0"/>
              <w:snapToGrid w:val="0"/>
              <w:jc w:val="left"/>
              <w:rPr>
                <w:rFonts w:ascii="Times New Roman" w:hAnsi="Times New Roman" w:cs="Times New Roman"/>
                <w:b/>
                <w:szCs w:val="20"/>
              </w:rPr>
            </w:pPr>
            <w:bookmarkStart w:id="55" w:name="_Ref173857439"/>
            <w:r>
              <w:rPr>
                <w:rFonts w:ascii="Times New Roman" w:hAnsi="Times New Roman" w:cs="Times New Roman"/>
                <w:b/>
                <w:szCs w:val="20"/>
              </w:rPr>
              <w:t>表</w:t>
            </w:r>
            <w:r>
              <w:rPr>
                <w:rFonts w:ascii="Times New Roman" w:hAnsi="Times New Roman" w:cs="Times New Roman"/>
                <w:b/>
                <w:szCs w:val="20"/>
              </w:rPr>
              <w:fldChar w:fldCharType="begin"/>
            </w:r>
            <w:r>
              <w:rPr>
                <w:rFonts w:ascii="Times New Roman" w:hAnsi="Times New Roman" w:cs="Times New Roman"/>
                <w:b/>
                <w:szCs w:val="20"/>
              </w:rPr>
              <w:instrText xml:space="preserve"> SEQ 表 \* ARABIC </w:instrText>
            </w:r>
            <w:r>
              <w:rPr>
                <w:rFonts w:ascii="Times New Roman" w:hAnsi="Times New Roman" w:cs="Times New Roman"/>
                <w:b/>
                <w:szCs w:val="20"/>
              </w:rPr>
              <w:fldChar w:fldCharType="separate"/>
            </w:r>
            <w:r>
              <w:rPr>
                <w:rFonts w:ascii="Times New Roman" w:hAnsi="Times New Roman" w:cs="Times New Roman"/>
                <w:b/>
                <w:szCs w:val="20"/>
              </w:rPr>
              <w:t>22</w:t>
            </w:r>
            <w:r>
              <w:rPr>
                <w:rFonts w:ascii="Times New Roman" w:hAnsi="Times New Roman" w:cs="Times New Roman"/>
                <w:b/>
                <w:szCs w:val="20"/>
              </w:rPr>
              <w:fldChar w:fldCharType="end"/>
            </w:r>
            <w:bookmarkEnd w:id="55"/>
            <w:r>
              <w:rPr>
                <w:rFonts w:hint="eastAsia" w:ascii="Times New Roman" w:hAnsi="Times New Roman" w:cs="Times New Roman"/>
                <w:b/>
                <w:szCs w:val="20"/>
              </w:rPr>
              <w:t xml:space="preserve">               </w:t>
            </w:r>
            <w:r>
              <w:rPr>
                <w:rFonts w:ascii="Times New Roman" w:hAnsi="Times New Roman" w:cs="Times New Roman"/>
                <w:b/>
                <w:szCs w:val="20"/>
              </w:rPr>
              <w:t>类比线路与本工程拟建输电线路可比性分析一览表</w:t>
            </w:r>
          </w:p>
          <w:tbl>
            <w:tblPr>
              <w:tblStyle w:val="50"/>
              <w:tblW w:w="492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08"/>
              <w:gridCol w:w="3409"/>
              <w:gridCol w:w="2358"/>
              <w:gridCol w:w="1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0" w:type="pct"/>
                  <w:tcBorders>
                    <w:top w:val="single" w:color="auto" w:sz="6" w:space="0"/>
                    <w:left w:val="single" w:color="auto" w:sz="6" w:space="0"/>
                    <w:bottom w:val="single" w:color="auto" w:sz="6" w:space="0"/>
                    <w:right w:val="single" w:color="auto" w:sz="6" w:space="0"/>
                  </w:tcBorders>
                  <w:vAlign w:val="center"/>
                </w:tcPr>
                <w:p>
                  <w:pPr>
                    <w:jc w:val="center"/>
                    <w:rPr>
                      <w:rFonts w:hint="eastAsia"/>
                      <w:b/>
                      <w:bCs/>
                      <w:szCs w:val="21"/>
                    </w:rPr>
                  </w:pPr>
                  <w:r>
                    <w:rPr>
                      <w:b/>
                      <w:bCs/>
                      <w:szCs w:val="21"/>
                    </w:rPr>
                    <w:t>主要指标</w:t>
                  </w:r>
                </w:p>
              </w:tc>
              <w:tc>
                <w:tcPr>
                  <w:tcW w:w="1961"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bCs/>
                      <w:color w:val="000000"/>
                      <w:szCs w:val="21"/>
                    </w:rPr>
                  </w:pPr>
                  <w:r>
                    <w:rPr>
                      <w:rFonts w:hint="eastAsia"/>
                      <w:color w:val="000000"/>
                      <w:szCs w:val="21"/>
                      <w:shd w:val="clear" w:color="auto" w:fill="FFFFFF"/>
                    </w:rPr>
                    <w:t>110kV吉团一、二线双回线路</w:t>
                  </w:r>
                </w:p>
              </w:tc>
              <w:tc>
                <w:tcPr>
                  <w:tcW w:w="1356" w:type="pct"/>
                  <w:tcBorders>
                    <w:top w:val="single" w:color="auto" w:sz="6" w:space="0"/>
                    <w:left w:val="single" w:color="auto" w:sz="6" w:space="0"/>
                    <w:bottom w:val="single" w:color="auto" w:sz="6" w:space="0"/>
                    <w:right w:val="single" w:color="auto" w:sz="6" w:space="0"/>
                  </w:tcBorders>
                  <w:vAlign w:val="center"/>
                </w:tcPr>
                <w:p>
                  <w:pPr>
                    <w:jc w:val="center"/>
                    <w:rPr>
                      <w:rFonts w:hint="eastAsia"/>
                      <w:bCs/>
                      <w:szCs w:val="21"/>
                    </w:rPr>
                  </w:pPr>
                  <w:r>
                    <w:rPr>
                      <w:rFonts w:hint="eastAsia"/>
                      <w:szCs w:val="21"/>
                    </w:rPr>
                    <w:t>本工程新建线路</w:t>
                  </w:r>
                </w:p>
              </w:tc>
              <w:tc>
                <w:tcPr>
                  <w:tcW w:w="872" w:type="pct"/>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类比可行性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b/>
                      <w:bCs/>
                      <w:szCs w:val="21"/>
                    </w:rPr>
                  </w:pPr>
                  <w:r>
                    <w:rPr>
                      <w:b/>
                      <w:bCs/>
                      <w:szCs w:val="21"/>
                    </w:rPr>
                    <w:t>电压等级</w:t>
                  </w:r>
                </w:p>
              </w:tc>
              <w:tc>
                <w:tcPr>
                  <w:tcW w:w="1961"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color w:val="000000"/>
                      <w:szCs w:val="21"/>
                    </w:rPr>
                  </w:pPr>
                  <w:r>
                    <w:rPr>
                      <w:color w:val="000000"/>
                      <w:szCs w:val="21"/>
                    </w:rPr>
                    <w:t>110kV</w:t>
                  </w:r>
                </w:p>
              </w:tc>
              <w:tc>
                <w:tcPr>
                  <w:tcW w:w="1356" w:type="pct"/>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11</w:t>
                  </w:r>
                  <w:r>
                    <w:rPr>
                      <w:szCs w:val="21"/>
                    </w:rPr>
                    <w:t>0kV</w:t>
                  </w:r>
                </w:p>
              </w:tc>
              <w:tc>
                <w:tcPr>
                  <w:tcW w:w="87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hint="eastAsia"/>
                      <w:szCs w:val="21"/>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b/>
                      <w:bCs/>
                      <w:szCs w:val="21"/>
                    </w:rPr>
                  </w:pPr>
                  <w:r>
                    <w:rPr>
                      <w:b/>
                      <w:bCs/>
                      <w:szCs w:val="21"/>
                    </w:rPr>
                    <w:t>架设型式</w:t>
                  </w:r>
                </w:p>
              </w:tc>
              <w:tc>
                <w:tcPr>
                  <w:tcW w:w="1961"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color w:val="000000"/>
                      <w:szCs w:val="21"/>
                    </w:rPr>
                  </w:pPr>
                  <w:r>
                    <w:rPr>
                      <w:rFonts w:hint="eastAsia"/>
                      <w:color w:val="000000"/>
                      <w:szCs w:val="21"/>
                    </w:rPr>
                    <w:t>同塔</w:t>
                  </w:r>
                  <w:r>
                    <w:rPr>
                      <w:color w:val="000000"/>
                      <w:szCs w:val="21"/>
                    </w:rPr>
                    <w:t>双回路架设</w:t>
                  </w:r>
                </w:p>
              </w:tc>
              <w:tc>
                <w:tcPr>
                  <w:tcW w:w="1356" w:type="pct"/>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rFonts w:hint="eastAsia"/>
                      <w:szCs w:val="21"/>
                    </w:rPr>
                    <w:t>同塔</w:t>
                  </w:r>
                  <w:r>
                    <w:rPr>
                      <w:szCs w:val="21"/>
                    </w:rPr>
                    <w:t>双回路架设</w:t>
                  </w:r>
                </w:p>
              </w:tc>
              <w:tc>
                <w:tcPr>
                  <w:tcW w:w="87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hint="eastAsia"/>
                      <w:szCs w:val="21"/>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8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b/>
                      <w:bCs/>
                      <w:szCs w:val="21"/>
                    </w:rPr>
                  </w:pPr>
                  <w:r>
                    <w:rPr>
                      <w:rFonts w:hint="eastAsia"/>
                      <w:b/>
                      <w:bCs/>
                      <w:szCs w:val="21"/>
                    </w:rPr>
                    <w:t>排列方式</w:t>
                  </w:r>
                </w:p>
              </w:tc>
              <w:tc>
                <w:tcPr>
                  <w:tcW w:w="1961"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color w:val="000000"/>
                      <w:szCs w:val="21"/>
                    </w:rPr>
                  </w:pPr>
                  <w:r>
                    <w:rPr>
                      <w:color w:val="000000"/>
                      <w:szCs w:val="21"/>
                    </w:rPr>
                    <w:t>架空</w:t>
                  </w:r>
                  <w:r>
                    <w:rPr>
                      <w:rFonts w:hint="eastAsia" w:ascii="宋体" w:hAnsi="宋体" w:cs="宋体"/>
                      <w:color w:val="000000"/>
                      <w:szCs w:val="21"/>
                    </w:rPr>
                    <w:t>/</w:t>
                  </w:r>
                  <w:r>
                    <w:rPr>
                      <w:rFonts w:hint="eastAsia"/>
                      <w:color w:val="000000"/>
                      <w:kern w:val="0"/>
                      <w:szCs w:val="21"/>
                    </w:rPr>
                    <w:t>鼓型</w:t>
                  </w:r>
                  <w:r>
                    <w:rPr>
                      <w:color w:val="000000"/>
                      <w:kern w:val="0"/>
                      <w:szCs w:val="21"/>
                    </w:rPr>
                    <w:t>排列</w:t>
                  </w:r>
                </w:p>
              </w:tc>
              <w:tc>
                <w:tcPr>
                  <w:tcW w:w="1356" w:type="pct"/>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color w:val="000000"/>
                      <w:szCs w:val="21"/>
                    </w:rPr>
                    <w:t>架空</w:t>
                  </w:r>
                  <w:r>
                    <w:rPr>
                      <w:rFonts w:hint="eastAsia" w:ascii="宋体" w:hAnsi="宋体" w:cs="宋体"/>
                      <w:color w:val="000000"/>
                      <w:szCs w:val="21"/>
                    </w:rPr>
                    <w:t>/</w:t>
                  </w:r>
                  <w:r>
                    <w:rPr>
                      <w:rFonts w:hint="eastAsia"/>
                      <w:szCs w:val="21"/>
                    </w:rPr>
                    <w:t>鼓形排列</w:t>
                  </w:r>
                </w:p>
              </w:tc>
              <w:tc>
                <w:tcPr>
                  <w:tcW w:w="87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hint="eastAsia"/>
                      <w:szCs w:val="21"/>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8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b/>
                      <w:bCs/>
                      <w:szCs w:val="21"/>
                    </w:rPr>
                  </w:pPr>
                  <w:r>
                    <w:rPr>
                      <w:rFonts w:hint="eastAsia"/>
                      <w:b/>
                      <w:bCs/>
                      <w:szCs w:val="21"/>
                    </w:rPr>
                    <w:t>导线型号</w:t>
                  </w:r>
                </w:p>
              </w:tc>
              <w:tc>
                <w:tcPr>
                  <w:tcW w:w="1961"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color w:val="000000"/>
                      <w:szCs w:val="21"/>
                    </w:rPr>
                  </w:pPr>
                  <w:r>
                    <w:rPr>
                      <w:color w:val="000000"/>
                      <w:kern w:val="0"/>
                      <w:szCs w:val="21"/>
                    </w:rPr>
                    <w:t>JL</w:t>
                  </w:r>
                  <w:r>
                    <w:rPr>
                      <w:rFonts w:hint="eastAsia"/>
                      <w:color w:val="000000"/>
                      <w:kern w:val="0"/>
                      <w:szCs w:val="21"/>
                    </w:rPr>
                    <w:t>3</w:t>
                  </w:r>
                  <w:r>
                    <w:rPr>
                      <w:color w:val="000000"/>
                      <w:kern w:val="0"/>
                      <w:szCs w:val="21"/>
                    </w:rPr>
                    <w:t>/G1A-240/30</w:t>
                  </w:r>
                  <w:r>
                    <w:rPr>
                      <w:rFonts w:hint="eastAsia"/>
                      <w:kern w:val="0"/>
                      <w:szCs w:val="21"/>
                    </w:rPr>
                    <w:t>型</w:t>
                  </w:r>
                </w:p>
              </w:tc>
              <w:tc>
                <w:tcPr>
                  <w:tcW w:w="1356" w:type="pct"/>
                  <w:tcBorders>
                    <w:top w:val="single" w:color="auto" w:sz="6" w:space="0"/>
                    <w:left w:val="single" w:color="auto" w:sz="6" w:space="0"/>
                    <w:bottom w:val="single" w:color="auto" w:sz="6" w:space="0"/>
                    <w:right w:val="single" w:color="auto" w:sz="6" w:space="0"/>
                  </w:tcBorders>
                  <w:vAlign w:val="center"/>
                </w:tcPr>
                <w:p>
                  <w:pPr>
                    <w:jc w:val="center"/>
                    <w:rPr>
                      <w:rFonts w:hint="eastAsia"/>
                      <w:szCs w:val="21"/>
                    </w:rPr>
                  </w:pPr>
                  <w:r>
                    <w:rPr>
                      <w:color w:val="000000"/>
                      <w:kern w:val="0"/>
                      <w:szCs w:val="21"/>
                    </w:rPr>
                    <w:t>JL</w:t>
                  </w:r>
                  <w:r>
                    <w:rPr>
                      <w:rFonts w:hint="eastAsia"/>
                      <w:color w:val="000000"/>
                      <w:kern w:val="0"/>
                      <w:szCs w:val="21"/>
                    </w:rPr>
                    <w:t>3</w:t>
                  </w:r>
                  <w:r>
                    <w:rPr>
                      <w:color w:val="000000"/>
                      <w:kern w:val="0"/>
                      <w:szCs w:val="21"/>
                    </w:rPr>
                    <w:t>/G1A-240/30</w:t>
                  </w:r>
                  <w:r>
                    <w:rPr>
                      <w:rFonts w:hint="eastAsia"/>
                      <w:kern w:val="0"/>
                      <w:szCs w:val="21"/>
                    </w:rPr>
                    <w:t>型</w:t>
                  </w:r>
                </w:p>
              </w:tc>
              <w:tc>
                <w:tcPr>
                  <w:tcW w:w="87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hint="eastAsia"/>
                      <w:szCs w:val="21"/>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ascii="Times New Roman" w:hAnsi="Times New Roman" w:cs="Times New Roman"/>
                      <w:b/>
                      <w:bCs/>
                      <w:szCs w:val="21"/>
                    </w:rPr>
                  </w:pPr>
                  <w:r>
                    <w:rPr>
                      <w:rFonts w:hint="eastAsia"/>
                      <w:b/>
                      <w:bCs/>
                      <w:szCs w:val="21"/>
                    </w:rPr>
                    <w:t>导线外径</w:t>
                  </w:r>
                </w:p>
              </w:tc>
              <w:tc>
                <w:tcPr>
                  <w:tcW w:w="1961"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color w:val="000000"/>
                      <w:szCs w:val="21"/>
                    </w:rPr>
                  </w:pPr>
                  <w:r>
                    <w:rPr>
                      <w:color w:val="000000"/>
                      <w:szCs w:val="21"/>
                    </w:rPr>
                    <w:t>21.6mm</w:t>
                  </w:r>
                </w:p>
              </w:tc>
              <w:tc>
                <w:tcPr>
                  <w:tcW w:w="1356"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color w:val="000000"/>
                      <w:szCs w:val="21"/>
                    </w:rPr>
                    <w:t>21.6mm</w:t>
                  </w:r>
                </w:p>
              </w:tc>
              <w:tc>
                <w:tcPr>
                  <w:tcW w:w="87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r>
                    <w:rPr>
                      <w:rFonts w:hint="eastAsia"/>
                      <w:szCs w:val="21"/>
                    </w:rPr>
                    <w:t>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b/>
                      <w:bCs/>
                      <w:szCs w:val="21"/>
                    </w:rPr>
                  </w:pPr>
                  <w:r>
                    <w:rPr>
                      <w:rFonts w:hint="eastAsia"/>
                      <w:b/>
                      <w:bCs/>
                      <w:szCs w:val="21"/>
                    </w:rPr>
                    <w:t>环境条件</w:t>
                  </w:r>
                </w:p>
              </w:tc>
              <w:tc>
                <w:tcPr>
                  <w:tcW w:w="1961" w:type="pct"/>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昌吉回族自治州吉木萨尔县</w:t>
                  </w:r>
                </w:p>
                <w:p>
                  <w:pPr>
                    <w:jc w:val="center"/>
                    <w:rPr>
                      <w:rFonts w:hint="eastAsia"/>
                    </w:rPr>
                  </w:pPr>
                  <w:r>
                    <w:t>中温带大陆干旱气候</w:t>
                  </w:r>
                </w:p>
              </w:tc>
              <w:tc>
                <w:tcPr>
                  <w:tcW w:w="1356" w:type="pct"/>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吐鲁番市托克逊县</w:t>
                  </w:r>
                </w:p>
                <w:p>
                  <w:pPr>
                    <w:jc w:val="center"/>
                    <w:rPr>
                      <w:rFonts w:hint="eastAsia"/>
                    </w:rPr>
                  </w:pPr>
                  <w:r>
                    <w:rPr>
                      <w:rFonts w:hint="eastAsia" w:cs="宋体"/>
                      <w:szCs w:val="24"/>
                    </w:rPr>
                    <w:t>暖温带大陆性荒漠气候</w:t>
                  </w:r>
                </w:p>
              </w:tc>
              <w:tc>
                <w:tcPr>
                  <w:tcW w:w="87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宋体"/>
                      <w:szCs w:val="24"/>
                    </w:rPr>
                  </w:pPr>
                  <w:r>
                    <w:rPr>
                      <w:rFonts w:hint="eastAsia" w:cs="宋体"/>
                      <w:szCs w:val="24"/>
                    </w:rPr>
                    <w:t>相近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b/>
                      <w:bCs/>
                      <w:szCs w:val="21"/>
                    </w:rPr>
                  </w:pPr>
                  <w:r>
                    <w:rPr>
                      <w:rFonts w:hint="eastAsia"/>
                      <w:b/>
                      <w:bCs/>
                      <w:szCs w:val="21"/>
                    </w:rPr>
                    <w:t>导线高度</w:t>
                  </w:r>
                </w:p>
              </w:tc>
              <w:tc>
                <w:tcPr>
                  <w:tcW w:w="1961"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color w:val="000000"/>
                      <w:szCs w:val="21"/>
                    </w:rPr>
                  </w:pPr>
                  <w:r>
                    <w:rPr>
                      <w:rFonts w:hint="eastAsia"/>
                      <w:color w:val="000000"/>
                      <w:szCs w:val="21"/>
                    </w:rPr>
                    <w:t>11</w:t>
                  </w:r>
                  <w:r>
                    <w:rPr>
                      <w:color w:val="000000"/>
                      <w:szCs w:val="21"/>
                    </w:rPr>
                    <w:t>m</w:t>
                  </w:r>
                </w:p>
              </w:tc>
              <w:tc>
                <w:tcPr>
                  <w:tcW w:w="1356" w:type="pct"/>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非居民区不低于6.0m</w:t>
                  </w:r>
                </w:p>
                <w:p>
                  <w:pPr>
                    <w:jc w:val="center"/>
                    <w:rPr>
                      <w:rFonts w:hint="eastAsia"/>
                    </w:rPr>
                  </w:pPr>
                  <w:r>
                    <w:rPr>
                      <w:rFonts w:hint="eastAsia"/>
                    </w:rPr>
                    <w:t>居民区不低于7.0m</w:t>
                  </w:r>
                </w:p>
              </w:tc>
              <w:tc>
                <w:tcPr>
                  <w:tcW w:w="87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4"/>
                    </w:rPr>
                  </w:pPr>
                  <w:r>
                    <w:rPr>
                      <w:rFonts w:hint="eastAsia"/>
                    </w:rPr>
                    <w:t>实际线高相近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810" w:type="pct"/>
                  <w:tcBorders>
                    <w:top w:val="single" w:color="auto" w:sz="6" w:space="0"/>
                    <w:left w:val="single" w:color="auto" w:sz="6" w:space="0"/>
                    <w:bottom w:val="single" w:color="auto" w:sz="6" w:space="0"/>
                    <w:right w:val="single" w:color="auto" w:sz="6" w:space="0"/>
                  </w:tcBorders>
                  <w:vAlign w:val="center"/>
                </w:tcPr>
                <w:p>
                  <w:pPr>
                    <w:spacing w:before="62" w:beforeLines="20" w:after="62" w:afterLines="20"/>
                    <w:jc w:val="center"/>
                    <w:rPr>
                      <w:rFonts w:hint="eastAsia"/>
                      <w:b/>
                      <w:bCs/>
                      <w:szCs w:val="21"/>
                    </w:rPr>
                  </w:pPr>
                  <w:r>
                    <w:rPr>
                      <w:rFonts w:hint="eastAsia"/>
                      <w:b/>
                      <w:bCs/>
                      <w:szCs w:val="21"/>
                    </w:rPr>
                    <w:t>运行工况</w:t>
                  </w:r>
                </w:p>
              </w:tc>
              <w:tc>
                <w:tcPr>
                  <w:tcW w:w="1961" w:type="pct"/>
                  <w:tcBorders>
                    <w:top w:val="single" w:color="auto" w:sz="6" w:space="0"/>
                    <w:left w:val="single" w:color="auto" w:sz="6" w:space="0"/>
                    <w:bottom w:val="single" w:color="auto" w:sz="6" w:space="0"/>
                    <w:right w:val="single" w:color="auto" w:sz="6" w:space="0"/>
                  </w:tcBorders>
                  <w:vAlign w:val="center"/>
                </w:tcPr>
                <w:p>
                  <w:pPr>
                    <w:jc w:val="left"/>
                    <w:rPr>
                      <w:rFonts w:hint="eastAsia"/>
                      <w:color w:val="000000"/>
                      <w:szCs w:val="21"/>
                    </w:rPr>
                  </w:pPr>
                  <w:r>
                    <w:rPr>
                      <w:rFonts w:hint="eastAsia"/>
                      <w:color w:val="000000"/>
                      <w:szCs w:val="21"/>
                    </w:rPr>
                    <w:t>110kV吉团一线运行电压117.21kV~117.42kV，运行电流为40.35A~42.44A；110kV吉团二线运行电压116.35kV~117.01kV，运行电流为41.23A~42.03A。</w:t>
                  </w:r>
                </w:p>
              </w:tc>
              <w:tc>
                <w:tcPr>
                  <w:tcW w:w="1356" w:type="pct"/>
                  <w:tcBorders>
                    <w:top w:val="single" w:color="auto" w:sz="6" w:space="0"/>
                    <w:left w:val="single" w:color="auto" w:sz="6" w:space="0"/>
                    <w:bottom w:val="single" w:color="auto" w:sz="6" w:space="0"/>
                    <w:right w:val="single" w:color="auto" w:sz="6" w:space="0"/>
                  </w:tcBorders>
                  <w:vAlign w:val="center"/>
                </w:tcPr>
                <w:p>
                  <w:pPr>
                    <w:jc w:val="center"/>
                    <w:rPr>
                      <w:rFonts w:hint="eastAsia"/>
                    </w:rPr>
                  </w:pPr>
                  <w:r>
                    <w:rPr>
                      <w:rFonts w:hint="eastAsia"/>
                    </w:rPr>
                    <w:t>/</w:t>
                  </w:r>
                </w:p>
              </w:tc>
              <w:tc>
                <w:tcPr>
                  <w:tcW w:w="872" w:type="pct"/>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4"/>
                    </w:rPr>
                  </w:pPr>
                  <w:r>
                    <w:rPr>
                      <w:rFonts w:hint="eastAsia"/>
                    </w:rPr>
                    <w:t>实际运行工况相近</w:t>
                  </w:r>
                </w:p>
              </w:tc>
            </w:tr>
          </w:tbl>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4"/>
              </w:rPr>
              <w:t>选取的类比线路导线型号、电压等级、架设型式、排列方式周边环境及所处的声环境功能区与本工程线路基本一致，而本工程本期为双回路单边挂线，输电线路产生的噪声相较于类比对象更小。本次所选类比线路架设高度与本工程输电线路存在一定差异，即类比线路架设高度为实际架设高度环评阶段本工程输电线路高度为《110kV~750kV架空输电线路设计规范》(GB50545-2010)中规定的导线对地最低理论高度。实际架设时，结合沿线地形条件实际架设高度一般会大于最低理论高度，可与类比线路导线对地高度相当。监测期间类比线路运行正常，故本次环评将</w:t>
            </w:r>
            <w:r>
              <w:rPr>
                <w:rFonts w:hint="eastAsia" w:ascii="Times New Roman" w:hAnsi="Times New Roman" w:cs="Times New Roman"/>
                <w:sz w:val="24"/>
                <w:szCs w:val="24"/>
              </w:rPr>
              <w:t>吉团一、二线</w:t>
            </w:r>
            <w:r>
              <w:rPr>
                <w:rFonts w:ascii="Times New Roman" w:hAnsi="Times New Roman" w:cs="Times New Roman"/>
                <w:sz w:val="24"/>
                <w:szCs w:val="24"/>
              </w:rPr>
              <w:t>作为双回线路(本期单边挂线)类比对象是可行的，类比线路的声环境监测结果能反映本工程输电线路运行后可能产生的声环境影响水平。</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（2）监测方法及监测仪器</w:t>
            </w:r>
          </w:p>
          <w:p>
            <w:pPr>
              <w:spacing w:line="360" w:lineRule="auto"/>
              <w:ind w:firstLine="482"/>
              <w:rPr>
                <w:rFonts w:ascii="Times New Roman" w:hAnsi="Times New Roman" w:cs="Times New Roman"/>
                <w:color w:val="000000"/>
                <w:sz w:val="24"/>
              </w:rPr>
            </w:pPr>
            <w:r>
              <w:rPr>
                <w:rFonts w:ascii="Times New Roman" w:hAnsi="Times New Roman" w:cs="Times New Roman"/>
                <w:sz w:val="24"/>
                <w:szCs w:val="20"/>
              </w:rPr>
              <w:t>监测方法：</w:t>
            </w:r>
            <w:r>
              <w:rPr>
                <w:rFonts w:ascii="Times New Roman" w:hAnsi="Times New Roman" w:cs="Times New Roman"/>
                <w:color w:val="000000"/>
                <w:kern w:val="0"/>
                <w:sz w:val="24"/>
                <w:shd w:val="clear" w:color="auto" w:fill="FFFFFF"/>
              </w:rPr>
              <w:t>按《声环境质量标准》（GB3096-2008）执行，同时满足《工业企业厂界环境噪声排放标准》（GB12348-2008）。</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测量仪器：</w:t>
            </w:r>
            <w:r>
              <w:rPr>
                <w:sz w:val="24"/>
              </w:rPr>
              <w:t>AWA6228+</w:t>
            </w:r>
            <w:r>
              <w:rPr>
                <w:rFonts w:hint="eastAsia"/>
                <w:sz w:val="24"/>
              </w:rPr>
              <w:t>声级计</w:t>
            </w:r>
            <w:r>
              <w:rPr>
                <w:rFonts w:ascii="Times New Roman" w:hAnsi="Times New Roman" w:cs="Times New Roman"/>
                <w:sz w:val="24"/>
                <w:szCs w:val="20"/>
              </w:rPr>
              <w:t>。</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监测项目：等效连续A声级。</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监测单位：</w:t>
            </w:r>
            <w:r>
              <w:rPr>
                <w:rFonts w:hint="eastAsia"/>
                <w:sz w:val="24"/>
              </w:rPr>
              <w:t>武汉中电工程检测有限公司</w:t>
            </w:r>
            <w:r>
              <w:rPr>
                <w:rFonts w:ascii="Times New Roman" w:hAnsi="Times New Roman" w:cs="Times New Roman"/>
                <w:sz w:val="24"/>
                <w:szCs w:val="20"/>
              </w:rPr>
              <w:t>。</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监测时间：</w:t>
            </w:r>
            <w:r>
              <w:rPr>
                <w:rFonts w:hint="eastAsia"/>
                <w:sz w:val="24"/>
              </w:rPr>
              <w:t>20</w:t>
            </w:r>
            <w:r>
              <w:rPr>
                <w:sz w:val="24"/>
              </w:rPr>
              <w:t>25</w:t>
            </w:r>
            <w:r>
              <w:rPr>
                <w:rFonts w:hint="eastAsia"/>
                <w:sz w:val="24"/>
              </w:rPr>
              <w:t>年</w:t>
            </w:r>
            <w:r>
              <w:rPr>
                <w:sz w:val="24"/>
              </w:rPr>
              <w:t>1</w:t>
            </w:r>
            <w:r>
              <w:rPr>
                <w:rFonts w:hint="eastAsia"/>
                <w:sz w:val="24"/>
              </w:rPr>
              <w:t>月</w:t>
            </w:r>
            <w:r>
              <w:rPr>
                <w:sz w:val="24"/>
              </w:rPr>
              <w:t>1</w:t>
            </w:r>
            <w:r>
              <w:rPr>
                <w:rFonts w:hint="eastAsia"/>
                <w:sz w:val="24"/>
              </w:rPr>
              <w:t>5日</w:t>
            </w:r>
            <w:r>
              <w:rPr>
                <w:rFonts w:ascii="Times New Roman" w:hAnsi="Times New Roman" w:cs="Times New Roman"/>
                <w:sz w:val="24"/>
                <w:szCs w:val="20"/>
              </w:rPr>
              <w:t>。</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气象条件：</w:t>
            </w:r>
            <w:r>
              <w:rPr>
                <w:rFonts w:hint="eastAsia"/>
                <w:kern w:val="0"/>
                <w:sz w:val="24"/>
                <w:shd w:val="clear" w:color="auto" w:fill="FFFFFF"/>
              </w:rPr>
              <w:t>晴，</w:t>
            </w:r>
            <w:r>
              <w:rPr>
                <w:color w:val="000000"/>
                <w:kern w:val="0"/>
                <w:sz w:val="24"/>
                <w:shd w:val="clear" w:color="auto" w:fill="FFFFFF"/>
              </w:rPr>
              <w:t>温度-18.4℃～-8.8℃，风速0.5m/s～0.8m/s</w:t>
            </w:r>
            <w:r>
              <w:rPr>
                <w:rFonts w:ascii="Times New Roman" w:hAnsi="Times New Roman" w:cs="Times New Roman"/>
                <w:sz w:val="24"/>
                <w:szCs w:val="20"/>
              </w:rPr>
              <w:t>。</w:t>
            </w:r>
          </w:p>
          <w:p>
            <w:pPr>
              <w:wordWrap w:val="0"/>
              <w:spacing w:line="360" w:lineRule="auto"/>
              <w:ind w:firstLine="480" w:firstLineChars="200"/>
              <w:rPr>
                <w:rFonts w:hint="eastAsia"/>
                <w:sz w:val="24"/>
                <w:szCs w:val="24"/>
              </w:rPr>
            </w:pPr>
            <w:r>
              <w:rPr>
                <w:kern w:val="0"/>
                <w:sz w:val="24"/>
                <w:shd w:val="clear" w:color="auto" w:fill="FFFFFF"/>
              </w:rPr>
              <w:t>监测时工况：</w:t>
            </w:r>
            <w:r>
              <w:rPr>
                <w:rFonts w:hint="eastAsia"/>
                <w:kern w:val="0"/>
                <w:sz w:val="24"/>
                <w:shd w:val="clear" w:color="auto" w:fill="FFFFFF"/>
              </w:rPr>
              <w:t>110kV吉团一线</w:t>
            </w:r>
            <w:r>
              <w:rPr>
                <w:rFonts w:hint="eastAsia"/>
                <w:sz w:val="24"/>
              </w:rPr>
              <w:t>运行电压</w:t>
            </w:r>
            <w:r>
              <w:rPr>
                <w:rFonts w:hint="eastAsia"/>
                <w:kern w:val="0"/>
                <w:sz w:val="24"/>
                <w:szCs w:val="24"/>
                <w:shd w:val="clear" w:color="auto" w:fill="FFFFFF"/>
              </w:rPr>
              <w:t>117.21</w:t>
            </w:r>
            <w:r>
              <w:rPr>
                <w:rFonts w:hint="eastAsia"/>
                <w:sz w:val="24"/>
              </w:rPr>
              <w:t>kV</w:t>
            </w:r>
            <w:r>
              <w:rPr>
                <w:rFonts w:hint="eastAsia"/>
                <w:kern w:val="0"/>
                <w:sz w:val="24"/>
                <w:szCs w:val="24"/>
                <w:shd w:val="clear" w:color="auto" w:fill="FFFFFF"/>
              </w:rPr>
              <w:t>~117.42</w:t>
            </w:r>
            <w:r>
              <w:rPr>
                <w:rFonts w:hint="eastAsia"/>
                <w:sz w:val="24"/>
              </w:rPr>
              <w:t>kV，运行电流为</w:t>
            </w:r>
            <w:r>
              <w:rPr>
                <w:rFonts w:hint="eastAsia"/>
                <w:kern w:val="0"/>
                <w:sz w:val="24"/>
                <w:szCs w:val="24"/>
                <w:shd w:val="clear" w:color="auto" w:fill="FFFFFF"/>
              </w:rPr>
              <w:t>40.35A~42.44</w:t>
            </w:r>
            <w:r>
              <w:rPr>
                <w:rFonts w:hint="eastAsia"/>
                <w:sz w:val="24"/>
              </w:rPr>
              <w:t>A；110kV吉团二线运行电压116.35kV~117.01kV，运行电流为</w:t>
            </w:r>
            <w:r>
              <w:rPr>
                <w:rFonts w:hint="eastAsia"/>
                <w:kern w:val="0"/>
                <w:sz w:val="24"/>
                <w:szCs w:val="24"/>
                <w:shd w:val="clear" w:color="auto" w:fill="FFFFFF"/>
              </w:rPr>
              <w:t>41.23A~42.03</w:t>
            </w:r>
            <w:r>
              <w:rPr>
                <w:rFonts w:hint="eastAsia"/>
                <w:sz w:val="24"/>
              </w:rPr>
              <w:t>A</w:t>
            </w:r>
            <w:r>
              <w:rPr>
                <w:rFonts w:ascii="宋体" w:hAnsi="宋体"/>
                <w:sz w:val="24"/>
              </w:rPr>
              <w:t>。</w:t>
            </w:r>
          </w:p>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（3）监测布点</w:t>
            </w:r>
          </w:p>
          <w:p>
            <w:pPr>
              <w:spacing w:line="360" w:lineRule="auto"/>
              <w:ind w:firstLine="480" w:firstLineChars="200"/>
              <w:rPr>
                <w:rFonts w:ascii="Times New Roman" w:hAnsi="Times New Roman" w:cs="Times New Roman"/>
                <w:sz w:val="24"/>
                <w:szCs w:val="20"/>
                <w:highlight w:val="yellow"/>
              </w:rPr>
            </w:pPr>
            <w:r>
              <w:rPr>
                <w:rFonts w:hint="eastAsia"/>
                <w:kern w:val="0"/>
                <w:sz w:val="24"/>
                <w:shd w:val="clear" w:color="auto" w:fill="FFFFFF"/>
              </w:rPr>
              <w:t>以</w:t>
            </w:r>
            <w:r>
              <w:rPr>
                <w:rFonts w:hint="eastAsia"/>
                <w:color w:val="000000"/>
                <w:kern w:val="0"/>
                <w:sz w:val="24"/>
                <w:shd w:val="clear" w:color="auto" w:fill="FFFFFF"/>
              </w:rPr>
              <w:t>110kV吉团一线62#~63#，二线69#~70#塔线路</w:t>
            </w:r>
            <w:r>
              <w:rPr>
                <w:rFonts w:hint="eastAsia"/>
                <w:kern w:val="0"/>
                <w:sz w:val="24"/>
                <w:shd w:val="clear" w:color="auto" w:fill="FFFFFF"/>
              </w:rPr>
              <w:t>之间导线弧垂最大处线路中心的地面投影为监测原点，沿垂直于线路方向进行断面监测。</w:t>
            </w:r>
          </w:p>
          <w:p>
            <w:pPr>
              <w:spacing w:line="360" w:lineRule="auto"/>
              <w:ind w:firstLine="480" w:firstLineChars="200"/>
              <w:rPr>
                <w:rFonts w:ascii="Times New Roman" w:hAnsi="Times New Roman" w:cs="Times New Roman"/>
                <w:sz w:val="32"/>
              </w:rPr>
            </w:pPr>
            <w:r>
              <w:rPr>
                <w:rFonts w:ascii="Times New Roman" w:hAnsi="Times New Roman" w:cs="Times New Roman"/>
                <w:sz w:val="24"/>
              </w:rPr>
              <w:t>（4）类比监测结果</w:t>
            </w:r>
          </w:p>
          <w:p>
            <w:pPr>
              <w:spacing w:line="360" w:lineRule="auto"/>
              <w:ind w:firstLine="480" w:firstLineChars="200"/>
              <w:rPr>
                <w:rFonts w:ascii="Times New Roman" w:hAnsi="Times New Roman" w:cs="Times New Roman"/>
                <w:sz w:val="24"/>
                <w:szCs w:val="20"/>
              </w:rPr>
            </w:pPr>
            <w:r>
              <w:rPr>
                <w:rFonts w:hint="eastAsia"/>
                <w:sz w:val="24"/>
              </w:rPr>
              <w:t>110kV吉团一、二线双回线路</w:t>
            </w:r>
            <w:r>
              <w:rPr>
                <w:rFonts w:hint="eastAsia"/>
                <w:kern w:val="0"/>
                <w:sz w:val="24"/>
                <w:shd w:val="clear" w:color="auto" w:fill="FFFFFF"/>
              </w:rPr>
              <w:t>噪声监测结果见</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_Ref173857490 \h  \* MERGEFORMAT </w:instrText>
            </w:r>
            <w:r>
              <w:rPr>
                <w:rFonts w:ascii="Times New Roman" w:hAnsi="Times New Roman" w:cs="Times New Roman"/>
                <w:sz w:val="24"/>
                <w:szCs w:val="24"/>
              </w:rPr>
              <w:fldChar w:fldCharType="separate"/>
            </w:r>
            <w:r>
              <w:rPr>
                <w:rFonts w:ascii="Times New Roman" w:hAnsi="Times New Roman" w:cs="Times New Roman"/>
                <w:sz w:val="24"/>
                <w:szCs w:val="24"/>
              </w:rPr>
              <w:t>表23</w:t>
            </w:r>
            <w:r>
              <w:rPr>
                <w:rFonts w:ascii="Times New Roman" w:hAnsi="Times New Roman" w:cs="Times New Roman"/>
                <w:sz w:val="24"/>
                <w:szCs w:val="24"/>
              </w:rPr>
              <w:fldChar w:fldCharType="end"/>
            </w:r>
            <w:r>
              <w:rPr>
                <w:rFonts w:ascii="Times New Roman" w:hAnsi="Times New Roman" w:cs="Times New Roman"/>
                <w:sz w:val="24"/>
                <w:szCs w:val="20"/>
              </w:rPr>
              <w:t>。</w:t>
            </w:r>
          </w:p>
          <w:p>
            <w:pPr>
              <w:keepNext/>
              <w:adjustRightInd w:val="0"/>
              <w:snapToGrid w:val="0"/>
              <w:ind w:firstLine="105" w:firstLineChars="50"/>
              <w:rPr>
                <w:rFonts w:ascii="Times New Roman" w:hAnsi="Times New Roman" w:cs="Times New Roman"/>
                <w:b/>
                <w:szCs w:val="21"/>
              </w:rPr>
            </w:pPr>
            <w:bookmarkStart w:id="56" w:name="_Ref173857490"/>
            <w:r>
              <w:rPr>
                <w:rFonts w:ascii="Times New Roman" w:hAnsi="Times New Roman" w:cs="Times New Roman"/>
                <w:b/>
                <w:szCs w:val="21"/>
              </w:rPr>
              <w:t>表</w:t>
            </w:r>
            <w:r>
              <w:rPr>
                <w:rFonts w:ascii="Times New Roman" w:hAnsi="Times New Roman" w:cs="Times New Roman"/>
                <w:b/>
                <w:szCs w:val="21"/>
              </w:rPr>
              <w:fldChar w:fldCharType="begin"/>
            </w:r>
            <w:r>
              <w:rPr>
                <w:rFonts w:ascii="Times New Roman" w:hAnsi="Times New Roman" w:cs="Times New Roman"/>
                <w:b/>
                <w:szCs w:val="21"/>
              </w:rPr>
              <w:instrText xml:space="preserve"> SEQ 表 \* ARABIC </w:instrText>
            </w:r>
            <w:r>
              <w:rPr>
                <w:rFonts w:ascii="Times New Roman" w:hAnsi="Times New Roman" w:cs="Times New Roman"/>
                <w:b/>
                <w:szCs w:val="21"/>
              </w:rPr>
              <w:fldChar w:fldCharType="separate"/>
            </w:r>
            <w:r>
              <w:rPr>
                <w:rFonts w:ascii="Times New Roman" w:hAnsi="Times New Roman" w:cs="Times New Roman"/>
                <w:b/>
                <w:szCs w:val="21"/>
              </w:rPr>
              <w:t>23</w:t>
            </w:r>
            <w:r>
              <w:rPr>
                <w:rFonts w:ascii="Times New Roman" w:hAnsi="Times New Roman" w:cs="Times New Roman"/>
                <w:b/>
                <w:szCs w:val="21"/>
              </w:rPr>
              <w:fldChar w:fldCharType="end"/>
            </w:r>
            <w:bookmarkEnd w:id="56"/>
            <w:r>
              <w:rPr>
                <w:rFonts w:hint="eastAsia" w:ascii="Times New Roman" w:hAnsi="Times New Roman" w:cs="Times New Roman"/>
                <w:b/>
                <w:szCs w:val="21"/>
              </w:rPr>
              <w:t xml:space="preserve">                              </w:t>
            </w:r>
            <w:r>
              <w:rPr>
                <w:rFonts w:ascii="Times New Roman" w:hAnsi="Times New Roman" w:cs="Times New Roman"/>
                <w:b/>
                <w:szCs w:val="21"/>
              </w:rPr>
              <w:t>类比线路噪声测试结果</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5011"/>
              <w:gridCol w:w="1510"/>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Merge w:val="restart"/>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序号</w:t>
                  </w:r>
                </w:p>
              </w:tc>
              <w:tc>
                <w:tcPr>
                  <w:tcW w:w="2835" w:type="pct"/>
                  <w:vMerge w:val="restart"/>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监测点</w:t>
                  </w:r>
                </w:p>
              </w:tc>
              <w:tc>
                <w:tcPr>
                  <w:tcW w:w="1750" w:type="pct"/>
                  <w:gridSpan w:val="2"/>
                  <w:vAlign w:val="center"/>
                </w:tcPr>
                <w:p>
                  <w:pPr>
                    <w:adjustRightInd w:val="0"/>
                    <w:snapToGrid w:val="0"/>
                    <w:jc w:val="center"/>
                    <w:rPr>
                      <w:rFonts w:hint="eastAsia" w:ascii="宋体" w:hAnsi="宋体" w:cs="宋体"/>
                      <w:b/>
                      <w:szCs w:val="21"/>
                    </w:rPr>
                  </w:pPr>
                  <w:r>
                    <w:rPr>
                      <w:rFonts w:hint="eastAsia" w:ascii="宋体" w:hAnsi="宋体" w:cs="宋体"/>
                      <w:b/>
                      <w:szCs w:val="21"/>
                      <w:lang w:bidi="ar"/>
                    </w:rPr>
                    <w:t>等效声级</w:t>
                  </w:r>
                  <w:r>
                    <w:rPr>
                      <w:rFonts w:ascii="Times New Roman" w:hAnsi="Times New Roman" w:cs="Times New Roman"/>
                      <w:b/>
                      <w:szCs w:val="21"/>
                      <w:lang w:bidi="ar"/>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Merge w:val="continue"/>
                  <w:vAlign w:val="center"/>
                </w:tcPr>
                <w:p>
                  <w:pPr>
                    <w:rPr>
                      <w:rFonts w:hint="eastAsia"/>
                      <w:sz w:val="20"/>
                      <w:szCs w:val="20"/>
                    </w:rPr>
                  </w:pPr>
                </w:p>
              </w:tc>
              <w:tc>
                <w:tcPr>
                  <w:tcW w:w="2835" w:type="pct"/>
                  <w:vMerge w:val="continue"/>
                  <w:vAlign w:val="center"/>
                </w:tcPr>
                <w:p>
                  <w:pPr>
                    <w:rPr>
                      <w:rFonts w:hint="eastAsia"/>
                      <w:sz w:val="20"/>
                      <w:szCs w:val="20"/>
                    </w:rPr>
                  </w:pPr>
                </w:p>
              </w:tc>
              <w:tc>
                <w:tcPr>
                  <w:tcW w:w="854"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昼间</w:t>
                  </w:r>
                </w:p>
              </w:tc>
              <w:tc>
                <w:tcPr>
                  <w:tcW w:w="896"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1</w:t>
                  </w:r>
                </w:p>
              </w:tc>
              <w:tc>
                <w:tcPr>
                  <w:tcW w:w="2835"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中心线下</w:t>
                  </w:r>
                </w:p>
              </w:tc>
              <w:tc>
                <w:tcPr>
                  <w:tcW w:w="854" w:type="pct"/>
                  <w:vAlign w:val="center"/>
                </w:tcPr>
                <w:p>
                  <w:pPr>
                    <w:adjustRightInd w:val="0"/>
                    <w:snapToGrid w:val="0"/>
                    <w:ind w:left="420" w:hanging="420"/>
                    <w:jc w:val="center"/>
                    <w:rPr>
                      <w:rFonts w:ascii="Times New Roman" w:hAnsi="Times New Roman" w:cs="Times New Roman"/>
                      <w:kern w:val="0"/>
                      <w:szCs w:val="21"/>
                    </w:rPr>
                  </w:pPr>
                  <w:r>
                    <w:rPr>
                      <w:kern w:val="0"/>
                      <w:szCs w:val="21"/>
                    </w:rPr>
                    <w:t>36.6</w:t>
                  </w:r>
                </w:p>
              </w:tc>
              <w:tc>
                <w:tcPr>
                  <w:tcW w:w="896" w:type="pct"/>
                  <w:vAlign w:val="center"/>
                </w:tcPr>
                <w:p>
                  <w:pPr>
                    <w:adjustRightInd w:val="0"/>
                    <w:snapToGrid w:val="0"/>
                    <w:ind w:left="420" w:hanging="420"/>
                    <w:jc w:val="center"/>
                    <w:rPr>
                      <w:rFonts w:ascii="Times New Roman" w:hAnsi="Times New Roman" w:cs="Times New Roman"/>
                      <w:kern w:val="0"/>
                      <w:szCs w:val="21"/>
                    </w:rPr>
                  </w:pPr>
                  <w:r>
                    <w:rPr>
                      <w:kern w:val="0"/>
                      <w:szCs w:val="21"/>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2</w:t>
                  </w:r>
                </w:p>
              </w:tc>
              <w:tc>
                <w:tcPr>
                  <w:tcW w:w="2835"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边导线下</w:t>
                  </w:r>
                </w:p>
              </w:tc>
              <w:tc>
                <w:tcPr>
                  <w:tcW w:w="854" w:type="pct"/>
                  <w:vAlign w:val="center"/>
                </w:tcPr>
                <w:p>
                  <w:pPr>
                    <w:adjustRightInd w:val="0"/>
                    <w:snapToGrid w:val="0"/>
                    <w:ind w:left="420" w:hanging="420"/>
                    <w:jc w:val="center"/>
                    <w:rPr>
                      <w:rFonts w:ascii="Times New Roman" w:hAnsi="Times New Roman" w:cs="Times New Roman"/>
                      <w:kern w:val="0"/>
                      <w:szCs w:val="21"/>
                    </w:rPr>
                  </w:pPr>
                  <w:r>
                    <w:rPr>
                      <w:kern w:val="0"/>
                      <w:szCs w:val="21"/>
                    </w:rPr>
                    <w:t>36.6</w:t>
                  </w:r>
                </w:p>
              </w:tc>
              <w:tc>
                <w:tcPr>
                  <w:tcW w:w="896" w:type="pct"/>
                  <w:vAlign w:val="center"/>
                </w:tcPr>
                <w:p>
                  <w:pPr>
                    <w:adjustRightInd w:val="0"/>
                    <w:snapToGrid w:val="0"/>
                    <w:ind w:left="420" w:hanging="420"/>
                    <w:jc w:val="center"/>
                    <w:rPr>
                      <w:rFonts w:ascii="Times New Roman" w:hAnsi="Times New Roman" w:cs="Times New Roman"/>
                      <w:kern w:val="0"/>
                      <w:szCs w:val="21"/>
                    </w:rPr>
                  </w:pPr>
                  <w:r>
                    <w:rPr>
                      <w:kern w:val="0"/>
                      <w:szCs w:val="21"/>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3</w:t>
                  </w:r>
                </w:p>
              </w:tc>
              <w:tc>
                <w:tcPr>
                  <w:tcW w:w="2835"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边导线投影点5m处</w:t>
                  </w:r>
                </w:p>
              </w:tc>
              <w:tc>
                <w:tcPr>
                  <w:tcW w:w="854"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6.4</w:t>
                  </w:r>
                </w:p>
              </w:tc>
              <w:tc>
                <w:tcPr>
                  <w:tcW w:w="896"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4</w:t>
                  </w:r>
                </w:p>
              </w:tc>
              <w:tc>
                <w:tcPr>
                  <w:tcW w:w="2835"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边导线投影点10m处</w:t>
                  </w:r>
                </w:p>
              </w:tc>
              <w:tc>
                <w:tcPr>
                  <w:tcW w:w="854"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6.3</w:t>
                  </w:r>
                </w:p>
              </w:tc>
              <w:tc>
                <w:tcPr>
                  <w:tcW w:w="896"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5</w:t>
                  </w:r>
                </w:p>
              </w:tc>
              <w:tc>
                <w:tcPr>
                  <w:tcW w:w="2835"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边导线投影点15m处</w:t>
                  </w:r>
                </w:p>
              </w:tc>
              <w:tc>
                <w:tcPr>
                  <w:tcW w:w="854"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6.3</w:t>
                  </w:r>
                </w:p>
              </w:tc>
              <w:tc>
                <w:tcPr>
                  <w:tcW w:w="896"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6</w:t>
                  </w:r>
                </w:p>
              </w:tc>
              <w:tc>
                <w:tcPr>
                  <w:tcW w:w="2835"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边导线投影点20m处</w:t>
                  </w:r>
                </w:p>
              </w:tc>
              <w:tc>
                <w:tcPr>
                  <w:tcW w:w="854"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6.1</w:t>
                  </w:r>
                </w:p>
              </w:tc>
              <w:tc>
                <w:tcPr>
                  <w:tcW w:w="896"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7</w:t>
                  </w:r>
                </w:p>
              </w:tc>
              <w:tc>
                <w:tcPr>
                  <w:tcW w:w="2835"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边导线投影点25m处</w:t>
                  </w:r>
                </w:p>
              </w:tc>
              <w:tc>
                <w:tcPr>
                  <w:tcW w:w="854" w:type="pct"/>
                  <w:vAlign w:val="center"/>
                </w:tcPr>
                <w:p>
                  <w:pPr>
                    <w:adjustRightInd w:val="0"/>
                    <w:snapToGrid w:val="0"/>
                    <w:ind w:left="420" w:hanging="420"/>
                    <w:jc w:val="center"/>
                    <w:rPr>
                      <w:rFonts w:ascii="Times New Roman" w:hAnsi="Times New Roman" w:cs="Times New Roman"/>
                      <w:kern w:val="0"/>
                      <w:szCs w:val="21"/>
                    </w:rPr>
                  </w:pPr>
                  <w:r>
                    <w:rPr>
                      <w:kern w:val="0"/>
                      <w:szCs w:val="21"/>
                    </w:rPr>
                    <w:t>36.2</w:t>
                  </w:r>
                </w:p>
              </w:tc>
              <w:tc>
                <w:tcPr>
                  <w:tcW w:w="896"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8</w:t>
                  </w:r>
                </w:p>
              </w:tc>
              <w:tc>
                <w:tcPr>
                  <w:tcW w:w="2835"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边导线投影点30m处</w:t>
                  </w:r>
                </w:p>
              </w:tc>
              <w:tc>
                <w:tcPr>
                  <w:tcW w:w="854"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6.0</w:t>
                  </w:r>
                </w:p>
              </w:tc>
              <w:tc>
                <w:tcPr>
                  <w:tcW w:w="896"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9</w:t>
                  </w:r>
                </w:p>
              </w:tc>
              <w:tc>
                <w:tcPr>
                  <w:tcW w:w="2835"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边导线投影点35m处</w:t>
                  </w:r>
                </w:p>
              </w:tc>
              <w:tc>
                <w:tcPr>
                  <w:tcW w:w="854"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5.9</w:t>
                  </w:r>
                </w:p>
              </w:tc>
              <w:tc>
                <w:tcPr>
                  <w:tcW w:w="896" w:type="pct"/>
                  <w:vAlign w:val="center"/>
                </w:tcPr>
                <w:p>
                  <w:pPr>
                    <w:adjustRightInd w:val="0"/>
                    <w:snapToGrid w:val="0"/>
                    <w:ind w:left="420" w:hanging="420"/>
                    <w:jc w:val="center"/>
                    <w:rPr>
                      <w:rFonts w:ascii="Times New Roman" w:hAnsi="Times New Roman" w:cs="Times New Roman"/>
                      <w:kern w:val="0"/>
                      <w:szCs w:val="21"/>
                    </w:rPr>
                  </w:pPr>
                  <w:r>
                    <w:rPr>
                      <w:kern w:val="0"/>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10</w:t>
                  </w:r>
                </w:p>
              </w:tc>
              <w:tc>
                <w:tcPr>
                  <w:tcW w:w="2835"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边导线投影点40m处</w:t>
                  </w:r>
                </w:p>
              </w:tc>
              <w:tc>
                <w:tcPr>
                  <w:tcW w:w="854"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5.8</w:t>
                  </w:r>
                </w:p>
              </w:tc>
              <w:tc>
                <w:tcPr>
                  <w:tcW w:w="896"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11</w:t>
                  </w:r>
                </w:p>
              </w:tc>
              <w:tc>
                <w:tcPr>
                  <w:tcW w:w="2835"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边导线投影点45m处</w:t>
                  </w:r>
                </w:p>
              </w:tc>
              <w:tc>
                <w:tcPr>
                  <w:tcW w:w="854"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5.7</w:t>
                  </w:r>
                </w:p>
              </w:tc>
              <w:tc>
                <w:tcPr>
                  <w:tcW w:w="896"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3" w:type="pct"/>
                  <w:vAlign w:val="center"/>
                </w:tcPr>
                <w:p>
                  <w:pPr>
                    <w:adjustRightInd w:val="0"/>
                    <w:snapToGrid w:val="0"/>
                    <w:jc w:val="center"/>
                    <w:rPr>
                      <w:rFonts w:hint="eastAsia" w:ascii="宋体" w:hAnsi="宋体" w:cs="宋体"/>
                      <w:szCs w:val="21"/>
                    </w:rPr>
                  </w:pPr>
                  <w:r>
                    <w:rPr>
                      <w:rFonts w:hint="eastAsia" w:ascii="宋体" w:hAnsi="宋体" w:cs="宋体"/>
                      <w:szCs w:val="21"/>
                      <w:lang w:bidi="ar"/>
                    </w:rPr>
                    <w:t>12</w:t>
                  </w:r>
                </w:p>
              </w:tc>
              <w:tc>
                <w:tcPr>
                  <w:tcW w:w="2835"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边导线投影点50m处</w:t>
                  </w:r>
                </w:p>
              </w:tc>
              <w:tc>
                <w:tcPr>
                  <w:tcW w:w="854"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5.5</w:t>
                  </w:r>
                </w:p>
              </w:tc>
              <w:tc>
                <w:tcPr>
                  <w:tcW w:w="896" w:type="pct"/>
                  <w:vAlign w:val="center"/>
                </w:tcPr>
                <w:p>
                  <w:pPr>
                    <w:adjustRightInd w:val="0"/>
                    <w:snapToGrid w:val="0"/>
                    <w:ind w:left="420" w:hanging="420"/>
                    <w:jc w:val="center"/>
                    <w:rPr>
                      <w:rFonts w:ascii="Times New Roman" w:hAnsi="Times New Roman" w:cs="Times New Roman"/>
                      <w:kern w:val="0"/>
                      <w:szCs w:val="21"/>
                    </w:rPr>
                  </w:pPr>
                  <w:r>
                    <w:rPr>
                      <w:rFonts w:hint="eastAsia"/>
                      <w:kern w:val="0"/>
                      <w:szCs w:val="21"/>
                    </w:rPr>
                    <w:t>3</w:t>
                  </w:r>
                  <w:r>
                    <w:rPr>
                      <w:kern w:val="0"/>
                      <w:szCs w:val="21"/>
                    </w:rPr>
                    <w:t>4.7</w:t>
                  </w:r>
                </w:p>
              </w:tc>
            </w:tr>
          </w:tbl>
          <w:p>
            <w:pPr>
              <w:spacing w:line="360" w:lineRule="auto"/>
              <w:ind w:firstLine="480" w:firstLineChars="200"/>
              <w:rPr>
                <w:rFonts w:ascii="Times New Roman" w:hAnsi="Times New Roman" w:cs="Times New Roman"/>
                <w:sz w:val="24"/>
                <w:szCs w:val="20"/>
              </w:rPr>
            </w:pPr>
            <w:r>
              <w:rPr>
                <w:rFonts w:ascii="Times New Roman" w:hAnsi="Times New Roman" w:cs="Times New Roman"/>
                <w:sz w:val="24"/>
                <w:szCs w:val="20"/>
              </w:rPr>
              <w:t>（5）类比分析结论</w:t>
            </w:r>
          </w:p>
          <w:p>
            <w:pPr>
              <w:pStyle w:val="11"/>
              <w:rPr>
                <w:kern w:val="0"/>
                <w:shd w:val="clear" w:color="auto" w:fill="FFFFFF"/>
              </w:rPr>
            </w:pPr>
            <w:r>
              <w:t>由类比监测结果可知，</w:t>
            </w:r>
            <w:r>
              <w:rPr>
                <w:rFonts w:hint="eastAsia"/>
              </w:rPr>
              <w:t>110kV吉团一、二线双回线路0m~</w:t>
            </w:r>
            <w:r>
              <w:rPr>
                <w:rFonts w:hint="eastAsia"/>
                <w:kern w:val="0"/>
                <w:shd w:val="clear" w:color="auto" w:fill="FFFFFF"/>
              </w:rPr>
              <w:t>50m范围内昼间噪声为</w:t>
            </w:r>
            <w:r>
              <w:rPr>
                <w:kern w:val="0"/>
                <w:shd w:val="clear" w:color="auto" w:fill="FFFFFF"/>
              </w:rPr>
              <w:t>35.5</w:t>
            </w:r>
            <w:r>
              <w:rPr>
                <w:rFonts w:hint="eastAsia"/>
                <w:kern w:val="0"/>
                <w:shd w:val="clear" w:color="auto" w:fill="FFFFFF"/>
              </w:rPr>
              <w:t>dB(A)～</w:t>
            </w:r>
            <w:r>
              <w:rPr>
                <w:kern w:val="0"/>
                <w:shd w:val="clear" w:color="auto" w:fill="FFFFFF"/>
              </w:rPr>
              <w:t>36.6</w:t>
            </w:r>
            <w:r>
              <w:rPr>
                <w:rFonts w:hint="eastAsia"/>
                <w:kern w:val="0"/>
                <w:shd w:val="clear" w:color="auto" w:fill="FFFFFF"/>
              </w:rPr>
              <w:t>dB(A)，夜间噪声为</w:t>
            </w:r>
            <w:r>
              <w:rPr>
                <w:kern w:val="0"/>
                <w:shd w:val="clear" w:color="auto" w:fill="FFFFFF"/>
              </w:rPr>
              <w:t>34.7</w:t>
            </w:r>
            <w:r>
              <w:rPr>
                <w:rFonts w:hint="eastAsia"/>
                <w:kern w:val="0"/>
                <w:shd w:val="clear" w:color="auto" w:fill="FFFFFF"/>
              </w:rPr>
              <w:t>dB(A)～</w:t>
            </w:r>
            <w:r>
              <w:rPr>
                <w:kern w:val="0"/>
                <w:shd w:val="clear" w:color="auto" w:fill="FFFFFF"/>
              </w:rPr>
              <w:t>35.6</w:t>
            </w:r>
            <w:r>
              <w:rPr>
                <w:rFonts w:hint="eastAsia"/>
                <w:kern w:val="0"/>
                <w:shd w:val="clear" w:color="auto" w:fill="FFFFFF"/>
              </w:rPr>
              <w:t>dB(A)，线路工况稳定，产生的噪声也相对恒定，夜间噪声值受环境影响较小，能代表实际贡献值，总体线路噪声实际贡献值很小。</w:t>
            </w:r>
          </w:p>
          <w:p>
            <w:pPr>
              <w:pStyle w:val="11"/>
            </w:pPr>
            <w:r>
              <w:rPr>
                <w:rFonts w:hint="eastAsia"/>
                <w:kern w:val="0"/>
                <w:shd w:val="clear" w:color="auto" w:fill="FFFFFF"/>
              </w:rPr>
              <w:t>由类比输电线路产生的噪声可知，本工程输电线路运行时产生的噪声不会对周边声环境造成明显影响，可以预测，本工程新建输电线路附近声环境质量满足《声环境质量标准》（GB3096-2008）2类标准限值要求。</w:t>
            </w:r>
          </w:p>
          <w:p>
            <w:pPr>
              <w:numPr>
                <w:ilvl w:val="1"/>
                <w:numId w:val="17"/>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运行期水环境影响分析</w:t>
            </w:r>
          </w:p>
          <w:p>
            <w:pPr>
              <w:pStyle w:val="11"/>
            </w:pPr>
            <w:r>
              <w:t>（1）变电站工程</w:t>
            </w:r>
          </w:p>
          <w:p>
            <w:pPr>
              <w:pStyle w:val="11"/>
            </w:pPr>
            <w:r>
              <w:t>变电站正常工况下，站内无工业废水产生，变电站中临时运维人员产生的生活污水经化粪池处理后定期清运，不外排，不会对外环境产生影响。</w:t>
            </w:r>
          </w:p>
          <w:p>
            <w:pPr>
              <w:pStyle w:val="11"/>
            </w:pPr>
            <w:r>
              <w:t>变电站本期不新增运行人员，不新增生活污水的产生和排放，不会对变电站附近的水环境产生影响。</w:t>
            </w:r>
          </w:p>
          <w:p>
            <w:pPr>
              <w:pStyle w:val="11"/>
            </w:pPr>
            <w:r>
              <w:t>（2）线路工程</w:t>
            </w:r>
          </w:p>
          <w:p>
            <w:pPr>
              <w:pStyle w:val="11"/>
            </w:pPr>
            <w:r>
              <w:t>输电线路运行期无废污水产生和排放，不会对工程附近水环境产生影响。</w:t>
            </w:r>
          </w:p>
          <w:p>
            <w:pPr>
              <w:numPr>
                <w:ilvl w:val="1"/>
                <w:numId w:val="17"/>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运行期固体废物影响分析</w:t>
            </w:r>
          </w:p>
          <w:p>
            <w:pPr>
              <w:pStyle w:val="11"/>
            </w:pPr>
            <w:r>
              <w:t>（1）变电站工程</w:t>
            </w:r>
          </w:p>
          <w:p>
            <w:pPr>
              <w:pStyle w:val="11"/>
            </w:pPr>
            <w:r>
              <w:t>变电站运行期间固体废物分为一般废物和危险废物，其中一般废物为变电站临时运维人员产生的生活垃圾，危险废物为更换的废旧铅蓄电池以及检修或事故状态下可能产生的废变压器油。</w:t>
            </w:r>
          </w:p>
          <w:p>
            <w:pPr>
              <w:pStyle w:val="11"/>
            </w:pPr>
            <w:r>
              <w:t>1）生活垃圾</w:t>
            </w:r>
          </w:p>
          <w:p>
            <w:pPr>
              <w:pStyle w:val="11"/>
            </w:pPr>
            <w:r>
              <w:t>对于变电站临时运维人员产生的少量生活垃圾，应集中收集后交由当地环卫部门清运，不得随意丢弃，不会对周边环境产生不良影响。</w:t>
            </w:r>
          </w:p>
          <w:p>
            <w:pPr>
              <w:pStyle w:val="11"/>
            </w:pPr>
            <w:r>
              <w:t>2）废旧蓄电池</w:t>
            </w:r>
          </w:p>
          <w:p>
            <w:pPr>
              <w:pStyle w:val="11"/>
            </w:pPr>
            <w:r>
              <w:t>变电站采用蓄电池作为备用电源，</w:t>
            </w:r>
            <w:r>
              <w:rPr>
                <w:lang w:bidi="ar"/>
              </w:rPr>
              <w:t>110kV</w:t>
            </w:r>
            <w:r>
              <w:t>变电站内一般设置有两组容量为</w:t>
            </w:r>
            <w:r>
              <w:rPr>
                <w:lang w:bidi="ar"/>
              </w:rPr>
              <w:t>500Ah</w:t>
            </w:r>
            <w:r>
              <w:t>的蓄电池组，巡视维护时间为2～3月/次，电池寿命周期为8～10年。根据《国家危险废物名录（20</w:t>
            </w:r>
            <w:r>
              <w:rPr>
                <w:rFonts w:hint="eastAsia"/>
              </w:rPr>
              <w:t>25</w:t>
            </w:r>
            <w:r>
              <w:t>年版）》（生态环境部令第15号），废铅蓄电池及废铅蓄电池拆解过程中产生的废铅板、废铅膏和酸液属于危险废物，废物类别为HW31，废物代码为900-052-31，危险特性为毒性（T）和腐蚀性（C）。</w:t>
            </w:r>
          </w:p>
          <w:p>
            <w:pPr>
              <w:pStyle w:val="11"/>
            </w:pPr>
            <w:r>
              <w:t>变电站站内运行期一般无废弃的铅蓄电池产生，仅在待铅蓄电池达到使用寿命或需要更换时会产生废旧铅蓄电池，废旧铅蓄电池在回收加工过程中产生的废物属于危险废物。站内将来产生的废旧铅蓄电池应及时交由有危废处置资质的单位处置，严禁随意丢弃，不在站内暂存。</w:t>
            </w:r>
          </w:p>
          <w:p>
            <w:pPr>
              <w:pStyle w:val="11"/>
            </w:pPr>
            <w:r>
              <w:t>3）废变压器油</w:t>
            </w:r>
          </w:p>
          <w:p>
            <w:pPr>
              <w:pStyle w:val="11"/>
            </w:pPr>
            <w:r>
              <w:t>由于冷却或绝缘需要，变电站内变压器及其它电气设备均使用电力用油，这些冷却或绝缘油都装在电气设备的外壳内，一般无需更换（一般5-10年进行一次大修，作预防性试验，通过对绝缘电阻、吸收比、极化指数、介质损耗、绕组泄漏电流、油中微水等综合分析，综合判断受潮情况、杂质情况、油老化情况等，如果不合格，过滤再生后继续使用），也不会外泄对环境造成危害。</w:t>
            </w:r>
          </w:p>
          <w:p>
            <w:pPr>
              <w:pStyle w:val="11"/>
            </w:pPr>
            <w:r>
              <w:t>变电站主变压器正常运行状态下不会产生废变压器油，在检修状态下可能会产生废变压器油，废变压器油为废矿物油属危险废物，类别代码为HW08，废物代码为900-220-08，危险特性为毒性。</w:t>
            </w:r>
            <w:r>
              <w:rPr>
                <w:bCs/>
              </w:rPr>
              <w:t>产生的废变压器油</w:t>
            </w:r>
            <w:r>
              <w:t>交由有资质的单位进行处理，不在站内暂存，不会对环境造成影响。</w:t>
            </w:r>
            <w:r>
              <w:rPr>
                <w:bCs/>
              </w:rPr>
              <w:t>事故状态下产生的事故油及含油废水经事故油池收集后交由有资质的单位进行处理。</w:t>
            </w:r>
          </w:p>
          <w:p>
            <w:pPr>
              <w:pStyle w:val="11"/>
            </w:pPr>
            <w:r>
              <w:t>采取相关防治措施后，变电站运行期产生的生活垃圾、废旧蓄电池及废变压器油不会对周围环境产生显著不利影响。</w:t>
            </w:r>
          </w:p>
          <w:p>
            <w:pPr>
              <w:pStyle w:val="11"/>
            </w:pPr>
            <w:r>
              <w:t>（2）线路工程</w:t>
            </w:r>
          </w:p>
          <w:p>
            <w:pPr>
              <w:pStyle w:val="11"/>
              <w:rPr>
                <w:szCs w:val="24"/>
              </w:rPr>
            </w:pPr>
            <w:r>
              <w:t>输电线路运行期无固体废物产生，</w:t>
            </w:r>
            <w:r>
              <w:rPr>
                <w:szCs w:val="24"/>
              </w:rPr>
              <w:t>不会对周围环境产生影响</w:t>
            </w:r>
            <w:r>
              <w:t>。</w:t>
            </w:r>
          </w:p>
          <w:p>
            <w:pPr>
              <w:numPr>
                <w:ilvl w:val="1"/>
                <w:numId w:val="17"/>
              </w:numPr>
              <w:adjustRightInd w:val="0"/>
              <w:snapToGrid w:val="0"/>
              <w:spacing w:line="360" w:lineRule="auto"/>
              <w:jc w:val="left"/>
              <w:outlineLvl w:val="2"/>
              <w:rPr>
                <w:rFonts w:ascii="Times New Roman" w:hAnsi="Times New Roman" w:cs="Times New Roman"/>
                <w:b/>
                <w:bCs/>
                <w:sz w:val="24"/>
                <w:szCs w:val="24"/>
              </w:rPr>
            </w:pPr>
            <w:r>
              <w:rPr>
                <w:rFonts w:ascii="Times New Roman" w:hAnsi="Times New Roman" w:cs="Times New Roman"/>
                <w:b/>
                <w:bCs/>
                <w:sz w:val="24"/>
                <w:szCs w:val="24"/>
              </w:rPr>
              <w:t>运行期环境风险分析</w:t>
            </w:r>
          </w:p>
          <w:p>
            <w:pPr>
              <w:pStyle w:val="11"/>
            </w:pPr>
            <w:r>
              <w:t>变压器等含油设备在发生事故时，可能泄漏，污染环境，造成环境风险。为防止事故时造成废油污染，变电站内一般均设置有变压器油排蓄系统，变压器基座四周设有事故油坑，事故油坑通过底部的事故排油管道与具有油水分离功能的总事故油池相连。事故油池具有油水分离功能，事故油池中的水箱部分（雨水积水）在事故油的重力作用下通过排水管道排出事故油池进入站外雨水排水系统，事故油则会停留在事故油池内。进入事故油池的变压器油将交由有资质的单位进行处理，事故油池内的含油废水则交由有危废处理资质的单位进行处置，不得随意外排。根据《火力发电厂与变电站设计防火标准》（GB50229-2019）中“总事故贮油池的容量应按其接入的油量最大的一台设备确定”。</w:t>
            </w:r>
          </w:p>
          <w:p>
            <w:pPr>
              <w:pStyle w:val="11"/>
              <w:rPr>
                <w:highlight w:val="yellow"/>
              </w:rPr>
            </w:pPr>
            <w:r>
              <w:rPr>
                <w:rFonts w:hint="eastAsia"/>
              </w:rPr>
              <w:t>托克逊工业园220kV变电站</w:t>
            </w:r>
            <w:r>
              <w:t>拟建事故油池容积满足最大单台设备油量的100%的设计要求。本期间隔扩建工程不新增含油设备，不新增环境风险。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0" w:hRule="atLeast"/>
          <w:jc w:val="center"/>
        </w:trPr>
        <w:tc>
          <w:tcPr>
            <w:tcW w:w="576" w:type="dxa"/>
            <w:tcMar>
              <w:left w:w="28" w:type="dxa"/>
              <w:right w:w="28" w:type="dxa"/>
            </w:tcMar>
            <w:vAlign w:val="center"/>
          </w:tcPr>
          <w:p>
            <w:pPr>
              <w:pStyle w:val="47"/>
              <w:adjustRightInd w:val="0"/>
              <w:snapToGrid w:val="0"/>
              <w:spacing w:before="0" w:after="0"/>
              <w:ind w:firstLine="0"/>
              <w:jc w:val="center"/>
              <w:rPr>
                <w:rFonts w:hint="default" w:ascii="Times New Roman" w:hAnsi="Times New Roman" w:cs="Times New Roman"/>
                <w:snapToGrid w:val="0"/>
              </w:rPr>
            </w:pPr>
            <w:r>
              <w:rPr>
                <w:rFonts w:hint="default" w:ascii="Times New Roman" w:hAnsi="Times New Roman" w:cs="Times New Roman"/>
                <w:b w:val="0"/>
                <w:bCs w:val="0"/>
                <w:color w:val="auto"/>
                <w:kern w:val="2"/>
                <w:sz w:val="24"/>
                <w:szCs w:val="24"/>
              </w:rPr>
              <w:t>选址选线环境合理性分析</w:t>
            </w:r>
          </w:p>
        </w:tc>
        <w:tc>
          <w:tcPr>
            <w:tcW w:w="9053" w:type="dxa"/>
            <w:vAlign w:val="center"/>
          </w:tcPr>
          <w:p>
            <w:pPr>
              <w:spacing w:line="360" w:lineRule="auto"/>
              <w:ind w:firstLine="480" w:firstLineChars="200"/>
              <w:rPr>
                <w:rFonts w:ascii="Times New Roman" w:hAnsi="Times New Roman" w:cs="Times New Roman"/>
              </w:rPr>
            </w:pPr>
            <w:r>
              <w:rPr>
                <w:rFonts w:ascii="Times New Roman" w:hAnsi="Times New Roman" w:cs="Times New Roman"/>
                <w:sz w:val="24"/>
                <w:szCs w:val="24"/>
              </w:rPr>
              <w:t>本工程新建线路路径走向已取得了相关管理部门的同意文件，与当地的城乡发展规划不冲突。</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本工程变电站扩建工程，在已建或在建变电站内建设，不新增占地。</w:t>
            </w:r>
          </w:p>
          <w:p>
            <w:pPr>
              <w:spacing w:line="360" w:lineRule="auto"/>
              <w:ind w:firstLine="480" w:firstLineChars="200"/>
              <w:rPr>
                <w:rFonts w:ascii="Times New Roman" w:hAnsi="Times New Roman" w:cs="Times New Roman"/>
              </w:rPr>
            </w:pPr>
            <w:r>
              <w:rPr>
                <w:rFonts w:ascii="Times New Roman" w:hAnsi="Times New Roman" w:cs="Times New Roman"/>
                <w:sz w:val="24"/>
                <w:szCs w:val="24"/>
              </w:rPr>
              <w:t>本工程输电线路避开了国家公园、自然保护区、风景名胜区、世界文化和自然遗产地等生态敏感区和饮用水水源保护区水环境敏感目标。</w:t>
            </w:r>
          </w:p>
          <w:p>
            <w:pPr>
              <w:pStyle w:val="11"/>
            </w:pPr>
            <w:r>
              <w:t>从环境保护角度考虑，线路路径方案无环境保护制约性因素，因此，本环评认可可研设计确定的线路路径方案。</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ind w:firstLine="0" w:firstLineChars="0"/>
            </w:pPr>
          </w:p>
        </w:tc>
      </w:tr>
    </w:tbl>
    <w:p>
      <w:pPr>
        <w:pStyle w:val="47"/>
        <w:jc w:val="center"/>
        <w:outlineLvl w:val="0"/>
        <w:rPr>
          <w:rFonts w:hint="default" w:ascii="Times New Roman" w:hAnsi="Times New Roman" w:eastAsia="黑体" w:cs="Times New Roman"/>
          <w:b w:val="0"/>
          <w:snapToGrid w:val="0"/>
          <w:color w:val="auto"/>
          <w:sz w:val="30"/>
          <w:szCs w:val="30"/>
          <w:highlight w:val="yellow"/>
        </w:rPr>
      </w:pPr>
      <w:bookmarkStart w:id="57" w:name="_Toc147768338"/>
      <w:bookmarkStart w:id="58" w:name="_Toc173939226"/>
      <w:r>
        <w:rPr>
          <w:rFonts w:hint="default" w:ascii="Times New Roman" w:hAnsi="Times New Roman" w:eastAsia="黑体" w:cs="Times New Roman"/>
          <w:b w:val="0"/>
          <w:snapToGrid w:val="0"/>
          <w:color w:val="auto"/>
          <w:sz w:val="30"/>
          <w:szCs w:val="30"/>
        </w:rPr>
        <w:t>五、主要生态环境保护措施</w:t>
      </w:r>
      <w:bookmarkEnd w:id="57"/>
      <w:bookmarkEnd w:id="58"/>
    </w:p>
    <w:tbl>
      <w:tblPr>
        <w:tblStyle w:val="50"/>
        <w:tblW w:w="92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86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57" w:type="dxa"/>
            <w:tcMar>
              <w:left w:w="28" w:type="dxa"/>
              <w:right w:w="28" w:type="dxa"/>
            </w:tcMar>
            <w:vAlign w:val="center"/>
          </w:tcPr>
          <w:p>
            <w:pPr>
              <w:adjustRightInd w:val="0"/>
              <w:snapToGrid w:val="0"/>
              <w:spacing w:line="360" w:lineRule="auto"/>
              <w:jc w:val="center"/>
              <w:rPr>
                <w:rFonts w:ascii="Times New Roman" w:hAnsi="Times New Roman" w:cs="Times New Roman"/>
                <w:bCs/>
                <w:sz w:val="24"/>
                <w:szCs w:val="24"/>
              </w:rPr>
            </w:pPr>
            <w:r>
              <w:rPr>
                <w:rFonts w:ascii="Times New Roman" w:hAnsi="Times New Roman" w:cs="Times New Roman"/>
                <w:bCs/>
                <w:spacing w:val="10"/>
                <w:sz w:val="24"/>
                <w:szCs w:val="24"/>
              </w:rPr>
              <w:t>施工期生态环境保护措施</w:t>
            </w:r>
          </w:p>
        </w:tc>
        <w:tc>
          <w:tcPr>
            <w:tcW w:w="8650" w:type="dxa"/>
          </w:tcPr>
          <w:p>
            <w:pPr>
              <w:numPr>
                <w:ilvl w:val="0"/>
                <w:numId w:val="18"/>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施工期生态环境保护措施</w:t>
            </w:r>
          </w:p>
          <w:p>
            <w:pPr>
              <w:pStyle w:val="2"/>
              <w:ind w:left="425" w:leftChars="0" w:firstLine="0" w:firstLineChars="0"/>
              <w:jc w:val="left"/>
              <w:rPr>
                <w:rFonts w:ascii="Times New Roman" w:hAnsi="Times New Roman" w:cs="Times New Roman"/>
              </w:rPr>
            </w:pPr>
            <w:r>
              <w:rPr>
                <w:rFonts w:ascii="Times New Roman" w:hAnsi="Times New Roman" w:cs="Times New Roman"/>
                <w:b/>
                <w:color w:val="000000"/>
                <w:kern w:val="0"/>
                <w:sz w:val="24"/>
                <w:szCs w:val="21"/>
              </w:rPr>
              <w:t>1.1土地占用保护措施</w:t>
            </w:r>
          </w:p>
          <w:p>
            <w:pPr>
              <w:pStyle w:val="11"/>
            </w:pPr>
            <w:r>
              <w:t>建议业主以合同形式要求施工单位在施工过程中必须按照设计要求</w:t>
            </w:r>
            <w:r>
              <w:rPr>
                <w:rFonts w:hint="eastAsia"/>
                <w:lang w:eastAsia="zh-CN"/>
              </w:rPr>
              <w:t>，将</w:t>
            </w:r>
            <w:r>
              <w:t>变电站施工活动限制在站区范围内；施工时杆塔基础开挖多余的土石方不允许随意倾倒，应采取回填或异地回填等方式妥善处置；施工完成后立即清理施工迹地，做到“工完料尽场地清”。</w:t>
            </w:r>
          </w:p>
          <w:p>
            <w:pPr>
              <w:pStyle w:val="2"/>
              <w:ind w:left="425" w:leftChars="0" w:firstLine="0" w:firstLineChars="0"/>
              <w:jc w:val="left"/>
              <w:rPr>
                <w:rFonts w:ascii="Times New Roman" w:hAnsi="Times New Roman" w:cs="Times New Roman"/>
                <w:b/>
                <w:color w:val="000000"/>
                <w:kern w:val="0"/>
                <w:sz w:val="24"/>
                <w:szCs w:val="21"/>
              </w:rPr>
            </w:pPr>
            <w:r>
              <w:rPr>
                <w:rFonts w:ascii="Times New Roman" w:hAnsi="Times New Roman" w:cs="Times New Roman"/>
                <w:b/>
                <w:color w:val="000000"/>
                <w:kern w:val="0"/>
                <w:sz w:val="24"/>
                <w:szCs w:val="21"/>
              </w:rPr>
              <w:t>1.2植被保护措施</w:t>
            </w:r>
          </w:p>
          <w:p>
            <w:pPr>
              <w:pStyle w:val="11"/>
            </w:pPr>
            <w:r>
              <w:rPr>
                <w:rFonts w:hint="eastAsia" w:ascii="宋体" w:hAnsi="宋体" w:cs="宋体"/>
              </w:rPr>
              <w:t>①</w:t>
            </w:r>
            <w:r>
              <w:t>变电站工程在施工过程中应按图施工，严格控制开挖范围及开挖量，施工基础开挖多余的土石方应集中堆置，不允许随意处置，尽量减少地表植被占用和破坏范围；</w:t>
            </w:r>
          </w:p>
          <w:p>
            <w:pPr>
              <w:pStyle w:val="11"/>
            </w:pPr>
            <w:r>
              <w:rPr>
                <w:rFonts w:hint="eastAsia" w:ascii="宋体" w:hAnsi="宋体" w:cs="宋体"/>
              </w:rPr>
              <w:t>②</w:t>
            </w:r>
            <w:r>
              <w:t>输电线路塔基施工时，建设单位应圈定施工活动范围，避免对周边区域植被造成破坏；</w:t>
            </w:r>
          </w:p>
          <w:p>
            <w:pPr>
              <w:pStyle w:val="11"/>
            </w:pPr>
            <w:r>
              <w:rPr>
                <w:rFonts w:hint="eastAsia" w:ascii="宋体" w:hAnsi="宋体" w:cs="宋体"/>
              </w:rPr>
              <w:t>③</w:t>
            </w:r>
            <w:r>
              <w:t>塔基施工应分层开挖，分层堆放，注意表土保护，施工结束后按原土层顺序分层回填，以利于后期植被恢复；塔基施工结束后，尽快清理施工场地，及时清理残留在原场地的混凝土、土石方，并对施工扰动区域进行复耕或进行植被恢复；</w:t>
            </w:r>
          </w:p>
          <w:p>
            <w:pPr>
              <w:pStyle w:val="11"/>
            </w:pPr>
            <w:r>
              <w:rPr>
                <w:rFonts w:hint="eastAsia" w:ascii="宋体" w:hAnsi="宋体" w:cs="宋体"/>
              </w:rPr>
              <w:t>④</w:t>
            </w:r>
            <w:r>
              <w:t>对于永久占地造成的植被破坏，工程施工前将对施工区域内的树木进行苗木移植。对施工临时占地的区域进行植被恢复，恢复原有的植被功能；</w:t>
            </w:r>
          </w:p>
          <w:p>
            <w:pPr>
              <w:pStyle w:val="11"/>
            </w:pPr>
            <w:r>
              <w:t>在采取以上植被保护措施以后，工程施工对植被的影响可控制在可接受范围内。</w:t>
            </w:r>
          </w:p>
          <w:p>
            <w:pPr>
              <w:pStyle w:val="2"/>
              <w:ind w:left="425" w:leftChars="0" w:firstLine="0" w:firstLineChars="0"/>
              <w:jc w:val="left"/>
              <w:rPr>
                <w:rFonts w:ascii="Times New Roman" w:hAnsi="Times New Roman" w:cs="Times New Roman"/>
                <w:b/>
                <w:color w:val="000000"/>
                <w:kern w:val="0"/>
                <w:sz w:val="24"/>
                <w:szCs w:val="21"/>
              </w:rPr>
            </w:pPr>
            <w:r>
              <w:rPr>
                <w:rFonts w:ascii="Times New Roman" w:hAnsi="Times New Roman" w:cs="Times New Roman"/>
                <w:b/>
                <w:color w:val="000000"/>
                <w:kern w:val="0"/>
                <w:sz w:val="24"/>
                <w:szCs w:val="21"/>
              </w:rPr>
              <w:t>1.3动物影响防护措施</w:t>
            </w:r>
          </w:p>
          <w:p>
            <w:pPr>
              <w:pStyle w:val="11"/>
            </w:pPr>
            <w:r>
              <w:rPr>
                <w:rFonts w:hint="eastAsia" w:ascii="宋体" w:hAnsi="宋体" w:cs="宋体"/>
              </w:rPr>
              <w:t>①</w:t>
            </w:r>
            <w:r>
              <w:t>加强施工人员的环境保护教育，提高施工人员和相关管理人员的环保意识，严禁出现随意捕杀野生动物的行为。</w:t>
            </w:r>
          </w:p>
          <w:p>
            <w:pPr>
              <w:pStyle w:val="11"/>
            </w:pPr>
            <w:r>
              <w:rPr>
                <w:rFonts w:hint="eastAsia" w:ascii="宋体" w:hAnsi="宋体" w:cs="宋体"/>
              </w:rPr>
              <w:t>②</w:t>
            </w:r>
            <w:r>
              <w:t>采用低噪声的机械等施工设备，禁止随意大声喧哗等高噪声的活动，减少施工活动噪声对野生动物的驱赶效应。</w:t>
            </w:r>
          </w:p>
          <w:p>
            <w:pPr>
              <w:pStyle w:val="11"/>
            </w:pPr>
            <w:r>
              <w:rPr>
                <w:rFonts w:hint="eastAsia" w:ascii="宋体" w:hAnsi="宋体" w:cs="宋体"/>
              </w:rPr>
              <w:t>③</w:t>
            </w:r>
            <w:r>
              <w:t>尽量利用原有</w:t>
            </w:r>
            <w:r>
              <w:rPr>
                <w:rFonts w:hint="eastAsia"/>
              </w:rPr>
              <w:t>道路</w:t>
            </w:r>
            <w:r>
              <w:t>作为施工道路，减少施工道路的开辟，减少施工道路开辟对野生动物生活环境的破坏范围和强度。</w:t>
            </w:r>
          </w:p>
          <w:p>
            <w:pPr>
              <w:pStyle w:val="11"/>
            </w:pPr>
            <w:r>
              <w:fldChar w:fldCharType="begin"/>
            </w:r>
            <w:r>
              <w:instrText xml:space="preserve"> = 4 \* GB3 </w:instrText>
            </w:r>
            <w:r>
              <w:fldChar w:fldCharType="separate"/>
            </w:r>
            <w:r>
              <w:rPr>
                <w:rFonts w:hint="eastAsia"/>
              </w:rPr>
              <w:t>④</w:t>
            </w:r>
            <w:r>
              <w:fldChar w:fldCharType="end"/>
            </w:r>
            <w:r>
              <w:t>施工结束后，对施工扰动区域及临时占地区域进行原生态恢复，恢复野生动物生境。</w:t>
            </w:r>
          </w:p>
          <w:p>
            <w:pPr>
              <w:pStyle w:val="2"/>
              <w:ind w:left="425" w:leftChars="0" w:firstLine="0" w:firstLineChars="0"/>
              <w:jc w:val="left"/>
              <w:rPr>
                <w:rFonts w:ascii="Times New Roman" w:hAnsi="Times New Roman" w:cs="Times New Roman"/>
                <w:highlight w:val="yellow"/>
              </w:rPr>
            </w:pPr>
            <w:r>
              <w:rPr>
                <w:rFonts w:ascii="Times New Roman" w:hAnsi="Times New Roman" w:cs="Times New Roman"/>
                <w:b/>
                <w:color w:val="000000"/>
                <w:kern w:val="0"/>
                <w:sz w:val="24"/>
                <w:szCs w:val="21"/>
              </w:rPr>
              <w:t>1.4线路经过不同生态单元施工期的主要环保措施</w:t>
            </w:r>
          </w:p>
          <w:p>
            <w:pPr>
              <w:pStyle w:val="11"/>
            </w:pPr>
            <w:r>
              <w:t>（1）</w:t>
            </w:r>
            <w:r>
              <w:rPr>
                <w:rFonts w:hint="eastAsia"/>
              </w:rPr>
              <w:t>工业用地、公用设施用地</w:t>
            </w:r>
            <w:r>
              <w:t>(裸岩石地)</w:t>
            </w:r>
          </w:p>
          <w:p>
            <w:pPr>
              <w:pStyle w:val="11"/>
              <w:rPr>
                <w:rFonts w:ascii="PingFang SC" w:hAnsi="PingFang SC" w:eastAsia="PingFang SC" w:cs="PingFang SC"/>
                <w:szCs w:val="24"/>
                <w:shd w:val="clear" w:color="auto" w:fill="FFFFFF"/>
              </w:rPr>
            </w:pPr>
            <w:r>
              <w:rPr>
                <w:rFonts w:ascii="PingFang SC" w:hAnsi="PingFang SC" w:eastAsia="PingFang SC" w:cs="PingFang SC"/>
                <w:szCs w:val="24"/>
                <w:shd w:val="clear" w:color="auto" w:fill="FFFFFF"/>
              </w:rPr>
              <w:t>施工前对裸地进行表土剥离，将剥离的表土分类存放，以便后期回填利用。</w:t>
            </w:r>
            <w:r>
              <w:rPr>
                <w:rFonts w:hint="eastAsia" w:ascii="PingFang SC" w:hAnsi="PingFang SC" w:cs="PingFang SC"/>
                <w:szCs w:val="24"/>
                <w:shd w:val="clear" w:color="auto" w:fill="FFFFFF"/>
              </w:rPr>
              <w:t>施工期间</w:t>
            </w:r>
            <w:r>
              <w:rPr>
                <w:rFonts w:ascii="PingFang SC" w:hAnsi="PingFang SC" w:eastAsia="PingFang SC" w:cs="PingFang SC"/>
                <w:szCs w:val="24"/>
                <w:shd w:val="clear" w:color="auto" w:fill="FFFFFF"/>
              </w:rPr>
              <w:t>对裸露地面进行覆盖，使用防尘布或防尘网，减少扬尘污染。</w:t>
            </w:r>
            <w:r>
              <w:rPr>
                <w:rFonts w:hint="eastAsia"/>
              </w:rPr>
              <w:t>施工完成后对临时占地进行土地整治，恢复原地貌。同时</w:t>
            </w:r>
            <w:r>
              <w:rPr>
                <w:rFonts w:ascii="PingFang SC" w:hAnsi="PingFang SC" w:eastAsia="PingFang SC" w:cs="PingFang SC"/>
                <w:szCs w:val="24"/>
                <w:shd w:val="clear" w:color="auto" w:fill="FFFFFF"/>
              </w:rPr>
              <w:t>合理规划施工区域，减少对裸地的扰动，尽量利用现有道路和场地，减少新开辟的施工区域。</w:t>
            </w:r>
          </w:p>
          <w:p>
            <w:pPr>
              <w:pStyle w:val="11"/>
              <w:rPr>
                <w:rFonts w:hint="eastAsia" w:ascii="宋体" w:hAnsi="宋体" w:cs="宋体"/>
                <w:szCs w:val="24"/>
                <w:shd w:val="clear" w:color="auto" w:fill="FFFFFF"/>
              </w:rPr>
            </w:pPr>
            <w:r>
              <w:rPr>
                <w:rFonts w:hint="eastAsia" w:ascii="宋体" w:hAnsi="宋体" w:cs="宋体"/>
                <w:szCs w:val="24"/>
                <w:shd w:val="clear" w:color="auto" w:fill="FFFFFF"/>
              </w:rPr>
              <w:t>（2）公园与绿地（草地）</w:t>
            </w:r>
          </w:p>
          <w:p>
            <w:pPr>
              <w:pStyle w:val="11"/>
              <w:rPr>
                <w:rFonts w:eastAsia="PingFang SC"/>
                <w:szCs w:val="24"/>
                <w:shd w:val="clear" w:color="auto" w:fill="FFFFFF"/>
              </w:rPr>
            </w:pPr>
            <w:r>
              <w:rPr>
                <w:rFonts w:eastAsia="PingFang SC"/>
                <w:szCs w:val="24"/>
                <w:shd w:val="clear" w:color="auto" w:fill="FFFFFF"/>
              </w:rPr>
              <w:t>1）建议业主以合同形式要求施工单位在施工过程中必须按照设计要求</w:t>
            </w:r>
            <w:r>
              <w:rPr>
                <w:rFonts w:hint="eastAsia"/>
                <w:szCs w:val="24"/>
                <w:shd w:val="clear" w:color="auto" w:fill="FFFFFF"/>
                <w:lang w:eastAsia="zh-CN"/>
              </w:rPr>
              <w:t>，将</w:t>
            </w:r>
            <w:r>
              <w:rPr>
                <w:rFonts w:eastAsia="PingFang SC"/>
                <w:szCs w:val="24"/>
                <w:shd w:val="clear" w:color="auto" w:fill="FFFFFF"/>
              </w:rPr>
              <w:t>变电站施工活动限制在站区范围内。</w:t>
            </w:r>
          </w:p>
          <w:p>
            <w:pPr>
              <w:pStyle w:val="11"/>
              <w:rPr>
                <w:rFonts w:eastAsia="PingFang SC"/>
                <w:szCs w:val="24"/>
                <w:shd w:val="clear" w:color="auto" w:fill="FFFFFF"/>
              </w:rPr>
            </w:pPr>
            <w:r>
              <w:rPr>
                <w:rFonts w:eastAsia="PingFang SC"/>
                <w:szCs w:val="24"/>
                <w:shd w:val="clear" w:color="auto" w:fill="FFFFFF"/>
              </w:rPr>
              <w:t>2）塔基施工期优化塔位选址，避免占用植被覆盖度高的草地区域，施工前划定施工范围</w:t>
            </w:r>
            <w:r>
              <w:rPr>
                <w:rFonts w:hint="eastAsia"/>
                <w:szCs w:val="24"/>
                <w:shd w:val="clear" w:color="auto" w:fill="FFFFFF"/>
                <w:lang w:eastAsia="zh-CN"/>
              </w:rPr>
              <w:t>，在</w:t>
            </w:r>
            <w:r>
              <w:rPr>
                <w:rFonts w:eastAsia="PingFang SC"/>
                <w:szCs w:val="24"/>
                <w:shd w:val="clear" w:color="auto" w:fill="FFFFFF"/>
              </w:rPr>
              <w:t>施工边界设置围栏、彩条旗等措施，严格限制施工活动。</w:t>
            </w:r>
          </w:p>
          <w:p>
            <w:pPr>
              <w:pStyle w:val="11"/>
              <w:rPr>
                <w:rFonts w:eastAsia="PingFang SC"/>
                <w:szCs w:val="24"/>
                <w:shd w:val="clear" w:color="auto" w:fill="FFFFFF"/>
              </w:rPr>
            </w:pPr>
            <w:r>
              <w:rPr>
                <w:rFonts w:eastAsia="PingFang SC"/>
                <w:szCs w:val="24"/>
                <w:shd w:val="clear" w:color="auto" w:fill="FFFFFF"/>
              </w:rPr>
              <w:t>3）占用草地区域施工前对开挖扰动区域进行表土剥离，剥离的表土临时堆放在塔基临时施工场地进行防护，施工过程中对临时堆土采取彩条布铺垫、密目网苫盖、编织袋拦挡、彩条旗围护等措施。</w:t>
            </w:r>
          </w:p>
          <w:p>
            <w:pPr>
              <w:pStyle w:val="11"/>
              <w:rPr>
                <w:rFonts w:hint="eastAsia" w:ascii="宋体" w:hAnsi="宋体" w:cs="宋体"/>
                <w:szCs w:val="24"/>
                <w:shd w:val="clear" w:color="auto" w:fill="FFFFFF"/>
              </w:rPr>
            </w:pPr>
            <w:r>
              <w:rPr>
                <w:rFonts w:eastAsia="PingFang SC"/>
                <w:szCs w:val="24"/>
                <w:shd w:val="clear" w:color="auto" w:fill="FFFFFF"/>
              </w:rPr>
              <w:t>4）施工结束后及时将基础余土在塔基区征地范围内平整压实，临时占地需及时清理施工迹地，并及时采取表土回覆措施、洒水和植被恢复措施。</w:t>
            </w:r>
          </w:p>
          <w:p>
            <w:pPr>
              <w:pStyle w:val="2"/>
              <w:ind w:left="425" w:leftChars="0" w:firstLine="0" w:firstLineChars="0"/>
              <w:jc w:val="left"/>
              <w:rPr>
                <w:rFonts w:ascii="Times New Roman" w:hAnsi="Times New Roman" w:cs="Times New Roman"/>
                <w:b/>
                <w:color w:val="000000"/>
                <w:kern w:val="0"/>
                <w:sz w:val="24"/>
                <w:szCs w:val="21"/>
              </w:rPr>
            </w:pPr>
            <w:r>
              <w:rPr>
                <w:rFonts w:ascii="Times New Roman" w:hAnsi="Times New Roman" w:cs="Times New Roman"/>
                <w:b/>
                <w:color w:val="000000"/>
                <w:kern w:val="0"/>
                <w:sz w:val="24"/>
                <w:szCs w:val="21"/>
              </w:rPr>
              <w:t>1.</w:t>
            </w:r>
            <w:r>
              <w:rPr>
                <w:rFonts w:hint="eastAsia" w:ascii="Times New Roman" w:hAnsi="Times New Roman" w:cs="Times New Roman"/>
                <w:b/>
                <w:color w:val="000000"/>
                <w:kern w:val="0"/>
                <w:sz w:val="24"/>
                <w:szCs w:val="21"/>
              </w:rPr>
              <w:t>5</w:t>
            </w:r>
            <w:r>
              <w:rPr>
                <w:rFonts w:ascii="Times New Roman" w:hAnsi="Times New Roman" w:cs="Times New Roman"/>
                <w:b/>
                <w:color w:val="000000"/>
                <w:kern w:val="0"/>
                <w:sz w:val="24"/>
                <w:szCs w:val="21"/>
              </w:rPr>
              <w:t>环保措施效果</w:t>
            </w:r>
          </w:p>
          <w:p>
            <w:pPr>
              <w:pStyle w:val="11"/>
            </w:pPr>
            <w:r>
              <w:t>在采取上述环境保护措施后，本工程施工期对于建设区域的生态环境影响是短暂及可逆的。</w:t>
            </w:r>
          </w:p>
          <w:p>
            <w:pPr>
              <w:numPr>
                <w:ilvl w:val="0"/>
                <w:numId w:val="18"/>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施工期水环境影响保护措施及设施</w:t>
            </w:r>
          </w:p>
          <w:p>
            <w:pPr>
              <w:pStyle w:val="11"/>
              <w:rPr>
                <w:szCs w:val="24"/>
              </w:rPr>
            </w:pPr>
            <w:r>
              <w:t>（</w:t>
            </w:r>
            <w:r>
              <w:rPr>
                <w:szCs w:val="24"/>
              </w:rPr>
              <w:t>1</w:t>
            </w:r>
            <w:r>
              <w:t>）拟采取的水环境保护措施及设施</w:t>
            </w:r>
          </w:p>
          <w:p>
            <w:pPr>
              <w:pStyle w:val="11"/>
              <w:rPr>
                <w:szCs w:val="24"/>
              </w:rPr>
            </w:pPr>
            <w:r>
              <w:rPr>
                <w:szCs w:val="24"/>
              </w:rPr>
              <w:t>1）</w:t>
            </w:r>
            <w:r>
              <w:t>变电站工程施工期</w:t>
            </w:r>
            <w:r>
              <w:rPr>
                <w:szCs w:val="24"/>
              </w:rPr>
              <w:t>利用站内前期设置的化粪池对施工人员产生的生活污水进行处理，生活污水经化粪池处理后定期清运，不外排。</w:t>
            </w:r>
          </w:p>
          <w:p>
            <w:pPr>
              <w:pStyle w:val="11"/>
              <w:rPr>
                <w:szCs w:val="24"/>
              </w:rPr>
            </w:pPr>
            <w:r>
              <w:rPr>
                <w:szCs w:val="24"/>
              </w:rPr>
              <w:t>2）</w:t>
            </w:r>
            <w:r>
              <w:t>施工单位要做好施工场地周围的拦挡措施，尽量避开雨季土石方开挖作业；在施工场地修建临时污水处理设施，站内砂石料加工废水、施工车辆清洗废水经收集、沉砂、澄清处理后回用，不外排。</w:t>
            </w:r>
          </w:p>
          <w:p>
            <w:pPr>
              <w:pStyle w:val="11"/>
            </w:pPr>
            <w:r>
              <w:rPr>
                <w:szCs w:val="24"/>
              </w:rPr>
              <w:t>3）</w:t>
            </w:r>
            <w:r>
              <w:rPr>
                <w:color w:val="000000"/>
              </w:rPr>
              <w:t>输电线路施工人员临时租用附近村庄民房或工屋，不设置施工营地。加强施工期废污水管理，施工人员生活污水经移动式厕所收集后进行定期清运，不得随意排放。</w:t>
            </w:r>
          </w:p>
          <w:p>
            <w:pPr>
              <w:pStyle w:val="11"/>
              <w:rPr>
                <w:szCs w:val="24"/>
              </w:rPr>
            </w:pPr>
            <w:r>
              <w:t>（</w:t>
            </w:r>
            <w:r>
              <w:rPr>
                <w:szCs w:val="24"/>
              </w:rPr>
              <w:t>2</w:t>
            </w:r>
            <w:r>
              <w:t>）环保措施及设施效果</w:t>
            </w:r>
          </w:p>
          <w:p>
            <w:pPr>
              <w:pStyle w:val="11"/>
            </w:pPr>
            <w:r>
              <w:t>在采取上述环境保护措施后，本工程施工期对水环境影响很小。</w:t>
            </w:r>
          </w:p>
          <w:p>
            <w:pPr>
              <w:numPr>
                <w:ilvl w:val="0"/>
                <w:numId w:val="18"/>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施工期声环境影响防治措施</w:t>
            </w:r>
          </w:p>
          <w:p>
            <w:pPr>
              <w:pStyle w:val="11"/>
              <w:rPr>
                <w:szCs w:val="24"/>
              </w:rPr>
            </w:pPr>
            <w:r>
              <w:t>（</w:t>
            </w:r>
            <w:r>
              <w:rPr>
                <w:szCs w:val="24"/>
              </w:rPr>
              <w:t>1</w:t>
            </w:r>
            <w:r>
              <w:t>）拟采取的环保措施</w:t>
            </w:r>
          </w:p>
          <w:p>
            <w:pPr>
              <w:pStyle w:val="11"/>
            </w:pPr>
            <w:r>
              <w:t>为减小工程施工期噪声对周围环境的影响，本环评要求施工单位采取如下施工期噪声防治措施：</w:t>
            </w:r>
          </w:p>
          <w:p>
            <w:pPr>
              <w:pStyle w:val="11"/>
              <w:rPr>
                <w:szCs w:val="24"/>
              </w:rPr>
            </w:pPr>
            <w:r>
              <w:rPr>
                <w:szCs w:val="24"/>
              </w:rPr>
              <w:t>1</w:t>
            </w:r>
            <w:r>
              <w:t>）要求施工单位文明施工，加强施工期的环境管理和环境监控工作，并接受环境保护部门的监督管理。</w:t>
            </w:r>
          </w:p>
          <w:p>
            <w:pPr>
              <w:pStyle w:val="11"/>
              <w:rPr>
                <w:szCs w:val="24"/>
              </w:rPr>
            </w:pPr>
            <w:r>
              <w:rPr>
                <w:szCs w:val="24"/>
              </w:rPr>
              <w:t>2</w:t>
            </w:r>
            <w:r>
              <w:t>）</w:t>
            </w:r>
            <w:r>
              <w:rPr>
                <w:szCs w:val="24"/>
              </w:rPr>
              <w:t>要求在噪声敏感建筑物集中区域的施工作业应按《低噪声施工设备指导名录（第一批）》（工业和信息化部　生态环境部　住房和城乡建设部　市场监管总局四部门公告2023年第12号），优先选用低噪声施工设备进行施工。</w:t>
            </w:r>
          </w:p>
          <w:p>
            <w:pPr>
              <w:pStyle w:val="11"/>
              <w:rPr>
                <w:szCs w:val="24"/>
              </w:rPr>
            </w:pPr>
            <w:r>
              <w:rPr>
                <w:szCs w:val="24"/>
              </w:rPr>
              <w:t>3）优化施工方案，合理安排工期，依法限制夜间高噪声施工。按《中华人民共和国噪声污染防治法》的规定，在噪声敏感建筑物集中区域，禁止夜间进行产生噪声的建筑施工作业，但抢修、抢险施工作业，因生产工艺要求或者其他特殊需要必须连续施工作业的除外。因特殊需要必须连续施工作业的，应当取得地方人民政府住房和城乡建设、生态环境主管部门或者地方人民政府指定的部门的证明，并在施工现场显著位置公示或者以其他方式公告附近居民</w:t>
            </w:r>
            <w:r>
              <w:t>。</w:t>
            </w:r>
          </w:p>
          <w:p>
            <w:pPr>
              <w:pStyle w:val="11"/>
              <w:rPr>
                <w:szCs w:val="24"/>
              </w:rPr>
            </w:pPr>
            <w:r>
              <w:t>（</w:t>
            </w:r>
            <w:r>
              <w:rPr>
                <w:szCs w:val="24"/>
              </w:rPr>
              <w:t>2</w:t>
            </w:r>
            <w:r>
              <w:t>）环保措施效果</w:t>
            </w:r>
          </w:p>
          <w:p>
            <w:pPr>
              <w:pStyle w:val="11"/>
            </w:pPr>
            <w:r>
              <w:t>在采取上述声环境影响防治措施后，工程施工噪声不会对周边区域声环境产生显著不良影响。</w:t>
            </w:r>
          </w:p>
          <w:p>
            <w:pPr>
              <w:numPr>
                <w:ilvl w:val="0"/>
                <w:numId w:val="18"/>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施工扬尘影响防护措施</w:t>
            </w:r>
          </w:p>
          <w:p>
            <w:pPr>
              <w:pStyle w:val="11"/>
              <w:rPr>
                <w:szCs w:val="24"/>
              </w:rPr>
            </w:pPr>
            <w:r>
              <w:t>（</w:t>
            </w:r>
            <w:r>
              <w:rPr>
                <w:szCs w:val="24"/>
              </w:rPr>
              <w:t>1</w:t>
            </w:r>
            <w:r>
              <w:t>）拟采取的环保措施</w:t>
            </w:r>
          </w:p>
          <w:p>
            <w:pPr>
              <w:pStyle w:val="11"/>
              <w:rPr>
                <w:szCs w:val="24"/>
              </w:rPr>
            </w:pPr>
            <w:r>
              <w:rPr>
                <w:szCs w:val="24"/>
              </w:rPr>
              <w:t>为减小工程施工期扬尘对周围环境的影响，本环评要求施工单位在整个施工期执行地方住建部门等相关部门的扬尘治理要求，采取如下扬尘防治措施：</w:t>
            </w:r>
          </w:p>
          <w:p>
            <w:pPr>
              <w:pStyle w:val="11"/>
              <w:rPr>
                <w:szCs w:val="24"/>
              </w:rPr>
            </w:pPr>
            <w:r>
              <w:rPr>
                <w:szCs w:val="24"/>
              </w:rPr>
              <w:t>1）施工单位应文明施工，加强施工期的环境管理和环境监控工作。</w:t>
            </w:r>
          </w:p>
          <w:p>
            <w:pPr>
              <w:pStyle w:val="11"/>
              <w:rPr>
                <w:szCs w:val="24"/>
              </w:rPr>
            </w:pPr>
            <w:r>
              <w:rPr>
                <w:szCs w:val="24"/>
              </w:rPr>
              <w:t>2）施工产生的建筑垃圾等要合理堆放，应定期清运。</w:t>
            </w:r>
          </w:p>
          <w:p>
            <w:pPr>
              <w:pStyle w:val="11"/>
              <w:rPr>
                <w:szCs w:val="24"/>
              </w:rPr>
            </w:pPr>
            <w:r>
              <w:rPr>
                <w:szCs w:val="24"/>
              </w:rPr>
              <w:t>3）车辆运输多余土方时，必须密闭、包扎、覆盖，避免沿途漏洒，并且在规定的时间内按指定路段行驶，控制扬尘污染。</w:t>
            </w:r>
          </w:p>
          <w:p>
            <w:pPr>
              <w:pStyle w:val="11"/>
              <w:rPr>
                <w:szCs w:val="24"/>
              </w:rPr>
            </w:pPr>
            <w:r>
              <w:rPr>
                <w:szCs w:val="24"/>
              </w:rPr>
              <w:t>4）加强材料转运与使用的管理，合理装卸，规范操作。</w:t>
            </w:r>
          </w:p>
          <w:p>
            <w:pPr>
              <w:pStyle w:val="11"/>
              <w:rPr>
                <w:szCs w:val="24"/>
              </w:rPr>
            </w:pPr>
            <w:r>
              <w:rPr>
                <w:szCs w:val="24"/>
              </w:rPr>
              <w:t>5）变电站和线路附近的道路在车辆进出时洒水，保持湿润，减少或避免产生扬尘。</w:t>
            </w:r>
          </w:p>
          <w:p>
            <w:pPr>
              <w:pStyle w:val="11"/>
            </w:pPr>
            <w:r>
              <w:rPr>
                <w:szCs w:val="24"/>
              </w:rPr>
              <w:t>6</w:t>
            </w:r>
            <w:r>
              <w:t>）临时堆土应及时苫盖、干燥天气下易起尘的裸露土地及时洒水抑尘。</w:t>
            </w:r>
          </w:p>
          <w:p>
            <w:pPr>
              <w:pStyle w:val="11"/>
              <w:rPr>
                <w:szCs w:val="24"/>
              </w:rPr>
            </w:pPr>
            <w:r>
              <w:t>（</w:t>
            </w:r>
            <w:r>
              <w:rPr>
                <w:szCs w:val="24"/>
              </w:rPr>
              <w:t>2</w:t>
            </w:r>
            <w:r>
              <w:t>）环保措施效果</w:t>
            </w:r>
          </w:p>
          <w:p>
            <w:pPr>
              <w:pStyle w:val="11"/>
              <w:rPr>
                <w:szCs w:val="24"/>
              </w:rPr>
            </w:pPr>
            <w:r>
              <w:t>本工程施工期较短且施工地点分散，采取上述环境保护措施后，工</w:t>
            </w:r>
            <w:r>
              <w:rPr>
                <w:szCs w:val="24"/>
              </w:rPr>
              <w:t>程施工扬尘不会对周边环境空气产生显著不良影响</w:t>
            </w:r>
            <w:r>
              <w:t>。</w:t>
            </w:r>
          </w:p>
          <w:p>
            <w:pPr>
              <w:numPr>
                <w:ilvl w:val="0"/>
                <w:numId w:val="18"/>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施工期固体废物影响防护措施及设施</w:t>
            </w:r>
          </w:p>
          <w:p>
            <w:pPr>
              <w:pStyle w:val="11"/>
              <w:rPr>
                <w:szCs w:val="24"/>
              </w:rPr>
            </w:pPr>
            <w:r>
              <w:t>（</w:t>
            </w:r>
            <w:r>
              <w:rPr>
                <w:szCs w:val="24"/>
              </w:rPr>
              <w:t>1</w:t>
            </w:r>
            <w:r>
              <w:t>）拟采取的环保措施</w:t>
            </w:r>
          </w:p>
          <w:p>
            <w:pPr>
              <w:pStyle w:val="11"/>
            </w:pPr>
            <w:r>
              <w:t>1）明确要求施工过程中的建筑垃圾及生活垃圾应分别收集存放，及时清运。生活垃圾实行袋装化，封闭贮存；建筑垃圾分类堆存，并采取必要的防护措施（防雨、防扬尘等）。施工完成后应将混凝土余料和残渣及时清除，密封运输泥浆至指定地点，做好迹地清理工作。</w:t>
            </w:r>
          </w:p>
          <w:p>
            <w:pPr>
              <w:pStyle w:val="11"/>
            </w:pPr>
            <w:r>
              <w:t>2）新建输电线路塔基开挖多余土方不得随意弃置，应当在塔基范围内平整，严禁随意堆放。</w:t>
            </w:r>
          </w:p>
          <w:p>
            <w:pPr>
              <w:pStyle w:val="11"/>
              <w:rPr>
                <w:szCs w:val="24"/>
              </w:rPr>
            </w:pPr>
            <w:r>
              <w:t>（</w:t>
            </w:r>
            <w:r>
              <w:rPr>
                <w:szCs w:val="24"/>
              </w:rPr>
              <w:t>2</w:t>
            </w:r>
            <w:r>
              <w:t>）环保措施及设施效果</w:t>
            </w:r>
          </w:p>
          <w:p>
            <w:pPr>
              <w:pStyle w:val="11"/>
            </w:pPr>
            <w:r>
              <w:t>在采取了上述固体废物防治措施后，本工程施工期产生的固体废物不会对环境产生显著不良影响。</w:t>
            </w:r>
          </w:p>
          <w:p>
            <w:pPr>
              <w:numPr>
                <w:ilvl w:val="0"/>
                <w:numId w:val="18"/>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施工期环境风险控制措施</w:t>
            </w:r>
          </w:p>
          <w:p>
            <w:pPr>
              <w:pStyle w:val="11"/>
              <w:rPr>
                <w:highlight w:val="yellow"/>
              </w:rPr>
            </w:pPr>
            <w:r>
              <w:t>对于施工阶段变压器油外泄的风险可以通过加强施工管理、避免野蛮施工、不按操作规程施工等方式从源头上控制；同时在含油设备的装卸、安装、存放区域设置围挡和排导系统，确保意外事故状态下泄漏的变压器油导入事故油池，避免通过漫流或雨水排水系统进入外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Mar>
              <w:left w:w="28" w:type="dxa"/>
              <w:right w:w="28" w:type="dxa"/>
            </w:tcMar>
            <w:vAlign w:val="center"/>
          </w:tcPr>
          <w:p>
            <w:pPr>
              <w:adjustRightInd w:val="0"/>
              <w:snapToGrid w:val="0"/>
              <w:jc w:val="center"/>
              <w:rPr>
                <w:rFonts w:ascii="Times New Roman" w:hAnsi="Times New Roman" w:cs="Times New Roman"/>
                <w:bCs/>
                <w:spacing w:val="10"/>
                <w:sz w:val="24"/>
                <w:szCs w:val="24"/>
              </w:rPr>
            </w:pPr>
            <w:r>
              <w:rPr>
                <w:rFonts w:ascii="Times New Roman" w:hAnsi="Times New Roman" w:cs="Times New Roman"/>
                <w:bCs/>
                <w:spacing w:val="10"/>
                <w:sz w:val="24"/>
                <w:szCs w:val="24"/>
              </w:rPr>
              <w:t>运行期生态环境保护措施</w:t>
            </w:r>
          </w:p>
          <w:p>
            <w:pPr>
              <w:pStyle w:val="5"/>
              <w:rPr>
                <w:rFonts w:ascii="Times New Roman" w:hAnsi="Times New Roman" w:cs="Times New Roman"/>
              </w:rPr>
            </w:pPr>
          </w:p>
        </w:tc>
        <w:tc>
          <w:tcPr>
            <w:tcW w:w="8650" w:type="dxa"/>
          </w:tcPr>
          <w:p>
            <w:pPr>
              <w:numPr>
                <w:ilvl w:val="0"/>
                <w:numId w:val="19"/>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运行期生态环境影响保护措施</w:t>
            </w:r>
          </w:p>
          <w:p>
            <w:pPr>
              <w:pStyle w:val="11"/>
              <w:widowControl/>
            </w:pPr>
            <w:r>
              <w:t>在项目运行期需对变电站、新建线路沿线及塔基进行定期巡查及检修，应对运行维护人员进行生态环境保护，尤其是野生动植物保护相关知识的培训，</w:t>
            </w:r>
            <w:r>
              <w:rPr>
                <w:rFonts w:hint="eastAsia"/>
              </w:rPr>
              <w:t>增强</w:t>
            </w:r>
            <w:r>
              <w:t>他们的环境保护意识，不对工程周围动植物及生态环境进行破坏。</w:t>
            </w:r>
          </w:p>
          <w:p>
            <w:pPr>
              <w:numPr>
                <w:ilvl w:val="0"/>
                <w:numId w:val="19"/>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运行期水环境影响保护措施</w:t>
            </w:r>
          </w:p>
          <w:p>
            <w:pPr>
              <w:pStyle w:val="11"/>
            </w:pPr>
            <w:r>
              <w:t>（1）变电站运维人员生活污水利用站内建设的化粪池进行处理，生活污水经处理后定期清运，不外排。</w:t>
            </w:r>
          </w:p>
          <w:p>
            <w:pPr>
              <w:pStyle w:val="11"/>
              <w:rPr>
                <w:szCs w:val="24"/>
              </w:rPr>
            </w:pPr>
            <w:r>
              <w:t>（2）在</w:t>
            </w:r>
            <w:r>
              <w:rPr>
                <w:color w:val="000000"/>
              </w:rPr>
              <w:t>输电线路运行期无废污水产生</w:t>
            </w:r>
            <w:r>
              <w:t>。</w:t>
            </w:r>
          </w:p>
          <w:p>
            <w:pPr>
              <w:numPr>
                <w:ilvl w:val="0"/>
                <w:numId w:val="19"/>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运行期声环境影响保护措施</w:t>
            </w:r>
          </w:p>
          <w:p>
            <w:pPr>
              <w:pStyle w:val="11"/>
            </w:pPr>
            <w:r>
              <w:t>（1）在项目运行期，要求变电站临时运行维护人员对其进行定期巡查及维护，保障站内设施及线路的正常运行，防止由于变电站运行故障产生额外噪声影响的情况发生。</w:t>
            </w:r>
          </w:p>
          <w:p>
            <w:pPr>
              <w:pStyle w:val="11"/>
              <w:rPr>
                <w:szCs w:val="24"/>
              </w:rPr>
            </w:pPr>
            <w:r>
              <w:rPr>
                <w:szCs w:val="24"/>
              </w:rPr>
              <w:t>（2）确保变电站运行期间厂界噪声均满足《工业企业厂界环境噪声排放标准》（GB12348-2008）</w:t>
            </w:r>
            <w:r>
              <w:rPr>
                <w:rFonts w:hint="eastAsia"/>
                <w:szCs w:val="24"/>
              </w:rPr>
              <w:t>3</w:t>
            </w:r>
            <w:r>
              <w:rPr>
                <w:szCs w:val="24"/>
              </w:rPr>
              <w:t>类标准限值要求，变电站及输电线路沿线的声环境满足《声环境质量标准》（GB3096-2008）相应功能区标准限值要求。</w:t>
            </w:r>
          </w:p>
          <w:p>
            <w:pPr>
              <w:numPr>
                <w:ilvl w:val="0"/>
                <w:numId w:val="19"/>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运行期电磁环境影响保护措施</w:t>
            </w:r>
          </w:p>
          <w:p>
            <w:pPr>
              <w:pStyle w:val="11"/>
              <w:rPr>
                <w:bCs/>
                <w:szCs w:val="24"/>
              </w:rPr>
            </w:pPr>
            <w:r>
              <w:t>在项目运行期，要求临时运行维护人员做好环境保护设施的维护和运行管理，加强巡查和检查，及时发现和排除异常的电磁感应现象，保障输变电建设项目的正常运行，保障环境保护设施发挥环境保护作用，减弱因输变电建设项目运行故障产生的电磁环境影响。</w:t>
            </w:r>
          </w:p>
          <w:p>
            <w:pPr>
              <w:numPr>
                <w:ilvl w:val="0"/>
                <w:numId w:val="19"/>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运行期固体废物环境影响保护措施</w:t>
            </w:r>
          </w:p>
          <w:p>
            <w:pPr>
              <w:pStyle w:val="11"/>
            </w:pPr>
            <w:r>
              <w:t>（1）对于变电站运维人员产生的少量生活垃圾，应收集集中后交由环卫部门妥善处理。</w:t>
            </w:r>
          </w:p>
          <w:p>
            <w:pPr>
              <w:pStyle w:val="11"/>
            </w:pPr>
            <w:r>
              <w:t>（2）变电站站内待蓄电池达到使用寿命或需要更换时应交由有资质单位处理，严禁随意丢弃。</w:t>
            </w:r>
          </w:p>
          <w:p>
            <w:pPr>
              <w:pStyle w:val="11"/>
            </w:pPr>
            <w:r>
              <w:t>（3）变电站正常运行期间不会产生废变压器油，检修状态下产生的废油不在场内暂存，交由有资质的单位进行处置。事故油及含油废水经事故油池收集后交由有资质的单位进行处置。</w:t>
            </w:r>
          </w:p>
          <w:p>
            <w:pPr>
              <w:pStyle w:val="11"/>
              <w:rPr>
                <w:szCs w:val="24"/>
              </w:rPr>
            </w:pPr>
            <w:r>
              <w:t>（4）在项目运行期，线路临时运维人员在定期巡线过程中可能产生少量固体废物，运行维护过程中产生的废弃绝缘子、生活垃圾等废物不得随意丢弃，线路运维人员应将生活垃圾带至垃圾集中收集点妥善处置，废弃绝缘子等施工废物回收处理。</w:t>
            </w:r>
          </w:p>
          <w:p>
            <w:pPr>
              <w:numPr>
                <w:ilvl w:val="0"/>
                <w:numId w:val="19"/>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运行期环境风险环境防范措施</w:t>
            </w:r>
          </w:p>
          <w:p>
            <w:pPr>
              <w:pStyle w:val="11"/>
            </w:pPr>
            <w:r>
              <w:t>（1）运维单位加强对事故油池及其排导系统的巡查和维护，做好运行期间的管理工作；定期对事故油池的完好情况进行检查，确保无渗漏、无溢流。</w:t>
            </w:r>
          </w:p>
          <w:p>
            <w:pPr>
              <w:pStyle w:val="11"/>
            </w:pPr>
            <w:r>
              <w:t>（2）变电站运行或检修过程中产生的变压器油应进行回收处理。废矿物油和废铅酸蓄电池作为危险废物应交由有资质的单位回收处理，严禁随意丢弃。</w:t>
            </w:r>
          </w:p>
          <w:p>
            <w:pPr>
              <w:pStyle w:val="11"/>
              <w:rPr>
                <w:bCs/>
                <w:spacing w:val="10"/>
                <w:szCs w:val="24"/>
                <w:highlight w:val="yellow"/>
              </w:rPr>
            </w:pPr>
            <w:r>
              <w:t>（3）针对变电站内可能发生的突发环境事件，应按照国家有关规定制定突发环境事件应急预案，并定期演练。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57" w:type="dxa"/>
            <w:vAlign w:val="center"/>
          </w:tcPr>
          <w:p>
            <w:pPr>
              <w:adjustRightInd w:val="0"/>
              <w:snapToGrid w:val="0"/>
              <w:jc w:val="center"/>
              <w:rPr>
                <w:rFonts w:ascii="Times New Roman" w:hAnsi="Times New Roman" w:cs="Times New Roman"/>
                <w:bCs/>
                <w:spacing w:val="10"/>
                <w:sz w:val="24"/>
                <w:szCs w:val="24"/>
              </w:rPr>
            </w:pPr>
            <w:r>
              <w:rPr>
                <w:rFonts w:ascii="Times New Roman" w:hAnsi="Times New Roman" w:cs="Times New Roman"/>
                <w:bCs/>
                <w:sz w:val="24"/>
                <w:szCs w:val="24"/>
              </w:rPr>
              <w:t>其他</w:t>
            </w:r>
          </w:p>
        </w:tc>
        <w:tc>
          <w:tcPr>
            <w:tcW w:w="8650" w:type="dxa"/>
            <w:vAlign w:val="center"/>
          </w:tcPr>
          <w:p>
            <w:pPr>
              <w:numPr>
                <w:ilvl w:val="0"/>
                <w:numId w:val="20"/>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环境管理</w:t>
            </w:r>
          </w:p>
          <w:p>
            <w:pPr>
              <w:numPr>
                <w:ilvl w:val="1"/>
                <w:numId w:val="20"/>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环境管理机构</w:t>
            </w:r>
          </w:p>
          <w:p>
            <w:pPr>
              <w:pStyle w:val="11"/>
              <w:rPr>
                <w:szCs w:val="24"/>
              </w:rPr>
            </w:pPr>
            <w:r>
              <w:rPr>
                <w:szCs w:val="24"/>
              </w:rPr>
              <w:t>建设单位或运行单位在管理机构内配备必要的专职或兼职人员，负责环境保护管理工作。</w:t>
            </w:r>
          </w:p>
          <w:p>
            <w:pPr>
              <w:numPr>
                <w:ilvl w:val="1"/>
                <w:numId w:val="20"/>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施工期环境管理</w:t>
            </w:r>
          </w:p>
          <w:p>
            <w:pPr>
              <w:pStyle w:val="11"/>
              <w:rPr>
                <w:szCs w:val="24"/>
              </w:rPr>
            </w:pPr>
            <w:r>
              <w:rPr>
                <w:szCs w:val="24"/>
              </w:rPr>
              <w:t>鉴于建设期环境管理工作的重要性，同时根据国家的有关要求，本工程的施工将采取招投标制。施工招标中应对投标单位提出建设期间的环保要求。在施工设计文件中详细说明建设期应注意的环保问题，严格要求施工单位按设计文件施工，特别是按环保设计要求施工。建设期环境管理的职责和任务如下：</w:t>
            </w:r>
          </w:p>
          <w:p>
            <w:pPr>
              <w:pStyle w:val="11"/>
              <w:rPr>
                <w:szCs w:val="24"/>
              </w:rPr>
            </w:pPr>
            <w:r>
              <w:rPr>
                <w:szCs w:val="24"/>
              </w:rPr>
              <w:t>（1）贯彻执行国家、地方的各项环境保护方针、政策、法规和各项规章制度。</w:t>
            </w:r>
          </w:p>
          <w:p>
            <w:pPr>
              <w:pStyle w:val="11"/>
              <w:rPr>
                <w:szCs w:val="24"/>
              </w:rPr>
            </w:pPr>
            <w:r>
              <w:rPr>
                <w:szCs w:val="24"/>
              </w:rPr>
              <w:t>（2）制定本工程施工中的环境保护计划，负责工程施工过程中各项环境保护措施实施的监督和日常管理。</w:t>
            </w:r>
          </w:p>
          <w:p>
            <w:pPr>
              <w:pStyle w:val="11"/>
              <w:rPr>
                <w:szCs w:val="24"/>
              </w:rPr>
            </w:pPr>
            <w:r>
              <w:rPr>
                <w:szCs w:val="24"/>
              </w:rPr>
              <w:t>（3）收集、整理、推广和实施工程建设中各项环境保护的先进工作经验和技术。</w:t>
            </w:r>
          </w:p>
          <w:p>
            <w:pPr>
              <w:pStyle w:val="11"/>
              <w:rPr>
                <w:szCs w:val="24"/>
              </w:rPr>
            </w:pPr>
            <w:r>
              <w:rPr>
                <w:szCs w:val="24"/>
              </w:rPr>
              <w:t>（4）组织和开展对施工人员进行施工活动中应遵循的环保法规、知识的培训，提高全体员工文明施工的认识。</w:t>
            </w:r>
          </w:p>
          <w:p>
            <w:pPr>
              <w:pStyle w:val="11"/>
              <w:rPr>
                <w:szCs w:val="24"/>
              </w:rPr>
            </w:pPr>
            <w:r>
              <w:rPr>
                <w:szCs w:val="24"/>
              </w:rPr>
              <w:t>（5）在施工计划中应适当计划设备运输道路，以避免影响当地居民生活，施工中应考虑保护生态，合理组织施工。</w:t>
            </w:r>
          </w:p>
          <w:p>
            <w:pPr>
              <w:pStyle w:val="11"/>
              <w:rPr>
                <w:szCs w:val="24"/>
              </w:rPr>
            </w:pPr>
            <w:r>
              <w:rPr>
                <w:szCs w:val="24"/>
              </w:rPr>
              <w:t>（6）做好施工中各种环境问题的收集、记录、建档和处理工作。</w:t>
            </w:r>
          </w:p>
          <w:p>
            <w:pPr>
              <w:pStyle w:val="11"/>
              <w:rPr>
                <w:szCs w:val="24"/>
              </w:rPr>
            </w:pPr>
            <w:r>
              <w:rPr>
                <w:szCs w:val="24"/>
              </w:rPr>
              <w:t>（7）监督施工单位，使设计、施工过程的各项环境保护措施与主体工程同步实施。</w:t>
            </w:r>
          </w:p>
          <w:p>
            <w:pPr>
              <w:numPr>
                <w:ilvl w:val="1"/>
                <w:numId w:val="20"/>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工程竣工环境保护验收</w:t>
            </w:r>
          </w:p>
          <w:p>
            <w:pPr>
              <w:pStyle w:val="11"/>
            </w:pPr>
            <w:r>
              <w:rPr>
                <w:szCs w:val="24"/>
              </w:rPr>
              <w:t>根据《建设项目环境保护管理条例》，本工程的建设应执行污染治理设施与主体工程同时设计、同时施工、同时投产使用的“三同时”制度。建设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w:t>
            </w:r>
          </w:p>
          <w:p>
            <w:pPr>
              <w:numPr>
                <w:ilvl w:val="1"/>
                <w:numId w:val="20"/>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运行期环境管理</w:t>
            </w:r>
          </w:p>
          <w:p>
            <w:pPr>
              <w:pStyle w:val="11"/>
              <w:rPr>
                <w:szCs w:val="24"/>
              </w:rPr>
            </w:pPr>
            <w:r>
              <w:rPr>
                <w:szCs w:val="24"/>
              </w:rPr>
              <w:t>本工程在运行期应设有环境管理部门。环保管理人员应在各自的岗位责任制中明确所负的环保责任。监督国家法规、条例的贯彻执行情况，制订和贯彻环保管理制度，监控本工程主要污染源，对各部门、操作岗位进行环境保护监督和考核。环境管理的职能为：</w:t>
            </w:r>
          </w:p>
          <w:p>
            <w:pPr>
              <w:pStyle w:val="11"/>
              <w:rPr>
                <w:szCs w:val="24"/>
              </w:rPr>
            </w:pPr>
            <w:r>
              <w:rPr>
                <w:szCs w:val="24"/>
              </w:rPr>
              <w:t>（1）制订和实施各项环境管理计划。</w:t>
            </w:r>
          </w:p>
          <w:p>
            <w:pPr>
              <w:pStyle w:val="11"/>
              <w:rPr>
                <w:szCs w:val="24"/>
              </w:rPr>
            </w:pPr>
            <w:r>
              <w:rPr>
                <w:szCs w:val="24"/>
              </w:rPr>
              <w:t>（2）建立工频电场、工频磁场、噪声监测、生态环境现状数据档案。</w:t>
            </w:r>
          </w:p>
          <w:p>
            <w:pPr>
              <w:pStyle w:val="11"/>
              <w:rPr>
                <w:szCs w:val="24"/>
              </w:rPr>
            </w:pPr>
            <w:r>
              <w:rPr>
                <w:szCs w:val="24"/>
              </w:rPr>
              <w:t>（3）掌握项目所在地周围的环境特征，做好记录、建档工作。</w:t>
            </w:r>
          </w:p>
          <w:p>
            <w:pPr>
              <w:pStyle w:val="11"/>
              <w:rPr>
                <w:szCs w:val="24"/>
              </w:rPr>
            </w:pPr>
            <w:r>
              <w:rPr>
                <w:szCs w:val="24"/>
              </w:rPr>
              <w:t>（4）检查污染防治设施运行情况，及时处理出现的问题，保证治理设施正常运行。</w:t>
            </w:r>
          </w:p>
          <w:p>
            <w:pPr>
              <w:pStyle w:val="11"/>
              <w:rPr>
                <w:szCs w:val="24"/>
              </w:rPr>
            </w:pPr>
            <w:r>
              <w:rPr>
                <w:szCs w:val="24"/>
              </w:rPr>
              <w:t>（5）协调配合上级环保主管部门所进行的环境调查，生态调查等活动。</w:t>
            </w:r>
          </w:p>
          <w:p>
            <w:pPr>
              <w:numPr>
                <w:ilvl w:val="1"/>
                <w:numId w:val="20"/>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环境保护培训</w:t>
            </w:r>
          </w:p>
          <w:p>
            <w:pPr>
              <w:pStyle w:val="11"/>
              <w:rPr>
                <w:szCs w:val="24"/>
              </w:rPr>
            </w:pPr>
            <w:r>
              <w:rPr>
                <w:szCs w:val="24"/>
              </w:rPr>
              <w:t>应对与工程项目有关的主要人员，包括施工单位、运行单位等人员，进行环境保护技术和政策方面的培训与宣传，从而进一步增强施工、运行单位的环保管理的能力，减少施工和运行产生的不利环境影响，并且能够更好地参与和监督本工程的环保管理；提高人们的环保意识，加强公众的环境保护和自我保护意识。</w:t>
            </w:r>
            <w:r>
              <w:t>具体的环保管理培训计划见</w:t>
            </w:r>
            <w:r>
              <w:rPr>
                <w:szCs w:val="24"/>
              </w:rPr>
              <w:fldChar w:fldCharType="begin"/>
            </w:r>
            <w:r>
              <w:rPr>
                <w:szCs w:val="24"/>
              </w:rPr>
              <w:instrText xml:space="preserve"> REF _Ref421540523 \h  \* MERGEFORMAT </w:instrText>
            </w:r>
            <w:r>
              <w:rPr>
                <w:szCs w:val="24"/>
              </w:rPr>
              <w:fldChar w:fldCharType="separate"/>
            </w:r>
            <w:r>
              <w:rPr>
                <w:szCs w:val="24"/>
              </w:rPr>
              <w:t>表24</w:t>
            </w:r>
            <w:r>
              <w:rPr>
                <w:szCs w:val="24"/>
              </w:rPr>
              <w:fldChar w:fldCharType="end"/>
            </w:r>
            <w:r>
              <w:t>。</w:t>
            </w:r>
          </w:p>
          <w:p>
            <w:pPr>
              <w:pStyle w:val="225"/>
              <w:rPr>
                <w:rFonts w:cs="Times New Roman"/>
              </w:rPr>
            </w:pPr>
            <w:bookmarkStart w:id="59" w:name="_Ref421540523"/>
            <w:r>
              <w:rPr>
                <w:rFonts w:cs="Times New Roman"/>
              </w:rPr>
              <w:t>表</w:t>
            </w:r>
            <w:r>
              <w:rPr>
                <w:rFonts w:cs="Times New Roman"/>
              </w:rPr>
              <w:fldChar w:fldCharType="begin"/>
            </w:r>
            <w:r>
              <w:rPr>
                <w:rFonts w:cs="Times New Roman"/>
              </w:rPr>
              <w:instrText xml:space="preserve"> SEQ 表 \* ARABIC </w:instrText>
            </w:r>
            <w:r>
              <w:rPr>
                <w:rFonts w:cs="Times New Roman"/>
              </w:rPr>
              <w:fldChar w:fldCharType="separate"/>
            </w:r>
            <w:r>
              <w:rPr>
                <w:rFonts w:cs="Times New Roman"/>
              </w:rPr>
              <w:t>24</w:t>
            </w:r>
            <w:r>
              <w:rPr>
                <w:rFonts w:cs="Times New Roman"/>
              </w:rPr>
              <w:fldChar w:fldCharType="end"/>
            </w:r>
            <w:bookmarkEnd w:id="59"/>
            <w:r>
              <w:rPr>
                <w:rFonts w:hint="eastAsia" w:cs="Times New Roman"/>
              </w:rPr>
              <w:t xml:space="preserve">                             </w:t>
            </w:r>
            <w:r>
              <w:rPr>
                <w:rFonts w:cs="Times New Roman"/>
              </w:rPr>
              <w:t>环保管理培训计划</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2882"/>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1404" w:type="dxa"/>
                  <w:vAlign w:val="center"/>
                </w:tcPr>
                <w:p>
                  <w:pPr>
                    <w:pStyle w:val="127"/>
                    <w:rPr>
                      <w:rFonts w:cs="Times New Roman"/>
                    </w:rPr>
                  </w:pPr>
                  <w:r>
                    <w:rPr>
                      <w:rFonts w:cs="Times New Roman"/>
                    </w:rPr>
                    <w:t>项目</w:t>
                  </w:r>
                </w:p>
              </w:tc>
              <w:tc>
                <w:tcPr>
                  <w:tcW w:w="2882" w:type="dxa"/>
                  <w:vAlign w:val="center"/>
                </w:tcPr>
                <w:p>
                  <w:pPr>
                    <w:pStyle w:val="127"/>
                    <w:rPr>
                      <w:rFonts w:cs="Times New Roman"/>
                    </w:rPr>
                  </w:pPr>
                  <w:r>
                    <w:rPr>
                      <w:rFonts w:cs="Times New Roman"/>
                    </w:rPr>
                    <w:t>参加培训对象</w:t>
                  </w:r>
                </w:p>
              </w:tc>
              <w:tc>
                <w:tcPr>
                  <w:tcW w:w="4110" w:type="dxa"/>
                  <w:vAlign w:val="center"/>
                </w:tcPr>
                <w:p>
                  <w:pPr>
                    <w:pStyle w:val="127"/>
                    <w:rPr>
                      <w:rFonts w:cs="Times New Roman"/>
                    </w:rPr>
                  </w:pPr>
                  <w:r>
                    <w:rPr>
                      <w:rFonts w:cs="Times New Roman"/>
                    </w:rPr>
                    <w:t>培训内容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pPr>
                    <w:pStyle w:val="127"/>
                    <w:rPr>
                      <w:rFonts w:cs="Times New Roman"/>
                    </w:rPr>
                  </w:pPr>
                  <w:r>
                    <w:rPr>
                      <w:rFonts w:cs="Times New Roman"/>
                    </w:rPr>
                    <w:t>环境保护</w:t>
                  </w:r>
                </w:p>
                <w:p>
                  <w:pPr>
                    <w:pStyle w:val="127"/>
                    <w:rPr>
                      <w:rFonts w:cs="Times New Roman"/>
                    </w:rPr>
                  </w:pPr>
                  <w:r>
                    <w:rPr>
                      <w:rFonts w:cs="Times New Roman"/>
                    </w:rPr>
                    <w:t>知识和政策</w:t>
                  </w:r>
                </w:p>
              </w:tc>
              <w:tc>
                <w:tcPr>
                  <w:tcW w:w="2882" w:type="dxa"/>
                  <w:vAlign w:val="center"/>
                </w:tcPr>
                <w:p>
                  <w:pPr>
                    <w:pStyle w:val="127"/>
                    <w:rPr>
                      <w:rFonts w:cs="Times New Roman"/>
                    </w:rPr>
                  </w:pPr>
                  <w:r>
                    <w:rPr>
                      <w:rFonts w:cs="Times New Roman"/>
                    </w:rPr>
                    <w:t>建设单位或负责运行的单位、施工单位、其他相关人员</w:t>
                  </w:r>
                </w:p>
              </w:tc>
              <w:tc>
                <w:tcPr>
                  <w:tcW w:w="4110" w:type="dxa"/>
                  <w:vAlign w:val="center"/>
                </w:tcPr>
                <w:p>
                  <w:pPr>
                    <w:pStyle w:val="127"/>
                    <w:jc w:val="both"/>
                    <w:rPr>
                      <w:rFonts w:cs="Times New Roman"/>
                    </w:rPr>
                  </w:pPr>
                  <w:r>
                    <w:rPr>
                      <w:rFonts w:cs="Times New Roman"/>
                    </w:rPr>
                    <w:t>1.电磁环境影响的有关知识</w:t>
                  </w:r>
                </w:p>
                <w:p>
                  <w:pPr>
                    <w:pStyle w:val="127"/>
                    <w:jc w:val="both"/>
                    <w:rPr>
                      <w:rFonts w:cs="Times New Roman"/>
                    </w:rPr>
                  </w:pPr>
                  <w:r>
                    <w:rPr>
                      <w:rFonts w:cs="Times New Roman"/>
                    </w:rPr>
                    <w:t>2.声环境质量标准</w:t>
                  </w:r>
                </w:p>
                <w:p>
                  <w:pPr>
                    <w:pStyle w:val="127"/>
                    <w:jc w:val="both"/>
                    <w:rPr>
                      <w:rFonts w:cs="Times New Roman"/>
                    </w:rPr>
                  </w:pPr>
                  <w:r>
                    <w:rPr>
                      <w:rFonts w:cs="Times New Roman"/>
                    </w:rPr>
                    <w:t>3.</w:t>
                  </w:r>
                  <w:r>
                    <w:rPr>
                      <w:rFonts w:hint="eastAsia" w:cs="Times New Roman"/>
                    </w:rPr>
                    <w:t>《电力设施保护条例》</w:t>
                  </w:r>
                </w:p>
                <w:p>
                  <w:pPr>
                    <w:pStyle w:val="127"/>
                    <w:jc w:val="both"/>
                    <w:rPr>
                      <w:rFonts w:cs="Times New Roman"/>
                    </w:rPr>
                  </w:pPr>
                  <w:r>
                    <w:rPr>
                      <w:rFonts w:cs="Times New Roman"/>
                    </w:rPr>
                    <w:t>4.其他有关的国家和地方的规定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pPr>
                    <w:pStyle w:val="127"/>
                    <w:rPr>
                      <w:rFonts w:cs="Times New Roman"/>
                    </w:rPr>
                  </w:pPr>
                  <w:r>
                    <w:rPr>
                      <w:rFonts w:cs="Times New Roman"/>
                    </w:rPr>
                    <w:t>环境保护</w:t>
                  </w:r>
                </w:p>
                <w:p>
                  <w:pPr>
                    <w:pStyle w:val="127"/>
                    <w:rPr>
                      <w:rFonts w:cs="Times New Roman"/>
                    </w:rPr>
                  </w:pPr>
                  <w:r>
                    <w:rPr>
                      <w:rFonts w:cs="Times New Roman"/>
                    </w:rPr>
                    <w:t>管理培训</w:t>
                  </w:r>
                </w:p>
              </w:tc>
              <w:tc>
                <w:tcPr>
                  <w:tcW w:w="2882" w:type="dxa"/>
                  <w:vAlign w:val="center"/>
                </w:tcPr>
                <w:p>
                  <w:pPr>
                    <w:pStyle w:val="127"/>
                    <w:rPr>
                      <w:rFonts w:cs="Times New Roman"/>
                    </w:rPr>
                  </w:pPr>
                  <w:r>
                    <w:rPr>
                      <w:rFonts w:cs="Times New Roman"/>
                    </w:rPr>
                    <w:t>建设单位或负责运行的单位、施工单位、其他相关人员</w:t>
                  </w:r>
                </w:p>
              </w:tc>
              <w:tc>
                <w:tcPr>
                  <w:tcW w:w="4110" w:type="dxa"/>
                  <w:vAlign w:val="center"/>
                </w:tcPr>
                <w:p>
                  <w:pPr>
                    <w:pStyle w:val="127"/>
                    <w:jc w:val="both"/>
                    <w:rPr>
                      <w:rFonts w:cs="Times New Roman"/>
                    </w:rPr>
                  </w:pPr>
                  <w:r>
                    <w:rPr>
                      <w:rFonts w:cs="Times New Roman"/>
                    </w:rPr>
                    <w:t>1.</w:t>
                  </w:r>
                  <w:r>
                    <w:rPr>
                      <w:rFonts w:hint="eastAsia" w:cs="Times New Roman"/>
                    </w:rPr>
                    <w:t>《</w:t>
                  </w:r>
                  <w:r>
                    <w:rPr>
                      <w:rFonts w:cs="Times New Roman"/>
                    </w:rPr>
                    <w:t>中华人民共和国环境保护法</w:t>
                  </w:r>
                  <w:r>
                    <w:rPr>
                      <w:rFonts w:hint="eastAsia" w:cs="Times New Roman"/>
                    </w:rPr>
                    <w:t>》</w:t>
                  </w:r>
                </w:p>
                <w:p>
                  <w:pPr>
                    <w:pStyle w:val="127"/>
                    <w:jc w:val="both"/>
                    <w:rPr>
                      <w:rFonts w:cs="Times New Roman"/>
                    </w:rPr>
                  </w:pPr>
                  <w:r>
                    <w:rPr>
                      <w:rFonts w:cs="Times New Roman"/>
                    </w:rPr>
                    <w:t>2.</w:t>
                  </w:r>
                  <w:r>
                    <w:rPr>
                      <w:rFonts w:hint="eastAsia" w:cs="Times New Roman"/>
                    </w:rPr>
                    <w:t>《</w:t>
                  </w:r>
                  <w:r>
                    <w:rPr>
                      <w:rFonts w:cs="Times New Roman"/>
                    </w:rPr>
                    <w:t>中华人民共和国水土保持法</w:t>
                  </w:r>
                  <w:r>
                    <w:rPr>
                      <w:rFonts w:hint="eastAsia" w:cs="Times New Roman"/>
                    </w:rPr>
                    <w:t>》</w:t>
                  </w:r>
                </w:p>
                <w:p>
                  <w:pPr>
                    <w:pStyle w:val="127"/>
                    <w:jc w:val="both"/>
                    <w:rPr>
                      <w:rFonts w:cs="Times New Roman"/>
                    </w:rPr>
                  </w:pPr>
                  <w:r>
                    <w:rPr>
                      <w:rFonts w:cs="Times New Roman"/>
                    </w:rPr>
                    <w:t>3.</w:t>
                  </w:r>
                  <w:r>
                    <w:rPr>
                      <w:rFonts w:hint="eastAsia" w:cs="Times New Roman"/>
                    </w:rPr>
                    <w:t>《</w:t>
                  </w:r>
                  <w:r>
                    <w:rPr>
                      <w:rFonts w:cs="Times New Roman"/>
                    </w:rPr>
                    <w:t>中华人民共和国野生动物保护法</w:t>
                  </w:r>
                  <w:r>
                    <w:rPr>
                      <w:rFonts w:hint="eastAsia" w:cs="Times New Roman"/>
                    </w:rPr>
                    <w:t>》</w:t>
                  </w:r>
                </w:p>
                <w:p>
                  <w:pPr>
                    <w:pStyle w:val="127"/>
                    <w:jc w:val="both"/>
                    <w:rPr>
                      <w:rFonts w:cs="Times New Roman"/>
                    </w:rPr>
                  </w:pPr>
                  <w:r>
                    <w:rPr>
                      <w:rFonts w:cs="Times New Roman"/>
                    </w:rPr>
                    <w:t>4.</w:t>
                  </w:r>
                  <w:r>
                    <w:rPr>
                      <w:rFonts w:hint="eastAsia" w:cs="Times New Roman"/>
                    </w:rPr>
                    <w:t>《</w:t>
                  </w:r>
                  <w:r>
                    <w:rPr>
                      <w:rFonts w:cs="Times New Roman"/>
                    </w:rPr>
                    <w:t>中华人民共和国野生植物保护条例</w:t>
                  </w:r>
                  <w:r>
                    <w:rPr>
                      <w:rFonts w:hint="eastAsia" w:cs="Times New Roman"/>
                    </w:rPr>
                    <w:t>》</w:t>
                  </w:r>
                </w:p>
                <w:p>
                  <w:pPr>
                    <w:pStyle w:val="127"/>
                    <w:jc w:val="both"/>
                    <w:rPr>
                      <w:rFonts w:cs="Times New Roman"/>
                    </w:rPr>
                  </w:pPr>
                  <w:r>
                    <w:rPr>
                      <w:rFonts w:cs="Times New Roman"/>
                    </w:rPr>
                    <w:t>5.</w:t>
                  </w:r>
                  <w:r>
                    <w:rPr>
                      <w:rFonts w:hint="eastAsia" w:cs="Times New Roman"/>
                    </w:rPr>
                    <w:t>《</w:t>
                  </w:r>
                  <w:r>
                    <w:rPr>
                      <w:rFonts w:cs="Times New Roman"/>
                    </w:rPr>
                    <w:t>建设项目环境保护管理条例</w:t>
                  </w:r>
                  <w:r>
                    <w:rPr>
                      <w:rFonts w:hint="eastAsia" w:cs="Times New Roman"/>
                    </w:rPr>
                    <w:t>》</w:t>
                  </w:r>
                </w:p>
                <w:p>
                  <w:pPr>
                    <w:pStyle w:val="127"/>
                    <w:jc w:val="both"/>
                    <w:rPr>
                      <w:rFonts w:cs="Times New Roman"/>
                    </w:rPr>
                  </w:pPr>
                  <w:r>
                    <w:rPr>
                      <w:rFonts w:cs="Times New Roman"/>
                    </w:rPr>
                    <w:t>6.其他有关的管理条例、规定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pPr>
                    <w:pStyle w:val="127"/>
                    <w:rPr>
                      <w:rFonts w:cs="Times New Roman"/>
                    </w:rPr>
                  </w:pPr>
                  <w:r>
                    <w:rPr>
                      <w:rFonts w:cs="Times New Roman"/>
                    </w:rPr>
                    <w:t>水土保持和野生动植物保护</w:t>
                  </w:r>
                </w:p>
              </w:tc>
              <w:tc>
                <w:tcPr>
                  <w:tcW w:w="2882" w:type="dxa"/>
                  <w:vAlign w:val="center"/>
                </w:tcPr>
                <w:p>
                  <w:pPr>
                    <w:pStyle w:val="127"/>
                    <w:rPr>
                      <w:rFonts w:cs="Times New Roman"/>
                    </w:rPr>
                  </w:pPr>
                  <w:r>
                    <w:rPr>
                      <w:rFonts w:cs="Times New Roman"/>
                    </w:rPr>
                    <w:t>施工及其他相关人员</w:t>
                  </w:r>
                </w:p>
              </w:tc>
              <w:tc>
                <w:tcPr>
                  <w:tcW w:w="4110" w:type="dxa"/>
                  <w:vAlign w:val="center"/>
                </w:tcPr>
                <w:p>
                  <w:pPr>
                    <w:pStyle w:val="127"/>
                    <w:jc w:val="both"/>
                    <w:rPr>
                      <w:rFonts w:cs="Times New Roman"/>
                    </w:rPr>
                  </w:pPr>
                  <w:r>
                    <w:rPr>
                      <w:rFonts w:cs="Times New Roman"/>
                    </w:rPr>
                    <w:t>1.</w:t>
                  </w:r>
                  <w:r>
                    <w:rPr>
                      <w:rFonts w:hint="eastAsia" w:cs="Times New Roman"/>
                    </w:rPr>
                    <w:t>《</w:t>
                  </w:r>
                  <w:r>
                    <w:rPr>
                      <w:rFonts w:cs="Times New Roman"/>
                    </w:rPr>
                    <w:t>中华人民共和国水土保持法</w:t>
                  </w:r>
                  <w:r>
                    <w:rPr>
                      <w:rFonts w:hint="eastAsia" w:cs="Times New Roman"/>
                    </w:rPr>
                    <w:t>》</w:t>
                  </w:r>
                </w:p>
                <w:p>
                  <w:pPr>
                    <w:pStyle w:val="127"/>
                    <w:jc w:val="both"/>
                    <w:rPr>
                      <w:rFonts w:cs="Times New Roman"/>
                    </w:rPr>
                  </w:pPr>
                  <w:r>
                    <w:rPr>
                      <w:rFonts w:cs="Times New Roman"/>
                    </w:rPr>
                    <w:t>2.</w:t>
                  </w:r>
                  <w:r>
                    <w:rPr>
                      <w:rFonts w:hint="eastAsia" w:cs="Times New Roman"/>
                    </w:rPr>
                    <w:t>《</w:t>
                  </w:r>
                  <w:r>
                    <w:rPr>
                      <w:rFonts w:cs="Times New Roman"/>
                    </w:rPr>
                    <w:t>中华人民共和国野生动物保护法</w:t>
                  </w:r>
                  <w:r>
                    <w:rPr>
                      <w:rFonts w:hint="eastAsia" w:cs="Times New Roman"/>
                    </w:rPr>
                    <w:t>》</w:t>
                  </w:r>
                </w:p>
                <w:p>
                  <w:pPr>
                    <w:pStyle w:val="127"/>
                    <w:jc w:val="both"/>
                    <w:rPr>
                      <w:rFonts w:cs="Times New Roman"/>
                    </w:rPr>
                  </w:pPr>
                  <w:r>
                    <w:rPr>
                      <w:rFonts w:cs="Times New Roman"/>
                    </w:rPr>
                    <w:t>3.</w:t>
                  </w:r>
                  <w:r>
                    <w:rPr>
                      <w:rFonts w:hint="eastAsia" w:cs="Times New Roman"/>
                    </w:rPr>
                    <w:t>《</w:t>
                  </w:r>
                  <w:r>
                    <w:rPr>
                      <w:rFonts w:cs="Times New Roman"/>
                    </w:rPr>
                    <w:t>中华人民共和国野生植物保护条例</w:t>
                  </w:r>
                  <w:r>
                    <w:rPr>
                      <w:rFonts w:hint="eastAsia" w:cs="Times New Roman"/>
                    </w:rPr>
                    <w:t>》</w:t>
                  </w:r>
                </w:p>
                <w:p>
                  <w:pPr>
                    <w:pStyle w:val="127"/>
                    <w:jc w:val="both"/>
                    <w:rPr>
                      <w:rFonts w:cs="Times New Roman"/>
                    </w:rPr>
                  </w:pPr>
                  <w:r>
                    <w:rPr>
                      <w:rFonts w:cs="Times New Roman"/>
                    </w:rPr>
                    <w:t>4.其他有关的地方管理条例、规定</w:t>
                  </w:r>
                </w:p>
              </w:tc>
            </w:tr>
          </w:tbl>
          <w:p>
            <w:pPr>
              <w:pStyle w:val="66"/>
              <w:rPr>
                <w:highlight w:val="yellow"/>
              </w:rPr>
            </w:pPr>
          </w:p>
          <w:p>
            <w:pPr>
              <w:numPr>
                <w:ilvl w:val="1"/>
                <w:numId w:val="20"/>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公众沟通协调应对机制</w:t>
            </w:r>
          </w:p>
          <w:p>
            <w:pPr>
              <w:pStyle w:val="11"/>
              <w:rPr>
                <w:szCs w:val="24"/>
              </w:rPr>
            </w:pPr>
            <w:r>
              <w:rPr>
                <w:szCs w:val="24"/>
              </w:rPr>
              <w:t>针对输变电工程附近由静电引起的电场刺激等实际影响，建设单位或运行单位应在变电站附近设置警示标志，并建立该类影响的应对机制。从加强同当地群众的宣传、解释和沟通工作入手。</w:t>
            </w:r>
          </w:p>
          <w:p>
            <w:pPr>
              <w:numPr>
                <w:ilvl w:val="0"/>
                <w:numId w:val="20"/>
              </w:numPr>
              <w:adjustRightInd w:val="0"/>
              <w:snapToGrid w:val="0"/>
              <w:spacing w:line="360" w:lineRule="auto"/>
              <w:jc w:val="left"/>
              <w:outlineLvl w:val="1"/>
              <w:rPr>
                <w:rFonts w:ascii="Times New Roman" w:hAnsi="Times New Roman" w:cs="Times New Roman"/>
                <w:b/>
                <w:bCs/>
                <w:sz w:val="28"/>
                <w:szCs w:val="24"/>
              </w:rPr>
            </w:pPr>
            <w:r>
              <w:rPr>
                <w:rFonts w:ascii="Times New Roman" w:hAnsi="Times New Roman" w:cs="Times New Roman"/>
                <w:b/>
                <w:bCs/>
                <w:sz w:val="28"/>
                <w:szCs w:val="24"/>
              </w:rPr>
              <w:t>环境监测</w:t>
            </w:r>
          </w:p>
          <w:p>
            <w:pPr>
              <w:numPr>
                <w:ilvl w:val="1"/>
                <w:numId w:val="20"/>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环境监测任务</w:t>
            </w:r>
          </w:p>
          <w:p>
            <w:pPr>
              <w:pStyle w:val="11"/>
              <w:rPr>
                <w:szCs w:val="24"/>
              </w:rPr>
            </w:pPr>
            <w:r>
              <w:rPr>
                <w:szCs w:val="24"/>
              </w:rPr>
              <w:t>（1）制定监测计划，监测工程施工期和运行期的环境影响。</w:t>
            </w:r>
          </w:p>
          <w:p>
            <w:pPr>
              <w:pStyle w:val="11"/>
              <w:rPr>
                <w:szCs w:val="24"/>
              </w:rPr>
            </w:pPr>
            <w:r>
              <w:rPr>
                <w:szCs w:val="24"/>
              </w:rPr>
              <w:t>（2）对工程突发的环境事件进行跟踪监测调查。</w:t>
            </w:r>
          </w:p>
          <w:p>
            <w:pPr>
              <w:numPr>
                <w:ilvl w:val="1"/>
                <w:numId w:val="20"/>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环境监测布点</w:t>
            </w:r>
          </w:p>
          <w:p>
            <w:pPr>
              <w:pStyle w:val="11"/>
              <w:rPr>
                <w:szCs w:val="24"/>
              </w:rPr>
            </w:pPr>
            <w:r>
              <w:rPr>
                <w:szCs w:val="24"/>
              </w:rPr>
              <w:t>变电站在其厂界及站外相关环境保护目标设置例行监测点</w:t>
            </w:r>
            <w:r>
              <w:rPr>
                <w:rFonts w:hint="eastAsia"/>
                <w:szCs w:val="24"/>
                <w:lang w:eastAsia="zh-CN"/>
              </w:rPr>
              <w:t>；对</w:t>
            </w:r>
            <w:r>
              <w:rPr>
                <w:szCs w:val="24"/>
              </w:rPr>
              <w:t>线路进行背景值监测。</w:t>
            </w:r>
          </w:p>
          <w:p>
            <w:pPr>
              <w:numPr>
                <w:ilvl w:val="1"/>
                <w:numId w:val="20"/>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监测因子及频次</w:t>
            </w:r>
          </w:p>
          <w:p>
            <w:pPr>
              <w:pStyle w:val="11"/>
            </w:pPr>
            <w:r>
              <w:t>根据输变电工程的环境影响特点，主要进行运行期的环境监测。运行期的环境影响因子主要包括工频电场、工频磁场和噪声，针对上述影响因子，拟定环境监测计划如下</w:t>
            </w:r>
            <w:r>
              <w:fldChar w:fldCharType="begin"/>
            </w:r>
            <w:r>
              <w:instrText xml:space="preserve"> REF _Ref71277334 \h  \* MERGEFORMAT </w:instrText>
            </w:r>
            <w:r>
              <w:fldChar w:fldCharType="separate"/>
            </w:r>
            <w:r>
              <w:t>表25</w:t>
            </w:r>
            <w:r>
              <w:fldChar w:fldCharType="end"/>
            </w:r>
            <w:r>
              <w:t>。</w:t>
            </w:r>
          </w:p>
          <w:p>
            <w:pPr>
              <w:pStyle w:val="225"/>
              <w:rPr>
                <w:rFonts w:cs="Times New Roman"/>
              </w:rPr>
            </w:pPr>
            <w:bookmarkStart w:id="60" w:name="_Ref71277334"/>
            <w:r>
              <w:rPr>
                <w:rFonts w:cs="Times New Roman"/>
              </w:rPr>
              <w:t>表</w:t>
            </w:r>
            <w:r>
              <w:rPr>
                <w:rFonts w:cs="Times New Roman"/>
              </w:rPr>
              <w:fldChar w:fldCharType="begin"/>
            </w:r>
            <w:r>
              <w:rPr>
                <w:rFonts w:cs="Times New Roman"/>
              </w:rPr>
              <w:instrText xml:space="preserve"> SEQ 表 \* ARABIC </w:instrText>
            </w:r>
            <w:r>
              <w:rPr>
                <w:rFonts w:cs="Times New Roman"/>
              </w:rPr>
              <w:fldChar w:fldCharType="separate"/>
            </w:r>
            <w:r>
              <w:rPr>
                <w:rFonts w:cs="Times New Roman"/>
              </w:rPr>
              <w:t>25</w:t>
            </w:r>
            <w:r>
              <w:rPr>
                <w:rFonts w:cs="Times New Roman"/>
              </w:rPr>
              <w:fldChar w:fldCharType="end"/>
            </w:r>
            <w:bookmarkEnd w:id="60"/>
            <w:r>
              <w:rPr>
                <w:rFonts w:hint="eastAsia" w:cs="Times New Roman"/>
              </w:rPr>
              <w:t xml:space="preserve">                               </w:t>
            </w:r>
            <w:r>
              <w:rPr>
                <w:rFonts w:cs="Times New Roman"/>
              </w:rPr>
              <w:t>环境监测计划</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3479"/>
              <w:gridCol w:w="3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tcPr>
                <w:p>
                  <w:pPr>
                    <w:pStyle w:val="127"/>
                    <w:rPr>
                      <w:rFonts w:cs="Times New Roman"/>
                    </w:rPr>
                  </w:pPr>
                  <w:r>
                    <w:rPr>
                      <w:rFonts w:cs="Times New Roman"/>
                    </w:rPr>
                    <w:t>监测因子</w:t>
                  </w:r>
                </w:p>
              </w:tc>
              <w:tc>
                <w:tcPr>
                  <w:tcW w:w="2065" w:type="pct"/>
                </w:tcPr>
                <w:p>
                  <w:pPr>
                    <w:pStyle w:val="127"/>
                    <w:rPr>
                      <w:rFonts w:cs="Times New Roman"/>
                    </w:rPr>
                  </w:pPr>
                  <w:r>
                    <w:rPr>
                      <w:rFonts w:cs="Times New Roman"/>
                    </w:rPr>
                    <w:t>监测方法</w:t>
                  </w:r>
                </w:p>
              </w:tc>
              <w:tc>
                <w:tcPr>
                  <w:tcW w:w="2210" w:type="pct"/>
                </w:tcPr>
                <w:p>
                  <w:pPr>
                    <w:pStyle w:val="127"/>
                    <w:rPr>
                      <w:rFonts w:cs="Times New Roman"/>
                    </w:rPr>
                  </w:pPr>
                  <w:r>
                    <w:rPr>
                      <w:rFonts w:cs="Times New Roman"/>
                    </w:rPr>
                    <w:t>监测时间及频次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Align w:val="center"/>
                </w:tcPr>
                <w:p>
                  <w:pPr>
                    <w:pStyle w:val="127"/>
                    <w:rPr>
                      <w:rFonts w:cs="Times New Roman"/>
                    </w:rPr>
                  </w:pPr>
                  <w:r>
                    <w:rPr>
                      <w:rFonts w:cs="Times New Roman"/>
                    </w:rPr>
                    <w:t>工频电场</w:t>
                  </w:r>
                </w:p>
                <w:p>
                  <w:pPr>
                    <w:pStyle w:val="127"/>
                    <w:rPr>
                      <w:rFonts w:cs="Times New Roman"/>
                    </w:rPr>
                  </w:pPr>
                  <w:r>
                    <w:rPr>
                      <w:rFonts w:cs="Times New Roman"/>
                    </w:rPr>
                    <w:t>工频磁场</w:t>
                  </w:r>
                </w:p>
              </w:tc>
              <w:tc>
                <w:tcPr>
                  <w:tcW w:w="2065" w:type="pct"/>
                  <w:vAlign w:val="center"/>
                </w:tcPr>
                <w:p>
                  <w:pPr>
                    <w:pStyle w:val="127"/>
                    <w:rPr>
                      <w:rFonts w:cs="Times New Roman"/>
                    </w:rPr>
                  </w:pPr>
                  <w:r>
                    <w:rPr>
                      <w:rFonts w:cs="Times New Roman"/>
                    </w:rPr>
                    <w:t>按照《交流输变电工程电磁环境监测方法（试行）》（HJ681-2013）中的方法进行</w:t>
                  </w:r>
                </w:p>
              </w:tc>
              <w:tc>
                <w:tcPr>
                  <w:tcW w:w="2210" w:type="pct"/>
                  <w:vAlign w:val="center"/>
                </w:tcPr>
                <w:p>
                  <w:pPr>
                    <w:pStyle w:val="127"/>
                    <w:rPr>
                      <w:rFonts w:cs="Times New Roman"/>
                    </w:rPr>
                  </w:pPr>
                  <w:r>
                    <w:rPr>
                      <w:rFonts w:cs="Times New Roman"/>
                    </w:rPr>
                    <w:t>工程建成正式投产后结合竣工环境保护验收监测一次；运行期建议根据需要开展例行监测</w:t>
                  </w:r>
                  <w:r>
                    <w:rPr>
                      <w:rFonts w:hint="eastAsia" w:cs="Times New Roman"/>
                    </w:rPr>
                    <w:t>；主变大修前后各监测一次</w:t>
                  </w:r>
                  <w:r>
                    <w:rPr>
                      <w:rFonts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Align w:val="center"/>
                </w:tcPr>
                <w:p>
                  <w:pPr>
                    <w:pStyle w:val="127"/>
                    <w:rPr>
                      <w:rFonts w:cs="Times New Roman"/>
                    </w:rPr>
                  </w:pPr>
                  <w:r>
                    <w:rPr>
                      <w:rFonts w:cs="Times New Roman"/>
                    </w:rPr>
                    <w:t>噪声</w:t>
                  </w:r>
                </w:p>
              </w:tc>
              <w:tc>
                <w:tcPr>
                  <w:tcW w:w="2065" w:type="pct"/>
                </w:tcPr>
                <w:p>
                  <w:pPr>
                    <w:pStyle w:val="127"/>
                    <w:wordWrap w:val="0"/>
                    <w:jc w:val="both"/>
                    <w:rPr>
                      <w:rFonts w:cs="Times New Roman"/>
                    </w:rPr>
                  </w:pPr>
                  <w:r>
                    <w:rPr>
                      <w:rFonts w:cs="Times New Roman"/>
                    </w:rPr>
                    <w:t>按照《声环境质量标准》（GB3096-2008）、《工业企业厂界环境噪声排放标准》（GB12348-2008）中的监测方法进行</w:t>
                  </w:r>
                </w:p>
              </w:tc>
              <w:tc>
                <w:tcPr>
                  <w:tcW w:w="2210" w:type="pct"/>
                  <w:vAlign w:val="center"/>
                </w:tcPr>
                <w:p>
                  <w:pPr>
                    <w:pStyle w:val="127"/>
                    <w:rPr>
                      <w:rFonts w:cs="Times New Roman"/>
                    </w:rPr>
                  </w:pPr>
                  <w:r>
                    <w:rPr>
                      <w:rFonts w:cs="Times New Roman"/>
                    </w:rPr>
                    <w:t>工程建成正式投产后结合竣工环境保护验收监测一次；运行期建议根据需要开展例行监测</w:t>
                  </w:r>
                  <w:r>
                    <w:rPr>
                      <w:rFonts w:hint="eastAsia" w:cs="Times New Roman"/>
                    </w:rPr>
                    <w:t>；主变大修前后各监测一次</w:t>
                  </w:r>
                  <w:r>
                    <w:rPr>
                      <w:rFonts w:cs="Times New Roman"/>
                    </w:rPr>
                    <w:t>。</w:t>
                  </w:r>
                </w:p>
              </w:tc>
            </w:tr>
          </w:tbl>
          <w:p>
            <w:pPr>
              <w:numPr>
                <w:ilvl w:val="1"/>
                <w:numId w:val="20"/>
              </w:numPr>
              <w:adjustRightInd w:val="0"/>
              <w:snapToGrid w:val="0"/>
              <w:spacing w:line="360" w:lineRule="auto"/>
              <w:jc w:val="left"/>
              <w:outlineLvl w:val="1"/>
              <w:rPr>
                <w:rFonts w:ascii="Times New Roman" w:hAnsi="Times New Roman" w:cs="Times New Roman"/>
                <w:b/>
                <w:bCs/>
                <w:sz w:val="24"/>
                <w:szCs w:val="24"/>
              </w:rPr>
            </w:pPr>
            <w:r>
              <w:rPr>
                <w:rFonts w:ascii="Times New Roman" w:hAnsi="Times New Roman" w:cs="Times New Roman"/>
                <w:b/>
                <w:bCs/>
                <w:sz w:val="24"/>
                <w:szCs w:val="24"/>
              </w:rPr>
              <w:t>监测技术要求</w:t>
            </w:r>
          </w:p>
          <w:p>
            <w:pPr>
              <w:pStyle w:val="11"/>
            </w:pPr>
            <w:r>
              <w:t>（1）监测范围应与工程影响区域相符。</w:t>
            </w:r>
          </w:p>
          <w:p>
            <w:pPr>
              <w:pStyle w:val="11"/>
            </w:pPr>
            <w:r>
              <w:t>（2）监测位置与频次应根据监测数据的代表性、生态环境质量的特征、变化和环境影响评价、工程竣工环境保护验收的要求确定。</w:t>
            </w:r>
          </w:p>
          <w:p>
            <w:pPr>
              <w:pStyle w:val="11"/>
            </w:pPr>
            <w:r>
              <w:t>（3）监测方法与技术要求应符合国家现行的有关环境监测技术规范和环境监测标准分析方法。</w:t>
            </w:r>
          </w:p>
          <w:p>
            <w:pPr>
              <w:pStyle w:val="11"/>
            </w:pPr>
            <w:r>
              <w:t>（4）监测成果应在原始数据基础上进行审查、校核、综合分析后整理编印。</w:t>
            </w:r>
          </w:p>
          <w:p>
            <w:pPr>
              <w:pStyle w:val="11"/>
            </w:pPr>
            <w:r>
              <w:t>（5）</w:t>
            </w:r>
            <w:r>
              <w:rPr>
                <w:rFonts w:hint="eastAsia"/>
                <w:lang w:eastAsia="zh-CN"/>
              </w:rPr>
              <w:t>对</w:t>
            </w:r>
            <w:r>
              <w:t>监测提出质量保证要求。</w:t>
            </w:r>
          </w:p>
          <w:p>
            <w:pPr>
              <w:numPr>
                <w:ilvl w:val="1"/>
                <w:numId w:val="20"/>
              </w:numPr>
              <w:adjustRightInd w:val="0"/>
              <w:snapToGrid w:val="0"/>
              <w:spacing w:line="360" w:lineRule="auto"/>
              <w:jc w:val="left"/>
              <w:outlineLvl w:val="1"/>
              <w:rPr>
                <w:rFonts w:ascii="Times New Roman" w:hAnsi="Times New Roman" w:cs="Times New Roman"/>
                <w:b/>
                <w:kern w:val="0"/>
                <w:sz w:val="24"/>
                <w:szCs w:val="21"/>
              </w:rPr>
            </w:pPr>
            <w:r>
              <w:rPr>
                <w:rFonts w:ascii="Times New Roman" w:hAnsi="Times New Roman" w:cs="Times New Roman"/>
                <w:b/>
                <w:bCs/>
                <w:sz w:val="24"/>
                <w:szCs w:val="24"/>
              </w:rPr>
              <w:t>信息公开</w:t>
            </w:r>
          </w:p>
          <w:p>
            <w:pPr>
              <w:pStyle w:val="11"/>
              <w:rPr>
                <w:rStyle w:val="114"/>
                <w:rFonts w:ascii="Times New Roman" w:cs="Times New Roman"/>
                <w:szCs w:val="20"/>
              </w:rPr>
            </w:pPr>
            <w:r>
              <w:rPr>
                <w:rStyle w:val="114"/>
                <w:rFonts w:ascii="Times New Roman" w:cs="Times New Roman"/>
                <w:szCs w:val="20"/>
              </w:rPr>
              <w:t>本工程应执行《关于强化建设项目环境影响评价事中事后监督的实施意见》(环环评</w:t>
            </w:r>
            <w:r>
              <w:rPr>
                <w:rStyle w:val="114"/>
                <w:rFonts w:hint="eastAsia" w:ascii="Times New Roman" w:cs="Times New Roman"/>
                <w:szCs w:val="20"/>
              </w:rPr>
              <w:t>〔</w:t>
            </w:r>
            <w:r>
              <w:rPr>
                <w:rStyle w:val="114"/>
                <w:rFonts w:ascii="Times New Roman" w:cs="Times New Roman"/>
                <w:szCs w:val="20"/>
              </w:rPr>
              <w:t>2018</w:t>
            </w:r>
            <w:r>
              <w:rPr>
                <w:rStyle w:val="114"/>
                <w:rFonts w:hint="eastAsia" w:ascii="Times New Roman" w:cs="Times New Roman"/>
                <w:szCs w:val="20"/>
              </w:rPr>
              <w:t>〕</w:t>
            </w:r>
            <w:r>
              <w:rPr>
                <w:rStyle w:val="114"/>
                <w:rFonts w:ascii="Times New Roman" w:cs="Times New Roman"/>
                <w:szCs w:val="20"/>
              </w:rPr>
              <w:t>11号)、《建设项目环境影响评价信息公开机制方案》(环发</w:t>
            </w:r>
            <w:r>
              <w:rPr>
                <w:rStyle w:val="114"/>
                <w:rFonts w:hint="eastAsia" w:ascii="Times New Roman" w:cs="Times New Roman"/>
                <w:szCs w:val="20"/>
              </w:rPr>
              <w:t>〔</w:t>
            </w:r>
            <w:r>
              <w:rPr>
                <w:rStyle w:val="114"/>
                <w:rFonts w:ascii="Times New Roman" w:cs="Times New Roman"/>
                <w:szCs w:val="20"/>
              </w:rPr>
              <w:t>2015</w:t>
            </w:r>
            <w:r>
              <w:rPr>
                <w:rStyle w:val="114"/>
                <w:rFonts w:hint="eastAsia" w:ascii="Times New Roman" w:cs="Times New Roman"/>
                <w:szCs w:val="20"/>
              </w:rPr>
              <w:t>〕</w:t>
            </w:r>
            <w:r>
              <w:rPr>
                <w:rStyle w:val="114"/>
                <w:rFonts w:ascii="Times New Roman" w:cs="Times New Roman"/>
                <w:szCs w:val="20"/>
              </w:rPr>
              <w:t>162号)等法规，应当建立健全本单位环境信息公开制度，指定机构负责本单位环境信息公开日常工作，将本单位环境信息进行全面的公开，包括:</w:t>
            </w:r>
          </w:p>
          <w:p>
            <w:pPr>
              <w:pStyle w:val="11"/>
              <w:rPr>
                <w:rStyle w:val="114"/>
                <w:rFonts w:ascii="Times New Roman" w:cs="Times New Roman"/>
                <w:szCs w:val="20"/>
              </w:rPr>
            </w:pPr>
            <w:r>
              <w:rPr>
                <w:rStyle w:val="114"/>
                <w:rFonts w:hint="eastAsia" w:ascii="宋体" w:hAnsi="宋体"/>
                <w:szCs w:val="20"/>
              </w:rPr>
              <w:t>①</w:t>
            </w:r>
            <w:r>
              <w:rPr>
                <w:rStyle w:val="114"/>
                <w:rFonts w:ascii="Times New Roman" w:cs="Times New Roman"/>
                <w:szCs w:val="20"/>
              </w:rPr>
              <w:t>公开环境影响报告表编制信息;</w:t>
            </w:r>
          </w:p>
          <w:p>
            <w:pPr>
              <w:pStyle w:val="11"/>
              <w:rPr>
                <w:rStyle w:val="114"/>
                <w:rFonts w:ascii="Times New Roman" w:cs="Times New Roman"/>
                <w:szCs w:val="20"/>
              </w:rPr>
            </w:pPr>
            <w:r>
              <w:rPr>
                <w:rStyle w:val="114"/>
                <w:rFonts w:hint="eastAsia" w:ascii="宋体" w:hAnsi="宋体"/>
                <w:szCs w:val="20"/>
              </w:rPr>
              <w:t>②</w:t>
            </w:r>
            <w:r>
              <w:rPr>
                <w:rStyle w:val="114"/>
                <w:rFonts w:ascii="Times New Roman" w:cs="Times New Roman"/>
                <w:szCs w:val="20"/>
              </w:rPr>
              <w:t>公开环境影响报告表全本;</w:t>
            </w:r>
          </w:p>
          <w:p>
            <w:pPr>
              <w:pStyle w:val="11"/>
              <w:rPr>
                <w:rStyle w:val="114"/>
                <w:rFonts w:ascii="Times New Roman" w:cs="Times New Roman"/>
                <w:szCs w:val="20"/>
              </w:rPr>
            </w:pPr>
            <w:r>
              <w:rPr>
                <w:rStyle w:val="114"/>
                <w:rFonts w:hint="eastAsia" w:ascii="宋体" w:hAnsi="宋体"/>
                <w:szCs w:val="20"/>
              </w:rPr>
              <w:t>③</w:t>
            </w:r>
            <w:r>
              <w:rPr>
                <w:rStyle w:val="114"/>
                <w:rFonts w:ascii="Times New Roman" w:cs="Times New Roman"/>
                <w:szCs w:val="20"/>
              </w:rPr>
              <w:t>公开建设项目开工前的信息;</w:t>
            </w:r>
          </w:p>
          <w:p>
            <w:pPr>
              <w:pStyle w:val="11"/>
              <w:rPr>
                <w:rStyle w:val="114"/>
                <w:rFonts w:ascii="Times New Roman" w:cs="Times New Roman"/>
                <w:szCs w:val="20"/>
              </w:rPr>
            </w:pPr>
            <w:r>
              <w:rPr>
                <w:rStyle w:val="114"/>
                <w:rFonts w:hint="eastAsia" w:ascii="宋体" w:hAnsi="宋体"/>
                <w:szCs w:val="20"/>
              </w:rPr>
              <w:t>④</w:t>
            </w:r>
            <w:r>
              <w:rPr>
                <w:rStyle w:val="114"/>
                <w:rFonts w:ascii="Times New Roman" w:cs="Times New Roman"/>
                <w:szCs w:val="20"/>
              </w:rPr>
              <w:t>公开建设项目施工过程中的信息;</w:t>
            </w:r>
          </w:p>
          <w:p>
            <w:pPr>
              <w:pStyle w:val="11"/>
              <w:rPr>
                <w:rStyle w:val="114"/>
                <w:rFonts w:ascii="Times New Roman" w:cs="Times New Roman"/>
                <w:szCs w:val="20"/>
              </w:rPr>
            </w:pPr>
            <w:r>
              <w:rPr>
                <w:rStyle w:val="114"/>
                <w:rFonts w:hint="eastAsia" w:ascii="宋体" w:hAnsi="宋体"/>
                <w:szCs w:val="20"/>
              </w:rPr>
              <w:t>⑤</w:t>
            </w:r>
            <w:r>
              <w:rPr>
                <w:rStyle w:val="114"/>
                <w:rFonts w:ascii="Times New Roman" w:cs="Times New Roman"/>
                <w:szCs w:val="20"/>
              </w:rPr>
              <w:t>公开建设项目建成后的信息等。</w:t>
            </w: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p>
            <w:pPr>
              <w:pStyle w:val="11"/>
              <w:rPr>
                <w:rStyle w:val="114"/>
                <w:rFonts w:ascii="Times New Roman" w:cs="Times New Roman"/>
                <w:szCs w:val="20"/>
              </w:rPr>
            </w:pPr>
          </w:p>
        </w:tc>
      </w:tr>
    </w:tbl>
    <w:p>
      <w:pPr>
        <w:pStyle w:val="11"/>
        <w:adjustRightInd w:val="0"/>
        <w:snapToGrid w:val="0"/>
        <w:jc w:val="center"/>
        <w:outlineLvl w:val="0"/>
        <w:rPr>
          <w:snapToGrid w:val="0"/>
          <w:highlight w:val="yellow"/>
        </w:rPr>
        <w:sectPr>
          <w:pgSz w:w="11907" w:h="16840"/>
          <w:pgMar w:top="1134" w:right="1418" w:bottom="1134" w:left="1418" w:header="851" w:footer="992" w:gutter="0"/>
          <w:cols w:space="720" w:num="1"/>
          <w:docGrid w:type="linesAndChars" w:linePitch="312" w:charSpace="0"/>
        </w:sectPr>
      </w:pPr>
    </w:p>
    <w:p>
      <w:pPr>
        <w:pStyle w:val="47"/>
        <w:adjustRightInd w:val="0"/>
        <w:snapToGrid w:val="0"/>
        <w:ind w:firstLine="0"/>
        <w:jc w:val="center"/>
        <w:outlineLvl w:val="0"/>
        <w:rPr>
          <w:rFonts w:hint="default" w:ascii="Times New Roman" w:hAnsi="Times New Roman" w:eastAsia="黑体" w:cs="Times New Roman"/>
          <w:b w:val="0"/>
          <w:snapToGrid w:val="0"/>
          <w:color w:val="auto"/>
          <w:sz w:val="30"/>
          <w:szCs w:val="30"/>
        </w:rPr>
      </w:pPr>
      <w:bookmarkStart w:id="61" w:name="_Toc147768339"/>
      <w:bookmarkStart w:id="62" w:name="_Toc173939227"/>
      <w:r>
        <w:rPr>
          <w:rFonts w:hint="default" w:ascii="Times New Roman" w:hAnsi="Times New Roman" w:eastAsia="黑体" w:cs="Times New Roman"/>
          <w:b w:val="0"/>
          <w:snapToGrid w:val="0"/>
          <w:color w:val="auto"/>
          <w:sz w:val="30"/>
          <w:szCs w:val="30"/>
        </w:rPr>
        <w:t>六、生态环境保护措施监督检查清单</w:t>
      </w:r>
      <w:bookmarkEnd w:id="61"/>
      <w:bookmarkEnd w:id="62"/>
    </w:p>
    <w:tbl>
      <w:tblPr>
        <w:tblStyle w:val="50"/>
        <w:tblW w:w="476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4711"/>
        <w:gridCol w:w="2958"/>
        <w:gridCol w:w="3240"/>
        <w:gridCol w:w="18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74" w:type="pct"/>
            <w:vMerge w:val="restart"/>
            <w:tcBorders>
              <w:tl2br w:val="single" w:color="auto" w:sz="4" w:space="0"/>
            </w:tcBorders>
          </w:tcPr>
          <w:p>
            <w:pPr>
              <w:spacing w:line="400" w:lineRule="exact"/>
              <w:jc w:val="right"/>
              <w:rPr>
                <w:rFonts w:ascii="Times New Roman" w:hAnsi="Times New Roman" w:cs="Times New Roman"/>
              </w:rPr>
            </w:pPr>
            <w:r>
              <w:rPr>
                <w:rFonts w:ascii="Times New Roman" w:hAnsi="Times New Roman" w:cs="Times New Roman"/>
              </w:rPr>
              <w:t>内容</w:t>
            </w:r>
          </w:p>
          <w:p>
            <w:pPr>
              <w:spacing w:line="400" w:lineRule="exact"/>
              <w:jc w:val="left"/>
              <w:rPr>
                <w:rFonts w:ascii="Times New Roman" w:hAnsi="Times New Roman" w:cs="Times New Roman"/>
              </w:rPr>
            </w:pPr>
            <w:r>
              <w:rPr>
                <w:rFonts w:ascii="Times New Roman" w:hAnsi="Times New Roman" w:cs="Times New Roman"/>
              </w:rPr>
              <w:t>要素</w:t>
            </w:r>
          </w:p>
        </w:tc>
        <w:tc>
          <w:tcPr>
            <w:tcW w:w="2722" w:type="pct"/>
            <w:gridSpan w:val="2"/>
            <w:vAlign w:val="center"/>
          </w:tcPr>
          <w:p>
            <w:pPr>
              <w:pStyle w:val="127"/>
              <w:rPr>
                <w:rFonts w:cs="Times New Roman"/>
              </w:rPr>
            </w:pPr>
            <w:r>
              <w:rPr>
                <w:rFonts w:cs="Times New Roman"/>
              </w:rPr>
              <w:t>施工期</w:t>
            </w:r>
          </w:p>
        </w:tc>
        <w:tc>
          <w:tcPr>
            <w:tcW w:w="1803" w:type="pct"/>
            <w:gridSpan w:val="2"/>
            <w:vAlign w:val="center"/>
          </w:tcPr>
          <w:p>
            <w:pPr>
              <w:pStyle w:val="127"/>
              <w:rPr>
                <w:rFonts w:cs="Times New Roman"/>
              </w:rPr>
            </w:pPr>
            <w:r>
              <w:rPr>
                <w:rFonts w:cs="Times New Roman"/>
              </w:rPr>
              <w:t>运行期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74" w:type="pct"/>
            <w:vMerge w:val="continue"/>
          </w:tcPr>
          <w:p>
            <w:pPr>
              <w:jc w:val="center"/>
              <w:rPr>
                <w:rFonts w:ascii="Times New Roman" w:hAnsi="Times New Roman" w:cs="Times New Roman"/>
              </w:rPr>
            </w:pPr>
          </w:p>
        </w:tc>
        <w:tc>
          <w:tcPr>
            <w:tcW w:w="1672" w:type="pct"/>
            <w:vAlign w:val="center"/>
          </w:tcPr>
          <w:p>
            <w:pPr>
              <w:pStyle w:val="127"/>
              <w:rPr>
                <w:rFonts w:cs="Times New Roman"/>
              </w:rPr>
            </w:pPr>
            <w:r>
              <w:rPr>
                <w:rFonts w:cs="Times New Roman"/>
              </w:rPr>
              <w:t>环境保护措施</w:t>
            </w:r>
          </w:p>
        </w:tc>
        <w:tc>
          <w:tcPr>
            <w:tcW w:w="1050" w:type="pct"/>
            <w:vAlign w:val="center"/>
          </w:tcPr>
          <w:p>
            <w:pPr>
              <w:pStyle w:val="127"/>
              <w:rPr>
                <w:rFonts w:cs="Times New Roman"/>
              </w:rPr>
            </w:pPr>
            <w:r>
              <w:rPr>
                <w:rFonts w:cs="Times New Roman"/>
              </w:rPr>
              <w:t>验收要求</w:t>
            </w:r>
          </w:p>
        </w:tc>
        <w:tc>
          <w:tcPr>
            <w:tcW w:w="1150" w:type="pct"/>
            <w:vAlign w:val="center"/>
          </w:tcPr>
          <w:p>
            <w:pPr>
              <w:pStyle w:val="127"/>
              <w:rPr>
                <w:rFonts w:cs="Times New Roman"/>
              </w:rPr>
            </w:pPr>
            <w:r>
              <w:rPr>
                <w:rFonts w:cs="Times New Roman"/>
              </w:rPr>
              <w:t>环境保护措施</w:t>
            </w:r>
          </w:p>
        </w:tc>
        <w:tc>
          <w:tcPr>
            <w:tcW w:w="653" w:type="pct"/>
            <w:vAlign w:val="center"/>
          </w:tcPr>
          <w:p>
            <w:pPr>
              <w:pStyle w:val="127"/>
              <w:rPr>
                <w:rFonts w:cs="Times New Roman"/>
              </w:rPr>
            </w:pPr>
            <w:r>
              <w:rPr>
                <w:rFonts w:cs="Times New Roman"/>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vAlign w:val="center"/>
          </w:tcPr>
          <w:p>
            <w:pPr>
              <w:pStyle w:val="127"/>
              <w:rPr>
                <w:rFonts w:cs="Times New Roman"/>
                <w:highlight w:val="yellow"/>
              </w:rPr>
            </w:pPr>
            <w:r>
              <w:rPr>
                <w:rFonts w:cs="Times New Roman"/>
              </w:rPr>
              <w:t>陆生生态</w:t>
            </w:r>
          </w:p>
        </w:tc>
        <w:tc>
          <w:tcPr>
            <w:tcW w:w="1672" w:type="pct"/>
            <w:vAlign w:val="center"/>
          </w:tcPr>
          <w:p>
            <w:pPr>
              <w:pStyle w:val="127"/>
              <w:jc w:val="left"/>
              <w:rPr>
                <w:rFonts w:cs="Times New Roman"/>
              </w:rPr>
            </w:pPr>
            <w:r>
              <w:rPr>
                <w:rFonts w:cs="Times New Roman"/>
              </w:rPr>
              <w:t>（1）建议业主以合同形式要求施工单位在施工过程中必须按照设计要求</w:t>
            </w:r>
            <w:r>
              <w:rPr>
                <w:rFonts w:hint="eastAsia" w:cs="Times New Roman"/>
                <w:lang w:eastAsia="zh-CN"/>
              </w:rPr>
              <w:t>，将</w:t>
            </w:r>
            <w:r>
              <w:rPr>
                <w:rFonts w:cs="Times New Roman"/>
              </w:rPr>
              <w:t>变电站施工活动限制在站区边界范围内；施工时杆塔基础开挖多余的土石方不允许随意倾倒，应采取塔基范围内回填或异地回填等方式妥善处置；施工完成后立即清理施工迹地，做到“工完料尽场地清”。</w:t>
            </w:r>
          </w:p>
          <w:p>
            <w:pPr>
              <w:pStyle w:val="127"/>
              <w:jc w:val="left"/>
              <w:rPr>
                <w:rFonts w:cs="Times New Roman"/>
              </w:rPr>
            </w:pPr>
            <w:r>
              <w:rPr>
                <w:rFonts w:cs="Times New Roman"/>
              </w:rPr>
              <w:t>（2）变电站工程在施工过程中应按图施工，严格控制开挖范围及开挖量，施工基础开挖多余的土石方应集中堆置，不允许随意处置，尽量减少地表植被占用和破坏范围；输电线路塔基施工时，建设单位应圈定施工活动范围，避免对周边区域植被造成破坏；塔基施工开挖时应分层开挖，分层堆放，施工结束后按原土层顺序分层回填，以利于后期植被恢复；施工结束后，尽快清理施工场地，并对施工扰动区域进行复耕或进行植被恢复；对于永久占地造成的植被破坏，工程施工前将对施工区域内的植物进行苗木移植。对施工临时占地的区域进行植被恢复，恢复原有的植被功能。</w:t>
            </w:r>
          </w:p>
          <w:p>
            <w:pPr>
              <w:pStyle w:val="127"/>
              <w:jc w:val="left"/>
              <w:rPr>
                <w:rFonts w:cs="Times New Roman"/>
              </w:rPr>
            </w:pPr>
            <w:r>
              <w:rPr>
                <w:rFonts w:cs="Times New Roman"/>
              </w:rPr>
              <w:t>（3）加强施工人员的环境保护教育，提高施工人员和相关管理人员的环保意识，严禁出现随意捕杀野生动物的行为；采用低噪声的机械等施工设备，禁止随意大声喧哗等高噪声的活动，减少施工活动噪声对野生动物的驱赶效应；尽量利用原有田间道路、机耕路作为施工道路，减少施工道路的开辟，减少施工道路开辟对野生动物生活环境的破坏范围和强度；施工结束后，对施工扰动区域及临时占地区域进行原生态恢复，恢复野生动物生境。</w:t>
            </w:r>
          </w:p>
          <w:p>
            <w:pPr>
              <w:rPr>
                <w:rFonts w:ascii="Times New Roman" w:hAnsi="Times New Roman" w:cs="Times New Roman"/>
                <w:color w:val="000000"/>
              </w:rPr>
            </w:pPr>
            <w:r>
              <w:rPr>
                <w:rFonts w:ascii="Times New Roman" w:hAnsi="Times New Roman" w:cs="Times New Roman"/>
                <w:color w:val="000000"/>
              </w:rPr>
              <w:t>（4）线路经过不同生态单元施工期的主要环保措施</w:t>
            </w:r>
          </w:p>
          <w:p>
            <w:pPr>
              <w:rPr>
                <w:rFonts w:ascii="Times New Roman" w:hAnsi="Times New Roman" w:cs="Times New Roman"/>
                <w:color w:val="000000"/>
              </w:rPr>
            </w:pPr>
            <w:r>
              <w:rPr>
                <w:rFonts w:ascii="Times New Roman" w:hAnsi="Times New Roman" w:cs="Times New Roman"/>
                <w:color w:val="000000"/>
              </w:rPr>
              <w:t>1）</w:t>
            </w:r>
            <w:r>
              <w:rPr>
                <w:rFonts w:hint="eastAsia" w:ascii="Times New Roman" w:hAnsi="Times New Roman" w:cs="Times New Roman"/>
                <w:color w:val="000000"/>
              </w:rPr>
              <w:t>工业用地、公用设施用地(裸岩石地)</w:t>
            </w:r>
          </w:p>
          <w:p>
            <w:pPr>
              <w:rPr>
                <w:rFonts w:ascii="Times New Roman" w:hAnsi="Times New Roman" w:cs="Times New Roman"/>
                <w:color w:val="000000"/>
              </w:rPr>
            </w:pPr>
            <w:r>
              <w:rPr>
                <w:rFonts w:hint="eastAsia" w:ascii="宋体" w:hAnsi="宋体" w:cs="宋体"/>
                <w:color w:val="000000"/>
              </w:rPr>
              <w:t>①</w:t>
            </w:r>
            <w:r>
              <w:rPr>
                <w:rFonts w:hint="eastAsia" w:ascii="Times New Roman" w:hAnsi="Times New Roman" w:cs="Times New Roman"/>
                <w:color w:val="000000"/>
              </w:rPr>
              <w:t>施工前对裸地进行表土剥离，将剥离的表土分类存放，以便后期回填利用。施工期间对裸露地面进行覆盖，使用防尘布或防尘网，减少扬尘污染。施工完成后对临时占地进行土地整治，恢复原地貌。同时合理规划施工区域，减少对裸地的扰动，尽量利用现有道路和场地，减少新开辟的施工区域。</w:t>
            </w:r>
          </w:p>
          <w:p>
            <w:pPr>
              <w:rPr>
                <w:rFonts w:ascii="Times New Roman" w:hAnsi="Times New Roman" w:cs="Times New Roman"/>
                <w:color w:val="000000"/>
              </w:rPr>
            </w:pPr>
            <w:r>
              <w:rPr>
                <w:rFonts w:ascii="Times New Roman" w:hAnsi="Times New Roman" w:cs="Times New Roman"/>
                <w:color w:val="000000"/>
              </w:rPr>
              <w:t>2）</w:t>
            </w:r>
            <w:r>
              <w:rPr>
                <w:rFonts w:hint="eastAsia" w:ascii="Times New Roman" w:hAnsi="Times New Roman" w:cs="Times New Roman"/>
                <w:color w:val="000000"/>
              </w:rPr>
              <w:t>公园与绿地（草地）</w:t>
            </w:r>
          </w:p>
          <w:p>
            <w:pPr>
              <w:rPr>
                <w:rFonts w:ascii="Times New Roman" w:hAnsi="Times New Roman" w:cs="Times New Roman"/>
                <w:color w:val="000000"/>
              </w:rPr>
            </w:pPr>
            <w:r>
              <w:rPr>
                <w:rFonts w:hint="eastAsia" w:ascii="宋体" w:hAnsi="宋体" w:cs="宋体"/>
                <w:color w:val="000000"/>
              </w:rPr>
              <w:t>①</w:t>
            </w:r>
            <w:r>
              <w:rPr>
                <w:rFonts w:hint="eastAsia" w:ascii="Times New Roman" w:hAnsi="Times New Roman" w:cs="Times New Roman"/>
                <w:color w:val="000000"/>
              </w:rPr>
              <w:t>建议业主以合同形式要求施工单位在施工过程中必须按照设计要求</w:t>
            </w:r>
            <w:r>
              <w:rPr>
                <w:rFonts w:hint="eastAsia" w:ascii="Times New Roman" w:hAnsi="Times New Roman" w:cs="Times New Roman"/>
                <w:color w:val="000000"/>
                <w:lang w:eastAsia="zh-CN"/>
              </w:rPr>
              <w:t>，将</w:t>
            </w:r>
            <w:r>
              <w:rPr>
                <w:rFonts w:hint="eastAsia" w:ascii="Times New Roman" w:hAnsi="Times New Roman" w:cs="Times New Roman"/>
                <w:color w:val="000000"/>
              </w:rPr>
              <w:t>变电站施工活动限制在站区范围内。</w:t>
            </w:r>
          </w:p>
          <w:p>
            <w:pPr>
              <w:rPr>
                <w:rFonts w:ascii="Times New Roman" w:hAnsi="Times New Roman" w:cs="Times New Roman"/>
                <w:color w:val="000000"/>
              </w:rPr>
            </w:pPr>
            <w:r>
              <w:rPr>
                <w:rFonts w:hint="eastAsia" w:ascii="宋体" w:hAnsi="宋体" w:cs="宋体"/>
                <w:color w:val="000000"/>
              </w:rPr>
              <w:t>②</w:t>
            </w:r>
            <w:r>
              <w:rPr>
                <w:rFonts w:hint="eastAsia" w:ascii="Times New Roman" w:hAnsi="Times New Roman" w:cs="Times New Roman"/>
                <w:color w:val="000000"/>
              </w:rPr>
              <w:t>塔基施工期优化塔位选址，避免占用植被覆盖度高的草地区域，施工前划定施工范围</w:t>
            </w:r>
            <w:r>
              <w:rPr>
                <w:rFonts w:hint="eastAsia" w:ascii="Times New Roman" w:hAnsi="Times New Roman" w:cs="Times New Roman"/>
                <w:color w:val="000000"/>
                <w:lang w:eastAsia="zh-CN"/>
              </w:rPr>
              <w:t>，在</w:t>
            </w:r>
            <w:r>
              <w:rPr>
                <w:rFonts w:hint="eastAsia" w:ascii="Times New Roman" w:hAnsi="Times New Roman" w:cs="Times New Roman"/>
                <w:color w:val="000000"/>
              </w:rPr>
              <w:t>施工边界设置围栏、彩条旗等措施，严格限制施工活动。</w:t>
            </w:r>
          </w:p>
          <w:p>
            <w:pPr>
              <w:rPr>
                <w:rFonts w:ascii="Times New Roman" w:hAnsi="Times New Roman" w:cs="Times New Roman"/>
                <w:color w:val="000000"/>
              </w:rPr>
            </w:pPr>
            <w:r>
              <w:rPr>
                <w:rFonts w:hint="eastAsia" w:ascii="宋体" w:hAnsi="宋体" w:cs="宋体"/>
                <w:color w:val="000000"/>
              </w:rPr>
              <w:t>③</w:t>
            </w:r>
            <w:r>
              <w:rPr>
                <w:rFonts w:hint="eastAsia" w:ascii="Times New Roman" w:hAnsi="Times New Roman" w:cs="Times New Roman"/>
                <w:color w:val="000000"/>
              </w:rPr>
              <w:t>占用草地区域施工前对开挖扰动区域进行表土剥离，剥离的表土临时堆放在塔基临时施工场地进行防护，施工过程中对临时堆土采取彩条布铺垫、密目网苫盖、编织袋拦挡、彩条旗围护等措施。</w:t>
            </w:r>
          </w:p>
          <w:p>
            <w:pPr>
              <w:pStyle w:val="127"/>
              <w:jc w:val="left"/>
              <w:rPr>
                <w:rFonts w:cs="Times New Roman"/>
                <w:highlight w:val="yellow"/>
              </w:rPr>
            </w:pPr>
            <w:r>
              <w:rPr>
                <w:rFonts w:hint="eastAsia" w:ascii="宋体" w:hAnsi="宋体" w:cs="宋体"/>
                <w:color w:val="000000"/>
              </w:rPr>
              <w:t>④</w:t>
            </w:r>
            <w:r>
              <w:rPr>
                <w:rFonts w:hint="eastAsia" w:cs="Times New Roman"/>
                <w:color w:val="000000"/>
              </w:rPr>
              <w:t>施工结束后及时将基础余土在塔基区征地范围内平整压实，临时占地需及时清理施工迹地，并及时采取表土回覆措施、洒水和植被恢复措施。</w:t>
            </w:r>
          </w:p>
          <w:p>
            <w:pPr>
              <w:rPr>
                <w:rFonts w:ascii="Times New Roman" w:hAnsi="Times New Roman" w:cs="Times New Roman"/>
                <w:highlight w:val="yellow"/>
              </w:rPr>
            </w:pPr>
          </w:p>
        </w:tc>
        <w:tc>
          <w:tcPr>
            <w:tcW w:w="2958" w:type="dxa"/>
            <w:vAlign w:val="center"/>
          </w:tcPr>
          <w:p>
            <w:pPr>
              <w:pStyle w:val="127"/>
              <w:jc w:val="left"/>
              <w:rPr>
                <w:rFonts w:cs="Times New Roman"/>
              </w:rPr>
            </w:pPr>
            <w:r>
              <w:rPr>
                <w:rFonts w:cs="Times New Roman"/>
              </w:rPr>
              <w:t>（1）建议业主以合同形式要求施工单位在施工过程中必须按照设计要求</w:t>
            </w:r>
            <w:r>
              <w:rPr>
                <w:rFonts w:hint="eastAsia" w:cs="Times New Roman"/>
                <w:lang w:eastAsia="zh-CN"/>
              </w:rPr>
              <w:t>，将</w:t>
            </w:r>
            <w:r>
              <w:rPr>
                <w:rFonts w:cs="Times New Roman"/>
              </w:rPr>
              <w:t>变电站施工活动限制在站区边界范围内；施工时杆塔基础开挖多余的土石方不允许随意倾倒，应采取塔基范围内回填或异地回填等方式妥善处置；施工完成后立即清理施工迹地，做到“工完料尽场地清”。</w:t>
            </w:r>
          </w:p>
          <w:p>
            <w:pPr>
              <w:pStyle w:val="127"/>
              <w:jc w:val="left"/>
              <w:rPr>
                <w:rFonts w:cs="Times New Roman"/>
              </w:rPr>
            </w:pPr>
            <w:r>
              <w:rPr>
                <w:rFonts w:cs="Times New Roman"/>
              </w:rPr>
              <w:t>（2）变电站工程在施工过程中应按图施工，严格控制开挖范围及开挖量，施工基础开挖多余的土石方应集中堆置，不允许随意处置，尽量减少地表植被占用和破坏范围；输电线路塔基施工时，建设单位应圈定施工活动范围，避免对周边区域植被造成破坏；塔基施工开挖时应分层开挖，分层堆放，施工结束后按原土层顺序分层回填，以利于后期植被恢复；施工结束后，尽快清理施工场地，并对施工扰动区域进行复耕或进行植被恢复；对于永久占地造成的植被破坏，工程施工前将对施工区域内的植物进行苗木移植。对施工临时占地的区域进行植被恢复，恢复原有的植被功能。</w:t>
            </w:r>
          </w:p>
          <w:p>
            <w:pPr>
              <w:pStyle w:val="127"/>
              <w:jc w:val="left"/>
              <w:rPr>
                <w:rFonts w:cs="Times New Roman"/>
              </w:rPr>
            </w:pPr>
            <w:r>
              <w:rPr>
                <w:rFonts w:cs="Times New Roman"/>
              </w:rPr>
              <w:t>（3）加强施工人员的环境保护教育，提高施工人员和相关管理人员的环保意识，严禁出现随意捕杀野生动物的行为；采用低噪声的机械等施工设备，禁止随意大声喧哗等高噪声的活动，减少施工活动噪声对野生动物的驱赶效应；尽量利用原有田间道路、机耕路作为施工道路，减少施工道路的开辟，减少施工道路开辟对野生动物生活环境的破坏范围和强度；施工结束后，对施工扰动区域及临时占地区域进行原生态恢复，恢复野生动物生境。</w:t>
            </w:r>
          </w:p>
          <w:p>
            <w:pPr>
              <w:rPr>
                <w:rFonts w:ascii="Times New Roman" w:hAnsi="Times New Roman" w:cs="Times New Roman"/>
                <w:color w:val="000000"/>
              </w:rPr>
            </w:pPr>
            <w:r>
              <w:rPr>
                <w:rFonts w:ascii="Times New Roman" w:hAnsi="Times New Roman" w:cs="Times New Roman"/>
                <w:color w:val="000000"/>
              </w:rPr>
              <w:t>（4）线路经过不同生态单元施工期的主要环保措施</w:t>
            </w:r>
          </w:p>
          <w:p>
            <w:pPr>
              <w:rPr>
                <w:rFonts w:ascii="Times New Roman" w:hAnsi="Times New Roman" w:cs="Times New Roman"/>
                <w:color w:val="000000"/>
              </w:rPr>
            </w:pPr>
            <w:r>
              <w:rPr>
                <w:rFonts w:ascii="Times New Roman" w:hAnsi="Times New Roman" w:cs="Times New Roman"/>
                <w:color w:val="000000"/>
              </w:rPr>
              <w:t>1）</w:t>
            </w:r>
            <w:r>
              <w:rPr>
                <w:rFonts w:hint="eastAsia" w:ascii="Times New Roman" w:hAnsi="Times New Roman" w:cs="Times New Roman"/>
                <w:color w:val="000000"/>
              </w:rPr>
              <w:t>工业用地、公用设施用地(裸岩石地)</w:t>
            </w:r>
          </w:p>
          <w:p>
            <w:pPr>
              <w:rPr>
                <w:rFonts w:ascii="Times New Roman" w:hAnsi="Times New Roman" w:cs="Times New Roman"/>
                <w:color w:val="000000"/>
              </w:rPr>
            </w:pPr>
            <w:r>
              <w:rPr>
                <w:rFonts w:hint="eastAsia" w:ascii="宋体" w:hAnsi="宋体" w:cs="宋体"/>
                <w:color w:val="000000"/>
              </w:rPr>
              <w:t>①</w:t>
            </w:r>
            <w:r>
              <w:rPr>
                <w:rFonts w:hint="eastAsia" w:ascii="Times New Roman" w:hAnsi="Times New Roman" w:cs="Times New Roman"/>
                <w:color w:val="000000"/>
              </w:rPr>
              <w:t>施工前对裸地进行表土剥离，将剥离的表土分类存放，以便后期回填利用。施工期间对裸露地面进行覆盖，使用防尘布或防尘网，减少扬尘污染。施工完成后对临时占地进行土地整治，恢复原地貌。同时合理规划施工区域，减少对裸地的扰动，尽量利用现有道路和场地，减少新开辟的施工区域。</w:t>
            </w:r>
          </w:p>
          <w:p>
            <w:pPr>
              <w:rPr>
                <w:rFonts w:ascii="Times New Roman" w:hAnsi="Times New Roman" w:cs="Times New Roman"/>
                <w:color w:val="000000"/>
              </w:rPr>
            </w:pPr>
            <w:r>
              <w:rPr>
                <w:rFonts w:ascii="Times New Roman" w:hAnsi="Times New Roman" w:cs="Times New Roman"/>
                <w:color w:val="000000"/>
              </w:rPr>
              <w:t>2）</w:t>
            </w:r>
            <w:r>
              <w:rPr>
                <w:rFonts w:hint="eastAsia" w:ascii="Times New Roman" w:hAnsi="Times New Roman" w:cs="Times New Roman"/>
                <w:color w:val="000000"/>
              </w:rPr>
              <w:t>公园与绿地（草地）</w:t>
            </w:r>
          </w:p>
          <w:p>
            <w:pPr>
              <w:rPr>
                <w:rFonts w:ascii="Times New Roman" w:hAnsi="Times New Roman" w:cs="Times New Roman"/>
                <w:color w:val="000000"/>
              </w:rPr>
            </w:pPr>
            <w:r>
              <w:rPr>
                <w:rFonts w:hint="eastAsia" w:ascii="宋体" w:hAnsi="宋体" w:cs="宋体"/>
                <w:color w:val="000000"/>
              </w:rPr>
              <w:t>①</w:t>
            </w:r>
            <w:r>
              <w:rPr>
                <w:rFonts w:hint="eastAsia" w:ascii="Times New Roman" w:hAnsi="Times New Roman" w:cs="Times New Roman"/>
                <w:color w:val="000000"/>
              </w:rPr>
              <w:t>建议业主以合同形式要求施工单位在施工过程中必须按照设计要求</w:t>
            </w:r>
            <w:r>
              <w:rPr>
                <w:rFonts w:hint="eastAsia" w:ascii="Times New Roman" w:hAnsi="Times New Roman" w:cs="Times New Roman"/>
                <w:color w:val="000000"/>
                <w:lang w:eastAsia="zh-CN"/>
              </w:rPr>
              <w:t>，将</w:t>
            </w:r>
            <w:r>
              <w:rPr>
                <w:rFonts w:hint="eastAsia" w:ascii="Times New Roman" w:hAnsi="Times New Roman" w:cs="Times New Roman"/>
                <w:color w:val="000000"/>
              </w:rPr>
              <w:t>变电站施工活动限制在站区范围内。</w:t>
            </w:r>
          </w:p>
          <w:p>
            <w:pPr>
              <w:rPr>
                <w:rFonts w:ascii="Times New Roman" w:hAnsi="Times New Roman" w:cs="Times New Roman"/>
                <w:color w:val="000000"/>
              </w:rPr>
            </w:pPr>
            <w:r>
              <w:rPr>
                <w:rFonts w:hint="eastAsia" w:ascii="宋体" w:hAnsi="宋体" w:cs="宋体"/>
                <w:color w:val="000000"/>
              </w:rPr>
              <w:t>②</w:t>
            </w:r>
            <w:r>
              <w:rPr>
                <w:rFonts w:hint="eastAsia" w:ascii="Times New Roman" w:hAnsi="Times New Roman" w:cs="Times New Roman"/>
                <w:color w:val="000000"/>
              </w:rPr>
              <w:t>塔基施工期优化塔位选址，避免占用植被覆盖度高的草地区域，施工前划定施工范围</w:t>
            </w:r>
            <w:r>
              <w:rPr>
                <w:rFonts w:hint="eastAsia" w:ascii="Times New Roman" w:hAnsi="Times New Roman" w:cs="Times New Roman"/>
                <w:color w:val="000000"/>
                <w:lang w:eastAsia="zh-CN"/>
              </w:rPr>
              <w:t>，在</w:t>
            </w:r>
            <w:r>
              <w:rPr>
                <w:rFonts w:hint="eastAsia" w:ascii="Times New Roman" w:hAnsi="Times New Roman" w:cs="Times New Roman"/>
                <w:color w:val="000000"/>
              </w:rPr>
              <w:t>施工边界设置围栏、彩条旗等措施，严格限制施工活动。</w:t>
            </w:r>
          </w:p>
          <w:p>
            <w:pPr>
              <w:rPr>
                <w:rFonts w:ascii="Times New Roman" w:hAnsi="Times New Roman" w:cs="Times New Roman"/>
                <w:color w:val="000000"/>
              </w:rPr>
            </w:pPr>
            <w:r>
              <w:rPr>
                <w:rFonts w:hint="eastAsia" w:ascii="宋体" w:hAnsi="宋体" w:cs="宋体"/>
                <w:color w:val="000000"/>
              </w:rPr>
              <w:t>③</w:t>
            </w:r>
            <w:r>
              <w:rPr>
                <w:rFonts w:hint="eastAsia" w:ascii="Times New Roman" w:hAnsi="Times New Roman" w:cs="Times New Roman"/>
                <w:color w:val="000000"/>
              </w:rPr>
              <w:t>占用草地区域施工前对开挖扰动区域进行表土剥离，剥离的表土临时堆放在塔基临时施工场地进行防护，施工过程中对临时堆土采取彩条布铺垫、密目网苫盖、编织袋拦挡、彩条旗围护等措施。</w:t>
            </w:r>
          </w:p>
          <w:p>
            <w:pPr>
              <w:pStyle w:val="127"/>
              <w:jc w:val="left"/>
              <w:rPr>
                <w:rFonts w:cs="Times New Roman"/>
                <w:highlight w:val="yellow"/>
              </w:rPr>
            </w:pPr>
            <w:r>
              <w:rPr>
                <w:rFonts w:hint="eastAsia" w:ascii="宋体" w:hAnsi="宋体" w:cs="宋体"/>
                <w:color w:val="000000"/>
              </w:rPr>
              <w:t>④</w:t>
            </w:r>
            <w:r>
              <w:rPr>
                <w:rFonts w:hint="eastAsia" w:cs="Times New Roman"/>
                <w:color w:val="000000"/>
              </w:rPr>
              <w:t>施工结束后及时将基础余土在塔基区征地范围内平整压实，临时占地需及时清理施工迹地，并及时采取表土回覆措施、洒水和植被恢复措施。</w:t>
            </w:r>
          </w:p>
          <w:p>
            <w:pPr>
              <w:rPr>
                <w:rFonts w:hint="eastAsia" w:cs="Times New Roman"/>
                <w:szCs w:val="21"/>
                <w:highlight w:val="yellow"/>
              </w:rPr>
            </w:pPr>
          </w:p>
        </w:tc>
        <w:tc>
          <w:tcPr>
            <w:tcW w:w="1150" w:type="pct"/>
            <w:vAlign w:val="center"/>
          </w:tcPr>
          <w:p>
            <w:pPr>
              <w:pStyle w:val="127"/>
              <w:jc w:val="left"/>
              <w:rPr>
                <w:rFonts w:cs="Times New Roman"/>
                <w:szCs w:val="21"/>
              </w:rPr>
            </w:pPr>
            <w:r>
              <w:rPr>
                <w:rFonts w:cs="Times New Roman"/>
                <w:szCs w:val="21"/>
              </w:rPr>
              <w:t>在项目运行期需对变电站、架空线路沿线及塔基进行定期巡查及检修，应加强对临时巡线人员的环境保护教育，提高环保意识，不对工程周围动植物及生态环境进行破坏。</w:t>
            </w:r>
          </w:p>
        </w:tc>
        <w:tc>
          <w:tcPr>
            <w:tcW w:w="653" w:type="pct"/>
            <w:vAlign w:val="center"/>
          </w:tcPr>
          <w:p>
            <w:pPr>
              <w:pStyle w:val="127"/>
              <w:jc w:val="left"/>
              <w:rPr>
                <w:rFonts w:cs="Times New Roman"/>
                <w:szCs w:val="21"/>
              </w:rPr>
            </w:pPr>
            <w:r>
              <w:rPr>
                <w:rFonts w:cs="Times New Roman"/>
                <w:szCs w:val="21"/>
              </w:rPr>
              <w:t>运维人员环境保护意识得到提升，减少对植被的破坏，避免猎杀野生动物的行为，保护生态环境。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pct"/>
            <w:vAlign w:val="center"/>
          </w:tcPr>
          <w:p>
            <w:pPr>
              <w:pStyle w:val="127"/>
              <w:rPr>
                <w:rFonts w:cs="Times New Roman"/>
              </w:rPr>
            </w:pPr>
            <w:r>
              <w:rPr>
                <w:rFonts w:cs="Times New Roman"/>
              </w:rPr>
              <w:t>水生生态</w:t>
            </w:r>
          </w:p>
        </w:tc>
        <w:tc>
          <w:tcPr>
            <w:tcW w:w="1672" w:type="pct"/>
            <w:vAlign w:val="center"/>
          </w:tcPr>
          <w:p>
            <w:pPr>
              <w:pStyle w:val="127"/>
              <w:rPr>
                <w:rFonts w:cs="Times New Roman"/>
              </w:rPr>
            </w:pPr>
            <w:r>
              <w:rPr>
                <w:rFonts w:cs="Times New Roman"/>
                <w:szCs w:val="21"/>
              </w:rPr>
              <w:t>/</w:t>
            </w:r>
          </w:p>
        </w:tc>
        <w:tc>
          <w:tcPr>
            <w:tcW w:w="1050" w:type="pct"/>
            <w:vAlign w:val="center"/>
          </w:tcPr>
          <w:p>
            <w:pPr>
              <w:pStyle w:val="127"/>
              <w:rPr>
                <w:rFonts w:cs="Times New Roman"/>
              </w:rPr>
            </w:pPr>
            <w:r>
              <w:rPr>
                <w:rFonts w:cs="Times New Roman"/>
                <w:szCs w:val="21"/>
              </w:rPr>
              <w:t>/</w:t>
            </w:r>
          </w:p>
        </w:tc>
        <w:tc>
          <w:tcPr>
            <w:tcW w:w="1150" w:type="pct"/>
            <w:vAlign w:val="center"/>
          </w:tcPr>
          <w:p>
            <w:pPr>
              <w:pStyle w:val="127"/>
              <w:rPr>
                <w:rFonts w:cs="Times New Roman"/>
              </w:rPr>
            </w:pPr>
            <w:r>
              <w:rPr>
                <w:rFonts w:cs="Times New Roman"/>
              </w:rPr>
              <w:t>/</w:t>
            </w:r>
          </w:p>
        </w:tc>
        <w:tc>
          <w:tcPr>
            <w:tcW w:w="653" w:type="pct"/>
            <w:vAlign w:val="center"/>
          </w:tcPr>
          <w:p>
            <w:pPr>
              <w:pStyle w:val="127"/>
              <w:rPr>
                <w:rFonts w:cs="Times New Roman"/>
              </w:rPr>
            </w:pPr>
            <w:r>
              <w:rPr>
                <w:rFonts w:cs="Times New Roma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pct"/>
            <w:vAlign w:val="center"/>
          </w:tcPr>
          <w:p>
            <w:pPr>
              <w:pStyle w:val="127"/>
              <w:rPr>
                <w:rFonts w:cs="Times New Roman"/>
              </w:rPr>
            </w:pPr>
            <w:r>
              <w:rPr>
                <w:rFonts w:cs="Times New Roman"/>
              </w:rPr>
              <w:t>地表水环境</w:t>
            </w:r>
          </w:p>
        </w:tc>
        <w:tc>
          <w:tcPr>
            <w:tcW w:w="1672" w:type="pct"/>
            <w:vAlign w:val="center"/>
          </w:tcPr>
          <w:p>
            <w:pPr>
              <w:pStyle w:val="127"/>
              <w:jc w:val="left"/>
              <w:rPr>
                <w:rFonts w:cs="Times New Roman"/>
                <w:szCs w:val="21"/>
              </w:rPr>
            </w:pPr>
            <w:r>
              <w:rPr>
                <w:rFonts w:hint="eastAsia" w:ascii="宋体" w:hAnsi="宋体" w:cs="宋体"/>
                <w:szCs w:val="21"/>
              </w:rPr>
              <w:t>①</w:t>
            </w:r>
            <w:r>
              <w:rPr>
                <w:rFonts w:cs="Times New Roman"/>
                <w:szCs w:val="21"/>
              </w:rPr>
              <w:t>变电站工程施工期利用站内前期设置的化粪池对施工人员产生的生活污水进行处理，生活污水经化粪池处理后定期清运，不外排。</w:t>
            </w:r>
          </w:p>
          <w:p>
            <w:pPr>
              <w:pStyle w:val="127"/>
              <w:jc w:val="left"/>
              <w:rPr>
                <w:rFonts w:cs="Times New Roman"/>
                <w:szCs w:val="21"/>
              </w:rPr>
            </w:pPr>
            <w:r>
              <w:rPr>
                <w:rFonts w:hint="eastAsia" w:ascii="宋体" w:hAnsi="宋体" w:cs="宋体"/>
                <w:szCs w:val="21"/>
              </w:rPr>
              <w:t>②</w:t>
            </w:r>
            <w:r>
              <w:rPr>
                <w:rFonts w:cs="Times New Roman"/>
                <w:szCs w:val="21"/>
              </w:rPr>
              <w:t>施工单位要做好施工场地周围的拦挡措施，尽量避开雨季土石方开挖作业；在施工场地修建临时污水处理设施，站内砂石料加工废水、施工车辆清洗废水经收集、沉砂、澄清处理后回用，不外排。</w:t>
            </w:r>
          </w:p>
          <w:p>
            <w:pPr>
              <w:pStyle w:val="127"/>
              <w:jc w:val="left"/>
              <w:rPr>
                <w:rFonts w:cs="Times New Roman"/>
                <w:szCs w:val="21"/>
                <w:highlight w:val="yellow"/>
              </w:rPr>
            </w:pPr>
            <w:r>
              <w:rPr>
                <w:rFonts w:hint="eastAsia" w:ascii="宋体" w:hAnsi="宋体" w:cs="宋体"/>
                <w:szCs w:val="21"/>
              </w:rPr>
              <w:t>③</w:t>
            </w:r>
            <w:r>
              <w:rPr>
                <w:rFonts w:cs="Times New Roman"/>
                <w:szCs w:val="21"/>
              </w:rPr>
              <w:t>输电线路施工人员临时租用附近村庄民房或工屋，不设置施工营地。加强施工期废污水管理，施工人员生活污水经移动式厕所收集后进行定期清运，不得随意排放。</w:t>
            </w:r>
          </w:p>
        </w:tc>
        <w:tc>
          <w:tcPr>
            <w:tcW w:w="1050" w:type="pct"/>
            <w:vAlign w:val="center"/>
          </w:tcPr>
          <w:p>
            <w:pPr>
              <w:pStyle w:val="127"/>
              <w:jc w:val="left"/>
              <w:rPr>
                <w:rFonts w:cs="Times New Roman"/>
                <w:szCs w:val="21"/>
              </w:rPr>
            </w:pPr>
            <w:r>
              <w:rPr>
                <w:rFonts w:hint="eastAsia" w:ascii="宋体" w:hAnsi="宋体" w:cs="宋体"/>
                <w:szCs w:val="21"/>
              </w:rPr>
              <w:t>①</w:t>
            </w:r>
            <w:r>
              <w:rPr>
                <w:rFonts w:cs="Times New Roman"/>
                <w:szCs w:val="21"/>
              </w:rPr>
              <w:t>变电站工程施工期利用站内前期设置的化粪池对施工人员产生的生活污水进行处理，生活污水经化粪池处理后定期清运，不外排。</w:t>
            </w:r>
          </w:p>
          <w:p>
            <w:pPr>
              <w:pStyle w:val="127"/>
              <w:jc w:val="left"/>
              <w:rPr>
                <w:rFonts w:cs="Times New Roman"/>
                <w:szCs w:val="21"/>
              </w:rPr>
            </w:pPr>
            <w:r>
              <w:rPr>
                <w:rFonts w:hint="eastAsia" w:ascii="宋体" w:hAnsi="宋体" w:cs="宋体"/>
                <w:szCs w:val="21"/>
              </w:rPr>
              <w:t>②</w:t>
            </w:r>
            <w:r>
              <w:rPr>
                <w:rFonts w:cs="Times New Roman"/>
                <w:szCs w:val="21"/>
              </w:rPr>
              <w:t>施工单位要做好施工场地周围的拦挡措施，尽量避开雨季土石方开挖作业；在施工场地修建临时污水处理设施，站内砂石料加工废水、施工车辆清洗废水经收集、沉砂、澄清处理后回用，不外排。</w:t>
            </w:r>
          </w:p>
          <w:p>
            <w:pPr>
              <w:pStyle w:val="127"/>
              <w:jc w:val="left"/>
              <w:rPr>
                <w:rFonts w:cs="Times New Roman"/>
                <w:szCs w:val="21"/>
                <w:highlight w:val="yellow"/>
              </w:rPr>
            </w:pPr>
            <w:r>
              <w:rPr>
                <w:rFonts w:hint="eastAsia" w:ascii="宋体" w:hAnsi="宋体" w:cs="宋体"/>
                <w:szCs w:val="21"/>
              </w:rPr>
              <w:t>③</w:t>
            </w:r>
            <w:r>
              <w:rPr>
                <w:rFonts w:cs="Times New Roman"/>
                <w:szCs w:val="21"/>
              </w:rPr>
              <w:t>输电线路施工人员临时租用附近村庄民房或工屋，不设置施工营地。加强施工期废污水管理，施工人员生活污水经移动式厕所收集后进行定期清运，不得随意排放。</w:t>
            </w:r>
          </w:p>
        </w:tc>
        <w:tc>
          <w:tcPr>
            <w:tcW w:w="1150" w:type="pct"/>
            <w:vAlign w:val="center"/>
          </w:tcPr>
          <w:p>
            <w:pPr>
              <w:pStyle w:val="127"/>
              <w:jc w:val="left"/>
              <w:rPr>
                <w:rFonts w:cs="Times New Roman"/>
                <w:szCs w:val="21"/>
              </w:rPr>
            </w:pPr>
            <w:r>
              <w:rPr>
                <w:rFonts w:cs="Times New Roman"/>
                <w:szCs w:val="21"/>
              </w:rPr>
              <w:t>变电站站区生活污水经化粪池处理后定期清运，不外排。</w:t>
            </w:r>
          </w:p>
        </w:tc>
        <w:tc>
          <w:tcPr>
            <w:tcW w:w="653" w:type="pct"/>
            <w:vAlign w:val="center"/>
          </w:tcPr>
          <w:p>
            <w:pPr>
              <w:pStyle w:val="127"/>
              <w:jc w:val="both"/>
              <w:rPr>
                <w:rFonts w:cs="Times New Roman"/>
                <w:szCs w:val="21"/>
              </w:rPr>
            </w:pPr>
            <w:r>
              <w:rPr>
                <w:rFonts w:cs="Times New Roman"/>
                <w:szCs w:val="21"/>
              </w:rPr>
              <w:t>变电站污水处理设施运行正常，变电站生活污水经处理后定期清运，不外排。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pct"/>
            <w:vAlign w:val="center"/>
          </w:tcPr>
          <w:p>
            <w:pPr>
              <w:pStyle w:val="127"/>
              <w:rPr>
                <w:rFonts w:cs="Times New Roman"/>
              </w:rPr>
            </w:pPr>
            <w:r>
              <w:rPr>
                <w:rFonts w:cs="Times New Roman"/>
              </w:rPr>
              <w:t>地下水及土壤环境</w:t>
            </w:r>
          </w:p>
        </w:tc>
        <w:tc>
          <w:tcPr>
            <w:tcW w:w="1672" w:type="pct"/>
            <w:vAlign w:val="center"/>
          </w:tcPr>
          <w:p>
            <w:pPr>
              <w:pStyle w:val="127"/>
              <w:rPr>
                <w:rFonts w:cs="Times New Roman"/>
              </w:rPr>
            </w:pPr>
            <w:r>
              <w:rPr>
                <w:rFonts w:cs="Times New Roman"/>
              </w:rPr>
              <w:t>/</w:t>
            </w:r>
          </w:p>
        </w:tc>
        <w:tc>
          <w:tcPr>
            <w:tcW w:w="1050" w:type="pct"/>
            <w:vAlign w:val="center"/>
          </w:tcPr>
          <w:p>
            <w:pPr>
              <w:pStyle w:val="127"/>
              <w:rPr>
                <w:rFonts w:cs="Times New Roman"/>
              </w:rPr>
            </w:pPr>
            <w:r>
              <w:rPr>
                <w:rFonts w:cs="Times New Roman"/>
              </w:rPr>
              <w:t>/</w:t>
            </w:r>
          </w:p>
        </w:tc>
        <w:tc>
          <w:tcPr>
            <w:tcW w:w="1150" w:type="pct"/>
            <w:vAlign w:val="center"/>
          </w:tcPr>
          <w:p>
            <w:pPr>
              <w:pStyle w:val="127"/>
              <w:rPr>
                <w:rFonts w:cs="Times New Roman"/>
              </w:rPr>
            </w:pPr>
            <w:r>
              <w:rPr>
                <w:rFonts w:cs="Times New Roman"/>
              </w:rPr>
              <w:t>/</w:t>
            </w:r>
          </w:p>
        </w:tc>
        <w:tc>
          <w:tcPr>
            <w:tcW w:w="653" w:type="pct"/>
            <w:vAlign w:val="center"/>
          </w:tcPr>
          <w:p>
            <w:pPr>
              <w:pStyle w:val="127"/>
              <w:rPr>
                <w:rFonts w:cs="Times New Roman"/>
              </w:rPr>
            </w:pPr>
            <w:r>
              <w:rPr>
                <w:rFonts w:cs="Times New Roma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pct"/>
            <w:vAlign w:val="center"/>
          </w:tcPr>
          <w:p>
            <w:pPr>
              <w:pStyle w:val="127"/>
              <w:rPr>
                <w:rFonts w:cs="Times New Roman"/>
              </w:rPr>
            </w:pPr>
            <w:r>
              <w:rPr>
                <w:rFonts w:cs="Times New Roman"/>
              </w:rPr>
              <w:t>声环境</w:t>
            </w:r>
          </w:p>
        </w:tc>
        <w:tc>
          <w:tcPr>
            <w:tcW w:w="1672" w:type="pct"/>
            <w:vAlign w:val="center"/>
          </w:tcPr>
          <w:p>
            <w:pPr>
              <w:pStyle w:val="127"/>
              <w:jc w:val="left"/>
              <w:rPr>
                <w:rFonts w:cs="Times New Roman"/>
                <w:szCs w:val="21"/>
              </w:rPr>
            </w:pPr>
            <w:r>
              <w:rPr>
                <w:rFonts w:cs="Times New Roman"/>
                <w:szCs w:val="21"/>
              </w:rPr>
              <w:t>要求施工单位文明施工，加强施工期的环境管理和环境监控工作，并接受生态环境部门的监督管理。</w:t>
            </w:r>
          </w:p>
          <w:p>
            <w:pPr>
              <w:pStyle w:val="127"/>
              <w:jc w:val="left"/>
              <w:rPr>
                <w:rFonts w:cs="Times New Roman"/>
                <w:szCs w:val="21"/>
              </w:rPr>
            </w:pPr>
            <w:r>
              <w:rPr>
                <w:rFonts w:cs="Times New Roman"/>
                <w:szCs w:val="21"/>
              </w:rPr>
              <w:t>要求在噪声敏感建筑物集中区域的施工作业应按《低噪声施工设备指导名录（第一批）》（工业和信息化部生态环境部住房和城乡建设部市场监管总局四部门公告2023年第12号），优先选用低噪声施工设备进行施工。</w:t>
            </w:r>
          </w:p>
          <w:p>
            <w:pPr>
              <w:pStyle w:val="127"/>
              <w:jc w:val="left"/>
              <w:rPr>
                <w:rFonts w:cs="Times New Roman"/>
                <w:szCs w:val="21"/>
              </w:rPr>
            </w:pPr>
            <w:r>
              <w:rPr>
                <w:rFonts w:cs="Times New Roman"/>
                <w:szCs w:val="21"/>
              </w:rPr>
              <w:t>优化施工方案，合理安排工期，依法限制夜间高噪声施工。按《中华人民共和国噪声污染防治法》的规定，在噪声敏感建筑物集中区域，禁止夜间进行产生噪声的建筑施工作业，但抢修、抢险施工作业，因生产工艺要求或者其他特殊需要必须连续施工作业的除外。因特殊需要必须连续施工作业的，应当取得地方人民政府住房和城乡建设、生态环境主管部门或者地方人民政府指定的部门的证明，并在施工现场显著位置公示或者以其他方式公告附近居民。</w:t>
            </w:r>
          </w:p>
        </w:tc>
        <w:tc>
          <w:tcPr>
            <w:tcW w:w="1050" w:type="pct"/>
            <w:vAlign w:val="center"/>
          </w:tcPr>
          <w:p>
            <w:pPr>
              <w:pStyle w:val="127"/>
              <w:jc w:val="left"/>
              <w:rPr>
                <w:rFonts w:cs="Times New Roman"/>
                <w:szCs w:val="21"/>
              </w:rPr>
            </w:pPr>
            <w:r>
              <w:rPr>
                <w:rFonts w:hint="eastAsia" w:ascii="宋体" w:hAnsi="宋体" w:cs="宋体"/>
                <w:szCs w:val="21"/>
              </w:rPr>
              <w:t>①</w:t>
            </w:r>
            <w:r>
              <w:rPr>
                <w:rFonts w:cs="Times New Roman"/>
                <w:szCs w:val="21"/>
              </w:rPr>
              <w:t>严格落实文明施工原则，并在施工期间加强环境管理。</w:t>
            </w:r>
          </w:p>
          <w:p>
            <w:pPr>
              <w:pStyle w:val="127"/>
              <w:jc w:val="left"/>
              <w:rPr>
                <w:rFonts w:cs="Times New Roman"/>
                <w:szCs w:val="21"/>
              </w:rPr>
            </w:pPr>
            <w:r>
              <w:rPr>
                <w:rFonts w:cs="Times New Roman"/>
                <w:szCs w:val="21"/>
              </w:rPr>
              <w:t>优先选用了低噪声施工设备进行施工。施工过程</w:t>
            </w:r>
            <w:r>
              <w:rPr>
                <w:rFonts w:hint="eastAsia" w:cs="Times New Roman"/>
                <w:szCs w:val="21"/>
              </w:rPr>
              <w:t>中</w:t>
            </w:r>
            <w:r>
              <w:rPr>
                <w:rFonts w:cs="Times New Roman"/>
                <w:szCs w:val="21"/>
              </w:rPr>
              <w:t>避免夜间施工。</w:t>
            </w:r>
          </w:p>
        </w:tc>
        <w:tc>
          <w:tcPr>
            <w:tcW w:w="1150" w:type="pct"/>
            <w:vAlign w:val="center"/>
          </w:tcPr>
          <w:p>
            <w:pPr>
              <w:pStyle w:val="127"/>
              <w:jc w:val="left"/>
              <w:rPr>
                <w:rFonts w:cs="Times New Roman"/>
                <w:szCs w:val="21"/>
              </w:rPr>
            </w:pPr>
            <w:r>
              <w:rPr>
                <w:rFonts w:cs="Times New Roman"/>
                <w:szCs w:val="21"/>
              </w:rPr>
              <w:t>运行期做好设施的维护和运行管理，定期开展声环境监测。</w:t>
            </w:r>
          </w:p>
        </w:tc>
        <w:tc>
          <w:tcPr>
            <w:tcW w:w="653" w:type="pct"/>
            <w:vAlign w:val="center"/>
          </w:tcPr>
          <w:p>
            <w:pPr>
              <w:pStyle w:val="127"/>
              <w:wordWrap w:val="0"/>
              <w:jc w:val="both"/>
              <w:rPr>
                <w:rFonts w:cs="Times New Roman"/>
                <w:szCs w:val="21"/>
              </w:rPr>
            </w:pPr>
            <w:r>
              <w:rPr>
                <w:rFonts w:cs="Times New Roman"/>
                <w:szCs w:val="21"/>
              </w:rPr>
              <w:t>变电站运行期间厂界噪声均满足《工业企业厂界环境噪声排放标准》（GB12348-2008）相应标准限值要求，变电站及输电线路沿线的声环境满足《声环境质量标准》（GB3096-2008）相应功能区标准限值要求。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pct"/>
            <w:vAlign w:val="center"/>
          </w:tcPr>
          <w:p>
            <w:pPr>
              <w:pStyle w:val="127"/>
              <w:rPr>
                <w:rFonts w:cs="Times New Roman"/>
              </w:rPr>
            </w:pPr>
            <w:r>
              <w:rPr>
                <w:rFonts w:cs="Times New Roman"/>
              </w:rPr>
              <w:t>振动</w:t>
            </w:r>
          </w:p>
        </w:tc>
        <w:tc>
          <w:tcPr>
            <w:tcW w:w="1672" w:type="pct"/>
            <w:vAlign w:val="center"/>
          </w:tcPr>
          <w:p>
            <w:pPr>
              <w:pStyle w:val="127"/>
              <w:rPr>
                <w:rFonts w:cs="Times New Roman"/>
              </w:rPr>
            </w:pPr>
            <w:r>
              <w:rPr>
                <w:rFonts w:cs="Times New Roman"/>
              </w:rPr>
              <w:t>/</w:t>
            </w:r>
          </w:p>
        </w:tc>
        <w:tc>
          <w:tcPr>
            <w:tcW w:w="1050" w:type="pct"/>
            <w:vAlign w:val="center"/>
          </w:tcPr>
          <w:p>
            <w:pPr>
              <w:pStyle w:val="127"/>
              <w:rPr>
                <w:rFonts w:cs="Times New Roman"/>
              </w:rPr>
            </w:pPr>
            <w:r>
              <w:rPr>
                <w:rFonts w:cs="Times New Roman"/>
              </w:rPr>
              <w:t>/</w:t>
            </w:r>
          </w:p>
        </w:tc>
        <w:tc>
          <w:tcPr>
            <w:tcW w:w="1150" w:type="pct"/>
            <w:vAlign w:val="center"/>
          </w:tcPr>
          <w:p>
            <w:pPr>
              <w:pStyle w:val="127"/>
              <w:rPr>
                <w:rFonts w:cs="Times New Roman"/>
              </w:rPr>
            </w:pPr>
            <w:r>
              <w:rPr>
                <w:rFonts w:cs="Times New Roman"/>
              </w:rPr>
              <w:t>/</w:t>
            </w:r>
          </w:p>
        </w:tc>
        <w:tc>
          <w:tcPr>
            <w:tcW w:w="653" w:type="pct"/>
            <w:vAlign w:val="center"/>
          </w:tcPr>
          <w:p>
            <w:pPr>
              <w:pStyle w:val="127"/>
              <w:rPr>
                <w:rFonts w:cs="Times New Roman"/>
              </w:rPr>
            </w:pPr>
            <w:r>
              <w:rPr>
                <w:rFonts w:cs="Times New Roma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pct"/>
            <w:vAlign w:val="center"/>
          </w:tcPr>
          <w:p>
            <w:pPr>
              <w:pStyle w:val="127"/>
              <w:rPr>
                <w:rFonts w:cs="Times New Roman"/>
              </w:rPr>
            </w:pPr>
            <w:r>
              <w:rPr>
                <w:rFonts w:cs="Times New Roman"/>
              </w:rPr>
              <w:t>大气环境</w:t>
            </w:r>
          </w:p>
        </w:tc>
        <w:tc>
          <w:tcPr>
            <w:tcW w:w="1672" w:type="pct"/>
            <w:vAlign w:val="center"/>
          </w:tcPr>
          <w:p>
            <w:pPr>
              <w:pStyle w:val="127"/>
              <w:jc w:val="left"/>
              <w:rPr>
                <w:rFonts w:cs="Times New Roman"/>
                <w:szCs w:val="21"/>
              </w:rPr>
            </w:pPr>
            <w:r>
              <w:rPr>
                <w:rFonts w:hint="eastAsia" w:ascii="宋体" w:hAnsi="宋体" w:cs="宋体"/>
                <w:szCs w:val="21"/>
              </w:rPr>
              <w:t>①</w:t>
            </w:r>
            <w:r>
              <w:rPr>
                <w:rFonts w:cs="Times New Roman"/>
                <w:szCs w:val="21"/>
              </w:rPr>
              <w:t>施工单位应文明施工，加强施工期的环境管理和环境监控工作。</w:t>
            </w:r>
          </w:p>
          <w:p>
            <w:pPr>
              <w:pStyle w:val="127"/>
              <w:jc w:val="left"/>
              <w:rPr>
                <w:rFonts w:cs="Times New Roman"/>
                <w:szCs w:val="21"/>
              </w:rPr>
            </w:pPr>
            <w:r>
              <w:rPr>
                <w:rFonts w:hint="eastAsia" w:ascii="宋体" w:hAnsi="宋体" w:cs="宋体"/>
                <w:szCs w:val="21"/>
              </w:rPr>
              <w:t>②</w:t>
            </w:r>
            <w:r>
              <w:rPr>
                <w:rFonts w:cs="Times New Roman"/>
                <w:szCs w:val="21"/>
              </w:rPr>
              <w:t>施工产生的建筑垃圾等要合理堆放，应定期清运。</w:t>
            </w:r>
          </w:p>
          <w:p>
            <w:pPr>
              <w:pStyle w:val="127"/>
              <w:jc w:val="left"/>
              <w:rPr>
                <w:rFonts w:cs="Times New Roman"/>
                <w:szCs w:val="21"/>
              </w:rPr>
            </w:pPr>
            <w:r>
              <w:rPr>
                <w:rFonts w:hint="eastAsia" w:ascii="宋体" w:hAnsi="宋体" w:cs="宋体"/>
                <w:szCs w:val="21"/>
              </w:rPr>
              <w:t>③</w:t>
            </w:r>
            <w:r>
              <w:rPr>
                <w:rFonts w:cs="Times New Roman"/>
                <w:szCs w:val="21"/>
              </w:rPr>
              <w:t>车辆运输变电站及输电线路施工产生的多余土方时，必须密闭、包扎、覆盖，避免沿途漏洒，并且在规定的时间内按指定路段行驶，控制扬尘污染。</w:t>
            </w:r>
          </w:p>
          <w:p>
            <w:pPr>
              <w:pStyle w:val="127"/>
              <w:jc w:val="left"/>
              <w:rPr>
                <w:rFonts w:cs="Times New Roman"/>
                <w:szCs w:val="21"/>
              </w:rPr>
            </w:pPr>
            <w:r>
              <w:rPr>
                <w:rFonts w:hint="eastAsia" w:ascii="宋体" w:hAnsi="宋体" w:cs="宋体"/>
                <w:szCs w:val="21"/>
              </w:rPr>
              <w:t>④</w:t>
            </w:r>
            <w:r>
              <w:rPr>
                <w:rFonts w:cs="Times New Roman"/>
                <w:szCs w:val="21"/>
              </w:rPr>
              <w:t>加强材料转运与使用的管理，合理装卸，规范操作。</w:t>
            </w:r>
          </w:p>
          <w:p>
            <w:pPr>
              <w:pStyle w:val="127"/>
              <w:jc w:val="left"/>
              <w:rPr>
                <w:rFonts w:cs="Times New Roman"/>
                <w:szCs w:val="21"/>
              </w:rPr>
            </w:pPr>
            <w:r>
              <w:rPr>
                <w:rFonts w:hint="eastAsia" w:ascii="宋体" w:hAnsi="宋体" w:cs="宋体"/>
                <w:szCs w:val="21"/>
              </w:rPr>
              <w:t>⑤</w:t>
            </w:r>
            <w:r>
              <w:rPr>
                <w:rFonts w:cs="Times New Roman"/>
                <w:szCs w:val="21"/>
              </w:rPr>
              <w:t>变电站及输电线路附近的道路在车辆进出时洒水，保持湿润，减少或避免产生扬尘。</w:t>
            </w:r>
          </w:p>
          <w:p>
            <w:pPr>
              <w:pStyle w:val="127"/>
              <w:jc w:val="left"/>
              <w:rPr>
                <w:rFonts w:cs="Times New Roman"/>
                <w:szCs w:val="21"/>
              </w:rPr>
            </w:pPr>
            <w:r>
              <w:rPr>
                <w:rFonts w:hint="eastAsia" w:ascii="宋体" w:hAnsi="宋体" w:cs="宋体"/>
                <w:szCs w:val="21"/>
              </w:rPr>
              <w:t>⑥</w:t>
            </w:r>
            <w:r>
              <w:rPr>
                <w:rFonts w:cs="Times New Roman"/>
                <w:szCs w:val="21"/>
              </w:rPr>
              <w:t>临时堆土应及时苫盖、干燥天气下易起尘的裸露土地及时洒水抑尘。</w:t>
            </w:r>
          </w:p>
        </w:tc>
        <w:tc>
          <w:tcPr>
            <w:tcW w:w="1050" w:type="pct"/>
          </w:tcPr>
          <w:p>
            <w:pPr>
              <w:pStyle w:val="127"/>
              <w:jc w:val="both"/>
              <w:rPr>
                <w:rFonts w:cs="Times New Roman"/>
                <w:szCs w:val="21"/>
              </w:rPr>
            </w:pPr>
            <w:r>
              <w:rPr>
                <w:rFonts w:hint="eastAsia" w:ascii="宋体" w:hAnsi="宋体" w:cs="宋体"/>
                <w:szCs w:val="21"/>
              </w:rPr>
              <w:t>①</w:t>
            </w:r>
            <w:r>
              <w:rPr>
                <w:rFonts w:cs="Times New Roman"/>
                <w:szCs w:val="21"/>
              </w:rPr>
              <w:t>施工单位严格落实文明施工，并加强施工期的环境管理。</w:t>
            </w:r>
          </w:p>
          <w:p>
            <w:pPr>
              <w:pStyle w:val="127"/>
              <w:jc w:val="both"/>
              <w:rPr>
                <w:rFonts w:cs="Times New Roman"/>
                <w:szCs w:val="21"/>
              </w:rPr>
            </w:pPr>
            <w:r>
              <w:rPr>
                <w:rFonts w:hint="eastAsia" w:ascii="宋体" w:hAnsi="宋体" w:cs="宋体"/>
                <w:szCs w:val="21"/>
              </w:rPr>
              <w:t>②</w:t>
            </w:r>
            <w:r>
              <w:rPr>
                <w:rFonts w:cs="Times New Roman"/>
                <w:szCs w:val="21"/>
              </w:rPr>
              <w:t>施工垃圾、生活垃圾分开堆放，并在施工结束后及时清运。</w:t>
            </w:r>
          </w:p>
          <w:p>
            <w:pPr>
              <w:pStyle w:val="127"/>
              <w:jc w:val="both"/>
              <w:rPr>
                <w:rFonts w:cs="Times New Roman"/>
                <w:szCs w:val="21"/>
              </w:rPr>
            </w:pPr>
            <w:r>
              <w:rPr>
                <w:rFonts w:hint="eastAsia" w:ascii="宋体" w:hAnsi="宋体" w:cs="宋体"/>
                <w:szCs w:val="21"/>
              </w:rPr>
              <w:t>③</w:t>
            </w:r>
            <w:r>
              <w:rPr>
                <w:rFonts w:cs="Times New Roman"/>
                <w:szCs w:val="21"/>
              </w:rPr>
              <w:t>施工产生的多余土方需按要求进行运输。</w:t>
            </w:r>
          </w:p>
          <w:p>
            <w:pPr>
              <w:pStyle w:val="127"/>
              <w:jc w:val="both"/>
              <w:rPr>
                <w:rFonts w:cs="Times New Roman"/>
                <w:szCs w:val="21"/>
              </w:rPr>
            </w:pPr>
            <w:r>
              <w:rPr>
                <w:rFonts w:hint="eastAsia" w:ascii="宋体" w:hAnsi="宋体" w:cs="宋体"/>
                <w:szCs w:val="21"/>
              </w:rPr>
              <w:t>④</w:t>
            </w:r>
            <w:r>
              <w:rPr>
                <w:rFonts w:cs="Times New Roman"/>
                <w:szCs w:val="21"/>
              </w:rPr>
              <w:t>严格规范材料转运、装卸过程中的操作。</w:t>
            </w:r>
          </w:p>
          <w:p>
            <w:pPr>
              <w:pStyle w:val="127"/>
              <w:jc w:val="both"/>
              <w:rPr>
                <w:rFonts w:cs="Times New Roman"/>
                <w:szCs w:val="21"/>
              </w:rPr>
            </w:pPr>
            <w:r>
              <w:rPr>
                <w:rFonts w:hint="eastAsia" w:ascii="宋体" w:hAnsi="宋体" w:cs="宋体"/>
                <w:szCs w:val="21"/>
              </w:rPr>
              <w:t>⑤</w:t>
            </w:r>
            <w:r>
              <w:rPr>
                <w:rFonts w:cs="Times New Roman"/>
                <w:szCs w:val="21"/>
              </w:rPr>
              <w:t>车辆进出施工区域时，需进行洒水降尘，避免扬尘对周围环境造成影响。</w:t>
            </w:r>
          </w:p>
          <w:p>
            <w:pPr>
              <w:pStyle w:val="127"/>
              <w:jc w:val="both"/>
              <w:rPr>
                <w:rFonts w:cs="Times New Roman"/>
                <w:szCs w:val="21"/>
              </w:rPr>
            </w:pPr>
            <w:r>
              <w:rPr>
                <w:rFonts w:hint="eastAsia" w:ascii="宋体" w:hAnsi="宋体" w:cs="宋体"/>
                <w:szCs w:val="21"/>
              </w:rPr>
              <w:t>⑥</w:t>
            </w:r>
            <w:r>
              <w:rPr>
                <w:rFonts w:cs="Times New Roman"/>
                <w:szCs w:val="21"/>
              </w:rPr>
              <w:t>临时堆土、施工材料采用</w:t>
            </w:r>
            <w:r>
              <w:rPr>
                <w:rFonts w:hint="eastAsia" w:cs="Times New Roman"/>
                <w:szCs w:val="21"/>
              </w:rPr>
              <w:t>苫盖</w:t>
            </w:r>
            <w:r>
              <w:rPr>
                <w:rFonts w:cs="Times New Roman"/>
                <w:szCs w:val="21"/>
              </w:rPr>
              <w:t>苫布进行遮盖，并在周边进行洒水降尘，降低对大气环境的影响。</w:t>
            </w:r>
          </w:p>
        </w:tc>
        <w:tc>
          <w:tcPr>
            <w:tcW w:w="1150" w:type="pct"/>
            <w:vAlign w:val="center"/>
          </w:tcPr>
          <w:p>
            <w:pPr>
              <w:pStyle w:val="127"/>
              <w:rPr>
                <w:rFonts w:cs="Times New Roman"/>
              </w:rPr>
            </w:pPr>
            <w:r>
              <w:rPr>
                <w:rFonts w:cs="Times New Roman"/>
              </w:rPr>
              <w:t>/</w:t>
            </w:r>
          </w:p>
        </w:tc>
        <w:tc>
          <w:tcPr>
            <w:tcW w:w="653" w:type="pct"/>
            <w:vAlign w:val="center"/>
          </w:tcPr>
          <w:p>
            <w:pPr>
              <w:pStyle w:val="127"/>
              <w:rPr>
                <w:rFonts w:cs="Times New Roman"/>
              </w:rPr>
            </w:pPr>
            <w:r>
              <w:rPr>
                <w:rFonts w:cs="Times New Roma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pct"/>
            <w:vAlign w:val="center"/>
          </w:tcPr>
          <w:p>
            <w:pPr>
              <w:pStyle w:val="127"/>
              <w:rPr>
                <w:rFonts w:cs="Times New Roman"/>
              </w:rPr>
            </w:pPr>
            <w:r>
              <w:rPr>
                <w:rFonts w:cs="Times New Roman"/>
              </w:rPr>
              <w:t>固体废物</w:t>
            </w:r>
          </w:p>
        </w:tc>
        <w:tc>
          <w:tcPr>
            <w:tcW w:w="1672" w:type="pct"/>
            <w:vAlign w:val="center"/>
          </w:tcPr>
          <w:p>
            <w:pPr>
              <w:pStyle w:val="127"/>
              <w:jc w:val="left"/>
              <w:rPr>
                <w:rFonts w:cs="Times New Roman"/>
                <w:szCs w:val="21"/>
              </w:rPr>
            </w:pPr>
            <w:r>
              <w:rPr>
                <w:rFonts w:hint="eastAsia" w:ascii="宋体" w:hAnsi="宋体" w:cs="宋体"/>
                <w:szCs w:val="21"/>
              </w:rPr>
              <w:t>①</w:t>
            </w:r>
            <w:r>
              <w:rPr>
                <w:rFonts w:cs="Times New Roman"/>
                <w:szCs w:val="21"/>
              </w:rPr>
              <w:t>明确要求施工过程中的建筑垃圾及生活垃圾应分别收集存放，及时清运。生活垃圾实行袋装化，封闭贮存；建筑垃圾分类堆存，并采取必要的防护措施（防雨、防扬尘等）。施工完成后应将混凝土余料和残渣及时清除，密封运输泥浆至指定地点，做好迹地清理工作。</w:t>
            </w:r>
          </w:p>
          <w:p>
            <w:pPr>
              <w:rPr>
                <w:rFonts w:ascii="Times New Roman" w:hAnsi="Times New Roman" w:cs="Times New Roman"/>
                <w:szCs w:val="21"/>
              </w:rPr>
            </w:pPr>
            <w:r>
              <w:rPr>
                <w:rFonts w:hint="eastAsia" w:ascii="宋体" w:hAnsi="宋体" w:cs="宋体"/>
                <w:szCs w:val="21"/>
              </w:rPr>
              <w:t>②</w:t>
            </w:r>
            <w:r>
              <w:rPr>
                <w:rFonts w:ascii="Times New Roman" w:hAnsi="Times New Roman" w:cs="Times New Roman"/>
                <w:szCs w:val="21"/>
              </w:rPr>
              <w:t>新建输电线路塔基开挖多余土方不得随意弃置，应当在塔基范围内平整，严禁随意堆放。</w:t>
            </w:r>
          </w:p>
          <w:p>
            <w:pPr>
              <w:rPr>
                <w:rFonts w:ascii="Times New Roman" w:hAnsi="Times New Roman" w:cs="Times New Roman"/>
              </w:rPr>
            </w:pPr>
          </w:p>
        </w:tc>
        <w:tc>
          <w:tcPr>
            <w:tcW w:w="1050" w:type="pct"/>
            <w:vAlign w:val="center"/>
          </w:tcPr>
          <w:p>
            <w:pPr>
              <w:pStyle w:val="127"/>
              <w:jc w:val="left"/>
              <w:rPr>
                <w:rFonts w:cs="Times New Roman"/>
                <w:szCs w:val="21"/>
              </w:rPr>
            </w:pPr>
            <w:r>
              <w:rPr>
                <w:rFonts w:hint="eastAsia" w:ascii="宋体" w:hAnsi="宋体" w:cs="宋体"/>
                <w:szCs w:val="21"/>
              </w:rPr>
              <w:t>①</w:t>
            </w:r>
            <w:r>
              <w:rPr>
                <w:rFonts w:cs="Times New Roman"/>
                <w:szCs w:val="21"/>
              </w:rPr>
              <w:t>施工场地中的建筑垃圾、生活垃圾需分开堆放，并及时清运，施工结束后对施工区域进行清理，严禁随意堆放垃圾。</w:t>
            </w:r>
          </w:p>
          <w:p>
            <w:pPr>
              <w:pStyle w:val="127"/>
              <w:jc w:val="left"/>
              <w:rPr>
                <w:rFonts w:cs="Times New Roman"/>
                <w:szCs w:val="21"/>
              </w:rPr>
            </w:pPr>
            <w:r>
              <w:rPr>
                <w:rFonts w:hint="eastAsia" w:ascii="宋体" w:hAnsi="宋体" w:cs="宋体"/>
                <w:szCs w:val="21"/>
              </w:rPr>
              <w:t>②</w:t>
            </w:r>
            <w:r>
              <w:rPr>
                <w:rFonts w:cs="Times New Roman"/>
                <w:szCs w:val="21"/>
              </w:rPr>
              <w:t>线路施工过程中产生的余土未随意堆放。</w:t>
            </w:r>
          </w:p>
        </w:tc>
        <w:tc>
          <w:tcPr>
            <w:tcW w:w="1150" w:type="pct"/>
            <w:vAlign w:val="center"/>
          </w:tcPr>
          <w:p>
            <w:pPr>
              <w:pStyle w:val="127"/>
              <w:jc w:val="both"/>
              <w:rPr>
                <w:rFonts w:cs="Times New Roman"/>
                <w:szCs w:val="21"/>
              </w:rPr>
            </w:pPr>
            <w:r>
              <w:rPr>
                <w:rFonts w:cs="Times New Roman"/>
                <w:szCs w:val="21"/>
              </w:rPr>
              <w:t>运行期变电站产生的生活垃圾集中收集后由当地环卫部门定期清运。变电站检修状态下产生的废变压器油交由有资质单位处理，不在站内暂存；事故油经事故油池进行暂存，及时交由有资质单位进行处理。废弃铅蓄电池及时交由有资质单位处理，不在站内暂存。</w:t>
            </w:r>
          </w:p>
          <w:p>
            <w:pPr>
              <w:pStyle w:val="127"/>
              <w:jc w:val="both"/>
              <w:rPr>
                <w:rFonts w:cs="Times New Roman"/>
                <w:szCs w:val="21"/>
              </w:rPr>
            </w:pPr>
            <w:r>
              <w:rPr>
                <w:rFonts w:cs="Times New Roman"/>
                <w:szCs w:val="21"/>
              </w:rPr>
              <w:t>在项目运行期，线路临时运维人员在定期巡线过程中可能产生少量固体废物，运行维护过程中产生的废旧绝缘子、生活垃圾等废物不得随意丢弃，线路运维人员应将生活垃圾带至垃圾集中收集点妥善处置，废弃绝缘子等施工废物回收处理。</w:t>
            </w:r>
          </w:p>
        </w:tc>
        <w:tc>
          <w:tcPr>
            <w:tcW w:w="653" w:type="pct"/>
            <w:vAlign w:val="center"/>
          </w:tcPr>
          <w:p>
            <w:pPr>
              <w:pStyle w:val="127"/>
              <w:jc w:val="both"/>
              <w:rPr>
                <w:rFonts w:cs="Times New Roman"/>
                <w:szCs w:val="21"/>
              </w:rPr>
            </w:pPr>
            <w:r>
              <w:rPr>
                <w:rFonts w:cs="Times New Roman"/>
                <w:szCs w:val="21"/>
              </w:rPr>
              <w:t>变电站运行期未随意丢弃生活垃圾，变电站检修状态下产生的废变压器油交由有资质单位处理，不在站内暂存；事故油经事故油池进行暂存，及时交由有资质单位进行处理。废弃铅蓄电池及时交由有资质单位处理，不在站内暂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pct"/>
            <w:vAlign w:val="center"/>
          </w:tcPr>
          <w:p>
            <w:pPr>
              <w:pStyle w:val="127"/>
              <w:rPr>
                <w:rFonts w:cs="Times New Roman"/>
              </w:rPr>
            </w:pPr>
            <w:r>
              <w:rPr>
                <w:rFonts w:cs="Times New Roman"/>
              </w:rPr>
              <w:t>电磁环境</w:t>
            </w:r>
          </w:p>
        </w:tc>
        <w:tc>
          <w:tcPr>
            <w:tcW w:w="1672" w:type="pct"/>
            <w:vAlign w:val="center"/>
          </w:tcPr>
          <w:p>
            <w:pPr>
              <w:pStyle w:val="127"/>
              <w:jc w:val="left"/>
              <w:rPr>
                <w:rFonts w:cs="Times New Roman"/>
                <w:szCs w:val="21"/>
              </w:rPr>
            </w:pPr>
            <w:r>
              <w:rPr>
                <w:rFonts w:hint="eastAsia" w:ascii="宋体" w:hAnsi="宋体" w:cs="宋体"/>
                <w:szCs w:val="21"/>
              </w:rPr>
              <w:t>①</w:t>
            </w:r>
            <w:r>
              <w:rPr>
                <w:rFonts w:cs="Times New Roman"/>
                <w:szCs w:val="21"/>
              </w:rPr>
              <w:t>变电站站内对高压一次设备采用均压措施；站内电气设备进行合理布局；选用具有抗干扰能力的电气设备，设置防雷接地保护装置，站内配电架构的高度、对地距离和相间均保持一定距离，设备间连线离地面保持一定高度，从而保证围墙外工频电场、工频磁场满足标准。</w:t>
            </w:r>
          </w:p>
          <w:p>
            <w:pPr>
              <w:pStyle w:val="127"/>
              <w:jc w:val="left"/>
              <w:rPr>
                <w:rFonts w:cs="Times New Roman"/>
                <w:szCs w:val="21"/>
              </w:rPr>
            </w:pPr>
            <w:r>
              <w:rPr>
                <w:rFonts w:hint="eastAsia" w:ascii="宋体" w:hAnsi="宋体" w:cs="宋体"/>
                <w:szCs w:val="21"/>
              </w:rPr>
              <w:t>②</w:t>
            </w:r>
            <w:r>
              <w:rPr>
                <w:rFonts w:cs="Times New Roman"/>
                <w:szCs w:val="21"/>
              </w:rPr>
              <w:t>对于输电线路，严格按照《110kV～750kV架空输电线路设计规范》（GB50545-2010）选择相导线排列形式，导线、金具及绝缘子等电气设备、设施，提高加工工艺，防止尖端放电和起电晕，经过不同地区时亦严格按照上述规定设计导线对地距离、交叉跨越距离。</w:t>
            </w:r>
          </w:p>
          <w:p>
            <w:pPr>
              <w:pStyle w:val="127"/>
              <w:jc w:val="left"/>
              <w:rPr>
                <w:rFonts w:cs="Times New Roman"/>
                <w:szCs w:val="21"/>
              </w:rPr>
            </w:pPr>
            <w:r>
              <w:rPr>
                <w:rFonts w:hint="eastAsia" w:ascii="宋体" w:hAnsi="宋体" w:cs="宋体"/>
                <w:szCs w:val="21"/>
              </w:rPr>
              <w:t>③</w:t>
            </w:r>
            <w:r>
              <w:rPr>
                <w:rFonts w:cs="Times New Roman"/>
                <w:szCs w:val="21"/>
              </w:rPr>
              <w:t>输电线路电磁环境影响控制措施。本工程单回线路经过非居民区，导线最小对地高度6m，线路下方1.5m高度处的工频电场强度、工频磁感应强度均能满足标准要求，无需采取控制措施。本工程单回线路经过居民区时，线路在最小设计允许对地高度7m的情况下，线路下方1.5m高度处的工频电场强度、工频磁感应强度均能满足标准要求，无需采取控制措施。</w:t>
            </w:r>
          </w:p>
          <w:p>
            <w:pPr>
              <w:pStyle w:val="127"/>
              <w:jc w:val="left"/>
              <w:rPr>
                <w:rFonts w:cs="Times New Roman"/>
                <w:szCs w:val="21"/>
              </w:rPr>
            </w:pPr>
          </w:p>
        </w:tc>
        <w:tc>
          <w:tcPr>
            <w:tcW w:w="1050" w:type="pct"/>
            <w:vAlign w:val="center"/>
          </w:tcPr>
          <w:p>
            <w:pPr>
              <w:pStyle w:val="127"/>
              <w:jc w:val="left"/>
              <w:rPr>
                <w:rFonts w:cs="Times New Roman"/>
                <w:szCs w:val="21"/>
              </w:rPr>
            </w:pPr>
            <w:r>
              <w:rPr>
                <w:rFonts w:hint="eastAsia" w:ascii="宋体" w:hAnsi="宋体" w:cs="宋体"/>
                <w:szCs w:val="21"/>
              </w:rPr>
              <w:t>①</w:t>
            </w:r>
            <w:r>
              <w:rPr>
                <w:rFonts w:cs="Times New Roman"/>
                <w:szCs w:val="21"/>
              </w:rPr>
              <w:t>变电站扩建电气设备均布置在户外，确保变电站厂界的电磁环境能够满足《电磁环境控制限值》（GB8702-2014）相应标准。</w:t>
            </w:r>
          </w:p>
          <w:p>
            <w:pPr>
              <w:pStyle w:val="127"/>
              <w:jc w:val="left"/>
              <w:rPr>
                <w:rFonts w:cs="Times New Roman"/>
                <w:szCs w:val="21"/>
              </w:rPr>
            </w:pPr>
            <w:r>
              <w:rPr>
                <w:rFonts w:hint="eastAsia" w:ascii="宋体" w:hAnsi="宋体" w:cs="宋体"/>
                <w:szCs w:val="21"/>
              </w:rPr>
              <w:t>②</w:t>
            </w:r>
            <w:r>
              <w:rPr>
                <w:rFonts w:cs="Times New Roman"/>
                <w:szCs w:val="21"/>
              </w:rPr>
              <w:t>输电线路严格按照相关措施进行设计，确保满足电磁环境相关标准要求。</w:t>
            </w:r>
          </w:p>
        </w:tc>
        <w:tc>
          <w:tcPr>
            <w:tcW w:w="1150" w:type="pct"/>
            <w:vAlign w:val="center"/>
          </w:tcPr>
          <w:p>
            <w:pPr>
              <w:pStyle w:val="127"/>
              <w:jc w:val="both"/>
              <w:rPr>
                <w:rFonts w:cs="Times New Roman"/>
                <w:szCs w:val="21"/>
              </w:rPr>
            </w:pPr>
            <w:r>
              <w:rPr>
                <w:rFonts w:cs="Times New Roman"/>
                <w:szCs w:val="21"/>
              </w:rPr>
              <w:t>临时运行维护人员对变电站和输电线路进行定期巡查及维护，保障站内设施及线路正常运行，防止由于运行故障产生的电磁环境影响。</w:t>
            </w:r>
          </w:p>
        </w:tc>
        <w:tc>
          <w:tcPr>
            <w:tcW w:w="653" w:type="pct"/>
            <w:vAlign w:val="center"/>
          </w:tcPr>
          <w:p>
            <w:pPr>
              <w:pStyle w:val="127"/>
              <w:jc w:val="left"/>
              <w:rPr>
                <w:rFonts w:cs="Times New Roman"/>
                <w:szCs w:val="21"/>
              </w:rPr>
            </w:pPr>
            <w:r>
              <w:rPr>
                <w:rFonts w:cs="Times New Roman"/>
                <w:szCs w:val="21"/>
              </w:rPr>
              <w:t>本工程工频电场、工频磁场能满足相应标准要求。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pct"/>
            <w:vAlign w:val="center"/>
          </w:tcPr>
          <w:p>
            <w:pPr>
              <w:pStyle w:val="127"/>
              <w:rPr>
                <w:rFonts w:cs="Times New Roman"/>
              </w:rPr>
            </w:pPr>
            <w:r>
              <w:rPr>
                <w:rFonts w:cs="Times New Roman"/>
              </w:rPr>
              <w:t>环境风险</w:t>
            </w:r>
          </w:p>
        </w:tc>
        <w:tc>
          <w:tcPr>
            <w:tcW w:w="1672" w:type="pct"/>
            <w:vAlign w:val="center"/>
          </w:tcPr>
          <w:p>
            <w:pPr>
              <w:pStyle w:val="127"/>
              <w:jc w:val="left"/>
              <w:rPr>
                <w:rFonts w:cs="Times New Roman"/>
                <w:szCs w:val="21"/>
              </w:rPr>
            </w:pPr>
            <w:r>
              <w:rPr>
                <w:rFonts w:hint="eastAsia" w:cs="Times New Roman"/>
                <w:szCs w:val="21"/>
              </w:rPr>
              <w:t>托克逊工业园220</w:t>
            </w:r>
            <w:r>
              <w:rPr>
                <w:rFonts w:cs="Times New Roman"/>
                <w:szCs w:val="21"/>
              </w:rPr>
              <w:t>kV变电站建设一座事故油池及其配套的拦截、防雨、防渗等措施和设施，事故油池的有效容积需能满足事故状态下变压器油全部处置的需要，并能进行完全拦截和处理，确保油及油水混合物全部收集、不外排。</w:t>
            </w:r>
          </w:p>
          <w:p>
            <w:pPr>
              <w:pStyle w:val="127"/>
              <w:jc w:val="left"/>
              <w:rPr>
                <w:rFonts w:cs="Times New Roman"/>
                <w:szCs w:val="21"/>
              </w:rPr>
            </w:pPr>
            <w:r>
              <w:rPr>
                <w:rFonts w:hint="eastAsia" w:ascii="宋体" w:hAnsi="宋体" w:cs="宋体"/>
                <w:szCs w:val="21"/>
              </w:rPr>
              <w:t>②</w:t>
            </w:r>
            <w:r>
              <w:rPr>
                <w:rFonts w:cs="Times New Roman"/>
                <w:szCs w:val="21"/>
              </w:rPr>
              <w:t>对于施工阶段变压器油外泄的风险可以通过加强施工管理、避免野蛮施工、不按操作规程施工等方式从源头上控制；同时在含油设备的装卸、安装、存放区域设置围挡和排导系统，确保意外事故状态下泄漏的变压器油导入事故油池，避免通过漫流或雨水排水系统进入外环境。</w:t>
            </w:r>
          </w:p>
        </w:tc>
        <w:tc>
          <w:tcPr>
            <w:tcW w:w="1050" w:type="pct"/>
            <w:vAlign w:val="center"/>
          </w:tcPr>
          <w:p>
            <w:pPr>
              <w:pStyle w:val="127"/>
              <w:jc w:val="left"/>
              <w:rPr>
                <w:rFonts w:cs="Times New Roman"/>
                <w:szCs w:val="21"/>
              </w:rPr>
            </w:pPr>
            <w:r>
              <w:rPr>
                <w:rFonts w:hint="eastAsia" w:ascii="宋体" w:hAnsi="宋体" w:cs="宋体"/>
                <w:szCs w:val="21"/>
              </w:rPr>
              <w:t>①</w:t>
            </w:r>
            <w:r>
              <w:rPr>
                <w:rFonts w:cs="Times New Roman"/>
                <w:szCs w:val="21"/>
              </w:rPr>
              <w:t>变电站建设足够容量的事故油池及其配套的拦截、防雨、防渗等措施和设施。</w:t>
            </w:r>
          </w:p>
          <w:p>
            <w:pPr>
              <w:pStyle w:val="127"/>
              <w:jc w:val="left"/>
              <w:rPr>
                <w:rFonts w:cs="Times New Roman"/>
                <w:szCs w:val="21"/>
              </w:rPr>
            </w:pPr>
            <w:r>
              <w:rPr>
                <w:rFonts w:hint="eastAsia" w:ascii="宋体" w:hAnsi="宋体" w:cs="宋体"/>
                <w:szCs w:val="21"/>
              </w:rPr>
              <w:t>②</w:t>
            </w:r>
            <w:r>
              <w:rPr>
                <w:rFonts w:cs="Times New Roman"/>
                <w:szCs w:val="21"/>
              </w:rPr>
              <w:t>施工期间未发生由于施工不当造成的变压器油外漏事故。</w:t>
            </w:r>
          </w:p>
        </w:tc>
        <w:tc>
          <w:tcPr>
            <w:tcW w:w="1150" w:type="pct"/>
            <w:vAlign w:val="center"/>
          </w:tcPr>
          <w:p>
            <w:pPr>
              <w:pStyle w:val="127"/>
              <w:wordWrap w:val="0"/>
              <w:jc w:val="both"/>
              <w:rPr>
                <w:rFonts w:cs="Times New Roman"/>
                <w:szCs w:val="21"/>
              </w:rPr>
            </w:pPr>
            <w:r>
              <w:rPr>
                <w:rFonts w:hint="eastAsia" w:ascii="宋体" w:hAnsi="宋体" w:cs="宋体"/>
                <w:szCs w:val="21"/>
              </w:rPr>
              <w:t>①</w:t>
            </w:r>
            <w:r>
              <w:rPr>
                <w:rFonts w:cs="Times New Roman"/>
                <w:szCs w:val="21"/>
              </w:rPr>
              <w:t>运维单位加强对事故油池及其排导系统的巡查和维护，做好运行期间的管理工作；定期对事故油池的完好情况进行检查，确保无渗漏、无溢流。</w:t>
            </w:r>
          </w:p>
          <w:p>
            <w:pPr>
              <w:pStyle w:val="127"/>
              <w:wordWrap w:val="0"/>
              <w:jc w:val="both"/>
              <w:rPr>
                <w:rFonts w:cs="Times New Roman"/>
                <w:szCs w:val="21"/>
              </w:rPr>
            </w:pPr>
            <w:r>
              <w:rPr>
                <w:rFonts w:hint="eastAsia" w:ascii="宋体" w:hAnsi="宋体" w:cs="宋体"/>
                <w:szCs w:val="21"/>
              </w:rPr>
              <w:t>②</w:t>
            </w:r>
            <w:r>
              <w:rPr>
                <w:rFonts w:cs="Times New Roman"/>
                <w:szCs w:val="21"/>
              </w:rPr>
              <w:t>变电工程运行或检修过程中产生的变压器油应进行回收处理。废矿物油作为危险废物应交由有资质的单位回收处理，严禁随意丢弃。废弃铅蓄电池及时交由有资质单位处理，不在站内暂存。</w:t>
            </w:r>
          </w:p>
          <w:p>
            <w:pPr>
              <w:pStyle w:val="127"/>
              <w:wordWrap w:val="0"/>
              <w:jc w:val="both"/>
              <w:rPr>
                <w:rFonts w:cs="Times New Roman"/>
                <w:szCs w:val="21"/>
              </w:rPr>
            </w:pPr>
            <w:r>
              <w:rPr>
                <w:rFonts w:hint="eastAsia" w:ascii="宋体" w:hAnsi="宋体" w:cs="宋体"/>
                <w:szCs w:val="21"/>
              </w:rPr>
              <w:t>③</w:t>
            </w:r>
            <w:r>
              <w:rPr>
                <w:rFonts w:cs="Times New Roman"/>
                <w:szCs w:val="21"/>
              </w:rPr>
              <w:t>针对变电站内可能发生的突发环境事件，应按照国家有关规定制定突发环境事件应急预案，并定期演练。</w:t>
            </w:r>
          </w:p>
        </w:tc>
        <w:tc>
          <w:tcPr>
            <w:tcW w:w="653" w:type="pct"/>
            <w:vAlign w:val="center"/>
          </w:tcPr>
          <w:p>
            <w:pPr>
              <w:pStyle w:val="127"/>
              <w:wordWrap w:val="0"/>
              <w:jc w:val="both"/>
              <w:rPr>
                <w:rFonts w:cs="Times New Roman"/>
                <w:szCs w:val="21"/>
              </w:rPr>
            </w:pPr>
            <w:r>
              <w:rPr>
                <w:rFonts w:cs="Times New Roman"/>
                <w:szCs w:val="21"/>
              </w:rPr>
              <w:t>变电站事故油池容积满足最大单台设备油量的100%的设计要求，环境风险措施满足风险运行安全稳定。建设单位有风险防控及突发环境事件应急预案。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pct"/>
            <w:vAlign w:val="center"/>
          </w:tcPr>
          <w:p>
            <w:pPr>
              <w:pStyle w:val="127"/>
              <w:rPr>
                <w:rFonts w:cs="Times New Roman"/>
              </w:rPr>
            </w:pPr>
            <w:r>
              <w:rPr>
                <w:rFonts w:cs="Times New Roman"/>
              </w:rPr>
              <w:t>环境监测</w:t>
            </w:r>
          </w:p>
        </w:tc>
        <w:tc>
          <w:tcPr>
            <w:tcW w:w="1672" w:type="pct"/>
            <w:vAlign w:val="center"/>
          </w:tcPr>
          <w:p>
            <w:pPr>
              <w:pStyle w:val="127"/>
              <w:rPr>
                <w:rFonts w:cs="Times New Roman"/>
              </w:rPr>
            </w:pPr>
            <w:r>
              <w:rPr>
                <w:rFonts w:cs="Times New Roman"/>
              </w:rPr>
              <w:t>/</w:t>
            </w:r>
          </w:p>
        </w:tc>
        <w:tc>
          <w:tcPr>
            <w:tcW w:w="1050" w:type="pct"/>
            <w:vAlign w:val="center"/>
          </w:tcPr>
          <w:p>
            <w:pPr>
              <w:pStyle w:val="127"/>
              <w:rPr>
                <w:rFonts w:cs="Times New Roman"/>
              </w:rPr>
            </w:pPr>
            <w:r>
              <w:rPr>
                <w:rFonts w:cs="Times New Roman"/>
              </w:rPr>
              <w:t>/</w:t>
            </w:r>
          </w:p>
        </w:tc>
        <w:tc>
          <w:tcPr>
            <w:tcW w:w="1150" w:type="pct"/>
            <w:vAlign w:val="center"/>
          </w:tcPr>
          <w:p>
            <w:pPr>
              <w:pStyle w:val="127"/>
              <w:jc w:val="both"/>
              <w:rPr>
                <w:rFonts w:cs="Times New Roman"/>
                <w:szCs w:val="21"/>
              </w:rPr>
            </w:pPr>
            <w:r>
              <w:rPr>
                <w:rFonts w:cs="Times New Roman"/>
                <w:szCs w:val="21"/>
              </w:rPr>
              <w:t>及时进行工程竣工环境保护验收监测工作，并在运行期根据需要开展监测，对出现超标的现象，采取屏蔽等措施，使之满足标准限值的要求。</w:t>
            </w:r>
          </w:p>
        </w:tc>
        <w:tc>
          <w:tcPr>
            <w:tcW w:w="653" w:type="pct"/>
            <w:vAlign w:val="center"/>
          </w:tcPr>
          <w:p>
            <w:pPr>
              <w:pStyle w:val="127"/>
              <w:jc w:val="both"/>
              <w:rPr>
                <w:rFonts w:cs="Times New Roman"/>
                <w:szCs w:val="21"/>
              </w:rPr>
            </w:pPr>
            <w:r>
              <w:rPr>
                <w:rFonts w:cs="Times New Roman"/>
                <w:szCs w:val="21"/>
              </w:rPr>
              <w:t>运行期根据需要开展环境监测，环境监测结果符合相关标准限值要求。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pct"/>
            <w:vAlign w:val="center"/>
          </w:tcPr>
          <w:p>
            <w:pPr>
              <w:pStyle w:val="127"/>
              <w:rPr>
                <w:rFonts w:cs="Times New Roman"/>
              </w:rPr>
            </w:pPr>
            <w:r>
              <w:rPr>
                <w:rFonts w:cs="Times New Roman"/>
              </w:rPr>
              <w:t>其他</w:t>
            </w:r>
          </w:p>
        </w:tc>
        <w:tc>
          <w:tcPr>
            <w:tcW w:w="1672" w:type="pct"/>
            <w:vAlign w:val="center"/>
          </w:tcPr>
          <w:p>
            <w:pPr>
              <w:pStyle w:val="127"/>
              <w:rPr>
                <w:rFonts w:cs="Times New Roman"/>
              </w:rPr>
            </w:pPr>
            <w:r>
              <w:rPr>
                <w:rFonts w:cs="Times New Roman"/>
              </w:rPr>
              <w:t>/</w:t>
            </w:r>
          </w:p>
        </w:tc>
        <w:tc>
          <w:tcPr>
            <w:tcW w:w="1050" w:type="pct"/>
            <w:vAlign w:val="center"/>
          </w:tcPr>
          <w:p>
            <w:pPr>
              <w:pStyle w:val="127"/>
              <w:rPr>
                <w:rFonts w:cs="Times New Roman"/>
              </w:rPr>
            </w:pPr>
            <w:r>
              <w:rPr>
                <w:rFonts w:cs="Times New Roman"/>
              </w:rPr>
              <w:t>/</w:t>
            </w:r>
          </w:p>
        </w:tc>
        <w:tc>
          <w:tcPr>
            <w:tcW w:w="1150" w:type="pct"/>
            <w:vAlign w:val="center"/>
          </w:tcPr>
          <w:p>
            <w:pPr>
              <w:pStyle w:val="127"/>
              <w:rPr>
                <w:rFonts w:cs="Times New Roman"/>
              </w:rPr>
            </w:pPr>
            <w:r>
              <w:rPr>
                <w:rFonts w:cs="Times New Roman"/>
              </w:rPr>
              <w:t>/</w:t>
            </w:r>
          </w:p>
        </w:tc>
        <w:tc>
          <w:tcPr>
            <w:tcW w:w="653" w:type="pct"/>
            <w:vAlign w:val="center"/>
          </w:tcPr>
          <w:p>
            <w:pPr>
              <w:pStyle w:val="127"/>
              <w:rPr>
                <w:rFonts w:cs="Times New Roman"/>
              </w:rPr>
            </w:pPr>
            <w:r>
              <w:rPr>
                <w:rFonts w:cs="Times New Roman"/>
              </w:rPr>
              <w:t>/</w:t>
            </w:r>
          </w:p>
        </w:tc>
      </w:tr>
    </w:tbl>
    <w:p>
      <w:pPr>
        <w:pStyle w:val="11"/>
        <w:ind w:firstLine="0" w:firstLineChars="0"/>
        <w:rPr>
          <w:snapToGrid w:val="0"/>
          <w:highlight w:val="yellow"/>
        </w:rPr>
        <w:sectPr>
          <w:pgSz w:w="16840" w:h="11907" w:orient="landscape"/>
          <w:pgMar w:top="1418" w:right="1134" w:bottom="1418" w:left="1134" w:header="851" w:footer="992" w:gutter="0"/>
          <w:cols w:space="720" w:num="1"/>
          <w:docGrid w:type="linesAndChars" w:linePitch="312" w:charSpace="0"/>
        </w:sectPr>
      </w:pPr>
    </w:p>
    <w:p>
      <w:pPr>
        <w:pStyle w:val="47"/>
        <w:adjustRightInd w:val="0"/>
        <w:snapToGrid w:val="0"/>
        <w:spacing w:before="249" w:beforeLines="80"/>
        <w:jc w:val="center"/>
        <w:outlineLvl w:val="0"/>
        <w:rPr>
          <w:rFonts w:hint="default" w:ascii="Times New Roman" w:hAnsi="Times New Roman" w:eastAsia="黑体" w:cs="Times New Roman"/>
          <w:b w:val="0"/>
          <w:snapToGrid w:val="0"/>
          <w:color w:val="auto"/>
          <w:sz w:val="30"/>
          <w:szCs w:val="30"/>
        </w:rPr>
      </w:pPr>
      <w:bookmarkStart w:id="63" w:name="_Toc147768340"/>
      <w:bookmarkStart w:id="64" w:name="_Toc173939228"/>
      <w:r>
        <w:rPr>
          <w:rFonts w:hint="default" w:ascii="Times New Roman" w:hAnsi="Times New Roman" w:eastAsia="黑体" w:cs="Times New Roman"/>
          <w:b w:val="0"/>
          <w:snapToGrid w:val="0"/>
          <w:color w:val="auto"/>
          <w:sz w:val="30"/>
          <w:szCs w:val="30"/>
        </w:rPr>
        <w:t>七、结论</w:t>
      </w:r>
      <w:bookmarkEnd w:id="63"/>
      <w:bookmarkEnd w:id="64"/>
    </w:p>
    <w:tbl>
      <w:tblPr>
        <w:tblStyle w:val="50"/>
        <w:tblW w:w="85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47" w:hRule="atLeast"/>
          <w:jc w:val="center"/>
        </w:trPr>
        <w:tc>
          <w:tcPr>
            <w:tcW w:w="9289" w:type="dxa"/>
            <w:vAlign w:val="center"/>
          </w:tcPr>
          <w:p>
            <w:pPr>
              <w:pStyle w:val="11"/>
              <w:rPr>
                <w:highlight w:val="yellow"/>
              </w:rPr>
            </w:pPr>
            <w:r>
              <w:rPr>
                <w:rFonts w:hint="eastAsia"/>
              </w:rPr>
              <w:t>吐鲁番市中钻服装饰品有限公司110千伏业扩配套工程</w:t>
            </w:r>
            <w:r>
              <w:t>的建设符合当地生态环境规划，符合当地城市电网规划及城乡规划。在设计、施工和运行阶段均采取了一系列的环境保护措施，在严格执行本环境影响报告表中规定的各项污染防治措施和生态保护措施后，工程产生的电磁环境、声环境等影响能够满足国家相关标准的要求，工程建设对生态环境的影响能够控制在可接受水平，从环境保护的角度而言，本工程是可行的。</w:t>
            </w:r>
          </w:p>
        </w:tc>
      </w:tr>
    </w:tbl>
    <w:p>
      <w:pPr>
        <w:pStyle w:val="66"/>
        <w:rPr>
          <w:snapToGrid w:val="0"/>
          <w:highlight w:val="yellow"/>
        </w:rPr>
      </w:pPr>
    </w:p>
    <w:p>
      <w:pPr>
        <w:pStyle w:val="66"/>
        <w:rPr>
          <w:snapToGrid w:val="0"/>
          <w:highlight w:val="yellow"/>
        </w:rPr>
      </w:pPr>
    </w:p>
    <w:p>
      <w:pPr>
        <w:pStyle w:val="18"/>
        <w:rPr>
          <w:rFonts w:ascii="Times New Roman" w:hAnsi="Times New Roman" w:eastAsia="宋体"/>
          <w:highlight w:val="yellow"/>
        </w:rPr>
        <w:sectPr>
          <w:pgSz w:w="11907" w:h="16840"/>
          <w:pgMar w:top="1134" w:right="1418" w:bottom="1134" w:left="1418" w:header="851" w:footer="992" w:gutter="0"/>
          <w:cols w:space="720" w:num="1"/>
          <w:docGrid w:type="linesAndChars" w:linePitch="312" w:charSpace="0"/>
        </w:sectPr>
      </w:pPr>
    </w:p>
    <w:p>
      <w:pPr>
        <w:pStyle w:val="47"/>
        <w:numPr>
          <w:ilvl w:val="0"/>
          <w:numId w:val="21"/>
        </w:numPr>
        <w:adjustRightInd w:val="0"/>
        <w:snapToGrid w:val="0"/>
        <w:spacing w:before="260" w:beforeLines="80"/>
        <w:jc w:val="center"/>
        <w:outlineLvl w:val="0"/>
        <w:rPr>
          <w:rFonts w:hint="default" w:ascii="Times New Roman" w:hAnsi="Times New Roman" w:eastAsia="黑体" w:cs="Times New Roman"/>
          <w:b w:val="0"/>
          <w:snapToGrid w:val="0"/>
          <w:color w:val="auto"/>
          <w:sz w:val="30"/>
          <w:szCs w:val="30"/>
        </w:rPr>
      </w:pPr>
      <w:bookmarkStart w:id="65" w:name="_Toc173939229"/>
      <w:bookmarkStart w:id="66" w:name="_Toc51593616"/>
      <w:bookmarkStart w:id="67" w:name="_Toc45895062"/>
      <w:bookmarkStart w:id="68" w:name="_Toc147768341"/>
      <w:r>
        <w:rPr>
          <w:rFonts w:hint="default" w:ascii="Times New Roman" w:hAnsi="Times New Roman" w:eastAsia="黑体" w:cs="Times New Roman"/>
          <w:b w:val="0"/>
          <w:snapToGrid w:val="0"/>
          <w:color w:val="auto"/>
          <w:sz w:val="30"/>
          <w:szCs w:val="30"/>
        </w:rPr>
        <w:t>电磁专题</w:t>
      </w:r>
      <w:bookmarkEnd w:id="65"/>
    </w:p>
    <w:p>
      <w:pPr>
        <w:keepNext/>
        <w:keepLines/>
        <w:numPr>
          <w:ilvl w:val="0"/>
          <w:numId w:val="22"/>
        </w:numPr>
        <w:adjustRightInd w:val="0"/>
        <w:snapToGrid w:val="0"/>
        <w:spacing w:line="360" w:lineRule="auto"/>
        <w:ind w:left="498" w:hanging="498" w:hangingChars="177"/>
        <w:jc w:val="left"/>
        <w:outlineLvl w:val="1"/>
        <w:rPr>
          <w:rFonts w:ascii="Times New Roman" w:hAnsi="Times New Roman" w:cs="Times New Roman"/>
          <w:b/>
          <w:color w:val="000000"/>
          <w:kern w:val="44"/>
          <w:sz w:val="28"/>
          <w:szCs w:val="20"/>
        </w:rPr>
      </w:pPr>
      <w:bookmarkStart w:id="69" w:name="_Toc26449"/>
      <w:bookmarkStart w:id="70" w:name="_Toc20733"/>
      <w:r>
        <w:rPr>
          <w:rFonts w:ascii="Times New Roman" w:hAnsi="Times New Roman" w:cs="Times New Roman"/>
          <w:b/>
          <w:color w:val="000000"/>
          <w:kern w:val="44"/>
          <w:sz w:val="28"/>
          <w:szCs w:val="20"/>
        </w:rPr>
        <w:t>工程概况</w:t>
      </w:r>
      <w:bookmarkEnd w:id="69"/>
      <w:bookmarkEnd w:id="70"/>
    </w:p>
    <w:p>
      <w:pPr>
        <w:shd w:val="clear" w:color="auto" w:fill="FFFFFF"/>
        <w:adjustRightInd w:val="0"/>
        <w:snapToGrid w:val="0"/>
        <w:spacing w:line="360" w:lineRule="auto"/>
        <w:ind w:firstLine="482"/>
        <w:rPr>
          <w:rFonts w:ascii="Times New Roman" w:hAnsi="Times New Roman" w:cs="Times New Roman"/>
          <w:snapToGrid w:val="0"/>
          <w:color w:val="000000"/>
          <w:kern w:val="0"/>
          <w:sz w:val="24"/>
          <w:szCs w:val="24"/>
        </w:rPr>
      </w:pPr>
      <w:bookmarkStart w:id="71" w:name="_Toc413055179"/>
      <w:bookmarkStart w:id="72" w:name="_Toc24647690"/>
      <w:r>
        <w:rPr>
          <w:rFonts w:ascii="Times New Roman" w:hAnsi="Times New Roman" w:cs="Times New Roman"/>
          <w:kern w:val="0"/>
          <w:sz w:val="24"/>
          <w:szCs w:val="24"/>
        </w:rPr>
        <w:t>本工程建设内容包括托克逊工业园变--中钻110千伏变110千伏线路工程和托克逊工业园220千伏变电站间隔扩建工程</w:t>
      </w:r>
      <w:r>
        <w:rPr>
          <w:rFonts w:ascii="Times New Roman" w:hAnsi="Times New Roman" w:cs="Times New Roman"/>
          <w:snapToGrid w:val="0"/>
          <w:color w:val="000000"/>
          <w:kern w:val="0"/>
          <w:sz w:val="24"/>
          <w:szCs w:val="24"/>
        </w:rPr>
        <w:t>。</w:t>
      </w:r>
    </w:p>
    <w:p>
      <w:pPr>
        <w:numPr>
          <w:ilvl w:val="0"/>
          <w:numId w:val="23"/>
        </w:numPr>
        <w:shd w:val="clear" w:color="auto" w:fill="FFFFFF"/>
        <w:adjustRightInd w:val="0"/>
        <w:snapToGrid w:val="0"/>
        <w:spacing w:line="360" w:lineRule="auto"/>
        <w:ind w:firstLine="482"/>
        <w:rPr>
          <w:rFonts w:ascii="Times New Roman" w:hAnsi="Times New Roman" w:cs="Times New Roman"/>
          <w:kern w:val="0"/>
          <w:sz w:val="24"/>
          <w:szCs w:val="24"/>
        </w:rPr>
      </w:pPr>
      <w:r>
        <w:rPr>
          <w:rFonts w:ascii="Times New Roman" w:hAnsi="Times New Roman" w:cs="Times New Roman"/>
          <w:kern w:val="0"/>
          <w:sz w:val="24"/>
          <w:szCs w:val="24"/>
        </w:rPr>
        <w:t>托克逊工业园220千伏变电站间隔扩建工程：</w:t>
      </w:r>
      <w:r>
        <w:rPr>
          <w:rFonts w:hint="eastAsia" w:ascii="Times New Roman" w:hAnsi="Times New Roman" w:cs="Times New Roman"/>
          <w:kern w:val="0"/>
          <w:sz w:val="24"/>
          <w:szCs w:val="24"/>
        </w:rPr>
        <w:t>本期扩建110kV出线间隔1个</w:t>
      </w:r>
      <w:r>
        <w:rPr>
          <w:rFonts w:ascii="Times New Roman" w:hAnsi="Times New Roman" w:cs="Times New Roman"/>
          <w:kern w:val="0"/>
          <w:sz w:val="24"/>
          <w:szCs w:val="24"/>
        </w:rPr>
        <w:t>。</w:t>
      </w:r>
    </w:p>
    <w:p>
      <w:pPr>
        <w:numPr>
          <w:ilvl w:val="0"/>
          <w:numId w:val="23"/>
        </w:numPr>
        <w:shd w:val="clear" w:color="auto" w:fill="FFFFFF"/>
        <w:adjustRightInd w:val="0"/>
        <w:snapToGrid w:val="0"/>
        <w:spacing w:line="360" w:lineRule="auto"/>
        <w:ind w:firstLine="482"/>
        <w:rPr>
          <w:rFonts w:ascii="Times New Roman" w:hAnsi="Times New Roman" w:cs="Times New Roman"/>
          <w:kern w:val="0"/>
          <w:sz w:val="24"/>
          <w:szCs w:val="24"/>
        </w:rPr>
      </w:pPr>
      <w:r>
        <w:rPr>
          <w:rFonts w:hint="eastAsia" w:ascii="Times New Roman" w:hAnsi="Times New Roman" w:cs="Times New Roman"/>
          <w:kern w:val="0"/>
          <w:sz w:val="24"/>
          <w:szCs w:val="24"/>
        </w:rPr>
        <w:t>托克逊工业园变--中钻110千伏变110千伏线路工程：本工程线路全长约2.3km，单/双回路架设，其中单回路段长约2.1km，利用已建110kV工区线、工冶线双回路同塔架设段0.2km</w:t>
      </w:r>
      <w:r>
        <w:rPr>
          <w:rFonts w:ascii="Times New Roman" w:hAnsi="Times New Roman" w:cs="Times New Roman"/>
          <w:kern w:val="0"/>
          <w:sz w:val="24"/>
          <w:szCs w:val="24"/>
        </w:rPr>
        <w:t>。</w:t>
      </w:r>
    </w:p>
    <w:p>
      <w:pPr>
        <w:keepNext/>
        <w:keepLines/>
        <w:numPr>
          <w:ilvl w:val="0"/>
          <w:numId w:val="22"/>
        </w:numPr>
        <w:adjustRightInd w:val="0"/>
        <w:snapToGrid w:val="0"/>
        <w:spacing w:line="360" w:lineRule="auto"/>
        <w:ind w:left="498" w:hanging="498" w:hangingChars="177"/>
        <w:jc w:val="left"/>
        <w:outlineLvl w:val="1"/>
        <w:rPr>
          <w:rFonts w:ascii="Times New Roman" w:hAnsi="Times New Roman" w:cs="Times New Roman"/>
          <w:b/>
          <w:color w:val="000000"/>
          <w:kern w:val="44"/>
          <w:sz w:val="28"/>
          <w:szCs w:val="20"/>
        </w:rPr>
      </w:pPr>
      <w:bookmarkStart w:id="73" w:name="_Toc14877"/>
      <w:r>
        <w:rPr>
          <w:rFonts w:ascii="Times New Roman" w:hAnsi="Times New Roman" w:cs="Times New Roman"/>
          <w:b/>
          <w:color w:val="000000"/>
          <w:kern w:val="44"/>
          <w:sz w:val="28"/>
          <w:szCs w:val="20"/>
        </w:rPr>
        <w:t>评价因子、等级、范围、标准及环境敏感目标</w:t>
      </w:r>
      <w:bookmarkEnd w:id="73"/>
    </w:p>
    <w:p>
      <w:pPr>
        <w:keepNext/>
        <w:keepLines/>
        <w:adjustRightInd w:val="0"/>
        <w:snapToGrid w:val="0"/>
        <w:spacing w:line="360" w:lineRule="auto"/>
        <w:jc w:val="left"/>
        <w:outlineLvl w:val="2"/>
        <w:rPr>
          <w:rFonts w:ascii="Times New Roman" w:hAnsi="Times New Roman" w:cs="Times New Roman"/>
          <w:b/>
          <w:color w:val="000000"/>
          <w:sz w:val="24"/>
          <w:szCs w:val="18"/>
        </w:rPr>
      </w:pPr>
      <w:bookmarkStart w:id="74" w:name="_Toc2553"/>
      <w:r>
        <w:rPr>
          <w:rFonts w:ascii="Times New Roman" w:hAnsi="Times New Roman" w:cs="Times New Roman"/>
          <w:b/>
          <w:color w:val="000000"/>
          <w:sz w:val="24"/>
          <w:szCs w:val="18"/>
        </w:rPr>
        <w:t>2.1评价因子</w:t>
      </w:r>
      <w:bookmarkEnd w:id="74"/>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根据《环境影响评价技术导则输变电》（HJ24-2020），交流输变电工程的电磁环境评价因子为工频电场、工频磁场。</w:t>
      </w:r>
    </w:p>
    <w:p>
      <w:pPr>
        <w:keepNext/>
        <w:keepLines/>
        <w:adjustRightInd w:val="0"/>
        <w:snapToGrid w:val="0"/>
        <w:spacing w:line="360" w:lineRule="auto"/>
        <w:jc w:val="left"/>
        <w:outlineLvl w:val="2"/>
        <w:rPr>
          <w:rFonts w:ascii="Times New Roman" w:hAnsi="Times New Roman" w:cs="Times New Roman"/>
          <w:b/>
          <w:color w:val="000000"/>
          <w:sz w:val="24"/>
          <w:szCs w:val="18"/>
        </w:rPr>
      </w:pPr>
      <w:bookmarkStart w:id="75" w:name="_Toc24800"/>
      <w:bookmarkStart w:id="76" w:name="_Toc24647686"/>
      <w:r>
        <w:rPr>
          <w:rFonts w:ascii="Times New Roman" w:hAnsi="Times New Roman" w:cs="Times New Roman"/>
          <w:b/>
          <w:color w:val="000000"/>
          <w:sz w:val="24"/>
          <w:szCs w:val="18"/>
        </w:rPr>
        <w:t>2.2</w:t>
      </w:r>
      <w:bookmarkStart w:id="77" w:name="_Toc413055175"/>
      <w:r>
        <w:rPr>
          <w:rFonts w:ascii="Times New Roman" w:hAnsi="Times New Roman" w:cs="Times New Roman"/>
          <w:b/>
          <w:color w:val="000000"/>
          <w:sz w:val="24"/>
          <w:szCs w:val="18"/>
        </w:rPr>
        <w:t>评价等级</w:t>
      </w:r>
      <w:bookmarkEnd w:id="75"/>
      <w:bookmarkEnd w:id="76"/>
      <w:bookmarkEnd w:id="77"/>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根据《环境影响评价技术导则输变电》（HJ24-2020）确定本工程的电磁环境影响评价工作等级。</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Times New Roman" w:hAnsi="Times New Roman" w:cs="Times New Roman"/>
          <w:snapToGrid w:val="0"/>
          <w:color w:val="000000"/>
          <w:kern w:val="0"/>
          <w:sz w:val="24"/>
          <w:szCs w:val="24"/>
        </w:rPr>
        <w:t>（1）</w:t>
      </w:r>
      <w:r>
        <w:rPr>
          <w:rFonts w:ascii="Times New Roman" w:hAnsi="Times New Roman" w:cs="Times New Roman"/>
          <w:snapToGrid w:val="0"/>
          <w:color w:val="000000"/>
          <w:kern w:val="0"/>
          <w:sz w:val="24"/>
          <w:szCs w:val="24"/>
        </w:rPr>
        <w:t>本工程拟建110kV线路为架空线路工程，110kV线路边导线地面投影外两侧各10m范围内</w:t>
      </w:r>
      <w:r>
        <w:rPr>
          <w:rFonts w:hint="eastAsia" w:ascii="Times New Roman" w:hAnsi="Times New Roman" w:cs="Times New Roman"/>
          <w:snapToGrid w:val="0"/>
          <w:color w:val="000000"/>
          <w:kern w:val="0"/>
          <w:sz w:val="24"/>
          <w:szCs w:val="24"/>
        </w:rPr>
        <w:t>有1处</w:t>
      </w:r>
      <w:r>
        <w:rPr>
          <w:rFonts w:ascii="Times New Roman" w:hAnsi="Times New Roman" w:cs="Times New Roman"/>
          <w:snapToGrid w:val="0"/>
          <w:color w:val="000000"/>
          <w:kern w:val="0"/>
          <w:sz w:val="24"/>
          <w:szCs w:val="24"/>
        </w:rPr>
        <w:t>电磁环境敏感目标，110kV架空线路的电磁环境影响评价等级为</w:t>
      </w:r>
      <w:r>
        <w:rPr>
          <w:rFonts w:hint="eastAsia" w:ascii="Times New Roman" w:hAnsi="Times New Roman" w:cs="Times New Roman"/>
          <w:snapToGrid w:val="0"/>
          <w:color w:val="000000"/>
          <w:kern w:val="0"/>
          <w:sz w:val="24"/>
          <w:szCs w:val="24"/>
        </w:rPr>
        <w:t>二</w:t>
      </w:r>
      <w:r>
        <w:rPr>
          <w:rFonts w:ascii="Times New Roman" w:hAnsi="Times New Roman" w:cs="Times New Roman"/>
          <w:snapToGrid w:val="0"/>
          <w:color w:val="000000"/>
          <w:kern w:val="0"/>
          <w:sz w:val="24"/>
          <w:szCs w:val="24"/>
        </w:rPr>
        <w:t>级。</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Times New Roman" w:hAnsi="Times New Roman" w:cs="Times New Roman"/>
          <w:snapToGrid w:val="0"/>
          <w:color w:val="000000"/>
          <w:kern w:val="0"/>
          <w:sz w:val="24"/>
          <w:szCs w:val="24"/>
        </w:rPr>
        <w:t>（2）托克逊工业园220kV变电站为户外变电站，电磁环境影响评价等级为二级。</w:t>
      </w:r>
    </w:p>
    <w:p>
      <w:pPr>
        <w:keepNext/>
        <w:keepLines/>
        <w:adjustRightInd w:val="0"/>
        <w:snapToGrid w:val="0"/>
        <w:spacing w:line="360" w:lineRule="auto"/>
        <w:jc w:val="left"/>
        <w:outlineLvl w:val="2"/>
        <w:rPr>
          <w:rFonts w:ascii="Times New Roman" w:hAnsi="Times New Roman" w:cs="Times New Roman"/>
          <w:b/>
          <w:color w:val="000000"/>
          <w:sz w:val="24"/>
          <w:szCs w:val="18"/>
        </w:rPr>
      </w:pPr>
      <w:bookmarkStart w:id="78" w:name="_Toc4136"/>
      <w:bookmarkStart w:id="79" w:name="_Toc24647687"/>
      <w:r>
        <w:rPr>
          <w:rFonts w:ascii="Times New Roman" w:hAnsi="Times New Roman" w:cs="Times New Roman"/>
          <w:b/>
          <w:color w:val="000000"/>
          <w:sz w:val="24"/>
          <w:szCs w:val="18"/>
        </w:rPr>
        <w:t>2.3评价范围</w:t>
      </w:r>
      <w:bookmarkEnd w:id="78"/>
      <w:bookmarkEnd w:id="79"/>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根据《环境影响评价技术导则输变电》（HJ24-2020），110kV输变电工程电磁环境影响评价范围：</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（1）</w:t>
      </w:r>
      <w:bookmarkStart w:id="80" w:name="_Toc4101"/>
      <w:bookmarkStart w:id="81" w:name="_Toc413055177"/>
      <w:bookmarkStart w:id="82" w:name="_Toc24647688"/>
      <w:r>
        <w:rPr>
          <w:rFonts w:hint="eastAsia" w:ascii="Times New Roman" w:hAnsi="Times New Roman" w:cs="Times New Roman"/>
          <w:snapToGrid w:val="0"/>
          <w:color w:val="000000"/>
          <w:kern w:val="0"/>
          <w:sz w:val="24"/>
          <w:szCs w:val="24"/>
        </w:rPr>
        <w:t>变电站：变电站围墙外30m范围内。</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Times New Roman" w:hAnsi="Times New Roman" w:cs="Times New Roman"/>
          <w:snapToGrid w:val="0"/>
          <w:color w:val="000000"/>
          <w:kern w:val="0"/>
          <w:sz w:val="24"/>
          <w:szCs w:val="24"/>
        </w:rPr>
        <w:t>（2）</w:t>
      </w:r>
      <w:r>
        <w:rPr>
          <w:rFonts w:ascii="Times New Roman" w:hAnsi="Times New Roman" w:cs="Times New Roman"/>
          <w:snapToGrid w:val="0"/>
          <w:color w:val="000000"/>
          <w:kern w:val="0"/>
          <w:sz w:val="24"/>
          <w:szCs w:val="24"/>
        </w:rPr>
        <w:t>输电线路：110kV架空线路边导线地面投影外两侧30m范围内。</w:t>
      </w:r>
    </w:p>
    <w:p>
      <w:pPr>
        <w:keepNext/>
        <w:keepLines/>
        <w:adjustRightInd w:val="0"/>
        <w:snapToGrid w:val="0"/>
        <w:spacing w:line="360" w:lineRule="auto"/>
        <w:jc w:val="left"/>
        <w:outlineLvl w:val="2"/>
        <w:rPr>
          <w:rFonts w:ascii="Times New Roman" w:hAnsi="Times New Roman" w:cs="Times New Roman"/>
          <w:b/>
          <w:color w:val="000000"/>
          <w:sz w:val="24"/>
          <w:szCs w:val="18"/>
        </w:rPr>
      </w:pPr>
      <w:r>
        <w:rPr>
          <w:rFonts w:ascii="Times New Roman" w:hAnsi="Times New Roman" w:cs="Times New Roman"/>
          <w:b/>
          <w:color w:val="000000"/>
          <w:sz w:val="24"/>
          <w:szCs w:val="18"/>
        </w:rPr>
        <w:t>2.4评价标准</w:t>
      </w:r>
      <w:bookmarkEnd w:id="80"/>
      <w:bookmarkEnd w:id="81"/>
      <w:bookmarkEnd w:id="82"/>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执行《电磁环境控制限值》（GB8702-2014）中公众曝露控制限值的规定，即电磁环境目标处工频电场为4000V/m、工频磁感应强度为100μT，架空线路线下耕地、园地、畜禽饲养地、养殖水面、道路等场所工频电场为10kV/m，并应给出警示标志。</w:t>
      </w:r>
    </w:p>
    <w:p>
      <w:pPr>
        <w:keepNext/>
        <w:keepLines/>
        <w:adjustRightInd w:val="0"/>
        <w:snapToGrid w:val="0"/>
        <w:spacing w:line="360" w:lineRule="auto"/>
        <w:jc w:val="left"/>
        <w:outlineLvl w:val="2"/>
        <w:rPr>
          <w:rFonts w:ascii="Times New Roman" w:hAnsi="Times New Roman" w:cs="Times New Roman"/>
          <w:b/>
          <w:color w:val="000000"/>
          <w:sz w:val="24"/>
          <w:szCs w:val="18"/>
        </w:rPr>
      </w:pPr>
      <w:bookmarkStart w:id="83" w:name="_Toc10817"/>
      <w:bookmarkStart w:id="84" w:name="_Toc24647689"/>
      <w:r>
        <w:rPr>
          <w:rFonts w:ascii="Times New Roman" w:hAnsi="Times New Roman" w:cs="Times New Roman"/>
          <w:b/>
          <w:color w:val="000000"/>
          <w:sz w:val="24"/>
          <w:szCs w:val="18"/>
        </w:rPr>
        <w:t>2.5电磁环境敏感目标</w:t>
      </w:r>
      <w:bookmarkEnd w:id="83"/>
      <w:bookmarkEnd w:id="84"/>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输变电工程的电磁环境敏感目标是变电站及输电线路附近的住宅、看护房等有公众居住或工作的建筑物。</w:t>
      </w:r>
    </w:p>
    <w:p>
      <w:pPr>
        <w:pStyle w:val="2"/>
        <w:ind w:left="0" w:leftChars="0" w:firstLine="0" w:firstLineChars="0"/>
        <w:rPr>
          <w:rFonts w:hint="eastAsia"/>
        </w:rPr>
        <w:sectPr>
          <w:footerReference r:id="rId7" w:type="default"/>
          <w:pgSz w:w="11906" w:h="16838"/>
          <w:pgMar w:top="1440" w:right="1800" w:bottom="1702" w:left="1800" w:header="851" w:footer="992" w:gutter="0"/>
          <w:cols w:space="720" w:num="1"/>
          <w:docGrid w:type="lines" w:linePitch="326" w:charSpace="0"/>
        </w:sectPr>
      </w:pPr>
    </w:p>
    <w:p>
      <w:pPr>
        <w:keepNext/>
        <w:keepLines/>
        <w:numPr>
          <w:ilvl w:val="0"/>
          <w:numId w:val="22"/>
        </w:numPr>
        <w:adjustRightInd w:val="0"/>
        <w:snapToGrid w:val="0"/>
        <w:spacing w:line="360" w:lineRule="auto"/>
        <w:ind w:left="498" w:hanging="495" w:hangingChars="177"/>
        <w:jc w:val="left"/>
        <w:outlineLvl w:val="1"/>
        <w:rPr>
          <w:rFonts w:ascii="Times New Roman" w:hAnsi="Times New Roman" w:cs="Times New Roman"/>
          <w:b/>
          <w:color w:val="000000"/>
          <w:kern w:val="44"/>
          <w:sz w:val="28"/>
          <w:szCs w:val="20"/>
        </w:rPr>
      </w:pPr>
      <w:bookmarkStart w:id="85" w:name="_Toc1346"/>
      <w:r>
        <w:rPr>
          <w:rFonts w:ascii="Times New Roman" w:hAnsi="Times New Roman" w:cs="Times New Roman"/>
          <w:b/>
          <w:color w:val="000000"/>
          <w:kern w:val="44"/>
          <w:sz w:val="28"/>
          <w:szCs w:val="20"/>
        </w:rPr>
        <w:t>电磁环境现状评价</w:t>
      </w:r>
      <w:bookmarkEnd w:id="71"/>
      <w:bookmarkEnd w:id="72"/>
      <w:bookmarkEnd w:id="85"/>
    </w:p>
    <w:p>
      <w:pPr>
        <w:keepNext/>
        <w:keepLines/>
        <w:adjustRightInd w:val="0"/>
        <w:snapToGrid w:val="0"/>
        <w:spacing w:line="360" w:lineRule="auto"/>
        <w:jc w:val="left"/>
        <w:outlineLvl w:val="2"/>
        <w:rPr>
          <w:rFonts w:ascii="Times New Roman" w:hAnsi="Times New Roman" w:cs="Times New Roman"/>
          <w:b/>
          <w:color w:val="000000"/>
          <w:sz w:val="24"/>
          <w:szCs w:val="18"/>
        </w:rPr>
      </w:pPr>
      <w:bookmarkStart w:id="86" w:name="_Toc24647691"/>
      <w:bookmarkStart w:id="87" w:name="_Toc20884"/>
      <w:r>
        <w:rPr>
          <w:rFonts w:ascii="Times New Roman" w:hAnsi="Times New Roman" w:cs="Times New Roman"/>
          <w:b/>
          <w:color w:val="000000"/>
          <w:sz w:val="24"/>
          <w:szCs w:val="18"/>
        </w:rPr>
        <w:t>3.1</w:t>
      </w:r>
      <w:bookmarkEnd w:id="86"/>
      <w:r>
        <w:rPr>
          <w:rFonts w:ascii="Times New Roman" w:hAnsi="Times New Roman" w:cs="Times New Roman"/>
          <w:b/>
          <w:color w:val="000000"/>
          <w:sz w:val="24"/>
          <w:szCs w:val="18"/>
        </w:rPr>
        <w:t>电磁环境现状监测</w:t>
      </w:r>
      <w:bookmarkEnd w:id="87"/>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bookmarkStart w:id="88" w:name="_Ref3494165"/>
      <w:r>
        <w:rPr>
          <w:rFonts w:ascii="Times New Roman" w:hAnsi="Times New Roman" w:cs="Times New Roman"/>
          <w:snapToGrid w:val="0"/>
          <w:color w:val="000000"/>
          <w:kern w:val="0"/>
          <w:sz w:val="24"/>
          <w:szCs w:val="24"/>
        </w:rPr>
        <w:t>（1）监测因子</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为了解本工程所在区域的电磁环境状况，委托武汉中电工程检测有限公司对本工程周围的电磁环境进行了现场监测。</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工程为交流输变电工程，监测因子为工频电场、工频磁场。</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（2）监测布点原则</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1）</w:t>
      </w:r>
      <w:r>
        <w:rPr>
          <w:rFonts w:hint="eastAsia" w:ascii="Times New Roman" w:hAnsi="Times New Roman" w:cs="Times New Roman"/>
          <w:kern w:val="0"/>
          <w:sz w:val="24"/>
          <w:szCs w:val="24"/>
        </w:rPr>
        <w:t>托克逊工业园220kV变电站间隔扩建工程</w:t>
      </w:r>
      <w:r>
        <w:rPr>
          <w:rFonts w:ascii="Times New Roman" w:hAnsi="Times New Roman" w:cs="Times New Roman"/>
          <w:snapToGrid w:val="0"/>
          <w:color w:val="000000"/>
          <w:kern w:val="0"/>
          <w:sz w:val="24"/>
          <w:szCs w:val="24"/>
        </w:rPr>
        <w:t>：对已建的变电站厂界四侧进行布点监测。</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3）</w:t>
      </w:r>
      <w:r>
        <w:rPr>
          <w:rFonts w:hint="eastAsia" w:ascii="Times New Roman" w:hAnsi="Times New Roman" w:cs="Times New Roman"/>
          <w:snapToGrid w:val="0"/>
          <w:color w:val="000000"/>
          <w:kern w:val="0"/>
          <w:sz w:val="24"/>
          <w:szCs w:val="24"/>
        </w:rPr>
        <w:t>托克逊工业园变--中钻110千伏变110千伏线路工程</w:t>
      </w:r>
      <w:r>
        <w:rPr>
          <w:rFonts w:ascii="Times New Roman" w:hAnsi="Times New Roman" w:cs="Times New Roman"/>
          <w:snapToGrid w:val="0"/>
          <w:color w:val="000000"/>
          <w:kern w:val="0"/>
          <w:sz w:val="24"/>
          <w:szCs w:val="24"/>
        </w:rPr>
        <w:t>：对架空线路附近的电磁环境敏感目标选取有代表性的点位进行布点监测。在新建线路下方设置2个现状监测点位。</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（3）监测布点</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Times New Roman" w:hAnsi="Times New Roman" w:cs="Times New Roman"/>
          <w:snapToGrid w:val="0"/>
          <w:color w:val="000000"/>
          <w:kern w:val="0"/>
          <w:sz w:val="24"/>
          <w:szCs w:val="24"/>
        </w:rPr>
        <w:t>1）</w:t>
      </w:r>
      <w:r>
        <w:rPr>
          <w:rFonts w:hint="eastAsia" w:ascii="Times New Roman" w:hAnsi="Times New Roman" w:cs="Times New Roman"/>
          <w:kern w:val="0"/>
          <w:sz w:val="24"/>
          <w:szCs w:val="24"/>
        </w:rPr>
        <w:t>托克逊工业园220kV变电站间隔扩建工程</w:t>
      </w:r>
      <w:r>
        <w:rPr>
          <w:rFonts w:hint="eastAsia" w:ascii="Times New Roman" w:hAnsi="Times New Roman" w:cs="Times New Roman"/>
          <w:snapToGrid w:val="0"/>
          <w:color w:val="000000"/>
          <w:kern w:val="0"/>
          <w:sz w:val="24"/>
          <w:szCs w:val="24"/>
        </w:rPr>
        <w:t>：在已建变电站四侧厂界布设测点，共9个测点；变电站电磁环境评价范围内无电磁环境保护目标。</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Times New Roman" w:hAnsi="Times New Roman" w:cs="Times New Roman"/>
          <w:snapToGrid w:val="0"/>
          <w:color w:val="000000"/>
          <w:kern w:val="0"/>
          <w:sz w:val="24"/>
          <w:szCs w:val="24"/>
        </w:rPr>
        <w:t>2）托克逊工业园变--中钻110千伏变110千伏线路工程：线路沿线有1处电磁环境保护目标，对线路沿线电磁环境现状进行布点监测，共布设2处测点。</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（4）监测点位</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1）</w:t>
      </w:r>
      <w:r>
        <w:rPr>
          <w:rFonts w:hint="eastAsia" w:ascii="Times New Roman" w:hAnsi="Times New Roman" w:cs="Times New Roman"/>
          <w:kern w:val="0"/>
          <w:sz w:val="24"/>
          <w:szCs w:val="24"/>
        </w:rPr>
        <w:t>托克逊工业园220kV变电站间隔扩建工程</w:t>
      </w:r>
      <w:r>
        <w:rPr>
          <w:rFonts w:ascii="Times New Roman" w:hAnsi="Times New Roman" w:cs="Times New Roman"/>
          <w:snapToGrid w:val="0"/>
          <w:color w:val="000000"/>
          <w:kern w:val="0"/>
          <w:sz w:val="24"/>
          <w:szCs w:val="24"/>
        </w:rPr>
        <w:t>：监测点位于厂界围墙外</w:t>
      </w:r>
      <w:r>
        <w:rPr>
          <w:rFonts w:hint="eastAsia" w:ascii="Times New Roman" w:hAnsi="Times New Roman" w:cs="Times New Roman"/>
          <w:snapToGrid w:val="0"/>
          <w:color w:val="000000"/>
          <w:kern w:val="0"/>
          <w:sz w:val="24"/>
          <w:szCs w:val="24"/>
        </w:rPr>
        <w:t>1</w:t>
      </w:r>
      <w:r>
        <w:rPr>
          <w:rFonts w:ascii="Times New Roman" w:hAnsi="Times New Roman" w:cs="Times New Roman"/>
          <w:snapToGrid w:val="0"/>
          <w:color w:val="000000"/>
          <w:kern w:val="0"/>
          <w:sz w:val="24"/>
          <w:szCs w:val="24"/>
        </w:rPr>
        <w:t>m处，测点高度为距离地面1.5m高度处。变电站电磁评价范围内无电磁环境</w:t>
      </w:r>
      <w:r>
        <w:rPr>
          <w:rFonts w:hint="eastAsia" w:ascii="Times New Roman" w:hAnsi="Times New Roman" w:cs="Times New Roman"/>
          <w:snapToGrid w:val="0"/>
          <w:color w:val="000000"/>
          <w:kern w:val="0"/>
          <w:sz w:val="24"/>
          <w:szCs w:val="24"/>
        </w:rPr>
        <w:t>保护</w:t>
      </w:r>
      <w:r>
        <w:rPr>
          <w:rFonts w:ascii="Times New Roman" w:hAnsi="Times New Roman" w:cs="Times New Roman"/>
          <w:snapToGrid w:val="0"/>
          <w:color w:val="000000"/>
          <w:kern w:val="0"/>
          <w:sz w:val="24"/>
          <w:szCs w:val="24"/>
        </w:rPr>
        <w:t>目标。</w:t>
      </w:r>
    </w:p>
    <w:p>
      <w:pPr>
        <w:shd w:val="clear" w:color="auto" w:fill="FFFFFF"/>
        <w:adjustRightInd w:val="0"/>
        <w:snapToGrid w:val="0"/>
        <w:spacing w:line="360" w:lineRule="auto"/>
        <w:ind w:firstLine="480" w:firstLineChars="200"/>
        <w:rPr>
          <w:rFonts w:ascii="Times New Roman" w:hAnsi="Times New Roman" w:cs="Times New Roman"/>
          <w:kern w:val="0"/>
          <w:sz w:val="24"/>
          <w:szCs w:val="24"/>
        </w:rPr>
      </w:pPr>
      <w:r>
        <w:rPr>
          <w:rFonts w:ascii="Times New Roman" w:hAnsi="Times New Roman" w:cs="Times New Roman"/>
          <w:snapToGrid w:val="0"/>
          <w:color w:val="000000"/>
          <w:kern w:val="0"/>
          <w:sz w:val="24"/>
          <w:szCs w:val="24"/>
        </w:rPr>
        <w:t>2）</w:t>
      </w:r>
      <w:r>
        <w:rPr>
          <w:rFonts w:hint="eastAsia" w:ascii="Times New Roman" w:hAnsi="Times New Roman" w:cs="Times New Roman"/>
          <w:snapToGrid w:val="0"/>
          <w:color w:val="000000"/>
          <w:kern w:val="0"/>
          <w:sz w:val="24"/>
          <w:szCs w:val="24"/>
        </w:rPr>
        <w:t>托克逊工业园变--中钻110千伏变110千伏线路工程</w:t>
      </w:r>
      <w:r>
        <w:rPr>
          <w:rFonts w:ascii="Times New Roman" w:hAnsi="Times New Roman" w:cs="Times New Roman"/>
          <w:kern w:val="0"/>
          <w:sz w:val="24"/>
          <w:szCs w:val="24"/>
        </w:rPr>
        <w:t>：</w:t>
      </w:r>
      <w:r>
        <w:rPr>
          <w:rFonts w:hint="eastAsia"/>
          <w:sz w:val="24"/>
          <w:szCs w:val="32"/>
        </w:rPr>
        <w:t>对线路沿线布设背景监测点位，测点位于拟建线路线下，距离地面1.5m高度处，共布设1个测点；电磁环境敏感目标布设1个现状监测点位，测点位于建筑物户外1m，距离地面1.5m高度处，共布设</w:t>
      </w:r>
      <w:r>
        <w:rPr>
          <w:sz w:val="24"/>
          <w:szCs w:val="32"/>
        </w:rPr>
        <w:t>1</w:t>
      </w:r>
      <w:r>
        <w:rPr>
          <w:rFonts w:hint="eastAsia"/>
          <w:sz w:val="24"/>
          <w:szCs w:val="32"/>
        </w:rPr>
        <w:t>个测点。</w:t>
      </w:r>
    </w:p>
    <w:p>
      <w:pPr>
        <w:shd w:val="clear" w:color="auto" w:fill="FFFFFF"/>
        <w:adjustRightInd w:val="0"/>
        <w:snapToGrid w:val="0"/>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本工程电磁环境监测具体点位</w:t>
      </w:r>
      <w:bookmarkStart w:id="89" w:name="_Ref97910392"/>
      <w:r>
        <w:rPr>
          <w:rFonts w:ascii="Times New Roman" w:hAnsi="Times New Roman" w:cs="Times New Roman"/>
          <w:kern w:val="0"/>
          <w:sz w:val="24"/>
          <w:szCs w:val="24"/>
        </w:rPr>
        <w:t>见</w:t>
      </w:r>
      <w:r>
        <w:rPr>
          <w:rFonts w:ascii="Times New Roman" w:hAnsi="Times New Roman" w:cs="Times New Roman"/>
          <w:kern w:val="0"/>
          <w:sz w:val="24"/>
          <w:szCs w:val="24"/>
        </w:rPr>
        <w:fldChar w:fldCharType="begin"/>
      </w:r>
      <w:r>
        <w:rPr>
          <w:rFonts w:ascii="Times New Roman" w:hAnsi="Times New Roman" w:cs="Times New Roman"/>
          <w:kern w:val="0"/>
          <w:sz w:val="24"/>
          <w:szCs w:val="24"/>
        </w:rPr>
        <w:instrText xml:space="preserve"> REF _Ref144821999 \h  \* MERGEFORMAT </w:instrText>
      </w:r>
      <w:r>
        <w:rPr>
          <w:rFonts w:ascii="Times New Roman" w:hAnsi="Times New Roman" w:cs="Times New Roman"/>
          <w:kern w:val="0"/>
          <w:sz w:val="24"/>
          <w:szCs w:val="24"/>
        </w:rPr>
        <w:fldChar w:fldCharType="separate"/>
      </w:r>
      <w:r>
        <w:rPr>
          <w:rFonts w:ascii="Times New Roman" w:hAnsi="Times New Roman" w:cs="Times New Roman"/>
          <w:kern w:val="0"/>
          <w:sz w:val="24"/>
          <w:szCs w:val="24"/>
        </w:rPr>
        <w:t>表28</w:t>
      </w:r>
      <w:r>
        <w:rPr>
          <w:rFonts w:ascii="Times New Roman" w:hAnsi="Times New Roman" w:cs="Times New Roman"/>
          <w:kern w:val="0"/>
          <w:sz w:val="24"/>
          <w:szCs w:val="24"/>
        </w:rPr>
        <w:fldChar w:fldCharType="end"/>
      </w:r>
      <w:r>
        <w:rPr>
          <w:rFonts w:ascii="Times New Roman" w:hAnsi="Times New Roman" w:cs="Times New Roman"/>
          <w:kern w:val="0"/>
          <w:sz w:val="24"/>
          <w:szCs w:val="24"/>
        </w:rPr>
        <w:t>。</w:t>
      </w:r>
    </w:p>
    <w:p>
      <w:pPr>
        <w:adjustRightInd w:val="0"/>
        <w:snapToGrid w:val="0"/>
        <w:rPr>
          <w:rFonts w:ascii="Times New Roman" w:hAnsi="Times New Roman" w:cs="Times New Roman"/>
          <w:b/>
          <w:color w:val="000000"/>
        </w:rPr>
      </w:pPr>
      <w:bookmarkStart w:id="90" w:name="_Ref144821999"/>
      <w:r>
        <w:rPr>
          <w:rFonts w:ascii="Times New Roman" w:hAnsi="Times New Roman" w:cs="Times New Roman"/>
          <w:b/>
          <w:snapToGrid w:val="0"/>
          <w:color w:val="000000"/>
          <w:szCs w:val="21"/>
        </w:rPr>
        <w:t>表</w:t>
      </w:r>
      <w:r>
        <w:rPr>
          <w:rFonts w:ascii="Times New Roman" w:hAnsi="Times New Roman" w:cs="Times New Roman"/>
          <w:b/>
          <w:snapToGrid w:val="0"/>
          <w:color w:val="000000"/>
          <w:szCs w:val="21"/>
        </w:rPr>
        <w:fldChar w:fldCharType="begin"/>
      </w:r>
      <w:r>
        <w:rPr>
          <w:rFonts w:ascii="Times New Roman" w:hAnsi="Times New Roman" w:cs="Times New Roman"/>
          <w:b/>
          <w:snapToGrid w:val="0"/>
          <w:color w:val="000000"/>
          <w:szCs w:val="21"/>
        </w:rPr>
        <w:instrText xml:space="preserve"> SEQ 表 \* ARABIC </w:instrText>
      </w:r>
      <w:r>
        <w:rPr>
          <w:rFonts w:ascii="Times New Roman" w:hAnsi="Times New Roman" w:cs="Times New Roman"/>
          <w:b/>
          <w:snapToGrid w:val="0"/>
          <w:color w:val="000000"/>
          <w:szCs w:val="21"/>
        </w:rPr>
        <w:fldChar w:fldCharType="separate"/>
      </w:r>
      <w:r>
        <w:rPr>
          <w:rFonts w:ascii="Times New Roman" w:hAnsi="Times New Roman" w:cs="Times New Roman"/>
          <w:b/>
          <w:snapToGrid w:val="0"/>
          <w:color w:val="000000"/>
          <w:szCs w:val="21"/>
        </w:rPr>
        <w:t>28</w:t>
      </w:r>
      <w:r>
        <w:rPr>
          <w:rFonts w:ascii="Times New Roman" w:hAnsi="Times New Roman" w:cs="Times New Roman"/>
          <w:b/>
          <w:snapToGrid w:val="0"/>
          <w:color w:val="000000"/>
          <w:szCs w:val="21"/>
        </w:rPr>
        <w:fldChar w:fldCharType="end"/>
      </w:r>
      <w:bookmarkEnd w:id="89"/>
      <w:bookmarkEnd w:id="90"/>
      <w:r>
        <w:rPr>
          <w:rFonts w:hint="eastAsia" w:ascii="Times New Roman" w:hAnsi="Times New Roman" w:cs="Times New Roman"/>
          <w:b/>
          <w:snapToGrid w:val="0"/>
          <w:color w:val="000000"/>
          <w:szCs w:val="21"/>
        </w:rPr>
        <w:t xml:space="preserve">                          </w:t>
      </w:r>
      <w:r>
        <w:rPr>
          <w:rFonts w:ascii="Times New Roman" w:hAnsi="Times New Roman" w:cs="Times New Roman"/>
          <w:b/>
          <w:color w:val="000000"/>
        </w:rPr>
        <w:t>电磁环境质量现状监测点位表</w:t>
      </w:r>
    </w:p>
    <w:bookmarkEnd w:id="88"/>
    <w:tbl>
      <w:tblPr>
        <w:tblStyle w:val="50"/>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3247"/>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blHeader/>
        </w:trPr>
        <w:tc>
          <w:tcPr>
            <w:tcW w:w="808" w:type="pct"/>
            <w:vMerge w:val="restart"/>
            <w:vAlign w:val="center"/>
          </w:tcPr>
          <w:p>
            <w:pPr>
              <w:widowControl/>
              <w:jc w:val="center"/>
              <w:rPr>
                <w:rFonts w:ascii="Times New Roman" w:hAnsi="Times New Roman" w:eastAsiaTheme="minorEastAsia"/>
                <w:b/>
                <w:bCs/>
                <w:kern w:val="0"/>
                <w:szCs w:val="21"/>
              </w:rPr>
            </w:pPr>
            <w:r>
              <w:rPr>
                <w:rFonts w:ascii="Times New Roman" w:hAnsi="Times New Roman" w:eastAsiaTheme="minorEastAsia"/>
                <w:b/>
                <w:bCs/>
                <w:kern w:val="0"/>
                <w:szCs w:val="21"/>
              </w:rPr>
              <w:t>序号</w:t>
            </w:r>
          </w:p>
        </w:tc>
        <w:tc>
          <w:tcPr>
            <w:tcW w:w="4191" w:type="pct"/>
            <w:gridSpan w:val="2"/>
            <w:vMerge w:val="restart"/>
            <w:vAlign w:val="center"/>
          </w:tcPr>
          <w:p>
            <w:pPr>
              <w:widowControl/>
              <w:jc w:val="center"/>
              <w:rPr>
                <w:rFonts w:ascii="Times New Roman" w:hAnsi="Times New Roman" w:eastAsiaTheme="minorEastAsia"/>
                <w:b/>
                <w:bCs/>
                <w:kern w:val="0"/>
                <w:szCs w:val="21"/>
              </w:rPr>
            </w:pPr>
            <w:r>
              <w:rPr>
                <w:rFonts w:ascii="Times New Roman" w:hAnsi="Times New Roman" w:eastAsiaTheme="minorEastAsia"/>
                <w:b/>
                <w:bCs/>
                <w:kern w:val="0"/>
                <w:szCs w:val="21"/>
              </w:rPr>
              <w:t>检测点位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blHeader/>
        </w:trPr>
        <w:tc>
          <w:tcPr>
            <w:tcW w:w="808" w:type="pct"/>
            <w:vMerge w:val="continue"/>
            <w:vAlign w:val="center"/>
          </w:tcPr>
          <w:p>
            <w:pPr>
              <w:widowControl/>
              <w:jc w:val="center"/>
              <w:rPr>
                <w:rFonts w:ascii="Times New Roman" w:hAnsi="Times New Roman" w:eastAsiaTheme="minorEastAsia"/>
                <w:b/>
                <w:bCs/>
                <w:kern w:val="0"/>
                <w:szCs w:val="21"/>
              </w:rPr>
            </w:pPr>
          </w:p>
        </w:tc>
        <w:tc>
          <w:tcPr>
            <w:tcW w:w="4191" w:type="pct"/>
            <w:gridSpan w:val="2"/>
            <w:vMerge w:val="continue"/>
            <w:vAlign w:val="center"/>
          </w:tcPr>
          <w:p>
            <w:pPr>
              <w:widowControl/>
              <w:jc w:val="center"/>
              <w:rPr>
                <w:rFonts w:ascii="Times New Roman" w:hAnsi="Times New Roman" w:eastAsiaTheme="min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000" w:type="pct"/>
            <w:gridSpan w:val="3"/>
            <w:vAlign w:val="center"/>
          </w:tcPr>
          <w:p>
            <w:pPr>
              <w:widowControl/>
              <w:rPr>
                <w:rFonts w:ascii="Times New Roman" w:hAnsi="Times New Roman" w:eastAsiaTheme="minorEastAsia"/>
                <w:kern w:val="0"/>
                <w:szCs w:val="21"/>
              </w:rPr>
            </w:pPr>
            <w:r>
              <w:rPr>
                <w:rFonts w:hint="eastAsia" w:ascii="Times New Roman" w:hAnsi="Times New Roman" w:cs="Times New Roman"/>
                <w:b/>
                <w:bCs/>
                <w:kern w:val="0"/>
                <w:szCs w:val="21"/>
              </w:rPr>
              <w:t>一、</w:t>
            </w:r>
            <w:r>
              <w:rPr>
                <w:rFonts w:ascii="Times New Roman" w:hAnsi="Times New Roman" w:cs="Times New Roman"/>
                <w:b/>
                <w:bCs/>
                <w:kern w:val="0"/>
                <w:szCs w:val="21"/>
              </w:rPr>
              <w:t>托克逊工业园220kV变电站间隔扩建工程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08" w:type="pct"/>
            <w:vAlign w:val="center"/>
          </w:tcPr>
          <w:p>
            <w:pPr>
              <w:pStyle w:val="167"/>
              <w:widowControl/>
              <w:ind w:firstLine="0" w:firstLineChars="0"/>
              <w:jc w:val="center"/>
              <w:rPr>
                <w:rFonts w:ascii="Times New Roman" w:hAnsi="Times New Roman" w:eastAsiaTheme="minorEastAsia"/>
                <w:kern w:val="0"/>
                <w:szCs w:val="21"/>
              </w:rPr>
            </w:pPr>
            <w:r>
              <w:rPr>
                <w:rFonts w:hint="eastAsia" w:ascii="Times New Roman" w:hAnsi="Times New Roman" w:eastAsiaTheme="minorEastAsia"/>
                <w:kern w:val="0"/>
                <w:szCs w:val="21"/>
              </w:rPr>
              <w:t>1</w:t>
            </w:r>
          </w:p>
        </w:tc>
        <w:tc>
          <w:tcPr>
            <w:tcW w:w="1747" w:type="pct"/>
            <w:vMerge w:val="restart"/>
            <w:vAlign w:val="center"/>
          </w:tcPr>
          <w:p>
            <w:pPr>
              <w:widowControl/>
              <w:jc w:val="center"/>
              <w:rPr>
                <w:rFonts w:ascii="Times New Roman" w:hAnsi="Times New Roman" w:eastAsiaTheme="minorEastAsia"/>
                <w:kern w:val="0"/>
                <w:szCs w:val="21"/>
              </w:rPr>
            </w:pPr>
            <w:r>
              <w:rPr>
                <w:rFonts w:ascii="Times New Roman" w:hAnsi="Times New Roman" w:cs="Times New Roman"/>
                <w:kern w:val="0"/>
                <w:szCs w:val="21"/>
              </w:rPr>
              <w:t>托克逊工业园220kV变电站</w:t>
            </w:r>
            <w:r>
              <w:rPr>
                <w:rFonts w:hint="eastAsia" w:ascii="Times New Roman" w:hAnsi="Times New Roman" w:cs="Times New Roman"/>
                <w:kern w:val="0"/>
                <w:szCs w:val="21"/>
              </w:rPr>
              <w:t>厂界</w:t>
            </w:r>
          </w:p>
        </w:tc>
        <w:tc>
          <w:tcPr>
            <w:tcW w:w="2443"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厂界</w:t>
            </w:r>
            <w:r>
              <w:rPr>
                <w:rFonts w:hint="eastAsia" w:ascii="Times New Roman" w:hAnsi="Times New Roman" w:cs="Times New Roman"/>
                <w:kern w:val="0"/>
                <w:szCs w:val="21"/>
              </w:rPr>
              <w:t>东</w:t>
            </w:r>
            <w:r>
              <w:rPr>
                <w:rFonts w:ascii="Times New Roman" w:hAnsi="Times New Roman" w:cs="Times New Roman"/>
                <w:kern w:val="0"/>
                <w:szCs w:val="21"/>
              </w:rPr>
              <w:t>侧1#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08" w:type="pct"/>
            <w:vAlign w:val="center"/>
          </w:tcPr>
          <w:p>
            <w:pPr>
              <w:pStyle w:val="167"/>
              <w:widowControl/>
              <w:ind w:firstLine="0" w:firstLineChars="0"/>
              <w:jc w:val="center"/>
              <w:rPr>
                <w:rFonts w:ascii="Times New Roman" w:hAnsi="Times New Roman" w:eastAsiaTheme="minorEastAsia"/>
                <w:kern w:val="0"/>
                <w:szCs w:val="21"/>
              </w:rPr>
            </w:pPr>
            <w:r>
              <w:rPr>
                <w:rFonts w:hint="eastAsia" w:ascii="Times New Roman" w:hAnsi="Times New Roman" w:eastAsiaTheme="minorEastAsia"/>
                <w:kern w:val="0"/>
                <w:szCs w:val="21"/>
              </w:rPr>
              <w:t>2</w:t>
            </w:r>
          </w:p>
        </w:tc>
        <w:tc>
          <w:tcPr>
            <w:tcW w:w="1747" w:type="pct"/>
            <w:vMerge w:val="continue"/>
            <w:vAlign w:val="center"/>
          </w:tcPr>
          <w:p>
            <w:pPr>
              <w:widowControl/>
              <w:jc w:val="center"/>
              <w:rPr>
                <w:rFonts w:ascii="Times New Roman" w:hAnsi="Times New Roman" w:eastAsiaTheme="minorEastAsia"/>
                <w:kern w:val="0"/>
                <w:szCs w:val="21"/>
              </w:rPr>
            </w:pPr>
          </w:p>
        </w:tc>
        <w:tc>
          <w:tcPr>
            <w:tcW w:w="2443"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厂界</w:t>
            </w:r>
            <w:r>
              <w:rPr>
                <w:rFonts w:hint="eastAsia" w:ascii="Times New Roman" w:hAnsi="Times New Roman" w:cs="Times New Roman"/>
                <w:kern w:val="0"/>
                <w:szCs w:val="21"/>
              </w:rPr>
              <w:t>东</w:t>
            </w:r>
            <w:r>
              <w:rPr>
                <w:rFonts w:ascii="Times New Roman" w:hAnsi="Times New Roman" w:cs="Times New Roman"/>
                <w:kern w:val="0"/>
                <w:szCs w:val="21"/>
              </w:rPr>
              <w:t>侧2#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08" w:type="pct"/>
            <w:vAlign w:val="center"/>
          </w:tcPr>
          <w:p>
            <w:pPr>
              <w:pStyle w:val="167"/>
              <w:widowControl/>
              <w:ind w:firstLine="0" w:firstLineChars="0"/>
              <w:jc w:val="center"/>
              <w:rPr>
                <w:rFonts w:ascii="Times New Roman" w:hAnsi="Times New Roman" w:eastAsiaTheme="minorEastAsia"/>
                <w:kern w:val="0"/>
                <w:szCs w:val="21"/>
              </w:rPr>
            </w:pPr>
            <w:r>
              <w:rPr>
                <w:rFonts w:hint="eastAsia" w:ascii="Times New Roman" w:hAnsi="Times New Roman" w:eastAsiaTheme="minorEastAsia"/>
                <w:kern w:val="0"/>
                <w:szCs w:val="21"/>
              </w:rPr>
              <w:t>3</w:t>
            </w:r>
          </w:p>
        </w:tc>
        <w:tc>
          <w:tcPr>
            <w:tcW w:w="1747" w:type="pct"/>
            <w:vMerge w:val="continue"/>
            <w:vAlign w:val="center"/>
          </w:tcPr>
          <w:p>
            <w:pPr>
              <w:widowControl/>
              <w:jc w:val="center"/>
              <w:rPr>
                <w:rFonts w:ascii="Times New Roman" w:hAnsi="Times New Roman" w:eastAsiaTheme="minorEastAsia"/>
                <w:kern w:val="0"/>
                <w:szCs w:val="21"/>
              </w:rPr>
            </w:pPr>
          </w:p>
        </w:tc>
        <w:tc>
          <w:tcPr>
            <w:tcW w:w="2443"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厂界</w:t>
            </w:r>
            <w:r>
              <w:rPr>
                <w:rFonts w:hint="eastAsia" w:ascii="Times New Roman" w:hAnsi="Times New Roman" w:cs="Times New Roman"/>
                <w:kern w:val="0"/>
                <w:szCs w:val="21"/>
              </w:rPr>
              <w:t>南</w:t>
            </w:r>
            <w:r>
              <w:rPr>
                <w:rFonts w:ascii="Times New Roman" w:hAnsi="Times New Roman" w:cs="Times New Roman"/>
                <w:kern w:val="0"/>
                <w:szCs w:val="21"/>
              </w:rPr>
              <w:t>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08" w:type="pct"/>
            <w:vAlign w:val="center"/>
          </w:tcPr>
          <w:p>
            <w:pPr>
              <w:pStyle w:val="167"/>
              <w:widowControl/>
              <w:ind w:firstLine="0" w:firstLineChars="0"/>
              <w:jc w:val="center"/>
              <w:rPr>
                <w:rFonts w:ascii="Times New Roman" w:hAnsi="Times New Roman" w:eastAsiaTheme="minorEastAsia"/>
                <w:kern w:val="0"/>
                <w:szCs w:val="21"/>
              </w:rPr>
            </w:pPr>
            <w:r>
              <w:rPr>
                <w:rFonts w:hint="eastAsia" w:ascii="Times New Roman" w:hAnsi="Times New Roman" w:eastAsiaTheme="minorEastAsia"/>
                <w:kern w:val="0"/>
                <w:szCs w:val="21"/>
              </w:rPr>
              <w:t>4</w:t>
            </w:r>
          </w:p>
        </w:tc>
        <w:tc>
          <w:tcPr>
            <w:tcW w:w="1747" w:type="pct"/>
            <w:vMerge w:val="continue"/>
            <w:vAlign w:val="center"/>
          </w:tcPr>
          <w:p>
            <w:pPr>
              <w:widowControl/>
              <w:jc w:val="center"/>
              <w:rPr>
                <w:rFonts w:ascii="Times New Roman" w:hAnsi="Times New Roman" w:eastAsiaTheme="minorEastAsia"/>
                <w:kern w:val="0"/>
                <w:szCs w:val="21"/>
              </w:rPr>
            </w:pPr>
          </w:p>
        </w:tc>
        <w:tc>
          <w:tcPr>
            <w:tcW w:w="2443"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厂界</w:t>
            </w:r>
            <w:r>
              <w:rPr>
                <w:rFonts w:hint="eastAsia" w:ascii="Times New Roman" w:hAnsi="Times New Roman" w:cs="Times New Roman"/>
                <w:kern w:val="0"/>
                <w:szCs w:val="21"/>
              </w:rPr>
              <w:t>南</w:t>
            </w:r>
            <w:r>
              <w:rPr>
                <w:rFonts w:ascii="Times New Roman" w:hAnsi="Times New Roman" w:cs="Times New Roman"/>
                <w:kern w:val="0"/>
                <w:szCs w:val="21"/>
              </w:rPr>
              <w:t>侧4#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08" w:type="pct"/>
            <w:vAlign w:val="center"/>
          </w:tcPr>
          <w:p>
            <w:pPr>
              <w:pStyle w:val="167"/>
              <w:widowControl/>
              <w:ind w:firstLine="0" w:firstLineChars="0"/>
              <w:jc w:val="center"/>
              <w:rPr>
                <w:rFonts w:ascii="Times New Roman" w:hAnsi="Times New Roman" w:eastAsiaTheme="minorEastAsia"/>
                <w:kern w:val="0"/>
                <w:szCs w:val="21"/>
              </w:rPr>
            </w:pPr>
            <w:r>
              <w:rPr>
                <w:rFonts w:hint="eastAsia" w:ascii="Times New Roman" w:hAnsi="Times New Roman" w:eastAsiaTheme="minorEastAsia"/>
                <w:kern w:val="0"/>
                <w:szCs w:val="21"/>
              </w:rPr>
              <w:t>5</w:t>
            </w:r>
          </w:p>
        </w:tc>
        <w:tc>
          <w:tcPr>
            <w:tcW w:w="1747" w:type="pct"/>
            <w:vMerge w:val="continue"/>
            <w:vAlign w:val="center"/>
          </w:tcPr>
          <w:p>
            <w:pPr>
              <w:widowControl/>
              <w:jc w:val="center"/>
              <w:rPr>
                <w:rFonts w:ascii="Times New Roman" w:hAnsi="Times New Roman" w:eastAsiaTheme="minorEastAsia"/>
                <w:kern w:val="0"/>
                <w:szCs w:val="21"/>
              </w:rPr>
            </w:pPr>
          </w:p>
        </w:tc>
        <w:tc>
          <w:tcPr>
            <w:tcW w:w="2443"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厂界</w:t>
            </w:r>
            <w:r>
              <w:rPr>
                <w:rFonts w:hint="eastAsia" w:ascii="Times New Roman" w:hAnsi="Times New Roman" w:cs="Times New Roman"/>
                <w:kern w:val="0"/>
                <w:szCs w:val="21"/>
              </w:rPr>
              <w:t>南</w:t>
            </w:r>
            <w:r>
              <w:rPr>
                <w:rFonts w:ascii="Times New Roman" w:hAnsi="Times New Roman" w:cs="Times New Roman"/>
                <w:kern w:val="0"/>
                <w:szCs w:val="21"/>
              </w:rPr>
              <w:t>侧5#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08" w:type="pct"/>
            <w:vAlign w:val="center"/>
          </w:tcPr>
          <w:p>
            <w:pPr>
              <w:pStyle w:val="167"/>
              <w:widowControl/>
              <w:ind w:firstLine="0" w:firstLineChars="0"/>
              <w:jc w:val="center"/>
              <w:rPr>
                <w:rFonts w:ascii="Times New Roman" w:hAnsi="Times New Roman" w:eastAsiaTheme="minorEastAsia"/>
                <w:kern w:val="0"/>
                <w:szCs w:val="21"/>
              </w:rPr>
            </w:pPr>
            <w:r>
              <w:rPr>
                <w:rFonts w:hint="eastAsia" w:ascii="Times New Roman" w:hAnsi="Times New Roman" w:eastAsiaTheme="minorEastAsia"/>
                <w:kern w:val="0"/>
                <w:szCs w:val="21"/>
              </w:rPr>
              <w:t>6</w:t>
            </w:r>
          </w:p>
        </w:tc>
        <w:tc>
          <w:tcPr>
            <w:tcW w:w="1747" w:type="pct"/>
            <w:vMerge w:val="continue"/>
            <w:vAlign w:val="center"/>
          </w:tcPr>
          <w:p>
            <w:pPr>
              <w:widowControl/>
              <w:jc w:val="center"/>
              <w:rPr>
                <w:rFonts w:ascii="Times New Roman" w:hAnsi="Times New Roman" w:eastAsiaTheme="minorEastAsia"/>
                <w:kern w:val="0"/>
                <w:szCs w:val="21"/>
              </w:rPr>
            </w:pPr>
          </w:p>
        </w:tc>
        <w:tc>
          <w:tcPr>
            <w:tcW w:w="2443"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厂界</w:t>
            </w:r>
            <w:r>
              <w:rPr>
                <w:rFonts w:hint="eastAsia" w:ascii="Times New Roman" w:hAnsi="Times New Roman" w:cs="Times New Roman"/>
                <w:kern w:val="0"/>
                <w:szCs w:val="21"/>
              </w:rPr>
              <w:t>西</w:t>
            </w:r>
            <w:r>
              <w:rPr>
                <w:rFonts w:ascii="Times New Roman" w:hAnsi="Times New Roman" w:cs="Times New Roman"/>
                <w:kern w:val="0"/>
                <w:szCs w:val="21"/>
              </w:rPr>
              <w:t>侧6#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08" w:type="pct"/>
            <w:vAlign w:val="center"/>
          </w:tcPr>
          <w:p>
            <w:pPr>
              <w:pStyle w:val="167"/>
              <w:widowControl/>
              <w:ind w:firstLine="0" w:firstLineChars="0"/>
              <w:jc w:val="center"/>
              <w:rPr>
                <w:rFonts w:ascii="Times New Roman" w:hAnsi="Times New Roman" w:eastAsiaTheme="minorEastAsia"/>
                <w:kern w:val="0"/>
                <w:szCs w:val="21"/>
              </w:rPr>
            </w:pPr>
            <w:r>
              <w:rPr>
                <w:rFonts w:hint="eastAsia" w:ascii="Times New Roman" w:hAnsi="Times New Roman" w:eastAsiaTheme="minorEastAsia"/>
                <w:kern w:val="0"/>
                <w:szCs w:val="21"/>
              </w:rPr>
              <w:t>7</w:t>
            </w:r>
          </w:p>
        </w:tc>
        <w:tc>
          <w:tcPr>
            <w:tcW w:w="1747" w:type="pct"/>
            <w:vMerge w:val="continue"/>
            <w:vAlign w:val="center"/>
          </w:tcPr>
          <w:p>
            <w:pPr>
              <w:widowControl/>
              <w:jc w:val="center"/>
              <w:rPr>
                <w:rFonts w:ascii="Times New Roman" w:hAnsi="Times New Roman" w:eastAsiaTheme="minorEastAsia"/>
                <w:kern w:val="0"/>
                <w:szCs w:val="21"/>
              </w:rPr>
            </w:pPr>
          </w:p>
        </w:tc>
        <w:tc>
          <w:tcPr>
            <w:tcW w:w="2443"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厂界西侧7#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08" w:type="pct"/>
            <w:vAlign w:val="center"/>
          </w:tcPr>
          <w:p>
            <w:pPr>
              <w:pStyle w:val="167"/>
              <w:widowControl/>
              <w:ind w:firstLine="0" w:firstLineChars="0"/>
              <w:jc w:val="center"/>
              <w:rPr>
                <w:rFonts w:ascii="Times New Roman" w:hAnsi="Times New Roman" w:eastAsiaTheme="minorEastAsia"/>
                <w:kern w:val="0"/>
                <w:szCs w:val="21"/>
              </w:rPr>
            </w:pPr>
            <w:r>
              <w:rPr>
                <w:rFonts w:hint="eastAsia" w:ascii="Times New Roman" w:hAnsi="Times New Roman" w:eastAsiaTheme="minorEastAsia"/>
                <w:kern w:val="0"/>
                <w:szCs w:val="21"/>
              </w:rPr>
              <w:t>8</w:t>
            </w:r>
          </w:p>
        </w:tc>
        <w:tc>
          <w:tcPr>
            <w:tcW w:w="1747" w:type="pct"/>
            <w:vMerge w:val="continue"/>
            <w:vAlign w:val="center"/>
          </w:tcPr>
          <w:p>
            <w:pPr>
              <w:widowControl/>
              <w:jc w:val="center"/>
              <w:rPr>
                <w:rFonts w:ascii="Times New Roman" w:hAnsi="Times New Roman" w:eastAsiaTheme="minorEastAsia"/>
                <w:kern w:val="0"/>
                <w:szCs w:val="21"/>
              </w:rPr>
            </w:pPr>
          </w:p>
        </w:tc>
        <w:tc>
          <w:tcPr>
            <w:tcW w:w="2443"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厂界</w:t>
            </w:r>
            <w:r>
              <w:rPr>
                <w:rFonts w:hint="eastAsia" w:ascii="Times New Roman" w:hAnsi="Times New Roman" w:cs="Times New Roman"/>
                <w:kern w:val="0"/>
                <w:szCs w:val="21"/>
              </w:rPr>
              <w:t>北</w:t>
            </w:r>
            <w:r>
              <w:rPr>
                <w:rFonts w:ascii="Times New Roman" w:hAnsi="Times New Roman" w:cs="Times New Roman"/>
                <w:kern w:val="0"/>
                <w:szCs w:val="21"/>
              </w:rPr>
              <w:t>侧8#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08" w:type="pct"/>
            <w:vAlign w:val="center"/>
          </w:tcPr>
          <w:p>
            <w:pPr>
              <w:pStyle w:val="167"/>
              <w:widowControl/>
              <w:ind w:firstLine="0" w:firstLineChars="0"/>
              <w:jc w:val="center"/>
              <w:rPr>
                <w:rFonts w:ascii="Times New Roman" w:hAnsi="Times New Roman" w:eastAsiaTheme="minorEastAsia"/>
                <w:kern w:val="0"/>
                <w:szCs w:val="21"/>
              </w:rPr>
            </w:pPr>
            <w:r>
              <w:rPr>
                <w:rFonts w:hint="eastAsia" w:ascii="Times New Roman" w:hAnsi="Times New Roman" w:eastAsiaTheme="minorEastAsia"/>
                <w:kern w:val="0"/>
                <w:szCs w:val="21"/>
              </w:rPr>
              <w:t>9</w:t>
            </w:r>
          </w:p>
        </w:tc>
        <w:tc>
          <w:tcPr>
            <w:tcW w:w="1747" w:type="pct"/>
            <w:vMerge w:val="continue"/>
            <w:vAlign w:val="center"/>
          </w:tcPr>
          <w:p>
            <w:pPr>
              <w:widowControl/>
              <w:jc w:val="center"/>
              <w:rPr>
                <w:rFonts w:ascii="Times New Roman" w:hAnsi="Times New Roman" w:eastAsiaTheme="minorEastAsia"/>
                <w:kern w:val="0"/>
                <w:szCs w:val="21"/>
              </w:rPr>
            </w:pPr>
          </w:p>
        </w:tc>
        <w:tc>
          <w:tcPr>
            <w:tcW w:w="2443"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厂界</w:t>
            </w:r>
            <w:r>
              <w:rPr>
                <w:rFonts w:hint="eastAsia" w:ascii="Times New Roman" w:hAnsi="Times New Roman" w:cs="Times New Roman"/>
                <w:kern w:val="0"/>
                <w:szCs w:val="21"/>
              </w:rPr>
              <w:t>北</w:t>
            </w:r>
            <w:r>
              <w:rPr>
                <w:rFonts w:ascii="Times New Roman" w:hAnsi="Times New Roman" w:cs="Times New Roman"/>
                <w:kern w:val="0"/>
                <w:szCs w:val="21"/>
              </w:rPr>
              <w:t>侧</w:t>
            </w:r>
            <w:r>
              <w:rPr>
                <w:rFonts w:hint="eastAsia" w:ascii="Times New Roman" w:hAnsi="Times New Roman" w:cs="Times New Roman"/>
                <w:kern w:val="0"/>
                <w:szCs w:val="21"/>
              </w:rPr>
              <w:t>9</w:t>
            </w:r>
            <w:r>
              <w:rPr>
                <w:rFonts w:ascii="Times New Roman" w:hAnsi="Times New Roman"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000" w:type="pct"/>
            <w:gridSpan w:val="3"/>
            <w:vAlign w:val="center"/>
          </w:tcPr>
          <w:p>
            <w:pPr>
              <w:widowControl/>
              <w:rPr>
                <w:rFonts w:ascii="Times New Roman" w:hAnsi="Times New Roman" w:eastAsiaTheme="minorEastAsia"/>
                <w:kern w:val="0"/>
                <w:szCs w:val="21"/>
              </w:rPr>
            </w:pPr>
            <w:r>
              <w:rPr>
                <w:rFonts w:hint="eastAsia" w:ascii="Times New Roman" w:hAnsi="Times New Roman" w:cs="Times New Roman"/>
                <w:b/>
                <w:bCs/>
                <w:kern w:val="0"/>
                <w:szCs w:val="21"/>
              </w:rPr>
              <w:t>二、</w:t>
            </w:r>
            <w:r>
              <w:rPr>
                <w:rFonts w:ascii="Times New Roman" w:hAnsi="Times New Roman" w:cs="Times New Roman"/>
                <w:b/>
                <w:bCs/>
                <w:kern w:val="0"/>
                <w:szCs w:val="21"/>
              </w:rPr>
              <w:t>托克逊工业园变--中钻110千伏变110千伏线路工程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08" w:type="pct"/>
            <w:vAlign w:val="center"/>
          </w:tcPr>
          <w:p>
            <w:pPr>
              <w:pStyle w:val="167"/>
              <w:widowControl/>
              <w:numPr>
                <w:ilvl w:val="0"/>
                <w:numId w:val="24"/>
              </w:numPr>
              <w:ind w:firstLineChars="0"/>
              <w:jc w:val="center"/>
              <w:rPr>
                <w:rFonts w:ascii="Times New Roman" w:hAnsi="Times New Roman" w:eastAsiaTheme="minorEastAsia"/>
                <w:kern w:val="0"/>
                <w:szCs w:val="21"/>
              </w:rPr>
            </w:pPr>
          </w:p>
        </w:tc>
        <w:tc>
          <w:tcPr>
            <w:tcW w:w="4191" w:type="pct"/>
            <w:gridSpan w:val="2"/>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线路背景值1#（E:88°38'30.477"，N:42°44'39.221"）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08" w:type="pct"/>
            <w:vAlign w:val="center"/>
          </w:tcPr>
          <w:p>
            <w:pPr>
              <w:pStyle w:val="167"/>
              <w:widowControl/>
              <w:numPr>
                <w:ilvl w:val="0"/>
                <w:numId w:val="24"/>
              </w:numPr>
              <w:ind w:firstLineChars="0"/>
              <w:jc w:val="center"/>
              <w:rPr>
                <w:rFonts w:ascii="Times New Roman" w:hAnsi="Times New Roman" w:eastAsiaTheme="minorEastAsia"/>
                <w:kern w:val="0"/>
                <w:szCs w:val="21"/>
              </w:rPr>
            </w:pPr>
          </w:p>
        </w:tc>
        <w:tc>
          <w:tcPr>
            <w:tcW w:w="4191" w:type="pct"/>
            <w:gridSpan w:val="2"/>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托克逊县众洪新材料有限公司北侧1#</w:t>
            </w:r>
          </w:p>
        </w:tc>
      </w:tr>
    </w:tbl>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（5）监测时间、监测频率、监测环境</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监测时间：202</w:t>
      </w:r>
      <w:r>
        <w:rPr>
          <w:rFonts w:hint="eastAsia" w:ascii="Times New Roman" w:hAnsi="Times New Roman" w:cs="Times New Roman"/>
          <w:snapToGrid w:val="0"/>
          <w:color w:val="000000"/>
          <w:kern w:val="0"/>
          <w:sz w:val="24"/>
          <w:szCs w:val="24"/>
        </w:rPr>
        <w:t>5</w:t>
      </w:r>
      <w:r>
        <w:rPr>
          <w:rFonts w:ascii="Times New Roman" w:hAnsi="Times New Roman" w:cs="Times New Roman"/>
          <w:snapToGrid w:val="0"/>
          <w:color w:val="000000"/>
          <w:kern w:val="0"/>
          <w:sz w:val="24"/>
          <w:szCs w:val="24"/>
        </w:rPr>
        <w:t>年</w:t>
      </w:r>
      <w:r>
        <w:rPr>
          <w:rFonts w:hint="eastAsia" w:ascii="Times New Roman" w:hAnsi="Times New Roman" w:cs="Times New Roman"/>
          <w:snapToGrid w:val="0"/>
          <w:color w:val="000000"/>
          <w:kern w:val="0"/>
          <w:sz w:val="24"/>
          <w:szCs w:val="24"/>
        </w:rPr>
        <w:t>10</w:t>
      </w:r>
      <w:r>
        <w:rPr>
          <w:rFonts w:ascii="Times New Roman" w:hAnsi="Times New Roman" w:cs="Times New Roman"/>
          <w:snapToGrid w:val="0"/>
          <w:color w:val="000000"/>
          <w:kern w:val="0"/>
          <w:sz w:val="24"/>
          <w:szCs w:val="24"/>
        </w:rPr>
        <w:t>月</w:t>
      </w:r>
      <w:r>
        <w:rPr>
          <w:rFonts w:hint="eastAsia" w:ascii="Times New Roman" w:hAnsi="Times New Roman" w:cs="Times New Roman"/>
          <w:snapToGrid w:val="0"/>
          <w:color w:val="000000"/>
          <w:kern w:val="0"/>
          <w:sz w:val="24"/>
          <w:szCs w:val="24"/>
        </w:rPr>
        <w:t>17日~10月18日</w:t>
      </w:r>
      <w:r>
        <w:rPr>
          <w:rFonts w:ascii="Times New Roman" w:hAnsi="Times New Roman" w:cs="Times New Roman"/>
          <w:snapToGrid w:val="0"/>
          <w:color w:val="000000"/>
          <w:kern w:val="0"/>
          <w:sz w:val="24"/>
          <w:szCs w:val="24"/>
        </w:rPr>
        <w:t>；</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监测频率：每个监测点昼间监测一次；</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监测环境：监测期间气象条件详见</w:t>
      </w:r>
      <w:r>
        <w:rPr>
          <w:rFonts w:ascii="Times New Roman" w:hAnsi="Times New Roman" w:cs="Times New Roman"/>
          <w:snapToGrid w:val="0"/>
          <w:color w:val="000000"/>
          <w:kern w:val="0"/>
          <w:sz w:val="24"/>
          <w:szCs w:val="24"/>
        </w:rPr>
        <w:fldChar w:fldCharType="begin"/>
      </w:r>
      <w:r>
        <w:rPr>
          <w:rFonts w:ascii="Times New Roman" w:hAnsi="Times New Roman" w:cs="Times New Roman"/>
          <w:snapToGrid w:val="0"/>
          <w:color w:val="000000"/>
          <w:kern w:val="0"/>
          <w:sz w:val="24"/>
          <w:szCs w:val="24"/>
        </w:rPr>
        <w:instrText xml:space="preserve"> REF _Ref12543 \h  \* MERGEFORMAT </w:instrText>
      </w:r>
      <w:r>
        <w:rPr>
          <w:rFonts w:ascii="Times New Roman" w:hAnsi="Times New Roman" w:cs="Times New Roman"/>
          <w:snapToGrid w:val="0"/>
          <w:color w:val="000000"/>
          <w:kern w:val="0"/>
          <w:sz w:val="24"/>
          <w:szCs w:val="24"/>
        </w:rPr>
        <w:fldChar w:fldCharType="separate"/>
      </w:r>
      <w:r>
        <w:rPr>
          <w:rFonts w:ascii="Times New Roman" w:hAnsi="Times New Roman" w:cs="Times New Roman"/>
          <w:snapToGrid w:val="0"/>
          <w:color w:val="000000"/>
          <w:kern w:val="0"/>
          <w:sz w:val="24"/>
          <w:szCs w:val="24"/>
        </w:rPr>
        <w:t>表29</w:t>
      </w:r>
      <w:r>
        <w:rPr>
          <w:rFonts w:ascii="Times New Roman" w:hAnsi="Times New Roman" w:cs="Times New Roman"/>
          <w:snapToGrid w:val="0"/>
          <w:color w:val="000000"/>
          <w:kern w:val="0"/>
          <w:sz w:val="24"/>
          <w:szCs w:val="24"/>
        </w:rPr>
        <w:fldChar w:fldCharType="end"/>
      </w:r>
      <w:r>
        <w:rPr>
          <w:rFonts w:ascii="Times New Roman" w:hAnsi="Times New Roman" w:cs="Times New Roman"/>
          <w:snapToGrid w:val="0"/>
          <w:color w:val="000000"/>
          <w:kern w:val="0"/>
          <w:sz w:val="24"/>
          <w:szCs w:val="24"/>
        </w:rPr>
        <w:t>。</w:t>
      </w:r>
    </w:p>
    <w:p>
      <w:pPr>
        <w:topLinePunct/>
        <w:textAlignment w:val="center"/>
        <w:rPr>
          <w:rFonts w:ascii="Times New Roman" w:hAnsi="Times New Roman" w:cs="Times New Roman"/>
          <w:b/>
          <w:bCs/>
          <w:color w:val="000000"/>
          <w:kern w:val="0"/>
          <w:szCs w:val="20"/>
        </w:rPr>
      </w:pPr>
      <w:bookmarkStart w:id="91" w:name="_Ref12543"/>
      <w:r>
        <w:rPr>
          <w:rFonts w:ascii="Times New Roman" w:hAnsi="Times New Roman" w:cs="Times New Roman"/>
          <w:b/>
          <w:bCs/>
          <w:color w:val="000000"/>
          <w:kern w:val="0"/>
          <w:szCs w:val="20"/>
        </w:rPr>
        <w:t>表</w:t>
      </w:r>
      <w:r>
        <w:rPr>
          <w:rFonts w:ascii="Times New Roman" w:hAnsi="Times New Roman" w:cs="Times New Roman"/>
          <w:b/>
          <w:bCs/>
          <w:color w:val="000000"/>
          <w:kern w:val="0"/>
          <w:szCs w:val="20"/>
        </w:rPr>
        <w:fldChar w:fldCharType="begin"/>
      </w:r>
      <w:r>
        <w:rPr>
          <w:rFonts w:ascii="Times New Roman" w:hAnsi="Times New Roman" w:cs="Times New Roman"/>
          <w:b/>
          <w:bCs/>
          <w:color w:val="000000"/>
          <w:kern w:val="0"/>
          <w:szCs w:val="20"/>
        </w:rPr>
        <w:instrText xml:space="preserve"> SEQ 表 \* ARABIC </w:instrText>
      </w:r>
      <w:r>
        <w:rPr>
          <w:rFonts w:ascii="Times New Roman" w:hAnsi="Times New Roman" w:cs="Times New Roman"/>
          <w:b/>
          <w:bCs/>
          <w:color w:val="000000"/>
          <w:kern w:val="0"/>
          <w:szCs w:val="20"/>
        </w:rPr>
        <w:fldChar w:fldCharType="separate"/>
      </w:r>
      <w:r>
        <w:rPr>
          <w:rFonts w:ascii="Times New Roman" w:hAnsi="Times New Roman" w:cs="Times New Roman"/>
          <w:b/>
          <w:bCs/>
          <w:color w:val="000000"/>
          <w:kern w:val="0"/>
          <w:szCs w:val="20"/>
        </w:rPr>
        <w:t>29</w:t>
      </w:r>
      <w:r>
        <w:rPr>
          <w:rFonts w:ascii="Times New Roman" w:hAnsi="Times New Roman" w:cs="Times New Roman"/>
          <w:b/>
          <w:bCs/>
          <w:color w:val="000000"/>
          <w:kern w:val="0"/>
          <w:szCs w:val="20"/>
        </w:rPr>
        <w:fldChar w:fldCharType="end"/>
      </w:r>
      <w:bookmarkEnd w:id="91"/>
      <w:r>
        <w:rPr>
          <w:rFonts w:hint="eastAsia" w:ascii="Times New Roman" w:hAnsi="Times New Roman" w:cs="Times New Roman"/>
          <w:b/>
          <w:bCs/>
          <w:color w:val="000000"/>
          <w:kern w:val="0"/>
          <w:szCs w:val="20"/>
        </w:rPr>
        <w:t xml:space="preserve">                                    </w:t>
      </w:r>
      <w:r>
        <w:rPr>
          <w:rFonts w:ascii="Times New Roman" w:hAnsi="Times New Roman" w:cs="Times New Roman"/>
          <w:b/>
          <w:bCs/>
          <w:color w:val="000000"/>
          <w:kern w:val="0"/>
          <w:szCs w:val="20"/>
        </w:rPr>
        <w:t>监测气象条件</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2272"/>
        <w:gridCol w:w="1161"/>
        <w:gridCol w:w="695"/>
        <w:gridCol w:w="1126"/>
        <w:gridCol w:w="699"/>
        <w:gridCol w:w="699"/>
        <w:gridCol w:w="699"/>
        <w:gridCol w:w="698"/>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restart"/>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序号</w:t>
            </w:r>
          </w:p>
        </w:tc>
        <w:tc>
          <w:tcPr>
            <w:tcW w:w="1233" w:type="pct"/>
            <w:vMerge w:val="restart"/>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检测点位</w:t>
            </w:r>
          </w:p>
        </w:tc>
        <w:tc>
          <w:tcPr>
            <w:tcW w:w="625" w:type="pct"/>
            <w:vMerge w:val="restart"/>
            <w:vAlign w:val="center"/>
          </w:tcPr>
          <w:p>
            <w:pPr>
              <w:widowControl/>
              <w:jc w:val="center"/>
              <w:rPr>
                <w:rFonts w:ascii="Times New Roman" w:hAnsi="Times New Roman" w:cs="Times New Roman"/>
                <w:b/>
                <w:bCs/>
                <w:kern w:val="0"/>
                <w:szCs w:val="21"/>
              </w:rPr>
            </w:pPr>
            <w:r>
              <w:rPr>
                <w:rFonts w:ascii="Times New Roman" w:hAnsi="Times New Roman" w:cs="Times New Roman"/>
                <w:b/>
                <w:kern w:val="0"/>
                <w:szCs w:val="21"/>
              </w:rPr>
              <w:t>检测时间</w:t>
            </w:r>
          </w:p>
        </w:tc>
        <w:tc>
          <w:tcPr>
            <w:tcW w:w="384" w:type="pct"/>
            <w:vMerge w:val="restart"/>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天气</w:t>
            </w:r>
          </w:p>
        </w:tc>
        <w:tc>
          <w:tcPr>
            <w:tcW w:w="2526" w:type="pct"/>
            <w:gridSpan w:val="6"/>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气象参数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widowControl/>
              <w:jc w:val="center"/>
              <w:rPr>
                <w:rFonts w:ascii="Times New Roman" w:hAnsi="Times New Roman" w:cs="Times New Roman"/>
                <w:b/>
                <w:kern w:val="0"/>
                <w:szCs w:val="21"/>
              </w:rPr>
            </w:pPr>
          </w:p>
        </w:tc>
        <w:tc>
          <w:tcPr>
            <w:tcW w:w="1233" w:type="pct"/>
            <w:vMerge w:val="continue"/>
            <w:vAlign w:val="center"/>
          </w:tcPr>
          <w:p>
            <w:pPr>
              <w:widowControl/>
              <w:jc w:val="center"/>
              <w:rPr>
                <w:rFonts w:ascii="Times New Roman" w:hAnsi="Times New Roman" w:cs="Times New Roman"/>
                <w:b/>
                <w:bCs/>
                <w:kern w:val="0"/>
                <w:szCs w:val="21"/>
              </w:rPr>
            </w:pPr>
          </w:p>
        </w:tc>
        <w:tc>
          <w:tcPr>
            <w:tcW w:w="625" w:type="pct"/>
            <w:vMerge w:val="continue"/>
            <w:vAlign w:val="center"/>
          </w:tcPr>
          <w:p>
            <w:pPr>
              <w:widowControl/>
              <w:jc w:val="center"/>
              <w:rPr>
                <w:rFonts w:ascii="Times New Roman" w:hAnsi="Times New Roman" w:cs="Times New Roman"/>
                <w:b/>
                <w:kern w:val="0"/>
                <w:szCs w:val="21"/>
              </w:rPr>
            </w:pPr>
          </w:p>
        </w:tc>
        <w:tc>
          <w:tcPr>
            <w:tcW w:w="384" w:type="pct"/>
            <w:vMerge w:val="continue"/>
            <w:vAlign w:val="center"/>
          </w:tcPr>
          <w:p>
            <w:pPr>
              <w:widowControl/>
              <w:jc w:val="center"/>
              <w:rPr>
                <w:rFonts w:ascii="Times New Roman" w:hAnsi="Times New Roman" w:cs="Times New Roman"/>
                <w:b/>
                <w:bCs/>
                <w:kern w:val="0"/>
                <w:szCs w:val="21"/>
              </w:rPr>
            </w:pPr>
          </w:p>
        </w:tc>
        <w:tc>
          <w:tcPr>
            <w:tcW w:w="616" w:type="pct"/>
            <w:vMerge w:val="restart"/>
            <w:vAlign w:val="center"/>
          </w:tcPr>
          <w:p>
            <w:pPr>
              <w:jc w:val="center"/>
              <w:rPr>
                <w:rFonts w:ascii="Times New Roman" w:hAnsi="Times New Roman" w:cs="Times New Roman"/>
                <w:b/>
                <w:bCs/>
                <w:kern w:val="0"/>
                <w:szCs w:val="21"/>
              </w:rPr>
            </w:pPr>
            <w:r>
              <w:rPr>
                <w:rFonts w:ascii="Times New Roman" w:hAnsi="Times New Roman" w:cs="Times New Roman"/>
                <w:b/>
                <w:bCs/>
                <w:kern w:val="0"/>
                <w:szCs w:val="21"/>
              </w:rPr>
              <w:t>湿度</w:t>
            </w:r>
            <w:r>
              <w:rPr>
                <w:rFonts w:hint="eastAsia" w:ascii="Times New Roman" w:hAnsi="Times New Roman" w:cs="Times New Roman"/>
                <w:b/>
                <w:bCs/>
                <w:kern w:val="0"/>
                <w:szCs w:val="21"/>
              </w:rPr>
              <w:t>（</w:t>
            </w:r>
            <w:r>
              <w:rPr>
                <w:rFonts w:ascii="Times New Roman" w:hAnsi="Times New Roman" w:cs="Times New Roman"/>
                <w:b/>
                <w:bCs/>
                <w:spacing w:val="-20"/>
                <w:kern w:val="0"/>
                <w:szCs w:val="21"/>
              </w:rPr>
              <w:t>RH%）</w:t>
            </w:r>
          </w:p>
        </w:tc>
        <w:tc>
          <w:tcPr>
            <w:tcW w:w="772" w:type="pct"/>
            <w:gridSpan w:val="2"/>
            <w:tcBorders>
              <w:righ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温度（℃）</w:t>
            </w:r>
          </w:p>
        </w:tc>
        <w:tc>
          <w:tcPr>
            <w:tcW w:w="386" w:type="pct"/>
            <w:vMerge w:val="restart"/>
            <w:tcBorders>
              <w:lef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风向</w:t>
            </w:r>
          </w:p>
        </w:tc>
        <w:tc>
          <w:tcPr>
            <w:tcW w:w="749" w:type="pct"/>
            <w:gridSpan w:val="2"/>
            <w:tcBorders>
              <w:lef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风速（</w:t>
            </w:r>
            <w:r>
              <w:rPr>
                <w:rFonts w:ascii="Times New Roman" w:hAnsi="Times New Roman" w:cs="Times New Roman"/>
                <w:b/>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widowControl/>
              <w:jc w:val="center"/>
              <w:rPr>
                <w:rFonts w:ascii="Times New Roman" w:hAnsi="Times New Roman" w:cs="Times New Roman"/>
                <w:b/>
                <w:kern w:val="0"/>
                <w:szCs w:val="21"/>
              </w:rPr>
            </w:pPr>
          </w:p>
        </w:tc>
        <w:tc>
          <w:tcPr>
            <w:tcW w:w="1233" w:type="pct"/>
            <w:vMerge w:val="continue"/>
            <w:vAlign w:val="center"/>
          </w:tcPr>
          <w:p>
            <w:pPr>
              <w:widowControl/>
              <w:jc w:val="center"/>
              <w:rPr>
                <w:rFonts w:ascii="Times New Roman" w:hAnsi="Times New Roman" w:cs="Times New Roman"/>
                <w:b/>
                <w:bCs/>
                <w:kern w:val="0"/>
                <w:szCs w:val="21"/>
              </w:rPr>
            </w:pPr>
          </w:p>
        </w:tc>
        <w:tc>
          <w:tcPr>
            <w:tcW w:w="625" w:type="pct"/>
            <w:vMerge w:val="continue"/>
            <w:vAlign w:val="center"/>
          </w:tcPr>
          <w:p>
            <w:pPr>
              <w:widowControl/>
              <w:jc w:val="center"/>
              <w:rPr>
                <w:rFonts w:ascii="Times New Roman" w:hAnsi="Times New Roman" w:cs="Times New Roman"/>
                <w:b/>
                <w:kern w:val="0"/>
                <w:szCs w:val="21"/>
              </w:rPr>
            </w:pPr>
          </w:p>
        </w:tc>
        <w:tc>
          <w:tcPr>
            <w:tcW w:w="384" w:type="pct"/>
            <w:vMerge w:val="continue"/>
            <w:vAlign w:val="center"/>
          </w:tcPr>
          <w:p>
            <w:pPr>
              <w:widowControl/>
              <w:jc w:val="center"/>
              <w:rPr>
                <w:rFonts w:ascii="Times New Roman" w:hAnsi="Times New Roman" w:cs="Times New Roman"/>
                <w:b/>
                <w:bCs/>
                <w:kern w:val="0"/>
                <w:szCs w:val="21"/>
              </w:rPr>
            </w:pPr>
          </w:p>
        </w:tc>
        <w:tc>
          <w:tcPr>
            <w:tcW w:w="616" w:type="pct"/>
            <w:vMerge w:val="continue"/>
            <w:vAlign w:val="center"/>
          </w:tcPr>
          <w:p>
            <w:pPr>
              <w:widowControl/>
              <w:jc w:val="center"/>
              <w:rPr>
                <w:rFonts w:ascii="Times New Roman" w:hAnsi="Times New Roman" w:cs="Times New Roman"/>
                <w:b/>
                <w:bCs/>
                <w:kern w:val="0"/>
                <w:szCs w:val="21"/>
              </w:rPr>
            </w:pPr>
          </w:p>
        </w:tc>
        <w:tc>
          <w:tcPr>
            <w:tcW w:w="386" w:type="pct"/>
            <w:tcBorders>
              <w:righ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昼间</w:t>
            </w:r>
          </w:p>
        </w:tc>
        <w:tc>
          <w:tcPr>
            <w:tcW w:w="386" w:type="pct"/>
            <w:tcBorders>
              <w:righ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夜间</w:t>
            </w:r>
          </w:p>
        </w:tc>
        <w:tc>
          <w:tcPr>
            <w:tcW w:w="386" w:type="pct"/>
            <w:vMerge w:val="continue"/>
            <w:tcBorders>
              <w:left w:val="single" w:color="auto" w:sz="2" w:space="0"/>
            </w:tcBorders>
            <w:vAlign w:val="center"/>
          </w:tcPr>
          <w:p>
            <w:pPr>
              <w:widowControl/>
              <w:jc w:val="center"/>
              <w:rPr>
                <w:rFonts w:ascii="Times New Roman" w:hAnsi="Times New Roman" w:cs="Times New Roman"/>
                <w:b/>
                <w:bCs/>
                <w:kern w:val="0"/>
                <w:szCs w:val="21"/>
              </w:rPr>
            </w:pPr>
          </w:p>
        </w:tc>
        <w:tc>
          <w:tcPr>
            <w:tcW w:w="385" w:type="pct"/>
            <w:tcBorders>
              <w:lef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昼间</w:t>
            </w:r>
          </w:p>
        </w:tc>
        <w:tc>
          <w:tcPr>
            <w:tcW w:w="364" w:type="pct"/>
            <w:tcBorders>
              <w:left w:val="single" w:color="auto" w:sz="2"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vAlign w:val="center"/>
          </w:tcPr>
          <w:p>
            <w:pPr>
              <w:widowControl/>
              <w:jc w:val="left"/>
              <w:rPr>
                <w:rFonts w:ascii="Times New Roman" w:hAnsi="Times New Roman" w:cs="Times New Roman"/>
                <w:kern w:val="0"/>
                <w:szCs w:val="21"/>
              </w:rPr>
            </w:pPr>
            <w:r>
              <w:rPr>
                <w:rFonts w:ascii="Times New Roman" w:hAnsi="Times New Roman" w:cs="Times New Roman"/>
                <w:b/>
                <w:kern w:val="0"/>
                <w:szCs w:val="21"/>
              </w:rPr>
              <w:t>一</w:t>
            </w:r>
            <w:r>
              <w:rPr>
                <w:rFonts w:hint="eastAsia" w:ascii="Times New Roman" w:hAnsi="Times New Roman" w:cs="Times New Roman"/>
                <w:b/>
                <w:kern w:val="0"/>
                <w:szCs w:val="21"/>
              </w:rPr>
              <w:t>、</w:t>
            </w:r>
            <w:r>
              <w:rPr>
                <w:rFonts w:ascii="Times New Roman" w:hAnsi="Times New Roman" w:cs="Times New Roman"/>
                <w:b/>
                <w:bCs/>
                <w:kern w:val="0"/>
                <w:szCs w:val="21"/>
              </w:rPr>
              <w:t>托克逊工业园220kV变电站间隔扩建工程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11</w:t>
            </w:r>
          </w:p>
        </w:tc>
        <w:tc>
          <w:tcPr>
            <w:tcW w:w="1233"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托克逊工业园220kV变电站厂界东侧1#</w:t>
            </w: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19.5</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20.3</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c>
          <w:tcPr>
            <w:tcW w:w="364"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3" w:type="pct"/>
            <w:vMerge w:val="continue"/>
            <w:vAlign w:val="center"/>
          </w:tcPr>
          <w:p>
            <w:pPr>
              <w:widowControl/>
              <w:jc w:val="center"/>
              <w:rPr>
                <w:rFonts w:ascii="Times New Roman" w:hAnsi="Times New Roman" w:cs="Times New Roman"/>
                <w:kern w:val="0"/>
                <w:szCs w:val="21"/>
              </w:rPr>
            </w:pP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4" w:type="pct"/>
            <w:vAlign w:val="center"/>
          </w:tcPr>
          <w:p>
            <w:pPr>
              <w:widowControl/>
              <w:jc w:val="center"/>
              <w:rPr>
                <w:rFonts w:ascii="Times New Roman" w:hAnsi="Times New Roman" w:cs="Times New Roman"/>
                <w:kern w:val="0"/>
                <w:szCs w:val="21"/>
              </w:rPr>
            </w:pPr>
          </w:p>
        </w:tc>
        <w:tc>
          <w:tcPr>
            <w:tcW w:w="616" w:type="pct"/>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8.8</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85" w:type="pct"/>
            <w:tcBorders>
              <w:left w:val="single" w:color="auto" w:sz="2" w:space="0"/>
            </w:tcBorders>
            <w:vAlign w:val="center"/>
          </w:tcPr>
          <w:p>
            <w:pPr>
              <w:widowControl/>
              <w:jc w:val="center"/>
              <w:rPr>
                <w:rFonts w:ascii="Times New Roman" w:hAnsi="Times New Roman" w:cs="Times New Roman"/>
                <w:kern w:val="0"/>
                <w:szCs w:val="21"/>
              </w:rPr>
            </w:pPr>
          </w:p>
        </w:tc>
        <w:tc>
          <w:tcPr>
            <w:tcW w:w="364"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12</w:t>
            </w:r>
          </w:p>
        </w:tc>
        <w:tc>
          <w:tcPr>
            <w:tcW w:w="1233"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托克逊工业园220kV变电站厂界东侧2#</w:t>
            </w: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19.4</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20.4</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0.6</w:t>
            </w:r>
          </w:p>
        </w:tc>
        <w:tc>
          <w:tcPr>
            <w:tcW w:w="364"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3" w:type="pct"/>
            <w:vMerge w:val="continue"/>
            <w:vAlign w:val="center"/>
          </w:tcPr>
          <w:p>
            <w:pPr>
              <w:widowControl/>
              <w:jc w:val="center"/>
              <w:rPr>
                <w:rFonts w:ascii="Times New Roman" w:hAnsi="Times New Roman" w:cs="Times New Roman"/>
                <w:kern w:val="0"/>
                <w:szCs w:val="21"/>
              </w:rPr>
            </w:pP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4" w:type="pct"/>
            <w:vAlign w:val="center"/>
          </w:tcPr>
          <w:p>
            <w:pPr>
              <w:widowControl/>
              <w:jc w:val="center"/>
              <w:rPr>
                <w:rFonts w:ascii="Times New Roman" w:hAnsi="Times New Roman" w:cs="Times New Roman"/>
                <w:kern w:val="0"/>
                <w:szCs w:val="21"/>
              </w:rPr>
            </w:pPr>
          </w:p>
        </w:tc>
        <w:tc>
          <w:tcPr>
            <w:tcW w:w="616" w:type="pct"/>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8.8</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85" w:type="pct"/>
            <w:tcBorders>
              <w:left w:val="single" w:color="auto" w:sz="2" w:space="0"/>
            </w:tcBorders>
            <w:vAlign w:val="center"/>
          </w:tcPr>
          <w:p>
            <w:pPr>
              <w:widowControl/>
              <w:jc w:val="center"/>
              <w:rPr>
                <w:rFonts w:ascii="Times New Roman" w:hAnsi="Times New Roman" w:cs="Times New Roman"/>
                <w:kern w:val="0"/>
                <w:szCs w:val="21"/>
              </w:rPr>
            </w:pPr>
          </w:p>
        </w:tc>
        <w:tc>
          <w:tcPr>
            <w:tcW w:w="364"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13</w:t>
            </w:r>
          </w:p>
        </w:tc>
        <w:tc>
          <w:tcPr>
            <w:tcW w:w="1233"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托克逊工业园220kV变电站厂界南侧3#</w:t>
            </w: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19.4</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20.5</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0.9</w:t>
            </w:r>
          </w:p>
        </w:tc>
        <w:tc>
          <w:tcPr>
            <w:tcW w:w="364"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3" w:type="pct"/>
            <w:vMerge w:val="continue"/>
            <w:vAlign w:val="center"/>
          </w:tcPr>
          <w:p>
            <w:pPr>
              <w:widowControl/>
              <w:jc w:val="center"/>
              <w:rPr>
                <w:rFonts w:ascii="Times New Roman" w:hAnsi="Times New Roman" w:cs="Times New Roman"/>
                <w:kern w:val="0"/>
                <w:szCs w:val="21"/>
              </w:rPr>
            </w:pP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4" w:type="pct"/>
            <w:vAlign w:val="center"/>
          </w:tcPr>
          <w:p>
            <w:pPr>
              <w:widowControl/>
              <w:jc w:val="center"/>
              <w:rPr>
                <w:rFonts w:ascii="Times New Roman" w:hAnsi="Times New Roman" w:cs="Times New Roman"/>
                <w:kern w:val="0"/>
                <w:szCs w:val="21"/>
              </w:rPr>
            </w:pPr>
          </w:p>
        </w:tc>
        <w:tc>
          <w:tcPr>
            <w:tcW w:w="616" w:type="pct"/>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8.8</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85" w:type="pct"/>
            <w:tcBorders>
              <w:left w:val="single" w:color="auto" w:sz="2" w:space="0"/>
            </w:tcBorders>
            <w:vAlign w:val="center"/>
          </w:tcPr>
          <w:p>
            <w:pPr>
              <w:widowControl/>
              <w:jc w:val="center"/>
              <w:rPr>
                <w:rFonts w:ascii="Times New Roman" w:hAnsi="Times New Roman" w:cs="Times New Roman"/>
                <w:kern w:val="0"/>
                <w:szCs w:val="21"/>
              </w:rPr>
            </w:pPr>
          </w:p>
        </w:tc>
        <w:tc>
          <w:tcPr>
            <w:tcW w:w="364"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14</w:t>
            </w:r>
          </w:p>
        </w:tc>
        <w:tc>
          <w:tcPr>
            <w:tcW w:w="1233"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托克逊工业园220kV变电站厂界南侧4#</w:t>
            </w: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19.3</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20.6</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0.7</w:t>
            </w:r>
          </w:p>
        </w:tc>
        <w:tc>
          <w:tcPr>
            <w:tcW w:w="364"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3" w:type="pct"/>
            <w:vMerge w:val="continue"/>
            <w:vAlign w:val="center"/>
          </w:tcPr>
          <w:p>
            <w:pPr>
              <w:widowControl/>
              <w:jc w:val="center"/>
              <w:rPr>
                <w:rFonts w:ascii="Times New Roman" w:hAnsi="Times New Roman" w:cs="Times New Roman"/>
                <w:kern w:val="0"/>
                <w:szCs w:val="21"/>
              </w:rPr>
            </w:pP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4" w:type="pct"/>
            <w:vAlign w:val="center"/>
          </w:tcPr>
          <w:p>
            <w:pPr>
              <w:widowControl/>
              <w:jc w:val="center"/>
              <w:rPr>
                <w:rFonts w:ascii="Times New Roman" w:hAnsi="Times New Roman" w:cs="Times New Roman"/>
                <w:kern w:val="0"/>
                <w:szCs w:val="21"/>
              </w:rPr>
            </w:pPr>
          </w:p>
        </w:tc>
        <w:tc>
          <w:tcPr>
            <w:tcW w:w="616" w:type="pct"/>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8.7</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85" w:type="pct"/>
            <w:tcBorders>
              <w:left w:val="single" w:color="auto" w:sz="2" w:space="0"/>
            </w:tcBorders>
            <w:vAlign w:val="center"/>
          </w:tcPr>
          <w:p>
            <w:pPr>
              <w:widowControl/>
              <w:jc w:val="center"/>
              <w:rPr>
                <w:rFonts w:ascii="Times New Roman" w:hAnsi="Times New Roman" w:cs="Times New Roman"/>
                <w:kern w:val="0"/>
                <w:szCs w:val="21"/>
              </w:rPr>
            </w:pPr>
          </w:p>
        </w:tc>
        <w:tc>
          <w:tcPr>
            <w:tcW w:w="364"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15</w:t>
            </w:r>
          </w:p>
        </w:tc>
        <w:tc>
          <w:tcPr>
            <w:tcW w:w="1233"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托克逊工业园220kV变电站厂界南侧5#</w:t>
            </w: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19.2</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20.6</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c>
          <w:tcPr>
            <w:tcW w:w="364"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3" w:type="pct"/>
            <w:vMerge w:val="continue"/>
            <w:vAlign w:val="center"/>
          </w:tcPr>
          <w:p>
            <w:pPr>
              <w:widowControl/>
              <w:jc w:val="center"/>
              <w:rPr>
                <w:rFonts w:ascii="Times New Roman" w:hAnsi="Times New Roman" w:cs="Times New Roman"/>
                <w:kern w:val="0"/>
                <w:szCs w:val="21"/>
              </w:rPr>
            </w:pP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4" w:type="pct"/>
            <w:vAlign w:val="center"/>
          </w:tcPr>
          <w:p>
            <w:pPr>
              <w:widowControl/>
              <w:jc w:val="center"/>
              <w:rPr>
                <w:rFonts w:ascii="Times New Roman" w:hAnsi="Times New Roman" w:cs="Times New Roman"/>
                <w:kern w:val="0"/>
                <w:szCs w:val="21"/>
              </w:rPr>
            </w:pPr>
          </w:p>
        </w:tc>
        <w:tc>
          <w:tcPr>
            <w:tcW w:w="616" w:type="pct"/>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8.7</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85" w:type="pct"/>
            <w:tcBorders>
              <w:left w:val="single" w:color="auto" w:sz="2" w:space="0"/>
            </w:tcBorders>
            <w:vAlign w:val="center"/>
          </w:tcPr>
          <w:p>
            <w:pPr>
              <w:widowControl/>
              <w:jc w:val="center"/>
              <w:rPr>
                <w:rFonts w:ascii="Times New Roman" w:hAnsi="Times New Roman" w:cs="Times New Roman"/>
                <w:kern w:val="0"/>
                <w:szCs w:val="21"/>
              </w:rPr>
            </w:pPr>
          </w:p>
        </w:tc>
        <w:tc>
          <w:tcPr>
            <w:tcW w:w="364"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16</w:t>
            </w:r>
          </w:p>
        </w:tc>
        <w:tc>
          <w:tcPr>
            <w:tcW w:w="1233"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托克逊工业园220kV变电站厂界西侧6#</w:t>
            </w: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19.3</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20.8</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0.6</w:t>
            </w:r>
          </w:p>
        </w:tc>
        <w:tc>
          <w:tcPr>
            <w:tcW w:w="364"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3" w:type="pct"/>
            <w:vMerge w:val="continue"/>
            <w:vAlign w:val="center"/>
          </w:tcPr>
          <w:p>
            <w:pPr>
              <w:widowControl/>
              <w:jc w:val="center"/>
              <w:rPr>
                <w:rFonts w:ascii="Times New Roman" w:hAnsi="Times New Roman" w:cs="Times New Roman"/>
                <w:kern w:val="0"/>
                <w:szCs w:val="21"/>
              </w:rPr>
            </w:pP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4" w:type="pct"/>
            <w:vAlign w:val="center"/>
          </w:tcPr>
          <w:p>
            <w:pPr>
              <w:widowControl/>
              <w:jc w:val="center"/>
              <w:rPr>
                <w:rFonts w:ascii="Times New Roman" w:hAnsi="Times New Roman" w:cs="Times New Roman"/>
                <w:kern w:val="0"/>
                <w:szCs w:val="21"/>
              </w:rPr>
            </w:pPr>
          </w:p>
        </w:tc>
        <w:tc>
          <w:tcPr>
            <w:tcW w:w="616" w:type="pct"/>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8.6</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85" w:type="pct"/>
            <w:tcBorders>
              <w:left w:val="single" w:color="auto" w:sz="2" w:space="0"/>
            </w:tcBorders>
            <w:vAlign w:val="center"/>
          </w:tcPr>
          <w:p>
            <w:pPr>
              <w:widowControl/>
              <w:jc w:val="center"/>
              <w:rPr>
                <w:rFonts w:ascii="Times New Roman" w:hAnsi="Times New Roman" w:cs="Times New Roman"/>
                <w:kern w:val="0"/>
                <w:szCs w:val="21"/>
              </w:rPr>
            </w:pPr>
          </w:p>
        </w:tc>
        <w:tc>
          <w:tcPr>
            <w:tcW w:w="364"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17</w:t>
            </w:r>
          </w:p>
        </w:tc>
        <w:tc>
          <w:tcPr>
            <w:tcW w:w="1233"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托克逊工业园220kV变电站厂界西侧7#</w:t>
            </w: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19.2</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20.7</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c>
          <w:tcPr>
            <w:tcW w:w="364"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3" w:type="pct"/>
            <w:vMerge w:val="continue"/>
            <w:vAlign w:val="center"/>
          </w:tcPr>
          <w:p>
            <w:pPr>
              <w:widowControl/>
              <w:jc w:val="center"/>
              <w:rPr>
                <w:rFonts w:ascii="Times New Roman" w:hAnsi="Times New Roman" w:cs="Times New Roman"/>
                <w:kern w:val="0"/>
                <w:szCs w:val="21"/>
              </w:rPr>
            </w:pP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4" w:type="pct"/>
            <w:vAlign w:val="center"/>
          </w:tcPr>
          <w:p>
            <w:pPr>
              <w:widowControl/>
              <w:jc w:val="center"/>
              <w:rPr>
                <w:rFonts w:ascii="Times New Roman" w:hAnsi="Times New Roman" w:cs="Times New Roman"/>
                <w:kern w:val="0"/>
                <w:szCs w:val="21"/>
              </w:rPr>
            </w:pPr>
          </w:p>
        </w:tc>
        <w:tc>
          <w:tcPr>
            <w:tcW w:w="616" w:type="pct"/>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8.5</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85" w:type="pct"/>
            <w:tcBorders>
              <w:left w:val="single" w:color="auto" w:sz="2" w:space="0"/>
            </w:tcBorders>
            <w:vAlign w:val="center"/>
          </w:tcPr>
          <w:p>
            <w:pPr>
              <w:widowControl/>
              <w:jc w:val="center"/>
              <w:rPr>
                <w:rFonts w:ascii="Times New Roman" w:hAnsi="Times New Roman" w:cs="Times New Roman"/>
                <w:kern w:val="0"/>
                <w:szCs w:val="21"/>
              </w:rPr>
            </w:pPr>
          </w:p>
        </w:tc>
        <w:tc>
          <w:tcPr>
            <w:tcW w:w="364"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restart"/>
            <w:vAlign w:val="center"/>
          </w:tcPr>
          <w:p>
            <w:pPr>
              <w:pStyle w:val="167"/>
              <w:widowControl/>
              <w:ind w:left="582" w:hanging="440" w:firstLineChars="0"/>
              <w:jc w:val="center"/>
              <w:rPr>
                <w:rFonts w:ascii="Times New Roman" w:hAnsi="Times New Roman" w:cs="Times New Roman"/>
                <w:kern w:val="0"/>
                <w:szCs w:val="21"/>
              </w:rPr>
            </w:pPr>
            <w:r>
              <w:rPr>
                <w:rFonts w:hint="eastAsia" w:ascii="Times New Roman" w:hAnsi="Times New Roman" w:cs="Times New Roman"/>
                <w:kern w:val="0"/>
                <w:szCs w:val="21"/>
              </w:rPr>
              <w:t>18</w:t>
            </w:r>
          </w:p>
        </w:tc>
        <w:tc>
          <w:tcPr>
            <w:tcW w:w="1233"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托克逊工业园220kV变电站厂界北侧8#</w:t>
            </w: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19.1</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20.6</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0.7</w:t>
            </w:r>
          </w:p>
        </w:tc>
        <w:tc>
          <w:tcPr>
            <w:tcW w:w="364"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3" w:type="pct"/>
            <w:vMerge w:val="continue"/>
            <w:vAlign w:val="center"/>
          </w:tcPr>
          <w:p>
            <w:pPr>
              <w:widowControl/>
              <w:jc w:val="center"/>
              <w:rPr>
                <w:rFonts w:ascii="Times New Roman" w:hAnsi="Times New Roman" w:cs="Times New Roman"/>
                <w:kern w:val="0"/>
                <w:szCs w:val="21"/>
              </w:rPr>
            </w:pP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4" w:type="pct"/>
            <w:vAlign w:val="center"/>
          </w:tcPr>
          <w:p>
            <w:pPr>
              <w:widowControl/>
              <w:jc w:val="center"/>
              <w:rPr>
                <w:rFonts w:ascii="Times New Roman" w:hAnsi="Times New Roman" w:cs="Times New Roman"/>
                <w:kern w:val="0"/>
                <w:szCs w:val="21"/>
              </w:rPr>
            </w:pPr>
          </w:p>
        </w:tc>
        <w:tc>
          <w:tcPr>
            <w:tcW w:w="616" w:type="pct"/>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8.5</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85" w:type="pct"/>
            <w:tcBorders>
              <w:left w:val="single" w:color="auto" w:sz="2" w:space="0"/>
            </w:tcBorders>
            <w:vAlign w:val="center"/>
          </w:tcPr>
          <w:p>
            <w:pPr>
              <w:widowControl/>
              <w:jc w:val="center"/>
              <w:rPr>
                <w:rFonts w:ascii="Times New Roman" w:hAnsi="Times New Roman" w:cs="Times New Roman"/>
                <w:kern w:val="0"/>
                <w:szCs w:val="21"/>
              </w:rPr>
            </w:pPr>
          </w:p>
        </w:tc>
        <w:tc>
          <w:tcPr>
            <w:tcW w:w="364"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restart"/>
            <w:vAlign w:val="center"/>
          </w:tcPr>
          <w:p>
            <w:pPr>
              <w:pStyle w:val="167"/>
              <w:widowControl/>
              <w:ind w:left="142" w:firstLine="0" w:firstLineChars="0"/>
              <w:jc w:val="center"/>
              <w:rPr>
                <w:rFonts w:ascii="Times New Roman" w:hAnsi="Times New Roman" w:cs="Times New Roman"/>
                <w:kern w:val="0"/>
                <w:szCs w:val="21"/>
              </w:rPr>
            </w:pPr>
          </w:p>
        </w:tc>
        <w:tc>
          <w:tcPr>
            <w:tcW w:w="1233"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托克逊工业园220kV变电站厂界北侧9#</w:t>
            </w: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19.1</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20.6</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0.7</w:t>
            </w:r>
          </w:p>
        </w:tc>
        <w:tc>
          <w:tcPr>
            <w:tcW w:w="364"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pStyle w:val="167"/>
              <w:widowControl/>
              <w:numPr>
                <w:ilvl w:val="0"/>
                <w:numId w:val="9"/>
              </w:numPr>
              <w:ind w:firstLineChars="0"/>
              <w:jc w:val="center"/>
              <w:rPr>
                <w:rFonts w:ascii="Times New Roman" w:hAnsi="Times New Roman" w:cs="Times New Roman"/>
                <w:kern w:val="0"/>
                <w:szCs w:val="21"/>
              </w:rPr>
            </w:pPr>
          </w:p>
        </w:tc>
        <w:tc>
          <w:tcPr>
            <w:tcW w:w="1233" w:type="pct"/>
            <w:vMerge w:val="continue"/>
            <w:vAlign w:val="center"/>
          </w:tcPr>
          <w:p>
            <w:pPr>
              <w:widowControl/>
              <w:jc w:val="center"/>
              <w:rPr>
                <w:rFonts w:ascii="Times New Roman" w:hAnsi="Times New Roman" w:cs="Times New Roman"/>
                <w:kern w:val="0"/>
                <w:szCs w:val="21"/>
              </w:rPr>
            </w:pP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4" w:type="pct"/>
            <w:vAlign w:val="center"/>
          </w:tcPr>
          <w:p>
            <w:pPr>
              <w:widowControl/>
              <w:jc w:val="center"/>
              <w:rPr>
                <w:rFonts w:ascii="Times New Roman" w:hAnsi="Times New Roman" w:cs="Times New Roman"/>
                <w:kern w:val="0"/>
                <w:szCs w:val="21"/>
              </w:rPr>
            </w:pPr>
          </w:p>
        </w:tc>
        <w:tc>
          <w:tcPr>
            <w:tcW w:w="616" w:type="pct"/>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8.4</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85" w:type="pct"/>
            <w:tcBorders>
              <w:left w:val="single" w:color="auto" w:sz="2" w:space="0"/>
            </w:tcBorders>
            <w:vAlign w:val="center"/>
          </w:tcPr>
          <w:p>
            <w:pPr>
              <w:widowControl/>
              <w:jc w:val="center"/>
              <w:rPr>
                <w:rFonts w:ascii="Times New Roman" w:hAnsi="Times New Roman" w:cs="Times New Roman"/>
                <w:kern w:val="0"/>
                <w:szCs w:val="21"/>
              </w:rPr>
            </w:pPr>
          </w:p>
        </w:tc>
        <w:tc>
          <w:tcPr>
            <w:tcW w:w="364"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0"/>
            <w:vAlign w:val="center"/>
          </w:tcPr>
          <w:p>
            <w:pPr>
              <w:widowControl/>
              <w:jc w:val="left"/>
              <w:rPr>
                <w:rFonts w:ascii="Times New Roman" w:hAnsi="Times New Roman" w:cs="Times New Roman"/>
                <w:kern w:val="0"/>
                <w:szCs w:val="21"/>
              </w:rPr>
            </w:pPr>
            <w:r>
              <w:rPr>
                <w:rFonts w:hint="eastAsia" w:ascii="Times New Roman" w:hAnsi="Times New Roman" w:cs="Times New Roman"/>
                <w:b/>
                <w:bCs/>
                <w:kern w:val="0"/>
                <w:szCs w:val="21"/>
              </w:rPr>
              <w:t>二、</w:t>
            </w:r>
            <w:r>
              <w:rPr>
                <w:rFonts w:ascii="Times New Roman" w:hAnsi="Times New Roman" w:cs="Times New Roman"/>
                <w:b/>
                <w:bCs/>
                <w:kern w:val="0"/>
                <w:szCs w:val="21"/>
              </w:rPr>
              <w:t>托克逊工业园变--中钻110千伏变110千伏线路工程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restart"/>
            <w:vAlign w:val="center"/>
          </w:tcPr>
          <w:p>
            <w:pPr>
              <w:pStyle w:val="167"/>
              <w:widowControl/>
              <w:numPr>
                <w:ilvl w:val="0"/>
                <w:numId w:val="10"/>
              </w:numPr>
              <w:ind w:firstLineChars="0"/>
              <w:jc w:val="center"/>
              <w:rPr>
                <w:rFonts w:ascii="Times New Roman" w:hAnsi="Times New Roman" w:cs="Times New Roman"/>
                <w:kern w:val="0"/>
                <w:szCs w:val="21"/>
              </w:rPr>
            </w:pPr>
          </w:p>
        </w:tc>
        <w:tc>
          <w:tcPr>
            <w:tcW w:w="1233"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线路背景值1#</w:t>
            </w: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18.5</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21.1</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c>
          <w:tcPr>
            <w:tcW w:w="364"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pStyle w:val="167"/>
              <w:widowControl/>
              <w:numPr>
                <w:ilvl w:val="0"/>
                <w:numId w:val="10"/>
              </w:numPr>
              <w:ind w:firstLineChars="0"/>
              <w:jc w:val="center"/>
              <w:rPr>
                <w:rFonts w:ascii="Times New Roman" w:hAnsi="Times New Roman" w:cs="Times New Roman"/>
                <w:kern w:val="0"/>
                <w:szCs w:val="21"/>
              </w:rPr>
            </w:pPr>
          </w:p>
        </w:tc>
        <w:tc>
          <w:tcPr>
            <w:tcW w:w="1233" w:type="pct"/>
            <w:vMerge w:val="continue"/>
            <w:vAlign w:val="center"/>
          </w:tcPr>
          <w:p>
            <w:pPr>
              <w:widowControl/>
              <w:jc w:val="center"/>
              <w:rPr>
                <w:rFonts w:ascii="Times New Roman" w:hAnsi="Times New Roman" w:cs="Times New Roman"/>
                <w:kern w:val="0"/>
                <w:szCs w:val="21"/>
              </w:rPr>
            </w:pP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4" w:type="pct"/>
            <w:vAlign w:val="center"/>
          </w:tcPr>
          <w:p>
            <w:pPr>
              <w:widowControl/>
              <w:jc w:val="center"/>
              <w:rPr>
                <w:rFonts w:ascii="Times New Roman" w:hAnsi="Times New Roman" w:cs="Times New Roman"/>
                <w:kern w:val="0"/>
                <w:szCs w:val="21"/>
              </w:rPr>
            </w:pPr>
          </w:p>
        </w:tc>
        <w:tc>
          <w:tcPr>
            <w:tcW w:w="616" w:type="pct"/>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7.8</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85" w:type="pct"/>
            <w:tcBorders>
              <w:left w:val="single" w:color="auto" w:sz="2" w:space="0"/>
            </w:tcBorders>
            <w:vAlign w:val="center"/>
          </w:tcPr>
          <w:p>
            <w:pPr>
              <w:widowControl/>
              <w:jc w:val="center"/>
              <w:rPr>
                <w:rFonts w:ascii="Times New Roman" w:hAnsi="Times New Roman" w:cs="Times New Roman"/>
                <w:kern w:val="0"/>
                <w:szCs w:val="21"/>
              </w:rPr>
            </w:pPr>
          </w:p>
        </w:tc>
        <w:tc>
          <w:tcPr>
            <w:tcW w:w="364"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restart"/>
            <w:vAlign w:val="center"/>
          </w:tcPr>
          <w:p>
            <w:pPr>
              <w:pStyle w:val="167"/>
              <w:widowControl/>
              <w:numPr>
                <w:ilvl w:val="0"/>
                <w:numId w:val="10"/>
              </w:numPr>
              <w:ind w:firstLineChars="0"/>
              <w:jc w:val="center"/>
              <w:rPr>
                <w:rFonts w:ascii="Times New Roman" w:hAnsi="Times New Roman" w:cs="Times New Roman"/>
                <w:kern w:val="0"/>
                <w:szCs w:val="21"/>
              </w:rPr>
            </w:pPr>
          </w:p>
        </w:tc>
        <w:tc>
          <w:tcPr>
            <w:tcW w:w="1233" w:type="pct"/>
            <w:vMerge w:val="restart"/>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托克逊县众洪新材料有限公司北侧1#</w:t>
            </w: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2025.10.17</w:t>
            </w:r>
          </w:p>
        </w:tc>
        <w:tc>
          <w:tcPr>
            <w:tcW w:w="38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晴</w:t>
            </w:r>
          </w:p>
        </w:tc>
        <w:tc>
          <w:tcPr>
            <w:tcW w:w="616"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18.6</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21.4</w:t>
            </w: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w:t>
            </w:r>
          </w:p>
        </w:tc>
        <w:tc>
          <w:tcPr>
            <w:tcW w:w="385"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c>
          <w:tcPr>
            <w:tcW w:w="364" w:type="pct"/>
            <w:tcBorders>
              <w:left w:val="single" w:color="auto" w:sz="2" w:space="0"/>
            </w:tcBorders>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9" w:type="pct"/>
            <w:vMerge w:val="continue"/>
            <w:vAlign w:val="center"/>
          </w:tcPr>
          <w:p>
            <w:pPr>
              <w:pStyle w:val="167"/>
              <w:widowControl/>
              <w:numPr>
                <w:ilvl w:val="0"/>
                <w:numId w:val="10"/>
              </w:numPr>
              <w:ind w:firstLineChars="0"/>
              <w:jc w:val="center"/>
              <w:rPr>
                <w:rFonts w:ascii="Times New Roman" w:hAnsi="Times New Roman" w:cs="Times New Roman"/>
                <w:kern w:val="0"/>
                <w:szCs w:val="21"/>
              </w:rPr>
            </w:pPr>
          </w:p>
        </w:tc>
        <w:tc>
          <w:tcPr>
            <w:tcW w:w="1233" w:type="pct"/>
            <w:vMerge w:val="continue"/>
            <w:vAlign w:val="center"/>
          </w:tcPr>
          <w:p>
            <w:pPr>
              <w:widowControl/>
              <w:jc w:val="center"/>
              <w:rPr>
                <w:rFonts w:ascii="Times New Roman" w:hAnsi="Times New Roman" w:cs="Times New Roman"/>
                <w:kern w:val="0"/>
                <w:szCs w:val="21"/>
              </w:rPr>
            </w:pPr>
          </w:p>
        </w:tc>
        <w:tc>
          <w:tcPr>
            <w:tcW w:w="62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2025.10.18</w:t>
            </w:r>
          </w:p>
        </w:tc>
        <w:tc>
          <w:tcPr>
            <w:tcW w:w="384" w:type="pct"/>
            <w:vAlign w:val="center"/>
          </w:tcPr>
          <w:p>
            <w:pPr>
              <w:widowControl/>
              <w:jc w:val="center"/>
              <w:rPr>
                <w:rFonts w:ascii="Times New Roman" w:hAnsi="Times New Roman" w:cs="Times New Roman"/>
                <w:kern w:val="0"/>
                <w:szCs w:val="21"/>
              </w:rPr>
            </w:pPr>
          </w:p>
        </w:tc>
        <w:tc>
          <w:tcPr>
            <w:tcW w:w="616" w:type="pct"/>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p>
        </w:tc>
        <w:tc>
          <w:tcPr>
            <w:tcW w:w="386" w:type="pct"/>
            <w:tcBorders>
              <w:righ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7.6</w:t>
            </w:r>
          </w:p>
        </w:tc>
        <w:tc>
          <w:tcPr>
            <w:tcW w:w="386" w:type="pct"/>
            <w:tcBorders>
              <w:left w:val="single" w:color="auto" w:sz="2" w:space="0"/>
            </w:tcBorders>
            <w:vAlign w:val="center"/>
          </w:tcPr>
          <w:p>
            <w:pPr>
              <w:widowControl/>
              <w:jc w:val="center"/>
              <w:rPr>
                <w:rFonts w:ascii="Times New Roman" w:hAnsi="Times New Roman" w:cs="Times New Roman"/>
                <w:kern w:val="0"/>
                <w:szCs w:val="21"/>
              </w:rPr>
            </w:pPr>
          </w:p>
        </w:tc>
        <w:tc>
          <w:tcPr>
            <w:tcW w:w="385" w:type="pct"/>
            <w:tcBorders>
              <w:left w:val="single" w:color="auto" w:sz="2" w:space="0"/>
            </w:tcBorders>
            <w:vAlign w:val="center"/>
          </w:tcPr>
          <w:p>
            <w:pPr>
              <w:widowControl/>
              <w:jc w:val="center"/>
              <w:rPr>
                <w:rFonts w:ascii="Times New Roman" w:hAnsi="Times New Roman" w:cs="Times New Roman"/>
                <w:kern w:val="0"/>
                <w:szCs w:val="21"/>
              </w:rPr>
            </w:pPr>
          </w:p>
        </w:tc>
        <w:tc>
          <w:tcPr>
            <w:tcW w:w="364" w:type="pct"/>
            <w:tcBorders>
              <w:left w:val="single" w:color="auto" w:sz="2"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0.5</w:t>
            </w:r>
          </w:p>
        </w:tc>
      </w:tr>
    </w:tbl>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w:t>
      </w:r>
      <w:r>
        <w:rPr>
          <w:rFonts w:hint="eastAsia" w:ascii="Times New Roman" w:hAnsi="Times New Roman" w:cs="Times New Roman"/>
          <w:snapToGrid w:val="0"/>
          <w:color w:val="000000"/>
          <w:kern w:val="0"/>
          <w:sz w:val="24"/>
          <w:szCs w:val="24"/>
        </w:rPr>
        <w:t>6</w:t>
      </w:r>
      <w:r>
        <w:rPr>
          <w:rFonts w:ascii="Times New Roman" w:hAnsi="Times New Roman" w:cs="Times New Roman"/>
          <w:snapToGrid w:val="0"/>
          <w:color w:val="000000"/>
          <w:kern w:val="0"/>
          <w:sz w:val="24"/>
          <w:szCs w:val="24"/>
        </w:rPr>
        <w:t>）监测方法</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按《交流输变电工程电磁环境监测方法（试行）》（HJ681-2013）规定的方法。</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w:t>
      </w:r>
      <w:r>
        <w:rPr>
          <w:rFonts w:hint="eastAsia" w:ascii="Times New Roman" w:hAnsi="Times New Roman" w:cs="Times New Roman"/>
          <w:snapToGrid w:val="0"/>
          <w:color w:val="000000"/>
          <w:kern w:val="0"/>
          <w:sz w:val="24"/>
          <w:szCs w:val="24"/>
        </w:rPr>
        <w:t>7</w:t>
      </w:r>
      <w:r>
        <w:rPr>
          <w:rFonts w:ascii="Times New Roman" w:hAnsi="Times New Roman" w:cs="Times New Roman"/>
          <w:snapToGrid w:val="0"/>
          <w:color w:val="000000"/>
          <w:kern w:val="0"/>
          <w:sz w:val="24"/>
          <w:szCs w:val="24"/>
        </w:rPr>
        <w:t>）监测仪器</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本工程监测采用的仪器见</w:t>
      </w:r>
      <w:r>
        <w:rPr>
          <w:rFonts w:ascii="Times New Roman" w:hAnsi="Times New Roman" w:cs="Times New Roman"/>
          <w:snapToGrid w:val="0"/>
          <w:color w:val="000000"/>
          <w:kern w:val="0"/>
          <w:sz w:val="24"/>
          <w:szCs w:val="24"/>
        </w:rPr>
        <w:fldChar w:fldCharType="begin"/>
      </w:r>
      <w:r>
        <w:rPr>
          <w:rFonts w:ascii="Times New Roman" w:hAnsi="Times New Roman" w:cs="Times New Roman"/>
          <w:snapToGrid w:val="0"/>
          <w:color w:val="000000"/>
          <w:kern w:val="0"/>
          <w:sz w:val="24"/>
          <w:szCs w:val="24"/>
        </w:rPr>
        <w:instrText xml:space="preserve"> REF _Ref97908672 \h  \* MERGEFORMAT </w:instrText>
      </w:r>
      <w:r>
        <w:rPr>
          <w:rFonts w:ascii="Times New Roman" w:hAnsi="Times New Roman" w:cs="Times New Roman"/>
          <w:snapToGrid w:val="0"/>
          <w:color w:val="000000"/>
          <w:kern w:val="0"/>
          <w:sz w:val="24"/>
          <w:szCs w:val="24"/>
        </w:rPr>
        <w:fldChar w:fldCharType="separate"/>
      </w:r>
      <w:r>
        <w:rPr>
          <w:rFonts w:ascii="Times New Roman" w:hAnsi="Times New Roman" w:cs="Times New Roman"/>
          <w:snapToGrid w:val="0"/>
          <w:color w:val="000000"/>
          <w:kern w:val="0"/>
          <w:sz w:val="24"/>
          <w:szCs w:val="24"/>
        </w:rPr>
        <w:t>表30</w:t>
      </w:r>
      <w:r>
        <w:rPr>
          <w:rFonts w:ascii="Times New Roman" w:hAnsi="Times New Roman" w:cs="Times New Roman"/>
          <w:snapToGrid w:val="0"/>
          <w:color w:val="000000"/>
          <w:kern w:val="0"/>
          <w:sz w:val="24"/>
          <w:szCs w:val="24"/>
        </w:rPr>
        <w:fldChar w:fldCharType="end"/>
      </w:r>
      <w:r>
        <w:rPr>
          <w:rFonts w:ascii="Times New Roman" w:hAnsi="Times New Roman" w:cs="Times New Roman"/>
          <w:snapToGrid w:val="0"/>
          <w:color w:val="000000"/>
          <w:kern w:val="0"/>
          <w:sz w:val="24"/>
          <w:szCs w:val="24"/>
        </w:rPr>
        <w:t>。</w:t>
      </w:r>
    </w:p>
    <w:p>
      <w:pPr>
        <w:adjustRightInd w:val="0"/>
        <w:snapToGrid w:val="0"/>
        <w:rPr>
          <w:rFonts w:ascii="Times New Roman" w:hAnsi="Times New Roman" w:cs="Times New Roman"/>
          <w:b/>
          <w:snapToGrid w:val="0"/>
          <w:color w:val="000000"/>
          <w:szCs w:val="21"/>
        </w:rPr>
      </w:pPr>
      <w:bookmarkStart w:id="92" w:name="_Ref97908672"/>
      <w:r>
        <w:rPr>
          <w:rFonts w:ascii="Times New Roman" w:hAnsi="Times New Roman" w:cs="Times New Roman"/>
          <w:b/>
          <w:snapToGrid w:val="0"/>
          <w:color w:val="000000"/>
          <w:szCs w:val="21"/>
        </w:rPr>
        <w:t>表</w:t>
      </w:r>
      <w:r>
        <w:rPr>
          <w:rFonts w:ascii="Times New Roman" w:hAnsi="Times New Roman" w:cs="Times New Roman"/>
          <w:b/>
          <w:snapToGrid w:val="0"/>
          <w:color w:val="000000"/>
          <w:szCs w:val="21"/>
        </w:rPr>
        <w:fldChar w:fldCharType="begin"/>
      </w:r>
      <w:r>
        <w:rPr>
          <w:rFonts w:ascii="Times New Roman" w:hAnsi="Times New Roman" w:cs="Times New Roman"/>
          <w:b/>
          <w:snapToGrid w:val="0"/>
          <w:color w:val="000000"/>
          <w:szCs w:val="21"/>
        </w:rPr>
        <w:instrText xml:space="preserve"> SEQ 表 \* ARABIC </w:instrText>
      </w:r>
      <w:r>
        <w:rPr>
          <w:rFonts w:ascii="Times New Roman" w:hAnsi="Times New Roman" w:cs="Times New Roman"/>
          <w:b/>
          <w:snapToGrid w:val="0"/>
          <w:color w:val="000000"/>
          <w:szCs w:val="21"/>
        </w:rPr>
        <w:fldChar w:fldCharType="separate"/>
      </w:r>
      <w:r>
        <w:rPr>
          <w:rFonts w:ascii="Times New Roman" w:hAnsi="Times New Roman" w:cs="Times New Roman"/>
          <w:b/>
          <w:snapToGrid w:val="0"/>
          <w:color w:val="000000"/>
          <w:szCs w:val="21"/>
        </w:rPr>
        <w:t>30</w:t>
      </w:r>
      <w:r>
        <w:rPr>
          <w:rFonts w:ascii="Times New Roman" w:hAnsi="Times New Roman" w:cs="Times New Roman"/>
          <w:b/>
          <w:snapToGrid w:val="0"/>
          <w:color w:val="000000"/>
          <w:szCs w:val="21"/>
        </w:rPr>
        <w:fldChar w:fldCharType="end"/>
      </w:r>
      <w:bookmarkEnd w:id="92"/>
      <w:r>
        <w:rPr>
          <w:rFonts w:hint="eastAsia" w:ascii="Times New Roman" w:hAnsi="Times New Roman" w:cs="Times New Roman"/>
          <w:b/>
          <w:snapToGrid w:val="0"/>
          <w:color w:val="000000"/>
          <w:szCs w:val="21"/>
        </w:rPr>
        <w:t xml:space="preserve">                          </w:t>
      </w:r>
      <w:r>
        <w:rPr>
          <w:rFonts w:ascii="Times New Roman" w:hAnsi="Times New Roman" w:cs="Times New Roman"/>
          <w:b/>
          <w:snapToGrid w:val="0"/>
          <w:color w:val="000000"/>
          <w:szCs w:val="21"/>
        </w:rPr>
        <w:t>电磁环境现状监测仪器及型号</w:t>
      </w:r>
    </w:p>
    <w:tbl>
      <w:tblPr>
        <w:tblStyle w:val="50"/>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2358"/>
        <w:gridCol w:w="361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trPr>
        <w:tc>
          <w:tcPr>
            <w:tcW w:w="1432" w:type="pct"/>
            <w:vAlign w:val="center"/>
          </w:tcPr>
          <w:p>
            <w:pPr>
              <w:snapToGrid w:val="0"/>
              <w:spacing w:line="276" w:lineRule="auto"/>
              <w:jc w:val="center"/>
              <w:rPr>
                <w:rFonts w:ascii="Times New Roman" w:hAnsi="Times New Roman"/>
                <w:b/>
                <w:snapToGrid w:val="0"/>
                <w:kern w:val="0"/>
                <w:sz w:val="18"/>
                <w:szCs w:val="18"/>
              </w:rPr>
            </w:pPr>
            <w:r>
              <w:rPr>
                <w:rFonts w:ascii="Times New Roman" w:hAnsi="Times New Roman"/>
                <w:b/>
                <w:snapToGrid w:val="0"/>
                <w:kern w:val="0"/>
                <w:sz w:val="18"/>
                <w:szCs w:val="18"/>
              </w:rPr>
              <w:t>仪器名称</w:t>
            </w:r>
            <w:r>
              <w:rPr>
                <w:rFonts w:hint="eastAsia" w:ascii="Times New Roman" w:hAnsi="Times New Roman"/>
                <w:b/>
                <w:snapToGrid w:val="0"/>
                <w:kern w:val="0"/>
                <w:sz w:val="18"/>
                <w:szCs w:val="18"/>
              </w:rPr>
              <w:t>型号</w:t>
            </w:r>
            <w:r>
              <w:rPr>
                <w:rFonts w:ascii="Times New Roman" w:hAnsi="Times New Roman"/>
                <w:b/>
                <w:snapToGrid w:val="0"/>
                <w:kern w:val="0"/>
                <w:sz w:val="18"/>
                <w:szCs w:val="18"/>
              </w:rPr>
              <w:t>及</w:t>
            </w:r>
            <w:r>
              <w:rPr>
                <w:rFonts w:hint="eastAsia" w:ascii="Times New Roman" w:hAnsi="Times New Roman"/>
                <w:b/>
                <w:snapToGrid w:val="0"/>
                <w:kern w:val="0"/>
                <w:sz w:val="18"/>
                <w:szCs w:val="18"/>
              </w:rPr>
              <w:t>出厂</w:t>
            </w:r>
            <w:r>
              <w:rPr>
                <w:rFonts w:ascii="Times New Roman" w:hAnsi="Times New Roman"/>
                <w:b/>
                <w:snapToGrid w:val="0"/>
                <w:kern w:val="0"/>
                <w:sz w:val="18"/>
                <w:szCs w:val="18"/>
              </w:rPr>
              <w:t>编号</w:t>
            </w:r>
          </w:p>
        </w:tc>
        <w:tc>
          <w:tcPr>
            <w:tcW w:w="1265" w:type="pct"/>
            <w:vAlign w:val="center"/>
          </w:tcPr>
          <w:p>
            <w:pPr>
              <w:snapToGrid w:val="0"/>
              <w:spacing w:line="276" w:lineRule="auto"/>
              <w:jc w:val="center"/>
              <w:rPr>
                <w:rFonts w:ascii="Times New Roman" w:hAnsi="Times New Roman"/>
                <w:b/>
                <w:snapToGrid w:val="0"/>
                <w:kern w:val="0"/>
                <w:sz w:val="18"/>
                <w:szCs w:val="18"/>
              </w:rPr>
            </w:pPr>
            <w:r>
              <w:rPr>
                <w:rFonts w:ascii="Times New Roman" w:hAnsi="Times New Roman"/>
                <w:b/>
                <w:snapToGrid w:val="0"/>
                <w:kern w:val="0"/>
                <w:sz w:val="18"/>
                <w:szCs w:val="18"/>
              </w:rPr>
              <w:t>技术指标</w:t>
            </w:r>
          </w:p>
        </w:tc>
        <w:tc>
          <w:tcPr>
            <w:tcW w:w="1941" w:type="pct"/>
            <w:vAlign w:val="center"/>
          </w:tcPr>
          <w:p>
            <w:pPr>
              <w:snapToGrid w:val="0"/>
              <w:spacing w:line="276" w:lineRule="auto"/>
              <w:jc w:val="center"/>
              <w:rPr>
                <w:rFonts w:ascii="Times New Roman" w:hAnsi="Times New Roman"/>
                <w:b/>
                <w:snapToGrid w:val="0"/>
                <w:kern w:val="0"/>
                <w:sz w:val="18"/>
                <w:szCs w:val="18"/>
              </w:rPr>
            </w:pPr>
            <w:r>
              <w:rPr>
                <w:rFonts w:ascii="Times New Roman" w:hAnsi="Times New Roman"/>
                <w:b/>
                <w:snapToGrid w:val="0"/>
                <w:kern w:val="0"/>
                <w:sz w:val="18"/>
                <w:szCs w:val="18"/>
              </w:rPr>
              <w:t>校准/</w:t>
            </w:r>
            <w:r>
              <w:rPr>
                <w:rFonts w:hint="eastAsia" w:ascii="Times New Roman" w:hAnsi="Times New Roman"/>
                <w:b/>
                <w:snapToGrid w:val="0"/>
                <w:kern w:val="0"/>
                <w:sz w:val="18"/>
                <w:szCs w:val="18"/>
              </w:rPr>
              <w:t>检定</w:t>
            </w:r>
            <w:r>
              <w:rPr>
                <w:rFonts w:ascii="Times New Roman" w:hAnsi="Times New Roman"/>
                <w:b/>
                <w:snapToGrid w:val="0"/>
                <w:kern w:val="0"/>
                <w:sz w:val="18"/>
                <w:szCs w:val="18"/>
              </w:rPr>
              <w:t>证书编号</w:t>
            </w:r>
            <w:r>
              <w:rPr>
                <w:rFonts w:hint="eastAsia" w:ascii="Times New Roman" w:hAnsi="Times New Roman"/>
                <w:b/>
                <w:snapToGrid w:val="0"/>
                <w:kern w:val="0"/>
                <w:sz w:val="18"/>
                <w:szCs w:val="18"/>
              </w:rPr>
              <w:t>及有效</w:t>
            </w:r>
            <w:r>
              <w:rPr>
                <w:rFonts w:ascii="Times New Roman" w:hAnsi="Times New Roman"/>
                <w:b/>
                <w:snapToGrid w:val="0"/>
                <w:kern w:val="0"/>
                <w:sz w:val="18"/>
                <w:szCs w:val="18"/>
              </w:rPr>
              <w:t>期</w:t>
            </w:r>
          </w:p>
        </w:tc>
        <w:tc>
          <w:tcPr>
            <w:tcW w:w="360" w:type="pct"/>
            <w:vAlign w:val="center"/>
          </w:tcPr>
          <w:p>
            <w:pPr>
              <w:snapToGrid w:val="0"/>
              <w:spacing w:line="276" w:lineRule="auto"/>
              <w:jc w:val="center"/>
              <w:rPr>
                <w:rFonts w:ascii="Times New Roman" w:hAnsi="Times New Roman"/>
                <w:b/>
                <w:snapToGrid w:val="0"/>
                <w:kern w:val="0"/>
                <w:sz w:val="18"/>
                <w:szCs w:val="18"/>
              </w:rPr>
            </w:pPr>
            <w:r>
              <w:rPr>
                <w:rFonts w:hint="eastAsia" w:ascii="Times New Roman" w:hAnsi="Times New Roman"/>
                <w:b/>
                <w:snapToGrid w:val="0"/>
                <w:kern w:val="0"/>
                <w:sz w:val="18"/>
                <w:szCs w:val="18"/>
              </w:rPr>
              <w:t>仪器</w:t>
            </w:r>
            <w:r>
              <w:rPr>
                <w:rFonts w:ascii="Times New Roman" w:hAnsi="Times New Roman"/>
                <w:b/>
                <w:snapToGrid w:val="0"/>
                <w:kern w:val="0"/>
                <w:sz w:val="18"/>
                <w:szCs w:val="18"/>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1432" w:type="pct"/>
            <w:vAlign w:val="center"/>
          </w:tcPr>
          <w:p>
            <w:pPr>
              <w:spacing w:line="276" w:lineRule="auto"/>
              <w:jc w:val="left"/>
              <w:rPr>
                <w:rFonts w:ascii="Times New Roman" w:hAnsi="Times New Roman"/>
                <w:b/>
                <w:bCs/>
                <w:sz w:val="18"/>
                <w:szCs w:val="18"/>
              </w:rPr>
            </w:pPr>
            <w:r>
              <w:rPr>
                <w:rFonts w:ascii="Times New Roman" w:hAnsi="Times New Roman"/>
                <w:b/>
                <w:bCs/>
                <w:sz w:val="18"/>
                <w:szCs w:val="18"/>
              </w:rPr>
              <w:t>工频电场、工频磁场</w:t>
            </w:r>
          </w:p>
          <w:p>
            <w:pPr>
              <w:spacing w:line="276" w:lineRule="auto"/>
              <w:jc w:val="left"/>
              <w:rPr>
                <w:rFonts w:ascii="Times New Roman" w:hAnsi="Times New Roman"/>
                <w:sz w:val="18"/>
                <w:szCs w:val="18"/>
              </w:rPr>
            </w:pPr>
            <w:r>
              <w:rPr>
                <w:rFonts w:ascii="Times New Roman" w:hAnsi="Times New Roman"/>
                <w:sz w:val="18"/>
                <w:szCs w:val="18"/>
              </w:rPr>
              <w:t>仪器名称：</w:t>
            </w:r>
            <w:r>
              <w:rPr>
                <w:rFonts w:hint="eastAsia" w:ascii="Times New Roman" w:hAnsi="Times New Roman"/>
                <w:sz w:val="18"/>
                <w:szCs w:val="18"/>
              </w:rPr>
              <w:t>电磁辐射分析仪</w:t>
            </w:r>
          </w:p>
          <w:p>
            <w:pPr>
              <w:spacing w:line="276" w:lineRule="auto"/>
              <w:jc w:val="left"/>
              <w:rPr>
                <w:rFonts w:ascii="Times New Roman" w:hAnsi="Times New Roman"/>
                <w:sz w:val="18"/>
                <w:szCs w:val="18"/>
              </w:rPr>
            </w:pPr>
            <w:r>
              <w:rPr>
                <w:rFonts w:ascii="Times New Roman" w:hAnsi="Times New Roman"/>
                <w:sz w:val="18"/>
                <w:szCs w:val="18"/>
              </w:rPr>
              <w:t>仪器型号：SEM-600/LF-01D</w:t>
            </w:r>
          </w:p>
          <w:p>
            <w:pPr>
              <w:spacing w:line="276" w:lineRule="auto"/>
              <w:jc w:val="left"/>
              <w:rPr>
                <w:rFonts w:ascii="Times New Roman" w:hAnsi="Times New Roman"/>
                <w:sz w:val="18"/>
                <w:szCs w:val="18"/>
              </w:rPr>
            </w:pPr>
            <w:r>
              <w:rPr>
                <w:rFonts w:hint="eastAsia" w:ascii="Times New Roman" w:hAnsi="Times New Roman"/>
                <w:sz w:val="18"/>
                <w:szCs w:val="18"/>
              </w:rPr>
              <w:t>出厂编号：</w:t>
            </w:r>
            <w:r>
              <w:rPr>
                <w:rFonts w:ascii="Times New Roman" w:hAnsi="Times New Roman"/>
                <w:sz w:val="18"/>
                <w:szCs w:val="18"/>
              </w:rPr>
              <w:t>G-2507/D-2526</w:t>
            </w:r>
          </w:p>
        </w:tc>
        <w:tc>
          <w:tcPr>
            <w:tcW w:w="1265" w:type="pct"/>
            <w:vAlign w:val="center"/>
          </w:tcPr>
          <w:p>
            <w:pPr>
              <w:spacing w:line="276" w:lineRule="auto"/>
              <w:jc w:val="left"/>
              <w:rPr>
                <w:rFonts w:ascii="Times New Roman" w:hAnsi="Times New Roman"/>
                <w:b/>
                <w:bCs/>
                <w:sz w:val="18"/>
                <w:szCs w:val="18"/>
              </w:rPr>
            </w:pPr>
            <w:r>
              <w:rPr>
                <w:rFonts w:hint="eastAsia" w:ascii="Times New Roman" w:hAnsi="Times New Roman"/>
                <w:b/>
                <w:bCs/>
                <w:sz w:val="18"/>
                <w:szCs w:val="18"/>
              </w:rPr>
              <w:t>测量</w:t>
            </w:r>
            <w:r>
              <w:rPr>
                <w:rFonts w:ascii="Times New Roman" w:hAnsi="Times New Roman"/>
                <w:b/>
                <w:bCs/>
                <w:sz w:val="18"/>
                <w:szCs w:val="18"/>
              </w:rPr>
              <w:t>范围</w:t>
            </w:r>
          </w:p>
          <w:p>
            <w:pPr>
              <w:spacing w:line="276" w:lineRule="auto"/>
              <w:jc w:val="left"/>
              <w:rPr>
                <w:rFonts w:ascii="Times New Roman" w:hAnsi="Times New Roman"/>
                <w:sz w:val="18"/>
                <w:szCs w:val="18"/>
              </w:rPr>
            </w:pPr>
            <w:r>
              <w:rPr>
                <w:rFonts w:ascii="Times New Roman" w:hAnsi="Times New Roman"/>
                <w:sz w:val="18"/>
                <w:szCs w:val="18"/>
              </w:rPr>
              <w:t>电场强度：</w:t>
            </w:r>
          </w:p>
          <w:p>
            <w:pPr>
              <w:spacing w:line="276" w:lineRule="auto"/>
              <w:jc w:val="left"/>
              <w:rPr>
                <w:rFonts w:ascii="Times New Roman" w:hAnsi="Times New Roman"/>
                <w:sz w:val="18"/>
                <w:szCs w:val="18"/>
              </w:rPr>
            </w:pPr>
            <w:r>
              <w:rPr>
                <w:rFonts w:ascii="Times New Roman" w:hAnsi="Times New Roman"/>
                <w:sz w:val="18"/>
                <w:szCs w:val="18"/>
              </w:rPr>
              <w:t>0.01</w:t>
            </w:r>
            <w:r>
              <w:rPr>
                <w:rFonts w:hint="eastAsia" w:ascii="Times New Roman" w:hAnsi="Times New Roman"/>
                <w:sz w:val="18"/>
                <w:szCs w:val="18"/>
              </w:rPr>
              <w:t>V/m～100kV/m</w:t>
            </w:r>
          </w:p>
          <w:p>
            <w:pPr>
              <w:spacing w:line="276" w:lineRule="auto"/>
              <w:jc w:val="left"/>
              <w:rPr>
                <w:rFonts w:ascii="Times New Roman" w:hAnsi="Times New Roman"/>
                <w:sz w:val="18"/>
                <w:szCs w:val="18"/>
              </w:rPr>
            </w:pPr>
            <w:r>
              <w:rPr>
                <w:rFonts w:ascii="Times New Roman" w:hAnsi="Times New Roman"/>
                <w:sz w:val="18"/>
                <w:szCs w:val="18"/>
              </w:rPr>
              <w:t>磁感应强度：</w:t>
            </w:r>
          </w:p>
          <w:p>
            <w:pPr>
              <w:spacing w:line="276" w:lineRule="auto"/>
              <w:jc w:val="left"/>
              <w:rPr>
                <w:rFonts w:ascii="Times New Roman" w:hAnsi="Times New Roman"/>
                <w:sz w:val="18"/>
                <w:szCs w:val="18"/>
              </w:rPr>
            </w:pPr>
            <w:r>
              <w:rPr>
                <w:rFonts w:hint="eastAsia" w:ascii="Times New Roman" w:hAnsi="Times New Roman"/>
                <w:sz w:val="18"/>
                <w:szCs w:val="18"/>
              </w:rPr>
              <w:t>1nT～10mT</w:t>
            </w:r>
          </w:p>
          <w:p>
            <w:pPr>
              <w:spacing w:line="276" w:lineRule="auto"/>
              <w:jc w:val="left"/>
              <w:rPr>
                <w:rFonts w:ascii="Times New Roman" w:hAnsi="Times New Roman"/>
                <w:snapToGrid w:val="0"/>
                <w:kern w:val="0"/>
                <w:sz w:val="18"/>
                <w:szCs w:val="18"/>
              </w:rPr>
            </w:pPr>
            <w:r>
              <w:rPr>
                <w:rFonts w:hint="eastAsia" w:ascii="Times New Roman" w:hAnsi="Times New Roman"/>
                <w:b/>
                <w:color w:val="000000" w:themeColor="text1"/>
                <w:sz w:val="18"/>
                <w:szCs w:val="18"/>
                <w14:textFill>
                  <w14:solidFill>
                    <w14:schemeClr w14:val="tx1"/>
                  </w14:solidFill>
                </w14:textFill>
              </w:rPr>
              <w:t>频率范围</w:t>
            </w:r>
            <w:r>
              <w:rPr>
                <w:rFonts w:ascii="Times New Roman" w:hAnsi="Times New Roman"/>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1H</w:t>
            </w:r>
            <w:r>
              <w:rPr>
                <w:rFonts w:ascii="Times New Roman" w:hAnsi="Times New Roman"/>
                <w:color w:val="000000" w:themeColor="text1"/>
                <w:sz w:val="18"/>
                <w:szCs w:val="18"/>
                <w14:textFill>
                  <w14:solidFill>
                    <w14:schemeClr w14:val="tx1"/>
                  </w14:solidFill>
                </w14:textFill>
              </w:rPr>
              <w:t>z</w:t>
            </w:r>
            <w:r>
              <w:rPr>
                <w:rFonts w:hint="eastAsia" w:ascii="Times New Roman" w:hAnsi="Times New Roman"/>
                <w:color w:val="000000" w:themeColor="text1"/>
                <w:sz w:val="18"/>
                <w:szCs w:val="18"/>
                <w14:textFill>
                  <w14:solidFill>
                    <w14:schemeClr w14:val="tx1"/>
                  </w14:solidFill>
                </w14:textFill>
              </w:rPr>
              <w:t>-100kHz</w:t>
            </w:r>
          </w:p>
        </w:tc>
        <w:tc>
          <w:tcPr>
            <w:tcW w:w="1941" w:type="pct"/>
            <w:vAlign w:val="center"/>
          </w:tcPr>
          <w:p>
            <w:pPr>
              <w:snapToGrid w:val="0"/>
              <w:spacing w:line="276" w:lineRule="auto"/>
              <w:rPr>
                <w:rFonts w:ascii="Times New Roman" w:hAnsi="Times New Roman"/>
                <w:snapToGrid w:val="0"/>
                <w:kern w:val="0"/>
                <w:sz w:val="18"/>
                <w:szCs w:val="18"/>
              </w:rPr>
            </w:pPr>
            <w:r>
              <w:rPr>
                <w:rFonts w:ascii="Times New Roman" w:hAnsi="Times New Roman"/>
                <w:b/>
                <w:bCs/>
                <w:snapToGrid w:val="0"/>
                <w:kern w:val="0"/>
                <w:sz w:val="18"/>
                <w:szCs w:val="18"/>
              </w:rPr>
              <w:t>校准单位：</w:t>
            </w:r>
            <w:r>
              <w:rPr>
                <w:rFonts w:hint="eastAsia" w:ascii="Times New Roman" w:hAnsi="Times New Roman"/>
                <w:snapToGrid w:val="0"/>
                <w:kern w:val="0"/>
                <w:sz w:val="18"/>
                <w:szCs w:val="18"/>
              </w:rPr>
              <w:t>中国泰尔实验室</w:t>
            </w:r>
          </w:p>
          <w:p>
            <w:pPr>
              <w:snapToGrid w:val="0"/>
              <w:spacing w:line="276" w:lineRule="auto"/>
              <w:jc w:val="left"/>
              <w:rPr>
                <w:rFonts w:ascii="Times New Roman" w:hAnsi="Times New Roman"/>
                <w:snapToGrid w:val="0"/>
                <w:kern w:val="0"/>
                <w:sz w:val="18"/>
                <w:szCs w:val="18"/>
              </w:rPr>
            </w:pPr>
            <w:r>
              <w:rPr>
                <w:rFonts w:ascii="Times New Roman" w:hAnsi="Times New Roman"/>
                <w:b/>
                <w:bCs/>
                <w:snapToGrid w:val="0"/>
                <w:kern w:val="0"/>
                <w:sz w:val="18"/>
                <w:szCs w:val="18"/>
              </w:rPr>
              <w:t>证书编号：</w:t>
            </w:r>
            <w:r>
              <w:rPr>
                <w:rFonts w:ascii="Times New Roman" w:hAnsi="Times New Roman"/>
                <w:snapToGrid w:val="0"/>
                <w:kern w:val="0"/>
                <w:sz w:val="18"/>
                <w:szCs w:val="18"/>
              </w:rPr>
              <w:t>25J02X006176</w:t>
            </w:r>
          </w:p>
          <w:p>
            <w:pPr>
              <w:snapToGrid w:val="0"/>
              <w:spacing w:line="276" w:lineRule="auto"/>
              <w:rPr>
                <w:rFonts w:ascii="Times New Roman" w:hAnsi="Times New Roman"/>
                <w:b/>
                <w:bCs/>
                <w:snapToGrid w:val="0"/>
                <w:kern w:val="0"/>
                <w:sz w:val="18"/>
                <w:szCs w:val="18"/>
              </w:rPr>
            </w:pPr>
            <w:r>
              <w:rPr>
                <w:rFonts w:ascii="Times New Roman" w:hAnsi="Times New Roman"/>
                <w:b/>
                <w:bCs/>
                <w:snapToGrid w:val="0"/>
                <w:kern w:val="0"/>
                <w:sz w:val="18"/>
                <w:szCs w:val="18"/>
              </w:rPr>
              <w:t>有效期：</w:t>
            </w:r>
            <w:r>
              <w:rPr>
                <w:rFonts w:ascii="Times New Roman" w:hAnsi="Times New Roman"/>
                <w:snapToGrid w:val="0"/>
                <w:kern w:val="0"/>
                <w:sz w:val="18"/>
                <w:szCs w:val="18"/>
              </w:rPr>
              <w:t>2025.07.09-2026.07.08</w:t>
            </w:r>
          </w:p>
        </w:tc>
        <w:tc>
          <w:tcPr>
            <w:tcW w:w="360" w:type="pct"/>
            <w:vAlign w:val="center"/>
          </w:tcPr>
          <w:p>
            <w:pPr>
              <w:snapToGrid w:val="0"/>
              <w:spacing w:line="276" w:lineRule="auto"/>
              <w:rPr>
                <w:rFonts w:ascii="Times New Roman" w:hAnsi="Times New Roman"/>
                <w:b/>
                <w:bCs/>
                <w:snapToGrid w:val="0"/>
                <w:kern w:val="0"/>
                <w:sz w:val="18"/>
                <w:szCs w:val="18"/>
              </w:rPr>
            </w:pPr>
            <w:r>
              <w:rPr>
                <w:rFonts w:hint="eastAsia" w:ascii="Times New Roman" w:hAnsi="Times New Roman"/>
                <w:b/>
                <w:bCs/>
                <w:snapToGrid w:val="0"/>
                <w:kern w:val="0"/>
                <w:sz w:val="18"/>
                <w:szCs w:val="1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1432" w:type="pct"/>
            <w:vAlign w:val="center"/>
          </w:tcPr>
          <w:p>
            <w:pPr>
              <w:spacing w:line="276" w:lineRule="auto"/>
              <w:rPr>
                <w:rFonts w:ascii="Times New Roman" w:hAnsi="Times New Roman"/>
                <w:b/>
                <w:sz w:val="18"/>
                <w:szCs w:val="18"/>
              </w:rPr>
            </w:pPr>
            <w:r>
              <w:rPr>
                <w:rFonts w:hint="eastAsia" w:ascii="Times New Roman" w:hAnsi="Times New Roman"/>
                <w:b/>
                <w:sz w:val="18"/>
                <w:szCs w:val="18"/>
              </w:rPr>
              <w:t>温湿度</w:t>
            </w:r>
            <w:r>
              <w:rPr>
                <w:rFonts w:ascii="Times New Roman" w:hAnsi="Times New Roman"/>
                <w:b/>
                <w:sz w:val="18"/>
                <w:szCs w:val="18"/>
              </w:rPr>
              <w:t>风速仪</w:t>
            </w:r>
          </w:p>
          <w:p>
            <w:pPr>
              <w:spacing w:line="276" w:lineRule="auto"/>
              <w:rPr>
                <w:rFonts w:ascii="Times New Roman" w:hAnsi="Times New Roman"/>
                <w:sz w:val="18"/>
                <w:szCs w:val="18"/>
              </w:rPr>
            </w:pPr>
            <w:r>
              <w:rPr>
                <w:rFonts w:ascii="Times New Roman" w:hAnsi="Times New Roman"/>
                <w:sz w:val="18"/>
                <w:szCs w:val="18"/>
              </w:rPr>
              <w:t>仪器名称：</w:t>
            </w:r>
            <w:r>
              <w:rPr>
                <w:rFonts w:hint="eastAsia" w:ascii="Times New Roman" w:hAnsi="Times New Roman"/>
                <w:sz w:val="18"/>
                <w:szCs w:val="18"/>
              </w:rPr>
              <w:t>多功能风速计</w:t>
            </w:r>
          </w:p>
          <w:p>
            <w:pPr>
              <w:spacing w:line="276" w:lineRule="auto"/>
              <w:rPr>
                <w:rFonts w:ascii="Times New Roman" w:hAnsi="Times New Roman"/>
                <w:sz w:val="18"/>
                <w:szCs w:val="18"/>
              </w:rPr>
            </w:pPr>
            <w:r>
              <w:rPr>
                <w:rFonts w:ascii="Times New Roman" w:hAnsi="Times New Roman"/>
                <w:sz w:val="18"/>
                <w:szCs w:val="18"/>
              </w:rPr>
              <w:t>仪器型号：Testo410-2</w:t>
            </w:r>
          </w:p>
          <w:p>
            <w:pPr>
              <w:spacing w:line="276" w:lineRule="auto"/>
              <w:rPr>
                <w:rFonts w:ascii="Times New Roman" w:hAnsi="Times New Roman"/>
                <w:b/>
                <w:sz w:val="18"/>
                <w:szCs w:val="18"/>
              </w:rPr>
            </w:pPr>
            <w:r>
              <w:rPr>
                <w:rFonts w:hint="eastAsia" w:ascii="Times New Roman" w:hAnsi="Times New Roman"/>
                <w:sz w:val="18"/>
                <w:szCs w:val="18"/>
              </w:rPr>
              <w:t>出厂编号：</w:t>
            </w:r>
            <w:r>
              <w:rPr>
                <w:rFonts w:ascii="Times New Roman" w:hAnsi="Times New Roman"/>
                <w:sz w:val="18"/>
                <w:szCs w:val="18"/>
              </w:rPr>
              <w:t>38577560/903</w:t>
            </w:r>
          </w:p>
        </w:tc>
        <w:tc>
          <w:tcPr>
            <w:tcW w:w="1265" w:type="pct"/>
            <w:vAlign w:val="center"/>
          </w:tcPr>
          <w:p>
            <w:pPr>
              <w:spacing w:line="276" w:lineRule="auto"/>
              <w:jc w:val="left"/>
              <w:rPr>
                <w:rFonts w:ascii="Times New Roman" w:hAnsi="Times New Roman"/>
                <w:b/>
                <w:sz w:val="18"/>
                <w:szCs w:val="18"/>
              </w:rPr>
            </w:pPr>
            <w:r>
              <w:rPr>
                <w:rFonts w:hint="eastAsia" w:ascii="Times New Roman" w:hAnsi="Times New Roman"/>
                <w:b/>
                <w:sz w:val="18"/>
                <w:szCs w:val="18"/>
              </w:rPr>
              <w:t>温度</w:t>
            </w:r>
          </w:p>
          <w:p>
            <w:pPr>
              <w:spacing w:line="276" w:lineRule="auto"/>
              <w:rPr>
                <w:rFonts w:ascii="Times New Roman" w:hAnsi="Times New Roman"/>
                <w:sz w:val="18"/>
                <w:szCs w:val="18"/>
              </w:rPr>
            </w:pPr>
            <w:r>
              <w:rPr>
                <w:rFonts w:ascii="Times New Roman" w:hAnsi="Times New Roman"/>
                <w:sz w:val="18"/>
                <w:szCs w:val="18"/>
              </w:rPr>
              <w:t>测量范围：</w:t>
            </w:r>
            <w:r>
              <w:rPr>
                <w:rFonts w:hint="eastAsia" w:ascii="Times New Roman" w:hAnsi="Times New Roman"/>
                <w:sz w:val="18"/>
                <w:szCs w:val="18"/>
              </w:rPr>
              <w:t>-10℃</w:t>
            </w:r>
            <w:r>
              <w:rPr>
                <w:rFonts w:ascii="Times New Roman" w:hAnsi="Times New Roman"/>
                <w:sz w:val="18"/>
                <w:szCs w:val="18"/>
              </w:rPr>
              <w:t>~+50</w:t>
            </w:r>
            <w:r>
              <w:rPr>
                <w:rFonts w:hint="eastAsia" w:ascii="Times New Roman" w:hAnsi="Times New Roman"/>
                <w:sz w:val="18"/>
                <w:szCs w:val="18"/>
              </w:rPr>
              <w:t>℃</w:t>
            </w:r>
          </w:p>
          <w:p>
            <w:pPr>
              <w:spacing w:line="276" w:lineRule="auto"/>
              <w:jc w:val="left"/>
              <w:rPr>
                <w:rFonts w:hint="eastAsia" w:ascii="宋体" w:hAnsi="宋体" w:cs="宋体" w:eastAsiaTheme="minorEastAsia"/>
                <w:b/>
                <w:sz w:val="18"/>
                <w:szCs w:val="18"/>
              </w:rPr>
            </w:pPr>
            <w:r>
              <w:rPr>
                <w:rFonts w:hint="eastAsia" w:ascii="宋体" w:hAnsi="宋体" w:cs="宋体" w:eastAsiaTheme="minorEastAsia"/>
                <w:b/>
                <w:sz w:val="18"/>
                <w:szCs w:val="18"/>
              </w:rPr>
              <w:t>湿度</w:t>
            </w:r>
          </w:p>
          <w:p>
            <w:pPr>
              <w:spacing w:line="276" w:lineRule="auto"/>
              <w:ind w:left="810" w:hanging="810" w:hangingChars="450"/>
              <w:jc w:val="left"/>
              <w:rPr>
                <w:rFonts w:ascii="Times New Roman" w:hAnsi="Times New Roman"/>
                <w:sz w:val="18"/>
                <w:szCs w:val="18"/>
              </w:rPr>
            </w:pPr>
            <w:r>
              <w:rPr>
                <w:rFonts w:ascii="Times New Roman" w:hAnsi="Times New Roman"/>
                <w:sz w:val="18"/>
                <w:szCs w:val="18"/>
              </w:rPr>
              <w:t>测量范围：0%~100%</w:t>
            </w:r>
            <w:r>
              <w:rPr>
                <w:rFonts w:hint="eastAsia" w:ascii="Times New Roman" w:hAnsi="Times New Roman"/>
                <w:sz w:val="18"/>
                <w:szCs w:val="18"/>
              </w:rPr>
              <w:t>（无</w:t>
            </w:r>
            <w:r>
              <w:rPr>
                <w:rFonts w:ascii="Times New Roman" w:hAnsi="Times New Roman"/>
                <w:sz w:val="18"/>
                <w:szCs w:val="18"/>
              </w:rPr>
              <w:t>结露</w:t>
            </w:r>
            <w:r>
              <w:rPr>
                <w:rFonts w:hint="eastAsia" w:ascii="Times New Roman" w:hAnsi="Times New Roman"/>
                <w:sz w:val="18"/>
                <w:szCs w:val="18"/>
              </w:rPr>
              <w:t>）</w:t>
            </w:r>
          </w:p>
          <w:p>
            <w:pPr>
              <w:spacing w:line="276" w:lineRule="auto"/>
              <w:jc w:val="left"/>
              <w:rPr>
                <w:rFonts w:hint="eastAsia" w:ascii="宋体" w:hAnsi="宋体" w:cs="宋体"/>
                <w:b/>
                <w:sz w:val="18"/>
                <w:szCs w:val="18"/>
              </w:rPr>
            </w:pPr>
            <w:r>
              <w:rPr>
                <w:rFonts w:hint="eastAsia" w:ascii="宋体" w:hAnsi="宋体" w:cs="宋体"/>
                <w:b/>
                <w:sz w:val="18"/>
                <w:szCs w:val="18"/>
              </w:rPr>
              <w:t>风速</w:t>
            </w:r>
          </w:p>
          <w:p>
            <w:pPr>
              <w:spacing w:line="276" w:lineRule="auto"/>
              <w:rPr>
                <w:rFonts w:ascii="Times New Roman" w:hAnsi="Times New Roman"/>
                <w:b/>
                <w:sz w:val="18"/>
                <w:szCs w:val="18"/>
              </w:rPr>
            </w:pPr>
            <w:r>
              <w:rPr>
                <w:rFonts w:ascii="Times New Roman" w:hAnsi="Times New Roman"/>
                <w:sz w:val="18"/>
                <w:szCs w:val="18"/>
              </w:rPr>
              <w:t>测量范围：0.4m/s~20m/s</w:t>
            </w:r>
          </w:p>
        </w:tc>
        <w:tc>
          <w:tcPr>
            <w:tcW w:w="1941" w:type="pct"/>
            <w:vAlign w:val="center"/>
          </w:tcPr>
          <w:p>
            <w:pPr>
              <w:snapToGrid w:val="0"/>
              <w:spacing w:line="276" w:lineRule="auto"/>
              <w:rPr>
                <w:rFonts w:ascii="Times New Roman" w:hAnsi="Times New Roman"/>
                <w:snapToGrid w:val="0"/>
                <w:kern w:val="0"/>
                <w:sz w:val="18"/>
                <w:szCs w:val="18"/>
              </w:rPr>
            </w:pPr>
            <w:r>
              <w:rPr>
                <w:rFonts w:ascii="Times New Roman" w:hAnsi="Times New Roman"/>
                <w:b/>
                <w:snapToGrid w:val="0"/>
                <w:kern w:val="0"/>
                <w:sz w:val="18"/>
                <w:szCs w:val="18"/>
              </w:rPr>
              <w:t>校准单位：</w:t>
            </w:r>
            <w:r>
              <w:rPr>
                <w:rFonts w:hint="eastAsia" w:ascii="Times New Roman" w:hAnsi="Times New Roman"/>
                <w:snapToGrid w:val="0"/>
                <w:kern w:val="0"/>
                <w:sz w:val="18"/>
                <w:szCs w:val="18"/>
              </w:rPr>
              <w:t>湖北省计量测试技术研究院</w:t>
            </w:r>
          </w:p>
          <w:p>
            <w:pPr>
              <w:snapToGrid w:val="0"/>
              <w:spacing w:line="276" w:lineRule="auto"/>
              <w:rPr>
                <w:rFonts w:ascii="Times New Roman" w:hAnsi="Times New Roman"/>
                <w:snapToGrid w:val="0"/>
                <w:kern w:val="0"/>
                <w:sz w:val="18"/>
                <w:szCs w:val="18"/>
              </w:rPr>
            </w:pPr>
            <w:r>
              <w:rPr>
                <w:rFonts w:ascii="Times New Roman" w:hAnsi="Times New Roman"/>
                <w:b/>
                <w:snapToGrid w:val="0"/>
                <w:kern w:val="0"/>
                <w:sz w:val="18"/>
                <w:szCs w:val="18"/>
              </w:rPr>
              <w:t>证书编号：</w:t>
            </w:r>
            <w:r>
              <w:rPr>
                <w:rFonts w:ascii="Times New Roman" w:hAnsi="Times New Roman"/>
                <w:snapToGrid w:val="0"/>
                <w:kern w:val="0"/>
                <w:sz w:val="18"/>
                <w:szCs w:val="18"/>
              </w:rPr>
              <w:t>2024RG011802758</w:t>
            </w:r>
          </w:p>
          <w:p>
            <w:pPr>
              <w:snapToGrid w:val="0"/>
              <w:spacing w:line="276" w:lineRule="auto"/>
              <w:rPr>
                <w:rFonts w:ascii="Times New Roman" w:hAnsi="Times New Roman"/>
                <w:snapToGrid w:val="0"/>
                <w:kern w:val="0"/>
                <w:sz w:val="18"/>
                <w:szCs w:val="18"/>
              </w:rPr>
            </w:pPr>
            <w:r>
              <w:rPr>
                <w:rFonts w:ascii="Times New Roman" w:hAnsi="Times New Roman"/>
                <w:b/>
                <w:snapToGrid w:val="0"/>
                <w:kern w:val="0"/>
                <w:sz w:val="18"/>
                <w:szCs w:val="18"/>
              </w:rPr>
              <w:t>有效期：</w:t>
            </w:r>
            <w:r>
              <w:rPr>
                <w:rFonts w:ascii="Times New Roman" w:hAnsi="Times New Roman"/>
                <w:snapToGrid w:val="0"/>
                <w:kern w:val="0"/>
                <w:sz w:val="18"/>
                <w:szCs w:val="18"/>
              </w:rPr>
              <w:t>2024.12.06-2025.12.05</w:t>
            </w:r>
          </w:p>
          <w:p>
            <w:pPr>
              <w:snapToGrid w:val="0"/>
              <w:spacing w:line="276" w:lineRule="auto"/>
              <w:rPr>
                <w:rFonts w:ascii="Times New Roman" w:hAnsi="Times New Roman"/>
                <w:b/>
                <w:snapToGrid w:val="0"/>
                <w:kern w:val="0"/>
                <w:sz w:val="18"/>
                <w:szCs w:val="18"/>
              </w:rPr>
            </w:pPr>
          </w:p>
          <w:p>
            <w:pPr>
              <w:snapToGrid w:val="0"/>
              <w:spacing w:line="276" w:lineRule="auto"/>
              <w:rPr>
                <w:rFonts w:ascii="Times New Roman" w:hAnsi="Times New Roman"/>
                <w:b/>
                <w:snapToGrid w:val="0"/>
                <w:kern w:val="0"/>
                <w:sz w:val="18"/>
                <w:szCs w:val="18"/>
              </w:rPr>
            </w:pPr>
            <w:r>
              <w:rPr>
                <w:rFonts w:hint="eastAsia" w:ascii="Times New Roman" w:hAnsi="Times New Roman"/>
                <w:b/>
                <w:snapToGrid w:val="0"/>
                <w:kern w:val="0"/>
                <w:sz w:val="18"/>
                <w:szCs w:val="18"/>
              </w:rPr>
              <w:t>检定</w:t>
            </w:r>
            <w:r>
              <w:rPr>
                <w:rFonts w:ascii="Times New Roman" w:hAnsi="Times New Roman"/>
                <w:b/>
                <w:snapToGrid w:val="0"/>
                <w:kern w:val="0"/>
                <w:sz w:val="18"/>
                <w:szCs w:val="18"/>
              </w:rPr>
              <w:t>单位：</w:t>
            </w:r>
            <w:r>
              <w:rPr>
                <w:rFonts w:hint="eastAsia" w:ascii="Times New Roman" w:hAnsi="Times New Roman"/>
                <w:snapToGrid w:val="0"/>
                <w:kern w:val="0"/>
                <w:sz w:val="18"/>
                <w:szCs w:val="18"/>
              </w:rPr>
              <w:t>湖北省气象计量检定站</w:t>
            </w:r>
          </w:p>
          <w:p>
            <w:pPr>
              <w:snapToGrid w:val="0"/>
              <w:spacing w:line="276" w:lineRule="auto"/>
              <w:rPr>
                <w:rFonts w:ascii="Times New Roman" w:hAnsi="Times New Roman"/>
                <w:b/>
                <w:snapToGrid w:val="0"/>
                <w:kern w:val="0"/>
                <w:sz w:val="18"/>
                <w:szCs w:val="18"/>
              </w:rPr>
            </w:pPr>
            <w:r>
              <w:rPr>
                <w:rFonts w:hint="eastAsia" w:ascii="Times New Roman" w:hAnsi="Times New Roman"/>
                <w:b/>
                <w:snapToGrid w:val="0"/>
                <w:kern w:val="0"/>
                <w:sz w:val="18"/>
                <w:szCs w:val="18"/>
              </w:rPr>
              <w:t>证书</w:t>
            </w:r>
            <w:r>
              <w:rPr>
                <w:rFonts w:ascii="Times New Roman" w:hAnsi="Times New Roman"/>
                <w:b/>
                <w:snapToGrid w:val="0"/>
                <w:kern w:val="0"/>
                <w:sz w:val="18"/>
                <w:szCs w:val="18"/>
              </w:rPr>
              <w:t>编号：</w:t>
            </w:r>
            <w:r>
              <w:rPr>
                <w:rFonts w:hint="eastAsia" w:ascii="Times New Roman" w:hAnsi="Times New Roman"/>
                <w:snapToGrid w:val="0"/>
                <w:kern w:val="0"/>
                <w:sz w:val="18"/>
                <w:szCs w:val="18"/>
              </w:rPr>
              <w:t>鄂气检42412149</w:t>
            </w:r>
          </w:p>
          <w:p>
            <w:pPr>
              <w:snapToGrid w:val="0"/>
              <w:spacing w:line="276" w:lineRule="auto"/>
              <w:rPr>
                <w:rFonts w:ascii="Times New Roman" w:hAnsi="Times New Roman"/>
                <w:b/>
                <w:snapToGrid w:val="0"/>
                <w:kern w:val="0"/>
                <w:sz w:val="18"/>
                <w:szCs w:val="18"/>
              </w:rPr>
            </w:pPr>
            <w:r>
              <w:rPr>
                <w:rFonts w:hint="eastAsia" w:ascii="Times New Roman" w:hAnsi="Times New Roman"/>
                <w:b/>
                <w:snapToGrid w:val="0"/>
                <w:kern w:val="0"/>
                <w:sz w:val="18"/>
                <w:szCs w:val="18"/>
              </w:rPr>
              <w:t>有效期</w:t>
            </w:r>
            <w:r>
              <w:rPr>
                <w:rFonts w:ascii="Times New Roman" w:hAnsi="Times New Roman"/>
                <w:b/>
                <w:snapToGrid w:val="0"/>
                <w:kern w:val="0"/>
                <w:sz w:val="18"/>
                <w:szCs w:val="18"/>
              </w:rPr>
              <w:t>：</w:t>
            </w:r>
            <w:r>
              <w:rPr>
                <w:rFonts w:ascii="Times New Roman" w:hAnsi="Times New Roman"/>
                <w:snapToGrid w:val="0"/>
                <w:kern w:val="0"/>
                <w:sz w:val="18"/>
                <w:szCs w:val="18"/>
              </w:rPr>
              <w:t>2024.12.04-2025.12.03</w:t>
            </w:r>
          </w:p>
        </w:tc>
        <w:tc>
          <w:tcPr>
            <w:tcW w:w="360" w:type="pct"/>
            <w:vAlign w:val="center"/>
          </w:tcPr>
          <w:p>
            <w:pPr>
              <w:snapToGrid w:val="0"/>
              <w:spacing w:line="276" w:lineRule="auto"/>
              <w:rPr>
                <w:rFonts w:ascii="Times New Roman" w:hAnsi="Times New Roman"/>
                <w:b/>
                <w:snapToGrid w:val="0"/>
                <w:kern w:val="0"/>
                <w:sz w:val="18"/>
                <w:szCs w:val="18"/>
              </w:rPr>
            </w:pPr>
            <w:r>
              <w:rPr>
                <w:rFonts w:hint="eastAsia" w:ascii="Times New Roman" w:hAnsi="Times New Roman"/>
                <w:b/>
                <w:snapToGrid w:val="0"/>
                <w:kern w:val="0"/>
                <w:sz w:val="18"/>
                <w:szCs w:val="18"/>
              </w:rPr>
              <w:t>合格</w:t>
            </w:r>
          </w:p>
        </w:tc>
      </w:tr>
    </w:tbl>
    <w:p>
      <w:pPr>
        <w:autoSpaceDE w:val="0"/>
        <w:autoSpaceDN w:val="0"/>
        <w:adjustRightInd w:val="0"/>
        <w:rPr>
          <w:rFonts w:ascii="Times New Roman" w:hAnsi="Times New Roman" w:cs="Times New Roman"/>
          <w:color w:val="000000"/>
          <w:sz w:val="24"/>
          <w:szCs w:val="24"/>
          <w:highlight w:val="yellow"/>
        </w:rPr>
      </w:pPr>
    </w:p>
    <w:p>
      <w:pPr>
        <w:keepNext/>
        <w:keepLines/>
        <w:adjustRightInd w:val="0"/>
        <w:snapToGrid w:val="0"/>
        <w:spacing w:before="120" w:after="120" w:line="360" w:lineRule="auto"/>
        <w:jc w:val="left"/>
        <w:outlineLvl w:val="2"/>
        <w:rPr>
          <w:rFonts w:ascii="Times New Roman" w:hAnsi="Times New Roman" w:cs="Times New Roman"/>
          <w:b/>
          <w:color w:val="000000"/>
          <w:sz w:val="24"/>
          <w:szCs w:val="18"/>
        </w:rPr>
      </w:pPr>
      <w:bookmarkStart w:id="93" w:name="_Toc30069"/>
      <w:r>
        <w:rPr>
          <w:rFonts w:ascii="Times New Roman" w:hAnsi="Times New Roman" w:cs="Times New Roman"/>
          <w:b/>
          <w:color w:val="000000"/>
          <w:sz w:val="24"/>
          <w:szCs w:val="18"/>
        </w:rPr>
        <w:t>3.2电磁环境质量现状监测结果与评价</w:t>
      </w:r>
      <w:bookmarkEnd w:id="93"/>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（1）监测结果</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工程电磁环境现状监测结果见</w:t>
      </w:r>
      <w:r>
        <w:rPr>
          <w:rFonts w:ascii="Times New Roman" w:hAnsi="Times New Roman" w:cs="Times New Roman"/>
          <w:snapToGrid w:val="0"/>
          <w:color w:val="000000"/>
          <w:kern w:val="0"/>
          <w:sz w:val="24"/>
          <w:szCs w:val="24"/>
        </w:rPr>
        <w:fldChar w:fldCharType="begin"/>
      </w:r>
      <w:r>
        <w:rPr>
          <w:rFonts w:ascii="Times New Roman" w:hAnsi="Times New Roman" w:cs="Times New Roman"/>
          <w:snapToGrid w:val="0"/>
          <w:color w:val="000000"/>
          <w:kern w:val="0"/>
          <w:sz w:val="24"/>
          <w:szCs w:val="24"/>
        </w:rPr>
        <w:instrText xml:space="preserve"> REF _Ref2325 \h </w:instrText>
      </w:r>
      <w:r>
        <w:rPr>
          <w:rFonts w:ascii="Times New Roman" w:hAnsi="Times New Roman" w:cs="Times New Roman"/>
          <w:snapToGrid w:val="0"/>
          <w:color w:val="000000"/>
          <w:kern w:val="0"/>
          <w:sz w:val="24"/>
          <w:szCs w:val="24"/>
        </w:rPr>
        <w:fldChar w:fldCharType="separate"/>
      </w:r>
      <w:r>
        <w:rPr>
          <w:rFonts w:ascii="Times New Roman" w:hAnsi="Times New Roman" w:cs="Times New Roman"/>
          <w:snapToGrid w:val="0"/>
          <w:color w:val="000000"/>
          <w:sz w:val="24"/>
          <w:szCs w:val="24"/>
        </w:rPr>
        <w:t>表31</w:t>
      </w:r>
      <w:r>
        <w:rPr>
          <w:rFonts w:ascii="Times New Roman" w:hAnsi="Times New Roman" w:cs="Times New Roman"/>
          <w:snapToGrid w:val="0"/>
          <w:color w:val="000000"/>
          <w:kern w:val="0"/>
          <w:sz w:val="24"/>
          <w:szCs w:val="24"/>
        </w:rPr>
        <w:fldChar w:fldCharType="end"/>
      </w:r>
      <w:r>
        <w:rPr>
          <w:rFonts w:ascii="Times New Roman" w:hAnsi="Times New Roman" w:cs="Times New Roman"/>
          <w:snapToGrid w:val="0"/>
          <w:color w:val="000000"/>
          <w:kern w:val="0"/>
          <w:sz w:val="24"/>
          <w:szCs w:val="24"/>
        </w:rPr>
        <w:t>。</w:t>
      </w:r>
    </w:p>
    <w:p>
      <w:pPr>
        <w:adjustRightInd w:val="0"/>
        <w:snapToGrid w:val="0"/>
        <w:rPr>
          <w:rFonts w:ascii="Times New Roman" w:hAnsi="Times New Roman" w:cs="Times New Roman"/>
          <w:b/>
          <w:snapToGrid w:val="0"/>
          <w:color w:val="000000"/>
          <w:szCs w:val="21"/>
        </w:rPr>
      </w:pPr>
      <w:bookmarkStart w:id="94" w:name="_Ref97908673"/>
    </w:p>
    <w:p>
      <w:pPr>
        <w:adjustRightInd w:val="0"/>
        <w:snapToGrid w:val="0"/>
        <w:rPr>
          <w:rFonts w:ascii="Times New Roman" w:hAnsi="Times New Roman" w:cs="Times New Roman"/>
          <w:b/>
          <w:snapToGrid w:val="0"/>
          <w:color w:val="000000"/>
          <w:szCs w:val="21"/>
        </w:rPr>
      </w:pPr>
    </w:p>
    <w:p>
      <w:pPr>
        <w:adjustRightInd w:val="0"/>
        <w:snapToGrid w:val="0"/>
        <w:rPr>
          <w:rFonts w:ascii="Times New Roman" w:hAnsi="Times New Roman" w:cs="Times New Roman"/>
          <w:b/>
          <w:snapToGrid w:val="0"/>
          <w:color w:val="000000"/>
          <w:szCs w:val="21"/>
        </w:rPr>
      </w:pPr>
      <w:bookmarkStart w:id="95" w:name="_Ref2325"/>
      <w:r>
        <w:rPr>
          <w:rFonts w:ascii="Times New Roman" w:hAnsi="Times New Roman" w:cs="Times New Roman"/>
          <w:b/>
          <w:snapToGrid w:val="0"/>
          <w:color w:val="000000"/>
          <w:szCs w:val="21"/>
        </w:rPr>
        <w:t>表</w:t>
      </w:r>
      <w:r>
        <w:rPr>
          <w:rFonts w:ascii="Times New Roman" w:hAnsi="Times New Roman" w:cs="Times New Roman"/>
          <w:b/>
          <w:snapToGrid w:val="0"/>
          <w:color w:val="000000"/>
          <w:szCs w:val="21"/>
        </w:rPr>
        <w:fldChar w:fldCharType="begin"/>
      </w:r>
      <w:r>
        <w:rPr>
          <w:rFonts w:ascii="Times New Roman" w:hAnsi="Times New Roman" w:cs="Times New Roman"/>
          <w:b/>
          <w:snapToGrid w:val="0"/>
          <w:color w:val="000000"/>
          <w:szCs w:val="21"/>
        </w:rPr>
        <w:instrText xml:space="preserve"> SEQ 表 \* ARABIC </w:instrText>
      </w:r>
      <w:r>
        <w:rPr>
          <w:rFonts w:ascii="Times New Roman" w:hAnsi="Times New Roman" w:cs="Times New Roman"/>
          <w:b/>
          <w:snapToGrid w:val="0"/>
          <w:color w:val="000000"/>
          <w:szCs w:val="21"/>
        </w:rPr>
        <w:fldChar w:fldCharType="separate"/>
      </w:r>
      <w:r>
        <w:rPr>
          <w:rFonts w:ascii="Times New Roman" w:hAnsi="Times New Roman" w:cs="Times New Roman"/>
          <w:b/>
          <w:snapToGrid w:val="0"/>
          <w:color w:val="000000"/>
          <w:szCs w:val="21"/>
        </w:rPr>
        <w:t>31</w:t>
      </w:r>
      <w:r>
        <w:rPr>
          <w:rFonts w:ascii="Times New Roman" w:hAnsi="Times New Roman" w:cs="Times New Roman"/>
          <w:b/>
          <w:snapToGrid w:val="0"/>
          <w:color w:val="000000"/>
          <w:szCs w:val="21"/>
        </w:rPr>
        <w:fldChar w:fldCharType="end"/>
      </w:r>
      <w:bookmarkEnd w:id="94"/>
      <w:bookmarkEnd w:id="95"/>
      <w:r>
        <w:rPr>
          <w:rFonts w:hint="eastAsia" w:ascii="Times New Roman" w:hAnsi="Times New Roman" w:cs="Times New Roman"/>
          <w:b/>
          <w:snapToGrid w:val="0"/>
          <w:color w:val="000000"/>
          <w:szCs w:val="21"/>
        </w:rPr>
        <w:t xml:space="preserve">                          </w:t>
      </w:r>
      <w:r>
        <w:rPr>
          <w:rFonts w:ascii="Times New Roman" w:hAnsi="Times New Roman" w:cs="Times New Roman"/>
          <w:b/>
          <w:snapToGrid w:val="0"/>
          <w:color w:val="000000"/>
          <w:szCs w:val="21"/>
        </w:rPr>
        <w:t>本工程电磁环境监测结果统计表</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926"/>
        <w:gridCol w:w="1506"/>
        <w:gridCol w:w="1298"/>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9" w:type="pct"/>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序号</w:t>
            </w:r>
          </w:p>
        </w:tc>
        <w:tc>
          <w:tcPr>
            <w:tcW w:w="2114" w:type="pct"/>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检测点位</w:t>
            </w:r>
          </w:p>
        </w:tc>
        <w:tc>
          <w:tcPr>
            <w:tcW w:w="811" w:type="pct"/>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电场强度（V/m）</w:t>
            </w:r>
          </w:p>
        </w:tc>
        <w:tc>
          <w:tcPr>
            <w:tcW w:w="699" w:type="pct"/>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磁感应强度（μT）</w:t>
            </w:r>
          </w:p>
        </w:tc>
        <w:tc>
          <w:tcPr>
            <w:tcW w:w="1145" w:type="pct"/>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5000" w:type="pct"/>
            <w:gridSpan w:val="5"/>
            <w:vAlign w:val="center"/>
          </w:tcPr>
          <w:p>
            <w:pPr>
              <w:widowControl/>
              <w:jc w:val="left"/>
              <w:rPr>
                <w:rFonts w:ascii="Times New Roman" w:hAnsi="Times New Roman" w:cs="Times New Roman"/>
                <w:szCs w:val="21"/>
              </w:rPr>
            </w:pPr>
            <w:r>
              <w:rPr>
                <w:rFonts w:ascii="Times New Roman" w:hAnsi="Times New Roman" w:cs="Times New Roman"/>
                <w:b/>
                <w:kern w:val="0"/>
                <w:szCs w:val="21"/>
              </w:rPr>
              <w:t>一</w:t>
            </w:r>
            <w:r>
              <w:rPr>
                <w:rFonts w:hint="eastAsia" w:ascii="Times New Roman" w:hAnsi="Times New Roman" w:cs="Times New Roman"/>
                <w:b/>
                <w:kern w:val="0"/>
                <w:szCs w:val="21"/>
              </w:rPr>
              <w:t>、</w:t>
            </w:r>
            <w:r>
              <w:rPr>
                <w:rFonts w:ascii="Times New Roman" w:hAnsi="Times New Roman" w:cs="Times New Roman"/>
                <w:b/>
                <w:bCs/>
                <w:kern w:val="0"/>
                <w:szCs w:val="21"/>
              </w:rPr>
              <w:t>托克逊工业园220kV变电站间隔扩建工程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9" w:type="pct"/>
            <w:vAlign w:val="center"/>
          </w:tcPr>
          <w:p>
            <w:pPr>
              <w:pStyle w:val="167"/>
              <w:widowControl/>
              <w:numPr>
                <w:ilvl w:val="0"/>
                <w:numId w:val="25"/>
              </w:numPr>
              <w:ind w:firstLineChars="0"/>
              <w:jc w:val="center"/>
              <w:rPr>
                <w:rFonts w:ascii="Times New Roman" w:hAnsi="Times New Roman" w:cs="Times New Roman"/>
                <w:kern w:val="0"/>
                <w:szCs w:val="21"/>
              </w:rPr>
            </w:pPr>
          </w:p>
        </w:tc>
        <w:tc>
          <w:tcPr>
            <w:tcW w:w="211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托克逊工业园220kV变电站厂界东侧1#</w:t>
            </w:r>
          </w:p>
        </w:tc>
        <w:tc>
          <w:tcPr>
            <w:tcW w:w="811"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47.20</w:t>
            </w:r>
          </w:p>
        </w:tc>
        <w:tc>
          <w:tcPr>
            <w:tcW w:w="6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0.474</w:t>
            </w:r>
          </w:p>
        </w:tc>
        <w:tc>
          <w:tcPr>
            <w:tcW w:w="114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距35kV卡恰线31m，线高13m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9" w:type="pct"/>
            <w:vAlign w:val="center"/>
          </w:tcPr>
          <w:p>
            <w:pPr>
              <w:pStyle w:val="167"/>
              <w:widowControl/>
              <w:numPr>
                <w:ilvl w:val="0"/>
                <w:numId w:val="25"/>
              </w:numPr>
              <w:ind w:firstLineChars="0"/>
              <w:jc w:val="center"/>
              <w:rPr>
                <w:rFonts w:ascii="Times New Roman" w:hAnsi="Times New Roman" w:cs="Times New Roman"/>
                <w:kern w:val="0"/>
                <w:szCs w:val="21"/>
              </w:rPr>
            </w:pPr>
          </w:p>
        </w:tc>
        <w:tc>
          <w:tcPr>
            <w:tcW w:w="211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托克逊工业园220kV变电站厂界东侧2#</w:t>
            </w:r>
          </w:p>
        </w:tc>
        <w:tc>
          <w:tcPr>
            <w:tcW w:w="811"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11.20</w:t>
            </w:r>
          </w:p>
        </w:tc>
        <w:tc>
          <w:tcPr>
            <w:tcW w:w="6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0.329</w:t>
            </w:r>
          </w:p>
        </w:tc>
        <w:tc>
          <w:tcPr>
            <w:tcW w:w="1145" w:type="pct"/>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9" w:type="pct"/>
            <w:vAlign w:val="center"/>
          </w:tcPr>
          <w:p>
            <w:pPr>
              <w:pStyle w:val="167"/>
              <w:widowControl/>
              <w:numPr>
                <w:ilvl w:val="0"/>
                <w:numId w:val="25"/>
              </w:numPr>
              <w:ind w:firstLineChars="0"/>
              <w:jc w:val="center"/>
              <w:rPr>
                <w:rFonts w:ascii="Times New Roman" w:hAnsi="Times New Roman" w:cs="Times New Roman"/>
                <w:kern w:val="0"/>
                <w:szCs w:val="21"/>
              </w:rPr>
            </w:pPr>
          </w:p>
        </w:tc>
        <w:tc>
          <w:tcPr>
            <w:tcW w:w="211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托克逊工业园220kV变电站厂界南侧3#</w:t>
            </w:r>
          </w:p>
        </w:tc>
        <w:tc>
          <w:tcPr>
            <w:tcW w:w="811"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6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1145" w:type="pct"/>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9" w:type="pct"/>
            <w:vAlign w:val="center"/>
          </w:tcPr>
          <w:p>
            <w:pPr>
              <w:pStyle w:val="167"/>
              <w:widowControl/>
              <w:numPr>
                <w:ilvl w:val="0"/>
                <w:numId w:val="25"/>
              </w:numPr>
              <w:ind w:firstLineChars="0"/>
              <w:jc w:val="center"/>
              <w:rPr>
                <w:rFonts w:ascii="Times New Roman" w:hAnsi="Times New Roman" w:cs="Times New Roman"/>
                <w:kern w:val="0"/>
                <w:szCs w:val="21"/>
              </w:rPr>
            </w:pPr>
          </w:p>
        </w:tc>
        <w:tc>
          <w:tcPr>
            <w:tcW w:w="211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托克逊工业园220kV变电站厂界南侧4#</w:t>
            </w:r>
          </w:p>
        </w:tc>
        <w:tc>
          <w:tcPr>
            <w:tcW w:w="811"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455.22</w:t>
            </w:r>
          </w:p>
        </w:tc>
        <w:tc>
          <w:tcPr>
            <w:tcW w:w="6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1.746</w:t>
            </w:r>
          </w:p>
        </w:tc>
        <w:tc>
          <w:tcPr>
            <w:tcW w:w="114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位于110kV工区线下，线高9m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9" w:type="pct"/>
            <w:vAlign w:val="center"/>
          </w:tcPr>
          <w:p>
            <w:pPr>
              <w:pStyle w:val="167"/>
              <w:widowControl/>
              <w:numPr>
                <w:ilvl w:val="0"/>
                <w:numId w:val="25"/>
              </w:numPr>
              <w:ind w:firstLineChars="0"/>
              <w:jc w:val="center"/>
              <w:rPr>
                <w:rFonts w:ascii="Times New Roman" w:hAnsi="Times New Roman" w:cs="Times New Roman"/>
                <w:kern w:val="0"/>
                <w:szCs w:val="21"/>
              </w:rPr>
            </w:pPr>
          </w:p>
        </w:tc>
        <w:tc>
          <w:tcPr>
            <w:tcW w:w="211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托克逊工业园220kV变电站厂界南侧5#</w:t>
            </w:r>
          </w:p>
        </w:tc>
        <w:tc>
          <w:tcPr>
            <w:tcW w:w="811"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399.86</w:t>
            </w:r>
          </w:p>
        </w:tc>
        <w:tc>
          <w:tcPr>
            <w:tcW w:w="6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1.042</w:t>
            </w:r>
          </w:p>
        </w:tc>
        <w:tc>
          <w:tcPr>
            <w:tcW w:w="114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距110kV工区线8m，线高9m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9" w:type="pct"/>
            <w:vAlign w:val="center"/>
          </w:tcPr>
          <w:p>
            <w:pPr>
              <w:pStyle w:val="167"/>
              <w:widowControl/>
              <w:numPr>
                <w:ilvl w:val="0"/>
                <w:numId w:val="25"/>
              </w:numPr>
              <w:ind w:firstLineChars="0"/>
              <w:jc w:val="center"/>
              <w:rPr>
                <w:rFonts w:ascii="Times New Roman" w:hAnsi="Times New Roman" w:cs="Times New Roman"/>
                <w:kern w:val="0"/>
                <w:szCs w:val="21"/>
              </w:rPr>
            </w:pPr>
          </w:p>
        </w:tc>
        <w:tc>
          <w:tcPr>
            <w:tcW w:w="211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托克逊工业园220kV变电站厂界西侧6#</w:t>
            </w:r>
          </w:p>
        </w:tc>
        <w:tc>
          <w:tcPr>
            <w:tcW w:w="811"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37.56</w:t>
            </w:r>
          </w:p>
        </w:tc>
        <w:tc>
          <w:tcPr>
            <w:tcW w:w="6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0.032</w:t>
            </w:r>
          </w:p>
        </w:tc>
        <w:tc>
          <w:tcPr>
            <w:tcW w:w="114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距10kV线路3m，线高7m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9" w:type="pct"/>
            <w:vAlign w:val="center"/>
          </w:tcPr>
          <w:p>
            <w:pPr>
              <w:pStyle w:val="167"/>
              <w:widowControl/>
              <w:numPr>
                <w:ilvl w:val="0"/>
                <w:numId w:val="25"/>
              </w:numPr>
              <w:ind w:firstLineChars="0"/>
              <w:jc w:val="center"/>
              <w:rPr>
                <w:rFonts w:ascii="Times New Roman" w:hAnsi="Times New Roman" w:cs="Times New Roman"/>
                <w:kern w:val="0"/>
                <w:szCs w:val="21"/>
              </w:rPr>
            </w:pPr>
          </w:p>
        </w:tc>
        <w:tc>
          <w:tcPr>
            <w:tcW w:w="211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托克逊工业园220kV变电站厂界西侧7#</w:t>
            </w:r>
          </w:p>
        </w:tc>
        <w:tc>
          <w:tcPr>
            <w:tcW w:w="811"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28.19</w:t>
            </w:r>
          </w:p>
        </w:tc>
        <w:tc>
          <w:tcPr>
            <w:tcW w:w="6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0.053</w:t>
            </w:r>
          </w:p>
        </w:tc>
        <w:tc>
          <w:tcPr>
            <w:tcW w:w="1145" w:type="pct"/>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9" w:type="pct"/>
            <w:vAlign w:val="center"/>
          </w:tcPr>
          <w:p>
            <w:pPr>
              <w:pStyle w:val="167"/>
              <w:widowControl/>
              <w:numPr>
                <w:ilvl w:val="0"/>
                <w:numId w:val="25"/>
              </w:numPr>
              <w:ind w:firstLineChars="0"/>
              <w:jc w:val="center"/>
              <w:rPr>
                <w:rFonts w:ascii="Times New Roman" w:hAnsi="Times New Roman" w:cs="Times New Roman"/>
                <w:kern w:val="0"/>
                <w:szCs w:val="21"/>
              </w:rPr>
            </w:pPr>
          </w:p>
        </w:tc>
        <w:tc>
          <w:tcPr>
            <w:tcW w:w="211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托克逊工业园220kV变电站厂界北侧8#</w:t>
            </w:r>
          </w:p>
        </w:tc>
        <w:tc>
          <w:tcPr>
            <w:tcW w:w="811"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162.46</w:t>
            </w:r>
          </w:p>
        </w:tc>
        <w:tc>
          <w:tcPr>
            <w:tcW w:w="6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0.685</w:t>
            </w:r>
          </w:p>
        </w:tc>
        <w:tc>
          <w:tcPr>
            <w:tcW w:w="114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距220kV托园线20m，线高12m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9" w:type="pct"/>
            <w:vAlign w:val="center"/>
          </w:tcPr>
          <w:p>
            <w:pPr>
              <w:pStyle w:val="167"/>
              <w:widowControl/>
              <w:numPr>
                <w:ilvl w:val="0"/>
                <w:numId w:val="25"/>
              </w:numPr>
              <w:ind w:firstLineChars="0"/>
              <w:jc w:val="center"/>
              <w:rPr>
                <w:rFonts w:ascii="Times New Roman" w:hAnsi="Times New Roman" w:cs="Times New Roman"/>
                <w:kern w:val="0"/>
                <w:szCs w:val="21"/>
              </w:rPr>
            </w:pPr>
          </w:p>
        </w:tc>
        <w:tc>
          <w:tcPr>
            <w:tcW w:w="211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托克逊工业园220kV变电站厂界北侧9#</w:t>
            </w:r>
          </w:p>
        </w:tc>
        <w:tc>
          <w:tcPr>
            <w:tcW w:w="811"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126.51</w:t>
            </w:r>
          </w:p>
        </w:tc>
        <w:tc>
          <w:tcPr>
            <w:tcW w:w="6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0.397</w:t>
            </w:r>
          </w:p>
        </w:tc>
        <w:tc>
          <w:tcPr>
            <w:tcW w:w="114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距220kV顺园线21m，线高14m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5000" w:type="pct"/>
            <w:gridSpan w:val="5"/>
            <w:vAlign w:val="center"/>
          </w:tcPr>
          <w:p>
            <w:pPr>
              <w:widowControl/>
              <w:jc w:val="left"/>
              <w:rPr>
                <w:rFonts w:ascii="Times New Roman" w:hAnsi="Times New Roman" w:cs="Times New Roman"/>
                <w:szCs w:val="21"/>
              </w:rPr>
            </w:pPr>
            <w:r>
              <w:rPr>
                <w:rFonts w:hint="eastAsia" w:ascii="Times New Roman" w:hAnsi="Times New Roman" w:cs="Times New Roman"/>
                <w:b/>
                <w:bCs/>
                <w:kern w:val="0"/>
                <w:szCs w:val="21"/>
              </w:rPr>
              <w:t>二、</w:t>
            </w:r>
            <w:r>
              <w:rPr>
                <w:rFonts w:ascii="Times New Roman" w:hAnsi="Times New Roman" w:cs="Times New Roman"/>
                <w:b/>
                <w:bCs/>
                <w:kern w:val="0"/>
                <w:szCs w:val="21"/>
              </w:rPr>
              <w:t>托克逊工业园变--中钻110千伏变110千伏线路工程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9" w:type="pct"/>
            <w:vAlign w:val="center"/>
          </w:tcPr>
          <w:p>
            <w:pPr>
              <w:pStyle w:val="167"/>
              <w:widowControl/>
              <w:numPr>
                <w:ilvl w:val="0"/>
                <w:numId w:val="26"/>
              </w:numPr>
              <w:ind w:firstLineChars="0"/>
              <w:jc w:val="center"/>
              <w:rPr>
                <w:rFonts w:ascii="Times New Roman" w:hAnsi="Times New Roman" w:cs="Times New Roman"/>
                <w:kern w:val="0"/>
                <w:szCs w:val="21"/>
              </w:rPr>
            </w:pPr>
          </w:p>
        </w:tc>
        <w:tc>
          <w:tcPr>
            <w:tcW w:w="2114"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线路背景值1#（E:88°38'30.477"，N:42°44'39.221"）</w:t>
            </w:r>
          </w:p>
        </w:tc>
        <w:tc>
          <w:tcPr>
            <w:tcW w:w="811"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57.11</w:t>
            </w:r>
          </w:p>
        </w:tc>
        <w:tc>
          <w:tcPr>
            <w:tcW w:w="6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0.296</w:t>
            </w:r>
          </w:p>
        </w:tc>
        <w:tc>
          <w:tcPr>
            <w:tcW w:w="1145"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距110kV工区线29m，线高15m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9" w:type="pct"/>
            <w:vAlign w:val="center"/>
          </w:tcPr>
          <w:p>
            <w:pPr>
              <w:pStyle w:val="167"/>
              <w:widowControl/>
              <w:numPr>
                <w:ilvl w:val="0"/>
                <w:numId w:val="26"/>
              </w:numPr>
              <w:ind w:firstLineChars="0"/>
              <w:jc w:val="center"/>
              <w:rPr>
                <w:rFonts w:ascii="Times New Roman" w:hAnsi="Times New Roman" w:cs="Times New Roman"/>
                <w:kern w:val="0"/>
                <w:szCs w:val="21"/>
              </w:rPr>
            </w:pPr>
          </w:p>
        </w:tc>
        <w:tc>
          <w:tcPr>
            <w:tcW w:w="2114" w:type="pct"/>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托克逊县众洪新材料有限公司北侧1#</w:t>
            </w:r>
          </w:p>
        </w:tc>
        <w:tc>
          <w:tcPr>
            <w:tcW w:w="811"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0.34</w:t>
            </w:r>
          </w:p>
        </w:tc>
        <w:tc>
          <w:tcPr>
            <w:tcW w:w="699" w:type="pc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0.014</w:t>
            </w:r>
          </w:p>
        </w:tc>
        <w:tc>
          <w:tcPr>
            <w:tcW w:w="1145" w:type="pct"/>
            <w:vAlign w:val="center"/>
          </w:tcPr>
          <w:p>
            <w:pPr>
              <w:widowControl/>
              <w:jc w:val="center"/>
              <w:rPr>
                <w:rFonts w:ascii="Times New Roman" w:hAnsi="Times New Roman" w:cs="Times New Roman"/>
                <w:kern w:val="0"/>
                <w:szCs w:val="21"/>
              </w:rPr>
            </w:pPr>
          </w:p>
        </w:tc>
      </w:tr>
    </w:tbl>
    <w:p>
      <w:pPr>
        <w:shd w:val="clear" w:color="auto" w:fill="FFFFFF"/>
        <w:adjustRightInd w:val="0"/>
        <w:snapToGrid w:val="0"/>
        <w:rPr>
          <w:rFonts w:ascii="Times New Roman" w:hAnsi="Times New Roman" w:cs="Times New Roman"/>
          <w:b/>
          <w:bCs/>
          <w:snapToGrid w:val="0"/>
          <w:color w:val="000000"/>
          <w:kern w:val="0"/>
          <w:szCs w:val="21"/>
        </w:rPr>
      </w:pPr>
      <w:r>
        <w:rPr>
          <w:rFonts w:hint="eastAsia" w:ascii="Times New Roman" w:hAnsi="Times New Roman" w:cs="Times New Roman"/>
          <w:b/>
          <w:bCs/>
          <w:snapToGrid w:val="0"/>
          <w:color w:val="000000"/>
          <w:kern w:val="0"/>
          <w:szCs w:val="21"/>
        </w:rPr>
        <w:t>注：表24~表25中为保持检测点位序号一致性，表格中未布设检测点位的使用“/”标识。</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（2）监测结果分析</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highlight w:val="yellow"/>
        </w:rPr>
      </w:pPr>
      <w:bookmarkStart w:id="96" w:name="_Toc413055182"/>
      <w:r>
        <w:rPr>
          <w:rFonts w:ascii="Times New Roman" w:hAnsi="Times New Roman" w:cs="Times New Roman"/>
          <w:snapToGrid w:val="0"/>
          <w:color w:val="000000"/>
          <w:kern w:val="0"/>
          <w:sz w:val="24"/>
          <w:szCs w:val="24"/>
        </w:rPr>
        <w:t>1）</w:t>
      </w:r>
      <w:r>
        <w:rPr>
          <w:rFonts w:hint="eastAsia" w:ascii="Times New Roman" w:hAnsi="Times New Roman" w:cs="Times New Roman"/>
          <w:snapToGrid w:val="0"/>
          <w:color w:val="000000"/>
          <w:kern w:val="0"/>
          <w:sz w:val="24"/>
          <w:szCs w:val="24"/>
        </w:rPr>
        <w:t>托克逊工业园220千伏变电站间隔扩建工程</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Times New Roman" w:hAnsi="Times New Roman" w:cs="Times New Roman"/>
          <w:snapToGrid w:val="0"/>
          <w:color w:val="000000"/>
          <w:kern w:val="0"/>
          <w:sz w:val="24"/>
          <w:szCs w:val="24"/>
        </w:rPr>
        <w:t>托克逊工业园220千伏变电站</w:t>
      </w:r>
      <w:r>
        <w:rPr>
          <w:rFonts w:ascii="Times New Roman" w:hAnsi="Times New Roman" w:cs="Times New Roman"/>
          <w:snapToGrid w:val="0"/>
          <w:color w:val="000000"/>
          <w:kern w:val="0"/>
          <w:sz w:val="24"/>
          <w:szCs w:val="24"/>
        </w:rPr>
        <w:t>厂界四</w:t>
      </w:r>
      <w:r>
        <w:rPr>
          <w:rFonts w:hint="eastAsia" w:ascii="Times New Roman" w:hAnsi="Times New Roman" w:cs="Times New Roman"/>
          <w:snapToGrid w:val="0"/>
          <w:color w:val="000000"/>
          <w:kern w:val="0"/>
          <w:sz w:val="24"/>
          <w:szCs w:val="24"/>
        </w:rPr>
        <w:t>侧</w:t>
      </w:r>
      <w:r>
        <w:rPr>
          <w:rFonts w:ascii="Times New Roman" w:hAnsi="Times New Roman" w:cs="Times New Roman"/>
          <w:snapToGrid w:val="0"/>
          <w:color w:val="000000"/>
          <w:kern w:val="0"/>
          <w:sz w:val="24"/>
          <w:szCs w:val="24"/>
        </w:rPr>
        <w:t>工频电场监测值范围为</w:t>
      </w:r>
      <w:r>
        <w:rPr>
          <w:rFonts w:hint="eastAsia" w:ascii="Times New Roman" w:hAnsi="Times New Roman" w:cs="Times New Roman"/>
          <w:snapToGrid w:val="0"/>
          <w:color w:val="000000"/>
          <w:kern w:val="0"/>
          <w:sz w:val="24"/>
          <w:szCs w:val="24"/>
        </w:rPr>
        <w:t>11.20</w:t>
      </w:r>
      <w:r>
        <w:rPr>
          <w:rFonts w:ascii="Times New Roman" w:hAnsi="Times New Roman" w:cs="Times New Roman"/>
          <w:snapToGrid w:val="0"/>
          <w:color w:val="000000"/>
          <w:kern w:val="0"/>
          <w:sz w:val="24"/>
          <w:szCs w:val="24"/>
        </w:rPr>
        <w:t>～</w:t>
      </w:r>
      <w:r>
        <w:rPr>
          <w:rFonts w:hint="eastAsia" w:ascii="Times New Roman" w:hAnsi="Times New Roman" w:cs="Times New Roman"/>
          <w:snapToGrid w:val="0"/>
          <w:color w:val="000000"/>
          <w:kern w:val="0"/>
          <w:sz w:val="24"/>
          <w:szCs w:val="24"/>
        </w:rPr>
        <w:t>455.22</w:t>
      </w:r>
      <w:r>
        <w:rPr>
          <w:rFonts w:ascii="Times New Roman" w:hAnsi="Times New Roman" w:cs="Times New Roman"/>
          <w:snapToGrid w:val="0"/>
          <w:color w:val="000000"/>
          <w:kern w:val="0"/>
          <w:sz w:val="24"/>
          <w:szCs w:val="24"/>
        </w:rPr>
        <w:t>V/m，工频磁场监测值范围为0.</w:t>
      </w:r>
      <w:r>
        <w:rPr>
          <w:rFonts w:hint="eastAsia" w:ascii="Times New Roman" w:hAnsi="Times New Roman" w:cs="Times New Roman"/>
          <w:snapToGrid w:val="0"/>
          <w:color w:val="000000"/>
          <w:kern w:val="0"/>
          <w:sz w:val="24"/>
          <w:szCs w:val="24"/>
        </w:rPr>
        <w:t>032</w:t>
      </w:r>
      <w:r>
        <w:rPr>
          <w:rFonts w:ascii="Times New Roman" w:hAnsi="Times New Roman" w:cs="Times New Roman"/>
          <w:snapToGrid w:val="0"/>
          <w:color w:val="000000"/>
          <w:kern w:val="0"/>
          <w:sz w:val="24"/>
          <w:szCs w:val="24"/>
        </w:rPr>
        <w:t>～</w:t>
      </w:r>
      <w:r>
        <w:rPr>
          <w:rFonts w:hint="eastAsia" w:ascii="Times New Roman" w:hAnsi="Times New Roman" w:cs="Times New Roman"/>
          <w:snapToGrid w:val="0"/>
          <w:color w:val="000000"/>
          <w:kern w:val="0"/>
          <w:sz w:val="24"/>
          <w:szCs w:val="24"/>
        </w:rPr>
        <w:t>1.746</w:t>
      </w:r>
      <w:r>
        <w:rPr>
          <w:rFonts w:ascii="Times New Roman" w:hAnsi="Times New Roman" w:cs="Times New Roman"/>
          <w:snapToGrid w:val="0"/>
          <w:color w:val="000000"/>
          <w:kern w:val="0"/>
          <w:sz w:val="24"/>
          <w:szCs w:val="24"/>
        </w:rPr>
        <w:t>μT，工频电场强度、工频磁场强度均满足《电磁环境控制限值》（GB8702-2014）4000V/m、100μT的控制限值。变电站电磁环境评价范围内无电磁环境敏感目标。</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2）</w:t>
      </w:r>
      <w:r>
        <w:rPr>
          <w:rFonts w:hint="eastAsia" w:ascii="Times New Roman" w:hAnsi="Times New Roman" w:cs="Times New Roman"/>
          <w:snapToGrid w:val="0"/>
          <w:color w:val="000000"/>
          <w:kern w:val="0"/>
          <w:sz w:val="24"/>
          <w:szCs w:val="24"/>
        </w:rPr>
        <w:t>托克逊工业园变--中钻110千伏变110千伏线路工程</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snapToGrid w:val="0"/>
          <w:color w:val="000000"/>
          <w:kern w:val="0"/>
          <w:sz w:val="24"/>
          <w:szCs w:val="24"/>
        </w:rPr>
        <w:t>新建架空线路沿线背景值监测点处工频电场强度监测值范围为</w:t>
      </w:r>
      <w:r>
        <w:rPr>
          <w:rFonts w:hint="eastAsia"/>
          <w:snapToGrid w:val="0"/>
          <w:color w:val="000000"/>
          <w:kern w:val="0"/>
          <w:sz w:val="24"/>
          <w:szCs w:val="24"/>
        </w:rPr>
        <w:t>57.11</w:t>
      </w:r>
      <w:r>
        <w:rPr>
          <w:snapToGrid w:val="0"/>
          <w:color w:val="000000"/>
          <w:kern w:val="0"/>
          <w:sz w:val="24"/>
          <w:szCs w:val="24"/>
        </w:rPr>
        <w:t>V/m、工频磁场强度监测值范围为</w:t>
      </w:r>
      <w:r>
        <w:rPr>
          <w:rFonts w:hint="eastAsia"/>
          <w:snapToGrid w:val="0"/>
          <w:color w:val="000000"/>
          <w:kern w:val="0"/>
          <w:sz w:val="24"/>
          <w:szCs w:val="24"/>
        </w:rPr>
        <w:t>0.296</w:t>
      </w:r>
      <w:r>
        <w:rPr>
          <w:snapToGrid w:val="0"/>
          <w:color w:val="000000"/>
          <w:kern w:val="0"/>
          <w:sz w:val="24"/>
          <w:szCs w:val="24"/>
        </w:rPr>
        <w:t>μT，工频电场强度、工频磁场强度均满足《电磁环境控制限值》（GB8702-2014）4000V/m、100μT的标准限值要求。新建110kV线路沿线电磁环境敏感目标</w:t>
      </w:r>
      <w:r>
        <w:rPr>
          <w:rFonts w:hint="eastAsia"/>
          <w:snapToGrid w:val="0"/>
          <w:color w:val="000000"/>
          <w:kern w:val="0"/>
          <w:sz w:val="24"/>
          <w:szCs w:val="24"/>
        </w:rPr>
        <w:t>处</w:t>
      </w:r>
      <w:r>
        <w:rPr>
          <w:snapToGrid w:val="0"/>
          <w:color w:val="000000"/>
          <w:kern w:val="0"/>
          <w:sz w:val="24"/>
          <w:szCs w:val="24"/>
        </w:rPr>
        <w:t>工频电场强度监测值范围为</w:t>
      </w:r>
      <w:r>
        <w:rPr>
          <w:rFonts w:hint="eastAsia"/>
          <w:snapToGrid w:val="0"/>
          <w:color w:val="000000"/>
          <w:kern w:val="0"/>
          <w:sz w:val="24"/>
          <w:szCs w:val="24"/>
        </w:rPr>
        <w:t>0.34</w:t>
      </w:r>
      <w:r>
        <w:rPr>
          <w:snapToGrid w:val="0"/>
          <w:color w:val="000000"/>
          <w:kern w:val="0"/>
          <w:sz w:val="24"/>
          <w:szCs w:val="24"/>
        </w:rPr>
        <w:t>V/m、工频磁场强度监测值范围为</w:t>
      </w:r>
      <w:r>
        <w:rPr>
          <w:rFonts w:hint="eastAsia"/>
          <w:snapToGrid w:val="0"/>
          <w:color w:val="000000"/>
          <w:kern w:val="0"/>
          <w:sz w:val="24"/>
          <w:szCs w:val="24"/>
        </w:rPr>
        <w:t>0.014</w:t>
      </w:r>
      <w:r>
        <w:rPr>
          <w:snapToGrid w:val="0"/>
          <w:color w:val="000000"/>
          <w:kern w:val="0"/>
          <w:sz w:val="24"/>
          <w:szCs w:val="24"/>
        </w:rPr>
        <w:t>μT，工频电场强度、工频磁场强度均满足《电磁环境控制限值》（GB8702-2014）4000V/m、100μT的标准限值要求</w:t>
      </w:r>
      <w:r>
        <w:rPr>
          <w:rFonts w:hint="eastAsia"/>
          <w:snapToGrid w:val="0"/>
          <w:color w:val="000000"/>
          <w:kern w:val="0"/>
          <w:sz w:val="24"/>
          <w:szCs w:val="24"/>
        </w:rPr>
        <w:t>。</w:t>
      </w:r>
    </w:p>
    <w:p>
      <w:pPr>
        <w:keepNext/>
        <w:keepLines/>
        <w:numPr>
          <w:ilvl w:val="0"/>
          <w:numId w:val="22"/>
        </w:numPr>
        <w:adjustRightInd w:val="0"/>
        <w:snapToGrid w:val="0"/>
        <w:spacing w:line="360" w:lineRule="auto"/>
        <w:ind w:left="498" w:hanging="495" w:hangingChars="177"/>
        <w:jc w:val="left"/>
        <w:outlineLvl w:val="1"/>
        <w:rPr>
          <w:rFonts w:ascii="Times New Roman" w:hAnsi="Times New Roman" w:cs="Times New Roman"/>
          <w:b/>
          <w:color w:val="000000"/>
          <w:kern w:val="44"/>
          <w:sz w:val="28"/>
          <w:szCs w:val="20"/>
        </w:rPr>
      </w:pPr>
      <w:bookmarkStart w:id="97" w:name="_Toc24647693"/>
      <w:bookmarkStart w:id="98" w:name="_Toc29635"/>
      <w:r>
        <w:rPr>
          <w:rFonts w:ascii="Times New Roman" w:hAnsi="Times New Roman" w:cs="Times New Roman"/>
          <w:b/>
          <w:color w:val="000000"/>
          <w:kern w:val="44"/>
          <w:sz w:val="28"/>
          <w:szCs w:val="20"/>
        </w:rPr>
        <w:t>电磁环境影响预测与评价</w:t>
      </w:r>
      <w:bookmarkEnd w:id="97"/>
      <w:bookmarkEnd w:id="98"/>
    </w:p>
    <w:bookmarkEnd w:id="96"/>
    <w:p>
      <w:pPr>
        <w:keepNext/>
        <w:keepLines/>
        <w:adjustRightInd w:val="0"/>
        <w:snapToGrid w:val="0"/>
        <w:spacing w:line="360" w:lineRule="auto"/>
        <w:jc w:val="left"/>
        <w:outlineLvl w:val="2"/>
        <w:rPr>
          <w:rFonts w:ascii="Times New Roman" w:hAnsi="Times New Roman" w:cs="Times New Roman"/>
          <w:b/>
          <w:color w:val="000000"/>
          <w:sz w:val="24"/>
          <w:szCs w:val="18"/>
        </w:rPr>
      </w:pPr>
      <w:bookmarkStart w:id="99" w:name="_Toc413055183"/>
      <w:bookmarkStart w:id="100" w:name="_Toc4168"/>
      <w:bookmarkStart w:id="101" w:name="_Toc24647694"/>
      <w:r>
        <w:rPr>
          <w:rFonts w:ascii="Times New Roman" w:hAnsi="Times New Roman" w:cs="Times New Roman"/>
          <w:b/>
          <w:color w:val="000000"/>
          <w:sz w:val="24"/>
          <w:szCs w:val="18"/>
        </w:rPr>
        <w:t>4.1</w:t>
      </w:r>
      <w:bookmarkEnd w:id="99"/>
      <w:bookmarkStart w:id="102" w:name="_Toc344399759"/>
      <w:bookmarkStart w:id="103" w:name="_Toc344398023"/>
      <w:r>
        <w:rPr>
          <w:rFonts w:ascii="Times New Roman" w:hAnsi="Times New Roman" w:cs="Times New Roman"/>
          <w:b/>
          <w:color w:val="000000"/>
          <w:sz w:val="24"/>
          <w:szCs w:val="18"/>
        </w:rPr>
        <w:t>评价方法</w:t>
      </w:r>
      <w:bookmarkEnd w:id="100"/>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w:t>
      </w:r>
      <w:r>
        <w:rPr>
          <w:rFonts w:hint="eastAsia" w:ascii="Times New Roman" w:hAnsi="Times New Roman" w:cs="Times New Roman"/>
          <w:snapToGrid w:val="0"/>
          <w:color w:val="000000"/>
          <w:kern w:val="0"/>
          <w:sz w:val="24"/>
          <w:szCs w:val="24"/>
        </w:rPr>
        <w:t>1</w:t>
      </w:r>
      <w:r>
        <w:rPr>
          <w:rFonts w:ascii="Times New Roman" w:hAnsi="Times New Roman" w:cs="Times New Roman"/>
          <w:snapToGrid w:val="0"/>
          <w:color w:val="000000"/>
          <w:kern w:val="0"/>
          <w:sz w:val="24"/>
          <w:szCs w:val="24"/>
        </w:rPr>
        <w:t>）变电站间隔扩建工程：采用类比分析的方式进行电磁环境影响预测评价。</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w:t>
      </w:r>
      <w:r>
        <w:rPr>
          <w:rFonts w:hint="eastAsia" w:ascii="Times New Roman" w:hAnsi="Times New Roman" w:cs="Times New Roman"/>
          <w:snapToGrid w:val="0"/>
          <w:color w:val="000000"/>
          <w:kern w:val="0"/>
          <w:sz w:val="24"/>
          <w:szCs w:val="24"/>
        </w:rPr>
        <w:t>2</w:t>
      </w:r>
      <w:r>
        <w:rPr>
          <w:rFonts w:ascii="Times New Roman" w:hAnsi="Times New Roman" w:cs="Times New Roman"/>
          <w:snapToGrid w:val="0"/>
          <w:color w:val="000000"/>
          <w:kern w:val="0"/>
          <w:sz w:val="24"/>
          <w:szCs w:val="24"/>
        </w:rPr>
        <w:t>）输电线路工程：架空输电线路采用模式预测的方式进行预测评价。</w:t>
      </w:r>
    </w:p>
    <w:bookmarkEnd w:id="101"/>
    <w:p>
      <w:pPr>
        <w:keepNext/>
        <w:keepLines/>
        <w:adjustRightInd w:val="0"/>
        <w:snapToGrid w:val="0"/>
        <w:spacing w:line="360" w:lineRule="auto"/>
        <w:jc w:val="left"/>
        <w:outlineLvl w:val="2"/>
        <w:rPr>
          <w:rFonts w:ascii="Times New Roman" w:hAnsi="Times New Roman" w:cs="Times New Roman"/>
          <w:b/>
          <w:color w:val="000000"/>
          <w:sz w:val="24"/>
          <w:szCs w:val="18"/>
        </w:rPr>
      </w:pPr>
      <w:bookmarkStart w:id="104" w:name="_Toc11573"/>
      <w:bookmarkStart w:id="105" w:name="_Toc105587165"/>
      <w:bookmarkStart w:id="106" w:name="_Toc24647699"/>
      <w:bookmarkStart w:id="107" w:name="_Toc6890"/>
      <w:r>
        <w:rPr>
          <w:rFonts w:ascii="Times New Roman" w:hAnsi="Times New Roman" w:cs="Times New Roman"/>
          <w:b/>
          <w:color w:val="000000"/>
          <w:sz w:val="24"/>
          <w:szCs w:val="18"/>
        </w:rPr>
        <w:t>4.</w:t>
      </w:r>
      <w:r>
        <w:rPr>
          <w:rFonts w:hint="eastAsia" w:ascii="Times New Roman" w:hAnsi="Times New Roman" w:cs="Times New Roman"/>
          <w:b/>
          <w:color w:val="000000"/>
          <w:sz w:val="24"/>
          <w:szCs w:val="18"/>
        </w:rPr>
        <w:t>2托克逊22</w:t>
      </w:r>
      <w:r>
        <w:rPr>
          <w:rFonts w:ascii="Times New Roman" w:hAnsi="Times New Roman" w:cs="Times New Roman"/>
          <w:b/>
          <w:color w:val="000000"/>
          <w:sz w:val="24"/>
          <w:szCs w:val="18"/>
        </w:rPr>
        <w:t>0kV间隔扩建工程电磁环境影响分析</w:t>
      </w:r>
    </w:p>
    <w:bookmarkEnd w:id="104"/>
    <w:p>
      <w:pPr>
        <w:shd w:val="clear" w:color="auto" w:fill="FFFFFF"/>
        <w:adjustRightInd w:val="0"/>
        <w:snapToGrid w:val="0"/>
        <w:spacing w:line="360" w:lineRule="auto"/>
        <w:jc w:val="left"/>
        <w:outlineLvl w:val="3"/>
        <w:rPr>
          <w:rFonts w:ascii="Times New Roman" w:hAnsi="Times New Roman" w:eastAsia="楷体_GB2312" w:cs="Times New Roman"/>
          <w:b/>
          <w:bCs/>
          <w:snapToGrid w:val="0"/>
          <w:color w:val="000000"/>
          <w:kern w:val="0"/>
          <w:sz w:val="30"/>
          <w:szCs w:val="24"/>
        </w:rPr>
      </w:pPr>
      <w:r>
        <w:rPr>
          <w:rFonts w:ascii="Times New Roman" w:hAnsi="Times New Roman" w:cs="Times New Roman"/>
          <w:b/>
          <w:bCs/>
          <w:snapToGrid w:val="0"/>
          <w:color w:val="000000"/>
          <w:kern w:val="0"/>
          <w:sz w:val="24"/>
          <w:szCs w:val="24"/>
        </w:rPr>
        <w:t>4.</w:t>
      </w:r>
      <w:r>
        <w:rPr>
          <w:rFonts w:hint="eastAsia" w:ascii="Times New Roman" w:hAnsi="Times New Roman" w:cs="Times New Roman"/>
          <w:b/>
          <w:bCs/>
          <w:snapToGrid w:val="0"/>
          <w:color w:val="000000"/>
          <w:kern w:val="0"/>
          <w:sz w:val="24"/>
          <w:szCs w:val="24"/>
        </w:rPr>
        <w:t>2</w:t>
      </w:r>
      <w:r>
        <w:rPr>
          <w:rFonts w:ascii="Times New Roman" w:hAnsi="Times New Roman" w:cs="Times New Roman"/>
          <w:b/>
          <w:bCs/>
          <w:snapToGrid w:val="0"/>
          <w:color w:val="000000"/>
          <w:kern w:val="0"/>
          <w:sz w:val="24"/>
          <w:szCs w:val="24"/>
        </w:rPr>
        <w:t>.</w:t>
      </w:r>
      <w:r>
        <w:rPr>
          <w:rFonts w:ascii="Times New Roman" w:hAnsi="Times New Roman" w:eastAsia="楷体_GB2312" w:cs="Times New Roman"/>
          <w:b/>
          <w:bCs/>
          <w:snapToGrid w:val="0"/>
          <w:color w:val="000000"/>
          <w:kern w:val="0"/>
          <w:sz w:val="24"/>
          <w:szCs w:val="24"/>
        </w:rPr>
        <w:t>1</w:t>
      </w:r>
      <w:r>
        <w:rPr>
          <w:rFonts w:ascii="Times New Roman" w:hAnsi="Times New Roman" w:cs="Times New Roman"/>
          <w:b/>
          <w:bCs/>
          <w:snapToGrid w:val="0"/>
          <w:color w:val="000000"/>
          <w:kern w:val="0"/>
          <w:sz w:val="24"/>
          <w:szCs w:val="24"/>
        </w:rPr>
        <w:t>类比对象选择</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工频电场主要取决于电压等级及关心点与源的距离，并与环境湿度、植被及地理地形因子等屏蔽条件相关；工频磁场主要取决于电流及关心点与源的距离。</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变电站电磁环境类比测量，从严格意义讲，具有相同的变电站型式、完全相同的设备型号（决定了电压等级及额定功率、额定电流等）、布置情况（决定了距离因子）和环境条件是最理想的，即：不仅有相同变电站型式、主变压器数量和容量，而且一次主接线也相同，布置情况及环境条件也相同。但是要满足这样的条件是很困难的，要解决这一实际困难，可以在关键部分相同，而达到进行类比的条件。所谓关键部分，就是主要的工频电场、工频磁场产生源。</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对于变电站围墙外的工频电场，要求近距离的高压带电构架布置一致、电压相同，此时就可以认为具有可比性；同样对于变电站围墙外的工频磁场，也要求最近的通流导体的布置和电流相同才具有可比性。实际情况是，工频电场的类比条件相对容易实现，因为变电站主设备和母线电压是基本稳定的，不会随时间和负荷的变化而产生大的变化。但是产生工频磁场的电流却是随负荷变化而有较大的变化。</w:t>
      </w:r>
    </w:p>
    <w:p>
      <w:pPr>
        <w:adjustRightInd w:val="0"/>
        <w:snapToGrid w:val="0"/>
        <w:spacing w:line="360" w:lineRule="auto"/>
        <w:ind w:firstLine="480" w:firstLineChars="200"/>
        <w:rPr>
          <w:rFonts w:ascii="Times New Roman" w:hAnsi="Times New Roman" w:cs="Times New Roman"/>
          <w:sz w:val="24"/>
          <w:szCs w:val="24"/>
          <w:highlight w:val="yellow"/>
        </w:rPr>
      </w:pPr>
      <w:r>
        <w:rPr>
          <w:rFonts w:ascii="Times New Roman" w:hAnsi="Times New Roman" w:cs="Times New Roman"/>
          <w:sz w:val="24"/>
          <w:szCs w:val="24"/>
        </w:rPr>
        <w:t>根据以往对诸多变电站的电磁环境的类比监测结果，变电站周围的工频磁场远小于100μT的限值标准，因此本工程主要针对工频电场选取类比对象。</w:t>
      </w:r>
    </w:p>
    <w:p>
      <w:pPr>
        <w:shd w:val="clear" w:color="auto" w:fill="FFFFFF"/>
        <w:adjustRightInd w:val="0"/>
        <w:snapToGrid w:val="0"/>
        <w:spacing w:line="300" w:lineRule="auto"/>
        <w:jc w:val="left"/>
        <w:outlineLvl w:val="4"/>
        <w:rPr>
          <w:rFonts w:ascii="Times New Roman" w:hAnsi="Times New Roman" w:cs="Times New Roman"/>
          <w:b/>
          <w:bCs/>
          <w:snapToGrid w:val="0"/>
          <w:color w:val="000000"/>
          <w:kern w:val="0"/>
          <w:sz w:val="24"/>
          <w:szCs w:val="24"/>
        </w:rPr>
      </w:pPr>
      <w:r>
        <w:rPr>
          <w:rFonts w:ascii="Times New Roman" w:hAnsi="Times New Roman" w:cs="Times New Roman"/>
          <w:b/>
          <w:bCs/>
          <w:snapToGrid w:val="0"/>
          <w:color w:val="000000"/>
          <w:kern w:val="0"/>
          <w:sz w:val="24"/>
          <w:szCs w:val="24"/>
        </w:rPr>
        <w:t>4.</w:t>
      </w:r>
      <w:r>
        <w:rPr>
          <w:rFonts w:hint="eastAsia" w:ascii="Times New Roman" w:hAnsi="Times New Roman" w:cs="Times New Roman"/>
          <w:b/>
          <w:bCs/>
          <w:snapToGrid w:val="0"/>
          <w:color w:val="000000"/>
          <w:kern w:val="0"/>
          <w:sz w:val="24"/>
          <w:szCs w:val="24"/>
        </w:rPr>
        <w:t>2</w:t>
      </w:r>
      <w:r>
        <w:rPr>
          <w:rFonts w:ascii="Times New Roman" w:hAnsi="Times New Roman" w:cs="Times New Roman"/>
          <w:b/>
          <w:bCs/>
          <w:snapToGrid w:val="0"/>
          <w:color w:val="000000"/>
          <w:kern w:val="0"/>
          <w:sz w:val="24"/>
          <w:szCs w:val="24"/>
        </w:rPr>
        <w:t>.1.1类比对象选择的原则</w:t>
      </w:r>
    </w:p>
    <w:p>
      <w:pPr>
        <w:shd w:val="clear" w:color="auto" w:fill="FFFFFF"/>
        <w:adjustRightInd w:val="0"/>
        <w:snapToGrid w:val="0"/>
        <w:spacing w:line="360" w:lineRule="auto"/>
        <w:ind w:firstLine="480"/>
        <w:rPr>
          <w:rFonts w:ascii="Times New Roman" w:hAnsi="Times New Roman" w:cs="Times New Roman"/>
          <w:color w:val="000000"/>
          <w:sz w:val="24"/>
          <w:szCs w:val="20"/>
          <w:highlight w:val="yellow"/>
        </w:rPr>
      </w:pPr>
      <w:r>
        <w:rPr>
          <w:rFonts w:ascii="Times New Roman" w:hAnsi="Times New Roman" w:cs="Times New Roman"/>
          <w:color w:val="000000"/>
          <w:sz w:val="24"/>
          <w:szCs w:val="20"/>
        </w:rPr>
        <w:t>根据上述类比原则以及本工程的规模、电压等级、容量、平面布置等因素，本工程轮南变电站间隔扩建工程选择轮南变电站本身作为类比对象。</w:t>
      </w:r>
    </w:p>
    <w:p>
      <w:pPr>
        <w:shd w:val="clear" w:color="auto" w:fill="FFFFFF"/>
        <w:adjustRightInd w:val="0"/>
        <w:snapToGrid w:val="0"/>
        <w:spacing w:line="300" w:lineRule="auto"/>
        <w:jc w:val="left"/>
        <w:outlineLvl w:val="4"/>
        <w:rPr>
          <w:rFonts w:ascii="Times New Roman" w:hAnsi="Times New Roman" w:cs="Times New Roman"/>
          <w:b/>
          <w:bCs/>
          <w:snapToGrid w:val="0"/>
          <w:color w:val="000000"/>
          <w:kern w:val="0"/>
          <w:sz w:val="24"/>
          <w:szCs w:val="24"/>
        </w:rPr>
      </w:pPr>
      <w:r>
        <w:rPr>
          <w:rFonts w:ascii="Times New Roman" w:hAnsi="Times New Roman" w:cs="Times New Roman"/>
          <w:b/>
          <w:bCs/>
          <w:snapToGrid w:val="0"/>
          <w:color w:val="000000"/>
          <w:kern w:val="0"/>
          <w:sz w:val="24"/>
          <w:szCs w:val="24"/>
        </w:rPr>
        <w:t>4.</w:t>
      </w:r>
      <w:r>
        <w:rPr>
          <w:rFonts w:hint="eastAsia" w:ascii="Times New Roman" w:hAnsi="Times New Roman" w:cs="Times New Roman"/>
          <w:b/>
          <w:bCs/>
          <w:snapToGrid w:val="0"/>
          <w:color w:val="000000"/>
          <w:kern w:val="0"/>
          <w:sz w:val="24"/>
          <w:szCs w:val="24"/>
        </w:rPr>
        <w:t>2</w:t>
      </w:r>
      <w:r>
        <w:rPr>
          <w:rFonts w:ascii="Times New Roman" w:hAnsi="Times New Roman" w:cs="Times New Roman"/>
          <w:b/>
          <w:bCs/>
          <w:snapToGrid w:val="0"/>
          <w:color w:val="000000"/>
          <w:kern w:val="0"/>
          <w:sz w:val="24"/>
          <w:szCs w:val="24"/>
        </w:rPr>
        <w:t>.1.2类比对象可比性分析</w:t>
      </w:r>
    </w:p>
    <w:p>
      <w:pPr>
        <w:pStyle w:val="11"/>
      </w:pPr>
      <w:r>
        <w:t>本工程选用</w:t>
      </w:r>
      <w:r>
        <w:rPr>
          <w:rFonts w:hint="eastAsia"/>
        </w:rPr>
        <w:t>托克逊工业园220kV</w:t>
      </w:r>
      <w:r>
        <w:t>变电站本身作为类比对象，间隔扩建工程建设前后变电站电压等级、出线方式、主要设备的布置方式均相同，变电站建设前后具有较好的可类比性。</w:t>
      </w:r>
    </w:p>
    <w:p>
      <w:pPr>
        <w:pStyle w:val="11"/>
        <w:rPr>
          <w:highlight w:val="yellow"/>
        </w:rPr>
      </w:pPr>
      <w:r>
        <w:t>对变电站厂界的影响主要位于本期拟扩建间隔位置。本期扩建间隔设备及布置与前期已建间隔类似，母线及构架高度与前期工程相同，新增间隔设备对厂界的影响与前期已建设备的影响相似，已建间隔附近的电磁环境水平能够反映本工程间隔扩建后的电磁环境水平。</w:t>
      </w:r>
    </w:p>
    <w:p>
      <w:pPr>
        <w:shd w:val="clear" w:color="auto" w:fill="FFFFFF"/>
        <w:adjustRightInd w:val="0"/>
        <w:snapToGrid w:val="0"/>
        <w:spacing w:line="300" w:lineRule="auto"/>
        <w:jc w:val="left"/>
        <w:outlineLvl w:val="3"/>
        <w:rPr>
          <w:rFonts w:ascii="Times New Roman" w:hAnsi="Times New Roman" w:cs="Times New Roman"/>
          <w:b/>
          <w:bCs/>
          <w:snapToGrid w:val="0"/>
          <w:color w:val="000000"/>
          <w:kern w:val="0"/>
          <w:sz w:val="24"/>
          <w:szCs w:val="24"/>
        </w:rPr>
      </w:pPr>
      <w:bookmarkStart w:id="108" w:name="_Toc26690"/>
      <w:bookmarkStart w:id="109" w:name="_Toc22966"/>
      <w:bookmarkStart w:id="110" w:name="_Toc5867"/>
      <w:bookmarkStart w:id="111" w:name="_Toc139211062"/>
      <w:r>
        <w:rPr>
          <w:rFonts w:ascii="Times New Roman" w:hAnsi="Times New Roman" w:cs="Times New Roman"/>
          <w:b/>
          <w:bCs/>
          <w:snapToGrid w:val="0"/>
          <w:color w:val="000000"/>
          <w:kern w:val="0"/>
          <w:sz w:val="24"/>
          <w:szCs w:val="24"/>
        </w:rPr>
        <w:t>4.</w:t>
      </w:r>
      <w:r>
        <w:rPr>
          <w:rFonts w:hint="eastAsia" w:ascii="Times New Roman" w:hAnsi="Times New Roman" w:cs="Times New Roman"/>
          <w:b/>
          <w:bCs/>
          <w:snapToGrid w:val="0"/>
          <w:color w:val="000000"/>
          <w:kern w:val="0"/>
          <w:sz w:val="24"/>
          <w:szCs w:val="24"/>
        </w:rPr>
        <w:t>2</w:t>
      </w:r>
      <w:r>
        <w:rPr>
          <w:rFonts w:ascii="Times New Roman" w:hAnsi="Times New Roman" w:cs="Times New Roman"/>
          <w:b/>
          <w:bCs/>
          <w:snapToGrid w:val="0"/>
          <w:color w:val="000000"/>
          <w:kern w:val="0"/>
          <w:sz w:val="24"/>
          <w:szCs w:val="24"/>
        </w:rPr>
        <w:t>.2类比监测</w:t>
      </w:r>
      <w:bookmarkEnd w:id="108"/>
      <w:bookmarkEnd w:id="109"/>
      <w:bookmarkEnd w:id="110"/>
      <w:bookmarkEnd w:id="111"/>
    </w:p>
    <w:p>
      <w:pPr>
        <w:spacing w:line="360" w:lineRule="auto"/>
        <w:ind w:firstLine="480" w:firstLineChars="200"/>
        <w:rPr>
          <w:rFonts w:ascii="Times New Roman" w:hAnsi="Times New Roman" w:cs="Times New Roman"/>
          <w:color w:val="000000"/>
          <w:sz w:val="24"/>
          <w:szCs w:val="20"/>
        </w:rPr>
      </w:pPr>
      <w:r>
        <w:rPr>
          <w:rFonts w:ascii="Times New Roman" w:hAnsi="Times New Roman" w:cs="Times New Roman"/>
          <w:color w:val="000000"/>
          <w:sz w:val="24"/>
          <w:szCs w:val="20"/>
        </w:rPr>
        <w:t>根据前文电磁环境现状监测章节可知，</w:t>
      </w:r>
      <w:r>
        <w:rPr>
          <w:rFonts w:hint="eastAsia" w:ascii="Times New Roman" w:hAnsi="Times New Roman" w:cs="Times New Roman"/>
          <w:color w:val="000000"/>
          <w:sz w:val="24"/>
          <w:szCs w:val="20"/>
        </w:rPr>
        <w:t>4</w:t>
      </w:r>
      <w:r>
        <w:rPr>
          <w:rFonts w:ascii="Times New Roman" w:hAnsi="Times New Roman" w:cs="Times New Roman"/>
          <w:color w:val="000000"/>
          <w:sz w:val="24"/>
          <w:szCs w:val="20"/>
        </w:rPr>
        <w:t>#测点位于已建出线间隔处，可代表本工程扩建前间隔扩建区域的电磁环境水平；</w:t>
      </w:r>
      <w:r>
        <w:rPr>
          <w:rFonts w:hint="eastAsia" w:ascii="Times New Roman" w:hAnsi="Times New Roman" w:cs="Times New Roman"/>
          <w:color w:val="000000"/>
          <w:sz w:val="24"/>
          <w:szCs w:val="20"/>
        </w:rPr>
        <w:t>5</w:t>
      </w:r>
      <w:r>
        <w:rPr>
          <w:rFonts w:ascii="Times New Roman" w:hAnsi="Times New Roman" w:cs="Times New Roman"/>
          <w:color w:val="000000"/>
          <w:sz w:val="24"/>
          <w:szCs w:val="20"/>
        </w:rPr>
        <w:t>#电磁环境监测点位于拟扩建出线间隔处，可代表拟扩建出线间隔处厂界的电磁水平。</w:t>
      </w:r>
    </w:p>
    <w:p>
      <w:pPr>
        <w:spacing w:line="360" w:lineRule="auto"/>
        <w:ind w:firstLine="480" w:firstLineChars="200"/>
        <w:rPr>
          <w:rFonts w:ascii="Times New Roman" w:hAnsi="Times New Roman" w:cs="Times New Roman"/>
          <w:color w:val="000000"/>
          <w:sz w:val="24"/>
          <w:szCs w:val="20"/>
        </w:rPr>
      </w:pPr>
      <w:r>
        <w:rPr>
          <w:rFonts w:ascii="Times New Roman" w:hAnsi="Times New Roman" w:cs="Times New Roman"/>
          <w:color w:val="000000"/>
          <w:sz w:val="24"/>
          <w:szCs w:val="20"/>
        </w:rPr>
        <w:t>现状监测结果表明本工程拟扩建间隔侧厂界工频电场强度值为</w:t>
      </w:r>
      <w:r>
        <w:rPr>
          <w:rFonts w:hint="eastAsia" w:ascii="Times New Roman" w:hAnsi="Times New Roman" w:cs="Times New Roman"/>
          <w:color w:val="000000"/>
          <w:sz w:val="24"/>
          <w:szCs w:val="20"/>
        </w:rPr>
        <w:t>399.86</w:t>
      </w:r>
      <w:r>
        <w:rPr>
          <w:rFonts w:ascii="Times New Roman" w:hAnsi="Times New Roman" w:cs="Times New Roman"/>
          <w:color w:val="000000"/>
          <w:sz w:val="24"/>
          <w:szCs w:val="20"/>
        </w:rPr>
        <w:t>V/m，工频磁感应强度值为</w:t>
      </w:r>
      <w:r>
        <w:rPr>
          <w:rFonts w:hint="eastAsia" w:ascii="Times New Roman" w:hAnsi="Times New Roman" w:cs="Times New Roman"/>
          <w:color w:val="000000"/>
          <w:sz w:val="24"/>
          <w:szCs w:val="20"/>
        </w:rPr>
        <w:t>1.042</w:t>
      </w:r>
      <w:r>
        <w:rPr>
          <w:rFonts w:ascii="Times New Roman" w:hAnsi="Times New Roman" w:cs="Times New Roman"/>
          <w:color w:val="000000"/>
          <w:sz w:val="24"/>
          <w:szCs w:val="20"/>
        </w:rPr>
        <w:t>μT，已建成间隔侧厂界工频电场强度值为</w:t>
      </w:r>
      <w:r>
        <w:rPr>
          <w:rFonts w:hint="eastAsia" w:ascii="Times New Roman" w:hAnsi="Times New Roman" w:cs="Times New Roman"/>
          <w:color w:val="000000"/>
          <w:sz w:val="24"/>
          <w:szCs w:val="20"/>
        </w:rPr>
        <w:t>455.22</w:t>
      </w:r>
      <w:r>
        <w:rPr>
          <w:rFonts w:ascii="Times New Roman" w:hAnsi="Times New Roman" w:cs="Times New Roman"/>
          <w:color w:val="000000"/>
          <w:sz w:val="24"/>
          <w:szCs w:val="20"/>
        </w:rPr>
        <w:t>V/m，工频磁感应强度值为</w:t>
      </w:r>
      <w:r>
        <w:rPr>
          <w:rFonts w:hint="eastAsia" w:ascii="Times New Roman" w:hAnsi="Times New Roman" w:cs="Times New Roman"/>
          <w:color w:val="000000"/>
          <w:sz w:val="24"/>
          <w:szCs w:val="20"/>
        </w:rPr>
        <w:t>1.746</w:t>
      </w:r>
      <w:r>
        <w:rPr>
          <w:rFonts w:ascii="Times New Roman" w:hAnsi="Times New Roman" w:cs="Times New Roman"/>
          <w:color w:val="000000"/>
          <w:sz w:val="24"/>
          <w:szCs w:val="20"/>
        </w:rPr>
        <w:t>μT，监测结果均分别小于4000V/m、100μT。</w:t>
      </w:r>
    </w:p>
    <w:p>
      <w:pPr>
        <w:shd w:val="clear" w:color="auto" w:fill="FFFFFF"/>
        <w:adjustRightInd w:val="0"/>
        <w:snapToGrid w:val="0"/>
        <w:spacing w:line="300" w:lineRule="auto"/>
        <w:jc w:val="left"/>
        <w:outlineLvl w:val="3"/>
        <w:rPr>
          <w:rFonts w:ascii="Times New Roman" w:hAnsi="Times New Roman" w:cs="Times New Roman"/>
          <w:b/>
          <w:bCs/>
          <w:snapToGrid w:val="0"/>
          <w:color w:val="000000"/>
          <w:kern w:val="0"/>
          <w:sz w:val="24"/>
          <w:szCs w:val="24"/>
        </w:rPr>
      </w:pPr>
      <w:bookmarkStart w:id="112" w:name="_Toc16304"/>
      <w:bookmarkStart w:id="113" w:name="_Toc31532"/>
      <w:bookmarkStart w:id="114" w:name="_Toc139211063"/>
      <w:bookmarkStart w:id="115" w:name="_Toc12267"/>
      <w:r>
        <w:rPr>
          <w:rFonts w:ascii="Times New Roman" w:hAnsi="Times New Roman" w:cs="Times New Roman"/>
          <w:b/>
          <w:bCs/>
          <w:snapToGrid w:val="0"/>
          <w:color w:val="000000"/>
          <w:kern w:val="0"/>
          <w:sz w:val="24"/>
          <w:szCs w:val="24"/>
        </w:rPr>
        <w:t>4.</w:t>
      </w:r>
      <w:r>
        <w:rPr>
          <w:rFonts w:hint="eastAsia" w:ascii="Times New Roman" w:hAnsi="Times New Roman" w:cs="Times New Roman"/>
          <w:b/>
          <w:bCs/>
          <w:snapToGrid w:val="0"/>
          <w:color w:val="000000"/>
          <w:kern w:val="0"/>
          <w:sz w:val="24"/>
          <w:szCs w:val="24"/>
        </w:rPr>
        <w:t>2</w:t>
      </w:r>
      <w:r>
        <w:rPr>
          <w:rFonts w:ascii="Times New Roman" w:hAnsi="Times New Roman" w:cs="Times New Roman"/>
          <w:b/>
          <w:bCs/>
          <w:snapToGrid w:val="0"/>
          <w:color w:val="000000"/>
          <w:kern w:val="0"/>
          <w:sz w:val="24"/>
          <w:szCs w:val="24"/>
        </w:rPr>
        <w:t>.3</w:t>
      </w:r>
      <w:bookmarkEnd w:id="112"/>
      <w:bookmarkEnd w:id="113"/>
      <w:bookmarkEnd w:id="114"/>
      <w:bookmarkEnd w:id="115"/>
      <w:r>
        <w:rPr>
          <w:rFonts w:ascii="Times New Roman" w:hAnsi="Times New Roman" w:cs="Times New Roman"/>
          <w:b/>
          <w:bCs/>
          <w:snapToGrid w:val="0"/>
          <w:color w:val="000000"/>
          <w:kern w:val="0"/>
          <w:sz w:val="24"/>
          <w:szCs w:val="24"/>
        </w:rPr>
        <w:t>电磁环境影响评价</w:t>
      </w:r>
    </w:p>
    <w:p>
      <w:pPr>
        <w:pStyle w:val="11"/>
        <w:rPr>
          <w:highlight w:val="yellow"/>
        </w:rPr>
      </w:pPr>
      <w:r>
        <w:t>由前述类比可行性分析可知，采用</w:t>
      </w:r>
      <w:r>
        <w:rPr>
          <w:rFonts w:hint="eastAsia"/>
        </w:rPr>
        <w:t>托克逊工业园220kV</w:t>
      </w:r>
      <w:r>
        <w:t>变电站本身类比变电站建设前后的电磁环境影响</w:t>
      </w:r>
      <w:r>
        <w:rPr>
          <w:rFonts w:hint="eastAsia"/>
        </w:rPr>
        <w:t>是</w:t>
      </w:r>
      <w:r>
        <w:t>可行的；由上述监测结果可知，本期拟扩建间隔侧厂界及已建成间隔侧厂界的工频电场强度、磁感应强度均远小于4000V/m、100μT的控制限值。因此可以预测，本工程出线间隔扩建工程投运后变电站厂界工频电场强度、工频磁感应强度能够满足相应控制限值要求。</w:t>
      </w:r>
      <w:r>
        <w:rPr>
          <w:rFonts w:hint="eastAsia"/>
        </w:rPr>
        <w:t>托克逊工业园220kV</w:t>
      </w:r>
      <w:r>
        <w:t>变电站电磁影响评价范围内无电磁环境敏感目标。</w:t>
      </w:r>
    </w:p>
    <w:p>
      <w:pPr>
        <w:keepNext/>
        <w:keepLines/>
        <w:adjustRightInd w:val="0"/>
        <w:snapToGrid w:val="0"/>
        <w:spacing w:before="120" w:after="120" w:line="360" w:lineRule="auto"/>
        <w:jc w:val="left"/>
        <w:outlineLvl w:val="2"/>
        <w:rPr>
          <w:rFonts w:ascii="Times New Roman" w:hAnsi="Times New Roman" w:cs="Times New Roman"/>
          <w:b/>
          <w:color w:val="000000"/>
          <w:sz w:val="24"/>
          <w:szCs w:val="18"/>
        </w:rPr>
      </w:pPr>
      <w:r>
        <w:rPr>
          <w:rFonts w:ascii="Times New Roman" w:hAnsi="Times New Roman" w:cs="Times New Roman"/>
          <w:b/>
          <w:color w:val="000000"/>
          <w:sz w:val="24"/>
          <w:szCs w:val="18"/>
        </w:rPr>
        <w:t>4.</w:t>
      </w:r>
      <w:r>
        <w:rPr>
          <w:rFonts w:hint="eastAsia" w:ascii="Times New Roman" w:hAnsi="Times New Roman" w:cs="Times New Roman"/>
          <w:b/>
          <w:color w:val="000000"/>
          <w:sz w:val="24"/>
          <w:szCs w:val="18"/>
        </w:rPr>
        <w:t>3</w:t>
      </w:r>
      <w:r>
        <w:rPr>
          <w:rFonts w:ascii="Times New Roman" w:hAnsi="Times New Roman" w:cs="Times New Roman"/>
          <w:b/>
          <w:color w:val="000000"/>
          <w:sz w:val="24"/>
          <w:szCs w:val="18"/>
        </w:rPr>
        <w:t>架空输电线路电磁环境影响模式预测及评价</w:t>
      </w:r>
      <w:bookmarkEnd w:id="105"/>
      <w:bookmarkEnd w:id="106"/>
      <w:bookmarkEnd w:id="107"/>
    </w:p>
    <w:p>
      <w:pPr>
        <w:shd w:val="clear" w:color="auto" w:fill="FFFFFF"/>
        <w:adjustRightInd w:val="0"/>
        <w:snapToGrid w:val="0"/>
        <w:spacing w:line="360" w:lineRule="auto"/>
        <w:jc w:val="left"/>
        <w:outlineLvl w:val="3"/>
        <w:rPr>
          <w:rFonts w:ascii="Times New Roman" w:hAnsi="Times New Roman" w:cs="Times New Roman"/>
          <w:b/>
          <w:bCs/>
          <w:snapToGrid w:val="0"/>
          <w:color w:val="000000"/>
          <w:kern w:val="0"/>
          <w:sz w:val="24"/>
          <w:szCs w:val="24"/>
        </w:rPr>
      </w:pPr>
      <w:bookmarkStart w:id="116" w:name="_Toc6530"/>
      <w:bookmarkStart w:id="117" w:name="_Toc19395"/>
      <w:bookmarkStart w:id="118" w:name="_Toc28825"/>
      <w:bookmarkStart w:id="119" w:name="_Toc10310"/>
      <w:bookmarkStart w:id="120" w:name="_Toc121749206"/>
      <w:bookmarkStart w:id="121" w:name="_Toc30847"/>
      <w:r>
        <w:rPr>
          <w:rFonts w:ascii="Times New Roman" w:hAnsi="Times New Roman" w:cs="Times New Roman"/>
          <w:b/>
          <w:bCs/>
          <w:snapToGrid w:val="0"/>
          <w:color w:val="000000"/>
          <w:kern w:val="0"/>
          <w:sz w:val="24"/>
          <w:szCs w:val="24"/>
        </w:rPr>
        <w:t>4.</w:t>
      </w:r>
      <w:r>
        <w:rPr>
          <w:rFonts w:hint="eastAsia" w:ascii="Times New Roman" w:hAnsi="Times New Roman" w:cs="Times New Roman"/>
          <w:b/>
          <w:bCs/>
          <w:snapToGrid w:val="0"/>
          <w:color w:val="000000"/>
          <w:kern w:val="0"/>
          <w:sz w:val="24"/>
          <w:szCs w:val="24"/>
        </w:rPr>
        <w:t>3</w:t>
      </w:r>
      <w:r>
        <w:rPr>
          <w:rFonts w:ascii="Times New Roman" w:hAnsi="Times New Roman" w:cs="Times New Roman"/>
          <w:b/>
          <w:bCs/>
          <w:snapToGrid w:val="0"/>
          <w:color w:val="000000"/>
          <w:kern w:val="0"/>
          <w:sz w:val="24"/>
          <w:szCs w:val="24"/>
        </w:rPr>
        <w:t>.1预测因子</w:t>
      </w:r>
      <w:bookmarkEnd w:id="116"/>
      <w:bookmarkEnd w:id="117"/>
      <w:bookmarkEnd w:id="118"/>
      <w:bookmarkEnd w:id="119"/>
      <w:bookmarkEnd w:id="120"/>
      <w:bookmarkEnd w:id="121"/>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本工程110kV架空输电线路全线采用单</w:t>
      </w:r>
      <w:r>
        <w:rPr>
          <w:rFonts w:hint="eastAsia" w:ascii="Times New Roman" w:hAnsi="Times New Roman" w:cs="Times New Roman"/>
          <w:snapToGrid w:val="0"/>
          <w:color w:val="000000"/>
          <w:kern w:val="0"/>
          <w:sz w:val="24"/>
          <w:szCs w:val="24"/>
        </w:rPr>
        <w:t>/双</w:t>
      </w:r>
      <w:r>
        <w:rPr>
          <w:rFonts w:ascii="Times New Roman" w:hAnsi="Times New Roman" w:cs="Times New Roman"/>
          <w:snapToGrid w:val="0"/>
          <w:color w:val="000000"/>
          <w:kern w:val="0"/>
          <w:sz w:val="24"/>
          <w:szCs w:val="24"/>
        </w:rPr>
        <w:t>回路架设</w:t>
      </w:r>
      <w:r>
        <w:rPr>
          <w:rFonts w:hint="eastAsia" w:ascii="Times New Roman" w:hAnsi="Times New Roman" w:cs="Times New Roman"/>
          <w:snapToGrid w:val="0"/>
          <w:color w:val="000000"/>
          <w:kern w:val="0"/>
          <w:sz w:val="24"/>
          <w:szCs w:val="24"/>
        </w:rPr>
        <w:t>。本</w:t>
      </w:r>
      <w:r>
        <w:rPr>
          <w:rFonts w:ascii="Times New Roman" w:hAnsi="Times New Roman" w:cs="Times New Roman"/>
          <w:snapToGrid w:val="0"/>
          <w:color w:val="000000"/>
          <w:kern w:val="0"/>
          <w:sz w:val="24"/>
          <w:szCs w:val="24"/>
        </w:rPr>
        <w:t>环评对架空线路采用模式预测的方法进行预测及评价。</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交流输电线路预测因子为工频电场、工频磁场。</w:t>
      </w:r>
    </w:p>
    <w:p>
      <w:pPr>
        <w:shd w:val="clear" w:color="auto" w:fill="FFFFFF"/>
        <w:adjustRightInd w:val="0"/>
        <w:snapToGrid w:val="0"/>
        <w:spacing w:line="360" w:lineRule="auto"/>
        <w:jc w:val="left"/>
        <w:outlineLvl w:val="3"/>
        <w:rPr>
          <w:rFonts w:ascii="Times New Roman" w:hAnsi="Times New Roman" w:cs="Times New Roman"/>
          <w:b/>
          <w:bCs/>
          <w:snapToGrid w:val="0"/>
          <w:color w:val="000000"/>
          <w:kern w:val="0"/>
          <w:sz w:val="24"/>
          <w:szCs w:val="24"/>
        </w:rPr>
      </w:pPr>
      <w:bookmarkStart w:id="122" w:name="_Toc17022"/>
      <w:bookmarkStart w:id="123" w:name="_Toc17505"/>
      <w:bookmarkStart w:id="124" w:name="_Toc121749207"/>
      <w:bookmarkStart w:id="125" w:name="_Toc21420"/>
      <w:bookmarkStart w:id="126" w:name="_Toc4937"/>
      <w:bookmarkStart w:id="127" w:name="_Toc8506"/>
      <w:r>
        <w:rPr>
          <w:rFonts w:ascii="Times New Roman" w:hAnsi="Times New Roman" w:cs="Times New Roman"/>
          <w:b/>
          <w:bCs/>
          <w:snapToGrid w:val="0"/>
          <w:color w:val="000000"/>
          <w:kern w:val="0"/>
          <w:sz w:val="24"/>
          <w:szCs w:val="24"/>
        </w:rPr>
        <w:t>4.</w:t>
      </w:r>
      <w:r>
        <w:rPr>
          <w:rFonts w:hint="eastAsia" w:ascii="Times New Roman" w:hAnsi="Times New Roman" w:cs="Times New Roman"/>
          <w:b/>
          <w:bCs/>
          <w:snapToGrid w:val="0"/>
          <w:color w:val="000000"/>
          <w:kern w:val="0"/>
          <w:sz w:val="24"/>
          <w:szCs w:val="24"/>
        </w:rPr>
        <w:t>3</w:t>
      </w:r>
      <w:r>
        <w:rPr>
          <w:rFonts w:ascii="Times New Roman" w:hAnsi="Times New Roman" w:cs="Times New Roman"/>
          <w:b/>
          <w:bCs/>
          <w:snapToGrid w:val="0"/>
          <w:color w:val="000000"/>
          <w:kern w:val="0"/>
          <w:sz w:val="24"/>
          <w:szCs w:val="24"/>
        </w:rPr>
        <w:t>.2预测模式</w:t>
      </w:r>
      <w:bookmarkEnd w:id="122"/>
      <w:bookmarkEnd w:id="123"/>
      <w:bookmarkEnd w:id="124"/>
      <w:bookmarkEnd w:id="125"/>
      <w:bookmarkEnd w:id="126"/>
      <w:bookmarkEnd w:id="127"/>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本工程输电线路的工频电场和工频磁场影响预测根据《环境影响评价技术导则输变电》（HJ24-2020）附录C、D推荐的计算模式进行。</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1）高压交流架空输电线路下空间工频电场强度的计算（附录C）</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宋体" w:hAnsi="宋体" w:cs="宋体"/>
          <w:snapToGrid w:val="0"/>
          <w:color w:val="000000"/>
          <w:kern w:val="0"/>
          <w:sz w:val="24"/>
          <w:szCs w:val="24"/>
          <w:lang w:eastAsia="ja-JP"/>
        </w:rPr>
        <w:t>①</w:t>
      </w:r>
      <w:r>
        <w:rPr>
          <w:rFonts w:ascii="Times New Roman" w:hAnsi="Times New Roman" w:cs="Times New Roman"/>
          <w:snapToGrid w:val="0"/>
          <w:color w:val="000000"/>
          <w:kern w:val="0"/>
          <w:sz w:val="24"/>
          <w:szCs w:val="24"/>
        </w:rPr>
        <w:t>单位长度导线上等效电荷的计算</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高压送电线上的等效电荷是线电荷，由于高压送电线半径r远小于架设高度h，因此等效电荷的位置可以认为是在输电导线的几何中心。</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设输电线路为无限长并且平行于地面，地面可视为良导体，利用镜像法计算输电线上的等效电荷。</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多导线线路中导线上的等效电荷由下列矩阵方程计算：</w: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68"/>
          <w:sz w:val="24"/>
          <w:szCs w:val="24"/>
        </w:rPr>
        <w:object>
          <v:shape id="_x0000_i1025" o:spt="75" type="#_x0000_t75" style="height:72pt;width:173.25pt;" o:ole="t" filled="f" o:preferrelative="t" stroked="f" coordsize="21600,21600">
            <v:path/>
            <v:fill on="f" focussize="0,0"/>
            <v:stroke on="f" joinstyle="miter"/>
            <v:imagedata r:id="rId21" o:title=""/>
            <o:lock v:ext="edit" aspectratio="t"/>
            <w10:wrap type="none"/>
            <w10:anchorlock/>
          </v:shape>
          <o:OLEObject Type="Embed" ProgID="Equation.DSMT4" ShapeID="_x0000_i1025" DrawAspect="Content" ObjectID="_1468075726" r:id="rId20">
            <o:LockedField>false</o:LockedField>
          </o:OLEObject>
        </w:object>
      </w:r>
    </w:p>
    <w:p>
      <w:pPr>
        <w:shd w:val="clear" w:color="auto" w:fill="FFFFFF"/>
        <w:adjustRightInd w:val="0"/>
        <w:snapToGrid w:val="0"/>
        <w:spacing w:line="360" w:lineRule="auto"/>
        <w:ind w:firstLine="1440" w:firstLineChars="600"/>
        <w:jc w:val="left"/>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式中：</w:t>
      </w:r>
      <w:r>
        <w:rPr>
          <w:rFonts w:ascii="Times New Roman" w:hAnsi="Times New Roman" w:cs="Times New Roman"/>
          <w:snapToGrid w:val="0"/>
          <w:color w:val="000000"/>
          <w:kern w:val="0"/>
          <w:position w:val="-6"/>
          <w:sz w:val="24"/>
          <w:szCs w:val="24"/>
        </w:rPr>
        <w:object>
          <v:shape id="_x0000_i1026" o:spt="75" type="#_x0000_t75" style="height:12.75pt;width:12.75pt;" o:ole="t" filled="f" o:preferrelative="t" stroked="f" coordsize="21600,21600">
            <v:path/>
            <v:fill on="f" focussize="0,0"/>
            <v:stroke on="f" joinstyle="miter"/>
            <v:imagedata r:id="rId23" o:title=""/>
            <o:lock v:ext="edit" aspectratio="t"/>
            <w10:wrap type="none"/>
            <w10:anchorlock/>
          </v:shape>
          <o:OLEObject Type="Embed" ProgID="Equation.DSMT4" ShapeID="_x0000_i1026" DrawAspect="Content" ObjectID="_1468075727" r:id="rId22">
            <o:LockedField>false</o:LockedField>
          </o:OLEObject>
        </w:object>
      </w:r>
      <w:r>
        <w:rPr>
          <w:rFonts w:ascii="Times New Roman" w:hAnsi="Times New Roman" w:cs="Times New Roman"/>
          <w:snapToGrid w:val="0"/>
          <w:color w:val="000000"/>
          <w:kern w:val="0"/>
          <w:sz w:val="24"/>
          <w:szCs w:val="24"/>
        </w:rPr>
        <w:t>—各导线对地电压的单列矩阵；</w:t>
      </w:r>
    </w:p>
    <w:p>
      <w:pPr>
        <w:shd w:val="clear" w:color="auto" w:fill="FFFFFF"/>
        <w:adjustRightInd w:val="0"/>
        <w:snapToGrid w:val="0"/>
        <w:spacing w:line="360" w:lineRule="auto"/>
        <w:ind w:firstLine="480" w:firstLineChars="200"/>
        <w:jc w:val="left"/>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10"/>
          <w:sz w:val="24"/>
          <w:szCs w:val="24"/>
        </w:rPr>
        <w:object>
          <v:shape id="_x0000_i1027" o:spt="75" type="#_x0000_t75" style="height:12.75pt;width:12.75pt;" o:ole="t" filled="f" o:preferrelative="t" stroked="f" coordsize="21600,21600">
            <v:path/>
            <v:fill on="f" focussize="0,0"/>
            <v:stroke on="f" joinstyle="miter"/>
            <v:imagedata r:id="rId25" o:title=""/>
            <o:lock v:ext="edit" aspectratio="t"/>
            <w10:wrap type="none"/>
            <w10:anchorlock/>
          </v:shape>
          <o:OLEObject Type="Embed" ProgID="Equation.DSMT4" ShapeID="_x0000_i1027" DrawAspect="Content" ObjectID="_1468075728" r:id="rId24">
            <o:LockedField>false</o:LockedField>
          </o:OLEObject>
        </w:object>
      </w:r>
      <w:r>
        <w:rPr>
          <w:rFonts w:ascii="Times New Roman" w:hAnsi="Times New Roman" w:cs="Times New Roman"/>
          <w:snapToGrid w:val="0"/>
          <w:color w:val="000000"/>
          <w:kern w:val="0"/>
          <w:sz w:val="24"/>
          <w:szCs w:val="24"/>
        </w:rPr>
        <w:t>—各导线上等效电荷的单列矩阵；</w:t>
      </w:r>
    </w:p>
    <w:p>
      <w:pPr>
        <w:shd w:val="clear" w:color="auto" w:fill="FFFFFF"/>
        <w:adjustRightInd w:val="0"/>
        <w:snapToGrid w:val="0"/>
        <w:spacing w:line="360" w:lineRule="auto"/>
        <w:ind w:firstLine="480" w:firstLineChars="200"/>
        <w:jc w:val="left"/>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6"/>
          <w:sz w:val="24"/>
          <w:szCs w:val="24"/>
        </w:rPr>
        <w:object>
          <v:shape id="_x0000_i1028" o:spt="75" type="#_x0000_t75" style="height:12.75pt;width:12.75pt;" o:ole="t" filled="f" o:preferrelative="t" stroked="f" coordsize="21600,21600">
            <v:path/>
            <v:fill on="f" focussize="0,0"/>
            <v:stroke on="f" joinstyle="miter"/>
            <v:imagedata r:id="rId27" o:title=""/>
            <o:lock v:ext="edit" aspectratio="t"/>
            <w10:wrap type="none"/>
            <w10:anchorlock/>
          </v:shape>
          <o:OLEObject Type="Embed" ProgID="Equation.DSMT4" ShapeID="_x0000_i1028" DrawAspect="Content" ObjectID="_1468075729" r:id="rId26">
            <o:LockedField>false</o:LockedField>
          </o:OLEObject>
        </w:object>
      </w:r>
      <w:r>
        <w:rPr>
          <w:rFonts w:ascii="Times New Roman" w:hAnsi="Times New Roman" w:cs="Times New Roman"/>
          <w:snapToGrid w:val="0"/>
          <w:color w:val="000000"/>
          <w:kern w:val="0"/>
          <w:sz w:val="24"/>
          <w:szCs w:val="24"/>
        </w:rPr>
        <w:t>—各导线的电位系数组成的</w:t>
      </w:r>
      <w:r>
        <w:rPr>
          <w:rFonts w:ascii="Times New Roman" w:hAnsi="Times New Roman" w:cs="Times New Roman"/>
          <w:snapToGrid w:val="0"/>
          <w:color w:val="000000"/>
          <w:kern w:val="0"/>
          <w:position w:val="-6"/>
          <w:sz w:val="24"/>
          <w:szCs w:val="24"/>
        </w:rPr>
        <w:object>
          <v:shape id="_x0000_i1029" o:spt="75" type="#_x0000_t75" style="height:12.75pt;width:12.75pt;" o:ole="t" filled="f" o:preferrelative="t" stroked="f" coordsize="21600,21600">
            <v:path/>
            <v:fill on="f" focussize="0,0"/>
            <v:stroke on="f" joinstyle="miter"/>
            <v:imagedata r:id="rId29" o:title=""/>
            <o:lock v:ext="edit" aspectratio="t"/>
            <w10:wrap type="none"/>
            <w10:anchorlock/>
          </v:shape>
          <o:OLEObject Type="Embed" ProgID="Equation.DSMT4" ShapeID="_x0000_i1029" DrawAspect="Content" ObjectID="_1468075730" r:id="rId28">
            <o:LockedField>false</o:LockedField>
          </o:OLEObject>
        </w:object>
      </w:r>
      <w:r>
        <w:rPr>
          <w:rFonts w:ascii="Times New Roman" w:hAnsi="Times New Roman" w:cs="Times New Roman"/>
          <w:snapToGrid w:val="0"/>
          <w:color w:val="000000"/>
          <w:kern w:val="0"/>
          <w:sz w:val="24"/>
          <w:szCs w:val="24"/>
        </w:rPr>
        <w:t>阶方阵（</w:t>
      </w:r>
      <w:r>
        <w:rPr>
          <w:rFonts w:ascii="Times New Roman" w:hAnsi="Times New Roman" w:cs="Times New Roman"/>
          <w:snapToGrid w:val="0"/>
          <w:color w:val="000000"/>
          <w:kern w:val="0"/>
          <w:position w:val="-6"/>
          <w:sz w:val="24"/>
          <w:szCs w:val="24"/>
        </w:rPr>
        <w:object>
          <v:shape id="_x0000_i1030" o:spt="75" type="#_x0000_t75" style="height:12.75pt;width:12.75pt;" o:ole="t" filled="f" o:preferrelative="t" stroked="f" coordsize="21600,21600">
            <v:path/>
            <v:fill on="f" focussize="0,0"/>
            <v:stroke on="f" joinstyle="miter"/>
            <v:imagedata r:id="rId31" o:title=""/>
            <o:lock v:ext="edit" aspectratio="t"/>
            <w10:wrap type="none"/>
            <w10:anchorlock/>
          </v:shape>
          <o:OLEObject Type="Embed" ProgID="Equation.DSMT4" ShapeID="_x0000_i1030" DrawAspect="Content" ObjectID="_1468075731" r:id="rId30">
            <o:LockedField>false</o:LockedField>
          </o:OLEObject>
        </w:object>
      </w:r>
      <w:r>
        <w:rPr>
          <w:rFonts w:ascii="Times New Roman" w:hAnsi="Times New Roman" w:cs="Times New Roman"/>
          <w:snapToGrid w:val="0"/>
          <w:color w:val="000000"/>
          <w:kern w:val="0"/>
          <w:sz w:val="24"/>
          <w:szCs w:val="24"/>
        </w:rPr>
        <w:t>为导线数目）。</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object>
          <v:shape id="_x0000_i1031" o:spt="75" type="#_x0000_t75" style="height:18pt;width:24pt;" o:ole="t" filled="f" o:preferrelative="t" stroked="f" coordsize="21600,21600">
            <v:path/>
            <v:fill on="f" focussize="0,0"/>
            <v:stroke on="f" joinstyle="miter"/>
            <v:imagedata r:id="rId33" o:title=""/>
            <o:lock v:ext="edit" aspectratio="t"/>
            <w10:wrap type="none"/>
            <w10:anchorlock/>
          </v:shape>
          <o:OLEObject Type="Embed" ProgID="Equation.DSMT4" ShapeID="_x0000_i1031" DrawAspect="Content" ObjectID="_1468075732" r:id="rId32">
            <o:LockedField>false</o:LockedField>
          </o:OLEObject>
        </w:object>
      </w:r>
      <w:r>
        <w:rPr>
          <w:rFonts w:ascii="Times New Roman" w:hAnsi="Times New Roman" w:cs="Times New Roman"/>
          <w:snapToGrid w:val="0"/>
          <w:color w:val="000000"/>
          <w:kern w:val="0"/>
          <w:sz w:val="24"/>
          <w:szCs w:val="24"/>
        </w:rPr>
        <w:t>矩阵可由</w:t>
      </w:r>
      <w:r>
        <w:rPr>
          <w:rFonts w:hint="eastAsia" w:ascii="Times New Roman" w:hAnsi="Times New Roman" w:cs="Times New Roman"/>
          <w:snapToGrid w:val="0"/>
          <w:color w:val="000000"/>
          <w:kern w:val="0"/>
          <w:sz w:val="24"/>
          <w:szCs w:val="24"/>
        </w:rPr>
        <w:t>输电线路</w:t>
      </w:r>
      <w:r>
        <w:rPr>
          <w:rFonts w:ascii="Times New Roman" w:hAnsi="Times New Roman" w:cs="Times New Roman"/>
          <w:snapToGrid w:val="0"/>
          <w:color w:val="000000"/>
          <w:kern w:val="0"/>
          <w:sz w:val="24"/>
          <w:szCs w:val="24"/>
        </w:rPr>
        <w:t>电压和相位确定，从环境保护考虑以额定电压的1.05倍作为计算电压。</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object>
          <v:shape id="_x0000_i1032" o:spt="75" type="#_x0000_t75" style="height:18pt;width:18pt;" o:ole="t" filled="f" o:preferrelative="t" stroked="f" coordsize="21600,21600">
            <v:path/>
            <v:fill on="f" focussize="0,0"/>
            <v:stroke on="f" joinstyle="miter"/>
            <v:imagedata r:id="rId35" o:title=""/>
            <o:lock v:ext="edit" aspectratio="t"/>
            <w10:wrap type="none"/>
            <w10:anchorlock/>
          </v:shape>
          <o:OLEObject Type="Embed" ProgID="Equation.DSMT4" ShapeID="_x0000_i1032" DrawAspect="Content" ObjectID="_1468075733" r:id="rId34">
            <o:LockedField>false</o:LockedField>
          </o:OLEObject>
        </w:object>
      </w:r>
      <w:r>
        <w:rPr>
          <w:rFonts w:ascii="Times New Roman" w:hAnsi="Times New Roman" w:cs="Times New Roman"/>
          <w:snapToGrid w:val="0"/>
          <w:color w:val="000000"/>
          <w:kern w:val="0"/>
          <w:sz w:val="24"/>
          <w:szCs w:val="24"/>
        </w:rPr>
        <w:t>矩阵由镜像原理求得。地面为电位等于零的平面，地面的感应电荷可由对应地面导线的镜像电荷代替，用i,j,...表示相互平行的实际导线，用i′,j′,...表示它们的镜像，电位系数可写为：</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object>
          <v:shape id="_x0000_i1033" o:spt="75" type="#_x0000_t75" style="height:36pt;width:76.5pt;" o:ole="t" filled="f" o:preferrelative="t" stroked="f" coordsize="21600,21600">
            <v:path/>
            <v:fill on="f" focussize="0,0"/>
            <v:stroke on="f" joinstyle="miter"/>
            <v:imagedata r:id="rId37" o:title=""/>
            <o:lock v:ext="edit" aspectratio="t"/>
            <w10:wrap type="none"/>
            <w10:anchorlock/>
          </v:shape>
          <o:OLEObject Type="Embed" ProgID="Equation.DSMT4" ShapeID="_x0000_i1033" DrawAspect="Content" ObjectID="_1468075734" r:id="rId36">
            <o:LockedField>false</o:LockedField>
          </o:OLEObject>
        </w:object>
      </w:r>
    </w:p>
    <w:p>
      <w:pPr>
        <w:shd w:val="clear" w:color="auto" w:fill="FFFFFF"/>
        <w:adjustRightInd w:val="0"/>
        <w:snapToGrid w:val="0"/>
        <w:spacing w:line="360" w:lineRule="auto"/>
        <w:ind w:firstLine="480" w:firstLineChars="200"/>
        <w:jc w:val="left"/>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式中：</w:t>
      </w:r>
      <w:r>
        <w:rPr>
          <w:rFonts w:ascii="Times New Roman" w:hAnsi="Times New Roman" w:cs="Times New Roman"/>
          <w:snapToGrid w:val="0"/>
          <w:color w:val="000000"/>
          <w:kern w:val="0"/>
          <w:sz w:val="24"/>
          <w:szCs w:val="24"/>
        </w:rPr>
        <w:object>
          <v:shape id="_x0000_i1034" o:spt="75" type="#_x0000_t75" style="height:18pt;width:12.75pt;" o:ole="t" filled="f" o:preferrelative="t" stroked="f" coordsize="21600,21600">
            <v:path/>
            <v:fill on="f" focussize="0,0"/>
            <v:stroke on="f" joinstyle="miter"/>
            <v:imagedata r:id="rId39" o:title=""/>
            <o:lock v:ext="edit" aspectratio="t"/>
            <w10:wrap type="none"/>
            <w10:anchorlock/>
          </v:shape>
          <o:OLEObject Type="Embed" ProgID="Equation.DSMT4" ShapeID="_x0000_i1034" DrawAspect="Content" ObjectID="_1468075735" r:id="rId38">
            <o:LockedField>false</o:LockedField>
          </o:OLEObject>
        </w:object>
      </w:r>
      <w:r>
        <w:rPr>
          <w:rFonts w:ascii="Times New Roman" w:hAnsi="Times New Roman" w:cs="Times New Roman"/>
          <w:snapToGrid w:val="0"/>
          <w:color w:val="000000"/>
          <w:kern w:val="0"/>
          <w:sz w:val="24"/>
          <w:szCs w:val="24"/>
        </w:rPr>
        <w:t>—真空介电常数，</w:t>
      </w:r>
      <w:r>
        <w:rPr>
          <w:rFonts w:ascii="Times New Roman" w:hAnsi="Times New Roman" w:cs="Times New Roman"/>
          <w:snapToGrid w:val="0"/>
          <w:color w:val="000000"/>
          <w:kern w:val="0"/>
          <w:position w:val="-24"/>
          <w:sz w:val="24"/>
          <w:szCs w:val="24"/>
        </w:rPr>
        <w:object>
          <v:shape id="_x0000_i1035" o:spt="75" type="#_x0000_t75" style="height:36pt;width:102pt;" o:ole="t" filled="f" o:preferrelative="t" stroked="f" coordsize="21600,21600">
            <v:path/>
            <v:fill on="f" focussize="0,0"/>
            <v:stroke on="f" joinstyle="miter"/>
            <v:imagedata r:id="rId41" o:title=""/>
            <o:lock v:ext="edit" aspectratio="t"/>
            <w10:wrap type="none"/>
            <w10:anchorlock/>
          </v:shape>
          <o:OLEObject Type="Embed" ProgID="Equation.DSMT4" ShapeID="_x0000_i1035" DrawAspect="Content" ObjectID="_1468075736" r:id="rId40">
            <o:LockedField>false</o:LockedField>
          </o:OLEObject>
        </w:object>
      </w:r>
      <w:r>
        <w:rPr>
          <w:rFonts w:ascii="Times New Roman" w:hAnsi="Times New Roman" w:cs="Times New Roman"/>
          <w:snapToGrid w:val="0"/>
          <w:color w:val="000000"/>
          <w:kern w:val="0"/>
          <w:sz w:val="24"/>
          <w:szCs w:val="24"/>
        </w:rPr>
        <w:t>；</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object>
          <v:shape id="_x0000_i1036" o:spt="75" type="#_x0000_t75" style="height:18pt;width:12.75pt;" o:ole="t" filled="f" o:preferrelative="t" stroked="f" coordsize="21600,21600">
            <v:path/>
            <v:fill on="f" focussize="0,0"/>
            <v:stroke on="f" joinstyle="miter"/>
            <v:imagedata r:id="rId43" o:title=""/>
            <o:lock v:ext="edit" aspectratio="t"/>
            <w10:wrap type="none"/>
            <w10:anchorlock/>
          </v:shape>
          <o:OLEObject Type="Embed" ProgID="Equation.DSMT4" ShapeID="_x0000_i1036" DrawAspect="Content" ObjectID="_1468075737" r:id="rId42">
            <o:LockedField>false</o:LockedField>
          </o:OLEObject>
        </w:object>
      </w:r>
      <w:r>
        <w:rPr>
          <w:rFonts w:ascii="Times New Roman" w:hAnsi="Times New Roman" w:cs="Times New Roman"/>
          <w:snapToGrid w:val="0"/>
          <w:color w:val="000000"/>
          <w:kern w:val="0"/>
          <w:sz w:val="24"/>
          <w:szCs w:val="24"/>
        </w:rPr>
        <w:t>—输电导线半径，对于分裂导线可用等效单根导线半径代入，</w:t>
      </w:r>
      <w:r>
        <w:rPr>
          <w:rFonts w:ascii="Times New Roman" w:hAnsi="Times New Roman" w:cs="Times New Roman"/>
          <w:snapToGrid w:val="0"/>
          <w:color w:val="000000"/>
          <w:kern w:val="0"/>
          <w:sz w:val="24"/>
          <w:szCs w:val="24"/>
        </w:rPr>
        <w:object>
          <v:shape id="_x0000_i1037" o:spt="75" type="#_x0000_t75" style="height:18pt;width:12.75pt;" o:ole="t" filled="f" o:preferrelative="t" stroked="f" coordsize="21600,21600">
            <v:path/>
            <v:fill on="f" focussize="0,0"/>
            <v:stroke on="f" joinstyle="miter"/>
            <v:imagedata r:id="rId45" o:title=""/>
            <o:lock v:ext="edit" aspectratio="t"/>
            <w10:wrap type="none"/>
            <w10:anchorlock/>
          </v:shape>
          <o:OLEObject Type="Embed" ProgID="Equation.DSMT4" ShapeID="_x0000_i1037" DrawAspect="Content" ObjectID="_1468075738" r:id="rId44">
            <o:LockedField>false</o:LockedField>
          </o:OLEObject>
        </w:object>
      </w:r>
      <w:r>
        <w:rPr>
          <w:rFonts w:ascii="Times New Roman" w:hAnsi="Times New Roman" w:cs="Times New Roman"/>
          <w:snapToGrid w:val="0"/>
          <w:color w:val="000000"/>
          <w:kern w:val="0"/>
          <w:sz w:val="24"/>
          <w:szCs w:val="24"/>
        </w:rPr>
        <w:t>的计算式为：</w: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26"/>
          <w:sz w:val="24"/>
          <w:szCs w:val="24"/>
        </w:rPr>
        <w:object>
          <v:shape id="_x0000_i1038" o:spt="75" type="#_x0000_t75" style="height:36pt;width:67.5pt;" o:ole="t" filled="f" o:preferrelative="t" stroked="f" coordsize="21600,21600">
            <v:path/>
            <v:fill on="f" focussize="0,0"/>
            <v:stroke on="f" joinstyle="miter"/>
            <v:imagedata r:id="rId47" o:title=""/>
            <o:lock v:ext="edit" aspectratio="t"/>
            <w10:wrap type="none"/>
            <w10:anchorlock/>
          </v:shape>
          <o:OLEObject Type="Embed" ProgID="Equation.DSMT4" ShapeID="_x0000_i1038" DrawAspect="Content" ObjectID="_1468075739" r:id="rId46">
            <o:LockedField>false</o:LockedField>
          </o:OLEObject>
        </w:objec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式中：</w:t>
      </w:r>
      <w:r>
        <w:rPr>
          <w:rFonts w:ascii="Times New Roman" w:hAnsi="Times New Roman" w:cs="Times New Roman"/>
          <w:snapToGrid w:val="0"/>
          <w:color w:val="000000"/>
          <w:kern w:val="0"/>
          <w:sz w:val="24"/>
          <w:szCs w:val="24"/>
        </w:rPr>
        <w:object>
          <v:shape id="_x0000_i1039" o:spt="75" type="#_x0000_t75" style="height:12.75pt;width:12.75pt;" o:ole="t" filled="f" o:preferrelative="t" stroked="f" coordsize="21600,21600">
            <v:path/>
            <v:fill on="f" focussize="0,0"/>
            <v:stroke on="f" joinstyle="miter"/>
            <v:imagedata r:id="rId49" o:title=""/>
            <o:lock v:ext="edit" aspectratio="t"/>
            <w10:wrap type="none"/>
            <w10:anchorlock/>
          </v:shape>
          <o:OLEObject Type="Embed" ProgID="Equation.DSMT4" ShapeID="_x0000_i1039" DrawAspect="Content" ObjectID="_1468075740" r:id="rId48">
            <o:LockedField>false</o:LockedField>
          </o:OLEObject>
        </w:object>
      </w:r>
      <w:r>
        <w:rPr>
          <w:rFonts w:ascii="Times New Roman" w:hAnsi="Times New Roman" w:cs="Times New Roman"/>
          <w:snapToGrid w:val="0"/>
          <w:color w:val="000000"/>
          <w:kern w:val="0"/>
          <w:sz w:val="24"/>
          <w:szCs w:val="24"/>
        </w:rPr>
        <w:t>—分裂导线半径，m；</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object>
          <v:shape id="_x0000_i1040" o:spt="75" type="#_x0000_t75" style="height:12.75pt;width:12.75pt;" o:ole="t" filled="f" o:preferrelative="t" stroked="f" coordsize="21600,21600">
            <v:path/>
            <v:fill on="f" focussize="0,0"/>
            <v:stroke on="f" joinstyle="miter"/>
            <v:imagedata r:id="rId51" o:title=""/>
            <o:lock v:ext="edit" aspectratio="t"/>
            <w10:wrap type="none"/>
            <w10:anchorlock/>
          </v:shape>
          <o:OLEObject Type="Embed" ProgID="Equation.DSMT4" ShapeID="_x0000_i1040" DrawAspect="Content" ObjectID="_1468075741" r:id="rId50">
            <o:LockedField>false</o:LockedField>
          </o:OLEObject>
        </w:object>
      </w:r>
      <w:r>
        <w:rPr>
          <w:rFonts w:ascii="Times New Roman" w:hAnsi="Times New Roman" w:cs="Times New Roman"/>
          <w:snapToGrid w:val="0"/>
          <w:color w:val="000000"/>
          <w:kern w:val="0"/>
          <w:sz w:val="24"/>
          <w:szCs w:val="24"/>
        </w:rPr>
        <w:t>—次导线根数；</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object>
          <v:shape id="_x0000_i1041" o:spt="75" type="#_x0000_t75" style="height:12.75pt;width:6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2" r:id="rId52">
            <o:LockedField>false</o:LockedField>
          </o:OLEObject>
        </w:object>
      </w:r>
      <w:r>
        <w:rPr>
          <w:rFonts w:ascii="Times New Roman" w:hAnsi="Times New Roman" w:cs="Times New Roman"/>
          <w:snapToGrid w:val="0"/>
          <w:color w:val="000000"/>
          <w:kern w:val="0"/>
          <w:sz w:val="24"/>
          <w:szCs w:val="24"/>
        </w:rPr>
        <w:t>—次导线半径，m。</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由</w:t>
      </w:r>
      <w:r>
        <w:rPr>
          <w:rFonts w:ascii="Times New Roman" w:hAnsi="Times New Roman" w:cs="Times New Roman"/>
          <w:snapToGrid w:val="0"/>
          <w:color w:val="000000"/>
          <w:kern w:val="0"/>
          <w:sz w:val="24"/>
          <w:szCs w:val="24"/>
        </w:rPr>
        <w:object>
          <v:shape id="_x0000_i1042" o:spt="75" type="#_x0000_t75" style="height:18pt;width:24pt;" o:ole="t" filled="f" o:preferrelative="t" stroked="f" coordsize="21600,21600">
            <v:path/>
            <v:fill on="f" focussize="0,0"/>
            <v:stroke on="f" joinstyle="miter"/>
            <v:imagedata r:id="rId33" o:title=""/>
            <o:lock v:ext="edit" aspectratio="t"/>
            <w10:wrap type="none"/>
            <w10:anchorlock/>
          </v:shape>
          <o:OLEObject Type="Embed" ProgID="Equation.DSMT4" ShapeID="_x0000_i1042" DrawAspect="Content" ObjectID="_1468075743" r:id="rId54">
            <o:LockedField>false</o:LockedField>
          </o:OLEObject>
        </w:object>
      </w:r>
      <w:r>
        <w:rPr>
          <w:rFonts w:ascii="Times New Roman" w:hAnsi="Times New Roman" w:cs="Times New Roman"/>
          <w:snapToGrid w:val="0"/>
          <w:color w:val="000000"/>
          <w:kern w:val="0"/>
          <w:sz w:val="24"/>
          <w:szCs w:val="24"/>
        </w:rPr>
        <w:t>矩阵和</w:t>
      </w:r>
      <w:r>
        <w:rPr>
          <w:rFonts w:ascii="Times New Roman" w:hAnsi="Times New Roman" w:cs="Times New Roman"/>
          <w:snapToGrid w:val="0"/>
          <w:color w:val="000000"/>
          <w:kern w:val="0"/>
          <w:sz w:val="24"/>
          <w:szCs w:val="24"/>
        </w:rPr>
        <w:object>
          <v:shape id="_x0000_i1043" o:spt="75" type="#_x0000_t75" style="height:18pt;width:18pt;" o:ole="t" filled="f" o:preferrelative="t" stroked="f" coordsize="21600,21600">
            <v:path/>
            <v:fill on="f" focussize="0,0"/>
            <v:stroke on="f" joinstyle="miter"/>
            <v:imagedata r:id="rId35" o:title=""/>
            <o:lock v:ext="edit" aspectratio="t"/>
            <w10:wrap type="none"/>
            <w10:anchorlock/>
          </v:shape>
          <o:OLEObject Type="Embed" ProgID="Equation.DSMT4" ShapeID="_x0000_i1043" DrawAspect="Content" ObjectID="_1468075744" r:id="rId55">
            <o:LockedField>false</o:LockedField>
          </o:OLEObject>
        </w:object>
      </w:r>
      <w:r>
        <w:rPr>
          <w:rFonts w:ascii="Times New Roman" w:hAnsi="Times New Roman" w:cs="Times New Roman"/>
          <w:snapToGrid w:val="0"/>
          <w:color w:val="000000"/>
          <w:kern w:val="0"/>
          <w:sz w:val="24"/>
          <w:szCs w:val="24"/>
        </w:rPr>
        <w:t>矩阵，可解出</w:t>
      </w:r>
      <w:r>
        <w:rPr>
          <w:rFonts w:ascii="Times New Roman" w:hAnsi="Times New Roman" w:cs="Times New Roman"/>
          <w:snapToGrid w:val="0"/>
          <w:color w:val="000000"/>
          <w:kern w:val="0"/>
          <w:sz w:val="24"/>
          <w:szCs w:val="24"/>
        </w:rPr>
        <w:object>
          <v:shape id="_x0000_i1044" o:spt="75" type="#_x0000_t75" style="height:18pt;width:18pt;" o:ole="t" filled="f" o:preferrelative="t" stroked="f" coordsize="21600,21600">
            <v:path/>
            <v:fill on="f" focussize="0,0"/>
            <v:stroke on="f" joinstyle="miter"/>
            <v:imagedata r:id="rId57" o:title=""/>
            <o:lock v:ext="edit" aspectratio="t"/>
            <w10:wrap type="none"/>
            <w10:anchorlock/>
          </v:shape>
          <o:OLEObject Type="Embed" ProgID="Equation.DSMT4" ShapeID="_x0000_i1044" DrawAspect="Content" ObjectID="_1468075745" r:id="rId56">
            <o:LockedField>false</o:LockedField>
          </o:OLEObject>
        </w:object>
      </w:r>
      <w:r>
        <w:rPr>
          <w:rFonts w:ascii="Times New Roman" w:hAnsi="Times New Roman" w:cs="Times New Roman"/>
          <w:snapToGrid w:val="0"/>
          <w:color w:val="000000"/>
          <w:kern w:val="0"/>
          <w:sz w:val="24"/>
          <w:szCs w:val="24"/>
        </w:rPr>
        <w:t>矩阵。</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对于三相交流线路，由于电压为时间向量，计算各相导线的电压时要用复数表示：</w: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12"/>
          <w:sz w:val="24"/>
          <w:szCs w:val="24"/>
        </w:rPr>
        <w:object>
          <v:shape id="_x0000_i1045" o:spt="75" type="#_x0000_t75" style="height:18pt;width:72pt;" o:ole="t" filled="f" o:preferrelative="t" stroked="f" coordsize="21600,21600">
            <v:path/>
            <v:fill on="f" focussize="0,0"/>
            <v:stroke on="f" joinstyle="miter"/>
            <v:imagedata r:id="rId59" o:title=""/>
            <o:lock v:ext="edit" aspectratio="t"/>
            <w10:wrap type="none"/>
            <w10:anchorlock/>
          </v:shape>
          <o:OLEObject Type="Embed" ProgID="Equation.DSMT4" ShapeID="_x0000_i1045" DrawAspect="Content" ObjectID="_1468075746" r:id="rId58">
            <o:LockedField>false</o:LockedField>
          </o:OLEObject>
        </w:objec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相应地电荷也是复数量：</w: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12"/>
          <w:sz w:val="24"/>
          <w:szCs w:val="24"/>
        </w:rPr>
        <w:object>
          <v:shape id="_x0000_i1046" o:spt="75" type="#_x0000_t75" style="height:18pt;width:72pt;" o:ole="t" filled="f" o:preferrelative="t" stroked="f" coordsize="21600,21600">
            <v:path/>
            <v:fill on="f" focussize="0,0"/>
            <v:stroke on="f" joinstyle="miter"/>
            <v:imagedata r:id="rId61" o:title=""/>
            <o:lock v:ext="edit" aspectratio="t"/>
            <w10:wrap type="none"/>
            <w10:anchorlock/>
          </v:shape>
          <o:OLEObject Type="Embed" ProgID="Equation.DSMT4" ShapeID="_x0000_i1046" DrawAspect="Content" ObjectID="_1468075747" r:id="rId60">
            <o:LockedField>false</o:LockedField>
          </o:OLEObject>
        </w:objec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式（B1）矩阵关系即分别表示了复数量的实数和虚数两部分：</w: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12"/>
          <w:sz w:val="24"/>
          <w:szCs w:val="24"/>
        </w:rPr>
        <w:object>
          <v:shape id="_x0000_i1047" o:spt="75" type="#_x0000_t75" style="height:18pt;width:76.5pt;" o:ole="t" filled="f" o:preferrelative="t" stroked="f" coordsize="21600,21600">
            <v:path/>
            <v:fill on="f" focussize="0,0"/>
            <v:stroke on="f" joinstyle="miter"/>
            <v:imagedata r:id="rId63" o:title=""/>
            <o:lock v:ext="edit" aspectratio="t"/>
            <w10:wrap type="none"/>
            <w10:anchorlock/>
          </v:shape>
          <o:OLEObject Type="Embed" ProgID="Equation.DSMT4" ShapeID="_x0000_i1047" DrawAspect="Content" ObjectID="_1468075748" r:id="rId62">
            <o:LockedField>false</o:LockedField>
          </o:OLEObject>
        </w:objec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12"/>
          <w:sz w:val="24"/>
          <w:szCs w:val="24"/>
        </w:rPr>
        <w:object>
          <v:shape id="_x0000_i1048" o:spt="75" type="#_x0000_t75" style="height:18pt;width:72pt;" o:ole="t" filled="f" o:preferrelative="t" stroked="f" coordsize="21600,21600">
            <v:path/>
            <v:fill on="f" focussize="0,0"/>
            <v:stroke on="f" joinstyle="miter"/>
            <v:imagedata r:id="rId65" o:title=""/>
            <o:lock v:ext="edit" aspectratio="t"/>
            <w10:wrap type="none"/>
            <w10:anchorlock/>
          </v:shape>
          <o:OLEObject Type="Embed" ProgID="Equation.DSMT4" ShapeID="_x0000_i1048" DrawAspect="Content" ObjectID="_1468075749" r:id="rId64">
            <o:LockedField>false</o:LockedField>
          </o:OLEObject>
        </w:objec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宋体" w:hAnsi="宋体" w:cs="宋体"/>
          <w:snapToGrid w:val="0"/>
          <w:color w:val="000000"/>
          <w:kern w:val="0"/>
          <w:sz w:val="24"/>
          <w:szCs w:val="24"/>
        </w:rPr>
        <w:t>②</w:t>
      </w:r>
      <w:r>
        <w:rPr>
          <w:rFonts w:ascii="Times New Roman" w:hAnsi="Times New Roman" w:cs="Times New Roman"/>
          <w:snapToGrid w:val="0"/>
          <w:color w:val="000000"/>
          <w:kern w:val="0"/>
          <w:sz w:val="24"/>
          <w:szCs w:val="24"/>
        </w:rPr>
        <w:t>计算由等效电荷产生的电场</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为计算地面电场强度的最大值，通常取最大弧垂时导线的最小对地高度。</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当各导线单位长度的等效电荷量求出后，空间任意一点的电场强度可根据叠加原理计算得出，在（x，y）点的电场强度分量Ex和Ey可表示为：</w: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32"/>
          <w:sz w:val="24"/>
          <w:szCs w:val="24"/>
        </w:rPr>
        <w:object>
          <v:shape id="_x0000_i1049" o:spt="75" type="#_x0000_t75" style="height:36pt;width:156.75pt;" o:ole="t" filled="f" o:preferrelative="t" stroked="f" coordsize="21600,21600">
            <v:path/>
            <v:fill on="f" focussize="0,0"/>
            <v:stroke on="f" joinstyle="miter"/>
            <v:imagedata r:id="rId67" o:title=""/>
            <o:lock v:ext="edit" aspectratio="t"/>
            <w10:wrap type="none"/>
            <w10:anchorlock/>
          </v:shape>
          <o:OLEObject Type="Embed" ProgID="Equation.DSMT4" ShapeID="_x0000_i1049" DrawAspect="Content" ObjectID="_1468075750" r:id="rId66">
            <o:LockedField>false</o:LockedField>
          </o:OLEObject>
        </w:objec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32"/>
          <w:sz w:val="24"/>
          <w:szCs w:val="24"/>
        </w:rPr>
        <w:object>
          <v:shape id="_x0000_i1050" o:spt="75" type="#_x0000_t75" style="height:36pt;width:162pt;" o:ole="t" filled="f" o:preferrelative="t" stroked="f" coordsize="21600,21600">
            <v:path/>
            <v:fill on="f" focussize="0,0"/>
            <v:stroke on="f" joinstyle="miter"/>
            <v:imagedata r:id="rId69" o:title=""/>
            <o:lock v:ext="edit" aspectratio="t"/>
            <w10:wrap type="none"/>
            <w10:anchorlock/>
          </v:shape>
          <o:OLEObject Type="Embed" ProgID="Equation.DSMT4" ShapeID="_x0000_i1050" DrawAspect="Content" ObjectID="_1468075751" r:id="rId68">
            <o:LockedField>false</o:LockedField>
          </o:OLEObject>
        </w:objec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式中：</w:t>
      </w:r>
      <w:r>
        <w:rPr>
          <w:rFonts w:ascii="Times New Roman" w:hAnsi="Times New Roman" w:cs="Times New Roman"/>
          <w:snapToGrid w:val="0"/>
          <w:color w:val="000000"/>
          <w:kern w:val="0"/>
          <w:sz w:val="24"/>
          <w:szCs w:val="24"/>
        </w:rPr>
        <w:object>
          <v:shape id="_x0000_i1051" o:spt="75" type="#_x0000_t75" style="height:18pt;width:12.75pt;" o:ole="t" filled="f" o:preferrelative="t" stroked="f" coordsize="21600,21600">
            <v:path/>
            <v:fill on="f" focussize="0,0"/>
            <v:stroke on="f" joinstyle="miter"/>
            <v:imagedata r:id="rId71" o:title=""/>
            <o:lock v:ext="edit" aspectratio="t"/>
            <w10:wrap type="none"/>
            <w10:anchorlock/>
          </v:shape>
          <o:OLEObject Type="Embed" ProgID="Equation.DSMT4" ShapeID="_x0000_i1051" DrawAspect="Content" ObjectID="_1468075752" r:id="rId70">
            <o:LockedField>false</o:LockedField>
          </o:OLEObject>
        </w:object>
      </w:r>
      <w:r>
        <w:rPr>
          <w:rFonts w:ascii="Times New Roman" w:hAnsi="Times New Roman" w:cs="Times New Roman"/>
          <w:snapToGrid w:val="0"/>
          <w:color w:val="000000"/>
          <w:kern w:val="0"/>
          <w:sz w:val="24"/>
          <w:szCs w:val="24"/>
        </w:rPr>
        <w:t>、</w:t>
      </w:r>
      <w:r>
        <w:rPr>
          <w:rFonts w:ascii="Times New Roman" w:hAnsi="Times New Roman" w:cs="Times New Roman"/>
          <w:snapToGrid w:val="0"/>
          <w:color w:val="000000"/>
          <w:kern w:val="0"/>
          <w:sz w:val="24"/>
          <w:szCs w:val="24"/>
        </w:rPr>
        <w:object>
          <v:shape id="_x0000_i1052" o:spt="75" type="#_x0000_t75" style="height:18pt;width:12.75pt;" o:ole="t" filled="f" o:preferrelative="t" stroked="f" coordsize="21600,21600">
            <v:path/>
            <v:fill on="f" focussize="0,0"/>
            <v:stroke on="f" joinstyle="miter"/>
            <v:imagedata r:id="rId73" o:title=""/>
            <o:lock v:ext="edit" aspectratio="t"/>
            <w10:wrap type="none"/>
            <w10:anchorlock/>
          </v:shape>
          <o:OLEObject Type="Embed" ProgID="Equation.DSMT4" ShapeID="_x0000_i1052" DrawAspect="Content" ObjectID="_1468075753" r:id="rId72">
            <o:LockedField>false</o:LockedField>
          </o:OLEObject>
        </w:object>
      </w:r>
      <w:r>
        <w:rPr>
          <w:rFonts w:ascii="Times New Roman" w:hAnsi="Times New Roman" w:cs="Times New Roman"/>
          <w:snapToGrid w:val="0"/>
          <w:color w:val="000000"/>
          <w:kern w:val="0"/>
          <w:sz w:val="24"/>
          <w:szCs w:val="24"/>
        </w:rPr>
        <w:t>—导线i的坐标（i=1、2、…m）；</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m—导线数目；</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object>
          <v:shape id="_x0000_i1053" o:spt="75" type="#_x0000_t75" style="height:18pt;width:12.75pt;" o:ole="t" filled="f" o:preferrelative="t" stroked="f" coordsize="21600,21600">
            <v:path/>
            <v:fill on="f" focussize="0,0"/>
            <v:stroke on="f" joinstyle="miter"/>
            <v:imagedata r:id="rId75" o:title=""/>
            <o:lock v:ext="edit" aspectratio="t"/>
            <w10:wrap type="none"/>
            <w10:anchorlock/>
          </v:shape>
          <o:OLEObject Type="Embed" ProgID="Equation.DSMT4" ShapeID="_x0000_i1053" DrawAspect="Content" ObjectID="_1468075754" r:id="rId74">
            <o:LockedField>false</o:LockedField>
          </o:OLEObject>
        </w:object>
      </w:r>
      <w:r>
        <w:rPr>
          <w:rFonts w:ascii="Times New Roman" w:hAnsi="Times New Roman" w:cs="Times New Roman"/>
          <w:snapToGrid w:val="0"/>
          <w:color w:val="000000"/>
          <w:kern w:val="0"/>
          <w:sz w:val="24"/>
          <w:szCs w:val="24"/>
        </w:rPr>
        <w:t>、</w:t>
      </w:r>
      <w:r>
        <w:rPr>
          <w:rFonts w:ascii="Times New Roman" w:hAnsi="Times New Roman" w:cs="Times New Roman"/>
          <w:snapToGrid w:val="0"/>
          <w:color w:val="000000"/>
          <w:kern w:val="0"/>
          <w:sz w:val="24"/>
          <w:szCs w:val="24"/>
        </w:rPr>
        <w:object>
          <v:shape id="_x0000_i1054" o:spt="75" type="#_x0000_t75" style="height:18pt;width:12.75pt;" o:ole="t" filled="f" o:preferrelative="t" stroked="f" coordsize="21600,21600">
            <v:path/>
            <v:fill on="f" focussize="0,0"/>
            <v:stroke on="f" joinstyle="miter"/>
            <v:imagedata r:id="rId77" o:title=""/>
            <o:lock v:ext="edit" aspectratio="t"/>
            <w10:wrap type="none"/>
            <w10:anchorlock/>
          </v:shape>
          <o:OLEObject Type="Embed" ProgID="Equation.DSMT4" ShapeID="_x0000_i1054" DrawAspect="Content" ObjectID="_1468075755" r:id="rId76">
            <o:LockedField>false</o:LockedField>
          </o:OLEObject>
        </w:object>
      </w:r>
      <w:r>
        <w:rPr>
          <w:rFonts w:ascii="Times New Roman" w:hAnsi="Times New Roman" w:cs="Times New Roman"/>
          <w:snapToGrid w:val="0"/>
          <w:color w:val="000000"/>
          <w:kern w:val="0"/>
          <w:sz w:val="24"/>
          <w:szCs w:val="24"/>
        </w:rPr>
        <w:t>—分别为导线i及其镜像至计算点的距离，m。</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对于三相交流线路，可求得电荷计算空间任一点电场强度的水平和垂直分量为：</w: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28"/>
          <w:sz w:val="24"/>
          <w:szCs w:val="24"/>
        </w:rPr>
        <w:object>
          <v:shape id="_x0000_i1055" o:spt="75" type="#_x0000_t75" style="height:36pt;width:173.25pt;" o:ole="t" filled="f" o:preferrelative="t" stroked="f" coordsize="21600,21600">
            <v:path/>
            <v:fill on="f" focussize="0,0"/>
            <v:stroke on="f" joinstyle="miter"/>
            <v:imagedata r:id="rId79" o:title=""/>
            <o:lock v:ext="edit" aspectratio="t"/>
            <w10:wrap type="none"/>
            <w10:anchorlock/>
          </v:shape>
          <o:OLEObject Type="Embed" ProgID="Equation.DSMT4" ShapeID="_x0000_i1055" DrawAspect="Content" ObjectID="_1468075756" r:id="rId78">
            <o:LockedField>false</o:LockedField>
          </o:OLEObject>
        </w:objec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28"/>
          <w:sz w:val="24"/>
          <w:szCs w:val="24"/>
        </w:rPr>
        <w:object>
          <v:shape id="_x0000_i1056" o:spt="75" type="#_x0000_t75" style="height:36pt;width:173.25pt;" o:ole="t" filled="f" o:preferrelative="t" stroked="f" coordsize="21600,21600">
            <v:path/>
            <v:fill on="f" focussize="0,0"/>
            <v:stroke on="f" joinstyle="miter"/>
            <v:imagedata r:id="rId81" o:title=""/>
            <o:lock v:ext="edit" aspectratio="t"/>
            <w10:wrap type="none"/>
            <w10:anchorlock/>
          </v:shape>
          <o:OLEObject Type="Embed" ProgID="Equation.DSMT4" ShapeID="_x0000_i1056" DrawAspect="Content" ObjectID="_1468075757" r:id="rId80">
            <o:LockedField>false</o:LockedField>
          </o:OLEObject>
        </w:objec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式中：</w:t>
      </w:r>
      <w:r>
        <w:rPr>
          <w:rFonts w:ascii="Times New Roman" w:hAnsi="Times New Roman" w:cs="Times New Roman"/>
          <w:snapToGrid w:val="0"/>
          <w:color w:val="000000"/>
          <w:kern w:val="0"/>
          <w:sz w:val="24"/>
          <w:szCs w:val="24"/>
        </w:rPr>
        <w:object>
          <v:shape id="_x0000_i1057" o:spt="75" type="#_x0000_t75" style="height:18pt;width:18pt;" o:ole="t" filled="f" o:preferrelative="t" stroked="f" coordsize="21600,21600">
            <v:path/>
            <v:fill on="f" focussize="0,0"/>
            <v:stroke on="f" joinstyle="miter"/>
            <v:imagedata r:id="rId83" o:title=""/>
            <o:lock v:ext="edit" aspectratio="t"/>
            <w10:wrap type="none"/>
            <w10:anchorlock/>
          </v:shape>
          <o:OLEObject Type="Embed" ProgID="Equation.DSMT4" ShapeID="_x0000_i1057" DrawAspect="Content" ObjectID="_1468075758" r:id="rId82">
            <o:LockedField>false</o:LockedField>
          </o:OLEObject>
        </w:object>
      </w:r>
      <w:r>
        <w:rPr>
          <w:rFonts w:ascii="Times New Roman" w:hAnsi="Times New Roman" w:cs="Times New Roman"/>
          <w:snapToGrid w:val="0"/>
          <w:color w:val="000000"/>
          <w:kern w:val="0"/>
          <w:sz w:val="24"/>
          <w:szCs w:val="24"/>
        </w:rPr>
        <w:t>—由各导线的实部电荷在该点产生场强的水平分量；</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object>
          <v:shape id="_x0000_i1058" o:spt="75" type="#_x0000_t75" style="height:18pt;width:18pt;" o:ole="t" filled="f" o:preferrelative="t" stroked="f" coordsize="21600,21600">
            <v:path/>
            <v:fill on="f" focussize="0,0"/>
            <v:stroke on="f" joinstyle="miter"/>
            <v:imagedata r:id="rId85" o:title=""/>
            <o:lock v:ext="edit" aspectratio="t"/>
            <w10:wrap type="none"/>
            <w10:anchorlock/>
          </v:shape>
          <o:OLEObject Type="Embed" ProgID="Equation.DSMT4" ShapeID="_x0000_i1058" DrawAspect="Content" ObjectID="_1468075759" r:id="rId84">
            <o:LockedField>false</o:LockedField>
          </o:OLEObject>
        </w:object>
      </w:r>
      <w:r>
        <w:rPr>
          <w:rFonts w:ascii="Times New Roman" w:hAnsi="Times New Roman" w:cs="Times New Roman"/>
          <w:snapToGrid w:val="0"/>
          <w:color w:val="000000"/>
          <w:kern w:val="0"/>
          <w:sz w:val="24"/>
          <w:szCs w:val="24"/>
        </w:rPr>
        <w:t>—由各导线的虚部电荷在该点产生场强的水平分量；</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object>
          <v:shape id="_x0000_i1059" o:spt="75" type="#_x0000_t75" style="height:18pt;width:24pt;" o:ole="t" filled="f" o:preferrelative="t" stroked="f" coordsize="21600,21600">
            <v:path/>
            <v:fill on="f" focussize="0,0"/>
            <v:stroke on="f" joinstyle="miter"/>
            <v:imagedata r:id="rId87" o:title=""/>
            <o:lock v:ext="edit" aspectratio="t"/>
            <w10:wrap type="none"/>
            <w10:anchorlock/>
          </v:shape>
          <o:OLEObject Type="Embed" ProgID="Equation.DSMT4" ShapeID="_x0000_i1059" DrawAspect="Content" ObjectID="_1468075760" r:id="rId86">
            <o:LockedField>false</o:LockedField>
          </o:OLEObject>
        </w:object>
      </w:r>
      <w:r>
        <w:rPr>
          <w:rFonts w:ascii="Times New Roman" w:hAnsi="Times New Roman" w:cs="Times New Roman"/>
          <w:snapToGrid w:val="0"/>
          <w:color w:val="000000"/>
          <w:kern w:val="0"/>
          <w:sz w:val="24"/>
          <w:szCs w:val="24"/>
        </w:rPr>
        <w:t>—由各导线的实部电荷在该点产生场强的垂直分量；</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object>
          <v:shape id="_x0000_i1060" o:spt="75" type="#_x0000_t75" style="height:18pt;width:18pt;" o:ole="t" filled="f" o:preferrelative="t" stroked="f" coordsize="21600,21600">
            <v:path/>
            <v:fill on="f" focussize="0,0"/>
            <v:stroke on="f" joinstyle="miter"/>
            <v:imagedata r:id="rId89" o:title=""/>
            <o:lock v:ext="edit" aspectratio="t"/>
            <w10:wrap type="none"/>
            <w10:anchorlock/>
          </v:shape>
          <o:OLEObject Type="Embed" ProgID="Equation.DSMT4" ShapeID="_x0000_i1060" DrawAspect="Content" ObjectID="_1468075761" r:id="rId88">
            <o:LockedField>false</o:LockedField>
          </o:OLEObject>
        </w:object>
      </w:r>
      <w:r>
        <w:rPr>
          <w:rFonts w:ascii="Times New Roman" w:hAnsi="Times New Roman" w:cs="Times New Roman"/>
          <w:snapToGrid w:val="0"/>
          <w:color w:val="000000"/>
          <w:kern w:val="0"/>
          <w:sz w:val="24"/>
          <w:szCs w:val="24"/>
        </w:rPr>
        <w:t>—由各导线的虚部电荷在该点产生场强的垂直分量。</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该点的合成的电场强度则为：</w: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14"/>
          <w:sz w:val="24"/>
          <w:szCs w:val="24"/>
        </w:rPr>
        <w:object>
          <v:shape id="_x0000_i1061" o:spt="75" type="#_x0000_t75" style="height:24pt;width:216pt;" o:ole="t" filled="f" o:preferrelative="t" stroked="f" coordsize="21600,21600">
            <v:path/>
            <v:fill on="f" focussize="0,0"/>
            <v:stroke on="f" joinstyle="miter"/>
            <v:imagedata r:id="rId91" o:title=""/>
            <o:lock v:ext="edit" aspectratio="t"/>
            <w10:wrap type="none"/>
            <w10:anchorlock/>
          </v:shape>
          <o:OLEObject Type="Embed" ProgID="Equation.DSMT4" ShapeID="_x0000_i1061" DrawAspect="Content" ObjectID="_1468075762" r:id="rId90">
            <o:LockedField>false</o:LockedField>
          </o:OLEObject>
        </w:objec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式中：</w: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14"/>
          <w:sz w:val="24"/>
          <w:szCs w:val="24"/>
        </w:rPr>
        <w:object>
          <v:shape id="_x0000_i1062" o:spt="75" type="#_x0000_t75" style="height:24pt;width:90pt;" o:ole="t" filled="f" o:preferrelative="t" stroked="f" coordsize="21600,21600">
            <v:path/>
            <v:fill on="f" focussize="0,0"/>
            <v:stroke on="f" joinstyle="miter"/>
            <v:imagedata r:id="rId93" o:title=""/>
            <o:lock v:ext="edit" aspectratio="t"/>
            <w10:wrap type="none"/>
            <w10:anchorlock/>
          </v:shape>
          <o:OLEObject Type="Embed" ProgID="Equation.DSMT4" ShapeID="_x0000_i1062" DrawAspect="Content" ObjectID="_1468075763" r:id="rId92">
            <o:LockedField>false</o:LockedField>
          </o:OLEObject>
        </w:objec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16"/>
          <w:sz w:val="24"/>
          <w:szCs w:val="24"/>
        </w:rPr>
        <w:object>
          <v:shape id="_x0000_i1063" o:spt="75" type="#_x0000_t75" style="height:24pt;width:90pt;" o:ole="t" filled="f" o:preferrelative="t" stroked="f" coordsize="21600,21600">
            <v:path/>
            <v:fill on="f" focussize="0,0"/>
            <v:stroke on="f" joinstyle="miter"/>
            <v:imagedata r:id="rId95" o:title=""/>
            <o:lock v:ext="edit" aspectratio="t"/>
            <w10:wrap type="none"/>
            <w10:anchorlock/>
          </v:shape>
          <o:OLEObject Type="Embed" ProgID="Equation.DSMT4" ShapeID="_x0000_i1063" DrawAspect="Content" ObjectID="_1468075764" r:id="rId94">
            <o:LockedField>false</o:LockedField>
          </o:OLEObject>
        </w:objec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在地面处（y=0）电场强度的水平分量</w:t>
      </w:r>
    </w:p>
    <w:p>
      <w:pPr>
        <w:shd w:val="clear" w:color="auto" w:fill="FFFFFF"/>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12"/>
          <w:sz w:val="24"/>
          <w:szCs w:val="24"/>
        </w:rPr>
        <w:object>
          <v:shape id="_x0000_i1064" o:spt="75" type="#_x0000_t75" style="height:18pt;width:36pt;" o:ole="t" filled="f" o:preferrelative="t" stroked="f" coordsize="21600,21600">
            <v:path/>
            <v:fill on="f" focussize="0,0"/>
            <v:stroke on="f" joinstyle="miter"/>
            <v:imagedata r:id="rId97" o:title=""/>
            <o:lock v:ext="edit" aspectratio="t"/>
            <w10:wrap type="none"/>
            <w10:anchorlock/>
          </v:shape>
          <o:OLEObject Type="Embed" ProgID="Equation.DSMT4" ShapeID="_x0000_i1064" DrawAspect="Content" ObjectID="_1468075765" r:id="rId96">
            <o:LockedField>false</o:LockedField>
          </o:OLEObject>
        </w:objec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2）高压交流架空输电线路下空间工频磁场强度的计算（附录D）</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由于工频情况下电磁性能具有准静态特性，线路的磁场仅由电流产生。应用安培定律，将计算结果按矢量叠加，可得出导线周围的磁场强度。</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和电场强度计算不同的是关于镜像导线的考虑，与导线所处高度相比这些镜像导线位于地下很深的距离d：</w:t>
      </w:r>
    </w:p>
    <w:p>
      <w:pPr>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30"/>
          <w:sz w:val="24"/>
          <w:szCs w:val="24"/>
        </w:rPr>
        <w:object>
          <v:shape id="_x0000_i1065" o:spt="75" type="#_x0000_t75" style="height:36pt;width:67.5pt;" o:ole="t" filled="f" o:preferrelative="t" stroked="f" coordsize="21600,21600">
            <v:path/>
            <v:fill on="f" focussize="0,0"/>
            <v:stroke on="f" joinstyle="miter"/>
            <v:imagedata r:id="rId99" o:title=""/>
            <o:lock v:ext="edit" aspectratio="t"/>
            <w10:wrap type="none"/>
            <w10:anchorlock/>
          </v:shape>
          <o:OLEObject Type="Embed" ProgID="Equation.DSMT4" ShapeID="_x0000_i1065" DrawAspect="Content" ObjectID="_1468075766" r:id="rId98">
            <o:LockedField>false</o:LockedField>
          </o:OLEObject>
        </w:object>
      </w:r>
      <w:r>
        <w:rPr>
          <w:rFonts w:ascii="Times New Roman" w:hAnsi="Times New Roman" w:cs="Times New Roman"/>
          <w:snapToGrid w:val="0"/>
          <w:color w:val="000000"/>
          <w:kern w:val="0"/>
          <w:sz w:val="24"/>
          <w:szCs w:val="24"/>
        </w:rPr>
        <w:t>（m）</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式中：</w:t>
      </w:r>
      <w:r>
        <w:rPr>
          <w:rFonts w:ascii="Times New Roman" w:hAnsi="Times New Roman" w:cs="Times New Roman"/>
          <w:snapToGrid w:val="0"/>
          <w:color w:val="000000"/>
          <w:kern w:val="0"/>
          <w:sz w:val="24"/>
          <w:szCs w:val="24"/>
        </w:rPr>
        <w:object>
          <v:shape id="_x0000_i1066" o:spt="75" type="#_x0000_t75" style="height:12.75pt;width:12.75pt;" o:ole="t" filled="f" o:preferrelative="t" stroked="f" coordsize="21600,21600">
            <v:path/>
            <v:fill on="f" focussize="0,0"/>
            <v:stroke on="f" joinstyle="miter"/>
            <v:imagedata r:id="rId101" o:title=""/>
            <o:lock v:ext="edit" aspectratio="t"/>
            <w10:wrap type="none"/>
            <w10:anchorlock/>
          </v:shape>
          <o:OLEObject Type="Embed" ProgID="Equation.DSMT4" ShapeID="_x0000_i1066" DrawAspect="Content" ObjectID="_1468075767" r:id="rId100">
            <o:LockedField>false</o:LockedField>
          </o:OLEObject>
        </w:object>
      </w:r>
      <w:r>
        <w:rPr>
          <w:rFonts w:ascii="Times New Roman" w:hAnsi="Times New Roman" w:cs="Times New Roman"/>
          <w:snapToGrid w:val="0"/>
          <w:color w:val="000000"/>
          <w:kern w:val="0"/>
          <w:sz w:val="24"/>
          <w:szCs w:val="24"/>
        </w:rPr>
        <w:t>—大地电阻率，</w:t>
      </w:r>
      <w:r>
        <w:rPr>
          <w:rFonts w:ascii="Times New Roman" w:hAnsi="Times New Roman" w:cs="Times New Roman"/>
          <w:snapToGrid w:val="0"/>
          <w:color w:val="000000"/>
          <w:kern w:val="0"/>
          <w:sz w:val="24"/>
          <w:szCs w:val="24"/>
        </w:rPr>
        <w:object>
          <v:shape id="_x0000_i1067" o:spt="75" type="#_x0000_t75" style="height:12.75pt;width:30pt;" o:ole="t" filled="f" o:preferrelative="t" stroked="f" coordsize="21600,21600">
            <v:path/>
            <v:fill on="f" focussize="0,0"/>
            <v:stroke on="f" joinstyle="miter"/>
            <v:imagedata r:id="rId103" o:title=""/>
            <o:lock v:ext="edit" aspectratio="t"/>
            <w10:wrap type="none"/>
            <w10:anchorlock/>
          </v:shape>
          <o:OLEObject Type="Embed" ProgID="Equation.DSMT4" ShapeID="_x0000_i1067" DrawAspect="Content" ObjectID="_1468075768" r:id="rId102">
            <o:LockedField>false</o:LockedField>
          </o:OLEObject>
        </w:object>
      </w:r>
      <w:r>
        <w:rPr>
          <w:rFonts w:ascii="Times New Roman" w:hAnsi="Times New Roman" w:cs="Times New Roman"/>
          <w:snapToGrid w:val="0"/>
          <w:color w:val="000000"/>
          <w:kern w:val="0"/>
          <w:sz w:val="24"/>
          <w:szCs w:val="24"/>
        </w:rPr>
        <w:t>；</w:t>
      </w:r>
      <w:r>
        <w:rPr>
          <w:rFonts w:ascii="Times New Roman" w:hAnsi="Times New Roman" w:cs="Times New Roman"/>
          <w:snapToGrid w:val="0"/>
          <w:color w:val="000000"/>
          <w:kern w:val="0"/>
          <w:sz w:val="24"/>
          <w:szCs w:val="24"/>
        </w:rPr>
        <w:object>
          <v:shape id="_x0000_i1068" o:spt="75" type="#_x0000_t75" style="height:18pt;width:12.75pt;" o:ole="t" filled="f" o:preferrelative="t" stroked="f" coordsize="21600,21600">
            <v:path/>
            <v:fill on="f" focussize="0,0"/>
            <v:stroke on="f" joinstyle="miter"/>
            <v:imagedata r:id="rId105" o:title=""/>
            <o:lock v:ext="edit" aspectratio="t"/>
            <w10:wrap type="none"/>
            <w10:anchorlock/>
          </v:shape>
          <o:OLEObject Type="Embed" ProgID="Equation.DSMT4" ShapeID="_x0000_i1068" DrawAspect="Content" ObjectID="_1468075769" r:id="rId104">
            <o:LockedField>false</o:LockedField>
          </o:OLEObject>
        </w:object>
      </w:r>
      <w:r>
        <w:rPr>
          <w:rFonts w:ascii="Times New Roman" w:hAnsi="Times New Roman" w:cs="Times New Roman"/>
          <w:snapToGrid w:val="0"/>
          <w:color w:val="000000"/>
          <w:kern w:val="0"/>
          <w:sz w:val="24"/>
          <w:szCs w:val="24"/>
        </w:rPr>
        <w:t>—频率，Hz。</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在很多情况下，只考虑处于空间的实际导线，忽略它的镜像进行计算，其结果已足够符合实际。不考虑导线i的镜像时，可计算在A点其产生的磁场强度：</w:t>
      </w:r>
    </w:p>
    <w:p>
      <w:pPr>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position w:val="-30"/>
          <w:sz w:val="24"/>
          <w:szCs w:val="24"/>
        </w:rPr>
        <w:object>
          <v:shape id="_x0000_i1069" o:spt="75" type="#_x0000_t75" style="height:36pt;width:84pt;" o:ole="t" filled="f" o:preferrelative="t" stroked="f" coordsize="21600,21600">
            <v:path/>
            <v:fill on="f" focussize="0,0"/>
            <v:stroke on="f" joinstyle="miter"/>
            <v:imagedata r:id="rId107" o:title=""/>
            <o:lock v:ext="edit" aspectratio="t"/>
            <w10:wrap type="none"/>
            <w10:anchorlock/>
          </v:shape>
          <o:OLEObject Type="Embed" ProgID="Equation.DSMT4" ShapeID="_x0000_i1069" DrawAspect="Content" ObjectID="_1468075770" r:id="rId106">
            <o:LockedField>false</o:LockedField>
          </o:OLEObject>
        </w:object>
      </w:r>
      <w:r>
        <w:rPr>
          <w:rFonts w:ascii="Times New Roman" w:hAnsi="Times New Roman" w:cs="Times New Roman"/>
          <w:snapToGrid w:val="0"/>
          <w:color w:val="000000"/>
          <w:kern w:val="0"/>
          <w:sz w:val="24"/>
          <w:szCs w:val="24"/>
        </w:rPr>
        <w:t>（A/m）</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式中：</w:t>
      </w:r>
      <w:r>
        <w:rPr>
          <w:rFonts w:ascii="Times New Roman" w:hAnsi="Times New Roman" w:cs="Times New Roman"/>
          <w:snapToGrid w:val="0"/>
          <w:color w:val="000000"/>
          <w:kern w:val="0"/>
          <w:sz w:val="24"/>
          <w:szCs w:val="24"/>
        </w:rPr>
        <w:object>
          <v:shape id="_x0000_i1070" o:spt="75" type="#_x0000_t75" style="height:12.75pt;width:12.75pt;" o:ole="t" filled="f" o:preferrelative="t" stroked="f" coordsize="21600,21600">
            <v:path/>
            <v:fill on="f" focussize="0,0"/>
            <v:stroke on="f" joinstyle="miter"/>
            <v:imagedata r:id="rId109" o:title=""/>
            <o:lock v:ext="edit" aspectratio="t"/>
            <w10:wrap type="none"/>
            <w10:anchorlock/>
          </v:shape>
          <o:OLEObject Type="Embed" ProgID="Equation.DSMT4" ShapeID="_x0000_i1070" DrawAspect="Content" ObjectID="_1468075771" r:id="rId108">
            <o:LockedField>false</o:LockedField>
          </o:OLEObject>
        </w:object>
      </w:r>
      <w:r>
        <w:rPr>
          <w:rFonts w:ascii="Times New Roman" w:hAnsi="Times New Roman" w:cs="Times New Roman"/>
          <w:snapToGrid w:val="0"/>
          <w:color w:val="000000"/>
          <w:kern w:val="0"/>
          <w:sz w:val="24"/>
          <w:szCs w:val="24"/>
        </w:rPr>
        <w:t>—导线i中的电流值，A；</w:t>
      </w:r>
      <w:r>
        <w:rPr>
          <w:rFonts w:ascii="Times New Roman" w:hAnsi="Times New Roman" w:cs="Times New Roman"/>
          <w:snapToGrid w:val="0"/>
          <w:color w:val="000000"/>
          <w:kern w:val="0"/>
          <w:sz w:val="24"/>
          <w:szCs w:val="24"/>
        </w:rPr>
        <w:object>
          <v:shape id="_x0000_i1071" o:spt="75" type="#_x0000_t75" style="height:12.75pt;width:12.75pt;" o:ole="t" filled="f" o:preferrelative="t" stroked="f" coordsize="21600,21600">
            <v:path/>
            <v:fill on="f" focussize="0,0"/>
            <v:stroke on="f" joinstyle="miter"/>
            <v:imagedata r:id="rId111" o:title=""/>
            <o:lock v:ext="edit" aspectratio="t"/>
            <w10:wrap type="none"/>
            <w10:anchorlock/>
          </v:shape>
          <o:OLEObject Type="Embed" ProgID="Equation.DSMT4" ShapeID="_x0000_i1071" DrawAspect="Content" ObjectID="_1468075772" r:id="rId110">
            <o:LockedField>false</o:LockedField>
          </o:OLEObject>
        </w:object>
      </w:r>
      <w:r>
        <w:rPr>
          <w:rFonts w:ascii="Times New Roman" w:hAnsi="Times New Roman" w:cs="Times New Roman"/>
          <w:snapToGrid w:val="0"/>
          <w:color w:val="000000"/>
          <w:kern w:val="0"/>
          <w:sz w:val="24"/>
          <w:szCs w:val="24"/>
        </w:rPr>
        <w:t>—导线与预测点的高差，m；</w:t>
      </w:r>
      <w:r>
        <w:rPr>
          <w:rFonts w:ascii="Times New Roman" w:hAnsi="Times New Roman" w:cs="Times New Roman"/>
          <w:snapToGrid w:val="0"/>
          <w:color w:val="000000"/>
          <w:kern w:val="0"/>
          <w:sz w:val="24"/>
          <w:szCs w:val="24"/>
        </w:rPr>
        <w:object>
          <v:shape id="_x0000_i1072" o:spt="75" type="#_x0000_t75" style="height:12.75pt;width:12.75pt;" o:ole="t" filled="f" o:preferrelative="t" stroked="f" coordsize="21600,21600">
            <v:path/>
            <v:fill on="f" focussize="0,0"/>
            <v:stroke on="f" joinstyle="miter"/>
            <v:imagedata r:id="rId113" o:title=""/>
            <o:lock v:ext="edit" aspectratio="t"/>
            <w10:wrap type="none"/>
            <w10:anchorlock/>
          </v:shape>
          <o:OLEObject Type="Embed" ProgID="Equation.DSMT4" ShapeID="_x0000_i1072" DrawAspect="Content" ObjectID="_1468075773" r:id="rId112">
            <o:LockedField>false</o:LockedField>
          </o:OLEObject>
        </w:object>
      </w:r>
      <w:r>
        <w:rPr>
          <w:rFonts w:ascii="Times New Roman" w:hAnsi="Times New Roman" w:cs="Times New Roman"/>
          <w:snapToGrid w:val="0"/>
          <w:color w:val="000000"/>
          <w:kern w:val="0"/>
          <w:sz w:val="24"/>
          <w:szCs w:val="24"/>
        </w:rPr>
        <w:t>—导线与预测点水平距离，m。</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对于三相线路，由相位不同形成的磁场强度水平和垂直分量都应分别考虑电流间的相角，按相位矢量来合成。合成的旋转矢量在空间的轨迹是一个椭圆。</w:t>
      </w:r>
    </w:p>
    <w:p>
      <w:pPr>
        <w:keepNext/>
        <w:adjustRightInd w:val="0"/>
        <w:snapToGrid w:val="0"/>
        <w:spacing w:line="360" w:lineRule="auto"/>
        <w:ind w:firstLine="480" w:firstLineChars="200"/>
        <w:jc w:val="center"/>
        <w:rPr>
          <w:rFonts w:ascii="Times New Roman" w:hAnsi="Times New Roman" w:cs="Times New Roman"/>
          <w:snapToGrid w:val="0"/>
          <w:color w:val="000000"/>
          <w:kern w:val="0"/>
          <w:sz w:val="24"/>
          <w:szCs w:val="24"/>
        </w:rPr>
      </w:pPr>
      <w:r>
        <w:rPr>
          <w:rFonts w:ascii="Times New Roman" w:hAnsi="Times New Roman" w:cs="Times New Roman"/>
          <w:color w:val="000000"/>
          <w:kern w:val="0"/>
          <w:sz w:val="24"/>
          <w:szCs w:val="24"/>
        </w:rPr>
        <w:drawing>
          <wp:inline distT="0" distB="0" distL="0" distR="0">
            <wp:extent cx="2585720" cy="2080260"/>
            <wp:effectExtent l="0" t="0" r="508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4"/>
                    <a:stretch>
                      <a:fillRect/>
                    </a:stretch>
                  </pic:blipFill>
                  <pic:spPr>
                    <a:xfrm>
                      <a:off x="0" y="0"/>
                      <a:ext cx="2604880" cy="2095857"/>
                    </a:xfrm>
                    <a:prstGeom prst="rect">
                      <a:avLst/>
                    </a:prstGeom>
                  </pic:spPr>
                </pic:pic>
              </a:graphicData>
            </a:graphic>
          </wp:inline>
        </w:drawing>
      </w:r>
    </w:p>
    <w:p>
      <w:pPr>
        <w:adjustRightInd w:val="0"/>
        <w:snapToGrid w:val="0"/>
        <w:jc w:val="center"/>
        <w:rPr>
          <w:rFonts w:ascii="Times New Roman" w:hAnsi="Times New Roman" w:cs="Times New Roman"/>
          <w:b/>
          <w:color w:val="000000"/>
          <w:szCs w:val="21"/>
        </w:rPr>
      </w:pPr>
      <w:bookmarkStart w:id="128" w:name="_Ref29338481"/>
      <w:r>
        <w:rPr>
          <w:rFonts w:ascii="Times New Roman" w:hAnsi="Times New Roman" w:cs="Times New Roman"/>
          <w:b/>
          <w:color w:val="000000"/>
          <w:szCs w:val="20"/>
        </w:rPr>
        <w:t>图</w:t>
      </w:r>
      <w:r>
        <w:rPr>
          <w:rFonts w:ascii="Times New Roman" w:hAnsi="Times New Roman" w:cs="Times New Roman"/>
          <w:b/>
          <w:color w:val="000000"/>
          <w:szCs w:val="20"/>
        </w:rPr>
        <w:fldChar w:fldCharType="begin"/>
      </w:r>
      <w:r>
        <w:rPr>
          <w:rFonts w:ascii="Times New Roman" w:hAnsi="Times New Roman" w:cs="Times New Roman"/>
          <w:b/>
          <w:color w:val="000000"/>
          <w:szCs w:val="20"/>
        </w:rPr>
        <w:instrText xml:space="preserve"> SEQ 图 \* ARABIC </w:instrText>
      </w:r>
      <w:r>
        <w:rPr>
          <w:rFonts w:ascii="Times New Roman" w:hAnsi="Times New Roman" w:cs="Times New Roman"/>
          <w:b/>
          <w:color w:val="000000"/>
          <w:szCs w:val="20"/>
        </w:rPr>
        <w:fldChar w:fldCharType="separate"/>
      </w:r>
      <w:r>
        <w:rPr>
          <w:rFonts w:ascii="Times New Roman" w:hAnsi="Times New Roman" w:cs="Times New Roman"/>
          <w:b/>
          <w:color w:val="000000"/>
          <w:szCs w:val="20"/>
        </w:rPr>
        <w:t>12</w:t>
      </w:r>
      <w:r>
        <w:rPr>
          <w:rFonts w:ascii="Times New Roman" w:hAnsi="Times New Roman" w:cs="Times New Roman"/>
          <w:b/>
          <w:color w:val="000000"/>
          <w:szCs w:val="20"/>
        </w:rPr>
        <w:fldChar w:fldCharType="end"/>
      </w:r>
      <w:r>
        <w:rPr>
          <w:rFonts w:ascii="Times New Roman" w:hAnsi="Times New Roman" w:cs="Times New Roman"/>
          <w:b/>
          <w:color w:val="000000"/>
          <w:szCs w:val="21"/>
        </w:rPr>
        <w:t>磁场向量图</w:t>
      </w:r>
      <w:bookmarkEnd w:id="128"/>
    </w:p>
    <w:p>
      <w:pPr>
        <w:autoSpaceDE w:val="0"/>
        <w:autoSpaceDN w:val="0"/>
        <w:adjustRightInd w:val="0"/>
        <w:rPr>
          <w:rFonts w:ascii="Times New Roman" w:hAnsi="Times New Roman" w:cs="Times New Roman"/>
          <w:b/>
          <w:color w:val="000000"/>
          <w:szCs w:val="21"/>
        </w:rPr>
      </w:pPr>
    </w:p>
    <w:p>
      <w:pPr>
        <w:adjustRightInd w:val="0"/>
        <w:snapToGrid w:val="0"/>
        <w:spacing w:line="360" w:lineRule="auto"/>
        <w:jc w:val="center"/>
        <w:rPr>
          <w:rFonts w:ascii="Times New Roman" w:hAnsi="Times New Roman" w:cs="Times New Roman"/>
          <w:b/>
          <w:color w:val="000000"/>
          <w:szCs w:val="21"/>
          <w:highlight w:val="yellow"/>
        </w:rPr>
      </w:pPr>
    </w:p>
    <w:p>
      <w:pPr>
        <w:shd w:val="clear" w:color="auto" w:fill="FFFFFF"/>
        <w:adjustRightInd w:val="0"/>
        <w:snapToGrid w:val="0"/>
        <w:spacing w:line="360" w:lineRule="auto"/>
        <w:jc w:val="left"/>
        <w:outlineLvl w:val="3"/>
        <w:rPr>
          <w:rFonts w:ascii="Times New Roman" w:hAnsi="Times New Roman" w:cs="Times New Roman"/>
          <w:b/>
          <w:bCs/>
          <w:snapToGrid w:val="0"/>
          <w:color w:val="000000"/>
          <w:kern w:val="0"/>
          <w:sz w:val="24"/>
          <w:szCs w:val="24"/>
        </w:rPr>
      </w:pPr>
      <w:bookmarkStart w:id="129" w:name="_Toc4347"/>
      <w:bookmarkStart w:id="130" w:name="_Toc2163"/>
      <w:bookmarkStart w:id="131" w:name="_Toc9335"/>
      <w:bookmarkStart w:id="132" w:name="_Toc27178"/>
      <w:bookmarkStart w:id="133" w:name="_Toc24522"/>
      <w:bookmarkStart w:id="134" w:name="_Toc121749208"/>
      <w:r>
        <w:rPr>
          <w:rFonts w:ascii="Times New Roman" w:hAnsi="Times New Roman" w:cs="Times New Roman"/>
          <w:b/>
          <w:bCs/>
          <w:snapToGrid w:val="0"/>
          <w:color w:val="000000"/>
          <w:kern w:val="0"/>
          <w:sz w:val="24"/>
          <w:szCs w:val="24"/>
        </w:rPr>
        <w:t>4.</w:t>
      </w:r>
      <w:r>
        <w:rPr>
          <w:rFonts w:hint="eastAsia" w:ascii="Times New Roman" w:hAnsi="Times New Roman" w:cs="Times New Roman"/>
          <w:b/>
          <w:bCs/>
          <w:snapToGrid w:val="0"/>
          <w:color w:val="000000"/>
          <w:kern w:val="0"/>
          <w:sz w:val="24"/>
          <w:szCs w:val="24"/>
        </w:rPr>
        <w:t>3</w:t>
      </w:r>
      <w:r>
        <w:rPr>
          <w:rFonts w:ascii="Times New Roman" w:hAnsi="Times New Roman" w:cs="Times New Roman"/>
          <w:b/>
          <w:bCs/>
          <w:snapToGrid w:val="0"/>
          <w:color w:val="000000"/>
          <w:kern w:val="0"/>
          <w:sz w:val="24"/>
          <w:szCs w:val="24"/>
        </w:rPr>
        <w:t>.3预测内容及参数选取</w:t>
      </w:r>
      <w:bookmarkEnd w:id="129"/>
      <w:bookmarkEnd w:id="130"/>
      <w:bookmarkEnd w:id="131"/>
      <w:bookmarkEnd w:id="132"/>
      <w:bookmarkEnd w:id="133"/>
      <w:bookmarkEnd w:id="134"/>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bookmarkStart w:id="135" w:name="_Ref132618000"/>
      <w:r>
        <w:rPr>
          <w:rFonts w:ascii="Times New Roman" w:hAnsi="Times New Roman" w:cs="Times New Roman"/>
          <w:snapToGrid w:val="0"/>
          <w:color w:val="000000"/>
          <w:kern w:val="0"/>
          <w:sz w:val="24"/>
          <w:szCs w:val="24"/>
        </w:rPr>
        <w:t>（1）预测内容</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1）110kV单回线路段工频电场强度、工频磁感应强度的影响程度及范围。</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2）110kV双回线路段工频电场强度、工频磁感应强度影响程度及范围。</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（2）预测参数</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本工程的电磁影响预测中，按照选用电磁环境影响最大的直线塔型的原则，选用</w:t>
      </w:r>
      <w:r>
        <w:rPr>
          <w:rFonts w:hint="eastAsia" w:ascii="Times New Roman" w:hAnsi="Times New Roman" w:cs="Times New Roman"/>
          <w:snapToGrid w:val="0"/>
          <w:color w:val="000000"/>
          <w:kern w:val="0"/>
          <w:sz w:val="24"/>
          <w:szCs w:val="24"/>
        </w:rPr>
        <w:t>110-TLF-ZB1</w:t>
      </w:r>
      <w:r>
        <w:rPr>
          <w:rFonts w:ascii="Times New Roman" w:hAnsi="Times New Roman" w:cs="Times New Roman"/>
          <w:snapToGrid w:val="0"/>
          <w:color w:val="000000"/>
          <w:kern w:val="0"/>
          <w:sz w:val="24"/>
          <w:szCs w:val="24"/>
        </w:rPr>
        <w:t>塔作为单回路典型杆塔进行模式预测计算；选用</w:t>
      </w:r>
      <w:r>
        <w:rPr>
          <w:rFonts w:hint="eastAsia" w:ascii="Times New Roman" w:hAnsi="Times New Roman" w:cs="Times New Roman"/>
          <w:snapToGrid w:val="0"/>
          <w:color w:val="000000"/>
          <w:kern w:val="0"/>
          <w:sz w:val="24"/>
          <w:szCs w:val="24"/>
        </w:rPr>
        <w:t>110-DD21S-SDJ</w:t>
      </w:r>
      <w:r>
        <w:rPr>
          <w:rFonts w:ascii="Times New Roman" w:hAnsi="Times New Roman" w:cs="Times New Roman"/>
          <w:snapToGrid w:val="0"/>
          <w:color w:val="000000"/>
          <w:kern w:val="0"/>
          <w:sz w:val="24"/>
          <w:szCs w:val="24"/>
        </w:rPr>
        <w:t>塔作为双回路典型杆塔进行模式预测计算。</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根据设计资料，本工程线路工程选用JL3/G1A-240/30钢芯高导电率铝绞线。为保守起见，导线计算电流按《电力工程电气设计手册电气一次部分》中该型号单根导线在80℃时的最大允许载流量取值，即导线电流为</w:t>
      </w:r>
      <w:r>
        <w:rPr>
          <w:rFonts w:hint="eastAsia" w:ascii="Times New Roman" w:hAnsi="Times New Roman" w:cs="Times New Roman"/>
          <w:snapToGrid w:val="0"/>
          <w:color w:val="000000"/>
          <w:kern w:val="0"/>
          <w:sz w:val="24"/>
          <w:szCs w:val="24"/>
        </w:rPr>
        <w:t>116</w:t>
      </w:r>
      <w:r>
        <w:rPr>
          <w:rFonts w:ascii="Times New Roman" w:hAnsi="Times New Roman" w:cs="Times New Roman"/>
          <w:snapToGrid w:val="0"/>
          <w:color w:val="000000"/>
          <w:kern w:val="0"/>
          <w:sz w:val="24"/>
          <w:szCs w:val="24"/>
        </w:rPr>
        <w:t>A。</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（3）预测方案</w:t>
      </w:r>
    </w:p>
    <w:p>
      <w:pPr>
        <w:pStyle w:val="11"/>
        <w:rPr>
          <w:snapToGrid w:val="0"/>
        </w:rPr>
      </w:pPr>
      <w:r>
        <w:rPr>
          <w:snapToGrid w:val="0"/>
        </w:rPr>
        <w:t>单回线路经过非居民区，按导线最小对地高度6m，距离地面1.5m高度的电磁环境进行计算；单回线路经过居民区，按导线最小对地高度7m，距离地面1.5m高度的电磁环境进行计算。双回线路经过非居民区，按导线最小对地高度6m，距离地面1.5m高度的电磁环境进行计算</w:t>
      </w:r>
      <w:r>
        <w:rPr>
          <w:rFonts w:hint="eastAsia"/>
          <w:snapToGrid w:val="0"/>
        </w:rPr>
        <w:t>；双</w:t>
      </w:r>
      <w:r>
        <w:rPr>
          <w:snapToGrid w:val="0"/>
        </w:rPr>
        <w:t>回线路经过居民区，按导线最小对地高度7m，距离地面1.5m高度的电磁环境进行计算。预测计算内容及参数</w:t>
      </w:r>
      <w:bookmarkStart w:id="136" w:name="_Ref45801183"/>
      <w:r>
        <w:rPr>
          <w:snapToGrid w:val="0"/>
        </w:rPr>
        <w:t>见</w:t>
      </w:r>
      <w:r>
        <w:rPr>
          <w:snapToGrid w:val="0"/>
        </w:rPr>
        <w:fldChar w:fldCharType="begin"/>
      </w:r>
      <w:r>
        <w:rPr>
          <w:snapToGrid w:val="0"/>
        </w:rPr>
        <w:instrText xml:space="preserve"> REF _Ref144287462 \h  \* MERGEFORMAT </w:instrText>
      </w:r>
      <w:r>
        <w:rPr>
          <w:snapToGrid w:val="0"/>
        </w:rPr>
        <w:fldChar w:fldCharType="separate"/>
      </w:r>
      <w:r>
        <w:rPr>
          <w:snapToGrid w:val="0"/>
        </w:rPr>
        <w:t>表32</w:t>
      </w:r>
      <w:r>
        <w:rPr>
          <w:snapToGrid w:val="0"/>
        </w:rPr>
        <w:fldChar w:fldCharType="end"/>
      </w:r>
      <w:r>
        <w:rPr>
          <w:snapToGrid w:val="0"/>
        </w:rPr>
        <w:t>。</w:t>
      </w:r>
      <w:bookmarkEnd w:id="136"/>
      <w:bookmarkStart w:id="137" w:name="_Ref101545430"/>
    </w:p>
    <w:p>
      <w:pPr>
        <w:widowControl/>
        <w:rPr>
          <w:rFonts w:ascii="Times New Roman" w:hAnsi="Times New Roman" w:cs="Times New Roman"/>
          <w:b/>
          <w:color w:val="000000"/>
          <w:szCs w:val="21"/>
        </w:rPr>
      </w:pPr>
      <w:bookmarkStart w:id="138" w:name="_Ref144287462"/>
      <w:r>
        <w:rPr>
          <w:rFonts w:ascii="Times New Roman" w:hAnsi="Times New Roman" w:cs="Times New Roman"/>
          <w:b/>
          <w:color w:val="000000"/>
          <w:szCs w:val="21"/>
        </w:rPr>
        <w:t>表</w:t>
      </w:r>
      <w:r>
        <w:rPr>
          <w:rFonts w:ascii="Times New Roman" w:hAnsi="Times New Roman" w:cs="Times New Roman"/>
          <w:b/>
          <w:color w:val="000000"/>
          <w:szCs w:val="21"/>
        </w:rPr>
        <w:fldChar w:fldCharType="begin"/>
      </w:r>
      <w:r>
        <w:rPr>
          <w:rFonts w:ascii="Times New Roman" w:hAnsi="Times New Roman" w:cs="Times New Roman"/>
          <w:b/>
          <w:color w:val="000000"/>
          <w:szCs w:val="21"/>
        </w:rPr>
        <w:instrText xml:space="preserve"> SEQ 表 \* ARABIC </w:instrText>
      </w:r>
      <w:r>
        <w:rPr>
          <w:rFonts w:ascii="Times New Roman" w:hAnsi="Times New Roman" w:cs="Times New Roman"/>
          <w:b/>
          <w:color w:val="000000"/>
          <w:szCs w:val="21"/>
        </w:rPr>
        <w:fldChar w:fldCharType="separate"/>
      </w:r>
      <w:r>
        <w:rPr>
          <w:rFonts w:ascii="Times New Roman" w:hAnsi="Times New Roman" w:cs="Times New Roman"/>
          <w:b/>
          <w:color w:val="000000"/>
          <w:szCs w:val="21"/>
        </w:rPr>
        <w:t>32</w:t>
      </w:r>
      <w:r>
        <w:rPr>
          <w:rFonts w:ascii="Times New Roman" w:hAnsi="Times New Roman" w:cs="Times New Roman"/>
          <w:b/>
          <w:color w:val="000000"/>
          <w:szCs w:val="21"/>
        </w:rPr>
        <w:fldChar w:fldCharType="end"/>
      </w:r>
      <w:bookmarkEnd w:id="137"/>
      <w:bookmarkEnd w:id="138"/>
      <w:r>
        <w:rPr>
          <w:rFonts w:hint="eastAsia" w:ascii="Times New Roman" w:hAnsi="Times New Roman" w:cs="Times New Roman"/>
          <w:b/>
          <w:color w:val="000000"/>
          <w:szCs w:val="21"/>
        </w:rPr>
        <w:t xml:space="preserve">                         </w:t>
      </w:r>
      <w:r>
        <w:rPr>
          <w:rFonts w:ascii="Times New Roman" w:hAnsi="Times New Roman" w:cs="Times New Roman"/>
          <w:b/>
          <w:color w:val="000000"/>
          <w:szCs w:val="21"/>
        </w:rPr>
        <w:t>本工程架空线路预测参数及内容</w:t>
      </w:r>
    </w:p>
    <w:bookmarkEnd w:id="135"/>
    <w:tbl>
      <w:tblPr>
        <w:tblStyle w:val="50"/>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08"/>
        <w:gridCol w:w="1251"/>
        <w:gridCol w:w="2100"/>
        <w:gridCol w:w="1123"/>
        <w:gridCol w:w="2045"/>
        <w:gridCol w:w="21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blHeader/>
        </w:trPr>
        <w:tc>
          <w:tcPr>
            <w:tcW w:w="327"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序号</w:t>
            </w:r>
          </w:p>
        </w:tc>
        <w:tc>
          <w:tcPr>
            <w:tcW w:w="1803" w:type="pct"/>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项目</w:t>
            </w:r>
          </w:p>
        </w:tc>
        <w:tc>
          <w:tcPr>
            <w:tcW w:w="604"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单位</w:t>
            </w:r>
          </w:p>
        </w:tc>
        <w:tc>
          <w:tcPr>
            <w:tcW w:w="1101" w:type="pct"/>
            <w:tcBorders>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单回新建架空输电线路</w:t>
            </w:r>
          </w:p>
        </w:tc>
        <w:tc>
          <w:tcPr>
            <w:tcW w:w="1162" w:type="pct"/>
            <w:tcBorders>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szCs w:val="21"/>
              </w:rPr>
              <w:t>双回</w:t>
            </w:r>
            <w:r>
              <w:rPr>
                <w:rFonts w:ascii="Times New Roman" w:hAnsi="Times New Roman" w:cs="Times New Roman"/>
                <w:color w:val="000000"/>
                <w:szCs w:val="21"/>
              </w:rPr>
              <w:t>新建架空输电线路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327"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w:t>
            </w:r>
          </w:p>
        </w:tc>
        <w:tc>
          <w:tcPr>
            <w:tcW w:w="1803" w:type="pct"/>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电压等级</w:t>
            </w:r>
          </w:p>
        </w:tc>
        <w:tc>
          <w:tcPr>
            <w:tcW w:w="604"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kV</w:t>
            </w:r>
          </w:p>
        </w:tc>
        <w:tc>
          <w:tcPr>
            <w:tcW w:w="1101" w:type="pct"/>
            <w:tcBorders>
              <w:left w:val="single" w:color="auto" w:sz="4" w:space="0"/>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110</w:t>
            </w:r>
          </w:p>
        </w:tc>
        <w:tc>
          <w:tcPr>
            <w:tcW w:w="1162" w:type="pct"/>
            <w:tcBorders>
              <w:left w:val="single" w:color="auto" w:sz="4" w:space="0"/>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327"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1803" w:type="pct"/>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线路回路</w:t>
            </w:r>
          </w:p>
        </w:tc>
        <w:tc>
          <w:tcPr>
            <w:tcW w:w="604"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1101" w:type="pct"/>
            <w:tcBorders>
              <w:left w:val="single" w:color="auto" w:sz="4" w:space="0"/>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单回</w:t>
            </w:r>
          </w:p>
        </w:tc>
        <w:tc>
          <w:tcPr>
            <w:tcW w:w="1162" w:type="pct"/>
            <w:tcBorders>
              <w:left w:val="single" w:color="auto" w:sz="4" w:space="0"/>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双回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327"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3</w:t>
            </w:r>
          </w:p>
        </w:tc>
        <w:tc>
          <w:tcPr>
            <w:tcW w:w="1803" w:type="pct"/>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杆塔型式</w:t>
            </w:r>
          </w:p>
        </w:tc>
        <w:tc>
          <w:tcPr>
            <w:tcW w:w="604"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1101" w:type="pct"/>
            <w:tcBorders>
              <w:left w:val="single" w:color="auto" w:sz="4" w:space="0"/>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color w:val="000000"/>
                <w:kern w:val="0"/>
                <w:szCs w:val="21"/>
              </w:rPr>
            </w:pPr>
            <w:r>
              <w:rPr>
                <w:rFonts w:hint="eastAsia" w:ascii="Times New Roman" w:hAnsi="Times New Roman" w:cs="Times New Roman"/>
                <w:color w:val="000000"/>
                <w:kern w:val="0"/>
                <w:szCs w:val="21"/>
              </w:rPr>
              <w:t>110-TLF-ZB1</w:t>
            </w:r>
          </w:p>
        </w:tc>
        <w:tc>
          <w:tcPr>
            <w:tcW w:w="1162" w:type="pct"/>
            <w:tcBorders>
              <w:left w:val="single" w:color="auto" w:sz="4" w:space="0"/>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color w:val="000000"/>
                <w:kern w:val="0"/>
                <w:szCs w:val="21"/>
              </w:rPr>
            </w:pPr>
            <w:r>
              <w:rPr>
                <w:rFonts w:hint="eastAsia" w:ascii="Times New Roman" w:hAnsi="Times New Roman" w:cs="Times New Roman"/>
                <w:color w:val="000000"/>
                <w:kern w:val="0"/>
                <w:szCs w:val="21"/>
              </w:rPr>
              <w:t>110-1D13-SDJ</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327"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4</w:t>
            </w:r>
          </w:p>
        </w:tc>
        <w:tc>
          <w:tcPr>
            <w:tcW w:w="1803" w:type="pct"/>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导线类型</w:t>
            </w:r>
          </w:p>
        </w:tc>
        <w:tc>
          <w:tcPr>
            <w:tcW w:w="604"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2264" w:type="pct"/>
            <w:gridSpan w:val="2"/>
            <w:tcBorders>
              <w:left w:val="single" w:color="auto" w:sz="4" w:space="0"/>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color w:val="000000"/>
                <w:kern w:val="0"/>
                <w:szCs w:val="21"/>
              </w:rPr>
            </w:pPr>
            <w:r>
              <w:rPr>
                <w:rFonts w:ascii="Times New Roman" w:hAnsi="Times New Roman" w:cs="Times New Roman"/>
                <w:color w:val="000000"/>
                <w:kern w:val="0"/>
                <w:szCs w:val="21"/>
              </w:rPr>
              <w:t>JL3/G1A-240/30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327"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5</w:t>
            </w:r>
          </w:p>
        </w:tc>
        <w:tc>
          <w:tcPr>
            <w:tcW w:w="1803" w:type="pct"/>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分裂数</w:t>
            </w:r>
          </w:p>
        </w:tc>
        <w:tc>
          <w:tcPr>
            <w:tcW w:w="604"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2264" w:type="pct"/>
            <w:gridSpan w:val="2"/>
            <w:tcBorders>
              <w:left w:val="single" w:color="auto" w:sz="4" w:space="0"/>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color w:val="000000"/>
                <w:kern w:val="0"/>
                <w:szCs w:val="21"/>
              </w:rPr>
            </w:pPr>
            <w:r>
              <w:rPr>
                <w:rFonts w:ascii="Times New Roman" w:hAnsi="Times New Roman" w:cs="Times New Roman"/>
                <w:color w:val="000000"/>
                <w:kern w:val="0"/>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327"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6</w:t>
            </w:r>
          </w:p>
        </w:tc>
        <w:tc>
          <w:tcPr>
            <w:tcW w:w="1803" w:type="pct"/>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分裂间距</w:t>
            </w:r>
          </w:p>
        </w:tc>
        <w:tc>
          <w:tcPr>
            <w:tcW w:w="604"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mm</w:t>
            </w:r>
          </w:p>
        </w:tc>
        <w:tc>
          <w:tcPr>
            <w:tcW w:w="2264" w:type="pct"/>
            <w:gridSpan w:val="2"/>
            <w:tcBorders>
              <w:left w:val="single" w:color="auto" w:sz="4" w:space="0"/>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color w:val="000000"/>
                <w:kern w:val="0"/>
                <w:szCs w:val="21"/>
              </w:rPr>
            </w:pPr>
            <w:r>
              <w:rPr>
                <w:rFonts w:ascii="Times New Roman" w:hAnsi="Times New Roman" w:cs="Times New Roman"/>
                <w:color w:val="000000"/>
                <w:kern w:val="0"/>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327"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7</w:t>
            </w:r>
          </w:p>
        </w:tc>
        <w:tc>
          <w:tcPr>
            <w:tcW w:w="1803" w:type="pct"/>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导线直径</w:t>
            </w:r>
          </w:p>
        </w:tc>
        <w:tc>
          <w:tcPr>
            <w:tcW w:w="604"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mm</w:t>
            </w:r>
          </w:p>
        </w:tc>
        <w:tc>
          <w:tcPr>
            <w:tcW w:w="2264" w:type="pct"/>
            <w:gridSpan w:val="2"/>
            <w:tcBorders>
              <w:left w:val="single" w:color="auto" w:sz="4" w:space="0"/>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color w:val="000000"/>
                <w:kern w:val="0"/>
                <w:szCs w:val="21"/>
              </w:rPr>
            </w:pPr>
            <w:r>
              <w:rPr>
                <w:rFonts w:hint="eastAsia" w:ascii="Times New Roman" w:hAnsi="Times New Roman" w:cs="Times New Roman"/>
                <w:color w:val="000000"/>
                <w:kern w:val="0"/>
                <w:szCs w:val="21"/>
              </w:rP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327"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8</w:t>
            </w:r>
          </w:p>
        </w:tc>
        <w:tc>
          <w:tcPr>
            <w:tcW w:w="1803" w:type="pct"/>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相电流</w:t>
            </w:r>
          </w:p>
        </w:tc>
        <w:tc>
          <w:tcPr>
            <w:tcW w:w="604"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A</w:t>
            </w:r>
          </w:p>
        </w:tc>
        <w:tc>
          <w:tcPr>
            <w:tcW w:w="2264" w:type="pct"/>
            <w:gridSpan w:val="2"/>
            <w:tcBorders>
              <w:left w:val="single" w:color="auto" w:sz="4" w:space="0"/>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color w:val="000000"/>
                <w:kern w:val="0"/>
                <w:szCs w:val="21"/>
              </w:rPr>
            </w:pPr>
            <w:r>
              <w:rPr>
                <w:rFonts w:hint="eastAsia" w:ascii="Times New Roman" w:hAnsi="Times New Roman" w:cs="Times New Roman"/>
                <w:color w:val="000000"/>
                <w:kern w:val="0"/>
                <w:szCs w:val="21"/>
              </w:rPr>
              <w:t>679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327"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9</w:t>
            </w:r>
          </w:p>
        </w:tc>
        <w:tc>
          <w:tcPr>
            <w:tcW w:w="1803" w:type="pct"/>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相序排列</w:t>
            </w:r>
          </w:p>
        </w:tc>
        <w:tc>
          <w:tcPr>
            <w:tcW w:w="604"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1101" w:type="pct"/>
            <w:tcBorders>
              <w:left w:val="single" w:color="auto" w:sz="4" w:space="0"/>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color w:val="000000"/>
                <w:kern w:val="0"/>
                <w:szCs w:val="21"/>
              </w:rPr>
            </w:pPr>
            <w:r>
              <w:rPr>
                <w:rFonts w:hint="eastAsia" w:ascii="Times New Roman" w:hAnsi="Times New Roman" w:cs="Times New Roman"/>
                <w:color w:val="000000"/>
                <w:kern w:val="0"/>
                <w:szCs w:val="21"/>
              </w:rPr>
              <w:t>ABC</w:t>
            </w:r>
          </w:p>
        </w:tc>
        <w:tc>
          <w:tcPr>
            <w:tcW w:w="1162" w:type="pct"/>
            <w:tcBorders>
              <w:left w:val="single" w:color="auto" w:sz="4" w:space="0"/>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kern w:val="0"/>
                <w:szCs w:val="21"/>
              </w:rPr>
            </w:pPr>
            <w:r>
              <w:rPr>
                <w:rFonts w:ascii="Times New Roman" w:hAnsi="Times New Roman" w:cs="Times New Roman"/>
                <w:kern w:val="0"/>
                <w:szCs w:val="21"/>
              </w:rPr>
              <w:t>AA’</w:t>
            </w:r>
          </w:p>
          <w:p>
            <w:pPr>
              <w:tabs>
                <w:tab w:val="left" w:pos="3720"/>
              </w:tabs>
              <w:autoSpaceDE w:val="0"/>
              <w:autoSpaceDN w:val="0"/>
              <w:adjustRightInd w:val="0"/>
              <w:spacing w:line="315" w:lineRule="exact"/>
              <w:jc w:val="center"/>
              <w:textAlignment w:val="bottom"/>
              <w:rPr>
                <w:rFonts w:ascii="Times New Roman" w:hAnsi="Times New Roman" w:cs="Times New Roman"/>
                <w:kern w:val="0"/>
                <w:szCs w:val="21"/>
              </w:rPr>
            </w:pPr>
            <w:r>
              <w:rPr>
                <w:rFonts w:ascii="Times New Roman" w:hAnsi="Times New Roman" w:cs="Times New Roman"/>
                <w:kern w:val="0"/>
                <w:szCs w:val="21"/>
              </w:rPr>
              <w:t>BB’</w:t>
            </w:r>
          </w:p>
          <w:p>
            <w:pPr>
              <w:jc w:val="center"/>
              <w:rPr>
                <w:rFonts w:ascii="Times New Roman" w:hAnsi="Times New Roman" w:cs="Times New Roman"/>
                <w:color w:val="000000"/>
                <w:kern w:val="0"/>
                <w:szCs w:val="21"/>
              </w:rPr>
            </w:pPr>
            <w:r>
              <w:rPr>
                <w:rFonts w:ascii="Times New Roman" w:hAnsi="Times New Roman" w:cs="Times New Roman"/>
                <w:kern w:val="0"/>
                <w:szCs w:val="21"/>
              </w:rPr>
              <w:t>CC’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9" w:hRule="atLeast"/>
        </w:trPr>
        <w:tc>
          <w:tcPr>
            <w:tcW w:w="327" w:type="pct"/>
            <w:vMerge w:val="restar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10</w:t>
            </w:r>
          </w:p>
        </w:tc>
        <w:tc>
          <w:tcPr>
            <w:tcW w:w="1803" w:type="pct"/>
            <w:gridSpan w:val="2"/>
            <w:tcBorders>
              <w:bottom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各相导线距线路中心最大距离</w:t>
            </w:r>
          </w:p>
        </w:tc>
        <w:tc>
          <w:tcPr>
            <w:tcW w:w="604"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m</w:t>
            </w:r>
          </w:p>
        </w:tc>
        <w:tc>
          <w:tcPr>
            <w:tcW w:w="1101" w:type="pct"/>
            <w:tcBorders>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color w:val="000000"/>
                <w:kern w:val="0"/>
                <w:szCs w:val="21"/>
              </w:rPr>
            </w:pPr>
            <w:r>
              <w:rPr>
                <w:rFonts w:hint="eastAsia" w:ascii="Times New Roman" w:hAnsi="Times New Roman" w:cs="Times New Roman"/>
                <w:color w:val="000000"/>
                <w:kern w:val="0"/>
                <w:szCs w:val="21"/>
              </w:rPr>
              <w:t>5.64</w:t>
            </w:r>
          </w:p>
        </w:tc>
        <w:tc>
          <w:tcPr>
            <w:tcW w:w="1162" w:type="pct"/>
            <w:tcBorders>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szCs w:val="21"/>
              </w:rPr>
            </w:pPr>
            <w:r>
              <w:rPr>
                <w:rFonts w:hint="eastAsia" w:ascii="Times New Roman" w:hAnsi="Times New Roman" w:cs="Times New Roman"/>
                <w:szCs w:val="21"/>
              </w:rPr>
              <w:t>左：</w:t>
            </w:r>
            <w:r>
              <w:rPr>
                <w:rFonts w:ascii="Times New Roman" w:hAnsi="Times New Roman" w:cs="Times New Roman"/>
                <w:szCs w:val="21"/>
              </w:rPr>
              <w:t>上/中/下：</w:t>
            </w:r>
            <w:r>
              <w:rPr>
                <w:rFonts w:hint="eastAsia" w:ascii="Times New Roman" w:hAnsi="Times New Roman" w:cs="Times New Roman"/>
                <w:szCs w:val="21"/>
              </w:rPr>
              <w:t>4</w:t>
            </w:r>
            <w:r>
              <w:rPr>
                <w:rFonts w:ascii="Times New Roman" w:hAnsi="Times New Roman" w:cs="Times New Roman"/>
                <w:szCs w:val="21"/>
              </w:rPr>
              <w:t>.</w:t>
            </w: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4.3</w:t>
            </w:r>
            <w:r>
              <w:rPr>
                <w:rFonts w:ascii="Times New Roman" w:hAnsi="Times New Roman" w:cs="Times New Roman"/>
                <w:szCs w:val="21"/>
              </w:rPr>
              <w:t>/</w:t>
            </w:r>
            <w:r>
              <w:rPr>
                <w:rFonts w:hint="eastAsia" w:ascii="Times New Roman" w:hAnsi="Times New Roman" w:cs="Times New Roman"/>
                <w:szCs w:val="21"/>
              </w:rPr>
              <w:t>4.5</w:t>
            </w:r>
          </w:p>
          <w:p>
            <w:pPr>
              <w:tabs>
                <w:tab w:val="left" w:pos="3720"/>
              </w:tabs>
              <w:autoSpaceDE w:val="0"/>
              <w:autoSpaceDN w:val="0"/>
              <w:adjustRightInd w:val="0"/>
              <w:spacing w:line="315" w:lineRule="exact"/>
              <w:jc w:val="center"/>
              <w:textAlignment w:val="bottom"/>
              <w:rPr>
                <w:rFonts w:ascii="Times New Roman" w:hAnsi="Times New Roman" w:cs="Times New Roman"/>
                <w:szCs w:val="21"/>
              </w:rPr>
            </w:pPr>
            <w:r>
              <w:rPr>
                <w:rFonts w:hint="eastAsia" w:ascii="Times New Roman" w:hAnsi="Times New Roman" w:cs="Times New Roman"/>
                <w:szCs w:val="21"/>
              </w:rPr>
              <w:t>右：上/中/下：3.3/3.5/3.7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7" w:hRule="atLeast"/>
        </w:trPr>
        <w:tc>
          <w:tcPr>
            <w:tcW w:w="327" w:type="pct"/>
            <w:vMerge w:val="continue"/>
            <w:vAlign w:val="center"/>
          </w:tcPr>
          <w:p>
            <w:pPr>
              <w:jc w:val="center"/>
              <w:rPr>
                <w:rFonts w:ascii="Times New Roman" w:hAnsi="Times New Roman" w:cs="Times New Roman"/>
                <w:color w:val="000000"/>
                <w:szCs w:val="21"/>
              </w:rPr>
            </w:pPr>
          </w:p>
        </w:tc>
        <w:tc>
          <w:tcPr>
            <w:tcW w:w="1803" w:type="pct"/>
            <w:gridSpan w:val="2"/>
            <w:tcBorders>
              <w:top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各相导线垂直间距</w:t>
            </w:r>
          </w:p>
        </w:tc>
        <w:tc>
          <w:tcPr>
            <w:tcW w:w="604"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m</w:t>
            </w:r>
          </w:p>
        </w:tc>
        <w:tc>
          <w:tcPr>
            <w:tcW w:w="1101" w:type="pct"/>
            <w:tcBorders>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color w:val="000000"/>
                <w:kern w:val="0"/>
                <w:szCs w:val="21"/>
              </w:rPr>
            </w:pPr>
            <w:r>
              <w:rPr>
                <w:rFonts w:hint="eastAsia" w:ascii="Times New Roman" w:hAnsi="Times New Roman" w:cs="Times New Roman"/>
                <w:color w:val="000000"/>
                <w:kern w:val="0"/>
                <w:szCs w:val="21"/>
              </w:rPr>
              <w:t>0</w:t>
            </w:r>
          </w:p>
        </w:tc>
        <w:tc>
          <w:tcPr>
            <w:tcW w:w="1162" w:type="pct"/>
            <w:tcBorders>
              <w:right w:val="single" w:color="auto" w:sz="4" w:space="0"/>
            </w:tcBorders>
            <w:vAlign w:val="center"/>
          </w:tcPr>
          <w:p>
            <w:pPr>
              <w:tabs>
                <w:tab w:val="left" w:pos="3720"/>
              </w:tabs>
              <w:autoSpaceDE w:val="0"/>
              <w:autoSpaceDN w:val="0"/>
              <w:adjustRightInd w:val="0"/>
              <w:spacing w:line="315" w:lineRule="exact"/>
              <w:jc w:val="center"/>
              <w:textAlignment w:val="bottom"/>
              <w:rPr>
                <w:rFonts w:ascii="Times New Roman" w:hAnsi="Times New Roman" w:cs="Times New Roman"/>
                <w:color w:val="000000"/>
                <w:kern w:val="0"/>
                <w:szCs w:val="21"/>
              </w:rPr>
            </w:pPr>
            <w:r>
              <w:rPr>
                <w:rFonts w:ascii="Times New Roman" w:hAnsi="Times New Roman" w:cs="Times New Roman"/>
                <w:szCs w:val="21"/>
              </w:rPr>
              <w:t>上/下：4.</w:t>
            </w:r>
            <w:r>
              <w:rPr>
                <w:rFonts w:hint="eastAsia" w:ascii="Times New Roman" w:hAnsi="Times New Roman" w:cs="Times New Roman"/>
                <w:szCs w:val="21"/>
              </w:rPr>
              <w:t>0</w:t>
            </w:r>
            <w:r>
              <w:rPr>
                <w:rFonts w:ascii="Times New Roman" w:hAnsi="Times New Roman" w:cs="Times New Roman"/>
                <w:szCs w:val="21"/>
              </w:rPr>
              <w:t>/</w:t>
            </w:r>
            <w:r>
              <w:rPr>
                <w:rFonts w:hint="eastAsia" w:ascii="Times New Roman" w:hAnsi="Times New Roman" w:cs="Times New Roman"/>
                <w:szCs w:val="21"/>
              </w:rPr>
              <w:t>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327" w:type="pct"/>
            <w:vMerge w:val="restar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11</w:t>
            </w:r>
          </w:p>
        </w:tc>
        <w:tc>
          <w:tcPr>
            <w:tcW w:w="673" w:type="pct"/>
            <w:vMerge w:val="restar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导线对地高度</w:t>
            </w:r>
          </w:p>
        </w:tc>
        <w:tc>
          <w:tcPr>
            <w:tcW w:w="1129"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非居民区</w:t>
            </w:r>
          </w:p>
        </w:tc>
        <w:tc>
          <w:tcPr>
            <w:tcW w:w="604" w:type="pct"/>
            <w:vMerge w:val="restar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m</w:t>
            </w:r>
          </w:p>
        </w:tc>
        <w:tc>
          <w:tcPr>
            <w:tcW w:w="1101" w:type="pct"/>
            <w:tcBorders>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6m</w:t>
            </w:r>
          </w:p>
        </w:tc>
        <w:tc>
          <w:tcPr>
            <w:tcW w:w="1162" w:type="pct"/>
            <w:tcBorders>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6m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9" w:hRule="atLeast"/>
        </w:trPr>
        <w:tc>
          <w:tcPr>
            <w:tcW w:w="327" w:type="pct"/>
            <w:vMerge w:val="continue"/>
            <w:vAlign w:val="center"/>
          </w:tcPr>
          <w:p>
            <w:pPr>
              <w:jc w:val="center"/>
              <w:rPr>
                <w:rFonts w:ascii="Times New Roman" w:hAnsi="Times New Roman" w:cs="Times New Roman"/>
                <w:color w:val="000000"/>
                <w:szCs w:val="21"/>
              </w:rPr>
            </w:pPr>
          </w:p>
        </w:tc>
        <w:tc>
          <w:tcPr>
            <w:tcW w:w="673" w:type="pct"/>
            <w:vMerge w:val="continue"/>
            <w:vAlign w:val="center"/>
          </w:tcPr>
          <w:p>
            <w:pPr>
              <w:jc w:val="center"/>
              <w:rPr>
                <w:rFonts w:ascii="Times New Roman" w:hAnsi="Times New Roman" w:cs="Times New Roman"/>
                <w:color w:val="000000"/>
                <w:szCs w:val="21"/>
              </w:rPr>
            </w:pPr>
          </w:p>
        </w:tc>
        <w:tc>
          <w:tcPr>
            <w:tcW w:w="1129"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居民区</w:t>
            </w:r>
          </w:p>
        </w:tc>
        <w:tc>
          <w:tcPr>
            <w:tcW w:w="604" w:type="pct"/>
            <w:vMerge w:val="continue"/>
            <w:vAlign w:val="center"/>
          </w:tcPr>
          <w:p>
            <w:pPr>
              <w:jc w:val="center"/>
              <w:rPr>
                <w:rFonts w:ascii="Times New Roman" w:hAnsi="Times New Roman" w:cs="Times New Roman"/>
                <w:color w:val="000000"/>
                <w:szCs w:val="21"/>
              </w:rPr>
            </w:pPr>
          </w:p>
        </w:tc>
        <w:tc>
          <w:tcPr>
            <w:tcW w:w="110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7m</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Cs w:val="21"/>
              </w:rPr>
            </w:pPr>
            <w:r>
              <w:rPr>
                <w:rFonts w:hint="eastAsia" w:ascii="Times New Roman" w:hAnsi="Times New Roman" w:cs="Times New Roman"/>
                <w:color w:val="000000"/>
                <w:szCs w:val="21"/>
              </w:rPr>
              <w:t>7m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1" w:hRule="atLeast"/>
        </w:trPr>
        <w:tc>
          <w:tcPr>
            <w:tcW w:w="327" w:type="pct"/>
            <w:vMerge w:val="restar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12</w:t>
            </w:r>
          </w:p>
        </w:tc>
        <w:tc>
          <w:tcPr>
            <w:tcW w:w="673" w:type="pct"/>
            <w:vMerge w:val="restar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预测点位对地高度</w:t>
            </w:r>
          </w:p>
        </w:tc>
        <w:tc>
          <w:tcPr>
            <w:tcW w:w="1129"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非居民区</w:t>
            </w:r>
          </w:p>
        </w:tc>
        <w:tc>
          <w:tcPr>
            <w:tcW w:w="604" w:type="pct"/>
            <w:vMerge w:val="restar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m</w:t>
            </w:r>
          </w:p>
        </w:tc>
        <w:tc>
          <w:tcPr>
            <w:tcW w:w="110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1.5m</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1.5m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814" w:hRule="atLeast"/>
        </w:trPr>
        <w:tc>
          <w:tcPr>
            <w:tcW w:w="327" w:type="pct"/>
            <w:vMerge w:val="continue"/>
            <w:vAlign w:val="center"/>
          </w:tcPr>
          <w:p>
            <w:pPr>
              <w:jc w:val="center"/>
              <w:rPr>
                <w:rFonts w:ascii="Times New Roman" w:hAnsi="Times New Roman" w:cs="Times New Roman"/>
                <w:color w:val="000000"/>
                <w:szCs w:val="21"/>
              </w:rPr>
            </w:pPr>
          </w:p>
        </w:tc>
        <w:tc>
          <w:tcPr>
            <w:tcW w:w="673" w:type="pct"/>
            <w:vMerge w:val="continue"/>
            <w:vAlign w:val="center"/>
          </w:tcPr>
          <w:p>
            <w:pPr>
              <w:jc w:val="center"/>
              <w:rPr>
                <w:rFonts w:ascii="Times New Roman" w:hAnsi="Times New Roman" w:cs="Times New Roman"/>
                <w:color w:val="000000"/>
                <w:szCs w:val="21"/>
              </w:rPr>
            </w:pPr>
          </w:p>
        </w:tc>
        <w:tc>
          <w:tcPr>
            <w:tcW w:w="1129"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居民区</w:t>
            </w:r>
          </w:p>
        </w:tc>
        <w:tc>
          <w:tcPr>
            <w:tcW w:w="604" w:type="pct"/>
            <w:vMerge w:val="continue"/>
            <w:vAlign w:val="center"/>
          </w:tcPr>
          <w:p>
            <w:pPr>
              <w:jc w:val="center"/>
              <w:rPr>
                <w:rFonts w:ascii="Times New Roman" w:hAnsi="Times New Roman" w:cs="Times New Roman"/>
                <w:color w:val="000000"/>
                <w:szCs w:val="21"/>
              </w:rPr>
            </w:pPr>
          </w:p>
        </w:tc>
        <w:tc>
          <w:tcPr>
            <w:tcW w:w="110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Cs w:val="21"/>
              </w:rPr>
            </w:pPr>
            <w:r>
              <w:rPr>
                <w:rFonts w:hint="eastAsia" w:ascii="Times New Roman" w:hAnsi="Times New Roman" w:cs="Times New Roman"/>
                <w:color w:val="000000"/>
                <w:szCs w:val="21"/>
              </w:rPr>
              <w:t>4</w:t>
            </w:r>
            <w:r>
              <w:rPr>
                <w:rFonts w:ascii="Times New Roman" w:hAnsi="Times New Roman" w:cs="Times New Roman"/>
                <w:color w:val="000000"/>
                <w:szCs w:val="21"/>
              </w:rPr>
              <w:t>.5m</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Cs w:val="21"/>
              </w:rPr>
            </w:pPr>
            <w:r>
              <w:rPr>
                <w:rFonts w:hint="eastAsia" w:ascii="Times New Roman" w:hAnsi="Times New Roman" w:cs="Times New Roman"/>
                <w:color w:val="000000"/>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814" w:hRule="atLeast"/>
        </w:trPr>
        <w:tc>
          <w:tcPr>
            <w:tcW w:w="327" w:type="pct"/>
            <w:vAlign w:val="center"/>
          </w:tcPr>
          <w:p>
            <w:pPr>
              <w:jc w:val="center"/>
              <w:rPr>
                <w:rFonts w:ascii="Times New Roman" w:hAnsi="Times New Roman" w:cs="Times New Roman"/>
                <w:color w:val="000000"/>
                <w:szCs w:val="21"/>
              </w:rPr>
            </w:pPr>
            <w:bookmarkStart w:id="139" w:name="_Toc6102"/>
            <w:bookmarkStart w:id="140" w:name="_Toc18833"/>
            <w:bookmarkStart w:id="141" w:name="_Toc9797"/>
            <w:bookmarkStart w:id="142" w:name="_Toc32687"/>
            <w:bookmarkStart w:id="143" w:name="_Toc6104"/>
            <w:r>
              <w:rPr>
                <w:rFonts w:hint="eastAsia" w:ascii="Times New Roman" w:hAnsi="Times New Roman" w:cs="Times New Roman"/>
                <w:color w:val="000000"/>
                <w:szCs w:val="21"/>
              </w:rPr>
              <w:t>13</w:t>
            </w:r>
          </w:p>
        </w:tc>
        <w:tc>
          <w:tcPr>
            <w:tcW w:w="2407" w:type="pct"/>
            <w:gridSpan w:val="3"/>
            <w:vAlign w:val="center"/>
          </w:tcPr>
          <w:p>
            <w:pPr>
              <w:jc w:val="center"/>
              <w:rPr>
                <w:rFonts w:ascii="Times New Roman" w:hAnsi="Times New Roman" w:cs="Times New Roman"/>
                <w:color w:val="000000"/>
                <w:szCs w:val="21"/>
              </w:rPr>
            </w:pPr>
            <w:r>
              <w:rPr>
                <w:rFonts w:hint="eastAsia" w:ascii="Times New Roman" w:hAnsi="Times New Roman" w:cs="Times New Roman"/>
                <w:color w:val="000000"/>
                <w:szCs w:val="21"/>
              </w:rPr>
              <w:t>预测塔型</w:t>
            </w:r>
          </w:p>
        </w:tc>
        <w:tc>
          <w:tcPr>
            <w:tcW w:w="110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Cs w:val="21"/>
              </w:rPr>
            </w:pPr>
            <w:r>
              <w:drawing>
                <wp:inline distT="0" distB="0" distL="114300" distR="114300">
                  <wp:extent cx="1154430" cy="1527175"/>
                  <wp:effectExtent l="0" t="0" r="7620" b="15875"/>
                  <wp:docPr id="16"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2"/>
                          <pic:cNvPicPr>
                            <a:picLocks noChangeAspect="1"/>
                          </pic:cNvPicPr>
                        </pic:nvPicPr>
                        <pic:blipFill>
                          <a:blip r:embed="rId115"/>
                          <a:stretch>
                            <a:fillRect/>
                          </a:stretch>
                        </pic:blipFill>
                        <pic:spPr>
                          <a:xfrm>
                            <a:off x="0" y="0"/>
                            <a:ext cx="1154430" cy="1527175"/>
                          </a:xfrm>
                          <a:prstGeom prst="rect">
                            <a:avLst/>
                          </a:prstGeom>
                          <a:noFill/>
                          <a:ln>
                            <a:noFill/>
                          </a:ln>
                        </pic:spPr>
                      </pic:pic>
                    </a:graphicData>
                  </a:graphic>
                </wp:inline>
              </w:drawing>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szCs w:val="21"/>
              </w:rPr>
            </w:pPr>
            <w:r>
              <w:drawing>
                <wp:inline distT="0" distB="0" distL="114300" distR="114300">
                  <wp:extent cx="1231900" cy="1545590"/>
                  <wp:effectExtent l="0" t="0" r="6350" b="16510"/>
                  <wp:docPr id="1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9"/>
                          <pic:cNvPicPr>
                            <a:picLocks noChangeAspect="1"/>
                          </pic:cNvPicPr>
                        </pic:nvPicPr>
                        <pic:blipFill>
                          <a:blip r:embed="rId116"/>
                          <a:stretch>
                            <a:fillRect/>
                          </a:stretch>
                        </pic:blipFill>
                        <pic:spPr>
                          <a:xfrm>
                            <a:off x="0" y="0"/>
                            <a:ext cx="1231900" cy="1545590"/>
                          </a:xfrm>
                          <a:prstGeom prst="rect">
                            <a:avLst/>
                          </a:prstGeom>
                          <a:noFill/>
                          <a:ln>
                            <a:noFill/>
                          </a:ln>
                        </pic:spPr>
                      </pic:pic>
                    </a:graphicData>
                  </a:graphic>
                </wp:inline>
              </w:drawing>
            </w:r>
          </w:p>
        </w:tc>
      </w:tr>
    </w:tbl>
    <w:p>
      <w:pPr>
        <w:shd w:val="clear" w:color="auto" w:fill="FFFFFF"/>
        <w:adjustRightInd w:val="0"/>
        <w:snapToGrid w:val="0"/>
        <w:spacing w:line="360" w:lineRule="auto"/>
        <w:jc w:val="left"/>
        <w:outlineLvl w:val="3"/>
        <w:rPr>
          <w:rFonts w:ascii="Times New Roman" w:hAnsi="Times New Roman" w:cs="Times New Roman"/>
          <w:b/>
          <w:bCs/>
          <w:snapToGrid w:val="0"/>
          <w:color w:val="000000"/>
          <w:kern w:val="0"/>
          <w:sz w:val="24"/>
          <w:szCs w:val="24"/>
        </w:rPr>
      </w:pPr>
      <w:r>
        <w:rPr>
          <w:rFonts w:ascii="Times New Roman" w:hAnsi="Times New Roman" w:cs="Times New Roman"/>
          <w:b/>
          <w:bCs/>
          <w:snapToGrid w:val="0"/>
          <w:color w:val="000000"/>
          <w:kern w:val="0"/>
          <w:sz w:val="24"/>
          <w:szCs w:val="24"/>
        </w:rPr>
        <w:t>4.</w:t>
      </w:r>
      <w:r>
        <w:rPr>
          <w:rFonts w:hint="eastAsia" w:ascii="Times New Roman" w:hAnsi="Times New Roman" w:cs="Times New Roman"/>
          <w:b/>
          <w:bCs/>
          <w:snapToGrid w:val="0"/>
          <w:color w:val="000000"/>
          <w:kern w:val="0"/>
          <w:sz w:val="24"/>
          <w:szCs w:val="24"/>
        </w:rPr>
        <w:t>3</w:t>
      </w:r>
      <w:r>
        <w:rPr>
          <w:rFonts w:ascii="Times New Roman" w:hAnsi="Times New Roman" w:cs="Times New Roman"/>
          <w:b/>
          <w:bCs/>
          <w:snapToGrid w:val="0"/>
          <w:color w:val="000000"/>
          <w:kern w:val="0"/>
          <w:sz w:val="24"/>
          <w:szCs w:val="24"/>
        </w:rPr>
        <w:t>.4预测结果及评价</w:t>
      </w:r>
      <w:bookmarkEnd w:id="139"/>
      <w:bookmarkEnd w:id="140"/>
      <w:bookmarkEnd w:id="141"/>
      <w:bookmarkEnd w:id="142"/>
      <w:bookmarkEnd w:id="143"/>
    </w:p>
    <w:p>
      <w:pPr>
        <w:pStyle w:val="11"/>
        <w:ind w:firstLine="0" w:firstLineChars="0"/>
        <w:rPr>
          <w:b/>
          <w:color w:val="000000"/>
        </w:rPr>
      </w:pPr>
      <w:r>
        <w:rPr>
          <w:b/>
          <w:color w:val="000000"/>
        </w:rPr>
        <w:t>4.</w:t>
      </w:r>
      <w:r>
        <w:rPr>
          <w:rFonts w:hint="eastAsia"/>
          <w:b/>
          <w:color w:val="000000"/>
        </w:rPr>
        <w:t>3</w:t>
      </w:r>
      <w:r>
        <w:rPr>
          <w:b/>
          <w:color w:val="000000"/>
        </w:rPr>
        <w:t>.4.1</w:t>
      </w:r>
      <w:r>
        <w:rPr>
          <w:rFonts w:hint="eastAsia"/>
          <w:b/>
          <w:color w:val="000000"/>
        </w:rPr>
        <w:t xml:space="preserve"> </w:t>
      </w:r>
      <w:r>
        <w:rPr>
          <w:b/>
          <w:color w:val="000000"/>
        </w:rPr>
        <w:t>110kV单回线路预测结果</w:t>
      </w:r>
    </w:p>
    <w:p>
      <w:pPr>
        <w:pStyle w:val="11"/>
        <w:rPr>
          <w:color w:val="000000"/>
        </w:rPr>
      </w:pPr>
      <w:r>
        <w:rPr>
          <w:color w:val="000000"/>
        </w:rPr>
        <w:t>本工程110kV单回线路（典型杆塔）工频电场及工频磁场预测结果见</w:t>
      </w:r>
      <w:r>
        <w:rPr>
          <w:color w:val="000000"/>
        </w:rPr>
        <w:fldChar w:fldCharType="begin"/>
      </w:r>
      <w:r>
        <w:rPr>
          <w:color w:val="000000"/>
        </w:rPr>
        <w:instrText xml:space="preserve"> REF _Ref15406 \h  \* MERGEFORMAT </w:instrText>
      </w:r>
      <w:r>
        <w:rPr>
          <w:color w:val="000000"/>
        </w:rPr>
        <w:fldChar w:fldCharType="separate"/>
      </w:r>
      <w:r>
        <w:rPr>
          <w:color w:val="000000"/>
        </w:rPr>
        <w:t>表33</w:t>
      </w:r>
      <w:r>
        <w:rPr>
          <w:color w:val="000000"/>
        </w:rPr>
        <w:fldChar w:fldCharType="end"/>
      </w:r>
      <w:r>
        <w:rPr>
          <w:color w:val="000000"/>
        </w:rPr>
        <w:t>。</w:t>
      </w:r>
      <w:bookmarkStart w:id="144" w:name="_Ref26323"/>
    </w:p>
    <w:p>
      <w:pPr>
        <w:autoSpaceDE w:val="0"/>
        <w:autoSpaceDN w:val="0"/>
        <w:adjustRightInd w:val="0"/>
        <w:rPr>
          <w:rFonts w:ascii="Times New Roman" w:hAnsi="Times New Roman" w:cs="Times New Roman"/>
          <w:snapToGrid w:val="0"/>
          <w:color w:val="000000"/>
          <w:sz w:val="24"/>
          <w:szCs w:val="24"/>
        </w:rPr>
      </w:pPr>
      <w:bookmarkStart w:id="145" w:name="_Ref15406"/>
      <w:r>
        <w:rPr>
          <w:rFonts w:ascii="Times New Roman" w:hAnsi="Times New Roman" w:cs="Times New Roman"/>
          <w:b/>
          <w:color w:val="000000"/>
          <w:szCs w:val="21"/>
        </w:rPr>
        <w:t>表</w:t>
      </w:r>
      <w:r>
        <w:rPr>
          <w:rFonts w:ascii="Times New Roman" w:hAnsi="Times New Roman" w:cs="Times New Roman"/>
          <w:b/>
          <w:color w:val="000000"/>
          <w:szCs w:val="21"/>
        </w:rPr>
        <w:fldChar w:fldCharType="begin"/>
      </w:r>
      <w:r>
        <w:rPr>
          <w:rFonts w:ascii="Times New Roman" w:hAnsi="Times New Roman" w:cs="Times New Roman"/>
          <w:b/>
          <w:color w:val="000000"/>
          <w:szCs w:val="21"/>
        </w:rPr>
        <w:instrText xml:space="preserve"> SEQ 表 \* ARABIC </w:instrText>
      </w:r>
      <w:r>
        <w:rPr>
          <w:rFonts w:ascii="Times New Roman" w:hAnsi="Times New Roman" w:cs="Times New Roman"/>
          <w:b/>
          <w:color w:val="000000"/>
          <w:szCs w:val="21"/>
        </w:rPr>
        <w:fldChar w:fldCharType="separate"/>
      </w:r>
      <w:r>
        <w:rPr>
          <w:rFonts w:ascii="Times New Roman" w:hAnsi="Times New Roman" w:cs="Times New Roman"/>
          <w:b/>
          <w:color w:val="000000"/>
          <w:szCs w:val="21"/>
        </w:rPr>
        <w:t>33</w:t>
      </w:r>
      <w:r>
        <w:rPr>
          <w:rFonts w:ascii="Times New Roman" w:hAnsi="Times New Roman" w:cs="Times New Roman"/>
          <w:b/>
          <w:color w:val="000000"/>
          <w:szCs w:val="21"/>
        </w:rPr>
        <w:fldChar w:fldCharType="end"/>
      </w:r>
      <w:bookmarkEnd w:id="144"/>
      <w:bookmarkEnd w:id="145"/>
      <w:r>
        <w:rPr>
          <w:rFonts w:hint="eastAsia" w:ascii="Times New Roman" w:hAnsi="Times New Roman" w:cs="Times New Roman"/>
          <w:b/>
          <w:color w:val="000000"/>
          <w:szCs w:val="21"/>
        </w:rPr>
        <w:t xml:space="preserve">                      </w:t>
      </w:r>
      <w:r>
        <w:rPr>
          <w:rFonts w:ascii="Times New Roman" w:hAnsi="Times New Roman" w:cs="Times New Roman"/>
          <w:b/>
          <w:color w:val="000000"/>
          <w:szCs w:val="21"/>
        </w:rPr>
        <w:t>110kV单回线路（典型杆塔）工频电场预测结果表</w:t>
      </w:r>
    </w:p>
    <w:tbl>
      <w:tblPr>
        <w:tblStyle w:val="50"/>
        <w:tblW w:w="500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2"/>
        <w:gridCol w:w="1275"/>
        <w:gridCol w:w="1263"/>
        <w:gridCol w:w="1148"/>
        <w:gridCol w:w="1145"/>
        <w:gridCol w:w="1193"/>
        <w:gridCol w:w="1126"/>
        <w:gridCol w:w="11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blHeader/>
          <w:jc w:val="center"/>
        </w:trPr>
        <w:tc>
          <w:tcPr>
            <w:tcW w:w="1198" w:type="pct"/>
            <w:gridSpan w:val="2"/>
            <w:tcBorders>
              <w:tl2br w:val="single" w:color="auto" w:sz="2" w:space="0"/>
            </w:tcBorders>
            <w:noWrap/>
            <w:vAlign w:val="center"/>
          </w:tcPr>
          <w:p>
            <w:pPr>
              <w:spacing w:line="360" w:lineRule="exact"/>
              <w:contextualSpacing/>
              <w:jc w:val="center"/>
              <w:rPr>
                <w:rFonts w:hint="eastAsia"/>
                <w:szCs w:val="21"/>
                <w:shd w:val="clear" w:color="auto" w:fill="FFFFFF"/>
              </w:rPr>
            </w:pPr>
            <w:bookmarkStart w:id="146" w:name="_Ref2500"/>
            <w:r>
              <w:rPr>
                <w:szCs w:val="21"/>
                <w:shd w:val="clear" w:color="auto" w:fill="FFFFFF"/>
              </w:rPr>
              <w:t>项目</w:t>
            </w:r>
          </w:p>
          <w:p>
            <w:pPr>
              <w:spacing w:line="360" w:lineRule="exact"/>
              <w:contextualSpacing/>
              <w:jc w:val="left"/>
              <w:rPr>
                <w:rFonts w:hint="eastAsia"/>
                <w:szCs w:val="21"/>
                <w:shd w:val="clear" w:color="auto" w:fill="FFFFFF"/>
              </w:rPr>
            </w:pPr>
            <w:r>
              <w:rPr>
                <w:szCs w:val="21"/>
                <w:shd w:val="clear" w:color="auto" w:fill="FFFFFF"/>
              </w:rPr>
              <w:t>与线路关系</w:t>
            </w:r>
          </w:p>
        </w:tc>
        <w:tc>
          <w:tcPr>
            <w:tcW w:w="1914" w:type="pct"/>
            <w:gridSpan w:val="3"/>
            <w:vAlign w:val="center"/>
          </w:tcPr>
          <w:p>
            <w:pPr>
              <w:spacing w:line="360" w:lineRule="exact"/>
              <w:contextualSpacing/>
              <w:jc w:val="center"/>
              <w:rPr>
                <w:rFonts w:hint="eastAsia"/>
                <w:szCs w:val="21"/>
                <w:shd w:val="clear" w:color="auto" w:fill="FFFFFF"/>
              </w:rPr>
            </w:pPr>
            <w:r>
              <w:rPr>
                <w:szCs w:val="21"/>
                <w:shd w:val="clear" w:color="auto" w:fill="FFFFFF"/>
              </w:rPr>
              <w:t>工频电场强度（kV/m）</w:t>
            </w:r>
          </w:p>
        </w:tc>
        <w:tc>
          <w:tcPr>
            <w:tcW w:w="1887" w:type="pct"/>
            <w:gridSpan w:val="3"/>
            <w:tcBorders>
              <w:top w:val="single" w:color="auto" w:sz="4" w:space="0"/>
              <w:right w:val="single" w:color="auto" w:sz="4" w:space="0"/>
            </w:tcBorders>
            <w:vAlign w:val="center"/>
          </w:tcPr>
          <w:p>
            <w:pPr>
              <w:spacing w:line="360" w:lineRule="exact"/>
              <w:contextualSpacing/>
              <w:jc w:val="center"/>
              <w:rPr>
                <w:rFonts w:hint="eastAsia"/>
                <w:szCs w:val="21"/>
                <w:shd w:val="clear" w:color="auto" w:fill="FFFFFF"/>
              </w:rPr>
            </w:pPr>
            <w:r>
              <w:rPr>
                <w:szCs w:val="21"/>
                <w:shd w:val="clear" w:color="auto" w:fill="FFFFFF"/>
              </w:rPr>
              <w:t>磁感应强度（μT）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blHeader/>
          <w:jc w:val="center"/>
        </w:trPr>
        <w:tc>
          <w:tcPr>
            <w:tcW w:w="512" w:type="pct"/>
            <w:vMerge w:val="restart"/>
            <w:vAlign w:val="center"/>
          </w:tcPr>
          <w:p>
            <w:pPr>
              <w:contextualSpacing/>
              <w:jc w:val="center"/>
              <w:rPr>
                <w:rFonts w:hint="eastAsia"/>
                <w:szCs w:val="21"/>
                <w:shd w:val="clear" w:color="auto" w:fill="FFFFFF"/>
              </w:rPr>
            </w:pPr>
            <w:r>
              <w:rPr>
                <w:szCs w:val="21"/>
                <w:shd w:val="clear" w:color="auto" w:fill="FFFFFF"/>
              </w:rPr>
              <w:t>距线路中心距离（m）</w:t>
            </w:r>
          </w:p>
        </w:tc>
        <w:tc>
          <w:tcPr>
            <w:tcW w:w="685" w:type="pct"/>
            <w:vMerge w:val="restart"/>
            <w:vAlign w:val="center"/>
          </w:tcPr>
          <w:p>
            <w:pPr>
              <w:contextualSpacing/>
              <w:jc w:val="center"/>
              <w:rPr>
                <w:rFonts w:hint="eastAsia"/>
                <w:szCs w:val="21"/>
                <w:shd w:val="clear" w:color="auto" w:fill="FFFFFF"/>
              </w:rPr>
            </w:pPr>
            <w:r>
              <w:rPr>
                <w:szCs w:val="21"/>
                <w:shd w:val="clear" w:color="auto" w:fill="FFFFFF"/>
              </w:rPr>
              <w:t>距边导线距离（m）</w:t>
            </w:r>
          </w:p>
        </w:tc>
        <w:tc>
          <w:tcPr>
            <w:tcW w:w="680" w:type="pct"/>
            <w:vAlign w:val="center"/>
          </w:tcPr>
          <w:p>
            <w:pPr>
              <w:contextualSpacing/>
              <w:jc w:val="center"/>
              <w:rPr>
                <w:rFonts w:hint="eastAsia"/>
                <w:szCs w:val="21"/>
                <w:shd w:val="clear" w:color="auto" w:fill="FFFFFF"/>
              </w:rPr>
            </w:pPr>
            <w:r>
              <w:rPr>
                <w:szCs w:val="21"/>
                <w:shd w:val="clear" w:color="auto" w:fill="FFFFFF"/>
              </w:rPr>
              <w:t>非居民区导线对地6m</w:t>
            </w:r>
          </w:p>
        </w:tc>
        <w:tc>
          <w:tcPr>
            <w:tcW w:w="1234" w:type="pct"/>
            <w:gridSpan w:val="2"/>
            <w:vAlign w:val="center"/>
          </w:tcPr>
          <w:p>
            <w:pPr>
              <w:contextualSpacing/>
              <w:jc w:val="center"/>
              <w:rPr>
                <w:rFonts w:hint="eastAsia"/>
                <w:szCs w:val="21"/>
                <w:shd w:val="clear" w:color="auto" w:fill="FFFFFF"/>
              </w:rPr>
            </w:pPr>
            <w:r>
              <w:rPr>
                <w:szCs w:val="21"/>
                <w:shd w:val="clear" w:color="auto" w:fill="FFFFFF"/>
              </w:rPr>
              <w:t>居民区导线对地7m</w:t>
            </w:r>
          </w:p>
        </w:tc>
        <w:tc>
          <w:tcPr>
            <w:tcW w:w="642" w:type="pct"/>
            <w:tcBorders>
              <w:right w:val="single" w:color="auto" w:sz="4" w:space="0"/>
            </w:tcBorders>
            <w:vAlign w:val="center"/>
          </w:tcPr>
          <w:p>
            <w:pPr>
              <w:contextualSpacing/>
              <w:jc w:val="center"/>
              <w:rPr>
                <w:rFonts w:hint="eastAsia"/>
                <w:szCs w:val="21"/>
                <w:shd w:val="clear" w:color="auto" w:fill="FFFFFF"/>
              </w:rPr>
            </w:pPr>
            <w:r>
              <w:rPr>
                <w:szCs w:val="21"/>
                <w:shd w:val="clear" w:color="auto" w:fill="FFFFFF"/>
              </w:rPr>
              <w:t>非居民区导线对地6m</w:t>
            </w:r>
          </w:p>
        </w:tc>
        <w:tc>
          <w:tcPr>
            <w:tcW w:w="1244" w:type="pct"/>
            <w:gridSpan w:val="2"/>
            <w:tcBorders>
              <w:top w:val="single" w:color="auto" w:sz="4" w:space="0"/>
              <w:right w:val="single" w:color="auto" w:sz="4" w:space="0"/>
            </w:tcBorders>
            <w:vAlign w:val="center"/>
          </w:tcPr>
          <w:p>
            <w:pPr>
              <w:contextualSpacing/>
              <w:jc w:val="center"/>
              <w:rPr>
                <w:rFonts w:hint="eastAsia"/>
                <w:szCs w:val="21"/>
                <w:shd w:val="clear" w:color="auto" w:fill="FFFFFF"/>
              </w:rPr>
            </w:pPr>
            <w:r>
              <w:rPr>
                <w:szCs w:val="21"/>
                <w:shd w:val="clear" w:color="auto" w:fill="FFFFFF"/>
              </w:rPr>
              <w:t>居民区导线对地7m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tblHeader/>
          <w:jc w:val="center"/>
        </w:trPr>
        <w:tc>
          <w:tcPr>
            <w:tcW w:w="512" w:type="pct"/>
            <w:vMerge w:val="continue"/>
            <w:vAlign w:val="center"/>
          </w:tcPr>
          <w:p>
            <w:pPr>
              <w:contextualSpacing/>
              <w:jc w:val="center"/>
              <w:rPr>
                <w:rFonts w:hint="eastAsia"/>
                <w:szCs w:val="21"/>
                <w:shd w:val="clear" w:color="auto" w:fill="FFFFFF"/>
              </w:rPr>
            </w:pPr>
          </w:p>
        </w:tc>
        <w:tc>
          <w:tcPr>
            <w:tcW w:w="685" w:type="pct"/>
            <w:vMerge w:val="continue"/>
            <w:vAlign w:val="center"/>
          </w:tcPr>
          <w:p>
            <w:pPr>
              <w:contextualSpacing/>
              <w:jc w:val="center"/>
              <w:rPr>
                <w:rFonts w:hint="eastAsia"/>
                <w:szCs w:val="21"/>
                <w:shd w:val="clear" w:color="auto" w:fill="FFFFFF"/>
              </w:rPr>
            </w:pPr>
          </w:p>
        </w:tc>
        <w:tc>
          <w:tcPr>
            <w:tcW w:w="680" w:type="pct"/>
            <w:vAlign w:val="center"/>
          </w:tcPr>
          <w:p>
            <w:pPr>
              <w:contextualSpacing/>
              <w:jc w:val="center"/>
              <w:rPr>
                <w:rFonts w:hint="eastAsia"/>
                <w:szCs w:val="21"/>
                <w:shd w:val="clear" w:color="auto" w:fill="FFFFFF"/>
              </w:rPr>
            </w:pPr>
            <w:r>
              <w:rPr>
                <w:szCs w:val="21"/>
                <w:shd w:val="clear" w:color="auto" w:fill="FFFFFF"/>
              </w:rPr>
              <w:t>距地1.5m</w:t>
            </w:r>
          </w:p>
        </w:tc>
        <w:tc>
          <w:tcPr>
            <w:tcW w:w="618" w:type="pct"/>
            <w:tcBorders>
              <w:right w:val="single" w:color="auto" w:sz="4" w:space="0"/>
            </w:tcBorders>
            <w:vAlign w:val="center"/>
          </w:tcPr>
          <w:p>
            <w:pPr>
              <w:contextualSpacing/>
              <w:jc w:val="center"/>
              <w:rPr>
                <w:rFonts w:hint="eastAsia"/>
                <w:szCs w:val="21"/>
                <w:shd w:val="clear" w:color="auto" w:fill="FFFFFF"/>
              </w:rPr>
            </w:pPr>
            <w:r>
              <w:rPr>
                <w:szCs w:val="21"/>
                <w:shd w:val="clear" w:color="auto" w:fill="FFFFFF"/>
              </w:rPr>
              <w:t>距地1.5m</w:t>
            </w:r>
          </w:p>
        </w:tc>
        <w:tc>
          <w:tcPr>
            <w:tcW w:w="615" w:type="pct"/>
            <w:vAlign w:val="center"/>
          </w:tcPr>
          <w:p>
            <w:pPr>
              <w:contextualSpacing/>
              <w:jc w:val="center"/>
              <w:rPr>
                <w:rFonts w:hint="eastAsia"/>
                <w:szCs w:val="21"/>
                <w:shd w:val="clear" w:color="auto" w:fill="FFFFFF"/>
              </w:rPr>
            </w:pPr>
            <w:r>
              <w:rPr>
                <w:szCs w:val="21"/>
                <w:shd w:val="clear" w:color="auto" w:fill="FFFFFF"/>
              </w:rPr>
              <w:t>距地4.5m</w:t>
            </w:r>
          </w:p>
        </w:tc>
        <w:tc>
          <w:tcPr>
            <w:tcW w:w="642" w:type="pct"/>
            <w:tcBorders>
              <w:right w:val="single" w:color="auto" w:sz="4" w:space="0"/>
            </w:tcBorders>
            <w:vAlign w:val="center"/>
          </w:tcPr>
          <w:p>
            <w:pPr>
              <w:contextualSpacing/>
              <w:jc w:val="center"/>
              <w:rPr>
                <w:rFonts w:hint="eastAsia"/>
                <w:szCs w:val="21"/>
                <w:shd w:val="clear" w:color="auto" w:fill="FFFFFF"/>
              </w:rPr>
            </w:pPr>
            <w:r>
              <w:rPr>
                <w:szCs w:val="21"/>
                <w:shd w:val="clear" w:color="auto" w:fill="FFFFFF"/>
              </w:rPr>
              <w:t>距地1.5m</w:t>
            </w:r>
          </w:p>
        </w:tc>
        <w:tc>
          <w:tcPr>
            <w:tcW w:w="606" w:type="pct"/>
            <w:tcBorders>
              <w:right w:val="single" w:color="auto" w:sz="4" w:space="0"/>
            </w:tcBorders>
            <w:vAlign w:val="center"/>
          </w:tcPr>
          <w:p>
            <w:pPr>
              <w:contextualSpacing/>
              <w:jc w:val="center"/>
              <w:rPr>
                <w:rFonts w:hint="eastAsia"/>
                <w:szCs w:val="21"/>
                <w:shd w:val="clear" w:color="auto" w:fill="FFFFFF"/>
              </w:rPr>
            </w:pPr>
            <w:r>
              <w:rPr>
                <w:szCs w:val="21"/>
                <w:shd w:val="clear" w:color="auto" w:fill="FFFFFF"/>
              </w:rPr>
              <w:t>距地1.5m</w:t>
            </w:r>
          </w:p>
        </w:tc>
        <w:tc>
          <w:tcPr>
            <w:tcW w:w="638" w:type="pct"/>
            <w:tcBorders>
              <w:right w:val="single" w:color="auto" w:sz="4" w:space="0"/>
            </w:tcBorders>
            <w:vAlign w:val="center"/>
          </w:tcPr>
          <w:p>
            <w:pPr>
              <w:contextualSpacing/>
              <w:jc w:val="center"/>
              <w:rPr>
                <w:rFonts w:hint="eastAsia"/>
                <w:szCs w:val="21"/>
                <w:shd w:val="clear" w:color="auto" w:fill="FFFFFF"/>
              </w:rPr>
            </w:pPr>
            <w:r>
              <w:rPr>
                <w:szCs w:val="21"/>
                <w:shd w:val="clear" w:color="auto" w:fill="FFFFFF"/>
              </w:rPr>
              <w:t>距地4.5m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92" w:hRule="atLeast"/>
          <w:jc w:val="center"/>
        </w:trPr>
        <w:tc>
          <w:tcPr>
            <w:tcW w:w="512" w:type="pct"/>
            <w:vAlign w:val="bottom"/>
          </w:tcPr>
          <w:p>
            <w:pPr>
              <w:widowControl/>
              <w:jc w:val="center"/>
              <w:textAlignment w:val="bottom"/>
              <w:rPr>
                <w:rFonts w:hint="eastAsia"/>
                <w:kern w:val="0"/>
                <w:szCs w:val="21"/>
              </w:rPr>
            </w:pPr>
            <w:r>
              <w:rPr>
                <w:rFonts w:ascii="Times New Roman" w:hAnsi="Times New Roman" w:cs="Times New Roman"/>
                <w:color w:val="000000"/>
                <w:kern w:val="0"/>
                <w:szCs w:val="21"/>
                <w:lang w:bidi="ar"/>
              </w:rPr>
              <w:t>0.0</w:t>
            </w:r>
          </w:p>
        </w:tc>
        <w:tc>
          <w:tcPr>
            <w:tcW w:w="685" w:type="pct"/>
            <w:vMerge w:val="restart"/>
            <w:vAlign w:val="center"/>
          </w:tcPr>
          <w:p>
            <w:pPr>
              <w:jc w:val="center"/>
              <w:rPr>
                <w:rFonts w:hint="eastAsia"/>
                <w:szCs w:val="21"/>
              </w:rPr>
            </w:pPr>
            <w:r>
              <w:rPr>
                <w:szCs w:val="21"/>
              </w:rPr>
              <w:t>边导线内</w:t>
            </w:r>
          </w:p>
        </w:tc>
        <w:tc>
          <w:tcPr>
            <w:tcW w:w="1160" w:type="dxa"/>
            <w:vAlign w:val="bottom"/>
          </w:tcPr>
          <w:p>
            <w:pPr>
              <w:widowControl/>
              <w:jc w:val="center"/>
              <w:textAlignment w:val="bottom"/>
              <w:rPr>
                <w:rFonts w:ascii="Times New Roman" w:hAnsi="Times New Roman" w:cs="Times New Roman"/>
                <w:kern w:val="0"/>
                <w:szCs w:val="21"/>
              </w:rPr>
            </w:pPr>
            <w:r>
              <w:rPr>
                <w:rFonts w:ascii="Times New Roman" w:hAnsi="Times New Roman" w:cs="Times New Roman"/>
                <w:color w:val="000000"/>
                <w:kern w:val="0"/>
                <w:szCs w:val="21"/>
                <w:lang w:bidi="ar"/>
              </w:rPr>
              <w:t>2.05</w:t>
            </w:r>
          </w:p>
        </w:tc>
        <w:tc>
          <w:tcPr>
            <w:tcW w:w="1054" w:type="dxa"/>
            <w:tcBorders>
              <w:right w:val="single" w:color="auto" w:sz="4" w:space="0"/>
            </w:tcBorders>
            <w:vAlign w:val="bottom"/>
          </w:tcPr>
          <w:p>
            <w:pPr>
              <w:widowControl/>
              <w:jc w:val="center"/>
              <w:textAlignment w:val="bottom"/>
              <w:rPr>
                <w:rFonts w:ascii="Times New Roman" w:hAnsi="Times New Roman" w:cs="Times New Roman"/>
                <w:kern w:val="0"/>
                <w:szCs w:val="21"/>
              </w:rPr>
            </w:pPr>
            <w:r>
              <w:rPr>
                <w:rFonts w:ascii="Times New Roman" w:hAnsi="Times New Roman" w:cs="Times New Roman"/>
                <w:color w:val="000000"/>
                <w:kern w:val="0"/>
                <w:szCs w:val="21"/>
                <w:lang w:bidi="ar"/>
              </w:rPr>
              <w:t>1.44</w:t>
            </w:r>
          </w:p>
        </w:tc>
        <w:tc>
          <w:tcPr>
            <w:tcW w:w="1050" w:type="dxa"/>
            <w:vAlign w:val="bottom"/>
          </w:tcPr>
          <w:p>
            <w:pPr>
              <w:widowControl/>
              <w:jc w:val="center"/>
              <w:textAlignment w:val="bottom"/>
              <w:rPr>
                <w:rFonts w:ascii="Times New Roman" w:hAnsi="Times New Roman" w:cs="Times New Roman"/>
                <w:kern w:val="0"/>
                <w:szCs w:val="21"/>
              </w:rPr>
            </w:pPr>
            <w:r>
              <w:rPr>
                <w:rFonts w:ascii="Times New Roman" w:hAnsi="Times New Roman" w:cs="Times New Roman"/>
                <w:color w:val="000000"/>
                <w:kern w:val="0"/>
                <w:szCs w:val="21"/>
                <w:lang w:bidi="ar"/>
              </w:rPr>
              <w:t>4.22</w:t>
            </w:r>
          </w:p>
        </w:tc>
        <w:tc>
          <w:tcPr>
            <w:tcW w:w="1095" w:type="dxa"/>
            <w:vAlign w:val="bottom"/>
          </w:tcPr>
          <w:p>
            <w:pPr>
              <w:widowControl/>
              <w:jc w:val="center"/>
              <w:textAlignment w:val="bottom"/>
              <w:rPr>
                <w:rFonts w:ascii="Times New Roman" w:hAnsi="Times New Roman" w:cs="Times New Roman"/>
                <w:b/>
                <w:bCs/>
                <w:kern w:val="0"/>
                <w:szCs w:val="21"/>
              </w:rPr>
            </w:pPr>
            <w:r>
              <w:rPr>
                <w:rFonts w:ascii="Times New Roman" w:hAnsi="Times New Roman" w:cs="Times New Roman"/>
                <w:b/>
                <w:bCs/>
                <w:color w:val="000000"/>
                <w:kern w:val="0"/>
                <w:szCs w:val="21"/>
                <w:lang w:bidi="ar"/>
              </w:rPr>
              <w:t>31.08</w:t>
            </w:r>
          </w:p>
        </w:tc>
        <w:tc>
          <w:tcPr>
            <w:tcW w:w="1034" w:type="dxa"/>
            <w:tcBorders>
              <w:right w:val="single" w:color="auto" w:sz="4" w:space="0"/>
            </w:tcBorders>
            <w:vAlign w:val="bottom"/>
          </w:tcPr>
          <w:p>
            <w:pPr>
              <w:widowControl/>
              <w:jc w:val="center"/>
              <w:textAlignment w:val="bottom"/>
              <w:rPr>
                <w:rFonts w:ascii="Times New Roman" w:hAnsi="Times New Roman" w:cs="Times New Roman"/>
                <w:b/>
                <w:bCs/>
                <w:kern w:val="0"/>
                <w:szCs w:val="21"/>
              </w:rPr>
            </w:pPr>
            <w:r>
              <w:rPr>
                <w:rFonts w:ascii="Times New Roman" w:hAnsi="Times New Roman" w:cs="Times New Roman"/>
                <w:b/>
                <w:bCs/>
                <w:color w:val="000000"/>
                <w:kern w:val="0"/>
                <w:szCs w:val="21"/>
                <w:lang w:bidi="ar"/>
              </w:rPr>
              <w:t>24.55</w:t>
            </w:r>
          </w:p>
        </w:tc>
        <w:tc>
          <w:tcPr>
            <w:tcW w:w="1088" w:type="dxa"/>
            <w:tcBorders>
              <w:right w:val="single" w:color="auto" w:sz="4" w:space="0"/>
            </w:tcBorders>
            <w:vAlign w:val="bottom"/>
          </w:tcPr>
          <w:p>
            <w:pPr>
              <w:widowControl/>
              <w:jc w:val="center"/>
              <w:textAlignment w:val="bottom"/>
              <w:rPr>
                <w:rFonts w:ascii="Times New Roman" w:hAnsi="Times New Roman" w:cs="Times New Roman"/>
                <w:b/>
                <w:bCs/>
                <w:kern w:val="0"/>
                <w:szCs w:val="21"/>
              </w:rPr>
            </w:pPr>
            <w:r>
              <w:rPr>
                <w:rFonts w:ascii="Times New Roman" w:hAnsi="Times New Roman" w:cs="Times New Roman"/>
                <w:b/>
                <w:bCs/>
                <w:color w:val="000000"/>
                <w:kern w:val="0"/>
                <w:szCs w:val="21"/>
                <w:lang w:bidi="ar"/>
              </w:rPr>
              <w:t>56.56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1.0</w:t>
            </w:r>
          </w:p>
        </w:tc>
        <w:tc>
          <w:tcPr>
            <w:tcW w:w="685" w:type="pct"/>
            <w:vMerge w:val="continue"/>
            <w:vAlign w:val="center"/>
          </w:tcPr>
          <w:p>
            <w:pPr>
              <w:jc w:val="center"/>
              <w:rPr>
                <w:rFonts w:hint="eastAsia"/>
                <w:szCs w:val="21"/>
              </w:rPr>
            </w:pP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1.44</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4.05</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30.96</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24.45</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55.01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2.0</w:t>
            </w:r>
          </w:p>
        </w:tc>
        <w:tc>
          <w:tcPr>
            <w:tcW w:w="685" w:type="pct"/>
            <w:vMerge w:val="continue"/>
            <w:vAlign w:val="center"/>
          </w:tcPr>
          <w:p>
            <w:pPr>
              <w:jc w:val="center"/>
              <w:rPr>
                <w:rFonts w:hint="eastAsia"/>
                <w:szCs w:val="21"/>
              </w:rPr>
            </w:pP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1.94</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1.45</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3.79</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30.62</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24.16</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52.68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3.0</w:t>
            </w:r>
          </w:p>
        </w:tc>
        <w:tc>
          <w:tcPr>
            <w:tcW w:w="685" w:type="pct"/>
            <w:vMerge w:val="continue"/>
            <w:vAlign w:val="center"/>
          </w:tcPr>
          <w:p>
            <w:pPr>
              <w:jc w:val="center"/>
              <w:rPr>
                <w:rFonts w:hint="eastAsia"/>
                <w:szCs w:val="21"/>
              </w:rPr>
            </w:pP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2.01</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1.55</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3.75</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30.11</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23.65</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94"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4.0</w:t>
            </w:r>
          </w:p>
        </w:tc>
        <w:tc>
          <w:tcPr>
            <w:tcW w:w="685" w:type="pct"/>
            <w:vMerge w:val="continue"/>
            <w:vAlign w:val="center"/>
          </w:tcPr>
          <w:p>
            <w:pPr>
              <w:jc w:val="center"/>
              <w:rPr>
                <w:rFonts w:hint="eastAsia"/>
                <w:szCs w:val="21"/>
              </w:rPr>
            </w:pP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2.23</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1.72</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3.96</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29.25</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22.82</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tcBorders>
              <w:bottom w:val="single" w:color="auto" w:sz="4" w:space="0"/>
            </w:tcBorders>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5.0</w:t>
            </w:r>
          </w:p>
        </w:tc>
        <w:tc>
          <w:tcPr>
            <w:tcW w:w="685" w:type="pct"/>
            <w:vMerge w:val="continue"/>
            <w:tcBorders>
              <w:bottom w:val="single" w:color="auto" w:sz="4" w:space="0"/>
            </w:tcBorders>
            <w:vAlign w:val="center"/>
          </w:tcPr>
          <w:p>
            <w:pPr>
              <w:jc w:val="center"/>
              <w:rPr>
                <w:rFonts w:hint="eastAsia"/>
                <w:szCs w:val="21"/>
              </w:rPr>
            </w:pP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2.48</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1.9</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4.2</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27.74</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21.58</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53.79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tcBorders>
              <w:top w:val="single" w:color="auto" w:sz="4" w:space="0"/>
              <w:bottom w:val="single" w:color="auto" w:sz="4" w:space="0"/>
            </w:tcBorders>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5.64</w:t>
            </w:r>
          </w:p>
        </w:tc>
        <w:tc>
          <w:tcPr>
            <w:tcW w:w="685" w:type="pct"/>
            <w:tcBorders>
              <w:top w:val="single" w:color="auto" w:sz="4" w:space="0"/>
              <w:bottom w:val="single" w:color="auto" w:sz="4" w:space="0"/>
            </w:tcBorders>
            <w:vAlign w:val="center"/>
          </w:tcPr>
          <w:p>
            <w:pPr>
              <w:jc w:val="center"/>
              <w:rPr>
                <w:rFonts w:hint="eastAsia"/>
                <w:szCs w:val="21"/>
              </w:rPr>
            </w:pPr>
            <w:r>
              <w:rPr>
                <w:szCs w:val="21"/>
              </w:rPr>
              <w:t>边导线下</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2.58</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1.97</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4.17</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26.32</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20.55</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51.32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tcBorders>
              <w:top w:val="single" w:color="auto" w:sz="4" w:space="0"/>
              <w:bottom w:val="single" w:color="auto" w:sz="4" w:space="0"/>
            </w:tcBorders>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6.64</w:t>
            </w:r>
          </w:p>
        </w:tc>
        <w:tc>
          <w:tcPr>
            <w:tcW w:w="685" w:type="pct"/>
            <w:tcBorders>
              <w:top w:val="single" w:color="auto" w:sz="4" w:space="0"/>
              <w:bottom w:val="single" w:color="auto" w:sz="4" w:space="0"/>
            </w:tcBorders>
            <w:vAlign w:val="center"/>
          </w:tcPr>
          <w:p>
            <w:pPr>
              <w:widowControl/>
              <w:jc w:val="center"/>
              <w:rPr>
                <w:rFonts w:ascii="Times New Roman" w:hAnsi="Times New Roman" w:cs="Times New Roman"/>
                <w:szCs w:val="21"/>
              </w:rPr>
            </w:pPr>
            <w:r>
              <w:rPr>
                <w:kern w:val="0"/>
                <w:szCs w:val="21"/>
              </w:rPr>
              <w:t>1</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2.56</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1.99</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3.68</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23.47</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18.63</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42.75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tcBorders>
              <w:top w:val="single" w:color="auto" w:sz="4" w:space="0"/>
              <w:bottom w:val="single" w:color="auto" w:sz="4" w:space="0"/>
            </w:tcBorders>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7.64</w:t>
            </w:r>
          </w:p>
        </w:tc>
        <w:tc>
          <w:tcPr>
            <w:tcW w:w="685" w:type="pct"/>
            <w:tcBorders>
              <w:top w:val="single" w:color="auto" w:sz="4" w:space="0"/>
              <w:bottom w:val="single" w:color="auto" w:sz="4" w:space="0"/>
            </w:tcBorders>
            <w:vAlign w:val="center"/>
          </w:tcPr>
          <w:p>
            <w:pPr>
              <w:jc w:val="center"/>
              <w:rPr>
                <w:rFonts w:ascii="Times New Roman" w:hAnsi="Times New Roman" w:cs="Times New Roman"/>
                <w:szCs w:val="21"/>
              </w:rPr>
            </w:pPr>
            <w:r>
              <w:rPr>
                <w:szCs w:val="21"/>
              </w:rPr>
              <w:t>2</w:t>
            </w:r>
          </w:p>
        </w:tc>
        <w:tc>
          <w:tcPr>
            <w:tcW w:w="1160" w:type="dxa"/>
            <w:vAlign w:val="bottom"/>
          </w:tcPr>
          <w:p>
            <w:pPr>
              <w:widowControl/>
              <w:jc w:val="center"/>
              <w:textAlignment w:val="bottom"/>
              <w:rPr>
                <w:rFonts w:ascii="Times New Roman" w:hAnsi="Times New Roman" w:cs="Times New Roman"/>
                <w:b/>
                <w:szCs w:val="21"/>
              </w:rPr>
            </w:pPr>
            <w:r>
              <w:rPr>
                <w:rFonts w:ascii="Times New Roman" w:hAnsi="Times New Roman" w:cs="Times New Roman"/>
                <w:color w:val="000000"/>
                <w:kern w:val="0"/>
                <w:szCs w:val="21"/>
                <w:lang w:bidi="ar"/>
              </w:rPr>
              <w:t>2.37</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1.91</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2.96</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20.23</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16.49</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32.69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tcBorders>
              <w:top w:val="single" w:color="auto" w:sz="4" w:space="0"/>
              <w:bottom w:val="single" w:color="auto" w:sz="4" w:space="0"/>
            </w:tcBorders>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8.64</w:t>
            </w:r>
          </w:p>
        </w:tc>
        <w:tc>
          <w:tcPr>
            <w:tcW w:w="685" w:type="pct"/>
            <w:tcBorders>
              <w:top w:val="single" w:color="auto" w:sz="4" w:space="0"/>
              <w:bottom w:val="single" w:color="auto" w:sz="4" w:space="0"/>
            </w:tcBorders>
            <w:vAlign w:val="center"/>
          </w:tcPr>
          <w:p>
            <w:pPr>
              <w:jc w:val="center"/>
              <w:rPr>
                <w:rFonts w:ascii="Times New Roman" w:hAnsi="Times New Roman" w:cs="Times New Roman"/>
                <w:szCs w:val="21"/>
              </w:rPr>
            </w:pPr>
            <w:r>
              <w:rPr>
                <w:szCs w:val="21"/>
              </w:rPr>
              <w:t>3</w:t>
            </w:r>
          </w:p>
        </w:tc>
        <w:tc>
          <w:tcPr>
            <w:tcW w:w="1160" w:type="dxa"/>
            <w:vAlign w:val="bottom"/>
          </w:tcPr>
          <w:p>
            <w:pPr>
              <w:widowControl/>
              <w:jc w:val="center"/>
              <w:textAlignment w:val="bottom"/>
              <w:rPr>
                <w:rFonts w:ascii="Times New Roman" w:hAnsi="Times New Roman" w:cs="Times New Roman"/>
                <w:b/>
                <w:bCs/>
                <w:szCs w:val="21"/>
              </w:rPr>
            </w:pPr>
            <w:r>
              <w:rPr>
                <w:rFonts w:ascii="Times New Roman" w:hAnsi="Times New Roman" w:cs="Times New Roman"/>
                <w:color w:val="000000"/>
                <w:kern w:val="0"/>
                <w:szCs w:val="21"/>
                <w:lang w:bidi="ar"/>
              </w:rPr>
              <w:t>2.08</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1.74</w:t>
            </w:r>
          </w:p>
        </w:tc>
        <w:tc>
          <w:tcPr>
            <w:tcW w:w="1050" w:type="dxa"/>
            <w:vAlign w:val="bottom"/>
          </w:tcPr>
          <w:p>
            <w:pPr>
              <w:widowControl/>
              <w:jc w:val="center"/>
              <w:textAlignment w:val="bottom"/>
              <w:rPr>
                <w:rFonts w:ascii="Times New Roman" w:hAnsi="Times New Roman" w:cs="Times New Roman"/>
                <w:b/>
                <w:bCs/>
                <w:szCs w:val="21"/>
              </w:rPr>
            </w:pPr>
            <w:r>
              <w:rPr>
                <w:rFonts w:ascii="Times New Roman" w:hAnsi="Times New Roman" w:cs="Times New Roman"/>
                <w:color w:val="000000"/>
                <w:kern w:val="0"/>
                <w:szCs w:val="21"/>
                <w:lang w:bidi="ar"/>
              </w:rPr>
              <w:t>2.32</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17.07</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14.35</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24.63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tcBorders>
              <w:top w:val="single" w:color="auto" w:sz="4" w:space="0"/>
            </w:tcBorders>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9.64</w:t>
            </w:r>
          </w:p>
        </w:tc>
        <w:tc>
          <w:tcPr>
            <w:tcW w:w="685" w:type="pct"/>
            <w:tcBorders>
              <w:top w:val="single" w:color="auto" w:sz="4" w:space="0"/>
            </w:tcBorders>
            <w:vAlign w:val="center"/>
          </w:tcPr>
          <w:p>
            <w:pPr>
              <w:jc w:val="center"/>
              <w:rPr>
                <w:rFonts w:ascii="Times New Roman" w:hAnsi="Times New Roman" w:cs="Times New Roman"/>
                <w:kern w:val="0"/>
                <w:szCs w:val="21"/>
              </w:rPr>
            </w:pPr>
            <w:r>
              <w:rPr>
                <w:szCs w:val="21"/>
              </w:rPr>
              <w:t>4</w:t>
            </w:r>
          </w:p>
        </w:tc>
        <w:tc>
          <w:tcPr>
            <w:tcW w:w="1160" w:type="dxa"/>
            <w:vAlign w:val="bottom"/>
          </w:tcPr>
          <w:p>
            <w:pPr>
              <w:widowControl/>
              <w:jc w:val="center"/>
              <w:textAlignment w:val="bottom"/>
              <w:rPr>
                <w:rFonts w:ascii="Times New Roman" w:hAnsi="Times New Roman" w:cs="Times New Roman"/>
                <w:b/>
                <w:bCs/>
                <w:szCs w:val="21"/>
              </w:rPr>
            </w:pPr>
            <w:r>
              <w:rPr>
                <w:rFonts w:ascii="Times New Roman" w:hAnsi="Times New Roman" w:cs="Times New Roman"/>
                <w:color w:val="000000"/>
                <w:kern w:val="0"/>
                <w:szCs w:val="21"/>
                <w:lang w:bidi="ar"/>
              </w:rPr>
              <w:t>1.76</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1.54</w:t>
            </w:r>
          </w:p>
        </w:tc>
        <w:tc>
          <w:tcPr>
            <w:tcW w:w="1050" w:type="dxa"/>
            <w:vAlign w:val="bottom"/>
          </w:tcPr>
          <w:p>
            <w:pPr>
              <w:widowControl/>
              <w:jc w:val="center"/>
              <w:textAlignment w:val="bottom"/>
              <w:rPr>
                <w:rFonts w:ascii="Times New Roman" w:hAnsi="Times New Roman" w:cs="Times New Roman"/>
                <w:b/>
                <w:bCs/>
                <w:szCs w:val="21"/>
              </w:rPr>
            </w:pPr>
            <w:r>
              <w:rPr>
                <w:rFonts w:ascii="Times New Roman" w:hAnsi="Times New Roman" w:cs="Times New Roman"/>
                <w:color w:val="000000"/>
                <w:kern w:val="0"/>
                <w:szCs w:val="21"/>
                <w:lang w:bidi="ar"/>
              </w:rPr>
              <w:t>1.83</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14.3</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12.37</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18.89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b/>
                <w:szCs w:val="21"/>
              </w:rPr>
            </w:pPr>
            <w:r>
              <w:rPr>
                <w:rFonts w:ascii="Times New Roman" w:hAnsi="Times New Roman" w:cs="Times New Roman"/>
                <w:color w:val="000000"/>
                <w:kern w:val="0"/>
                <w:szCs w:val="21"/>
                <w:lang w:bidi="ar"/>
              </w:rPr>
              <w:t>10.64</w:t>
            </w:r>
          </w:p>
        </w:tc>
        <w:tc>
          <w:tcPr>
            <w:tcW w:w="685" w:type="pct"/>
            <w:vAlign w:val="center"/>
          </w:tcPr>
          <w:p>
            <w:pPr>
              <w:jc w:val="center"/>
              <w:rPr>
                <w:rFonts w:ascii="Times New Roman" w:hAnsi="Times New Roman" w:cs="Times New Roman"/>
                <w:szCs w:val="21"/>
              </w:rPr>
            </w:pPr>
            <w:r>
              <w:rPr>
                <w:szCs w:val="21"/>
              </w:rPr>
              <w:t>5</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1.47</w:t>
            </w:r>
          </w:p>
        </w:tc>
        <w:tc>
          <w:tcPr>
            <w:tcW w:w="1054" w:type="dxa"/>
            <w:tcBorders>
              <w:right w:val="single" w:color="auto" w:sz="4" w:space="0"/>
            </w:tcBorders>
            <w:vAlign w:val="bottom"/>
          </w:tcPr>
          <w:p>
            <w:pPr>
              <w:widowControl/>
              <w:jc w:val="center"/>
              <w:textAlignment w:val="bottom"/>
              <w:rPr>
                <w:rFonts w:ascii="Times New Roman" w:hAnsi="Times New Roman" w:cs="Times New Roman"/>
                <w:b/>
                <w:szCs w:val="21"/>
              </w:rPr>
            </w:pPr>
            <w:r>
              <w:rPr>
                <w:rFonts w:ascii="Times New Roman" w:hAnsi="Times New Roman" w:cs="Times New Roman"/>
                <w:color w:val="000000"/>
                <w:kern w:val="0"/>
                <w:szCs w:val="21"/>
                <w:lang w:bidi="ar"/>
              </w:rPr>
              <w:t>1.33</w:t>
            </w:r>
          </w:p>
        </w:tc>
        <w:tc>
          <w:tcPr>
            <w:tcW w:w="1050" w:type="dxa"/>
            <w:vAlign w:val="bottom"/>
          </w:tcPr>
          <w:p>
            <w:pPr>
              <w:widowControl/>
              <w:jc w:val="center"/>
              <w:textAlignment w:val="bottom"/>
              <w:rPr>
                <w:rFonts w:ascii="Times New Roman" w:hAnsi="Times New Roman" w:cs="Times New Roman"/>
                <w:b/>
                <w:szCs w:val="21"/>
              </w:rPr>
            </w:pPr>
            <w:r>
              <w:rPr>
                <w:rFonts w:ascii="Times New Roman" w:hAnsi="Times New Roman" w:cs="Times New Roman"/>
                <w:color w:val="000000"/>
                <w:kern w:val="0"/>
                <w:szCs w:val="21"/>
                <w:lang w:bidi="ar"/>
              </w:rPr>
              <w:t>1.46</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11.99</w:t>
            </w:r>
          </w:p>
        </w:tc>
        <w:tc>
          <w:tcPr>
            <w:tcW w:w="1034" w:type="dxa"/>
            <w:tcBorders>
              <w:right w:val="single" w:color="auto" w:sz="4" w:space="0"/>
            </w:tcBorders>
            <w:vAlign w:val="bottom"/>
          </w:tcPr>
          <w:p>
            <w:pPr>
              <w:widowControl/>
              <w:jc w:val="center"/>
              <w:textAlignment w:val="bottom"/>
              <w:rPr>
                <w:rFonts w:ascii="Times New Roman" w:hAnsi="Times New Roman" w:cs="Times New Roman"/>
                <w:b/>
                <w:szCs w:val="21"/>
              </w:rPr>
            </w:pPr>
            <w:r>
              <w:rPr>
                <w:rFonts w:ascii="Times New Roman" w:hAnsi="Times New Roman" w:cs="Times New Roman"/>
                <w:color w:val="000000"/>
                <w:kern w:val="0"/>
                <w:szCs w:val="21"/>
                <w:lang w:bidi="ar"/>
              </w:rPr>
              <w:t>10.64</w:t>
            </w:r>
          </w:p>
        </w:tc>
        <w:tc>
          <w:tcPr>
            <w:tcW w:w="1088" w:type="dxa"/>
            <w:tcBorders>
              <w:right w:val="single" w:color="auto" w:sz="4" w:space="0"/>
            </w:tcBorders>
            <w:vAlign w:val="bottom"/>
          </w:tcPr>
          <w:p>
            <w:pPr>
              <w:widowControl/>
              <w:jc w:val="center"/>
              <w:textAlignment w:val="bottom"/>
              <w:rPr>
                <w:rFonts w:ascii="Times New Roman" w:hAnsi="Times New Roman" w:cs="Times New Roman"/>
                <w:b/>
                <w:szCs w:val="21"/>
              </w:rPr>
            </w:pPr>
            <w:r>
              <w:rPr>
                <w:rFonts w:ascii="Times New Roman" w:hAnsi="Times New Roman" w:cs="Times New Roman"/>
                <w:color w:val="000000"/>
                <w:kern w:val="0"/>
                <w:szCs w:val="21"/>
                <w:lang w:bidi="ar"/>
              </w:rPr>
              <w:t>14.86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11.64</w:t>
            </w:r>
          </w:p>
        </w:tc>
        <w:tc>
          <w:tcPr>
            <w:tcW w:w="685" w:type="pct"/>
            <w:vAlign w:val="center"/>
          </w:tcPr>
          <w:p>
            <w:pPr>
              <w:jc w:val="center"/>
              <w:rPr>
                <w:rFonts w:ascii="Times New Roman" w:hAnsi="Times New Roman" w:cs="Times New Roman"/>
                <w:szCs w:val="21"/>
              </w:rPr>
            </w:pPr>
            <w:r>
              <w:rPr>
                <w:szCs w:val="21"/>
              </w:rPr>
              <w:t>6</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1.21</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1.14</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1.18</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10.12</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9.16</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12.64</w:t>
            </w:r>
          </w:p>
        </w:tc>
        <w:tc>
          <w:tcPr>
            <w:tcW w:w="685" w:type="pct"/>
            <w:vAlign w:val="center"/>
          </w:tcPr>
          <w:p>
            <w:pPr>
              <w:jc w:val="center"/>
              <w:rPr>
                <w:rFonts w:ascii="Times New Roman" w:hAnsi="Times New Roman" w:cs="Times New Roman"/>
                <w:szCs w:val="21"/>
              </w:rPr>
            </w:pPr>
            <w:r>
              <w:rPr>
                <w:szCs w:val="21"/>
              </w:rPr>
              <w:t>7</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0.97</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0.97</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8.61</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7.93</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9.86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13.64</w:t>
            </w:r>
          </w:p>
        </w:tc>
        <w:tc>
          <w:tcPr>
            <w:tcW w:w="685" w:type="pct"/>
            <w:vAlign w:val="center"/>
          </w:tcPr>
          <w:p>
            <w:pPr>
              <w:jc w:val="center"/>
              <w:rPr>
                <w:rFonts w:ascii="Times New Roman" w:hAnsi="Times New Roman" w:cs="Times New Roman"/>
                <w:szCs w:val="21"/>
              </w:rPr>
            </w:pPr>
            <w:r>
              <w:rPr>
                <w:szCs w:val="21"/>
              </w:rPr>
              <w:t>8</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0.83</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0.82</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0.81</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7.4</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6.9</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8.26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14.64</w:t>
            </w:r>
          </w:p>
        </w:tc>
        <w:tc>
          <w:tcPr>
            <w:tcW w:w="685" w:type="pct"/>
            <w:vAlign w:val="center"/>
          </w:tcPr>
          <w:p>
            <w:pPr>
              <w:jc w:val="center"/>
              <w:rPr>
                <w:rFonts w:ascii="Times New Roman" w:hAnsi="Times New Roman" w:cs="Times New Roman"/>
                <w:szCs w:val="21"/>
              </w:rPr>
            </w:pPr>
            <w:r>
              <w:rPr>
                <w:szCs w:val="21"/>
              </w:rPr>
              <w:t>9</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0.69</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0.7</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0.68</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6.41</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6.04</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7.03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15.64</w:t>
            </w:r>
          </w:p>
        </w:tc>
        <w:tc>
          <w:tcPr>
            <w:tcW w:w="685" w:type="pct"/>
            <w:vAlign w:val="center"/>
          </w:tcPr>
          <w:p>
            <w:pPr>
              <w:jc w:val="center"/>
              <w:rPr>
                <w:rFonts w:ascii="Times New Roman" w:hAnsi="Times New Roman" w:cs="Times New Roman"/>
                <w:szCs w:val="21"/>
              </w:rPr>
            </w:pPr>
            <w:r>
              <w:rPr>
                <w:szCs w:val="21"/>
              </w:rPr>
              <w:t>10</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0.58</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0.6</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0.57</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5.61</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5.33</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6.06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16.64</w:t>
            </w:r>
          </w:p>
        </w:tc>
        <w:tc>
          <w:tcPr>
            <w:tcW w:w="685" w:type="pct"/>
            <w:vAlign w:val="center"/>
          </w:tcPr>
          <w:p>
            <w:pPr>
              <w:jc w:val="center"/>
              <w:rPr>
                <w:rFonts w:ascii="Times New Roman" w:hAnsi="Times New Roman" w:cs="Times New Roman"/>
                <w:szCs w:val="21"/>
              </w:rPr>
            </w:pPr>
            <w:r>
              <w:rPr>
                <w:szCs w:val="21"/>
              </w:rPr>
              <w:t>11</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0.49</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0.51</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0.49</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4.94</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4.72</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17.64</w:t>
            </w:r>
          </w:p>
        </w:tc>
        <w:tc>
          <w:tcPr>
            <w:tcW w:w="685" w:type="pct"/>
            <w:vAlign w:val="center"/>
          </w:tcPr>
          <w:p>
            <w:pPr>
              <w:jc w:val="center"/>
              <w:rPr>
                <w:rFonts w:ascii="Times New Roman" w:hAnsi="Times New Roman" w:cs="Times New Roman"/>
                <w:szCs w:val="21"/>
              </w:rPr>
            </w:pPr>
            <w:r>
              <w:rPr>
                <w:szCs w:val="21"/>
              </w:rPr>
              <w:t>12</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0.42</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0.44</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0.42</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4.38</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4.22</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4.64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18.64</w:t>
            </w:r>
          </w:p>
        </w:tc>
        <w:tc>
          <w:tcPr>
            <w:tcW w:w="685" w:type="pct"/>
            <w:vAlign w:val="center"/>
          </w:tcPr>
          <w:p>
            <w:pPr>
              <w:jc w:val="center"/>
              <w:rPr>
                <w:rFonts w:ascii="Times New Roman" w:hAnsi="Times New Roman" w:cs="Times New Roman"/>
                <w:szCs w:val="21"/>
              </w:rPr>
            </w:pPr>
            <w:r>
              <w:rPr>
                <w:szCs w:val="21"/>
              </w:rPr>
              <w:t>13</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0.36</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0.38</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0.36</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3.91</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3.78</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19.64</w:t>
            </w:r>
          </w:p>
        </w:tc>
        <w:tc>
          <w:tcPr>
            <w:tcW w:w="685" w:type="pct"/>
            <w:vAlign w:val="center"/>
          </w:tcPr>
          <w:p>
            <w:pPr>
              <w:jc w:val="center"/>
              <w:rPr>
                <w:rFonts w:ascii="Times New Roman" w:hAnsi="Times New Roman" w:cs="Times New Roman"/>
                <w:szCs w:val="21"/>
              </w:rPr>
            </w:pPr>
            <w:r>
              <w:rPr>
                <w:szCs w:val="21"/>
              </w:rPr>
              <w:t>14</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0.31</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0.33</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0.32</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3.52</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3.41</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20.64</w:t>
            </w:r>
          </w:p>
        </w:tc>
        <w:tc>
          <w:tcPr>
            <w:tcW w:w="685" w:type="pct"/>
            <w:vAlign w:val="center"/>
          </w:tcPr>
          <w:p>
            <w:pPr>
              <w:jc w:val="center"/>
              <w:rPr>
                <w:rFonts w:ascii="Times New Roman" w:hAnsi="Times New Roman" w:cs="Times New Roman"/>
                <w:szCs w:val="21"/>
              </w:rPr>
            </w:pPr>
            <w:r>
              <w:rPr>
                <w:szCs w:val="21"/>
              </w:rPr>
              <w:t>15</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0.27</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0.29</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0.28</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3.18</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3.09</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3.31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21.64</w:t>
            </w:r>
          </w:p>
        </w:tc>
        <w:tc>
          <w:tcPr>
            <w:tcW w:w="685" w:type="pct"/>
            <w:vAlign w:val="center"/>
          </w:tcPr>
          <w:p>
            <w:pPr>
              <w:jc w:val="center"/>
              <w:rPr>
                <w:rFonts w:ascii="Times New Roman" w:hAnsi="Times New Roman" w:cs="Times New Roman"/>
                <w:szCs w:val="21"/>
              </w:rPr>
            </w:pPr>
            <w:r>
              <w:rPr>
                <w:szCs w:val="21"/>
              </w:rPr>
              <w:t>16</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0.23</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0.25</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0.24</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2.88</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2.81</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22.64</w:t>
            </w:r>
          </w:p>
        </w:tc>
        <w:tc>
          <w:tcPr>
            <w:tcW w:w="685" w:type="pct"/>
            <w:vAlign w:val="center"/>
          </w:tcPr>
          <w:p>
            <w:pPr>
              <w:jc w:val="center"/>
              <w:rPr>
                <w:rFonts w:ascii="Times New Roman" w:hAnsi="Times New Roman" w:cs="Times New Roman"/>
                <w:szCs w:val="21"/>
              </w:rPr>
            </w:pPr>
            <w:r>
              <w:rPr>
                <w:szCs w:val="21"/>
              </w:rPr>
              <w:t>17</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0.22</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0.21</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2.63</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2.57</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2.71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23.64</w:t>
            </w:r>
          </w:p>
        </w:tc>
        <w:tc>
          <w:tcPr>
            <w:tcW w:w="685" w:type="pct"/>
            <w:vAlign w:val="center"/>
          </w:tcPr>
          <w:p>
            <w:pPr>
              <w:jc w:val="center"/>
              <w:rPr>
                <w:rFonts w:ascii="Times New Roman" w:hAnsi="Times New Roman" w:cs="Times New Roman"/>
                <w:szCs w:val="21"/>
              </w:rPr>
            </w:pPr>
            <w:r>
              <w:rPr>
                <w:szCs w:val="21"/>
              </w:rPr>
              <w:t>18</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0.18</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0.19</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2.41</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2.36</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2.48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24.64</w:t>
            </w:r>
          </w:p>
        </w:tc>
        <w:tc>
          <w:tcPr>
            <w:tcW w:w="685" w:type="pct"/>
            <w:vAlign w:val="center"/>
          </w:tcPr>
          <w:p>
            <w:pPr>
              <w:jc w:val="center"/>
              <w:rPr>
                <w:rFonts w:ascii="Times New Roman" w:hAnsi="Times New Roman" w:cs="Times New Roman"/>
                <w:szCs w:val="21"/>
              </w:rPr>
            </w:pPr>
            <w:r>
              <w:rPr>
                <w:szCs w:val="21"/>
              </w:rPr>
              <w:t>19</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0.16</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0.18</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0.17</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2.21</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2.17</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25.64</w:t>
            </w:r>
          </w:p>
        </w:tc>
        <w:tc>
          <w:tcPr>
            <w:tcW w:w="685" w:type="pct"/>
            <w:vAlign w:val="center"/>
          </w:tcPr>
          <w:p>
            <w:pPr>
              <w:jc w:val="center"/>
              <w:rPr>
                <w:rFonts w:ascii="Times New Roman" w:hAnsi="Times New Roman" w:cs="Times New Roman"/>
                <w:szCs w:val="21"/>
              </w:rPr>
            </w:pPr>
            <w:r>
              <w:rPr>
                <w:szCs w:val="21"/>
              </w:rPr>
              <w:t>20</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0.14</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0.16</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0.15</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2.04</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2.01</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2.09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26.64</w:t>
            </w:r>
          </w:p>
        </w:tc>
        <w:tc>
          <w:tcPr>
            <w:tcW w:w="685" w:type="pct"/>
            <w:vAlign w:val="center"/>
          </w:tcPr>
          <w:p>
            <w:pPr>
              <w:jc w:val="center"/>
              <w:rPr>
                <w:rFonts w:ascii="Times New Roman" w:hAnsi="Times New Roman" w:cs="Times New Roman"/>
                <w:szCs w:val="21"/>
              </w:rPr>
            </w:pPr>
            <w:r>
              <w:rPr>
                <w:szCs w:val="21"/>
              </w:rPr>
              <w:t>21</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0.13</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0.14</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0.14</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1.89</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1.86</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1.93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27.64</w:t>
            </w:r>
          </w:p>
        </w:tc>
        <w:tc>
          <w:tcPr>
            <w:tcW w:w="685" w:type="pct"/>
            <w:vAlign w:val="center"/>
          </w:tcPr>
          <w:p>
            <w:pPr>
              <w:jc w:val="center"/>
              <w:rPr>
                <w:rFonts w:ascii="Times New Roman" w:hAnsi="Times New Roman" w:cs="Times New Roman"/>
                <w:szCs w:val="21"/>
              </w:rPr>
            </w:pPr>
            <w:r>
              <w:rPr>
                <w:szCs w:val="21"/>
              </w:rPr>
              <w:t>22</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0.11</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0.13</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0.12</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1.75</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1.73</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28.64</w:t>
            </w:r>
          </w:p>
        </w:tc>
        <w:tc>
          <w:tcPr>
            <w:tcW w:w="685" w:type="pct"/>
            <w:vAlign w:val="center"/>
          </w:tcPr>
          <w:p>
            <w:pPr>
              <w:jc w:val="center"/>
              <w:rPr>
                <w:rFonts w:ascii="Times New Roman" w:hAnsi="Times New Roman" w:cs="Times New Roman"/>
                <w:szCs w:val="21"/>
              </w:rPr>
            </w:pPr>
            <w:r>
              <w:rPr>
                <w:szCs w:val="21"/>
              </w:rPr>
              <w:t>23</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0.11</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0.11</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1.63</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1.61</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29.64</w:t>
            </w:r>
          </w:p>
        </w:tc>
        <w:tc>
          <w:tcPr>
            <w:tcW w:w="685" w:type="pct"/>
            <w:vAlign w:val="center"/>
          </w:tcPr>
          <w:p>
            <w:pPr>
              <w:jc w:val="center"/>
              <w:rPr>
                <w:rFonts w:ascii="Times New Roman" w:hAnsi="Times New Roman" w:cs="Times New Roman"/>
                <w:szCs w:val="21"/>
              </w:rPr>
            </w:pPr>
            <w:r>
              <w:rPr>
                <w:szCs w:val="21"/>
              </w:rPr>
              <w:t>24</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0.09</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1.52</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1.5</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1.55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30.64</w:t>
            </w:r>
          </w:p>
        </w:tc>
        <w:tc>
          <w:tcPr>
            <w:tcW w:w="685" w:type="pct"/>
            <w:vAlign w:val="center"/>
          </w:tcPr>
          <w:p>
            <w:pPr>
              <w:jc w:val="center"/>
              <w:rPr>
                <w:rFonts w:ascii="Times New Roman" w:hAnsi="Times New Roman" w:cs="Times New Roman"/>
                <w:szCs w:val="21"/>
              </w:rPr>
            </w:pPr>
            <w:r>
              <w:rPr>
                <w:szCs w:val="21"/>
              </w:rPr>
              <w:t>25</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0.08</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0.09</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0.09</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1.42</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1.4</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31.64</w:t>
            </w:r>
          </w:p>
        </w:tc>
        <w:tc>
          <w:tcPr>
            <w:tcW w:w="685" w:type="pct"/>
            <w:vAlign w:val="center"/>
          </w:tcPr>
          <w:p>
            <w:pPr>
              <w:jc w:val="center"/>
              <w:rPr>
                <w:rFonts w:ascii="Times New Roman" w:hAnsi="Times New Roman" w:cs="Times New Roman"/>
                <w:szCs w:val="21"/>
              </w:rPr>
            </w:pPr>
            <w:r>
              <w:rPr>
                <w:szCs w:val="21"/>
              </w:rPr>
              <w:t>26</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0.08</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0.09</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0.08</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1.33</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1.32</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32.64</w:t>
            </w:r>
          </w:p>
        </w:tc>
        <w:tc>
          <w:tcPr>
            <w:tcW w:w="685" w:type="pct"/>
            <w:vAlign w:val="center"/>
          </w:tcPr>
          <w:p>
            <w:pPr>
              <w:jc w:val="center"/>
              <w:rPr>
                <w:rFonts w:hint="eastAsia"/>
                <w:szCs w:val="21"/>
              </w:rPr>
            </w:pPr>
            <w:r>
              <w:rPr>
                <w:rFonts w:hint="eastAsia"/>
                <w:szCs w:val="21"/>
              </w:rPr>
              <w:t>27</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0.07</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0.08</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0.08</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1.25</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1.24</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33.64</w:t>
            </w:r>
          </w:p>
        </w:tc>
        <w:tc>
          <w:tcPr>
            <w:tcW w:w="685" w:type="pct"/>
            <w:vAlign w:val="center"/>
          </w:tcPr>
          <w:p>
            <w:pPr>
              <w:jc w:val="center"/>
              <w:rPr>
                <w:rFonts w:hint="eastAsia"/>
                <w:szCs w:val="21"/>
              </w:rPr>
            </w:pPr>
            <w:r>
              <w:rPr>
                <w:rFonts w:hint="eastAsia"/>
                <w:szCs w:val="21"/>
              </w:rPr>
              <w:t>28</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0.06</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0.07</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0.07</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1.17</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1.16</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34.64</w:t>
            </w:r>
          </w:p>
        </w:tc>
        <w:tc>
          <w:tcPr>
            <w:tcW w:w="685" w:type="pct"/>
            <w:vAlign w:val="center"/>
          </w:tcPr>
          <w:p>
            <w:pPr>
              <w:jc w:val="center"/>
              <w:rPr>
                <w:rFonts w:hint="eastAsia"/>
                <w:szCs w:val="21"/>
              </w:rPr>
            </w:pPr>
            <w:r>
              <w:rPr>
                <w:rFonts w:hint="eastAsia"/>
                <w:szCs w:val="21"/>
              </w:rPr>
              <w:t>29</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0.06</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0.07</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0.06</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1.11</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512" w:type="pct"/>
            <w:vAlign w:val="bottom"/>
          </w:tcPr>
          <w:p>
            <w:pPr>
              <w:widowControl/>
              <w:jc w:val="center"/>
              <w:textAlignment w:val="bottom"/>
              <w:rPr>
                <w:rFonts w:hint="eastAsia"/>
                <w:szCs w:val="21"/>
              </w:rPr>
            </w:pPr>
            <w:r>
              <w:rPr>
                <w:rFonts w:ascii="Times New Roman" w:hAnsi="Times New Roman" w:cs="Times New Roman"/>
                <w:color w:val="000000"/>
                <w:kern w:val="0"/>
                <w:szCs w:val="21"/>
                <w:lang w:bidi="ar"/>
              </w:rPr>
              <w:t>35.64</w:t>
            </w:r>
          </w:p>
        </w:tc>
        <w:tc>
          <w:tcPr>
            <w:tcW w:w="685" w:type="pct"/>
            <w:vAlign w:val="center"/>
          </w:tcPr>
          <w:p>
            <w:pPr>
              <w:jc w:val="center"/>
              <w:rPr>
                <w:rFonts w:hint="eastAsia"/>
                <w:szCs w:val="21"/>
              </w:rPr>
            </w:pPr>
            <w:r>
              <w:rPr>
                <w:rFonts w:hint="eastAsia"/>
                <w:szCs w:val="21"/>
              </w:rPr>
              <w:t>30</w:t>
            </w:r>
          </w:p>
        </w:tc>
        <w:tc>
          <w:tcPr>
            <w:tcW w:w="116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0.05</w:t>
            </w:r>
          </w:p>
        </w:tc>
        <w:tc>
          <w:tcPr>
            <w:tcW w:w="105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0.06</w:t>
            </w:r>
          </w:p>
        </w:tc>
        <w:tc>
          <w:tcPr>
            <w:tcW w:w="1050"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0.06</w:t>
            </w:r>
          </w:p>
        </w:tc>
        <w:tc>
          <w:tcPr>
            <w:tcW w:w="1095" w:type="dxa"/>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1.04</w:t>
            </w:r>
          </w:p>
        </w:tc>
        <w:tc>
          <w:tcPr>
            <w:tcW w:w="1034"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1.04</w:t>
            </w:r>
          </w:p>
        </w:tc>
        <w:tc>
          <w:tcPr>
            <w:tcW w:w="1088" w:type="dxa"/>
            <w:tcBorders>
              <w:right w:val="single" w:color="auto" w:sz="4" w:space="0"/>
            </w:tcBorders>
            <w:vAlign w:val="bottom"/>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1.06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1198" w:type="pct"/>
            <w:gridSpan w:val="2"/>
            <w:vAlign w:val="center"/>
          </w:tcPr>
          <w:p>
            <w:pPr>
              <w:jc w:val="center"/>
              <w:rPr>
                <w:rFonts w:hint="eastAsia"/>
                <w:szCs w:val="21"/>
              </w:rPr>
            </w:pPr>
            <w:r>
              <w:rPr>
                <w:szCs w:val="21"/>
              </w:rPr>
              <w:t>最大值</w:t>
            </w:r>
          </w:p>
        </w:tc>
        <w:tc>
          <w:tcPr>
            <w:tcW w:w="680" w:type="pct"/>
            <w:vAlign w:val="center"/>
          </w:tcPr>
          <w:p>
            <w:pPr>
              <w:jc w:val="center"/>
              <w:rPr>
                <w:rFonts w:hint="eastAsia"/>
                <w:b/>
                <w:bCs/>
                <w:szCs w:val="21"/>
              </w:rPr>
            </w:pPr>
            <w:r>
              <w:rPr>
                <w:rFonts w:hint="eastAsia"/>
                <w:b/>
                <w:bCs/>
                <w:szCs w:val="21"/>
              </w:rPr>
              <w:t>2.58</w:t>
            </w:r>
          </w:p>
        </w:tc>
        <w:tc>
          <w:tcPr>
            <w:tcW w:w="618" w:type="pct"/>
            <w:tcBorders>
              <w:right w:val="single" w:color="auto" w:sz="4" w:space="0"/>
            </w:tcBorders>
            <w:vAlign w:val="center"/>
          </w:tcPr>
          <w:p>
            <w:pPr>
              <w:jc w:val="center"/>
              <w:rPr>
                <w:rFonts w:hint="eastAsia"/>
                <w:b/>
                <w:bCs/>
                <w:szCs w:val="21"/>
              </w:rPr>
            </w:pPr>
            <w:r>
              <w:rPr>
                <w:rFonts w:hint="eastAsia"/>
                <w:b/>
                <w:bCs/>
                <w:szCs w:val="21"/>
              </w:rPr>
              <w:t>1.99</w:t>
            </w:r>
          </w:p>
        </w:tc>
        <w:tc>
          <w:tcPr>
            <w:tcW w:w="615" w:type="pct"/>
            <w:vAlign w:val="center"/>
          </w:tcPr>
          <w:p>
            <w:pPr>
              <w:jc w:val="center"/>
              <w:rPr>
                <w:rFonts w:hint="eastAsia"/>
                <w:b/>
                <w:bCs/>
                <w:szCs w:val="21"/>
              </w:rPr>
            </w:pPr>
            <w:r>
              <w:rPr>
                <w:rFonts w:hint="eastAsia"/>
                <w:b/>
                <w:bCs/>
                <w:szCs w:val="21"/>
              </w:rPr>
              <w:t>4.22</w:t>
            </w:r>
          </w:p>
        </w:tc>
        <w:tc>
          <w:tcPr>
            <w:tcW w:w="642" w:type="pct"/>
            <w:vAlign w:val="bottom"/>
          </w:tcPr>
          <w:p>
            <w:pPr>
              <w:widowControl/>
              <w:jc w:val="center"/>
              <w:textAlignment w:val="bottom"/>
              <w:rPr>
                <w:rFonts w:hint="eastAsia"/>
                <w:b/>
                <w:kern w:val="0"/>
                <w:szCs w:val="21"/>
              </w:rPr>
            </w:pPr>
            <w:r>
              <w:rPr>
                <w:rFonts w:hint="eastAsia"/>
                <w:b/>
                <w:bCs/>
                <w:color w:val="000000"/>
                <w:kern w:val="0"/>
                <w:szCs w:val="21"/>
                <w:lang w:bidi="ar"/>
              </w:rPr>
              <w:t>31.08</w:t>
            </w:r>
          </w:p>
        </w:tc>
        <w:tc>
          <w:tcPr>
            <w:tcW w:w="1034" w:type="dxa"/>
            <w:tcBorders>
              <w:right w:val="single" w:color="auto" w:sz="4" w:space="0"/>
            </w:tcBorders>
            <w:vAlign w:val="bottom"/>
          </w:tcPr>
          <w:p>
            <w:pPr>
              <w:widowControl/>
              <w:jc w:val="center"/>
              <w:textAlignment w:val="bottom"/>
              <w:rPr>
                <w:rFonts w:ascii="Times New Roman" w:hAnsi="Times New Roman" w:cs="Times New Roman"/>
                <w:b/>
                <w:bCs/>
                <w:kern w:val="0"/>
                <w:szCs w:val="21"/>
              </w:rPr>
            </w:pPr>
            <w:r>
              <w:rPr>
                <w:rFonts w:ascii="Times New Roman" w:hAnsi="Times New Roman" w:cs="Times New Roman"/>
                <w:b/>
                <w:bCs/>
                <w:color w:val="000000"/>
                <w:kern w:val="0"/>
                <w:szCs w:val="21"/>
                <w:lang w:bidi="ar"/>
              </w:rPr>
              <w:t>24.55</w:t>
            </w:r>
          </w:p>
        </w:tc>
        <w:tc>
          <w:tcPr>
            <w:tcW w:w="1088" w:type="dxa"/>
            <w:tcBorders>
              <w:right w:val="single" w:color="auto" w:sz="4" w:space="0"/>
            </w:tcBorders>
            <w:vAlign w:val="bottom"/>
          </w:tcPr>
          <w:p>
            <w:pPr>
              <w:widowControl/>
              <w:jc w:val="center"/>
              <w:textAlignment w:val="bottom"/>
              <w:rPr>
                <w:rFonts w:ascii="Times New Roman" w:hAnsi="Times New Roman" w:cs="Times New Roman"/>
                <w:b/>
                <w:bCs/>
                <w:kern w:val="0"/>
                <w:szCs w:val="21"/>
              </w:rPr>
            </w:pPr>
            <w:r>
              <w:rPr>
                <w:rFonts w:ascii="Times New Roman" w:hAnsi="Times New Roman" w:cs="Times New Roman"/>
                <w:b/>
                <w:bCs/>
                <w:color w:val="000000"/>
                <w:kern w:val="0"/>
                <w:szCs w:val="21"/>
                <w:lang w:bidi="ar"/>
              </w:rPr>
              <w:t>56.56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1198" w:type="pct"/>
            <w:gridSpan w:val="2"/>
            <w:vAlign w:val="center"/>
          </w:tcPr>
          <w:p>
            <w:pPr>
              <w:jc w:val="center"/>
              <w:rPr>
                <w:rFonts w:hint="eastAsia"/>
                <w:szCs w:val="21"/>
              </w:rPr>
            </w:pPr>
            <w:r>
              <w:rPr>
                <w:szCs w:val="21"/>
              </w:rPr>
              <w:t>最大值出现位置</w:t>
            </w:r>
          </w:p>
        </w:tc>
        <w:tc>
          <w:tcPr>
            <w:tcW w:w="680" w:type="pct"/>
            <w:vAlign w:val="center"/>
          </w:tcPr>
          <w:p>
            <w:pPr>
              <w:jc w:val="center"/>
              <w:rPr>
                <w:rFonts w:hint="eastAsia"/>
                <w:szCs w:val="21"/>
              </w:rPr>
            </w:pPr>
            <w:r>
              <w:rPr>
                <w:szCs w:val="21"/>
                <w:shd w:val="clear" w:color="auto" w:fill="FFFFFF"/>
              </w:rPr>
              <w:t>距线路中心</w:t>
            </w:r>
            <w:r>
              <w:rPr>
                <w:rFonts w:hint="eastAsia"/>
                <w:szCs w:val="21"/>
                <w:shd w:val="clear" w:color="auto" w:fill="FFFFFF"/>
              </w:rPr>
              <w:t>5.64</w:t>
            </w:r>
            <w:r>
              <w:rPr>
                <w:szCs w:val="21"/>
                <w:shd w:val="clear" w:color="auto" w:fill="FFFFFF"/>
              </w:rPr>
              <w:t>m处</w:t>
            </w:r>
          </w:p>
        </w:tc>
        <w:tc>
          <w:tcPr>
            <w:tcW w:w="618" w:type="pct"/>
            <w:tcBorders>
              <w:right w:val="single" w:color="auto" w:sz="4" w:space="0"/>
            </w:tcBorders>
            <w:vAlign w:val="center"/>
          </w:tcPr>
          <w:p>
            <w:pPr>
              <w:jc w:val="center"/>
              <w:rPr>
                <w:rFonts w:hint="eastAsia"/>
                <w:szCs w:val="21"/>
              </w:rPr>
            </w:pPr>
            <w:r>
              <w:rPr>
                <w:szCs w:val="21"/>
                <w:shd w:val="clear" w:color="auto" w:fill="FFFFFF"/>
              </w:rPr>
              <w:t>距线路中心</w:t>
            </w:r>
            <w:r>
              <w:rPr>
                <w:rFonts w:hint="eastAsia"/>
                <w:szCs w:val="21"/>
                <w:shd w:val="clear" w:color="auto" w:fill="FFFFFF"/>
              </w:rPr>
              <w:t>6.64</w:t>
            </w:r>
            <w:r>
              <w:rPr>
                <w:szCs w:val="21"/>
                <w:shd w:val="clear" w:color="auto" w:fill="FFFFFF"/>
              </w:rPr>
              <w:t>m处</w:t>
            </w:r>
          </w:p>
        </w:tc>
        <w:tc>
          <w:tcPr>
            <w:tcW w:w="615" w:type="pct"/>
            <w:tcBorders>
              <w:left w:val="single" w:color="auto" w:sz="4" w:space="0"/>
            </w:tcBorders>
            <w:vAlign w:val="center"/>
          </w:tcPr>
          <w:p>
            <w:pPr>
              <w:jc w:val="center"/>
              <w:rPr>
                <w:rFonts w:hint="eastAsia"/>
                <w:szCs w:val="21"/>
              </w:rPr>
            </w:pPr>
            <w:r>
              <w:rPr>
                <w:szCs w:val="21"/>
              </w:rPr>
              <w:t>线路中心线下</w:t>
            </w:r>
          </w:p>
        </w:tc>
        <w:tc>
          <w:tcPr>
            <w:tcW w:w="642" w:type="pct"/>
            <w:vAlign w:val="center"/>
          </w:tcPr>
          <w:p>
            <w:pPr>
              <w:jc w:val="center"/>
              <w:rPr>
                <w:rFonts w:hint="eastAsia"/>
                <w:szCs w:val="21"/>
              </w:rPr>
            </w:pPr>
            <w:r>
              <w:rPr>
                <w:szCs w:val="21"/>
              </w:rPr>
              <w:t>线路中心线下</w:t>
            </w:r>
          </w:p>
        </w:tc>
        <w:tc>
          <w:tcPr>
            <w:tcW w:w="606" w:type="pct"/>
            <w:tcBorders>
              <w:right w:val="single" w:color="auto" w:sz="4" w:space="0"/>
            </w:tcBorders>
            <w:vAlign w:val="center"/>
          </w:tcPr>
          <w:p>
            <w:pPr>
              <w:jc w:val="center"/>
              <w:rPr>
                <w:rFonts w:hint="eastAsia"/>
                <w:szCs w:val="21"/>
              </w:rPr>
            </w:pPr>
            <w:r>
              <w:rPr>
                <w:szCs w:val="21"/>
              </w:rPr>
              <w:t>线路中心线下</w:t>
            </w:r>
          </w:p>
        </w:tc>
        <w:tc>
          <w:tcPr>
            <w:tcW w:w="638" w:type="pct"/>
            <w:tcBorders>
              <w:left w:val="single" w:color="auto" w:sz="4" w:space="0"/>
              <w:right w:val="single" w:color="auto" w:sz="4" w:space="0"/>
            </w:tcBorders>
            <w:vAlign w:val="center"/>
          </w:tcPr>
          <w:p>
            <w:pPr>
              <w:jc w:val="center"/>
              <w:rPr>
                <w:rFonts w:hint="eastAsia"/>
                <w:szCs w:val="21"/>
              </w:rPr>
            </w:pPr>
            <w:r>
              <w:rPr>
                <w:szCs w:val="21"/>
              </w:rPr>
              <w:t>线路中心线下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12" w:hRule="atLeast"/>
          <w:jc w:val="center"/>
        </w:trPr>
        <w:tc>
          <w:tcPr>
            <w:tcW w:w="1198" w:type="pct"/>
            <w:gridSpan w:val="2"/>
            <w:vAlign w:val="center"/>
          </w:tcPr>
          <w:p>
            <w:pPr>
              <w:jc w:val="center"/>
              <w:rPr>
                <w:rFonts w:hint="eastAsia"/>
                <w:szCs w:val="21"/>
              </w:rPr>
            </w:pPr>
            <w:r>
              <w:rPr>
                <w:szCs w:val="21"/>
              </w:rPr>
              <w:t>符合限值所在位置</w:t>
            </w:r>
          </w:p>
        </w:tc>
        <w:tc>
          <w:tcPr>
            <w:tcW w:w="680" w:type="pct"/>
            <w:vAlign w:val="center"/>
          </w:tcPr>
          <w:p>
            <w:pPr>
              <w:jc w:val="center"/>
              <w:rPr>
                <w:rFonts w:hint="eastAsia"/>
                <w:szCs w:val="21"/>
              </w:rPr>
            </w:pPr>
            <w:r>
              <w:rPr>
                <w:szCs w:val="21"/>
              </w:rPr>
              <w:t>达标</w:t>
            </w:r>
          </w:p>
        </w:tc>
        <w:tc>
          <w:tcPr>
            <w:tcW w:w="618" w:type="pct"/>
            <w:tcBorders>
              <w:right w:val="single" w:color="auto" w:sz="4" w:space="0"/>
            </w:tcBorders>
            <w:vAlign w:val="center"/>
          </w:tcPr>
          <w:p>
            <w:pPr>
              <w:jc w:val="center"/>
              <w:rPr>
                <w:rFonts w:hint="eastAsia"/>
                <w:szCs w:val="21"/>
              </w:rPr>
            </w:pPr>
            <w:r>
              <w:rPr>
                <w:szCs w:val="21"/>
              </w:rPr>
              <w:t>达标</w:t>
            </w:r>
          </w:p>
        </w:tc>
        <w:tc>
          <w:tcPr>
            <w:tcW w:w="615" w:type="pct"/>
            <w:tcBorders>
              <w:left w:val="single" w:color="auto" w:sz="4" w:space="0"/>
            </w:tcBorders>
            <w:vAlign w:val="center"/>
          </w:tcPr>
          <w:p>
            <w:pPr>
              <w:jc w:val="center"/>
              <w:rPr>
                <w:rFonts w:hint="eastAsia"/>
                <w:szCs w:val="21"/>
              </w:rPr>
            </w:pPr>
            <w:r>
              <w:rPr>
                <w:szCs w:val="21"/>
                <w:shd w:val="clear" w:color="auto" w:fill="FFFFFF"/>
              </w:rPr>
              <w:t>距线路中心</w:t>
            </w:r>
            <w:r>
              <w:rPr>
                <w:rFonts w:hint="eastAsia"/>
                <w:szCs w:val="21"/>
                <w:shd w:val="clear" w:color="auto" w:fill="FFFFFF"/>
              </w:rPr>
              <w:t>2.0</w:t>
            </w:r>
            <w:r>
              <w:rPr>
                <w:szCs w:val="21"/>
                <w:shd w:val="clear" w:color="auto" w:fill="FFFFFF"/>
              </w:rPr>
              <w:t>m处</w:t>
            </w:r>
          </w:p>
        </w:tc>
        <w:tc>
          <w:tcPr>
            <w:tcW w:w="642" w:type="pct"/>
            <w:vAlign w:val="center"/>
          </w:tcPr>
          <w:p>
            <w:pPr>
              <w:jc w:val="center"/>
              <w:rPr>
                <w:rFonts w:hint="eastAsia"/>
                <w:szCs w:val="21"/>
              </w:rPr>
            </w:pPr>
            <w:r>
              <w:rPr>
                <w:szCs w:val="21"/>
              </w:rPr>
              <w:t>达标</w:t>
            </w:r>
          </w:p>
        </w:tc>
        <w:tc>
          <w:tcPr>
            <w:tcW w:w="606" w:type="pct"/>
            <w:tcBorders>
              <w:right w:val="single" w:color="auto" w:sz="4" w:space="0"/>
            </w:tcBorders>
            <w:vAlign w:val="center"/>
          </w:tcPr>
          <w:p>
            <w:pPr>
              <w:jc w:val="center"/>
              <w:rPr>
                <w:rFonts w:hint="eastAsia"/>
                <w:szCs w:val="21"/>
              </w:rPr>
            </w:pPr>
            <w:r>
              <w:rPr>
                <w:szCs w:val="21"/>
              </w:rPr>
              <w:t>达标</w:t>
            </w:r>
          </w:p>
        </w:tc>
        <w:tc>
          <w:tcPr>
            <w:tcW w:w="638" w:type="pct"/>
            <w:tcBorders>
              <w:left w:val="single" w:color="auto" w:sz="4" w:space="0"/>
              <w:right w:val="single" w:color="auto" w:sz="4" w:space="0"/>
            </w:tcBorders>
            <w:vAlign w:val="center"/>
          </w:tcPr>
          <w:p>
            <w:pPr>
              <w:jc w:val="center"/>
              <w:rPr>
                <w:rFonts w:hint="eastAsia"/>
                <w:szCs w:val="21"/>
              </w:rPr>
            </w:pPr>
            <w:r>
              <w:rPr>
                <w:szCs w:val="21"/>
              </w:rPr>
              <w:t>达标</w:t>
            </w:r>
          </w:p>
        </w:tc>
      </w:tr>
    </w:tbl>
    <w:p>
      <w:pPr>
        <w:autoSpaceDE w:val="0"/>
        <w:autoSpaceDN w:val="0"/>
        <w:adjustRightInd w:val="0"/>
        <w:rPr>
          <w:rFonts w:ascii="Times New Roman" w:hAnsi="Times New Roman" w:cs="Times New Roman"/>
          <w:b/>
          <w:color w:val="000000"/>
          <w:szCs w:val="21"/>
          <w:highlight w:val="yellow"/>
        </w:rPr>
      </w:pPr>
    </w:p>
    <w:bookmarkEnd w:id="146"/>
    <w:p>
      <w:pPr>
        <w:adjustRightInd w:val="0"/>
        <w:snapToGrid w:val="0"/>
        <w:jc w:val="center"/>
        <w:rPr>
          <w:rFonts w:ascii="Times New Roman" w:hAnsi="Times New Roman" w:cs="Times New Roman"/>
          <w:szCs w:val="21"/>
          <w:highlight w:val="yellow"/>
        </w:rPr>
      </w:pPr>
      <w:r>
        <w:drawing>
          <wp:inline distT="0" distB="0" distL="114300" distR="114300">
            <wp:extent cx="5757545" cy="4241165"/>
            <wp:effectExtent l="0" t="0" r="14605" b="6985"/>
            <wp:docPr id="1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0"/>
                    <pic:cNvPicPr>
                      <a:picLocks noChangeAspect="1"/>
                    </pic:cNvPicPr>
                  </pic:nvPicPr>
                  <pic:blipFill>
                    <a:blip r:embed="rId117"/>
                    <a:stretch>
                      <a:fillRect/>
                    </a:stretch>
                  </pic:blipFill>
                  <pic:spPr>
                    <a:xfrm>
                      <a:off x="0" y="0"/>
                      <a:ext cx="5757545" cy="4241165"/>
                    </a:xfrm>
                    <a:prstGeom prst="rect">
                      <a:avLst/>
                    </a:prstGeom>
                    <a:noFill/>
                    <a:ln>
                      <a:noFill/>
                    </a:ln>
                  </pic:spPr>
                </pic:pic>
              </a:graphicData>
            </a:graphic>
          </wp:inline>
        </w:drawing>
      </w:r>
    </w:p>
    <w:p>
      <w:pPr>
        <w:adjustRightInd w:val="0"/>
        <w:snapToGrid w:val="0"/>
        <w:jc w:val="center"/>
        <w:rPr>
          <w:rFonts w:ascii="Times New Roman" w:hAnsi="Times New Roman" w:cs="Times New Roman"/>
          <w:highlight w:val="yellow"/>
        </w:rPr>
      </w:pPr>
      <w:bookmarkStart w:id="147" w:name="_Ref26650"/>
    </w:p>
    <w:p>
      <w:pPr>
        <w:adjustRightInd w:val="0"/>
        <w:snapToGrid w:val="0"/>
        <w:jc w:val="center"/>
        <w:rPr>
          <w:rFonts w:ascii="Times New Roman" w:hAnsi="Times New Roman" w:cs="Times New Roman"/>
          <w:b/>
          <w:color w:val="000000"/>
          <w:szCs w:val="21"/>
        </w:rPr>
      </w:pPr>
      <w:bookmarkStart w:id="148" w:name="_Ref169175665"/>
      <w:r>
        <w:rPr>
          <w:rFonts w:ascii="Times New Roman" w:hAnsi="Times New Roman" w:cs="Times New Roman"/>
          <w:b/>
          <w:szCs w:val="21"/>
        </w:rPr>
        <w:t>图</w:t>
      </w:r>
      <w:r>
        <w:rPr>
          <w:rFonts w:ascii="Times New Roman" w:hAnsi="Times New Roman" w:cs="Times New Roman"/>
          <w:b/>
          <w:szCs w:val="21"/>
        </w:rPr>
        <w:fldChar w:fldCharType="begin"/>
      </w:r>
      <w:r>
        <w:rPr>
          <w:rFonts w:ascii="Times New Roman" w:hAnsi="Times New Roman" w:cs="Times New Roman"/>
          <w:b/>
          <w:szCs w:val="21"/>
        </w:rPr>
        <w:instrText xml:space="preserve"> SEQ 图 \* ARABIC </w:instrText>
      </w:r>
      <w:r>
        <w:rPr>
          <w:rFonts w:ascii="Times New Roman" w:hAnsi="Times New Roman" w:cs="Times New Roman"/>
          <w:b/>
          <w:szCs w:val="21"/>
        </w:rPr>
        <w:fldChar w:fldCharType="separate"/>
      </w:r>
      <w:r>
        <w:rPr>
          <w:rFonts w:ascii="Times New Roman" w:hAnsi="Times New Roman" w:cs="Times New Roman"/>
          <w:b/>
          <w:szCs w:val="21"/>
        </w:rPr>
        <w:t>13</w:t>
      </w:r>
      <w:r>
        <w:rPr>
          <w:rFonts w:ascii="Times New Roman" w:hAnsi="Times New Roman" w:cs="Times New Roman"/>
          <w:b/>
          <w:szCs w:val="21"/>
        </w:rPr>
        <w:fldChar w:fldCharType="end"/>
      </w:r>
      <w:bookmarkEnd w:id="147"/>
      <w:bookmarkEnd w:id="148"/>
      <w:r>
        <w:rPr>
          <w:rFonts w:ascii="Times New Roman" w:hAnsi="Times New Roman" w:cs="Times New Roman"/>
          <w:b/>
          <w:color w:val="000000"/>
          <w:szCs w:val="21"/>
        </w:rPr>
        <w:t>110kV单回线路工频电场强度</w:t>
      </w:r>
      <w:r>
        <w:rPr>
          <w:rFonts w:hint="eastAsia" w:ascii="Times New Roman" w:hAnsi="Times New Roman" w:cs="Times New Roman"/>
          <w:b/>
          <w:color w:val="000000"/>
          <w:szCs w:val="21"/>
        </w:rPr>
        <w:t>预测结果图</w:t>
      </w:r>
      <w:r>
        <w:rPr>
          <w:rFonts w:ascii="Times New Roman" w:hAnsi="Times New Roman" w:cs="Times New Roman"/>
          <w:b/>
          <w:color w:val="000000"/>
          <w:szCs w:val="21"/>
        </w:rPr>
        <w:t>（</w:t>
      </w:r>
      <w:r>
        <w:rPr>
          <w:rFonts w:hint="eastAsia" w:ascii="Times New Roman" w:hAnsi="Times New Roman" w:cs="Times New Roman"/>
          <w:b/>
          <w:color w:val="000000"/>
          <w:szCs w:val="21"/>
        </w:rPr>
        <w:t>JL3/G1A-240/30型导线</w:t>
      </w:r>
      <w:r>
        <w:rPr>
          <w:rFonts w:ascii="Times New Roman" w:hAnsi="Times New Roman" w:cs="Times New Roman"/>
          <w:b/>
          <w:color w:val="000000"/>
          <w:szCs w:val="21"/>
        </w:rPr>
        <w:t>）</w:t>
      </w:r>
    </w:p>
    <w:p>
      <w:pPr>
        <w:adjustRightInd w:val="0"/>
        <w:snapToGrid w:val="0"/>
        <w:jc w:val="center"/>
        <w:rPr>
          <w:rFonts w:hint="eastAsia"/>
        </w:rPr>
      </w:pPr>
      <w:r>
        <w:drawing>
          <wp:inline distT="0" distB="0" distL="114300" distR="114300">
            <wp:extent cx="5755005" cy="3859530"/>
            <wp:effectExtent l="0" t="0" r="17145" b="7620"/>
            <wp:docPr id="2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1"/>
                    <pic:cNvPicPr>
                      <a:picLocks noChangeAspect="1"/>
                    </pic:cNvPicPr>
                  </pic:nvPicPr>
                  <pic:blipFill>
                    <a:blip r:embed="rId118"/>
                    <a:stretch>
                      <a:fillRect/>
                    </a:stretch>
                  </pic:blipFill>
                  <pic:spPr>
                    <a:xfrm>
                      <a:off x="0" y="0"/>
                      <a:ext cx="5755005" cy="3859530"/>
                    </a:xfrm>
                    <a:prstGeom prst="rect">
                      <a:avLst/>
                    </a:prstGeom>
                    <a:noFill/>
                    <a:ln>
                      <a:noFill/>
                    </a:ln>
                  </pic:spPr>
                </pic:pic>
              </a:graphicData>
            </a:graphic>
          </wp:inline>
        </w:drawing>
      </w:r>
    </w:p>
    <w:p>
      <w:pPr>
        <w:pStyle w:val="18"/>
        <w:jc w:val="center"/>
        <w:rPr>
          <w:rFonts w:eastAsia="宋体"/>
        </w:rPr>
      </w:pPr>
      <w:r>
        <w:rPr>
          <w:rFonts w:ascii="Times New Roman" w:hAnsi="Times New Roman" w:eastAsia="宋体"/>
          <w:b/>
          <w:bCs/>
        </w:rPr>
        <w:t>图</w:t>
      </w:r>
      <w:r>
        <w:rPr>
          <w:rFonts w:ascii="Times New Roman" w:hAnsi="Times New Roman" w:eastAsia="宋体"/>
          <w:b/>
          <w:bCs/>
        </w:rPr>
        <w:fldChar w:fldCharType="begin"/>
      </w:r>
      <w:r>
        <w:rPr>
          <w:rFonts w:ascii="Times New Roman" w:hAnsi="Times New Roman" w:eastAsia="宋体"/>
          <w:b/>
          <w:bCs/>
        </w:rPr>
        <w:instrText xml:space="preserve"> SEQ 图 \* ARABIC </w:instrText>
      </w:r>
      <w:r>
        <w:rPr>
          <w:rFonts w:ascii="Times New Roman" w:hAnsi="Times New Roman" w:eastAsia="宋体"/>
          <w:b/>
          <w:bCs/>
        </w:rPr>
        <w:fldChar w:fldCharType="separate"/>
      </w:r>
      <w:r>
        <w:rPr>
          <w:rFonts w:ascii="Times New Roman" w:hAnsi="Times New Roman" w:eastAsia="宋体"/>
          <w:b/>
          <w:bCs/>
        </w:rPr>
        <w:t>14</w:t>
      </w:r>
      <w:r>
        <w:rPr>
          <w:rFonts w:ascii="Times New Roman" w:hAnsi="Times New Roman" w:eastAsia="宋体"/>
          <w:b/>
          <w:bCs/>
        </w:rPr>
        <w:fldChar w:fldCharType="end"/>
      </w:r>
      <w:r>
        <w:rPr>
          <w:rFonts w:ascii="Times New Roman" w:hAnsi="Times New Roman" w:eastAsia="宋体"/>
          <w:b/>
          <w:bCs/>
        </w:rPr>
        <w:t>110kV单回线路工频磁感应强度预测结果图</w:t>
      </w:r>
      <w:r>
        <w:rPr>
          <w:rFonts w:ascii="Times New Roman" w:hAnsi="Times New Roman"/>
          <w:b/>
          <w:color w:val="000000"/>
          <w:szCs w:val="21"/>
        </w:rPr>
        <w:t>（</w:t>
      </w:r>
      <w:r>
        <w:rPr>
          <w:rFonts w:hint="eastAsia" w:ascii="Times New Roman" w:hAnsi="Times New Roman"/>
          <w:b/>
          <w:color w:val="000000"/>
          <w:szCs w:val="21"/>
        </w:rPr>
        <w:t>JL3/G1A-240/30型导线</w:t>
      </w:r>
      <w:r>
        <w:rPr>
          <w:rFonts w:ascii="Times New Roman" w:hAnsi="Times New Roman"/>
          <w:b/>
          <w:color w:val="000000"/>
          <w:szCs w:val="21"/>
        </w:rPr>
        <w:t>）</w:t>
      </w:r>
    </w:p>
    <w:p>
      <w:pPr>
        <w:shd w:val="clear" w:color="auto" w:fill="FFFFFF"/>
        <w:adjustRightInd w:val="0"/>
        <w:snapToGrid w:val="0"/>
        <w:spacing w:before="312" w:beforeLines="100"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本工程单回线路通过非居民区导线弧垂最小对地距离6m，线路下方距离地面1.5m高度处的工频电场强度最大值为2</w:t>
      </w:r>
      <w:r>
        <w:rPr>
          <w:rFonts w:hint="eastAsia" w:ascii="Times New Roman" w:hAnsi="Times New Roman" w:cs="Times New Roman"/>
          <w:kern w:val="0"/>
          <w:sz w:val="24"/>
          <w:szCs w:val="24"/>
        </w:rPr>
        <w:t>.58</w:t>
      </w:r>
      <w:r>
        <w:rPr>
          <w:rFonts w:ascii="Times New Roman" w:hAnsi="Times New Roman" w:cs="Times New Roman"/>
          <w:kern w:val="0"/>
          <w:sz w:val="24"/>
          <w:szCs w:val="24"/>
        </w:rPr>
        <w:t>kV/m；工频磁感应强度最大值为</w:t>
      </w:r>
      <w:r>
        <w:rPr>
          <w:rFonts w:hint="eastAsia" w:ascii="Times New Roman" w:hAnsi="Times New Roman" w:cs="Times New Roman"/>
          <w:kern w:val="0"/>
          <w:sz w:val="24"/>
          <w:szCs w:val="24"/>
        </w:rPr>
        <w:t>31.08</w:t>
      </w:r>
      <w:r>
        <w:rPr>
          <w:rFonts w:ascii="Times New Roman" w:hAnsi="Times New Roman" w:cs="Times New Roman"/>
          <w:kern w:val="0"/>
          <w:sz w:val="24"/>
          <w:szCs w:val="24"/>
        </w:rPr>
        <w:t>μT，满足非居民区《电磁环境控制限值》（GB8702-2014）10kV/m、100μT的控制限值。</w:t>
      </w:r>
    </w:p>
    <w:p>
      <w:pPr>
        <w:shd w:val="clear" w:color="auto" w:fill="FFFFFF"/>
        <w:adjustRightInd w:val="0"/>
        <w:snapToGrid w:val="0"/>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本工程单回线路经过居民区，导线弧垂最小对地距离7m，距离地面1.5m</w:t>
      </w:r>
      <w:r>
        <w:rPr>
          <w:rFonts w:hint="eastAsia" w:ascii="Times New Roman" w:hAnsi="Times New Roman" w:cs="Times New Roman"/>
          <w:kern w:val="0"/>
          <w:sz w:val="24"/>
          <w:szCs w:val="24"/>
        </w:rPr>
        <w:t>、4.5m</w:t>
      </w:r>
      <w:r>
        <w:rPr>
          <w:rFonts w:ascii="Times New Roman" w:hAnsi="Times New Roman" w:cs="Times New Roman"/>
          <w:kern w:val="0"/>
          <w:sz w:val="24"/>
          <w:szCs w:val="24"/>
        </w:rPr>
        <w:t>高度处的工频电场强度最大值</w:t>
      </w:r>
      <w:r>
        <w:rPr>
          <w:rFonts w:hint="eastAsia" w:ascii="Times New Roman" w:hAnsi="Times New Roman" w:cs="Times New Roman"/>
          <w:kern w:val="0"/>
          <w:sz w:val="24"/>
          <w:szCs w:val="24"/>
        </w:rPr>
        <w:t>分别</w:t>
      </w:r>
      <w:r>
        <w:rPr>
          <w:rFonts w:ascii="Times New Roman" w:hAnsi="Times New Roman" w:cs="Times New Roman"/>
          <w:kern w:val="0"/>
          <w:sz w:val="24"/>
          <w:szCs w:val="24"/>
        </w:rPr>
        <w:t>为</w:t>
      </w:r>
      <w:r>
        <w:rPr>
          <w:rFonts w:hint="eastAsia" w:ascii="Times New Roman" w:hAnsi="Times New Roman" w:cs="Times New Roman"/>
          <w:kern w:val="0"/>
          <w:sz w:val="24"/>
          <w:szCs w:val="24"/>
        </w:rPr>
        <w:t>1.99</w:t>
      </w:r>
      <w:r>
        <w:rPr>
          <w:rFonts w:ascii="Times New Roman" w:hAnsi="Times New Roman" w:cs="Times New Roman"/>
          <w:kern w:val="0"/>
          <w:sz w:val="24"/>
          <w:szCs w:val="24"/>
        </w:rPr>
        <w:t>kV/m</w:t>
      </w:r>
      <w:r>
        <w:rPr>
          <w:rFonts w:hint="eastAsia" w:ascii="Times New Roman" w:hAnsi="Times New Roman" w:cs="Times New Roman"/>
          <w:kern w:val="0"/>
          <w:sz w:val="24"/>
          <w:szCs w:val="24"/>
        </w:rPr>
        <w:t>、4.22</w:t>
      </w:r>
      <w:r>
        <w:rPr>
          <w:rFonts w:ascii="Times New Roman" w:hAnsi="Times New Roman" w:cs="Times New Roman"/>
          <w:kern w:val="0"/>
          <w:sz w:val="24"/>
          <w:szCs w:val="24"/>
        </w:rPr>
        <w:t>kV/m；工频磁感应强度最大值</w:t>
      </w:r>
      <w:r>
        <w:rPr>
          <w:rFonts w:hint="eastAsia" w:ascii="Times New Roman" w:hAnsi="Times New Roman" w:cs="Times New Roman"/>
          <w:kern w:val="0"/>
          <w:sz w:val="24"/>
          <w:szCs w:val="24"/>
        </w:rPr>
        <w:t>分别</w:t>
      </w:r>
      <w:r>
        <w:rPr>
          <w:rFonts w:ascii="Times New Roman" w:hAnsi="Times New Roman" w:cs="Times New Roman"/>
          <w:kern w:val="0"/>
          <w:sz w:val="24"/>
          <w:szCs w:val="24"/>
        </w:rPr>
        <w:t>为</w:t>
      </w:r>
      <w:r>
        <w:rPr>
          <w:rFonts w:hint="eastAsia" w:ascii="Times New Roman" w:hAnsi="Times New Roman" w:cs="Times New Roman"/>
          <w:kern w:val="0"/>
          <w:sz w:val="24"/>
          <w:szCs w:val="24"/>
        </w:rPr>
        <w:t>24.55</w:t>
      </w:r>
      <w:r>
        <w:rPr>
          <w:rFonts w:ascii="Times New Roman" w:hAnsi="Times New Roman" w:cs="Times New Roman"/>
          <w:kern w:val="0"/>
          <w:sz w:val="24"/>
          <w:szCs w:val="24"/>
        </w:rPr>
        <w:t>μT</w:t>
      </w:r>
      <w:r>
        <w:rPr>
          <w:rFonts w:hint="eastAsia" w:ascii="Times New Roman" w:hAnsi="Times New Roman" w:cs="Times New Roman"/>
          <w:kern w:val="0"/>
          <w:sz w:val="24"/>
          <w:szCs w:val="24"/>
        </w:rPr>
        <w:t>、56.56</w:t>
      </w:r>
      <w:r>
        <w:rPr>
          <w:rFonts w:ascii="Times New Roman" w:hAnsi="Times New Roman" w:cs="Times New Roman"/>
          <w:kern w:val="0"/>
          <w:sz w:val="24"/>
          <w:szCs w:val="24"/>
        </w:rPr>
        <w:t>μT</w:t>
      </w:r>
      <w:r>
        <w:rPr>
          <w:rFonts w:hint="eastAsia" w:ascii="Times New Roman" w:hAnsi="Times New Roman" w:cs="Times New Roman"/>
          <w:kern w:val="0"/>
          <w:sz w:val="24"/>
          <w:szCs w:val="24"/>
        </w:rPr>
        <w:t>，</w:t>
      </w:r>
      <w:r>
        <w:rPr>
          <w:rFonts w:ascii="Times New Roman" w:hAnsi="Times New Roman" w:cs="Times New Roman"/>
          <w:kern w:val="0"/>
          <w:sz w:val="24"/>
          <w:szCs w:val="24"/>
        </w:rPr>
        <w:t>满足非居民区《电磁环境控制限值》（GB8702-2014）100μT的控制限值</w:t>
      </w:r>
      <w:r>
        <w:rPr>
          <w:rFonts w:hint="eastAsia" w:ascii="Times New Roman" w:hAnsi="Times New Roman" w:cs="Times New Roman"/>
          <w:kern w:val="0"/>
          <w:sz w:val="24"/>
          <w:szCs w:val="24"/>
        </w:rPr>
        <w:t>。其中导线</w:t>
      </w:r>
      <w:r>
        <w:rPr>
          <w:rFonts w:ascii="Times New Roman" w:hAnsi="Times New Roman" w:cs="Times New Roman"/>
          <w:kern w:val="0"/>
          <w:sz w:val="24"/>
          <w:szCs w:val="24"/>
        </w:rPr>
        <w:t>弧垂最小对地距离7m，距离地面</w:t>
      </w:r>
      <w:r>
        <w:rPr>
          <w:rFonts w:hint="eastAsia" w:ascii="Times New Roman" w:hAnsi="Times New Roman" w:cs="Times New Roman"/>
          <w:kern w:val="0"/>
          <w:sz w:val="24"/>
          <w:szCs w:val="24"/>
        </w:rPr>
        <w:t>4.5m</w:t>
      </w:r>
      <w:r>
        <w:rPr>
          <w:rFonts w:ascii="Times New Roman" w:hAnsi="Times New Roman" w:cs="Times New Roman"/>
          <w:kern w:val="0"/>
          <w:sz w:val="24"/>
          <w:szCs w:val="24"/>
        </w:rPr>
        <w:t>高度处的工频电场强度</w:t>
      </w:r>
      <w:r>
        <w:rPr>
          <w:rFonts w:hint="eastAsia" w:ascii="Times New Roman" w:hAnsi="Times New Roman" w:cs="Times New Roman"/>
          <w:kern w:val="0"/>
          <w:sz w:val="24"/>
          <w:szCs w:val="24"/>
        </w:rPr>
        <w:t>最大值不</w:t>
      </w:r>
      <w:r>
        <w:rPr>
          <w:rFonts w:ascii="Times New Roman" w:hAnsi="Times New Roman" w:cs="Times New Roman"/>
          <w:kern w:val="0"/>
          <w:sz w:val="24"/>
          <w:szCs w:val="24"/>
        </w:rPr>
        <w:t>满足《电磁环境控制限值》（GB8702-2014）4</w:t>
      </w:r>
      <w:r>
        <w:rPr>
          <w:rFonts w:hint="eastAsia" w:ascii="Times New Roman" w:hAnsi="Times New Roman" w:cs="Times New Roman"/>
          <w:kern w:val="0"/>
          <w:sz w:val="24"/>
          <w:szCs w:val="24"/>
        </w:rPr>
        <w:t>000</w:t>
      </w:r>
      <w:r>
        <w:rPr>
          <w:rFonts w:ascii="Times New Roman" w:hAnsi="Times New Roman" w:cs="Times New Roman"/>
          <w:kern w:val="0"/>
          <w:sz w:val="24"/>
          <w:szCs w:val="24"/>
        </w:rPr>
        <w:t>V/m的控制限值。</w:t>
      </w:r>
    </w:p>
    <w:p>
      <w:pPr>
        <w:pStyle w:val="11"/>
        <w:ind w:firstLine="0" w:firstLineChars="0"/>
        <w:rPr>
          <w:color w:val="000000"/>
        </w:rPr>
      </w:pPr>
      <w:r>
        <w:rPr>
          <w:b/>
          <w:color w:val="000000"/>
        </w:rPr>
        <w:t>4.</w:t>
      </w:r>
      <w:r>
        <w:rPr>
          <w:rFonts w:hint="eastAsia"/>
          <w:b/>
          <w:color w:val="000000"/>
        </w:rPr>
        <w:t>3</w:t>
      </w:r>
      <w:r>
        <w:rPr>
          <w:b/>
          <w:color w:val="000000"/>
        </w:rPr>
        <w:t>.4.2</w:t>
      </w:r>
      <w:r>
        <w:rPr>
          <w:rFonts w:hint="eastAsia"/>
          <w:b/>
          <w:color w:val="000000"/>
        </w:rPr>
        <w:t xml:space="preserve"> </w:t>
      </w:r>
      <w:r>
        <w:rPr>
          <w:b/>
          <w:color w:val="000000"/>
        </w:rPr>
        <w:t>110kV双回</w:t>
      </w:r>
      <w:r>
        <w:rPr>
          <w:rFonts w:hint="eastAsia"/>
          <w:b/>
          <w:color w:val="000000"/>
        </w:rPr>
        <w:t>线路段</w:t>
      </w:r>
      <w:r>
        <w:rPr>
          <w:b/>
          <w:color w:val="000000"/>
        </w:rPr>
        <w:t>预测结果</w:t>
      </w:r>
    </w:p>
    <w:p>
      <w:pPr>
        <w:pStyle w:val="11"/>
        <w:rPr>
          <w:kern w:val="0"/>
          <w:szCs w:val="24"/>
        </w:rPr>
      </w:pPr>
      <w:r>
        <w:rPr>
          <w:kern w:val="0"/>
          <w:szCs w:val="24"/>
        </w:rPr>
        <w:t>本工程110kV双回</w:t>
      </w:r>
      <w:r>
        <w:rPr>
          <w:rFonts w:hint="eastAsia"/>
          <w:kern w:val="0"/>
          <w:szCs w:val="24"/>
        </w:rPr>
        <w:t>线路段</w:t>
      </w:r>
      <w:r>
        <w:rPr>
          <w:kern w:val="0"/>
          <w:szCs w:val="24"/>
        </w:rPr>
        <w:t>（典型杆塔）工频电场及工频磁场预测结果见</w:t>
      </w:r>
      <w:r>
        <w:rPr>
          <w:kern w:val="0"/>
          <w:szCs w:val="24"/>
        </w:rPr>
        <w:fldChar w:fldCharType="begin"/>
      </w:r>
      <w:r>
        <w:rPr>
          <w:kern w:val="0"/>
          <w:szCs w:val="24"/>
        </w:rPr>
        <w:instrText xml:space="preserve"> REF _Ref175149566 \h  \* MERGEFORMAT </w:instrText>
      </w:r>
      <w:r>
        <w:rPr>
          <w:kern w:val="0"/>
          <w:szCs w:val="24"/>
        </w:rPr>
        <w:fldChar w:fldCharType="separate"/>
      </w:r>
      <w:r>
        <w:rPr>
          <w:kern w:val="0"/>
          <w:szCs w:val="24"/>
        </w:rPr>
        <w:t>表34</w:t>
      </w:r>
      <w:r>
        <w:rPr>
          <w:kern w:val="0"/>
          <w:szCs w:val="24"/>
        </w:rPr>
        <w:fldChar w:fldCharType="end"/>
      </w:r>
      <w:r>
        <w:rPr>
          <w:kern w:val="0"/>
          <w:szCs w:val="24"/>
        </w:rPr>
        <w:t>。</w:t>
      </w:r>
    </w:p>
    <w:p>
      <w:pPr>
        <w:autoSpaceDE w:val="0"/>
        <w:autoSpaceDN w:val="0"/>
        <w:adjustRightInd w:val="0"/>
        <w:rPr>
          <w:rFonts w:ascii="Times New Roman" w:hAnsi="Times New Roman" w:cs="Times New Roman"/>
          <w:snapToGrid w:val="0"/>
          <w:color w:val="000000"/>
          <w:sz w:val="24"/>
          <w:szCs w:val="24"/>
        </w:rPr>
      </w:pPr>
      <w:bookmarkStart w:id="149" w:name="_Ref175149566"/>
      <w:r>
        <w:rPr>
          <w:rFonts w:ascii="Times New Roman" w:hAnsi="Times New Roman" w:cs="Times New Roman"/>
          <w:b/>
          <w:color w:val="000000"/>
          <w:szCs w:val="21"/>
        </w:rPr>
        <w:t>表</w:t>
      </w:r>
      <w:r>
        <w:rPr>
          <w:rFonts w:ascii="Times New Roman" w:hAnsi="Times New Roman" w:cs="Times New Roman"/>
          <w:b/>
          <w:color w:val="000000"/>
          <w:szCs w:val="21"/>
        </w:rPr>
        <w:fldChar w:fldCharType="begin"/>
      </w:r>
      <w:r>
        <w:rPr>
          <w:rFonts w:ascii="Times New Roman" w:hAnsi="Times New Roman" w:cs="Times New Roman"/>
          <w:b/>
          <w:color w:val="000000"/>
          <w:szCs w:val="21"/>
        </w:rPr>
        <w:instrText xml:space="preserve"> SEQ 表 \* ARABIC </w:instrText>
      </w:r>
      <w:r>
        <w:rPr>
          <w:rFonts w:ascii="Times New Roman" w:hAnsi="Times New Roman" w:cs="Times New Roman"/>
          <w:b/>
          <w:color w:val="000000"/>
          <w:szCs w:val="21"/>
        </w:rPr>
        <w:fldChar w:fldCharType="separate"/>
      </w:r>
      <w:r>
        <w:rPr>
          <w:rFonts w:ascii="Times New Roman" w:hAnsi="Times New Roman" w:cs="Times New Roman"/>
          <w:b/>
          <w:color w:val="000000"/>
          <w:szCs w:val="21"/>
        </w:rPr>
        <w:t>34</w:t>
      </w:r>
      <w:r>
        <w:rPr>
          <w:rFonts w:ascii="Times New Roman" w:hAnsi="Times New Roman" w:cs="Times New Roman"/>
          <w:b/>
          <w:color w:val="000000"/>
          <w:szCs w:val="21"/>
        </w:rPr>
        <w:fldChar w:fldCharType="end"/>
      </w:r>
      <w:bookmarkEnd w:id="149"/>
      <w:r>
        <w:rPr>
          <w:rFonts w:hint="eastAsia" w:ascii="Times New Roman" w:hAnsi="Times New Roman" w:cs="Times New Roman"/>
          <w:b/>
          <w:color w:val="000000"/>
          <w:szCs w:val="21"/>
        </w:rPr>
        <w:t xml:space="preserve">               </w:t>
      </w:r>
      <w:r>
        <w:rPr>
          <w:rFonts w:ascii="Times New Roman" w:hAnsi="Times New Roman" w:cs="Times New Roman"/>
          <w:b/>
          <w:color w:val="000000"/>
          <w:szCs w:val="21"/>
        </w:rPr>
        <w:t>110kV双回线</w:t>
      </w:r>
      <w:r>
        <w:rPr>
          <w:rFonts w:hint="eastAsia" w:ascii="Times New Roman" w:hAnsi="Times New Roman" w:cs="Times New Roman"/>
          <w:b/>
          <w:color w:val="000000"/>
          <w:szCs w:val="21"/>
        </w:rPr>
        <w:t>路段</w:t>
      </w:r>
      <w:r>
        <w:rPr>
          <w:rFonts w:ascii="Times New Roman" w:hAnsi="Times New Roman" w:cs="Times New Roman"/>
          <w:b/>
          <w:color w:val="000000"/>
          <w:szCs w:val="21"/>
        </w:rPr>
        <w:t>（典型杆塔）工频电场预测结果表</w:t>
      </w:r>
    </w:p>
    <w:tbl>
      <w:tblPr>
        <w:tblStyle w:val="50"/>
        <w:tblW w:w="499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15"/>
        <w:gridCol w:w="1895"/>
        <w:gridCol w:w="1416"/>
        <w:gridCol w:w="1422"/>
        <w:gridCol w:w="1412"/>
        <w:gridCol w:w="14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8" w:hRule="atLeast"/>
          <w:tblHeader/>
        </w:trPr>
        <w:tc>
          <w:tcPr>
            <w:tcW w:w="1945" w:type="pct"/>
            <w:gridSpan w:val="2"/>
            <w:tcBorders>
              <w:tl2br w:val="single" w:color="auto" w:sz="2" w:space="0"/>
            </w:tcBorders>
            <w:noWrap/>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rPr>
              <w:t>项目</w:t>
            </w:r>
          </w:p>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与线路关系</w:t>
            </w:r>
          </w:p>
        </w:tc>
        <w:tc>
          <w:tcPr>
            <w:tcW w:w="1528" w:type="pct"/>
            <w:gridSpan w:val="2"/>
            <w:tcBorders>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工频电场强度（kV/m）</w:t>
            </w:r>
          </w:p>
        </w:tc>
        <w:tc>
          <w:tcPr>
            <w:tcW w:w="1526" w:type="pct"/>
            <w:gridSpan w:val="2"/>
            <w:tcBorders>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工频磁感应强度（μT）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924" w:type="pct"/>
            <w:vMerge w:val="restar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距线路中心距离（m）</w:t>
            </w:r>
          </w:p>
        </w:tc>
        <w:tc>
          <w:tcPr>
            <w:tcW w:w="1021" w:type="pct"/>
            <w:vMerge w:val="restar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距边相导线距离（m）</w:t>
            </w:r>
          </w:p>
        </w:tc>
        <w:tc>
          <w:tcPr>
            <w:tcW w:w="762" w:type="pct"/>
            <w:tcBorders>
              <w:right w:val="single" w:color="auto" w:sz="4" w:space="0"/>
            </w:tcBorders>
            <w:vAlign w:val="center"/>
          </w:tcPr>
          <w:p>
            <w:pPr>
              <w:jc w:val="center"/>
              <w:rPr>
                <w:rFonts w:ascii="Times New Roman" w:hAnsi="Times New Roman" w:cs="Times New Roman"/>
                <w:color w:val="000000"/>
                <w:kern w:val="0"/>
                <w:szCs w:val="21"/>
              </w:rPr>
            </w:pPr>
            <w:r>
              <w:rPr>
                <w:rFonts w:ascii="Times New Roman" w:hAnsi="Times New Roman" w:cs="Times New Roman"/>
                <w:color w:val="000000"/>
                <w:kern w:val="0"/>
                <w:szCs w:val="21"/>
              </w:rPr>
              <w:t>导线对地6m</w:t>
            </w:r>
          </w:p>
        </w:tc>
        <w:tc>
          <w:tcPr>
            <w:tcW w:w="766" w:type="pct"/>
            <w:tcBorders>
              <w:left w:val="single" w:color="auto" w:sz="4" w:space="0"/>
              <w:right w:val="single" w:color="auto" w:sz="4" w:space="0"/>
            </w:tcBorders>
            <w:vAlign w:val="center"/>
          </w:tcPr>
          <w:p>
            <w:pPr>
              <w:jc w:val="center"/>
              <w:rPr>
                <w:rFonts w:ascii="Times New Roman" w:hAnsi="Times New Roman" w:cs="Times New Roman"/>
                <w:color w:val="000000"/>
                <w:kern w:val="0"/>
                <w:szCs w:val="21"/>
              </w:rPr>
            </w:pPr>
            <w:r>
              <w:rPr>
                <w:rFonts w:ascii="Times New Roman" w:hAnsi="Times New Roman" w:cs="Times New Roman"/>
                <w:color w:val="000000"/>
                <w:kern w:val="0"/>
                <w:szCs w:val="21"/>
              </w:rPr>
              <w:t>导线对地7m</w:t>
            </w:r>
          </w:p>
        </w:tc>
        <w:tc>
          <w:tcPr>
            <w:tcW w:w="761" w:type="pct"/>
            <w:tcBorders>
              <w:left w:val="single" w:color="auto" w:sz="4" w:space="0"/>
              <w:right w:val="single" w:color="auto" w:sz="4" w:space="0"/>
            </w:tcBorders>
            <w:vAlign w:val="center"/>
          </w:tcPr>
          <w:p>
            <w:pPr>
              <w:jc w:val="center"/>
              <w:rPr>
                <w:rFonts w:ascii="Times New Roman" w:hAnsi="Times New Roman" w:cs="Times New Roman"/>
                <w:color w:val="000000"/>
                <w:kern w:val="0"/>
                <w:szCs w:val="21"/>
              </w:rPr>
            </w:pPr>
            <w:r>
              <w:rPr>
                <w:rFonts w:ascii="Times New Roman" w:hAnsi="Times New Roman" w:cs="Times New Roman"/>
                <w:color w:val="000000"/>
                <w:kern w:val="0"/>
                <w:szCs w:val="21"/>
              </w:rPr>
              <w:t>导线对地6m</w:t>
            </w:r>
          </w:p>
        </w:tc>
        <w:tc>
          <w:tcPr>
            <w:tcW w:w="765" w:type="pct"/>
            <w:tcBorders>
              <w:left w:val="single" w:color="auto" w:sz="4" w:space="0"/>
              <w:right w:val="single" w:color="auto" w:sz="4" w:space="0"/>
            </w:tcBorders>
            <w:vAlign w:val="center"/>
          </w:tcPr>
          <w:p>
            <w:pPr>
              <w:jc w:val="center"/>
              <w:rPr>
                <w:rFonts w:ascii="Times New Roman" w:hAnsi="Times New Roman" w:cs="Times New Roman"/>
                <w:color w:val="000000"/>
                <w:kern w:val="0"/>
                <w:szCs w:val="21"/>
              </w:rPr>
            </w:pPr>
            <w:r>
              <w:rPr>
                <w:rFonts w:ascii="Times New Roman" w:hAnsi="Times New Roman" w:cs="Times New Roman"/>
                <w:color w:val="000000"/>
                <w:kern w:val="0"/>
                <w:szCs w:val="21"/>
              </w:rPr>
              <w:t>导线对地7m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924" w:type="pct"/>
            <w:vMerge w:val="continue"/>
            <w:vAlign w:val="center"/>
          </w:tcPr>
          <w:p>
            <w:pPr>
              <w:widowControl/>
              <w:jc w:val="center"/>
              <w:rPr>
                <w:rFonts w:ascii="Times New Roman" w:hAnsi="Times New Roman" w:cs="Times New Roman"/>
                <w:color w:val="000000"/>
                <w:kern w:val="0"/>
                <w:szCs w:val="21"/>
              </w:rPr>
            </w:pPr>
          </w:p>
        </w:tc>
        <w:tc>
          <w:tcPr>
            <w:tcW w:w="1021" w:type="pct"/>
            <w:vMerge w:val="continue"/>
            <w:vAlign w:val="center"/>
          </w:tcPr>
          <w:p>
            <w:pPr>
              <w:widowControl/>
              <w:jc w:val="center"/>
              <w:rPr>
                <w:rFonts w:ascii="Times New Roman" w:hAnsi="Times New Roman" w:cs="Times New Roman"/>
                <w:color w:val="000000"/>
                <w:kern w:val="0"/>
                <w:szCs w:val="21"/>
              </w:rPr>
            </w:pPr>
          </w:p>
        </w:tc>
        <w:tc>
          <w:tcPr>
            <w:tcW w:w="762" w:type="pct"/>
            <w:tcBorders>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地面1.5m</w:t>
            </w:r>
          </w:p>
        </w:tc>
        <w:tc>
          <w:tcPr>
            <w:tcW w:w="766" w:type="pct"/>
            <w:tcBorders>
              <w:left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地面1.5m</w:t>
            </w:r>
          </w:p>
        </w:tc>
        <w:tc>
          <w:tcPr>
            <w:tcW w:w="761" w:type="pct"/>
            <w:tcBorders>
              <w:left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地面1.5m</w:t>
            </w:r>
          </w:p>
        </w:tc>
        <w:tc>
          <w:tcPr>
            <w:tcW w:w="765" w:type="pct"/>
            <w:tcBorders>
              <w:left w:val="single" w:color="auto" w:sz="4" w:space="0"/>
              <w:right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地面1.5m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kern w:val="0"/>
                <w:szCs w:val="21"/>
              </w:rPr>
            </w:pPr>
            <w:r>
              <w:rPr>
                <w:rFonts w:ascii="Times New Roman" w:hAnsi="Times New Roman" w:cs="Times New Roman"/>
                <w:color w:val="000000"/>
                <w:kern w:val="0"/>
                <w:szCs w:val="21"/>
                <w:lang w:bidi="ar"/>
              </w:rPr>
              <w:t>-34.5</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szCs w:val="21"/>
              </w:rPr>
              <w:t>边导线外30m</w:t>
            </w:r>
          </w:p>
        </w:tc>
        <w:tc>
          <w:tcPr>
            <w:tcW w:w="762" w:type="pct"/>
            <w:vAlign w:val="center"/>
          </w:tcPr>
          <w:p>
            <w:pPr>
              <w:widowControl/>
              <w:jc w:val="center"/>
              <w:textAlignment w:val="bottom"/>
              <w:rPr>
                <w:rFonts w:ascii="Times New Roman" w:hAnsi="Times New Roman" w:cs="Times New Roman"/>
                <w:color w:val="000000"/>
                <w:kern w:val="0"/>
                <w:szCs w:val="21"/>
              </w:rPr>
            </w:pPr>
            <w:r>
              <w:rPr>
                <w:rFonts w:ascii="Times New Roman" w:hAnsi="Times New Roman" w:cs="Times New Roman"/>
                <w:color w:val="000000"/>
                <w:kern w:val="0"/>
                <w:szCs w:val="21"/>
                <w:lang w:bidi="ar"/>
              </w:rPr>
              <w:t>0.14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0.12</w:t>
            </w:r>
          </w:p>
        </w:tc>
        <w:tc>
          <w:tcPr>
            <w:tcW w:w="761" w:type="pct"/>
            <w:vAlign w:val="center"/>
          </w:tcPr>
          <w:p>
            <w:pPr>
              <w:widowControl/>
              <w:jc w:val="center"/>
              <w:textAlignment w:val="bottom"/>
              <w:rPr>
                <w:rFonts w:ascii="Times New Roman" w:hAnsi="Times New Roman" w:cs="Times New Roman"/>
                <w:color w:val="000000"/>
                <w:kern w:val="0"/>
                <w:szCs w:val="21"/>
              </w:rPr>
            </w:pPr>
            <w:r>
              <w:rPr>
                <w:rFonts w:ascii="Times New Roman" w:hAnsi="Times New Roman" w:cs="Times New Roman"/>
                <w:color w:val="000000"/>
                <w:kern w:val="0"/>
                <w:szCs w:val="21"/>
                <w:lang w:bidi="ar"/>
              </w:rPr>
              <w:t>2.02</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-33.5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边导线外29m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2.13</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2.09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-32.5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边导线外28m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2.26</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-31.5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边导线外27m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0.15</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2.39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-30.5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边导线外26m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0.15</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2.54</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-29.5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边导线外25m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0.16</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2.71</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-28.5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边导线外24m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0.16</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2.89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2.82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-27.5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边导线外23m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0.16</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3.08</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-26.5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边导线外22m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3.3</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3.21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-25.5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边导线外21m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3.54</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-24.5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边导线外20m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3.8</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-23.5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边导线外19m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4.1</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3.96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-22.5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边导线外18m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4.42</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-21.5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边导线外17m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0.16</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0.12</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4.79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4.61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-20.5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边导线外16m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0.15</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0.11</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5.2</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-19.5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边导线外15m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0.09</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5.66</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5.41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-18.5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边导线外14m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0.12</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0.07</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6.19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5.88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-17.5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边导线外13m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0.07</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6.78</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6.41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-16.5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边导线外12m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0.09</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0.09</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7.45</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-15.5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边导线外11m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0.11</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8.22</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7.67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边导线外10m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0.22</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9.09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8.43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-13.5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边导线外9m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0.27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0.33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10.09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9.27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-12.5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边导线外8m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0.46</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11.24</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10.22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-11.5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边导线外7m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0.59</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0.63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12.56</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11.27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-10.5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边导线外6m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0.82</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0.84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14.04</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12.41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-9.5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边导线外5m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1.12</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1.09</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15.7</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13.63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-8.5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边导线外4m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1.49</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1.38</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17.46</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-7.5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边导线外3m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1.91</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1.69</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19.19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15.97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-6.5</w:t>
            </w:r>
          </w:p>
        </w:tc>
        <w:tc>
          <w:tcPr>
            <w:tcW w:w="1021" w:type="pct"/>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边导线外2m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2.34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1.99</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20.6</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16.83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-5.5</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边导线外1m</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2.24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b/>
                <w:bCs/>
                <w:color w:val="000000"/>
                <w:kern w:val="0"/>
                <w:szCs w:val="21"/>
                <w:lang w:bidi="ar"/>
              </w:rPr>
              <w:t>21.27</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b/>
                <w:bCs/>
                <w:color w:val="000000"/>
                <w:kern w:val="0"/>
                <w:szCs w:val="21"/>
                <w:lang w:bidi="ar"/>
              </w:rPr>
              <w:t>17.22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-4.5</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边导线下</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2.91</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2.41</w:t>
            </w:r>
          </w:p>
        </w:tc>
        <w:tc>
          <w:tcPr>
            <w:tcW w:w="761" w:type="pct"/>
            <w:vAlign w:val="center"/>
          </w:tcPr>
          <w:p>
            <w:pPr>
              <w:widowControl/>
              <w:jc w:val="center"/>
              <w:textAlignment w:val="bottom"/>
              <w:rPr>
                <w:rFonts w:ascii="Times New Roman" w:hAnsi="Times New Roman" w:cs="Times New Roman"/>
                <w:b/>
                <w:color w:val="000000"/>
                <w:szCs w:val="21"/>
              </w:rPr>
            </w:pPr>
            <w:r>
              <w:rPr>
                <w:rFonts w:ascii="Times New Roman" w:hAnsi="Times New Roman" w:cs="Times New Roman"/>
                <w:color w:val="000000"/>
                <w:kern w:val="0"/>
                <w:szCs w:val="21"/>
                <w:lang w:bidi="ar"/>
              </w:rPr>
              <w:t>20.79</w:t>
            </w:r>
          </w:p>
        </w:tc>
        <w:tc>
          <w:tcPr>
            <w:tcW w:w="765" w:type="pct"/>
            <w:vAlign w:val="center"/>
          </w:tcPr>
          <w:p>
            <w:pPr>
              <w:widowControl/>
              <w:jc w:val="center"/>
              <w:textAlignment w:val="bottom"/>
              <w:rPr>
                <w:rFonts w:ascii="Times New Roman" w:hAnsi="Times New Roman" w:cs="Times New Roman"/>
                <w:b/>
                <w:color w:val="000000"/>
                <w:szCs w:val="21"/>
              </w:rPr>
            </w:pPr>
            <w:r>
              <w:rPr>
                <w:rFonts w:ascii="Times New Roman" w:hAnsi="Times New Roman" w:cs="Times New Roman"/>
                <w:color w:val="000000"/>
                <w:kern w:val="0"/>
                <w:szCs w:val="21"/>
                <w:lang w:bidi="ar"/>
              </w:rPr>
              <w:t>17.03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-4.0</w:t>
            </w:r>
          </w:p>
        </w:tc>
        <w:tc>
          <w:tcPr>
            <w:tcW w:w="1021" w:type="pct"/>
            <w:vMerge w:val="restar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边导线内</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b/>
                <w:bCs/>
                <w:color w:val="000000"/>
                <w:kern w:val="0"/>
                <w:szCs w:val="21"/>
                <w:lang w:bidi="ar"/>
              </w:rPr>
              <w:t>2.94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2.45</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20.11</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16.71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-3.0</w:t>
            </w:r>
          </w:p>
        </w:tc>
        <w:tc>
          <w:tcPr>
            <w:tcW w:w="1021" w:type="pct"/>
            <w:vMerge w:val="continue"/>
            <w:vAlign w:val="center"/>
          </w:tcPr>
          <w:p>
            <w:pPr>
              <w:widowControl/>
              <w:jc w:val="center"/>
              <w:rPr>
                <w:rFonts w:ascii="Times New Roman" w:hAnsi="Times New Roman" w:cs="Times New Roman"/>
                <w:color w:val="000000"/>
                <w:kern w:val="0"/>
                <w:szCs w:val="21"/>
              </w:rPr>
            </w:pPr>
          </w:p>
        </w:tc>
        <w:tc>
          <w:tcPr>
            <w:tcW w:w="762" w:type="pct"/>
            <w:vAlign w:val="center"/>
          </w:tcPr>
          <w:p>
            <w:pPr>
              <w:widowControl/>
              <w:jc w:val="center"/>
              <w:textAlignment w:val="bottom"/>
              <w:rPr>
                <w:rFonts w:ascii="Times New Roman" w:hAnsi="Times New Roman" w:cs="Times New Roman"/>
                <w:b/>
                <w:color w:val="000000"/>
                <w:szCs w:val="21"/>
              </w:rPr>
            </w:pPr>
            <w:r>
              <w:rPr>
                <w:rFonts w:ascii="Times New Roman" w:hAnsi="Times New Roman" w:cs="Times New Roman"/>
                <w:color w:val="000000"/>
                <w:kern w:val="0"/>
                <w:szCs w:val="21"/>
                <w:lang w:bidi="ar"/>
              </w:rPr>
              <w:t>2.88</w:t>
            </w:r>
          </w:p>
        </w:tc>
        <w:tc>
          <w:tcPr>
            <w:tcW w:w="766" w:type="pct"/>
            <w:vAlign w:val="center"/>
          </w:tcPr>
          <w:p>
            <w:pPr>
              <w:widowControl/>
              <w:jc w:val="center"/>
              <w:textAlignment w:val="bottom"/>
              <w:rPr>
                <w:rFonts w:ascii="Times New Roman" w:hAnsi="Times New Roman" w:cs="Times New Roman"/>
                <w:b/>
                <w:color w:val="000000"/>
                <w:szCs w:val="21"/>
              </w:rPr>
            </w:pPr>
            <w:r>
              <w:rPr>
                <w:rFonts w:ascii="Times New Roman" w:hAnsi="Times New Roman" w:cs="Times New Roman"/>
                <w:b/>
                <w:bCs/>
                <w:color w:val="000000"/>
                <w:kern w:val="0"/>
                <w:szCs w:val="21"/>
                <w:lang w:bidi="ar"/>
              </w:rPr>
              <w:t>2.47</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18.1</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15.79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-2.0</w:t>
            </w:r>
          </w:p>
        </w:tc>
        <w:tc>
          <w:tcPr>
            <w:tcW w:w="1021" w:type="pct"/>
            <w:vMerge w:val="continue"/>
            <w:vAlign w:val="center"/>
          </w:tcPr>
          <w:p>
            <w:pPr>
              <w:widowControl/>
              <w:jc w:val="center"/>
              <w:rPr>
                <w:rFonts w:ascii="Times New Roman" w:hAnsi="Times New Roman" w:cs="Times New Roman"/>
                <w:color w:val="000000"/>
                <w:kern w:val="0"/>
                <w:szCs w:val="21"/>
              </w:rPr>
            </w:pP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2.74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2.43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15.9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-1.0</w:t>
            </w:r>
          </w:p>
        </w:tc>
        <w:tc>
          <w:tcPr>
            <w:tcW w:w="1021" w:type="pct"/>
            <w:vMerge w:val="continue"/>
            <w:vAlign w:val="center"/>
          </w:tcPr>
          <w:p>
            <w:pPr>
              <w:widowControl/>
              <w:jc w:val="center"/>
              <w:rPr>
                <w:rFonts w:ascii="Times New Roman" w:hAnsi="Times New Roman" w:cs="Times New Roman"/>
                <w:color w:val="000000"/>
                <w:kern w:val="0"/>
                <w:szCs w:val="21"/>
              </w:rPr>
            </w:pP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2.62</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2.39</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14.4</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14.09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0.0</w:t>
            </w:r>
          </w:p>
        </w:tc>
        <w:tc>
          <w:tcPr>
            <w:tcW w:w="1021" w:type="pct"/>
            <w:vMerge w:val="continue"/>
            <w:vAlign w:val="center"/>
          </w:tcPr>
          <w:p>
            <w:pPr>
              <w:jc w:val="center"/>
              <w:rPr>
                <w:rFonts w:ascii="Times New Roman" w:hAnsi="Times New Roman" w:cs="Times New Roman"/>
                <w:szCs w:val="21"/>
              </w:rPr>
            </w:pP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2.61</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2.39</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14.24</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1.0</w:t>
            </w:r>
          </w:p>
        </w:tc>
        <w:tc>
          <w:tcPr>
            <w:tcW w:w="1021" w:type="pct"/>
            <w:vMerge w:val="continue"/>
            <w:vAlign w:val="center"/>
          </w:tcPr>
          <w:p>
            <w:pPr>
              <w:jc w:val="center"/>
              <w:rPr>
                <w:rFonts w:ascii="Times New Roman" w:hAnsi="Times New Roman" w:cs="Times New Roman"/>
                <w:szCs w:val="21"/>
              </w:rPr>
            </w:pP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2.71</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2.42</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15.52</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2.0</w:t>
            </w:r>
          </w:p>
        </w:tc>
        <w:tc>
          <w:tcPr>
            <w:tcW w:w="1021" w:type="pct"/>
            <w:vMerge w:val="continue"/>
            <w:vAlign w:val="center"/>
          </w:tcPr>
          <w:p>
            <w:pPr>
              <w:jc w:val="center"/>
              <w:rPr>
                <w:rFonts w:ascii="Times New Roman" w:hAnsi="Times New Roman" w:cs="Times New Roman"/>
                <w:szCs w:val="21"/>
              </w:rPr>
            </w:pP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2.86</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2.46</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17.64</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15.58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tcBorders>
              <w:bottom w:val="single" w:color="auto" w:sz="4" w:space="0"/>
            </w:tcBorders>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3.0</w:t>
            </w:r>
          </w:p>
        </w:tc>
        <w:tc>
          <w:tcPr>
            <w:tcW w:w="1021" w:type="pct"/>
            <w:vMerge w:val="continue"/>
            <w:tcBorders>
              <w:bottom w:val="single" w:color="auto" w:sz="4" w:space="0"/>
            </w:tcBorders>
            <w:vAlign w:val="center"/>
          </w:tcPr>
          <w:p>
            <w:pPr>
              <w:jc w:val="center"/>
              <w:rPr>
                <w:rFonts w:ascii="Times New Roman" w:hAnsi="Times New Roman" w:cs="Times New Roman"/>
                <w:szCs w:val="21"/>
              </w:rPr>
            </w:pP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2.94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2.46</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19.76</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16.55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tcBorders>
              <w:top w:val="single" w:color="auto" w:sz="4" w:space="0"/>
              <w:bottom w:val="single" w:color="auto" w:sz="4" w:space="0"/>
            </w:tcBorders>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3.7</w:t>
            </w:r>
          </w:p>
        </w:tc>
        <w:tc>
          <w:tcPr>
            <w:tcW w:w="1021" w:type="pct"/>
            <w:tcBorders>
              <w:top w:val="single" w:color="auto" w:sz="4" w:space="0"/>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color w:val="000000"/>
                <w:kern w:val="0"/>
                <w:szCs w:val="21"/>
              </w:rPr>
              <w:t>边导线下</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2.91</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2.41</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20.79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17.03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tcBorders>
              <w:top w:val="single" w:color="auto" w:sz="4" w:space="0"/>
              <w:bottom w:val="single" w:color="auto" w:sz="4" w:space="0"/>
            </w:tcBorders>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4.7</w:t>
            </w:r>
          </w:p>
        </w:tc>
        <w:tc>
          <w:tcPr>
            <w:tcW w:w="1021" w:type="pct"/>
            <w:tcBorders>
              <w:top w:val="single" w:color="auto" w:sz="4" w:space="0"/>
              <w:bottom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2.24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21.27</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17.22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tcBorders>
              <w:top w:val="single" w:color="auto" w:sz="4" w:space="0"/>
            </w:tcBorders>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5.7</w:t>
            </w:r>
          </w:p>
        </w:tc>
        <w:tc>
          <w:tcPr>
            <w:tcW w:w="1021" w:type="pct"/>
            <w:tcBorders>
              <w:top w:val="single" w:color="auto" w:sz="4" w:space="0"/>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2.34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1.99</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20.6</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16.83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6.7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1.91</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1.69</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19.19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15.97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7.7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1.49</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1.38</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17.46</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8.7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1.12</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1.09</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15.7</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13.63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9.7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0.82</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0.84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14.04</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12.41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10.7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7</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0.59</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0.63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12.56</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11.27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11.7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8</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0.46</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11.24</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10.22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12.7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9</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0.27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0.33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10.09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9.27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13.7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0.22</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9.09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8.43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14.7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11</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0.11</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8.22</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7.67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15.7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12</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0.09</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0.09</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7.45</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16.7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13</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0.07</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6.78</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6.41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17.7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14</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0.12</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0.07</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6.19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5.88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18.7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15</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0.09</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5.66</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5.41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19.7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16</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0.15</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0.11</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5.2</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20.7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17</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0.16</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0.12</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4.79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4.61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21.7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18</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4.42</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22.7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19</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4.1</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3.96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23.7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20</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3.8</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24.7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21</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3.54</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25.7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22</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0.17</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3.3</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3.21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26.7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23</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0.16</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3.08</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27.7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24</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0.16</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2.89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2.82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28.7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25</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0.16</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2.71</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29.7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26</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0.15</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2.54</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kern w:val="0"/>
                <w:szCs w:val="21"/>
              </w:rPr>
            </w:pPr>
            <w:r>
              <w:rPr>
                <w:rFonts w:ascii="Times New Roman" w:hAnsi="Times New Roman" w:cs="Times New Roman"/>
                <w:color w:val="000000"/>
                <w:kern w:val="0"/>
                <w:szCs w:val="21"/>
                <w:lang w:bidi="ar"/>
              </w:rPr>
              <w:t>30.7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27</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0.15</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2.39</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31.7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28</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2.26</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32.7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29</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0.13</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2.13</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2.09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24"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33.7</w:t>
            </w:r>
          </w:p>
        </w:tc>
        <w:tc>
          <w:tcPr>
            <w:tcW w:w="1021" w:type="pct"/>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30</w:t>
            </w:r>
          </w:p>
        </w:tc>
        <w:tc>
          <w:tcPr>
            <w:tcW w:w="762"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0.14</w:t>
            </w:r>
          </w:p>
        </w:tc>
        <w:tc>
          <w:tcPr>
            <w:tcW w:w="766"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0.12</w:t>
            </w:r>
          </w:p>
        </w:tc>
        <w:tc>
          <w:tcPr>
            <w:tcW w:w="761"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2.02</w:t>
            </w:r>
          </w:p>
        </w:tc>
        <w:tc>
          <w:tcPr>
            <w:tcW w:w="765" w:type="pct"/>
            <w:vAlign w:val="center"/>
          </w:tcPr>
          <w:p>
            <w:pPr>
              <w:widowControl/>
              <w:jc w:val="center"/>
              <w:textAlignment w:val="bottom"/>
              <w:rPr>
                <w:rFonts w:ascii="Times New Roman" w:hAnsi="Times New Roman" w:cs="Times New Roman"/>
                <w:color w:val="000000"/>
                <w:szCs w:val="21"/>
              </w:rPr>
            </w:pPr>
            <w:r>
              <w:rPr>
                <w:rFonts w:ascii="Times New Roman" w:hAnsi="Times New Roman" w:cs="Times New Roman"/>
                <w:color w:val="000000"/>
                <w:kern w:val="0"/>
                <w:szCs w:val="21"/>
                <w:lang w:bidi="ar"/>
              </w:rPr>
              <w:t>1.98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945" w:type="pct"/>
            <w:gridSpan w:val="2"/>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最大值</w:t>
            </w:r>
          </w:p>
        </w:tc>
        <w:tc>
          <w:tcPr>
            <w:tcW w:w="762" w:type="pct"/>
            <w:tcBorders>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b/>
                <w:bCs/>
                <w:color w:val="000000"/>
                <w:szCs w:val="21"/>
              </w:rPr>
              <w:t>2.94</w:t>
            </w:r>
          </w:p>
        </w:tc>
        <w:tc>
          <w:tcPr>
            <w:tcW w:w="766" w:type="pct"/>
            <w:tcBorders>
              <w:left w:val="single" w:color="auto" w:sz="4" w:space="0"/>
            </w:tcBorders>
            <w:vAlign w:val="center"/>
          </w:tcPr>
          <w:p>
            <w:pPr>
              <w:widowControl/>
              <w:jc w:val="center"/>
              <w:textAlignment w:val="bottom"/>
              <w:rPr>
                <w:rFonts w:ascii="Times New Roman" w:hAnsi="Times New Roman" w:cs="Times New Roman"/>
                <w:b/>
                <w:bCs/>
                <w:color w:val="000000"/>
                <w:szCs w:val="21"/>
              </w:rPr>
            </w:pPr>
            <w:r>
              <w:rPr>
                <w:rFonts w:ascii="Times New Roman" w:hAnsi="Times New Roman" w:cs="Times New Roman"/>
                <w:b/>
                <w:bCs/>
                <w:color w:val="000000"/>
                <w:kern w:val="0"/>
                <w:szCs w:val="21"/>
                <w:lang w:bidi="ar"/>
              </w:rPr>
              <w:t>2.47</w:t>
            </w:r>
          </w:p>
        </w:tc>
        <w:tc>
          <w:tcPr>
            <w:tcW w:w="761" w:type="pct"/>
            <w:tcBorders>
              <w:right w:val="single" w:color="auto" w:sz="4" w:space="0"/>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21.27</w:t>
            </w:r>
          </w:p>
        </w:tc>
        <w:tc>
          <w:tcPr>
            <w:tcW w:w="765" w:type="pct"/>
            <w:tcBorders>
              <w:left w:val="single" w:color="auto" w:sz="4" w:space="0"/>
            </w:tcBorders>
            <w:vAlign w:val="center"/>
          </w:tcPr>
          <w:p>
            <w:pPr>
              <w:widowControl/>
              <w:jc w:val="center"/>
              <w:textAlignment w:val="bottom"/>
              <w:rPr>
                <w:rFonts w:ascii="Times New Roman" w:hAnsi="Times New Roman" w:cs="Times New Roman"/>
                <w:b/>
                <w:bCs/>
                <w:color w:val="000000"/>
                <w:szCs w:val="21"/>
              </w:rPr>
            </w:pPr>
            <w:r>
              <w:rPr>
                <w:rFonts w:ascii="Times New Roman" w:hAnsi="Times New Roman" w:cs="Times New Roman"/>
                <w:b/>
                <w:bCs/>
                <w:color w:val="000000"/>
                <w:kern w:val="0"/>
                <w:szCs w:val="21"/>
                <w:lang w:bidi="ar"/>
              </w:rPr>
              <w:t>17.22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945" w:type="pct"/>
            <w:gridSpan w:val="2"/>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最大值出现位置</w:t>
            </w:r>
          </w:p>
        </w:tc>
        <w:tc>
          <w:tcPr>
            <w:tcW w:w="763" w:type="pct"/>
            <w:tcBorders>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距线路中心4.0m处</w:t>
            </w:r>
          </w:p>
        </w:tc>
        <w:tc>
          <w:tcPr>
            <w:tcW w:w="765" w:type="pct"/>
            <w:tcBorders>
              <w:lef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距线路中心3.0m处</w:t>
            </w:r>
          </w:p>
        </w:tc>
        <w:tc>
          <w:tcPr>
            <w:tcW w:w="761" w:type="pct"/>
            <w:tcBorders>
              <w:righ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距线路中心5.5m处</w:t>
            </w:r>
          </w:p>
        </w:tc>
        <w:tc>
          <w:tcPr>
            <w:tcW w:w="765" w:type="pct"/>
            <w:tcBorders>
              <w:left w:val="single" w:color="auto" w:sz="4" w:space="0"/>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距线路中心5.5m处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945" w:type="pct"/>
            <w:gridSpan w:val="2"/>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达标情况</w:t>
            </w:r>
          </w:p>
        </w:tc>
        <w:tc>
          <w:tcPr>
            <w:tcW w:w="1528" w:type="pct"/>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均达标</w:t>
            </w:r>
          </w:p>
        </w:tc>
        <w:tc>
          <w:tcPr>
            <w:tcW w:w="1526" w:type="pct"/>
            <w:gridSpan w:val="2"/>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均达标</w:t>
            </w:r>
          </w:p>
        </w:tc>
      </w:tr>
    </w:tbl>
    <w:p>
      <w:pPr>
        <w:autoSpaceDE w:val="0"/>
        <w:autoSpaceDN w:val="0"/>
        <w:adjustRightInd w:val="0"/>
        <w:rPr>
          <w:rFonts w:ascii="Times New Roman" w:hAnsi="Times New Roman" w:cs="Times New Roman"/>
          <w:bCs/>
          <w:color w:val="000000"/>
          <w:szCs w:val="21"/>
          <w:highlight w:val="yellow"/>
        </w:rPr>
      </w:pPr>
    </w:p>
    <w:p>
      <w:pPr>
        <w:adjustRightInd w:val="0"/>
        <w:snapToGrid w:val="0"/>
        <w:jc w:val="center"/>
        <w:rPr>
          <w:rFonts w:ascii="Times New Roman" w:hAnsi="Times New Roman" w:cs="Times New Roman"/>
          <w:szCs w:val="21"/>
          <w:highlight w:val="yellow"/>
        </w:rPr>
      </w:pPr>
    </w:p>
    <w:p>
      <w:pPr>
        <w:adjustRightInd w:val="0"/>
        <w:snapToGrid w:val="0"/>
        <w:jc w:val="center"/>
        <w:rPr>
          <w:rFonts w:ascii="Times New Roman" w:hAnsi="Times New Roman" w:cs="Times New Roman"/>
          <w:highlight w:val="yellow"/>
        </w:rPr>
      </w:pPr>
      <w:r>
        <w:drawing>
          <wp:inline distT="0" distB="0" distL="114300" distR="114300">
            <wp:extent cx="5749925" cy="3049270"/>
            <wp:effectExtent l="0" t="0" r="3175" b="17780"/>
            <wp:docPr id="2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3"/>
                    <pic:cNvPicPr>
                      <a:picLocks noChangeAspect="1"/>
                    </pic:cNvPicPr>
                  </pic:nvPicPr>
                  <pic:blipFill>
                    <a:blip r:embed="rId119"/>
                    <a:stretch>
                      <a:fillRect/>
                    </a:stretch>
                  </pic:blipFill>
                  <pic:spPr>
                    <a:xfrm>
                      <a:off x="0" y="0"/>
                      <a:ext cx="5749925" cy="3049270"/>
                    </a:xfrm>
                    <a:prstGeom prst="rect">
                      <a:avLst/>
                    </a:prstGeom>
                    <a:noFill/>
                    <a:ln>
                      <a:noFill/>
                    </a:ln>
                  </pic:spPr>
                </pic:pic>
              </a:graphicData>
            </a:graphic>
          </wp:inline>
        </w:drawing>
      </w:r>
    </w:p>
    <w:p>
      <w:pPr>
        <w:adjustRightInd w:val="0"/>
        <w:snapToGrid w:val="0"/>
        <w:jc w:val="center"/>
        <w:rPr>
          <w:rFonts w:ascii="Times New Roman" w:hAnsi="Times New Roman" w:cs="Times New Roman"/>
          <w:b/>
          <w:color w:val="000000"/>
          <w:szCs w:val="21"/>
        </w:rPr>
      </w:pPr>
      <w:bookmarkStart w:id="150" w:name="_Ref175149595"/>
      <w:r>
        <w:rPr>
          <w:rFonts w:ascii="Times New Roman" w:hAnsi="Times New Roman" w:cs="Times New Roman"/>
          <w:b/>
          <w:szCs w:val="21"/>
        </w:rPr>
        <w:t>图</w:t>
      </w:r>
      <w:r>
        <w:rPr>
          <w:rFonts w:ascii="Times New Roman" w:hAnsi="Times New Roman" w:cs="Times New Roman"/>
          <w:b/>
          <w:szCs w:val="21"/>
        </w:rPr>
        <w:fldChar w:fldCharType="begin"/>
      </w:r>
      <w:r>
        <w:rPr>
          <w:rFonts w:ascii="Times New Roman" w:hAnsi="Times New Roman" w:cs="Times New Roman"/>
          <w:b/>
          <w:szCs w:val="21"/>
        </w:rPr>
        <w:instrText xml:space="preserve"> SEQ 图 \* ARABIC </w:instrText>
      </w:r>
      <w:r>
        <w:rPr>
          <w:rFonts w:ascii="Times New Roman" w:hAnsi="Times New Roman" w:cs="Times New Roman"/>
          <w:b/>
          <w:szCs w:val="21"/>
        </w:rPr>
        <w:fldChar w:fldCharType="separate"/>
      </w:r>
      <w:r>
        <w:rPr>
          <w:rFonts w:ascii="Times New Roman" w:hAnsi="Times New Roman" w:cs="Times New Roman"/>
          <w:b/>
          <w:szCs w:val="21"/>
        </w:rPr>
        <w:t>15</w:t>
      </w:r>
      <w:r>
        <w:rPr>
          <w:rFonts w:ascii="Times New Roman" w:hAnsi="Times New Roman" w:cs="Times New Roman"/>
          <w:b/>
          <w:szCs w:val="21"/>
        </w:rPr>
        <w:fldChar w:fldCharType="end"/>
      </w:r>
      <w:bookmarkEnd w:id="150"/>
      <w:r>
        <w:rPr>
          <w:rFonts w:ascii="Times New Roman" w:hAnsi="Times New Roman" w:cs="Times New Roman"/>
          <w:b/>
          <w:color w:val="000000"/>
          <w:szCs w:val="21"/>
        </w:rPr>
        <w:t>110kV</w:t>
      </w:r>
      <w:r>
        <w:rPr>
          <w:rFonts w:hint="eastAsia" w:ascii="Times New Roman" w:hAnsi="Times New Roman" w:cs="Times New Roman"/>
          <w:b/>
          <w:color w:val="000000"/>
          <w:szCs w:val="21"/>
        </w:rPr>
        <w:t>双回</w:t>
      </w:r>
      <w:r>
        <w:rPr>
          <w:rFonts w:ascii="Times New Roman" w:hAnsi="Times New Roman" w:cs="Times New Roman"/>
          <w:b/>
          <w:color w:val="000000"/>
          <w:szCs w:val="21"/>
        </w:rPr>
        <w:t>线路</w:t>
      </w:r>
      <w:r>
        <w:rPr>
          <w:rFonts w:hint="eastAsia" w:ascii="Times New Roman" w:hAnsi="Times New Roman" w:cs="Times New Roman"/>
          <w:b/>
          <w:color w:val="000000"/>
          <w:szCs w:val="21"/>
        </w:rPr>
        <w:t>段</w:t>
      </w:r>
      <w:r>
        <w:rPr>
          <w:rFonts w:ascii="Times New Roman" w:hAnsi="Times New Roman" w:cs="Times New Roman"/>
          <w:b/>
          <w:color w:val="000000"/>
          <w:szCs w:val="21"/>
        </w:rPr>
        <w:t>工频电场强度分布图（</w:t>
      </w:r>
      <w:r>
        <w:rPr>
          <w:rFonts w:hint="eastAsia" w:ascii="Times New Roman" w:hAnsi="Times New Roman" w:cs="Times New Roman"/>
          <w:b/>
          <w:color w:val="000000"/>
          <w:szCs w:val="21"/>
        </w:rPr>
        <w:t>JL3/G1A-240/30型导线</w:t>
      </w:r>
      <w:r>
        <w:rPr>
          <w:rFonts w:ascii="Times New Roman" w:hAnsi="Times New Roman" w:cs="Times New Roman"/>
          <w:b/>
          <w:color w:val="000000"/>
          <w:szCs w:val="21"/>
        </w:rPr>
        <w:t>）</w:t>
      </w:r>
    </w:p>
    <w:p>
      <w:pPr>
        <w:rPr>
          <w:rFonts w:hint="eastAsia"/>
        </w:rPr>
      </w:pPr>
      <w:r>
        <w:drawing>
          <wp:inline distT="0" distB="0" distL="114300" distR="114300">
            <wp:extent cx="5760085" cy="3698875"/>
            <wp:effectExtent l="0" t="0" r="12065" b="15875"/>
            <wp:docPr id="2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4"/>
                    <pic:cNvPicPr>
                      <a:picLocks noChangeAspect="1"/>
                    </pic:cNvPicPr>
                  </pic:nvPicPr>
                  <pic:blipFill>
                    <a:blip r:embed="rId120"/>
                    <a:stretch>
                      <a:fillRect/>
                    </a:stretch>
                  </pic:blipFill>
                  <pic:spPr>
                    <a:xfrm>
                      <a:off x="0" y="0"/>
                      <a:ext cx="5760085" cy="3698875"/>
                    </a:xfrm>
                    <a:prstGeom prst="rect">
                      <a:avLst/>
                    </a:prstGeom>
                    <a:noFill/>
                    <a:ln>
                      <a:noFill/>
                    </a:ln>
                  </pic:spPr>
                </pic:pic>
              </a:graphicData>
            </a:graphic>
          </wp:inline>
        </w:drawing>
      </w:r>
    </w:p>
    <w:p>
      <w:pPr>
        <w:pStyle w:val="18"/>
        <w:jc w:val="center"/>
        <w:rPr>
          <w:rFonts w:eastAsia="宋体"/>
        </w:rPr>
      </w:pPr>
      <w:r>
        <w:rPr>
          <w:rFonts w:ascii="Times New Roman" w:hAnsi="Times New Roman" w:eastAsia="宋体"/>
          <w:b/>
          <w:bCs/>
        </w:rPr>
        <w:t>图</w:t>
      </w:r>
      <w:r>
        <w:rPr>
          <w:rFonts w:ascii="Times New Roman" w:hAnsi="Times New Roman" w:eastAsia="宋体"/>
          <w:b/>
          <w:bCs/>
        </w:rPr>
        <w:fldChar w:fldCharType="begin"/>
      </w:r>
      <w:r>
        <w:rPr>
          <w:rFonts w:ascii="Times New Roman" w:hAnsi="Times New Roman" w:eastAsia="宋体"/>
          <w:b/>
          <w:bCs/>
        </w:rPr>
        <w:instrText xml:space="preserve"> SEQ 图 \* ARABIC </w:instrText>
      </w:r>
      <w:r>
        <w:rPr>
          <w:rFonts w:ascii="Times New Roman" w:hAnsi="Times New Roman" w:eastAsia="宋体"/>
          <w:b/>
          <w:bCs/>
        </w:rPr>
        <w:fldChar w:fldCharType="separate"/>
      </w:r>
      <w:r>
        <w:rPr>
          <w:rFonts w:ascii="Times New Roman" w:hAnsi="Times New Roman" w:eastAsia="宋体"/>
          <w:b/>
          <w:bCs/>
        </w:rPr>
        <w:t>16</w:t>
      </w:r>
      <w:r>
        <w:rPr>
          <w:rFonts w:ascii="Times New Roman" w:hAnsi="Times New Roman" w:eastAsia="宋体"/>
          <w:b/>
          <w:bCs/>
        </w:rPr>
        <w:fldChar w:fldCharType="end"/>
      </w:r>
      <w:r>
        <w:rPr>
          <w:rFonts w:ascii="Times New Roman" w:hAnsi="Times New Roman" w:eastAsia="宋体"/>
          <w:b/>
          <w:bCs/>
        </w:rPr>
        <w:t>110kV双回线路段工频磁感应强度分布图（JL3/G1A-240/30型导线）</w:t>
      </w:r>
    </w:p>
    <w:p>
      <w:pPr>
        <w:shd w:val="clear" w:color="auto" w:fill="FFFFFF"/>
        <w:adjustRightInd w:val="0"/>
        <w:snapToGrid w:val="0"/>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本工程新建110kV双回</w:t>
      </w:r>
      <w:r>
        <w:rPr>
          <w:rFonts w:hint="eastAsia" w:ascii="Times New Roman" w:hAnsi="Times New Roman" w:cs="Times New Roman"/>
          <w:kern w:val="0"/>
          <w:sz w:val="24"/>
          <w:szCs w:val="24"/>
        </w:rPr>
        <w:t>线路</w:t>
      </w:r>
      <w:r>
        <w:rPr>
          <w:rFonts w:ascii="Times New Roman" w:hAnsi="Times New Roman" w:cs="Times New Roman"/>
          <w:kern w:val="0"/>
          <w:sz w:val="24"/>
          <w:szCs w:val="24"/>
        </w:rPr>
        <w:t>通过非居民区导线弧垂最小对地距离6m，线路下方距离地面1.5m高度处的工频电场强度最大值为2.</w:t>
      </w:r>
      <w:r>
        <w:rPr>
          <w:rFonts w:hint="eastAsia" w:ascii="Times New Roman" w:hAnsi="Times New Roman" w:cs="Times New Roman"/>
          <w:kern w:val="0"/>
          <w:sz w:val="24"/>
          <w:szCs w:val="24"/>
        </w:rPr>
        <w:t>43</w:t>
      </w:r>
      <w:r>
        <w:rPr>
          <w:rFonts w:ascii="Times New Roman" w:hAnsi="Times New Roman" w:cs="Times New Roman"/>
          <w:kern w:val="0"/>
          <w:sz w:val="24"/>
          <w:szCs w:val="24"/>
        </w:rPr>
        <w:t>kV/m；工频磁感应强度最大值为</w:t>
      </w:r>
      <w:r>
        <w:rPr>
          <w:rFonts w:hint="eastAsia" w:ascii="Times New Roman" w:hAnsi="Times New Roman" w:cs="Times New Roman"/>
          <w:kern w:val="0"/>
          <w:sz w:val="24"/>
          <w:szCs w:val="24"/>
        </w:rPr>
        <w:t>1.98</w:t>
      </w:r>
      <w:r>
        <w:rPr>
          <w:rFonts w:ascii="Times New Roman" w:hAnsi="Times New Roman" w:cs="Times New Roman"/>
          <w:kern w:val="0"/>
          <w:sz w:val="24"/>
          <w:szCs w:val="24"/>
        </w:rPr>
        <w:t>μT，满足非居民区《电磁环境控制限值》（GB8702-2014）10kV/m、100μT的控制限值。</w:t>
      </w:r>
    </w:p>
    <w:p>
      <w:pPr>
        <w:shd w:val="clear" w:color="auto" w:fill="FFFFFF"/>
        <w:adjustRightInd w:val="0"/>
        <w:snapToGrid w:val="0"/>
        <w:spacing w:line="360" w:lineRule="auto"/>
        <w:ind w:firstLine="480" w:firstLineChars="200"/>
        <w:rPr>
          <w:rFonts w:hint="eastAsia"/>
          <w:sz w:val="24"/>
          <w:szCs w:val="24"/>
        </w:rPr>
      </w:pPr>
      <w:r>
        <w:rPr>
          <w:rFonts w:hint="eastAsia"/>
          <w:sz w:val="24"/>
          <w:szCs w:val="24"/>
        </w:rPr>
        <w:t>本工程新建110kV双回线路通过居民区导线弧垂最小对地距离7m，线路下方距离地面1.5m高度处的工频电场强度最大值为3.02kV/m；工频磁感应强度最大值为2.39μT，满足非居民区《电磁环境控制限值》（GB8702-2014）4000V/m、100μT的控制限值。</w:t>
      </w:r>
    </w:p>
    <w:p>
      <w:pPr>
        <w:pStyle w:val="11"/>
        <w:ind w:firstLine="0" w:firstLineChars="0"/>
        <w:rPr>
          <w:b/>
          <w:bCs/>
        </w:rPr>
      </w:pPr>
      <w:r>
        <w:rPr>
          <w:rFonts w:hint="eastAsia"/>
          <w:b/>
          <w:bCs/>
        </w:rPr>
        <w:t>4.3.4.3架空线路电磁达标控制预测</w:t>
      </w:r>
    </w:p>
    <w:p>
      <w:pPr>
        <w:pStyle w:val="167"/>
        <w:spacing w:line="360" w:lineRule="auto"/>
        <w:ind w:firstLine="480"/>
        <w:rPr>
          <w:rFonts w:ascii="Times New Roman" w:hAnsi="Times New Roman" w:cs="Times New Roman"/>
          <w:sz w:val="24"/>
          <w:szCs w:val="24"/>
        </w:rPr>
      </w:pPr>
      <w:r>
        <w:rPr>
          <w:rFonts w:ascii="Times New Roman" w:hAnsi="Times New Roman" w:cs="Times New Roman"/>
          <w:sz w:val="24"/>
          <w:szCs w:val="24"/>
        </w:rPr>
        <w:t>根据前一节设计最低线高下的居民区电磁预测结果分析，为保证线路投运后对周围环境的电磁影响满足标准限值要求，</w:t>
      </w:r>
      <w:r>
        <w:rPr>
          <w:rFonts w:hint="eastAsia" w:ascii="Times New Roman" w:hAnsi="Times New Roman" w:cs="Times New Roman"/>
          <w:sz w:val="24"/>
          <w:szCs w:val="24"/>
        </w:rPr>
        <w:t>本环评采取导线对地高度抬升或水平距离控制两种方式进行电磁影响达标控制。</w:t>
      </w:r>
    </w:p>
    <w:p>
      <w:pPr>
        <w:shd w:val="clear" w:color="auto" w:fill="FFFFFF"/>
        <w:adjustRightInd w:val="0"/>
        <w:snapToGrid w:val="0"/>
        <w:spacing w:line="360" w:lineRule="auto"/>
        <w:ind w:firstLine="480" w:firstLineChars="200"/>
        <w:rPr>
          <w:rFonts w:hint="eastAsia" w:ascii="宋体" w:hAnsi="宋体"/>
          <w:sz w:val="24"/>
        </w:rPr>
      </w:pPr>
      <w:r>
        <w:rPr>
          <w:rFonts w:hint="eastAsia" w:ascii="宋体" w:hAnsi="宋体"/>
          <w:sz w:val="24"/>
        </w:rPr>
        <w:t>本工程工频电场的达标控制范围见</w:t>
      </w:r>
      <w:r>
        <w:rPr>
          <w:rFonts w:hint="eastAsia" w:ascii="宋体" w:hAnsi="宋体"/>
          <w:sz w:val="24"/>
          <w:szCs w:val="24"/>
        </w:rPr>
        <w:fldChar w:fldCharType="begin"/>
      </w:r>
      <w:r>
        <w:rPr>
          <w:rFonts w:hint="eastAsia" w:ascii="宋体" w:hAnsi="宋体"/>
          <w:sz w:val="24"/>
          <w:szCs w:val="24"/>
        </w:rPr>
        <w:instrText xml:space="preserve"> REF _Ref15646 \h </w:instrText>
      </w:r>
      <w:r>
        <w:rPr>
          <w:rFonts w:hint="eastAsia" w:ascii="宋体" w:hAnsi="宋体"/>
          <w:sz w:val="24"/>
          <w:szCs w:val="24"/>
        </w:rPr>
        <w:fldChar w:fldCharType="separate"/>
      </w:r>
      <w:r>
        <w:rPr>
          <w:rFonts w:hint="eastAsia" w:ascii="宋体" w:hAnsi="宋体" w:cs="宋体"/>
          <w:sz w:val="24"/>
          <w:szCs w:val="24"/>
        </w:rPr>
        <w:t>表</w:t>
      </w:r>
      <w:r>
        <w:rPr>
          <w:rFonts w:ascii="Times New Roman" w:hAnsi="Times New Roman" w:cs="Times New Roman"/>
          <w:sz w:val="24"/>
          <w:szCs w:val="24"/>
        </w:rPr>
        <w:t>35</w:t>
      </w:r>
      <w:r>
        <w:rPr>
          <w:rFonts w:hint="eastAsia" w:ascii="宋体" w:hAnsi="宋体"/>
          <w:sz w:val="24"/>
          <w:szCs w:val="24"/>
        </w:rPr>
        <w:fldChar w:fldCharType="end"/>
      </w:r>
      <w:r>
        <w:rPr>
          <w:rFonts w:hint="eastAsia" w:ascii="宋体" w:hAnsi="宋体"/>
          <w:sz w:val="24"/>
        </w:rPr>
        <w:t>。</w:t>
      </w:r>
    </w:p>
    <w:p>
      <w:pPr>
        <w:pStyle w:val="18"/>
        <w:wordWrap w:val="0"/>
        <w:rPr>
          <w:rFonts w:eastAsia="宋体"/>
        </w:rPr>
      </w:pPr>
      <w:bookmarkStart w:id="151" w:name="_Ref15646"/>
      <w:r>
        <w:rPr>
          <w:rFonts w:hint="eastAsia" w:ascii="宋体" w:hAnsi="宋体" w:eastAsia="宋体" w:cs="宋体"/>
          <w:b/>
          <w:bCs/>
        </w:rPr>
        <w:t>表</w:t>
      </w:r>
      <w:r>
        <w:rPr>
          <w:rFonts w:ascii="Times New Roman" w:hAnsi="Times New Roman"/>
          <w:b/>
          <w:bCs/>
        </w:rPr>
        <w:fldChar w:fldCharType="begin"/>
      </w:r>
      <w:r>
        <w:rPr>
          <w:rFonts w:ascii="Times New Roman" w:hAnsi="Times New Roman"/>
          <w:b/>
          <w:bCs/>
        </w:rPr>
        <w:instrText xml:space="preserve"> SEQ 表 \* ARABIC </w:instrText>
      </w:r>
      <w:r>
        <w:rPr>
          <w:rFonts w:ascii="Times New Roman" w:hAnsi="Times New Roman"/>
          <w:b/>
          <w:bCs/>
        </w:rPr>
        <w:fldChar w:fldCharType="separate"/>
      </w:r>
      <w:r>
        <w:rPr>
          <w:rFonts w:ascii="Times New Roman" w:hAnsi="Times New Roman"/>
          <w:b/>
          <w:bCs/>
        </w:rPr>
        <w:t>35</w:t>
      </w:r>
      <w:r>
        <w:rPr>
          <w:rFonts w:ascii="Times New Roman" w:hAnsi="Times New Roman"/>
          <w:b/>
          <w:bCs/>
        </w:rPr>
        <w:fldChar w:fldCharType="end"/>
      </w:r>
      <w:bookmarkEnd w:id="151"/>
      <w:r>
        <w:rPr>
          <w:rFonts w:hint="eastAsia" w:ascii="Times New Roman" w:hAnsi="Times New Roman"/>
          <w:b/>
          <w:bCs/>
        </w:rPr>
        <w:t xml:space="preserve">                   </w:t>
      </w:r>
      <w:r>
        <w:rPr>
          <w:rFonts w:ascii="Times New Roman" w:hAnsi="Times New Roman"/>
          <w:b/>
          <w:bCs/>
        </w:rPr>
        <w:t>110kV单回线路达标控制范围结果表</w:t>
      </w:r>
      <w:r>
        <w:rPr>
          <w:rFonts w:hint="eastAsia" w:ascii="Times New Roman" w:hAnsi="Times New Roman"/>
          <w:b/>
          <w:bCs/>
        </w:rPr>
        <w:t xml:space="preserve">                    </w:t>
      </w:r>
      <w:r>
        <w:rPr>
          <w:rFonts w:ascii="Times New Roman" w:hAnsi="Times New Roman"/>
          <w:b/>
          <w:bCs/>
        </w:rPr>
        <w:t>单位：kV/m</w:t>
      </w:r>
    </w:p>
    <w:tbl>
      <w:tblPr>
        <w:tblStyle w:val="51"/>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1898"/>
        <w:gridCol w:w="1969"/>
        <w:gridCol w:w="1726"/>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672" w:type="dxa"/>
            <w:gridSpan w:val="2"/>
            <w:vAlign w:val="center"/>
          </w:tcPr>
          <w:p>
            <w:pPr>
              <w:autoSpaceDN w:val="0"/>
              <w:jc w:val="center"/>
              <w:rPr>
                <w:rFonts w:ascii="Times New Roman" w:hAnsi="Times New Roman" w:eastAsia="ˎ̥" w:cs="Times New Roman"/>
                <w:szCs w:val="21"/>
              </w:rPr>
            </w:pPr>
            <w:r>
              <w:rPr>
                <w:rFonts w:ascii="Times New Roman" w:hAnsi="Times New Roman" w:eastAsia="ˎ̥" w:cs="Times New Roman"/>
                <w:szCs w:val="21"/>
              </w:rPr>
              <w:t>杆塔型式</w:t>
            </w:r>
          </w:p>
        </w:tc>
        <w:tc>
          <w:tcPr>
            <w:tcW w:w="1969" w:type="dxa"/>
            <w:vAlign w:val="center"/>
          </w:tcPr>
          <w:p>
            <w:pPr>
              <w:autoSpaceDN w:val="0"/>
              <w:jc w:val="center"/>
              <w:rPr>
                <w:rFonts w:ascii="Times New Roman" w:hAnsi="Times New Roman" w:eastAsia="ˎ̥" w:cs="Times New Roman"/>
                <w:szCs w:val="21"/>
              </w:rPr>
            </w:pPr>
            <w:r>
              <w:rPr>
                <w:rFonts w:ascii="Times New Roman" w:hAnsi="Times New Roman" w:eastAsia="ˎ̥" w:cs="Times New Roman"/>
                <w:szCs w:val="21"/>
              </w:rPr>
              <w:t>最大值（kV/m）</w:t>
            </w:r>
          </w:p>
        </w:tc>
        <w:tc>
          <w:tcPr>
            <w:tcW w:w="1726" w:type="dxa"/>
            <w:vAlign w:val="center"/>
          </w:tcPr>
          <w:p>
            <w:pPr>
              <w:autoSpaceDN w:val="0"/>
              <w:jc w:val="center"/>
              <w:rPr>
                <w:rFonts w:ascii="Times New Roman" w:hAnsi="Times New Roman" w:eastAsia="ˎ̥" w:cs="Times New Roman"/>
                <w:szCs w:val="21"/>
              </w:rPr>
            </w:pPr>
            <w:r>
              <w:rPr>
                <w:rFonts w:ascii="Times New Roman" w:hAnsi="Times New Roman" w:eastAsia="ˎ̥" w:cs="Times New Roman"/>
                <w:szCs w:val="21"/>
              </w:rPr>
              <w:t>最大值所在位置</w:t>
            </w:r>
          </w:p>
        </w:tc>
        <w:tc>
          <w:tcPr>
            <w:tcW w:w="1991" w:type="dxa"/>
            <w:vAlign w:val="center"/>
          </w:tcPr>
          <w:p>
            <w:pPr>
              <w:autoSpaceDN w:val="0"/>
              <w:jc w:val="center"/>
              <w:rPr>
                <w:rFonts w:ascii="Times New Roman" w:hAnsi="Times New Roman" w:eastAsia="ˎ̥" w:cs="Times New Roman"/>
                <w:szCs w:val="21"/>
              </w:rPr>
            </w:pPr>
            <w:r>
              <w:rPr>
                <w:rFonts w:ascii="Times New Roman" w:hAnsi="Times New Roman" w:eastAsia="ˎ̥" w:cs="Times New Roman"/>
                <w:szCs w:val="21"/>
              </w:rPr>
              <w:t>4000V/m的达标距离（m）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74" w:type="dxa"/>
            <w:vMerge w:val="restart"/>
            <w:vAlign w:val="center"/>
          </w:tcPr>
          <w:p>
            <w:pPr>
              <w:autoSpaceDN w:val="0"/>
              <w:jc w:val="center"/>
              <w:rPr>
                <w:rFonts w:ascii="Times New Roman" w:hAnsi="Times New Roman" w:eastAsia="ˎ̥" w:cs="Times New Roman"/>
                <w:szCs w:val="21"/>
              </w:rPr>
            </w:pPr>
            <w:r>
              <w:rPr>
                <w:rFonts w:ascii="Times New Roman" w:hAnsi="Times New Roman" w:eastAsia="ˎ̥" w:cs="Times New Roman"/>
                <w:szCs w:val="21"/>
              </w:rPr>
              <w:t>导线对地7</w:t>
            </w:r>
            <w:r>
              <w:rPr>
                <w:rFonts w:hint="eastAsia" w:ascii="Times New Roman" w:hAnsi="Times New Roman" w:cs="Times New Roman"/>
                <w:szCs w:val="21"/>
              </w:rPr>
              <w:t>.0</w:t>
            </w:r>
            <w:r>
              <w:rPr>
                <w:rFonts w:ascii="Times New Roman" w:hAnsi="Times New Roman" w:eastAsia="ˎ̥" w:cs="Times New Roman"/>
                <w:szCs w:val="21"/>
              </w:rPr>
              <w:t>m</w:t>
            </w:r>
          </w:p>
        </w:tc>
        <w:tc>
          <w:tcPr>
            <w:tcW w:w="1898" w:type="dxa"/>
            <w:vAlign w:val="center"/>
          </w:tcPr>
          <w:p>
            <w:pPr>
              <w:autoSpaceDN w:val="0"/>
              <w:jc w:val="center"/>
              <w:rPr>
                <w:rFonts w:ascii="Times New Roman" w:hAnsi="Times New Roman" w:eastAsia="ˎ̥" w:cs="Times New Roman"/>
                <w:szCs w:val="21"/>
              </w:rPr>
            </w:pPr>
            <w:r>
              <w:rPr>
                <w:rFonts w:ascii="Times New Roman" w:hAnsi="Times New Roman" w:eastAsia="ˎ̥" w:cs="Times New Roman"/>
                <w:szCs w:val="21"/>
              </w:rPr>
              <w:t>地面1.5m</w:t>
            </w:r>
          </w:p>
        </w:tc>
        <w:tc>
          <w:tcPr>
            <w:tcW w:w="1969" w:type="dxa"/>
            <w:vAlign w:val="center"/>
          </w:tcPr>
          <w:p>
            <w:pPr>
              <w:autoSpaceDN w:val="0"/>
              <w:jc w:val="center"/>
              <w:rPr>
                <w:rFonts w:ascii="Times New Roman" w:hAnsi="Times New Roman" w:cs="Times New Roman" w:eastAsiaTheme="minorEastAsia"/>
                <w:szCs w:val="21"/>
              </w:rPr>
            </w:pPr>
            <w:r>
              <w:rPr>
                <w:rFonts w:hint="eastAsia" w:ascii="Times New Roman" w:hAnsi="Times New Roman" w:cs="Times New Roman" w:eastAsiaTheme="minorEastAsia"/>
                <w:szCs w:val="21"/>
              </w:rPr>
              <w:t>1.99</w:t>
            </w:r>
          </w:p>
        </w:tc>
        <w:tc>
          <w:tcPr>
            <w:tcW w:w="1726" w:type="dxa"/>
            <w:vAlign w:val="center"/>
          </w:tcPr>
          <w:p>
            <w:pPr>
              <w:autoSpaceDN w:val="0"/>
              <w:jc w:val="center"/>
              <w:rPr>
                <w:rFonts w:ascii="Times New Roman" w:hAnsi="Times New Roman" w:eastAsia="ˎ̥" w:cs="Times New Roman"/>
                <w:szCs w:val="21"/>
              </w:rPr>
            </w:pPr>
            <w:r>
              <w:rPr>
                <w:rFonts w:ascii="Times New Roman" w:hAnsi="Times New Roman" w:eastAsia="ˎ̥" w:cs="Times New Roman"/>
                <w:szCs w:val="21"/>
              </w:rPr>
              <w:t>距线路中心距离</w:t>
            </w:r>
            <w:r>
              <w:rPr>
                <w:rFonts w:hint="eastAsia" w:ascii="Times New Roman" w:hAnsi="Times New Roman" w:cs="Times New Roman"/>
                <w:szCs w:val="21"/>
              </w:rPr>
              <w:t>6.64</w:t>
            </w:r>
            <w:r>
              <w:rPr>
                <w:rFonts w:ascii="Times New Roman" w:hAnsi="Times New Roman" w:eastAsia="ˎ̥" w:cs="Times New Roman"/>
                <w:szCs w:val="21"/>
              </w:rPr>
              <w:t>m处</w:t>
            </w:r>
          </w:p>
        </w:tc>
        <w:tc>
          <w:tcPr>
            <w:tcW w:w="1991" w:type="dxa"/>
            <w:vAlign w:val="center"/>
          </w:tcPr>
          <w:p>
            <w:pPr>
              <w:autoSpaceDN w:val="0"/>
              <w:jc w:val="center"/>
              <w:rPr>
                <w:rFonts w:ascii="Times New Roman" w:hAnsi="Times New Roman" w:eastAsia="ˎ̥" w:cs="Times New Roman"/>
                <w:szCs w:val="21"/>
              </w:rPr>
            </w:pPr>
            <w:r>
              <w:rPr>
                <w:rFonts w:ascii="Times New Roman" w:hAnsi="Times New Roman" w:eastAsia="ˎ̥" w:cs="Times New Roman"/>
                <w:szCs w:val="21"/>
              </w:rPr>
              <w:t>距线路中心距离</w:t>
            </w:r>
            <w:r>
              <w:rPr>
                <w:rFonts w:hint="eastAsia" w:ascii="Times New Roman" w:hAnsi="Times New Roman" w:cs="Times New Roman"/>
                <w:szCs w:val="21"/>
              </w:rPr>
              <w:t>6.64</w:t>
            </w:r>
            <w:r>
              <w:rPr>
                <w:rFonts w:ascii="Times New Roman" w:hAnsi="Times New Roman" w:eastAsia="ˎ̥" w:cs="Times New Roman"/>
                <w:szCs w:val="21"/>
              </w:rPr>
              <w:t>m处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774" w:type="dxa"/>
            <w:vMerge w:val="continue"/>
            <w:vAlign w:val="center"/>
          </w:tcPr>
          <w:p>
            <w:pPr>
              <w:autoSpaceDN w:val="0"/>
              <w:jc w:val="center"/>
              <w:rPr>
                <w:rFonts w:ascii="Times New Roman" w:hAnsi="Times New Roman" w:eastAsia="ˎ̥" w:cs="Times New Roman"/>
                <w:szCs w:val="21"/>
              </w:rPr>
            </w:pPr>
          </w:p>
        </w:tc>
        <w:tc>
          <w:tcPr>
            <w:tcW w:w="1898" w:type="dxa"/>
            <w:vAlign w:val="center"/>
          </w:tcPr>
          <w:p>
            <w:pPr>
              <w:autoSpaceDN w:val="0"/>
              <w:jc w:val="center"/>
              <w:rPr>
                <w:rFonts w:ascii="Times New Roman" w:hAnsi="Times New Roman" w:eastAsia="ˎ̥" w:cs="Times New Roman"/>
                <w:szCs w:val="21"/>
              </w:rPr>
            </w:pPr>
            <w:r>
              <w:rPr>
                <w:rFonts w:ascii="Times New Roman" w:hAnsi="Times New Roman" w:eastAsia="ˎ̥" w:cs="Times New Roman"/>
                <w:szCs w:val="21"/>
              </w:rPr>
              <w:t>地面4.5m</w:t>
            </w:r>
          </w:p>
        </w:tc>
        <w:tc>
          <w:tcPr>
            <w:tcW w:w="1969" w:type="dxa"/>
            <w:vAlign w:val="center"/>
          </w:tcPr>
          <w:p>
            <w:pPr>
              <w:autoSpaceDN w:val="0"/>
              <w:jc w:val="center"/>
              <w:rPr>
                <w:rFonts w:ascii="Times New Roman" w:hAnsi="Times New Roman" w:cs="Times New Roman" w:eastAsiaTheme="minorEastAsia"/>
                <w:szCs w:val="21"/>
              </w:rPr>
            </w:pPr>
            <w:r>
              <w:rPr>
                <w:rFonts w:hint="eastAsia" w:ascii="Times New Roman" w:hAnsi="Times New Roman" w:cs="Times New Roman" w:eastAsiaTheme="minorEastAsia"/>
                <w:szCs w:val="21"/>
              </w:rPr>
              <w:t>4.22</w:t>
            </w:r>
          </w:p>
        </w:tc>
        <w:tc>
          <w:tcPr>
            <w:tcW w:w="1726" w:type="dxa"/>
            <w:vAlign w:val="center"/>
          </w:tcPr>
          <w:p>
            <w:pPr>
              <w:autoSpaceDN w:val="0"/>
              <w:jc w:val="center"/>
              <w:rPr>
                <w:rFonts w:ascii="Times New Roman" w:hAnsi="Times New Roman" w:cs="Times New Roman"/>
                <w:szCs w:val="21"/>
              </w:rPr>
            </w:pPr>
            <w:r>
              <w:rPr>
                <w:rFonts w:hint="eastAsia" w:ascii="Times New Roman" w:hAnsi="Times New Roman" w:cs="Times New Roman"/>
                <w:szCs w:val="21"/>
              </w:rPr>
              <w:t>线路中心线下</w:t>
            </w:r>
          </w:p>
        </w:tc>
        <w:tc>
          <w:tcPr>
            <w:tcW w:w="1991" w:type="dxa"/>
            <w:vAlign w:val="center"/>
          </w:tcPr>
          <w:p>
            <w:pPr>
              <w:autoSpaceDN w:val="0"/>
              <w:jc w:val="center"/>
              <w:rPr>
                <w:rFonts w:ascii="Times New Roman" w:hAnsi="Times New Roman" w:eastAsia="ˎ̥" w:cs="Times New Roman"/>
                <w:szCs w:val="21"/>
              </w:rPr>
            </w:pPr>
            <w:r>
              <w:rPr>
                <w:rFonts w:ascii="Times New Roman" w:hAnsi="Times New Roman" w:eastAsia="ˎ̥" w:cs="Times New Roman"/>
                <w:szCs w:val="21"/>
              </w:rPr>
              <w:t>距线路中心</w:t>
            </w:r>
            <w:r>
              <w:rPr>
                <w:rFonts w:hint="eastAsia" w:ascii="Times New Roman" w:hAnsi="Times New Roman" w:cs="Times New Roman"/>
                <w:szCs w:val="21"/>
              </w:rPr>
              <w:t>4.0</w:t>
            </w:r>
            <w:r>
              <w:rPr>
                <w:rFonts w:ascii="Times New Roman" w:hAnsi="Times New Roman" w:eastAsia="ˎ̥" w:cs="Times New Roman"/>
                <w:szCs w:val="21"/>
              </w:rPr>
              <w:t>m处</w:t>
            </w:r>
          </w:p>
        </w:tc>
      </w:tr>
    </w:tbl>
    <w:p>
      <w:pPr>
        <w:pStyle w:val="11"/>
        <w:ind w:firstLine="0" w:firstLineChars="0"/>
        <w:rPr>
          <w:b/>
          <w:bCs/>
        </w:rPr>
      </w:pPr>
      <w:r>
        <w:rPr>
          <w:rFonts w:hint="eastAsia"/>
          <w:b/>
          <w:bCs/>
        </w:rPr>
        <w:t>4.3.4.4导线对地高度抬升</w:t>
      </w:r>
    </w:p>
    <w:p>
      <w:pPr>
        <w:pStyle w:val="167"/>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本项目新建110kV单回线路</w:t>
      </w:r>
      <w:r>
        <w:rPr>
          <w:rFonts w:ascii="Times New Roman" w:hAnsi="Times New Roman" w:cs="Times New Roman"/>
          <w:sz w:val="24"/>
          <w:szCs w:val="24"/>
        </w:rPr>
        <w:t>段导线对地高</w:t>
      </w:r>
      <w:r>
        <w:rPr>
          <w:rFonts w:hint="eastAsia" w:ascii="Times New Roman" w:hAnsi="Times New Roman" w:cs="Times New Roman"/>
          <w:sz w:val="24"/>
          <w:szCs w:val="24"/>
        </w:rPr>
        <w:t>7.5m预测计算结果见</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REF _Ref17191 \h </w:instrText>
      </w:r>
      <w:r>
        <w:rPr>
          <w:rFonts w:hint="eastAsia" w:ascii="Times New Roman" w:hAnsi="Times New Roman" w:cs="Times New Roman"/>
          <w:sz w:val="24"/>
          <w:szCs w:val="24"/>
        </w:rPr>
        <w:fldChar w:fldCharType="separate"/>
      </w:r>
      <w:r>
        <w:rPr>
          <w:rFonts w:ascii="Times New Roman" w:hAnsi="Times New Roman" w:cs="Times New Roman"/>
          <w:sz w:val="24"/>
          <w:szCs w:val="24"/>
        </w:rPr>
        <w:t>表36</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w:t>
      </w:r>
    </w:p>
    <w:p>
      <w:pPr>
        <w:pStyle w:val="18"/>
        <w:rPr>
          <w:rFonts w:eastAsia="宋体"/>
        </w:rPr>
      </w:pPr>
      <w:bookmarkStart w:id="152" w:name="_Ref17191"/>
      <w:r>
        <w:rPr>
          <w:rFonts w:ascii="Times New Roman" w:hAnsi="Times New Roman" w:eastAsia="宋体"/>
          <w:b/>
          <w:bCs/>
        </w:rPr>
        <w:t>表</w:t>
      </w:r>
      <w:r>
        <w:rPr>
          <w:rFonts w:ascii="Times New Roman" w:hAnsi="Times New Roman" w:eastAsia="宋体"/>
          <w:b/>
          <w:bCs/>
        </w:rPr>
        <w:fldChar w:fldCharType="begin"/>
      </w:r>
      <w:r>
        <w:rPr>
          <w:rFonts w:ascii="Times New Roman" w:hAnsi="Times New Roman" w:eastAsia="宋体"/>
          <w:b/>
          <w:bCs/>
        </w:rPr>
        <w:instrText xml:space="preserve"> SEQ 表 \* ARABIC </w:instrText>
      </w:r>
      <w:r>
        <w:rPr>
          <w:rFonts w:ascii="Times New Roman" w:hAnsi="Times New Roman" w:eastAsia="宋体"/>
          <w:b/>
          <w:bCs/>
        </w:rPr>
        <w:fldChar w:fldCharType="separate"/>
      </w:r>
      <w:r>
        <w:rPr>
          <w:rFonts w:ascii="Times New Roman" w:hAnsi="Times New Roman" w:eastAsia="宋体"/>
          <w:b/>
          <w:bCs/>
        </w:rPr>
        <w:t>36</w:t>
      </w:r>
      <w:r>
        <w:rPr>
          <w:rFonts w:ascii="Times New Roman" w:hAnsi="Times New Roman" w:eastAsia="宋体"/>
          <w:b/>
          <w:bCs/>
        </w:rPr>
        <w:fldChar w:fldCharType="end"/>
      </w:r>
      <w:bookmarkEnd w:id="152"/>
      <w:r>
        <w:rPr>
          <w:rFonts w:hint="eastAsia" w:ascii="Times New Roman" w:hAnsi="Times New Roman" w:eastAsia="宋体"/>
          <w:b/>
          <w:bCs/>
        </w:rPr>
        <w:t xml:space="preserve">           </w:t>
      </w:r>
      <w:r>
        <w:rPr>
          <w:rFonts w:ascii="Times New Roman" w:hAnsi="Times New Roman" w:eastAsia="宋体"/>
          <w:b/>
          <w:bCs/>
        </w:rPr>
        <w:t>110kV单回线路对地高度抬升至7.5m时的电磁预测结果</w:t>
      </w:r>
    </w:p>
    <w:tbl>
      <w:tblPr>
        <w:tblStyle w:val="50"/>
        <w:tblW w:w="5037"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13"/>
        <w:gridCol w:w="1893"/>
        <w:gridCol w:w="1415"/>
        <w:gridCol w:w="1421"/>
        <w:gridCol w:w="1415"/>
        <w:gridCol w:w="14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8" w:hRule="atLeast"/>
          <w:tblHeader/>
        </w:trPr>
        <w:tc>
          <w:tcPr>
            <w:tcW w:w="1926" w:type="pct"/>
            <w:gridSpan w:val="2"/>
            <w:tcBorders>
              <w:tl2br w:val="single" w:color="auto" w:sz="2" w:space="0"/>
            </w:tcBorders>
            <w:noWrap/>
            <w:vAlign w:val="center"/>
          </w:tcPr>
          <w:p>
            <w:pPr>
              <w:widowControl/>
              <w:jc w:val="center"/>
              <w:rPr>
                <w:rFonts w:ascii="Times New Roman" w:hAnsi="Times New Roman" w:cs="Times New Roman"/>
                <w:szCs w:val="21"/>
              </w:rPr>
            </w:pPr>
            <w:r>
              <w:rPr>
                <w:rFonts w:ascii="Times New Roman" w:hAnsi="Times New Roman" w:cs="Times New Roman"/>
                <w:kern w:val="0"/>
                <w:szCs w:val="21"/>
              </w:rPr>
              <w:t>项目</w:t>
            </w:r>
          </w:p>
          <w:p>
            <w:pPr>
              <w:widowControl/>
              <w:rPr>
                <w:rFonts w:ascii="Times New Roman" w:hAnsi="Times New Roman" w:cs="Times New Roman"/>
                <w:kern w:val="0"/>
                <w:szCs w:val="21"/>
              </w:rPr>
            </w:pPr>
            <w:r>
              <w:rPr>
                <w:rFonts w:ascii="Times New Roman" w:hAnsi="Times New Roman" w:cs="Times New Roman"/>
                <w:kern w:val="0"/>
                <w:szCs w:val="21"/>
              </w:rPr>
              <w:t>与线路关系</w:t>
            </w:r>
          </w:p>
        </w:tc>
        <w:tc>
          <w:tcPr>
            <w:tcW w:w="1515" w:type="pct"/>
            <w:gridSpan w:val="2"/>
            <w:tcBorders>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工频电场强度（kV/m）</w:t>
            </w:r>
          </w:p>
        </w:tc>
        <w:tc>
          <w:tcPr>
            <w:tcW w:w="1557" w:type="pct"/>
            <w:gridSpan w:val="2"/>
            <w:tcBorders>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工频磁感应强度（μT）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915"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距线路中心距离（m）</w:t>
            </w:r>
          </w:p>
        </w:tc>
        <w:tc>
          <w:tcPr>
            <w:tcW w:w="1011"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距边相导线距离（m）</w:t>
            </w:r>
          </w:p>
        </w:tc>
        <w:tc>
          <w:tcPr>
            <w:tcW w:w="1515" w:type="pct"/>
            <w:gridSpan w:val="2"/>
            <w:tcBorders>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导线对地</w:t>
            </w:r>
            <w:r>
              <w:rPr>
                <w:rFonts w:hint="eastAsia" w:ascii="Times New Roman" w:hAnsi="Times New Roman" w:cs="Times New Roman"/>
                <w:kern w:val="0"/>
                <w:szCs w:val="21"/>
              </w:rPr>
              <w:t>7</w:t>
            </w:r>
            <w:r>
              <w:rPr>
                <w:rFonts w:ascii="Times New Roman" w:hAnsi="Times New Roman" w:cs="Times New Roman"/>
                <w:kern w:val="0"/>
                <w:szCs w:val="21"/>
              </w:rPr>
              <w:t>.5m</w:t>
            </w:r>
          </w:p>
        </w:tc>
        <w:tc>
          <w:tcPr>
            <w:tcW w:w="1557" w:type="pct"/>
            <w:gridSpan w:val="2"/>
            <w:tcBorders>
              <w:left w:val="single" w:color="auto" w:sz="4" w:space="0"/>
              <w:right w:val="single" w:color="auto" w:sz="4" w:space="0"/>
            </w:tcBorders>
            <w:vAlign w:val="center"/>
          </w:tcPr>
          <w:p>
            <w:pPr>
              <w:jc w:val="center"/>
              <w:rPr>
                <w:rFonts w:ascii="Times New Roman" w:hAnsi="Times New Roman" w:cs="Times New Roman"/>
                <w:kern w:val="0"/>
                <w:szCs w:val="21"/>
              </w:rPr>
            </w:pPr>
            <w:r>
              <w:rPr>
                <w:rFonts w:ascii="Times New Roman" w:hAnsi="Times New Roman" w:cs="Times New Roman"/>
                <w:kern w:val="0"/>
                <w:szCs w:val="21"/>
              </w:rPr>
              <w:t>导线对地</w:t>
            </w:r>
            <w:r>
              <w:rPr>
                <w:rFonts w:hint="eastAsia" w:ascii="Times New Roman" w:hAnsi="Times New Roman" w:cs="Times New Roman"/>
                <w:kern w:val="0"/>
                <w:szCs w:val="21"/>
              </w:rPr>
              <w:t>7</w:t>
            </w:r>
            <w:r>
              <w:rPr>
                <w:rFonts w:ascii="Times New Roman" w:hAnsi="Times New Roman" w:cs="Times New Roman"/>
                <w:kern w:val="0"/>
                <w:szCs w:val="21"/>
              </w:rPr>
              <w:t>.5m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blHeader/>
        </w:trPr>
        <w:tc>
          <w:tcPr>
            <w:tcW w:w="915" w:type="pct"/>
            <w:vMerge w:val="continue"/>
            <w:vAlign w:val="center"/>
          </w:tcPr>
          <w:p>
            <w:pPr>
              <w:widowControl/>
              <w:jc w:val="center"/>
              <w:rPr>
                <w:rFonts w:ascii="Times New Roman" w:hAnsi="Times New Roman" w:cs="Times New Roman"/>
                <w:kern w:val="0"/>
                <w:szCs w:val="21"/>
              </w:rPr>
            </w:pPr>
          </w:p>
        </w:tc>
        <w:tc>
          <w:tcPr>
            <w:tcW w:w="1011" w:type="pct"/>
            <w:vMerge w:val="continue"/>
            <w:vAlign w:val="center"/>
          </w:tcPr>
          <w:p>
            <w:pPr>
              <w:widowControl/>
              <w:jc w:val="center"/>
              <w:rPr>
                <w:rFonts w:ascii="Times New Roman" w:hAnsi="Times New Roman" w:cs="Times New Roman"/>
                <w:kern w:val="0"/>
                <w:szCs w:val="21"/>
              </w:rPr>
            </w:pPr>
          </w:p>
        </w:tc>
        <w:tc>
          <w:tcPr>
            <w:tcW w:w="756" w:type="pct"/>
            <w:tcBorders>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地面1.5m</w:t>
            </w:r>
          </w:p>
        </w:tc>
        <w:tc>
          <w:tcPr>
            <w:tcW w:w="758" w:type="pct"/>
            <w:tcBorders>
              <w:left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地面4.5m</w:t>
            </w:r>
          </w:p>
        </w:tc>
        <w:tc>
          <w:tcPr>
            <w:tcW w:w="756" w:type="pct"/>
            <w:tcBorders>
              <w:left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地面1.5m</w:t>
            </w:r>
          </w:p>
        </w:tc>
        <w:tc>
          <w:tcPr>
            <w:tcW w:w="801" w:type="pct"/>
            <w:tcBorders>
              <w:left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地面4.5m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0.0</w:t>
            </w:r>
          </w:p>
        </w:tc>
        <w:tc>
          <w:tcPr>
            <w:tcW w:w="1011" w:type="pct"/>
            <w:vMerge w:val="restart"/>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边导线内</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1.22</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3.42</w:t>
            </w:r>
          </w:p>
        </w:tc>
        <w:tc>
          <w:tcPr>
            <w:tcW w:w="756" w:type="pct"/>
            <w:vAlign w:val="center"/>
          </w:tcPr>
          <w:p>
            <w:pPr>
              <w:widowControl/>
              <w:jc w:val="center"/>
              <w:textAlignment w:val="bottom"/>
              <w:rPr>
                <w:rFonts w:ascii="Times New Roman" w:hAnsi="Times New Roman" w:cs="Times New Roman"/>
                <w:b/>
                <w:bCs/>
                <w:szCs w:val="21"/>
              </w:rPr>
            </w:pPr>
            <w:r>
              <w:rPr>
                <w:rFonts w:ascii="Times New Roman" w:hAnsi="Times New Roman" w:cs="Times New Roman"/>
                <w:b/>
                <w:bCs/>
                <w:color w:val="000000"/>
                <w:kern w:val="0"/>
                <w:szCs w:val="21"/>
                <w:lang w:bidi="ar"/>
              </w:rPr>
              <w:t>22.26</w:t>
            </w:r>
          </w:p>
        </w:tc>
        <w:tc>
          <w:tcPr>
            <w:tcW w:w="801" w:type="pct"/>
            <w:vAlign w:val="center"/>
          </w:tcPr>
          <w:p>
            <w:pPr>
              <w:widowControl/>
              <w:jc w:val="center"/>
              <w:textAlignment w:val="bottom"/>
              <w:rPr>
                <w:rFonts w:ascii="Times New Roman" w:hAnsi="Times New Roman" w:cs="Times New Roman"/>
                <w:b/>
                <w:bCs/>
                <w:szCs w:val="21"/>
              </w:rPr>
            </w:pPr>
            <w:r>
              <w:rPr>
                <w:rFonts w:ascii="Times New Roman" w:hAnsi="Times New Roman" w:cs="Times New Roman"/>
                <w:b/>
                <w:bCs/>
                <w:color w:val="000000"/>
                <w:kern w:val="0"/>
                <w:szCs w:val="21"/>
                <w:lang w:bidi="ar"/>
              </w:rPr>
              <w:t>47.98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1.0</w:t>
            </w:r>
          </w:p>
        </w:tc>
        <w:tc>
          <w:tcPr>
            <w:tcW w:w="1011" w:type="pct"/>
            <w:vMerge w:val="continue"/>
            <w:vAlign w:val="center"/>
          </w:tcPr>
          <w:p>
            <w:pPr>
              <w:widowControl/>
              <w:jc w:val="center"/>
              <w:rPr>
                <w:rFonts w:ascii="Times New Roman" w:hAnsi="Times New Roman" w:cs="Times New Roman"/>
                <w:kern w:val="0"/>
                <w:szCs w:val="21"/>
              </w:rPr>
            </w:pP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1.23</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3.35</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22.17</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2.0</w:t>
            </w:r>
          </w:p>
        </w:tc>
        <w:tc>
          <w:tcPr>
            <w:tcW w:w="1011" w:type="pct"/>
            <w:vMerge w:val="continue"/>
            <w:vAlign w:val="center"/>
          </w:tcPr>
          <w:p>
            <w:pPr>
              <w:widowControl/>
              <w:jc w:val="center"/>
              <w:rPr>
                <w:rFonts w:ascii="Times New Roman" w:hAnsi="Times New Roman" w:cs="Times New Roman"/>
                <w:kern w:val="0"/>
                <w:szCs w:val="21"/>
              </w:rPr>
            </w:pP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1.27</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3.22</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21.89</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46.17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3.0</w:t>
            </w:r>
          </w:p>
        </w:tc>
        <w:tc>
          <w:tcPr>
            <w:tcW w:w="1011" w:type="pct"/>
            <w:vMerge w:val="continue"/>
            <w:vAlign w:val="center"/>
          </w:tcPr>
          <w:p>
            <w:pPr>
              <w:widowControl/>
              <w:jc w:val="center"/>
              <w:rPr>
                <w:rFonts w:ascii="Times New Roman" w:hAnsi="Times New Roman" w:cs="Times New Roman"/>
                <w:kern w:val="0"/>
                <w:szCs w:val="21"/>
              </w:rPr>
            </w:pP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1.37</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3.21</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21.39</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45.75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4.0</w:t>
            </w:r>
          </w:p>
        </w:tc>
        <w:tc>
          <w:tcPr>
            <w:tcW w:w="1011" w:type="pct"/>
            <w:vMerge w:val="continue"/>
            <w:vAlign w:val="center"/>
          </w:tcPr>
          <w:p>
            <w:pPr>
              <w:widowControl/>
              <w:jc w:val="center"/>
              <w:rPr>
                <w:rFonts w:ascii="Times New Roman" w:hAnsi="Times New Roman" w:cs="Times New Roman"/>
                <w:kern w:val="0"/>
                <w:szCs w:val="21"/>
              </w:rPr>
            </w:pP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1.52</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3.33</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20.61</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45.86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tcBorders>
              <w:bottom w:val="single" w:color="auto" w:sz="4" w:space="0"/>
            </w:tcBorders>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5.0</w:t>
            </w:r>
          </w:p>
        </w:tc>
        <w:tc>
          <w:tcPr>
            <w:tcW w:w="1011" w:type="pct"/>
            <w:vMerge w:val="continue"/>
            <w:tcBorders>
              <w:bottom w:val="single" w:color="auto" w:sz="4" w:space="0"/>
            </w:tcBorders>
            <w:vAlign w:val="center"/>
          </w:tcPr>
          <w:p>
            <w:pPr>
              <w:widowControl/>
              <w:jc w:val="center"/>
              <w:rPr>
                <w:rFonts w:ascii="Times New Roman" w:hAnsi="Times New Roman" w:cs="Times New Roman"/>
                <w:kern w:val="0"/>
                <w:szCs w:val="21"/>
              </w:rPr>
            </w:pP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1.67</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b/>
                <w:bCs/>
                <w:color w:val="000000"/>
                <w:kern w:val="0"/>
                <w:szCs w:val="21"/>
                <w:lang w:bidi="ar"/>
              </w:rPr>
              <w:t>3.44</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19.5</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44.81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tcBorders>
              <w:top w:val="single" w:color="auto" w:sz="4" w:space="0"/>
              <w:bottom w:val="single" w:color="auto" w:sz="4" w:space="0"/>
            </w:tcBorders>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5.64</w:t>
            </w:r>
          </w:p>
        </w:tc>
        <w:tc>
          <w:tcPr>
            <w:tcW w:w="1011" w:type="pct"/>
            <w:tcBorders>
              <w:top w:val="single" w:color="auto" w:sz="4" w:space="0"/>
              <w:bottom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边导线下</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1.74</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3.4</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18.61</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42.52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tcBorders>
              <w:top w:val="single" w:color="auto" w:sz="4" w:space="0"/>
              <w:bottom w:val="single" w:color="auto" w:sz="4" w:space="0"/>
            </w:tcBorders>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6.64</w:t>
            </w:r>
          </w:p>
        </w:tc>
        <w:tc>
          <w:tcPr>
            <w:tcW w:w="1011" w:type="pct"/>
            <w:tcBorders>
              <w:top w:val="single" w:color="auto" w:sz="4" w:space="0"/>
              <w:bottom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1</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b/>
                <w:bCs/>
                <w:color w:val="000000"/>
                <w:kern w:val="0"/>
                <w:szCs w:val="21"/>
                <w:lang w:bidi="ar"/>
              </w:rPr>
              <w:t>1.77</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3.09</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16.98</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36.35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tcBorders>
              <w:top w:val="single" w:color="auto" w:sz="4" w:space="0"/>
            </w:tcBorders>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7.64</w:t>
            </w:r>
          </w:p>
        </w:tc>
        <w:tc>
          <w:tcPr>
            <w:tcW w:w="1011" w:type="pct"/>
            <w:tcBorders>
              <w:top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2</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1.72</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2.61</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15.18</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29.07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8.64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3</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1.6</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2.13</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13.37</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22.75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9.64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4</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1.44</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1.72</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11.66</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10.64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5</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1.26</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1.41</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10.13</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14.33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6</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1.16</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8.81</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11.68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12.64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7</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0.94</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0.96</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7.68</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9.69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13.64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8</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0.81</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0.81</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6.72</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8.17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14.64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9</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0.7</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0.68</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5.92</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6.98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15.64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10</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0.6</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0.58</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5.24</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6.03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16.64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11</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0.52</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0.5</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4.67</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5.27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17.64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12</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0.45</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0.43</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4.18</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4.64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18.64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13</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0.39</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0.37</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3.76</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4.12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19.64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14</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0.34</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0.33</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3.39</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20.64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15</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0.3</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0.29</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3.08</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21.64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16</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0.26</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0.25</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2.81</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kern w:val="0"/>
                <w:szCs w:val="21"/>
              </w:rPr>
            </w:pPr>
            <w:r>
              <w:rPr>
                <w:rFonts w:ascii="Times New Roman" w:hAnsi="Times New Roman" w:cs="Times New Roman"/>
                <w:color w:val="000000"/>
                <w:kern w:val="0"/>
                <w:szCs w:val="21"/>
                <w:lang w:bidi="ar"/>
              </w:rPr>
              <w:t>22.64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17</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0.23</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0.22</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2.57</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23.64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18</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0.2</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2.36</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24.64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19</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0.18</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0.18</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2.17</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2.29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25.64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20</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0.16</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0.16</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2.01</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26.64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21</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0.15</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0.14</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1.86</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1.94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27.64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22</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0.13</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0.13</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1.73</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28.64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23</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0.12</w:t>
            </w:r>
          </w:p>
        </w:tc>
        <w:tc>
          <w:tcPr>
            <w:tcW w:w="758"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0.12</w:t>
            </w:r>
          </w:p>
        </w:tc>
        <w:tc>
          <w:tcPr>
            <w:tcW w:w="756"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1.61</w:t>
            </w:r>
          </w:p>
        </w:tc>
        <w:tc>
          <w:tcPr>
            <w:tcW w:w="801" w:type="pct"/>
            <w:vAlign w:val="center"/>
          </w:tcPr>
          <w:p>
            <w:pPr>
              <w:widowControl/>
              <w:jc w:val="center"/>
              <w:textAlignment w:val="bottom"/>
              <w:rPr>
                <w:rFonts w:ascii="Times New Roman" w:hAnsi="Times New Roman" w:cs="Times New Roman"/>
                <w:szCs w:val="21"/>
              </w:rPr>
            </w:pPr>
            <w:r>
              <w:rPr>
                <w:rFonts w:ascii="Times New Roman" w:hAnsi="Times New Roman" w:cs="Times New Roman"/>
                <w:color w:val="000000"/>
                <w:kern w:val="0"/>
                <w:szCs w:val="21"/>
                <w:lang w:bidi="ar"/>
              </w:rPr>
              <w:t>1.67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29.64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24</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0.11</w:t>
            </w:r>
          </w:p>
        </w:tc>
        <w:tc>
          <w:tcPr>
            <w:tcW w:w="758"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0.11</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1.51</w:t>
            </w:r>
          </w:p>
        </w:tc>
        <w:tc>
          <w:tcPr>
            <w:tcW w:w="801"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1.56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30.64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25</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0.1</w:t>
            </w:r>
          </w:p>
        </w:tc>
        <w:tc>
          <w:tcPr>
            <w:tcW w:w="758"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0.1</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1.41</w:t>
            </w:r>
          </w:p>
        </w:tc>
        <w:tc>
          <w:tcPr>
            <w:tcW w:w="801"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31.64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26</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0.09</w:t>
            </w:r>
          </w:p>
        </w:tc>
        <w:tc>
          <w:tcPr>
            <w:tcW w:w="758"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0.09</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1.32</w:t>
            </w:r>
          </w:p>
        </w:tc>
        <w:tc>
          <w:tcPr>
            <w:tcW w:w="801"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32.64</w:t>
            </w:r>
          </w:p>
        </w:tc>
        <w:tc>
          <w:tcPr>
            <w:tcW w:w="1011" w:type="pct"/>
            <w:vAlign w:val="center"/>
          </w:tcPr>
          <w:p>
            <w:pPr>
              <w:jc w:val="center"/>
              <w:rPr>
                <w:rFonts w:ascii="Times New Roman" w:hAnsi="Times New Roman" w:cs="Times New Roman"/>
                <w:szCs w:val="21"/>
              </w:rPr>
            </w:pPr>
            <w:r>
              <w:rPr>
                <w:rFonts w:ascii="Times New Roman" w:hAnsi="Times New Roman" w:cs="Times New Roman"/>
                <w:szCs w:val="21"/>
              </w:rPr>
              <w:t>27</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0.08</w:t>
            </w:r>
          </w:p>
        </w:tc>
        <w:tc>
          <w:tcPr>
            <w:tcW w:w="758"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0.08</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1.24</w:t>
            </w:r>
          </w:p>
        </w:tc>
        <w:tc>
          <w:tcPr>
            <w:tcW w:w="801"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33.64</w:t>
            </w:r>
          </w:p>
        </w:tc>
        <w:tc>
          <w:tcPr>
            <w:tcW w:w="1011" w:type="pct"/>
            <w:vAlign w:val="center"/>
          </w:tcPr>
          <w:p>
            <w:pPr>
              <w:jc w:val="center"/>
              <w:rPr>
                <w:rFonts w:ascii="Times New Roman" w:hAnsi="Times New Roman" w:cs="Times New Roman"/>
                <w:szCs w:val="21"/>
              </w:rPr>
            </w:pPr>
            <w:r>
              <w:rPr>
                <w:rFonts w:hint="eastAsia" w:ascii="Times New Roman" w:hAnsi="Times New Roman" w:cs="Times New Roman"/>
                <w:szCs w:val="21"/>
              </w:rPr>
              <w:t>28</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0.08</w:t>
            </w:r>
          </w:p>
        </w:tc>
        <w:tc>
          <w:tcPr>
            <w:tcW w:w="758"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0.07</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1.17</w:t>
            </w:r>
          </w:p>
        </w:tc>
        <w:tc>
          <w:tcPr>
            <w:tcW w:w="801"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34.64</w:t>
            </w:r>
          </w:p>
        </w:tc>
        <w:tc>
          <w:tcPr>
            <w:tcW w:w="1011" w:type="pct"/>
            <w:vAlign w:val="center"/>
          </w:tcPr>
          <w:p>
            <w:pPr>
              <w:jc w:val="center"/>
              <w:rPr>
                <w:rFonts w:ascii="Times New Roman" w:hAnsi="Times New Roman" w:cs="Times New Roman"/>
                <w:szCs w:val="21"/>
              </w:rPr>
            </w:pPr>
            <w:r>
              <w:rPr>
                <w:rFonts w:hint="eastAsia" w:ascii="Times New Roman" w:hAnsi="Times New Roman" w:cs="Times New Roman"/>
                <w:szCs w:val="21"/>
              </w:rPr>
              <w:t>29</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0.07</w:t>
            </w:r>
          </w:p>
        </w:tc>
        <w:tc>
          <w:tcPr>
            <w:tcW w:w="758"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0.07</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1.1</w:t>
            </w:r>
          </w:p>
        </w:tc>
        <w:tc>
          <w:tcPr>
            <w:tcW w:w="801"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915"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35.64</w:t>
            </w:r>
          </w:p>
        </w:tc>
        <w:tc>
          <w:tcPr>
            <w:tcW w:w="1011" w:type="pct"/>
            <w:vAlign w:val="center"/>
          </w:tcPr>
          <w:p>
            <w:pPr>
              <w:jc w:val="center"/>
              <w:rPr>
                <w:rFonts w:ascii="Times New Roman" w:hAnsi="Times New Roman" w:cs="Times New Roman"/>
                <w:szCs w:val="21"/>
              </w:rPr>
            </w:pPr>
            <w:r>
              <w:rPr>
                <w:rFonts w:hint="eastAsia" w:ascii="Times New Roman" w:hAnsi="Times New Roman" w:cs="Times New Roman"/>
                <w:szCs w:val="21"/>
              </w:rPr>
              <w:t>30</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0.06</w:t>
            </w:r>
          </w:p>
        </w:tc>
        <w:tc>
          <w:tcPr>
            <w:tcW w:w="758"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0.06</w:t>
            </w:r>
          </w:p>
        </w:tc>
        <w:tc>
          <w:tcPr>
            <w:tcW w:w="756"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1.04</w:t>
            </w:r>
          </w:p>
        </w:tc>
        <w:tc>
          <w:tcPr>
            <w:tcW w:w="801" w:type="pct"/>
            <w:vAlign w:val="center"/>
          </w:tcPr>
          <w:p>
            <w:pPr>
              <w:widowControl/>
              <w:jc w:val="center"/>
              <w:textAlignment w:val="bottom"/>
              <w:rPr>
                <w:rFonts w:ascii="Times New Roman" w:hAnsi="Times New Roman" w:cs="Times New Roman"/>
                <w:kern w:val="0"/>
                <w:szCs w:val="21"/>
                <w:lang w:bidi="ar"/>
              </w:rPr>
            </w:pPr>
            <w:r>
              <w:rPr>
                <w:rFonts w:ascii="Times New Roman" w:hAnsi="Times New Roman" w:cs="Times New Roman"/>
                <w:color w:val="000000"/>
                <w:kern w:val="0"/>
                <w:szCs w:val="21"/>
                <w:lang w:bidi="ar"/>
              </w:rPr>
              <w:t>1.07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1926" w:type="pct"/>
            <w:gridSpan w:val="2"/>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最大值</w:t>
            </w:r>
          </w:p>
        </w:tc>
        <w:tc>
          <w:tcPr>
            <w:tcW w:w="756" w:type="pct"/>
            <w:tcBorders>
              <w:right w:val="single" w:color="auto" w:sz="4" w:space="0"/>
            </w:tcBorders>
            <w:vAlign w:val="center"/>
          </w:tcPr>
          <w:p>
            <w:pPr>
              <w:widowControl/>
              <w:jc w:val="center"/>
              <w:textAlignment w:val="bottom"/>
              <w:rPr>
                <w:rFonts w:ascii="Times New Roman" w:hAnsi="Times New Roman" w:cs="Times New Roman"/>
                <w:b/>
                <w:bCs/>
                <w:szCs w:val="21"/>
              </w:rPr>
            </w:pPr>
            <w:r>
              <w:rPr>
                <w:rFonts w:ascii="Times New Roman" w:hAnsi="Times New Roman" w:cs="Times New Roman"/>
                <w:b/>
                <w:bCs/>
                <w:kern w:val="0"/>
                <w:szCs w:val="21"/>
                <w:lang w:bidi="ar"/>
              </w:rPr>
              <w:t>1.77</w:t>
            </w:r>
          </w:p>
        </w:tc>
        <w:tc>
          <w:tcPr>
            <w:tcW w:w="758" w:type="pct"/>
            <w:tcBorders>
              <w:left w:val="single" w:color="auto" w:sz="4" w:space="0"/>
            </w:tcBorders>
            <w:vAlign w:val="center"/>
          </w:tcPr>
          <w:p>
            <w:pPr>
              <w:widowControl/>
              <w:jc w:val="center"/>
              <w:textAlignment w:val="bottom"/>
              <w:rPr>
                <w:rFonts w:ascii="Times New Roman" w:hAnsi="Times New Roman" w:cs="Times New Roman"/>
                <w:b/>
                <w:bCs/>
                <w:szCs w:val="21"/>
              </w:rPr>
            </w:pPr>
            <w:r>
              <w:rPr>
                <w:rFonts w:ascii="Times New Roman" w:hAnsi="Times New Roman" w:cs="Times New Roman"/>
                <w:b/>
                <w:bCs/>
                <w:kern w:val="0"/>
                <w:szCs w:val="21"/>
                <w:lang w:bidi="ar"/>
              </w:rPr>
              <w:t>3.44</w:t>
            </w:r>
          </w:p>
        </w:tc>
        <w:tc>
          <w:tcPr>
            <w:tcW w:w="756" w:type="pct"/>
            <w:vAlign w:val="center"/>
          </w:tcPr>
          <w:p>
            <w:pPr>
              <w:widowControl/>
              <w:jc w:val="center"/>
              <w:textAlignment w:val="bottom"/>
              <w:rPr>
                <w:rFonts w:ascii="Times New Roman" w:hAnsi="Times New Roman" w:cs="Times New Roman"/>
                <w:b/>
                <w:bCs/>
                <w:szCs w:val="21"/>
              </w:rPr>
            </w:pPr>
            <w:r>
              <w:rPr>
                <w:rFonts w:ascii="Times New Roman" w:hAnsi="Times New Roman" w:cs="Times New Roman"/>
                <w:b/>
                <w:bCs/>
                <w:kern w:val="0"/>
                <w:szCs w:val="21"/>
                <w:lang w:bidi="ar"/>
              </w:rPr>
              <w:t>22.26</w:t>
            </w:r>
          </w:p>
        </w:tc>
        <w:tc>
          <w:tcPr>
            <w:tcW w:w="801" w:type="pct"/>
            <w:vAlign w:val="center"/>
          </w:tcPr>
          <w:p>
            <w:pPr>
              <w:widowControl/>
              <w:jc w:val="center"/>
              <w:textAlignment w:val="bottom"/>
              <w:rPr>
                <w:rFonts w:ascii="Times New Roman" w:hAnsi="Times New Roman" w:cs="Times New Roman"/>
                <w:b/>
                <w:bCs/>
                <w:szCs w:val="21"/>
              </w:rPr>
            </w:pPr>
            <w:r>
              <w:rPr>
                <w:rFonts w:ascii="Times New Roman" w:hAnsi="Times New Roman" w:cs="Times New Roman"/>
                <w:b/>
                <w:bCs/>
                <w:kern w:val="0"/>
                <w:szCs w:val="21"/>
                <w:lang w:bidi="ar"/>
              </w:rPr>
              <w:t>47.8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926" w:type="pct"/>
            <w:gridSpan w:val="2"/>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最大值出现位置</w:t>
            </w:r>
          </w:p>
        </w:tc>
        <w:tc>
          <w:tcPr>
            <w:tcW w:w="756" w:type="pct"/>
            <w:tcBorders>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距线路中心6.64m处</w:t>
            </w:r>
          </w:p>
        </w:tc>
        <w:tc>
          <w:tcPr>
            <w:tcW w:w="758" w:type="pct"/>
            <w:tcBorders>
              <w:lef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距线路中心5.0m处</w:t>
            </w:r>
          </w:p>
        </w:tc>
        <w:tc>
          <w:tcPr>
            <w:tcW w:w="1557" w:type="pct"/>
            <w:gridSpan w:val="2"/>
            <w:vAlign w:val="center"/>
          </w:tcPr>
          <w:p>
            <w:pPr>
              <w:jc w:val="center"/>
              <w:rPr>
                <w:rFonts w:ascii="Times New Roman" w:hAnsi="Times New Roman" w:cs="Times New Roman"/>
                <w:szCs w:val="21"/>
              </w:rPr>
            </w:pPr>
            <w:r>
              <w:rPr>
                <w:rFonts w:ascii="Times New Roman" w:hAnsi="Times New Roman" w:cs="Times New Roman"/>
                <w:szCs w:val="21"/>
              </w:rPr>
              <w:t>距线路中心0m处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926" w:type="pct"/>
            <w:gridSpan w:val="2"/>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达标情况</w:t>
            </w:r>
          </w:p>
        </w:tc>
        <w:tc>
          <w:tcPr>
            <w:tcW w:w="1515" w:type="pct"/>
            <w:gridSpan w:val="2"/>
            <w:vAlign w:val="center"/>
          </w:tcPr>
          <w:p>
            <w:pPr>
              <w:jc w:val="center"/>
              <w:rPr>
                <w:rFonts w:ascii="Times New Roman" w:hAnsi="Times New Roman" w:cs="Times New Roman"/>
                <w:szCs w:val="21"/>
              </w:rPr>
            </w:pPr>
            <w:r>
              <w:rPr>
                <w:rFonts w:ascii="Times New Roman" w:hAnsi="Times New Roman" w:cs="Times New Roman"/>
                <w:szCs w:val="21"/>
              </w:rPr>
              <w:t>均达标</w:t>
            </w:r>
          </w:p>
        </w:tc>
        <w:tc>
          <w:tcPr>
            <w:tcW w:w="1557" w:type="pct"/>
            <w:gridSpan w:val="2"/>
            <w:vAlign w:val="center"/>
          </w:tcPr>
          <w:p>
            <w:pPr>
              <w:jc w:val="center"/>
              <w:rPr>
                <w:rFonts w:ascii="Times New Roman" w:hAnsi="Times New Roman" w:cs="Times New Roman"/>
                <w:szCs w:val="21"/>
              </w:rPr>
            </w:pPr>
            <w:r>
              <w:rPr>
                <w:rFonts w:ascii="Times New Roman" w:hAnsi="Times New Roman" w:cs="Times New Roman"/>
                <w:szCs w:val="21"/>
              </w:rPr>
              <w:t>均达标</w:t>
            </w:r>
          </w:p>
        </w:tc>
      </w:tr>
    </w:tbl>
    <w:p>
      <w:pPr>
        <w:pStyle w:val="167"/>
        <w:spacing w:line="360" w:lineRule="auto"/>
        <w:ind w:firstLine="0" w:firstLineChars="0"/>
        <w:rPr>
          <w:rFonts w:hint="eastAsia"/>
        </w:rPr>
      </w:pPr>
      <w:r>
        <w:drawing>
          <wp:inline distT="0" distB="0" distL="114300" distR="114300">
            <wp:extent cx="5759450" cy="3924300"/>
            <wp:effectExtent l="0" t="0" r="12700" b="0"/>
            <wp:docPr id="3"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9"/>
                    <pic:cNvPicPr>
                      <a:picLocks noChangeAspect="1"/>
                    </pic:cNvPicPr>
                  </pic:nvPicPr>
                  <pic:blipFill>
                    <a:blip r:embed="rId121"/>
                    <a:stretch>
                      <a:fillRect/>
                    </a:stretch>
                  </pic:blipFill>
                  <pic:spPr>
                    <a:xfrm>
                      <a:off x="0" y="0"/>
                      <a:ext cx="5759450" cy="3924300"/>
                    </a:xfrm>
                    <a:prstGeom prst="rect">
                      <a:avLst/>
                    </a:prstGeom>
                    <a:noFill/>
                    <a:ln>
                      <a:noFill/>
                    </a:ln>
                  </pic:spPr>
                </pic:pic>
              </a:graphicData>
            </a:graphic>
          </wp:inline>
        </w:drawing>
      </w:r>
    </w:p>
    <w:p>
      <w:pPr>
        <w:pStyle w:val="18"/>
        <w:jc w:val="center"/>
        <w:rPr>
          <w:rFonts w:ascii="Times New Roman" w:hAnsi="Times New Roman" w:eastAsia="宋体"/>
          <w:b/>
          <w:bCs/>
        </w:rPr>
      </w:pPr>
      <w:r>
        <w:rPr>
          <w:rFonts w:ascii="Times New Roman" w:hAnsi="Times New Roman" w:eastAsia="宋体"/>
          <w:b/>
          <w:bCs/>
        </w:rPr>
        <w:t>图</w:t>
      </w:r>
      <w:r>
        <w:rPr>
          <w:rFonts w:ascii="Times New Roman" w:hAnsi="Times New Roman" w:eastAsia="宋体"/>
          <w:b/>
          <w:bCs/>
        </w:rPr>
        <w:fldChar w:fldCharType="begin"/>
      </w:r>
      <w:r>
        <w:rPr>
          <w:rFonts w:ascii="Times New Roman" w:hAnsi="Times New Roman" w:eastAsia="宋体"/>
          <w:b/>
          <w:bCs/>
        </w:rPr>
        <w:instrText xml:space="preserve"> SEQ 图 \* ARABIC </w:instrText>
      </w:r>
      <w:r>
        <w:rPr>
          <w:rFonts w:ascii="Times New Roman" w:hAnsi="Times New Roman" w:eastAsia="宋体"/>
          <w:b/>
          <w:bCs/>
        </w:rPr>
        <w:fldChar w:fldCharType="separate"/>
      </w:r>
      <w:r>
        <w:rPr>
          <w:rFonts w:ascii="Times New Roman" w:hAnsi="Times New Roman" w:eastAsia="宋体"/>
          <w:b/>
          <w:bCs/>
        </w:rPr>
        <w:t>17</w:t>
      </w:r>
      <w:r>
        <w:rPr>
          <w:rFonts w:ascii="Times New Roman" w:hAnsi="Times New Roman" w:eastAsia="宋体"/>
          <w:b/>
          <w:bCs/>
        </w:rPr>
        <w:fldChar w:fldCharType="end"/>
      </w:r>
      <w:r>
        <w:rPr>
          <w:rFonts w:ascii="Times New Roman" w:hAnsi="Times New Roman" w:eastAsia="宋体"/>
          <w:b/>
          <w:bCs/>
        </w:rPr>
        <w:t>110kV单回线路抬升至7.5m时工频电场强度预测结果图（JL3/G1A-240/30型导线）</w:t>
      </w:r>
    </w:p>
    <w:p>
      <w:pPr>
        <w:rPr>
          <w:rFonts w:hint="eastAsia"/>
        </w:rPr>
      </w:pPr>
      <w:r>
        <w:drawing>
          <wp:inline distT="0" distB="0" distL="114300" distR="114300">
            <wp:extent cx="5751830" cy="3783330"/>
            <wp:effectExtent l="0" t="0" r="1270" b="7620"/>
            <wp:docPr id="5"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0"/>
                    <pic:cNvPicPr>
                      <a:picLocks noChangeAspect="1"/>
                    </pic:cNvPicPr>
                  </pic:nvPicPr>
                  <pic:blipFill>
                    <a:blip r:embed="rId122"/>
                    <a:stretch>
                      <a:fillRect/>
                    </a:stretch>
                  </pic:blipFill>
                  <pic:spPr>
                    <a:xfrm>
                      <a:off x="0" y="0"/>
                      <a:ext cx="5751830" cy="3783330"/>
                    </a:xfrm>
                    <a:prstGeom prst="rect">
                      <a:avLst/>
                    </a:prstGeom>
                    <a:noFill/>
                    <a:ln>
                      <a:noFill/>
                    </a:ln>
                  </pic:spPr>
                </pic:pic>
              </a:graphicData>
            </a:graphic>
          </wp:inline>
        </w:drawing>
      </w:r>
    </w:p>
    <w:p>
      <w:pPr>
        <w:pStyle w:val="18"/>
        <w:jc w:val="center"/>
        <w:rPr>
          <w:rFonts w:ascii="Times New Roman" w:hAnsi="Times New Roman" w:eastAsia="宋体"/>
          <w:b/>
          <w:bCs/>
        </w:rPr>
      </w:pPr>
      <w:r>
        <w:rPr>
          <w:rFonts w:ascii="Times New Roman" w:hAnsi="Times New Roman" w:eastAsia="宋体"/>
          <w:b/>
          <w:bCs/>
        </w:rPr>
        <w:t>图</w:t>
      </w:r>
      <w:r>
        <w:rPr>
          <w:rFonts w:ascii="Times New Roman" w:hAnsi="Times New Roman" w:eastAsia="宋体"/>
          <w:b/>
          <w:bCs/>
        </w:rPr>
        <w:fldChar w:fldCharType="begin"/>
      </w:r>
      <w:r>
        <w:rPr>
          <w:rFonts w:ascii="Times New Roman" w:hAnsi="Times New Roman" w:eastAsia="宋体"/>
          <w:b/>
          <w:bCs/>
        </w:rPr>
        <w:instrText xml:space="preserve"> SEQ 图 \* ARABIC </w:instrText>
      </w:r>
      <w:r>
        <w:rPr>
          <w:rFonts w:ascii="Times New Roman" w:hAnsi="Times New Roman" w:eastAsia="宋体"/>
          <w:b/>
          <w:bCs/>
        </w:rPr>
        <w:fldChar w:fldCharType="separate"/>
      </w:r>
      <w:r>
        <w:rPr>
          <w:rFonts w:ascii="Times New Roman" w:hAnsi="Times New Roman" w:eastAsia="宋体"/>
          <w:b/>
          <w:bCs/>
        </w:rPr>
        <w:t>18</w:t>
      </w:r>
      <w:r>
        <w:rPr>
          <w:rFonts w:ascii="Times New Roman" w:hAnsi="Times New Roman" w:eastAsia="宋体"/>
          <w:b/>
          <w:bCs/>
        </w:rPr>
        <w:fldChar w:fldCharType="end"/>
      </w:r>
      <w:r>
        <w:rPr>
          <w:rFonts w:ascii="Times New Roman" w:hAnsi="Times New Roman" w:eastAsia="宋体"/>
          <w:b/>
          <w:bCs/>
        </w:rPr>
        <w:t>110kV单回线路抬升至7.5m时工频磁感应强度预测结果图（JL3/G1A-240/30型导线）</w:t>
      </w:r>
    </w:p>
    <w:p>
      <w:pPr>
        <w:pStyle w:val="167"/>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根据预测结果，</w:t>
      </w:r>
      <w:r>
        <w:rPr>
          <w:rFonts w:ascii="Times New Roman" w:hAnsi="Times New Roman" w:cs="Times New Roman"/>
          <w:sz w:val="24"/>
          <w:szCs w:val="24"/>
        </w:rPr>
        <w:t>本项目新建</w:t>
      </w:r>
      <w:r>
        <w:rPr>
          <w:rFonts w:hint="eastAsia" w:ascii="Times New Roman" w:hAnsi="Times New Roman" w:cs="Times New Roman"/>
          <w:sz w:val="24"/>
          <w:szCs w:val="24"/>
        </w:rPr>
        <w:t>11</w:t>
      </w:r>
      <w:r>
        <w:rPr>
          <w:rFonts w:ascii="Times New Roman" w:hAnsi="Times New Roman" w:cs="Times New Roman"/>
          <w:sz w:val="24"/>
          <w:szCs w:val="24"/>
        </w:rPr>
        <w:t>0kV</w:t>
      </w:r>
      <w:r>
        <w:rPr>
          <w:rFonts w:hint="eastAsia" w:ascii="Times New Roman" w:hAnsi="Times New Roman" w:cs="Times New Roman"/>
          <w:sz w:val="24"/>
          <w:szCs w:val="24"/>
        </w:rPr>
        <w:t>单回</w:t>
      </w:r>
      <w:r>
        <w:rPr>
          <w:rFonts w:ascii="Times New Roman" w:hAnsi="Times New Roman" w:cs="Times New Roman"/>
          <w:sz w:val="24"/>
          <w:szCs w:val="24"/>
        </w:rPr>
        <w:t>线路段</w:t>
      </w:r>
      <w:r>
        <w:rPr>
          <w:rFonts w:hint="eastAsia" w:ascii="Times New Roman" w:hAnsi="Times New Roman" w:cs="Times New Roman"/>
          <w:sz w:val="24"/>
          <w:szCs w:val="24"/>
        </w:rPr>
        <w:t>经过居民区，</w:t>
      </w:r>
      <w:r>
        <w:rPr>
          <w:rFonts w:ascii="Times New Roman" w:hAnsi="Times New Roman" w:cs="Times New Roman"/>
          <w:sz w:val="24"/>
          <w:szCs w:val="24"/>
        </w:rPr>
        <w:t>导线对地距离为</w:t>
      </w:r>
      <w:r>
        <w:rPr>
          <w:rFonts w:hint="eastAsia" w:ascii="Times New Roman" w:hAnsi="Times New Roman" w:cs="Times New Roman"/>
          <w:sz w:val="24"/>
          <w:szCs w:val="24"/>
        </w:rPr>
        <w:t>7.5</w:t>
      </w:r>
      <w:r>
        <w:rPr>
          <w:rFonts w:ascii="Times New Roman" w:hAnsi="Times New Roman" w:cs="Times New Roman"/>
          <w:sz w:val="24"/>
          <w:szCs w:val="24"/>
        </w:rPr>
        <w:t>m时，距离地面1.5m</w:t>
      </w:r>
      <w:r>
        <w:rPr>
          <w:rFonts w:hint="eastAsia" w:ascii="Times New Roman" w:hAnsi="Times New Roman" w:cs="Times New Roman"/>
          <w:sz w:val="24"/>
          <w:szCs w:val="24"/>
        </w:rPr>
        <w:t>、4.5m</w:t>
      </w:r>
      <w:r>
        <w:rPr>
          <w:rFonts w:ascii="Times New Roman" w:hAnsi="Times New Roman" w:cs="Times New Roman"/>
          <w:sz w:val="24"/>
          <w:szCs w:val="24"/>
        </w:rPr>
        <w:t>高度处的工频电场强度最大值</w:t>
      </w:r>
      <w:r>
        <w:rPr>
          <w:rFonts w:hint="eastAsia" w:ascii="Times New Roman" w:hAnsi="Times New Roman" w:cs="Times New Roman"/>
          <w:sz w:val="24"/>
          <w:szCs w:val="24"/>
        </w:rPr>
        <w:t>分别为1.77V/m、3.44V/m，最大值位置分别出现在距线路中心6.64m和5.0m处，均满足</w:t>
      </w:r>
      <w:r>
        <w:rPr>
          <w:rFonts w:ascii="Times New Roman" w:hAnsi="Times New Roman" w:cs="Times New Roman"/>
          <w:sz w:val="24"/>
          <w:szCs w:val="24"/>
        </w:rPr>
        <w:t>《电磁环境控制限值》（GB8702-2014）中</w:t>
      </w:r>
      <w:r>
        <w:rPr>
          <w:rFonts w:hint="eastAsia" w:ascii="Times New Roman" w:hAnsi="Times New Roman" w:cs="Times New Roman"/>
          <w:sz w:val="24"/>
          <w:szCs w:val="24"/>
        </w:rPr>
        <w:t>4000V/m</w:t>
      </w:r>
      <w:r>
        <w:rPr>
          <w:rFonts w:ascii="Times New Roman" w:hAnsi="Times New Roman" w:cs="Times New Roman"/>
          <w:sz w:val="24"/>
          <w:szCs w:val="24"/>
        </w:rPr>
        <w:t>控制限值</w:t>
      </w:r>
      <w:r>
        <w:rPr>
          <w:rFonts w:hint="eastAsia" w:ascii="Times New Roman" w:hAnsi="Times New Roman" w:cs="Times New Roman"/>
          <w:sz w:val="24"/>
          <w:szCs w:val="24"/>
        </w:rPr>
        <w:t>要求</w:t>
      </w:r>
      <w:r>
        <w:rPr>
          <w:rFonts w:ascii="Times New Roman" w:hAnsi="Times New Roman" w:cs="Times New Roman"/>
          <w:sz w:val="24"/>
          <w:szCs w:val="24"/>
        </w:rPr>
        <w:t>；距离地面1.5m</w:t>
      </w:r>
      <w:r>
        <w:rPr>
          <w:rFonts w:hint="eastAsia" w:ascii="Times New Roman" w:hAnsi="Times New Roman" w:cs="Times New Roman"/>
          <w:sz w:val="24"/>
          <w:szCs w:val="24"/>
        </w:rPr>
        <w:t>、4.5m</w:t>
      </w:r>
      <w:r>
        <w:rPr>
          <w:rFonts w:ascii="Times New Roman" w:hAnsi="Times New Roman" w:cs="Times New Roman"/>
          <w:sz w:val="24"/>
          <w:szCs w:val="24"/>
        </w:rPr>
        <w:t>高度处的工频磁感应强度</w:t>
      </w:r>
      <w:r>
        <w:rPr>
          <w:rFonts w:hint="eastAsia" w:ascii="Times New Roman" w:hAnsi="Times New Roman" w:cs="Times New Roman"/>
          <w:sz w:val="24"/>
          <w:szCs w:val="24"/>
        </w:rPr>
        <w:t>最大值分别为22.26</w:t>
      </w:r>
      <w:r>
        <w:rPr>
          <w:rFonts w:ascii="Times New Roman" w:hAnsi="Times New Roman" w:cs="Times New Roman"/>
          <w:sz w:val="24"/>
          <w:szCs w:val="24"/>
        </w:rPr>
        <w:t>μT</w:t>
      </w:r>
      <w:r>
        <w:rPr>
          <w:rFonts w:hint="eastAsia" w:ascii="Times New Roman" w:hAnsi="Times New Roman" w:cs="Times New Roman"/>
          <w:sz w:val="24"/>
          <w:szCs w:val="24"/>
        </w:rPr>
        <w:t>、47.80</w:t>
      </w:r>
      <w:r>
        <w:rPr>
          <w:rFonts w:ascii="Times New Roman" w:hAnsi="Times New Roman" w:cs="Times New Roman"/>
          <w:sz w:val="24"/>
          <w:szCs w:val="24"/>
        </w:rPr>
        <w:t>μT</w:t>
      </w:r>
      <w:r>
        <w:rPr>
          <w:rFonts w:hint="eastAsia" w:ascii="Times New Roman" w:hAnsi="Times New Roman" w:cs="Times New Roman"/>
          <w:sz w:val="24"/>
          <w:szCs w:val="24"/>
        </w:rPr>
        <w:t>，均出现在距线路中心距离0m处，均</w:t>
      </w:r>
      <w:r>
        <w:rPr>
          <w:rFonts w:ascii="Times New Roman" w:hAnsi="Times New Roman" w:cs="Times New Roman"/>
          <w:sz w:val="24"/>
          <w:szCs w:val="24"/>
        </w:rPr>
        <w:t>满足《电磁环境控制限值》（GB8702-2014）100μT的控制限值要求。</w:t>
      </w:r>
    </w:p>
    <w:p>
      <w:pPr>
        <w:pStyle w:val="167"/>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rPr>
        <w:t>本项目新建110kV单回线路段经过居民区，若水平距离保持不变，导线对地高度需至少抬升至7.5m，产生的</w:t>
      </w:r>
      <w:r>
        <w:rPr>
          <w:rFonts w:ascii="Times New Roman" w:hAnsi="Times New Roman" w:cs="Times New Roman"/>
          <w:sz w:val="24"/>
          <w:szCs w:val="24"/>
        </w:rPr>
        <w:t>工频电场、工频磁场满足4</w:t>
      </w:r>
      <w:r>
        <w:rPr>
          <w:rFonts w:hint="eastAsia" w:ascii="Times New Roman" w:hAnsi="Times New Roman" w:cs="Times New Roman"/>
          <w:sz w:val="24"/>
          <w:szCs w:val="24"/>
        </w:rPr>
        <w:t>000</w:t>
      </w:r>
      <w:r>
        <w:rPr>
          <w:rFonts w:ascii="Times New Roman" w:hAnsi="Times New Roman" w:cs="Times New Roman"/>
          <w:sz w:val="24"/>
          <w:szCs w:val="24"/>
        </w:rPr>
        <w:t>V/m、100μT的标准限值要求</w:t>
      </w:r>
      <w:r>
        <w:rPr>
          <w:rFonts w:hint="eastAsia" w:ascii="Times New Roman" w:hAnsi="Times New Roman" w:cs="Times New Roman"/>
          <w:sz w:val="24"/>
          <w:szCs w:val="24"/>
        </w:rPr>
        <w:t>。</w:t>
      </w:r>
    </w:p>
    <w:p>
      <w:pPr>
        <w:keepNext/>
        <w:keepLines/>
        <w:adjustRightInd w:val="0"/>
        <w:snapToGrid w:val="0"/>
        <w:spacing w:line="360" w:lineRule="auto"/>
        <w:jc w:val="left"/>
        <w:outlineLvl w:val="2"/>
        <w:rPr>
          <w:rFonts w:ascii="Times New Roman" w:hAnsi="Times New Roman" w:cs="Times New Roman"/>
          <w:b/>
          <w:color w:val="000000"/>
          <w:sz w:val="24"/>
          <w:szCs w:val="18"/>
        </w:rPr>
      </w:pPr>
      <w:bookmarkStart w:id="153" w:name="_Toc31506"/>
      <w:bookmarkStart w:id="154" w:name="_Toc24764"/>
      <w:bookmarkStart w:id="155" w:name="_Toc31235"/>
      <w:bookmarkStart w:id="156" w:name="_Toc28934"/>
      <w:r>
        <w:rPr>
          <w:rFonts w:ascii="Times New Roman" w:hAnsi="Times New Roman" w:cs="Times New Roman"/>
          <w:b/>
          <w:color w:val="000000"/>
          <w:sz w:val="24"/>
          <w:szCs w:val="18"/>
        </w:rPr>
        <w:t>4.</w:t>
      </w:r>
      <w:r>
        <w:rPr>
          <w:rFonts w:hint="eastAsia" w:ascii="Times New Roman" w:hAnsi="Times New Roman" w:cs="Times New Roman"/>
          <w:b/>
          <w:color w:val="000000"/>
          <w:sz w:val="24"/>
          <w:szCs w:val="18"/>
        </w:rPr>
        <w:t>4</w:t>
      </w:r>
      <w:r>
        <w:rPr>
          <w:rFonts w:ascii="Times New Roman" w:hAnsi="Times New Roman" w:cs="Times New Roman"/>
          <w:b/>
          <w:color w:val="000000"/>
          <w:sz w:val="24"/>
          <w:szCs w:val="18"/>
        </w:rPr>
        <w:t>电磁环境敏感目标电磁环境预测</w:t>
      </w:r>
      <w:bookmarkEnd w:id="153"/>
      <w:r>
        <w:rPr>
          <w:rFonts w:ascii="Times New Roman" w:hAnsi="Times New Roman" w:cs="Times New Roman"/>
          <w:b/>
          <w:color w:val="000000"/>
          <w:sz w:val="24"/>
          <w:szCs w:val="18"/>
        </w:rPr>
        <w:t>及评价</w:t>
      </w:r>
      <w:bookmarkEnd w:id="154"/>
      <w:bookmarkEnd w:id="155"/>
      <w:bookmarkEnd w:id="156"/>
    </w:p>
    <w:bookmarkEnd w:id="102"/>
    <w:bookmarkEnd w:id="103"/>
    <w:p>
      <w:pPr>
        <w:shd w:val="clear" w:color="auto" w:fill="FFFFFF"/>
        <w:adjustRightInd w:val="0"/>
        <w:snapToGrid w:val="0"/>
        <w:spacing w:line="360" w:lineRule="auto"/>
        <w:ind w:firstLine="480" w:firstLineChars="200"/>
        <w:rPr>
          <w:rFonts w:hint="eastAsia"/>
        </w:rPr>
        <w:sectPr>
          <w:headerReference r:id="rId8" w:type="default"/>
          <w:pgSz w:w="11907" w:h="16839"/>
          <w:pgMar w:top="1134" w:right="1418" w:bottom="1134" w:left="1418" w:header="851" w:footer="992" w:gutter="0"/>
          <w:cols w:space="720" w:num="1"/>
          <w:docGrid w:type="linesAndChars" w:linePitch="312" w:charSpace="0"/>
        </w:sectPr>
      </w:pPr>
      <w:bookmarkStart w:id="157" w:name="_Toc413055190"/>
      <w:bookmarkStart w:id="158" w:name="_Toc24647700"/>
      <w:r>
        <w:rPr>
          <w:rFonts w:hint="eastAsia" w:ascii="Times New Roman" w:hAnsi="Times New Roman" w:cs="Times New Roman"/>
          <w:sz w:val="24"/>
          <w:szCs w:val="24"/>
        </w:rPr>
        <w:t>针对新建架空输电线路评价范围内的电磁环境敏感目标按照导线对地距离为7.5m的最低线高条件下进行了相应环境影响预测，本工程沿线电磁环境敏感建筑物为一层平顶建筑，因此预测导线对地距离7.5m、距离地面1.5m和4.5m高度处环境敏感目标处工频电场强度、工频磁感应强度满足《电磁环境控制限值》（GB8702-2014）中4000V/m、100μT的标准限值。本工程电磁环境敏感目标影响预测结果见</w:t>
      </w:r>
      <w:r>
        <w:rPr>
          <w:rFonts w:hint="eastAsia" w:ascii="Times New Roman" w:hAnsi="Times New Roman" w:cs="Times New Roman"/>
          <w:sz w:val="24"/>
          <w:szCs w:val="24"/>
        </w:rPr>
        <w:fldChar w:fldCharType="begin"/>
      </w:r>
      <w:r>
        <w:rPr>
          <w:rFonts w:hint="eastAsia" w:ascii="Times New Roman" w:hAnsi="Times New Roman" w:cs="Times New Roman"/>
          <w:sz w:val="24"/>
          <w:szCs w:val="24"/>
        </w:rPr>
        <w:instrText xml:space="preserve"> REF _Ref22354 \h </w:instrText>
      </w:r>
      <w:r>
        <w:rPr>
          <w:rFonts w:hint="eastAsia" w:ascii="Times New Roman" w:hAnsi="Times New Roman" w:cs="Times New Roman"/>
          <w:sz w:val="24"/>
          <w:szCs w:val="24"/>
        </w:rPr>
        <w:fldChar w:fldCharType="separate"/>
      </w:r>
      <w:r>
        <w:rPr>
          <w:rFonts w:ascii="Times New Roman" w:hAnsi="Times New Roman" w:cs="Times New Roman"/>
          <w:sz w:val="24"/>
          <w:szCs w:val="24"/>
        </w:rPr>
        <w:t>表37</w:t>
      </w:r>
      <w:r>
        <w:rPr>
          <w:rFonts w:hint="eastAsia" w:ascii="Times New Roman" w:hAnsi="Times New Roman" w:cs="Times New Roman"/>
          <w:sz w:val="24"/>
          <w:szCs w:val="24"/>
        </w:rPr>
        <w:fldChar w:fldCharType="end"/>
      </w:r>
      <w:r>
        <w:rPr>
          <w:rFonts w:hint="eastAsia" w:ascii="Times New Roman" w:hAnsi="Times New Roman" w:cs="Times New Roman"/>
          <w:sz w:val="24"/>
          <w:szCs w:val="24"/>
        </w:rPr>
        <w:t>。</w:t>
      </w:r>
    </w:p>
    <w:p>
      <w:pPr>
        <w:pStyle w:val="18"/>
        <w:rPr>
          <w:rFonts w:eastAsia="宋体"/>
        </w:rPr>
      </w:pPr>
      <w:bookmarkStart w:id="159" w:name="_Ref22354"/>
      <w:r>
        <w:rPr>
          <w:rFonts w:ascii="Times New Roman" w:hAnsi="Times New Roman" w:eastAsia="宋体"/>
          <w:b/>
          <w:bCs/>
        </w:rPr>
        <w:t>表</w:t>
      </w:r>
      <w:r>
        <w:rPr>
          <w:rFonts w:ascii="Times New Roman" w:hAnsi="Times New Roman" w:eastAsia="宋体"/>
          <w:b/>
          <w:bCs/>
        </w:rPr>
        <w:fldChar w:fldCharType="begin"/>
      </w:r>
      <w:r>
        <w:rPr>
          <w:rFonts w:ascii="Times New Roman" w:hAnsi="Times New Roman" w:eastAsia="宋体"/>
          <w:b/>
          <w:bCs/>
        </w:rPr>
        <w:instrText xml:space="preserve"> SEQ 表 \* ARABIC </w:instrText>
      </w:r>
      <w:r>
        <w:rPr>
          <w:rFonts w:ascii="Times New Roman" w:hAnsi="Times New Roman" w:eastAsia="宋体"/>
          <w:b/>
          <w:bCs/>
        </w:rPr>
        <w:fldChar w:fldCharType="separate"/>
      </w:r>
      <w:r>
        <w:rPr>
          <w:rFonts w:ascii="Times New Roman" w:hAnsi="Times New Roman" w:eastAsia="宋体"/>
          <w:b/>
          <w:bCs/>
        </w:rPr>
        <w:t>37</w:t>
      </w:r>
      <w:r>
        <w:rPr>
          <w:rFonts w:ascii="Times New Roman" w:hAnsi="Times New Roman" w:eastAsia="宋体"/>
          <w:b/>
          <w:bCs/>
        </w:rPr>
        <w:fldChar w:fldCharType="end"/>
      </w:r>
      <w:bookmarkEnd w:id="159"/>
      <w:r>
        <w:rPr>
          <w:rFonts w:hint="eastAsia" w:ascii="Times New Roman" w:hAnsi="Times New Roman" w:eastAsia="宋体"/>
          <w:b/>
          <w:bCs/>
        </w:rPr>
        <w:t xml:space="preserve">                                                 </w:t>
      </w:r>
      <w:r>
        <w:rPr>
          <w:rFonts w:ascii="Times New Roman" w:hAnsi="Times New Roman" w:eastAsia="宋体"/>
          <w:b/>
          <w:bCs/>
        </w:rPr>
        <w:t>本工程电磁环境敏感目标处电磁预测结果表</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783"/>
        <w:gridCol w:w="1502"/>
        <w:gridCol w:w="1804"/>
        <w:gridCol w:w="751"/>
        <w:gridCol w:w="1352"/>
        <w:gridCol w:w="902"/>
        <w:gridCol w:w="1354"/>
        <w:gridCol w:w="861"/>
        <w:gridCol w:w="1097"/>
        <w:gridCol w:w="1354"/>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blHeader/>
          <w:jc w:val="center"/>
        </w:trPr>
        <w:tc>
          <w:tcPr>
            <w:tcW w:w="209" w:type="pct"/>
            <w:vMerge w:val="restart"/>
            <w:vAlign w:val="center"/>
          </w:tcPr>
          <w:p>
            <w:pPr>
              <w:pStyle w:val="127"/>
              <w:spacing w:line="0" w:lineRule="atLeast"/>
              <w:rPr>
                <w:b/>
                <w:szCs w:val="21"/>
              </w:rPr>
            </w:pPr>
            <w:r>
              <w:rPr>
                <w:rFonts w:hint="eastAsia"/>
                <w:b/>
                <w:szCs w:val="21"/>
              </w:rPr>
              <w:t>序号</w:t>
            </w:r>
          </w:p>
        </w:tc>
        <w:tc>
          <w:tcPr>
            <w:tcW w:w="603" w:type="pct"/>
            <w:vMerge w:val="restart"/>
            <w:vAlign w:val="center"/>
          </w:tcPr>
          <w:p>
            <w:pPr>
              <w:pStyle w:val="127"/>
              <w:spacing w:line="0" w:lineRule="atLeast"/>
              <w:rPr>
                <w:b/>
                <w:szCs w:val="21"/>
              </w:rPr>
            </w:pPr>
            <w:r>
              <w:rPr>
                <w:rFonts w:hint="eastAsia"/>
                <w:b/>
                <w:szCs w:val="21"/>
              </w:rPr>
              <w:t>行政区</w:t>
            </w:r>
          </w:p>
        </w:tc>
        <w:tc>
          <w:tcPr>
            <w:tcW w:w="508" w:type="pct"/>
            <w:vMerge w:val="restart"/>
            <w:vAlign w:val="center"/>
          </w:tcPr>
          <w:p>
            <w:pPr>
              <w:pStyle w:val="127"/>
              <w:spacing w:line="0" w:lineRule="atLeast"/>
              <w:rPr>
                <w:b/>
                <w:szCs w:val="21"/>
              </w:rPr>
            </w:pPr>
            <w:r>
              <w:rPr>
                <w:rFonts w:hint="eastAsia"/>
                <w:b/>
                <w:szCs w:val="21"/>
              </w:rPr>
              <w:t>环境敏感目标名称</w:t>
            </w:r>
          </w:p>
        </w:tc>
        <w:tc>
          <w:tcPr>
            <w:tcW w:w="610" w:type="pct"/>
            <w:vMerge w:val="restart"/>
            <w:vAlign w:val="center"/>
          </w:tcPr>
          <w:p>
            <w:pPr>
              <w:pStyle w:val="127"/>
              <w:spacing w:line="0" w:lineRule="atLeast"/>
              <w:rPr>
                <w:b/>
                <w:szCs w:val="21"/>
              </w:rPr>
            </w:pPr>
            <w:r>
              <w:rPr>
                <w:rFonts w:hint="eastAsia"/>
                <w:b/>
                <w:szCs w:val="21"/>
              </w:rPr>
              <w:t>环境敏感目标概况</w:t>
            </w:r>
          </w:p>
        </w:tc>
        <w:tc>
          <w:tcPr>
            <w:tcW w:w="254" w:type="pct"/>
            <w:vMerge w:val="restart"/>
            <w:vAlign w:val="center"/>
          </w:tcPr>
          <w:p>
            <w:pPr>
              <w:pStyle w:val="127"/>
              <w:spacing w:line="0" w:lineRule="atLeast"/>
              <w:rPr>
                <w:b/>
                <w:szCs w:val="21"/>
              </w:rPr>
            </w:pPr>
            <w:r>
              <w:rPr>
                <w:rFonts w:hint="eastAsia"/>
                <w:b/>
                <w:szCs w:val="21"/>
              </w:rPr>
              <w:t>建筑结构</w:t>
            </w:r>
          </w:p>
        </w:tc>
        <w:tc>
          <w:tcPr>
            <w:tcW w:w="457" w:type="pct"/>
            <w:vMerge w:val="restart"/>
            <w:vAlign w:val="center"/>
          </w:tcPr>
          <w:p>
            <w:pPr>
              <w:pStyle w:val="127"/>
              <w:spacing w:line="0" w:lineRule="atLeast"/>
              <w:rPr>
                <w:b/>
                <w:szCs w:val="21"/>
              </w:rPr>
            </w:pPr>
            <w:r>
              <w:rPr>
                <w:rFonts w:hint="eastAsia"/>
                <w:b/>
                <w:szCs w:val="21"/>
              </w:rPr>
              <w:t>方位及距边导线地面投影最近水平距离</w:t>
            </w:r>
          </w:p>
        </w:tc>
        <w:tc>
          <w:tcPr>
            <w:tcW w:w="305" w:type="pct"/>
            <w:vMerge w:val="restart"/>
            <w:vAlign w:val="center"/>
          </w:tcPr>
          <w:p>
            <w:pPr>
              <w:pStyle w:val="127"/>
              <w:spacing w:line="0" w:lineRule="atLeast"/>
              <w:rPr>
                <w:b/>
                <w:szCs w:val="21"/>
              </w:rPr>
            </w:pPr>
            <w:r>
              <w:rPr>
                <w:rFonts w:hint="eastAsia"/>
                <w:b/>
                <w:szCs w:val="21"/>
              </w:rPr>
              <w:t>导线对地最小高度</w:t>
            </w:r>
          </w:p>
        </w:tc>
        <w:tc>
          <w:tcPr>
            <w:tcW w:w="458" w:type="pct"/>
            <w:vMerge w:val="restart"/>
            <w:vAlign w:val="center"/>
          </w:tcPr>
          <w:p>
            <w:pPr>
              <w:pStyle w:val="127"/>
              <w:spacing w:line="0" w:lineRule="atLeast"/>
              <w:rPr>
                <w:b/>
                <w:szCs w:val="21"/>
              </w:rPr>
            </w:pPr>
            <w:r>
              <w:rPr>
                <w:rFonts w:hint="eastAsia"/>
                <w:b/>
                <w:szCs w:val="21"/>
              </w:rPr>
              <w:t>环境影响因子</w:t>
            </w:r>
          </w:p>
        </w:tc>
        <w:tc>
          <w:tcPr>
            <w:tcW w:w="291" w:type="pct"/>
            <w:vMerge w:val="restart"/>
            <w:vAlign w:val="center"/>
          </w:tcPr>
          <w:p>
            <w:pPr>
              <w:pStyle w:val="127"/>
              <w:spacing w:line="0" w:lineRule="atLeast"/>
              <w:rPr>
                <w:b/>
                <w:szCs w:val="21"/>
              </w:rPr>
            </w:pPr>
            <w:r>
              <w:rPr>
                <w:rFonts w:hint="eastAsia"/>
                <w:b/>
                <w:szCs w:val="21"/>
              </w:rPr>
              <w:t>预测高度（m）</w:t>
            </w:r>
          </w:p>
        </w:tc>
        <w:tc>
          <w:tcPr>
            <w:tcW w:w="829" w:type="pct"/>
            <w:gridSpan w:val="2"/>
            <w:vAlign w:val="center"/>
          </w:tcPr>
          <w:p>
            <w:pPr>
              <w:pStyle w:val="127"/>
              <w:spacing w:line="0" w:lineRule="atLeast"/>
              <w:rPr>
                <w:b/>
                <w:szCs w:val="21"/>
              </w:rPr>
            </w:pPr>
            <w:r>
              <w:rPr>
                <w:rFonts w:hint="eastAsia"/>
                <w:b/>
                <w:szCs w:val="21"/>
              </w:rPr>
              <w:t>电磁环境预测值</w:t>
            </w:r>
          </w:p>
        </w:tc>
        <w:tc>
          <w:tcPr>
            <w:tcW w:w="476" w:type="pct"/>
            <w:vMerge w:val="restart"/>
            <w:vAlign w:val="center"/>
          </w:tcPr>
          <w:p>
            <w:pPr>
              <w:pStyle w:val="127"/>
              <w:spacing w:line="0" w:lineRule="atLeast"/>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blHeader/>
          <w:jc w:val="center"/>
        </w:trPr>
        <w:tc>
          <w:tcPr>
            <w:tcW w:w="209" w:type="pct"/>
            <w:vMerge w:val="continue"/>
            <w:vAlign w:val="center"/>
          </w:tcPr>
          <w:p>
            <w:pPr>
              <w:pStyle w:val="127"/>
              <w:spacing w:line="0" w:lineRule="atLeast"/>
              <w:rPr>
                <w:b/>
                <w:szCs w:val="21"/>
              </w:rPr>
            </w:pPr>
          </w:p>
        </w:tc>
        <w:tc>
          <w:tcPr>
            <w:tcW w:w="603" w:type="pct"/>
            <w:vMerge w:val="continue"/>
            <w:vAlign w:val="center"/>
          </w:tcPr>
          <w:p>
            <w:pPr>
              <w:pStyle w:val="127"/>
              <w:spacing w:line="0" w:lineRule="atLeast"/>
              <w:rPr>
                <w:b/>
                <w:szCs w:val="21"/>
              </w:rPr>
            </w:pPr>
          </w:p>
        </w:tc>
        <w:tc>
          <w:tcPr>
            <w:tcW w:w="508" w:type="pct"/>
            <w:vMerge w:val="continue"/>
            <w:vAlign w:val="center"/>
          </w:tcPr>
          <w:p>
            <w:pPr>
              <w:pStyle w:val="127"/>
              <w:spacing w:line="0" w:lineRule="atLeast"/>
              <w:rPr>
                <w:b/>
                <w:szCs w:val="21"/>
              </w:rPr>
            </w:pPr>
          </w:p>
        </w:tc>
        <w:tc>
          <w:tcPr>
            <w:tcW w:w="610" w:type="pct"/>
            <w:vMerge w:val="continue"/>
            <w:vAlign w:val="center"/>
          </w:tcPr>
          <w:p>
            <w:pPr>
              <w:pStyle w:val="127"/>
              <w:spacing w:line="0" w:lineRule="atLeast"/>
              <w:rPr>
                <w:b/>
                <w:szCs w:val="21"/>
              </w:rPr>
            </w:pPr>
          </w:p>
        </w:tc>
        <w:tc>
          <w:tcPr>
            <w:tcW w:w="254" w:type="pct"/>
            <w:vMerge w:val="continue"/>
            <w:vAlign w:val="center"/>
          </w:tcPr>
          <w:p>
            <w:pPr>
              <w:pStyle w:val="127"/>
              <w:spacing w:line="0" w:lineRule="atLeast"/>
              <w:rPr>
                <w:b/>
                <w:szCs w:val="21"/>
              </w:rPr>
            </w:pPr>
          </w:p>
        </w:tc>
        <w:tc>
          <w:tcPr>
            <w:tcW w:w="457" w:type="pct"/>
            <w:vMerge w:val="continue"/>
            <w:vAlign w:val="center"/>
          </w:tcPr>
          <w:p>
            <w:pPr>
              <w:pStyle w:val="127"/>
              <w:spacing w:line="0" w:lineRule="atLeast"/>
              <w:rPr>
                <w:b/>
                <w:szCs w:val="21"/>
              </w:rPr>
            </w:pPr>
          </w:p>
        </w:tc>
        <w:tc>
          <w:tcPr>
            <w:tcW w:w="305" w:type="pct"/>
            <w:vMerge w:val="continue"/>
            <w:vAlign w:val="center"/>
          </w:tcPr>
          <w:p>
            <w:pPr>
              <w:pStyle w:val="127"/>
              <w:spacing w:line="0" w:lineRule="atLeast"/>
              <w:rPr>
                <w:b/>
                <w:szCs w:val="21"/>
              </w:rPr>
            </w:pPr>
          </w:p>
        </w:tc>
        <w:tc>
          <w:tcPr>
            <w:tcW w:w="458" w:type="pct"/>
            <w:vMerge w:val="continue"/>
            <w:vAlign w:val="center"/>
          </w:tcPr>
          <w:p>
            <w:pPr>
              <w:pStyle w:val="127"/>
              <w:spacing w:line="0" w:lineRule="atLeast"/>
              <w:rPr>
                <w:b/>
                <w:szCs w:val="21"/>
              </w:rPr>
            </w:pPr>
          </w:p>
        </w:tc>
        <w:tc>
          <w:tcPr>
            <w:tcW w:w="291" w:type="pct"/>
            <w:vMerge w:val="continue"/>
            <w:vAlign w:val="center"/>
          </w:tcPr>
          <w:p>
            <w:pPr>
              <w:pStyle w:val="127"/>
              <w:spacing w:line="0" w:lineRule="atLeast"/>
              <w:rPr>
                <w:b/>
                <w:szCs w:val="21"/>
              </w:rPr>
            </w:pPr>
          </w:p>
        </w:tc>
        <w:tc>
          <w:tcPr>
            <w:tcW w:w="371" w:type="pct"/>
            <w:vAlign w:val="center"/>
          </w:tcPr>
          <w:p>
            <w:pPr>
              <w:pStyle w:val="127"/>
              <w:spacing w:line="0" w:lineRule="atLeast"/>
              <w:rPr>
                <w:b/>
                <w:szCs w:val="21"/>
              </w:rPr>
            </w:pPr>
            <w:r>
              <w:rPr>
                <w:rFonts w:hint="eastAsia"/>
                <w:b/>
                <w:szCs w:val="21"/>
              </w:rPr>
              <w:t>工频电场强度（</w:t>
            </w:r>
            <w:r>
              <w:rPr>
                <w:b/>
                <w:szCs w:val="21"/>
              </w:rPr>
              <w:t>kV/m</w:t>
            </w:r>
            <w:r>
              <w:rPr>
                <w:rFonts w:hint="eastAsia"/>
                <w:b/>
                <w:szCs w:val="21"/>
              </w:rPr>
              <w:t>）</w:t>
            </w:r>
          </w:p>
        </w:tc>
        <w:tc>
          <w:tcPr>
            <w:tcW w:w="458" w:type="pct"/>
            <w:vAlign w:val="center"/>
          </w:tcPr>
          <w:p>
            <w:pPr>
              <w:pStyle w:val="127"/>
              <w:spacing w:line="0" w:lineRule="atLeast"/>
              <w:rPr>
                <w:b/>
                <w:szCs w:val="21"/>
              </w:rPr>
            </w:pPr>
            <w:r>
              <w:rPr>
                <w:rFonts w:hint="eastAsia"/>
                <w:b/>
                <w:szCs w:val="21"/>
              </w:rPr>
              <w:t>工频磁感应强度（</w:t>
            </w:r>
            <w:r>
              <w:rPr>
                <w:b/>
                <w:szCs w:val="21"/>
              </w:rPr>
              <w:t>μT</w:t>
            </w:r>
            <w:r>
              <w:rPr>
                <w:rFonts w:hint="eastAsia"/>
                <w:b/>
                <w:szCs w:val="21"/>
              </w:rPr>
              <w:t>）</w:t>
            </w:r>
          </w:p>
        </w:tc>
        <w:tc>
          <w:tcPr>
            <w:tcW w:w="476" w:type="pct"/>
            <w:vMerge w:val="continue"/>
            <w:vAlign w:val="center"/>
          </w:tcPr>
          <w:p>
            <w:pPr>
              <w:pStyle w:val="127"/>
              <w:spacing w:line="0" w:lineRule="atLeas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9" w:type="pct"/>
            <w:vMerge w:val="restart"/>
            <w:vAlign w:val="center"/>
          </w:tcPr>
          <w:p>
            <w:pPr>
              <w:pStyle w:val="127"/>
              <w:numPr>
                <w:ilvl w:val="0"/>
                <w:numId w:val="27"/>
              </w:numPr>
              <w:topLinePunct w:val="0"/>
              <w:autoSpaceDE w:val="0"/>
              <w:autoSpaceDN w:val="0"/>
              <w:spacing w:line="0" w:lineRule="atLeast"/>
              <w:textAlignment w:val="bottom"/>
              <w:rPr>
                <w:szCs w:val="21"/>
              </w:rPr>
            </w:pPr>
          </w:p>
        </w:tc>
        <w:tc>
          <w:tcPr>
            <w:tcW w:w="1709" w:type="dxa"/>
            <w:vMerge w:val="restart"/>
            <w:vAlign w:val="center"/>
          </w:tcPr>
          <w:p>
            <w:pPr>
              <w:pStyle w:val="127"/>
              <w:spacing w:line="0" w:lineRule="atLeast"/>
            </w:pPr>
            <w:r>
              <w:rPr>
                <w:rFonts w:hint="eastAsia"/>
              </w:rPr>
              <w:t>新疆维吾尔自治区吐鲁番市托克逊县</w:t>
            </w:r>
          </w:p>
        </w:tc>
        <w:tc>
          <w:tcPr>
            <w:tcW w:w="1440" w:type="dxa"/>
            <w:vMerge w:val="restart"/>
            <w:vAlign w:val="center"/>
          </w:tcPr>
          <w:p>
            <w:pPr>
              <w:pStyle w:val="127"/>
              <w:spacing w:line="0" w:lineRule="atLeast"/>
              <w:rPr>
                <w:sz w:val="22"/>
                <w:szCs w:val="22"/>
              </w:rPr>
            </w:pPr>
            <w:r>
              <w:rPr>
                <w:rFonts w:hint="eastAsia"/>
                <w:szCs w:val="21"/>
              </w:rPr>
              <w:t>托克逊镇</w:t>
            </w:r>
          </w:p>
        </w:tc>
        <w:tc>
          <w:tcPr>
            <w:tcW w:w="1729" w:type="dxa"/>
            <w:vMerge w:val="restart"/>
            <w:vAlign w:val="center"/>
          </w:tcPr>
          <w:p>
            <w:pPr>
              <w:pStyle w:val="127"/>
              <w:spacing w:line="0" w:lineRule="atLeast"/>
              <w:rPr>
                <w:rFonts w:cs="Times New Roman"/>
                <w:szCs w:val="21"/>
              </w:rPr>
            </w:pPr>
            <w:r>
              <w:rPr>
                <w:rFonts w:hint="eastAsia"/>
                <w:szCs w:val="21"/>
              </w:rPr>
              <w:t>公司，评价范围内1户，最近户为托克逊县众洪新材料有限公司材料棚</w:t>
            </w:r>
          </w:p>
        </w:tc>
        <w:tc>
          <w:tcPr>
            <w:tcW w:w="720" w:type="dxa"/>
            <w:vMerge w:val="restart"/>
            <w:vAlign w:val="center"/>
          </w:tcPr>
          <w:p>
            <w:pPr>
              <w:pStyle w:val="127"/>
              <w:spacing w:line="0" w:lineRule="atLeast"/>
              <w:rPr>
                <w:szCs w:val="21"/>
              </w:rPr>
            </w:pPr>
            <w:r>
              <w:rPr>
                <w:rFonts w:hint="eastAsia"/>
                <w:szCs w:val="21"/>
              </w:rPr>
              <w:t>1层平顶</w:t>
            </w:r>
          </w:p>
        </w:tc>
        <w:tc>
          <w:tcPr>
            <w:tcW w:w="1296" w:type="dxa"/>
            <w:vMerge w:val="restart"/>
            <w:vAlign w:val="center"/>
          </w:tcPr>
          <w:p>
            <w:pPr>
              <w:pStyle w:val="127"/>
              <w:spacing w:line="0" w:lineRule="atLeast"/>
              <w:rPr>
                <w:szCs w:val="21"/>
              </w:rPr>
            </w:pPr>
            <w:r>
              <w:rPr>
                <w:rFonts w:hint="eastAsia"/>
                <w:szCs w:val="21"/>
              </w:rPr>
              <w:t>跨越</w:t>
            </w:r>
          </w:p>
        </w:tc>
        <w:tc>
          <w:tcPr>
            <w:tcW w:w="305" w:type="pct"/>
            <w:vMerge w:val="restart"/>
            <w:vAlign w:val="center"/>
          </w:tcPr>
          <w:p>
            <w:pPr>
              <w:pStyle w:val="127"/>
              <w:spacing w:line="0" w:lineRule="atLeast"/>
              <w:rPr>
                <w:szCs w:val="21"/>
              </w:rPr>
            </w:pPr>
            <w:r>
              <w:rPr>
                <w:rFonts w:hint="eastAsia"/>
                <w:szCs w:val="21"/>
              </w:rPr>
              <w:t>7.5</w:t>
            </w:r>
          </w:p>
        </w:tc>
        <w:tc>
          <w:tcPr>
            <w:tcW w:w="458" w:type="pct"/>
            <w:vMerge w:val="restart"/>
            <w:vAlign w:val="center"/>
          </w:tcPr>
          <w:p>
            <w:pPr>
              <w:pStyle w:val="127"/>
              <w:spacing w:line="0" w:lineRule="atLeast"/>
              <w:rPr>
                <w:szCs w:val="21"/>
              </w:rPr>
            </w:pPr>
            <w:r>
              <w:rPr>
                <w:szCs w:val="21"/>
              </w:rPr>
              <w:t>工频电场</w:t>
            </w:r>
          </w:p>
          <w:p>
            <w:pPr>
              <w:pStyle w:val="127"/>
              <w:spacing w:line="0" w:lineRule="atLeast"/>
              <w:rPr>
                <w:szCs w:val="21"/>
              </w:rPr>
            </w:pPr>
            <w:r>
              <w:rPr>
                <w:szCs w:val="21"/>
              </w:rPr>
              <w:t>工频磁场</w:t>
            </w:r>
          </w:p>
        </w:tc>
        <w:tc>
          <w:tcPr>
            <w:tcW w:w="291" w:type="pct"/>
            <w:vAlign w:val="center"/>
          </w:tcPr>
          <w:p>
            <w:pPr>
              <w:pStyle w:val="127"/>
              <w:spacing w:line="0" w:lineRule="atLeast"/>
              <w:rPr>
                <w:szCs w:val="21"/>
              </w:rPr>
            </w:pPr>
            <w:r>
              <w:rPr>
                <w:rFonts w:hint="eastAsia"/>
                <w:szCs w:val="21"/>
              </w:rPr>
              <w:t>1</w:t>
            </w:r>
            <w:r>
              <w:rPr>
                <w:szCs w:val="21"/>
              </w:rPr>
              <w:t>.5</w:t>
            </w:r>
          </w:p>
        </w:tc>
        <w:tc>
          <w:tcPr>
            <w:tcW w:w="371" w:type="pct"/>
            <w:vAlign w:val="center"/>
          </w:tcPr>
          <w:p>
            <w:pPr>
              <w:pStyle w:val="127"/>
              <w:spacing w:line="0" w:lineRule="atLeast"/>
              <w:rPr>
                <w:rFonts w:cs="Times New Roman"/>
                <w:szCs w:val="21"/>
              </w:rPr>
            </w:pPr>
            <w:r>
              <w:rPr>
                <w:rFonts w:hint="eastAsia"/>
                <w:szCs w:val="21"/>
              </w:rPr>
              <w:t>1.22</w:t>
            </w:r>
          </w:p>
        </w:tc>
        <w:tc>
          <w:tcPr>
            <w:tcW w:w="458" w:type="pct"/>
            <w:vAlign w:val="center"/>
          </w:tcPr>
          <w:p>
            <w:pPr>
              <w:pStyle w:val="127"/>
              <w:spacing w:line="0" w:lineRule="atLeast"/>
              <w:rPr>
                <w:rFonts w:cs="Times New Roman"/>
                <w:szCs w:val="21"/>
              </w:rPr>
            </w:pPr>
            <w:r>
              <w:rPr>
                <w:rFonts w:hint="eastAsia"/>
                <w:szCs w:val="21"/>
              </w:rPr>
              <w:t>22.26</w:t>
            </w:r>
          </w:p>
        </w:tc>
        <w:tc>
          <w:tcPr>
            <w:tcW w:w="476" w:type="pct"/>
            <w:vMerge w:val="restart"/>
            <w:vAlign w:val="center"/>
          </w:tcPr>
          <w:p>
            <w:pPr>
              <w:jc w:val="center"/>
              <w:rPr>
                <w:rFonts w:hint="eastAsia"/>
              </w:rPr>
            </w:pPr>
            <w:r>
              <w:rPr>
                <w:rFonts w:hint="eastAsia"/>
                <w:szCs w:val="21"/>
              </w:rPr>
              <w:t>单回线路段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9" w:type="pct"/>
            <w:vMerge w:val="continue"/>
            <w:vAlign w:val="center"/>
          </w:tcPr>
          <w:p>
            <w:pPr>
              <w:pStyle w:val="127"/>
              <w:numPr>
                <w:ilvl w:val="0"/>
                <w:numId w:val="27"/>
              </w:numPr>
              <w:topLinePunct w:val="0"/>
              <w:autoSpaceDE w:val="0"/>
              <w:autoSpaceDN w:val="0"/>
              <w:spacing w:line="0" w:lineRule="atLeast"/>
              <w:textAlignment w:val="bottom"/>
              <w:rPr>
                <w:szCs w:val="21"/>
              </w:rPr>
            </w:pPr>
          </w:p>
        </w:tc>
        <w:tc>
          <w:tcPr>
            <w:tcW w:w="603" w:type="pct"/>
            <w:vMerge w:val="continue"/>
          </w:tcPr>
          <w:p>
            <w:pPr>
              <w:rPr>
                <w:rFonts w:hint="eastAsia"/>
              </w:rPr>
            </w:pPr>
          </w:p>
        </w:tc>
        <w:tc>
          <w:tcPr>
            <w:tcW w:w="508" w:type="pct"/>
            <w:vMerge w:val="continue"/>
            <w:vAlign w:val="center"/>
          </w:tcPr>
          <w:p>
            <w:pPr>
              <w:pStyle w:val="127"/>
              <w:rPr>
                <w:szCs w:val="21"/>
              </w:rPr>
            </w:pPr>
          </w:p>
        </w:tc>
        <w:tc>
          <w:tcPr>
            <w:tcW w:w="610" w:type="pct"/>
            <w:vMerge w:val="continue"/>
            <w:vAlign w:val="center"/>
          </w:tcPr>
          <w:p>
            <w:pPr>
              <w:pStyle w:val="127"/>
              <w:rPr>
                <w:szCs w:val="21"/>
              </w:rPr>
            </w:pPr>
          </w:p>
        </w:tc>
        <w:tc>
          <w:tcPr>
            <w:tcW w:w="254" w:type="pct"/>
            <w:vMerge w:val="continue"/>
            <w:vAlign w:val="center"/>
          </w:tcPr>
          <w:p>
            <w:pPr>
              <w:pStyle w:val="127"/>
              <w:rPr>
                <w:szCs w:val="21"/>
              </w:rPr>
            </w:pPr>
          </w:p>
        </w:tc>
        <w:tc>
          <w:tcPr>
            <w:tcW w:w="457" w:type="pct"/>
            <w:vMerge w:val="continue"/>
            <w:vAlign w:val="center"/>
          </w:tcPr>
          <w:p>
            <w:pPr>
              <w:pStyle w:val="127"/>
              <w:spacing w:line="0" w:lineRule="atLeast"/>
              <w:rPr>
                <w:szCs w:val="21"/>
              </w:rPr>
            </w:pPr>
          </w:p>
        </w:tc>
        <w:tc>
          <w:tcPr>
            <w:tcW w:w="305" w:type="pct"/>
            <w:vMerge w:val="continue"/>
            <w:vAlign w:val="center"/>
          </w:tcPr>
          <w:p>
            <w:pPr>
              <w:pStyle w:val="127"/>
              <w:spacing w:line="0" w:lineRule="atLeast"/>
              <w:rPr>
                <w:szCs w:val="21"/>
              </w:rPr>
            </w:pPr>
          </w:p>
        </w:tc>
        <w:tc>
          <w:tcPr>
            <w:tcW w:w="458" w:type="pct"/>
            <w:vMerge w:val="continue"/>
            <w:vAlign w:val="center"/>
          </w:tcPr>
          <w:p>
            <w:pPr>
              <w:pStyle w:val="127"/>
              <w:spacing w:line="0" w:lineRule="atLeast"/>
              <w:rPr>
                <w:szCs w:val="21"/>
              </w:rPr>
            </w:pPr>
          </w:p>
        </w:tc>
        <w:tc>
          <w:tcPr>
            <w:tcW w:w="291" w:type="pct"/>
            <w:vAlign w:val="center"/>
          </w:tcPr>
          <w:p>
            <w:pPr>
              <w:pStyle w:val="127"/>
              <w:spacing w:line="0" w:lineRule="atLeast"/>
              <w:rPr>
                <w:szCs w:val="21"/>
              </w:rPr>
            </w:pPr>
            <w:r>
              <w:rPr>
                <w:rFonts w:hint="eastAsia"/>
                <w:szCs w:val="21"/>
              </w:rPr>
              <w:t>4</w:t>
            </w:r>
            <w:r>
              <w:rPr>
                <w:szCs w:val="21"/>
              </w:rPr>
              <w:t>.5</w:t>
            </w:r>
          </w:p>
        </w:tc>
        <w:tc>
          <w:tcPr>
            <w:tcW w:w="371" w:type="pct"/>
            <w:vAlign w:val="center"/>
          </w:tcPr>
          <w:p>
            <w:pPr>
              <w:pStyle w:val="127"/>
              <w:spacing w:line="0" w:lineRule="atLeast"/>
              <w:rPr>
                <w:rFonts w:cs="Times New Roman"/>
                <w:szCs w:val="21"/>
              </w:rPr>
            </w:pPr>
            <w:r>
              <w:rPr>
                <w:rFonts w:hint="eastAsia" w:cs="Times New Roman"/>
                <w:szCs w:val="21"/>
              </w:rPr>
              <w:t>3.42</w:t>
            </w:r>
          </w:p>
        </w:tc>
        <w:tc>
          <w:tcPr>
            <w:tcW w:w="458" w:type="pct"/>
            <w:vAlign w:val="center"/>
          </w:tcPr>
          <w:p>
            <w:pPr>
              <w:pStyle w:val="127"/>
              <w:spacing w:line="0" w:lineRule="atLeast"/>
              <w:rPr>
                <w:rFonts w:cs="Times New Roman"/>
                <w:szCs w:val="21"/>
              </w:rPr>
            </w:pPr>
            <w:r>
              <w:rPr>
                <w:rFonts w:hint="eastAsia" w:cs="Times New Roman"/>
                <w:szCs w:val="21"/>
              </w:rPr>
              <w:t>47.98</w:t>
            </w:r>
          </w:p>
        </w:tc>
        <w:tc>
          <w:tcPr>
            <w:tcW w:w="476" w:type="pct"/>
            <w:vMerge w:val="continue"/>
            <w:vAlign w:val="center"/>
          </w:tcPr>
          <w:p>
            <w:pPr>
              <w:jc w:val="center"/>
              <w:rPr>
                <w:rFonts w:hint="eastAsia"/>
                <w:szCs w:val="21"/>
              </w:rPr>
            </w:pPr>
          </w:p>
        </w:tc>
      </w:tr>
    </w:tbl>
    <w:p>
      <w:pPr>
        <w:pStyle w:val="2"/>
        <w:ind w:left="0" w:leftChars="0" w:firstLine="0" w:firstLineChars="0"/>
        <w:rPr>
          <w:rFonts w:hint="eastAsia"/>
        </w:rPr>
        <w:sectPr>
          <w:pgSz w:w="16839" w:h="11907" w:orient="landscape"/>
          <w:pgMar w:top="1418" w:right="1134" w:bottom="1418" w:left="1134" w:header="851" w:footer="992" w:gutter="0"/>
          <w:cols w:space="720" w:num="1"/>
          <w:docGrid w:type="linesAndChars" w:linePitch="312" w:charSpace="0"/>
        </w:sectPr>
      </w:pPr>
    </w:p>
    <w:p>
      <w:pPr>
        <w:pStyle w:val="2"/>
        <w:ind w:left="0" w:leftChars="0" w:firstLine="0" w:firstLineChars="0"/>
        <w:rPr>
          <w:rFonts w:hint="eastAsia"/>
        </w:rPr>
      </w:pPr>
    </w:p>
    <w:p>
      <w:pPr>
        <w:keepNext/>
        <w:keepLines/>
        <w:numPr>
          <w:ilvl w:val="0"/>
          <w:numId w:val="22"/>
        </w:numPr>
        <w:adjustRightInd w:val="0"/>
        <w:snapToGrid w:val="0"/>
        <w:spacing w:line="360" w:lineRule="auto"/>
        <w:ind w:left="498" w:hanging="495" w:hangingChars="177"/>
        <w:jc w:val="left"/>
        <w:outlineLvl w:val="1"/>
        <w:rPr>
          <w:rFonts w:ascii="Times New Roman" w:hAnsi="Times New Roman" w:cs="Times New Roman"/>
          <w:b/>
          <w:color w:val="000000"/>
          <w:kern w:val="44"/>
          <w:sz w:val="28"/>
          <w:szCs w:val="20"/>
        </w:rPr>
      </w:pPr>
      <w:bookmarkStart w:id="160" w:name="_Toc40"/>
      <w:r>
        <w:rPr>
          <w:rFonts w:ascii="Times New Roman" w:hAnsi="Times New Roman" w:cs="Times New Roman"/>
          <w:b/>
          <w:color w:val="000000"/>
          <w:kern w:val="44"/>
          <w:sz w:val="28"/>
          <w:szCs w:val="20"/>
        </w:rPr>
        <w:t>电磁环境影响评价结论</w:t>
      </w:r>
      <w:bookmarkEnd w:id="160"/>
    </w:p>
    <w:p>
      <w:pPr>
        <w:keepNext/>
        <w:keepLines/>
        <w:adjustRightInd w:val="0"/>
        <w:snapToGrid w:val="0"/>
        <w:spacing w:line="360" w:lineRule="auto"/>
        <w:jc w:val="left"/>
        <w:outlineLvl w:val="2"/>
        <w:rPr>
          <w:rFonts w:ascii="Times New Roman" w:hAnsi="Times New Roman" w:cs="Times New Roman"/>
          <w:b/>
          <w:color w:val="000000"/>
          <w:sz w:val="24"/>
          <w:szCs w:val="18"/>
        </w:rPr>
      </w:pPr>
      <w:bookmarkStart w:id="161" w:name="_Toc9929"/>
      <w:bookmarkStart w:id="162" w:name="_Toc24647701"/>
      <w:r>
        <w:rPr>
          <w:rFonts w:ascii="Times New Roman" w:hAnsi="Times New Roman" w:cs="Times New Roman"/>
          <w:b/>
          <w:color w:val="000000"/>
          <w:sz w:val="24"/>
          <w:szCs w:val="18"/>
        </w:rPr>
        <w:t>5.</w:t>
      </w:r>
      <w:r>
        <w:rPr>
          <w:rFonts w:hint="eastAsia" w:ascii="Times New Roman" w:hAnsi="Times New Roman" w:cs="Times New Roman"/>
          <w:b/>
          <w:color w:val="000000"/>
          <w:sz w:val="24"/>
          <w:szCs w:val="18"/>
        </w:rPr>
        <w:t>1托克逊工业园220千伏变电站</w:t>
      </w:r>
      <w:r>
        <w:rPr>
          <w:rFonts w:ascii="Times New Roman" w:hAnsi="Times New Roman" w:cs="Times New Roman"/>
          <w:b/>
          <w:color w:val="000000"/>
          <w:sz w:val="24"/>
          <w:szCs w:val="18"/>
        </w:rPr>
        <w:t>间隔扩建工程电磁环境影响评价结论</w:t>
      </w:r>
      <w:bookmarkEnd w:id="161"/>
    </w:p>
    <w:bookmarkEnd w:id="162"/>
    <w:p>
      <w:pPr>
        <w:pStyle w:val="11"/>
        <w:rPr>
          <w:snapToGrid w:val="0"/>
          <w:color w:val="000000"/>
          <w:kern w:val="0"/>
          <w:szCs w:val="24"/>
        </w:rPr>
      </w:pPr>
      <w:bookmarkStart w:id="163" w:name="_Toc105587167"/>
      <w:bookmarkStart w:id="164" w:name="_Toc19099"/>
      <w:bookmarkStart w:id="165" w:name="_Toc32235"/>
      <w:r>
        <w:t>本期变电站仅为110kV间隔扩建工程，不新增主变压器等主要电磁环境影响源，工程内容仅在站内原有场地上装设相应的电气设备等，不会改变站内的主变、母线等主要电气设备，因此不会对围墙外电磁环境构成增量影响。故本环评采用现状</w:t>
      </w:r>
      <w:r>
        <w:rPr>
          <w:rFonts w:hint="eastAsia"/>
        </w:rPr>
        <w:t>托克逊工业园</w:t>
      </w:r>
      <w:r>
        <w:t>220kV变电站现有110kV间隔作为本项目类比对象。</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color w:val="000000"/>
          <w:sz w:val="24"/>
          <w:szCs w:val="20"/>
        </w:rPr>
        <w:t>现状监测结果表明本工程拟扩建间隔侧厂界工频电场强度值为</w:t>
      </w:r>
      <w:r>
        <w:rPr>
          <w:rFonts w:hint="eastAsia" w:ascii="Times New Roman" w:hAnsi="Times New Roman" w:cs="Times New Roman"/>
          <w:color w:val="000000"/>
          <w:sz w:val="24"/>
          <w:szCs w:val="20"/>
        </w:rPr>
        <w:t>399.86</w:t>
      </w:r>
      <w:r>
        <w:rPr>
          <w:rFonts w:ascii="Times New Roman" w:hAnsi="Times New Roman" w:cs="Times New Roman"/>
          <w:color w:val="000000"/>
          <w:sz w:val="24"/>
          <w:szCs w:val="20"/>
        </w:rPr>
        <w:t>V/m，工频磁感应强度值为</w:t>
      </w:r>
      <w:r>
        <w:rPr>
          <w:rFonts w:hint="eastAsia" w:ascii="Times New Roman" w:hAnsi="Times New Roman" w:cs="Times New Roman"/>
          <w:color w:val="000000"/>
          <w:sz w:val="24"/>
          <w:szCs w:val="20"/>
        </w:rPr>
        <w:t>1.042</w:t>
      </w:r>
      <w:r>
        <w:rPr>
          <w:rFonts w:ascii="Times New Roman" w:hAnsi="Times New Roman" w:cs="Times New Roman"/>
          <w:color w:val="000000"/>
          <w:sz w:val="24"/>
          <w:szCs w:val="20"/>
        </w:rPr>
        <w:t>μT，已建成间隔侧厂界工频电场强度值为</w:t>
      </w:r>
      <w:r>
        <w:rPr>
          <w:rFonts w:hint="eastAsia" w:ascii="Times New Roman" w:hAnsi="Times New Roman" w:cs="Times New Roman"/>
          <w:color w:val="000000"/>
          <w:sz w:val="24"/>
          <w:szCs w:val="20"/>
        </w:rPr>
        <w:t>455.22</w:t>
      </w:r>
      <w:r>
        <w:rPr>
          <w:rFonts w:ascii="Times New Roman" w:hAnsi="Times New Roman" w:cs="Times New Roman"/>
          <w:color w:val="000000"/>
          <w:sz w:val="24"/>
          <w:szCs w:val="20"/>
        </w:rPr>
        <w:t>V/m，工频磁感应强度值为</w:t>
      </w:r>
      <w:r>
        <w:rPr>
          <w:rFonts w:hint="eastAsia" w:ascii="Times New Roman" w:hAnsi="Times New Roman" w:cs="Times New Roman"/>
          <w:color w:val="000000"/>
          <w:sz w:val="24"/>
          <w:szCs w:val="20"/>
        </w:rPr>
        <w:t>1.746</w:t>
      </w:r>
      <w:r>
        <w:rPr>
          <w:rFonts w:ascii="Times New Roman" w:hAnsi="Times New Roman" w:cs="Times New Roman"/>
          <w:color w:val="000000"/>
          <w:sz w:val="24"/>
          <w:szCs w:val="20"/>
        </w:rPr>
        <w:t>μT，监测结果均分别小于4000V/m、100μT。</w:t>
      </w:r>
    </w:p>
    <w:p>
      <w:pPr>
        <w:shd w:val="clear" w:color="auto" w:fill="FFFFFF"/>
        <w:adjustRightInd w:val="0"/>
        <w:snapToGrid w:val="0"/>
        <w:spacing w:line="360" w:lineRule="auto"/>
        <w:ind w:firstLine="480" w:firstLineChars="200"/>
        <w:rPr>
          <w:rFonts w:ascii="Times New Roman" w:hAnsi="Times New Roman" w:cs="Times New Roman"/>
          <w:snapToGrid w:val="0"/>
          <w:color w:val="000000"/>
          <w:kern w:val="0"/>
          <w:sz w:val="24"/>
          <w:szCs w:val="24"/>
        </w:rPr>
      </w:pPr>
      <w:r>
        <w:rPr>
          <w:rFonts w:ascii="Times New Roman" w:hAnsi="Times New Roman" w:cs="Times New Roman"/>
          <w:snapToGrid w:val="0"/>
          <w:color w:val="000000"/>
          <w:kern w:val="0"/>
          <w:sz w:val="24"/>
          <w:szCs w:val="24"/>
        </w:rPr>
        <w:t>本期拟扩建间隔侧厂界及已建成间隔侧厂界的工频电场强度、磁感应强度均远小于4000V/m、100μT的控制限值。因此可以预测，本工程出线间隔扩建工程投运后变电站厂界工频电场强度、工频磁感应强度能够满足相应控制限值要求。</w:t>
      </w:r>
      <w:r>
        <w:rPr>
          <w:rFonts w:hint="eastAsia" w:ascii="Times New Roman" w:hAnsi="Times New Roman" w:cs="Times New Roman"/>
          <w:snapToGrid w:val="0"/>
          <w:color w:val="000000"/>
          <w:kern w:val="0"/>
          <w:sz w:val="24"/>
          <w:szCs w:val="24"/>
        </w:rPr>
        <w:t>托克逊220kV</w:t>
      </w:r>
      <w:r>
        <w:rPr>
          <w:rFonts w:ascii="Times New Roman" w:hAnsi="Times New Roman" w:cs="Times New Roman"/>
          <w:snapToGrid w:val="0"/>
          <w:color w:val="000000"/>
          <w:kern w:val="0"/>
          <w:sz w:val="24"/>
          <w:szCs w:val="24"/>
        </w:rPr>
        <w:t>变电站电磁影响评价范围内无电磁环境敏感目标。</w:t>
      </w:r>
    </w:p>
    <w:p>
      <w:pPr>
        <w:keepNext/>
        <w:keepLines/>
        <w:adjustRightInd w:val="0"/>
        <w:snapToGrid w:val="0"/>
        <w:spacing w:line="360" w:lineRule="auto"/>
        <w:jc w:val="left"/>
        <w:outlineLvl w:val="2"/>
        <w:rPr>
          <w:rFonts w:ascii="Times New Roman" w:hAnsi="Times New Roman" w:cs="Times New Roman"/>
          <w:b/>
          <w:color w:val="000000"/>
          <w:sz w:val="24"/>
          <w:szCs w:val="18"/>
        </w:rPr>
      </w:pPr>
      <w:r>
        <w:rPr>
          <w:rFonts w:ascii="Times New Roman" w:hAnsi="Times New Roman" w:cs="Times New Roman"/>
          <w:b/>
          <w:color w:val="000000"/>
          <w:sz w:val="24"/>
          <w:szCs w:val="18"/>
        </w:rPr>
        <w:t>5.</w:t>
      </w:r>
      <w:r>
        <w:rPr>
          <w:rFonts w:hint="eastAsia" w:ascii="Times New Roman" w:hAnsi="Times New Roman" w:cs="Times New Roman"/>
          <w:b/>
          <w:color w:val="000000"/>
          <w:sz w:val="24"/>
          <w:szCs w:val="18"/>
        </w:rPr>
        <w:t>2</w:t>
      </w:r>
      <w:bookmarkEnd w:id="163"/>
      <w:r>
        <w:rPr>
          <w:rFonts w:ascii="Times New Roman" w:hAnsi="Times New Roman" w:cs="Times New Roman"/>
          <w:b/>
          <w:color w:val="000000"/>
          <w:sz w:val="24"/>
          <w:szCs w:val="18"/>
        </w:rPr>
        <w:t>架空输电线路电磁环境影响评价结论</w:t>
      </w:r>
      <w:bookmarkEnd w:id="164"/>
    </w:p>
    <w:bookmarkEnd w:id="165"/>
    <w:p>
      <w:pPr>
        <w:shd w:val="clear" w:color="auto" w:fill="FFFFFF"/>
        <w:adjustRightInd w:val="0"/>
        <w:snapToGrid w:val="0"/>
        <w:spacing w:line="360" w:lineRule="auto"/>
        <w:jc w:val="left"/>
        <w:outlineLvl w:val="3"/>
        <w:rPr>
          <w:rFonts w:ascii="Times New Roman" w:hAnsi="Times New Roman" w:cs="Times New Roman"/>
          <w:b/>
          <w:bCs/>
          <w:snapToGrid w:val="0"/>
          <w:color w:val="000000"/>
          <w:kern w:val="0"/>
          <w:sz w:val="24"/>
          <w:szCs w:val="24"/>
        </w:rPr>
      </w:pPr>
      <w:bookmarkStart w:id="166" w:name="_Toc101177492"/>
      <w:r>
        <w:rPr>
          <w:rFonts w:ascii="Times New Roman" w:hAnsi="Times New Roman" w:cs="Times New Roman"/>
          <w:b/>
          <w:bCs/>
          <w:snapToGrid w:val="0"/>
          <w:color w:val="000000"/>
          <w:kern w:val="0"/>
          <w:sz w:val="24"/>
          <w:szCs w:val="24"/>
        </w:rPr>
        <w:t>5.</w:t>
      </w:r>
      <w:r>
        <w:rPr>
          <w:rFonts w:hint="eastAsia" w:ascii="Times New Roman" w:hAnsi="Times New Roman" w:cs="Times New Roman"/>
          <w:b/>
          <w:bCs/>
          <w:snapToGrid w:val="0"/>
          <w:color w:val="000000"/>
          <w:kern w:val="0"/>
          <w:sz w:val="24"/>
          <w:szCs w:val="24"/>
        </w:rPr>
        <w:t>2</w:t>
      </w:r>
      <w:r>
        <w:rPr>
          <w:rFonts w:ascii="Times New Roman" w:hAnsi="Times New Roman" w:cs="Times New Roman"/>
          <w:b/>
          <w:bCs/>
          <w:snapToGrid w:val="0"/>
          <w:color w:val="000000"/>
          <w:kern w:val="0"/>
          <w:sz w:val="24"/>
          <w:szCs w:val="24"/>
        </w:rPr>
        <w:t>.1架空输电线路电磁环境预测分析结果</w:t>
      </w:r>
    </w:p>
    <w:p>
      <w:pPr>
        <w:spacing w:line="360" w:lineRule="auto"/>
        <w:ind w:firstLine="480" w:firstLineChars="200"/>
        <w:rPr>
          <w:rFonts w:ascii="Times New Roman" w:hAnsi="Times New Roman" w:cs="Times New Roman"/>
          <w:bCs/>
          <w:sz w:val="24"/>
          <w:szCs w:val="20"/>
        </w:rPr>
      </w:pPr>
      <w:r>
        <w:rPr>
          <w:rFonts w:ascii="Times New Roman" w:hAnsi="Times New Roman" w:cs="Times New Roman"/>
          <w:bCs/>
          <w:sz w:val="24"/>
          <w:szCs w:val="20"/>
        </w:rPr>
        <w:t>1、110kV单回线路</w:t>
      </w:r>
    </w:p>
    <w:p>
      <w:pPr>
        <w:shd w:val="clear" w:color="auto" w:fill="FFFFFF"/>
        <w:adjustRightInd w:val="0"/>
        <w:snapToGrid w:val="0"/>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本工程单回线路通过非居民区导线弧垂最小对地距离6m，线路下方距离地面1.5m高度处的工频电场强度最大值为2</w:t>
      </w:r>
      <w:r>
        <w:rPr>
          <w:rFonts w:hint="eastAsia" w:ascii="Times New Roman" w:hAnsi="Times New Roman" w:cs="Times New Roman"/>
          <w:kern w:val="0"/>
          <w:sz w:val="24"/>
          <w:szCs w:val="24"/>
        </w:rPr>
        <w:t>.58</w:t>
      </w:r>
      <w:r>
        <w:rPr>
          <w:rFonts w:ascii="Times New Roman" w:hAnsi="Times New Roman" w:cs="Times New Roman"/>
          <w:kern w:val="0"/>
          <w:sz w:val="24"/>
          <w:szCs w:val="24"/>
        </w:rPr>
        <w:t>kV/m；工频磁感应强度最大值为</w:t>
      </w:r>
      <w:r>
        <w:rPr>
          <w:rFonts w:hint="eastAsia" w:ascii="Times New Roman" w:hAnsi="Times New Roman" w:cs="Times New Roman"/>
          <w:kern w:val="0"/>
          <w:sz w:val="24"/>
          <w:szCs w:val="24"/>
        </w:rPr>
        <w:t>31.08</w:t>
      </w:r>
      <w:r>
        <w:rPr>
          <w:rFonts w:ascii="Times New Roman" w:hAnsi="Times New Roman" w:cs="Times New Roman"/>
          <w:kern w:val="0"/>
          <w:sz w:val="24"/>
          <w:szCs w:val="24"/>
        </w:rPr>
        <w:t>μT，满足非居民区《电磁环境控制限值》（GB8702-2014）10kV/m、100μT的控制限值。</w:t>
      </w:r>
    </w:p>
    <w:p>
      <w:pPr>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本工程单回线路经过居民区，导线弧垂最小对地距离7m，距离地面1.5m</w:t>
      </w:r>
      <w:r>
        <w:rPr>
          <w:rFonts w:hint="eastAsia" w:ascii="Times New Roman" w:hAnsi="Times New Roman" w:cs="Times New Roman"/>
          <w:kern w:val="0"/>
          <w:sz w:val="24"/>
          <w:szCs w:val="24"/>
        </w:rPr>
        <w:t>、4.5m</w:t>
      </w:r>
      <w:r>
        <w:rPr>
          <w:rFonts w:ascii="Times New Roman" w:hAnsi="Times New Roman" w:cs="Times New Roman"/>
          <w:kern w:val="0"/>
          <w:sz w:val="24"/>
          <w:szCs w:val="24"/>
        </w:rPr>
        <w:t>高度处的工频电场强度最大值</w:t>
      </w:r>
      <w:r>
        <w:rPr>
          <w:rFonts w:hint="eastAsia" w:ascii="Times New Roman" w:hAnsi="Times New Roman" w:cs="Times New Roman"/>
          <w:kern w:val="0"/>
          <w:sz w:val="24"/>
          <w:szCs w:val="24"/>
        </w:rPr>
        <w:t>分别</w:t>
      </w:r>
      <w:r>
        <w:rPr>
          <w:rFonts w:ascii="Times New Roman" w:hAnsi="Times New Roman" w:cs="Times New Roman"/>
          <w:kern w:val="0"/>
          <w:sz w:val="24"/>
          <w:szCs w:val="24"/>
        </w:rPr>
        <w:t>为</w:t>
      </w:r>
      <w:r>
        <w:rPr>
          <w:rFonts w:hint="eastAsia" w:ascii="Times New Roman" w:hAnsi="Times New Roman" w:cs="Times New Roman"/>
          <w:kern w:val="0"/>
          <w:sz w:val="24"/>
          <w:szCs w:val="24"/>
        </w:rPr>
        <w:t>1.99</w:t>
      </w:r>
      <w:r>
        <w:rPr>
          <w:rFonts w:ascii="Times New Roman" w:hAnsi="Times New Roman" w:cs="Times New Roman"/>
          <w:kern w:val="0"/>
          <w:sz w:val="24"/>
          <w:szCs w:val="24"/>
        </w:rPr>
        <w:t>kV/m</w:t>
      </w:r>
      <w:r>
        <w:rPr>
          <w:rFonts w:hint="eastAsia" w:ascii="Times New Roman" w:hAnsi="Times New Roman" w:cs="Times New Roman"/>
          <w:kern w:val="0"/>
          <w:sz w:val="24"/>
          <w:szCs w:val="24"/>
        </w:rPr>
        <w:t>、4.22</w:t>
      </w:r>
      <w:r>
        <w:rPr>
          <w:rFonts w:ascii="Times New Roman" w:hAnsi="Times New Roman" w:cs="Times New Roman"/>
          <w:kern w:val="0"/>
          <w:sz w:val="24"/>
          <w:szCs w:val="24"/>
        </w:rPr>
        <w:t>kV/m；工频磁感应强度最大值</w:t>
      </w:r>
      <w:r>
        <w:rPr>
          <w:rFonts w:hint="eastAsia" w:ascii="Times New Roman" w:hAnsi="Times New Roman" w:cs="Times New Roman"/>
          <w:kern w:val="0"/>
          <w:sz w:val="24"/>
          <w:szCs w:val="24"/>
        </w:rPr>
        <w:t>分别</w:t>
      </w:r>
      <w:r>
        <w:rPr>
          <w:rFonts w:ascii="Times New Roman" w:hAnsi="Times New Roman" w:cs="Times New Roman"/>
          <w:kern w:val="0"/>
          <w:sz w:val="24"/>
          <w:szCs w:val="24"/>
        </w:rPr>
        <w:t>为</w:t>
      </w:r>
      <w:r>
        <w:rPr>
          <w:rFonts w:hint="eastAsia" w:ascii="Times New Roman" w:hAnsi="Times New Roman" w:cs="Times New Roman"/>
          <w:kern w:val="0"/>
          <w:sz w:val="24"/>
          <w:szCs w:val="24"/>
        </w:rPr>
        <w:t>24.55</w:t>
      </w:r>
      <w:r>
        <w:rPr>
          <w:rFonts w:ascii="Times New Roman" w:hAnsi="Times New Roman" w:cs="Times New Roman"/>
          <w:kern w:val="0"/>
          <w:sz w:val="24"/>
          <w:szCs w:val="24"/>
        </w:rPr>
        <w:t>μT</w:t>
      </w:r>
      <w:r>
        <w:rPr>
          <w:rFonts w:hint="eastAsia" w:ascii="Times New Roman" w:hAnsi="Times New Roman" w:cs="Times New Roman"/>
          <w:kern w:val="0"/>
          <w:sz w:val="24"/>
          <w:szCs w:val="24"/>
        </w:rPr>
        <w:t>、56.56</w:t>
      </w:r>
      <w:r>
        <w:rPr>
          <w:rFonts w:ascii="Times New Roman" w:hAnsi="Times New Roman" w:cs="Times New Roman"/>
          <w:kern w:val="0"/>
          <w:sz w:val="24"/>
          <w:szCs w:val="24"/>
        </w:rPr>
        <w:t>μT</w:t>
      </w:r>
      <w:r>
        <w:rPr>
          <w:rFonts w:hint="eastAsia" w:ascii="Times New Roman" w:hAnsi="Times New Roman" w:cs="Times New Roman"/>
          <w:kern w:val="0"/>
          <w:sz w:val="24"/>
          <w:szCs w:val="24"/>
        </w:rPr>
        <w:t>，</w:t>
      </w:r>
      <w:r>
        <w:rPr>
          <w:rFonts w:ascii="Times New Roman" w:hAnsi="Times New Roman" w:cs="Times New Roman"/>
          <w:kern w:val="0"/>
          <w:sz w:val="24"/>
          <w:szCs w:val="24"/>
        </w:rPr>
        <w:t>满足非居民区《电磁环境控制限值》（GB8702-2014）100μT的控制限值</w:t>
      </w:r>
      <w:r>
        <w:rPr>
          <w:rFonts w:hint="eastAsia" w:ascii="Times New Roman" w:hAnsi="Times New Roman" w:cs="Times New Roman"/>
          <w:kern w:val="0"/>
          <w:sz w:val="24"/>
          <w:szCs w:val="24"/>
        </w:rPr>
        <w:t>。其中导线</w:t>
      </w:r>
      <w:r>
        <w:rPr>
          <w:rFonts w:ascii="Times New Roman" w:hAnsi="Times New Roman" w:cs="Times New Roman"/>
          <w:kern w:val="0"/>
          <w:sz w:val="24"/>
          <w:szCs w:val="24"/>
        </w:rPr>
        <w:t>弧垂最小对地距离7m，距离地面</w:t>
      </w:r>
      <w:r>
        <w:rPr>
          <w:rFonts w:hint="eastAsia" w:ascii="Times New Roman" w:hAnsi="Times New Roman" w:cs="Times New Roman"/>
          <w:kern w:val="0"/>
          <w:sz w:val="24"/>
          <w:szCs w:val="24"/>
        </w:rPr>
        <w:t>4.5m</w:t>
      </w:r>
      <w:r>
        <w:rPr>
          <w:rFonts w:ascii="Times New Roman" w:hAnsi="Times New Roman" w:cs="Times New Roman"/>
          <w:kern w:val="0"/>
          <w:sz w:val="24"/>
          <w:szCs w:val="24"/>
        </w:rPr>
        <w:t>高度处的工频电场强度</w:t>
      </w:r>
      <w:r>
        <w:rPr>
          <w:rFonts w:hint="eastAsia" w:ascii="Times New Roman" w:hAnsi="Times New Roman" w:cs="Times New Roman"/>
          <w:kern w:val="0"/>
          <w:sz w:val="24"/>
          <w:szCs w:val="24"/>
        </w:rPr>
        <w:t>最大值不</w:t>
      </w:r>
      <w:r>
        <w:rPr>
          <w:rFonts w:ascii="Times New Roman" w:hAnsi="Times New Roman" w:cs="Times New Roman"/>
          <w:kern w:val="0"/>
          <w:sz w:val="24"/>
          <w:szCs w:val="24"/>
        </w:rPr>
        <w:t>满足《电磁环境控制限值》（GB8702-2014）4</w:t>
      </w:r>
      <w:r>
        <w:rPr>
          <w:rFonts w:hint="eastAsia" w:ascii="Times New Roman" w:hAnsi="Times New Roman" w:cs="Times New Roman"/>
          <w:kern w:val="0"/>
          <w:sz w:val="24"/>
          <w:szCs w:val="24"/>
        </w:rPr>
        <w:t>000</w:t>
      </w:r>
      <w:r>
        <w:rPr>
          <w:rFonts w:ascii="Times New Roman" w:hAnsi="Times New Roman" w:cs="Times New Roman"/>
          <w:kern w:val="0"/>
          <w:sz w:val="24"/>
          <w:szCs w:val="24"/>
        </w:rPr>
        <w:t>V/m的控制限值。</w:t>
      </w:r>
    </w:p>
    <w:p>
      <w:pPr>
        <w:spacing w:line="360" w:lineRule="auto"/>
        <w:ind w:firstLine="480" w:firstLineChars="200"/>
        <w:rPr>
          <w:rFonts w:hint="eastAsia"/>
          <w:sz w:val="24"/>
          <w:szCs w:val="24"/>
        </w:rPr>
      </w:pPr>
      <w:r>
        <w:rPr>
          <w:rFonts w:hint="eastAsia" w:ascii="Times New Roman" w:hAnsi="Times New Roman" w:cs="Times New Roman"/>
          <w:sz w:val="24"/>
          <w:szCs w:val="24"/>
        </w:rPr>
        <w:t>本项目新建110kV单回线路段通过居民区，若水平距离保持不变，导线对地高度需至少抬升至7.5m，产生的</w:t>
      </w:r>
      <w:r>
        <w:rPr>
          <w:rFonts w:ascii="Times New Roman" w:hAnsi="Times New Roman" w:cs="Times New Roman"/>
          <w:sz w:val="24"/>
          <w:szCs w:val="24"/>
        </w:rPr>
        <w:t>工频电场</w:t>
      </w:r>
      <w:r>
        <w:rPr>
          <w:rFonts w:hint="eastAsia" w:ascii="Times New Roman" w:hAnsi="Times New Roman" w:cs="Times New Roman"/>
          <w:sz w:val="24"/>
          <w:szCs w:val="24"/>
        </w:rPr>
        <w:t>低于4000V/m、</w:t>
      </w:r>
      <w:r>
        <w:rPr>
          <w:rFonts w:ascii="Times New Roman" w:hAnsi="Times New Roman" w:cs="Times New Roman"/>
          <w:sz w:val="24"/>
          <w:szCs w:val="24"/>
        </w:rPr>
        <w:t>工频磁场</w:t>
      </w:r>
      <w:r>
        <w:rPr>
          <w:rFonts w:hint="eastAsia" w:ascii="Times New Roman" w:hAnsi="Times New Roman" w:cs="Times New Roman"/>
          <w:sz w:val="24"/>
          <w:szCs w:val="24"/>
        </w:rPr>
        <w:t>低于</w:t>
      </w:r>
      <w:r>
        <w:rPr>
          <w:rFonts w:ascii="Times New Roman" w:hAnsi="Times New Roman" w:cs="Times New Roman"/>
          <w:sz w:val="24"/>
          <w:szCs w:val="24"/>
        </w:rPr>
        <w:t>100μT</w:t>
      </w:r>
      <w:r>
        <w:rPr>
          <w:rFonts w:hint="eastAsia" w:ascii="Times New Roman" w:hAnsi="Times New Roman" w:cs="Times New Roman"/>
          <w:sz w:val="24"/>
          <w:szCs w:val="24"/>
        </w:rPr>
        <w:t>。</w:t>
      </w:r>
    </w:p>
    <w:p>
      <w:pPr>
        <w:pStyle w:val="11"/>
      </w:pPr>
      <w:r>
        <w:t>2、110kV双回线</w:t>
      </w:r>
      <w:r>
        <w:rPr>
          <w:rFonts w:hint="eastAsia"/>
        </w:rPr>
        <w:t>路</w:t>
      </w:r>
    </w:p>
    <w:p>
      <w:pPr>
        <w:shd w:val="clear" w:color="auto" w:fill="FFFFFF"/>
        <w:adjustRightInd w:val="0"/>
        <w:snapToGrid w:val="0"/>
        <w:spacing w:line="360" w:lineRule="auto"/>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本工程新建110kV双回</w:t>
      </w:r>
      <w:r>
        <w:rPr>
          <w:rFonts w:hint="eastAsia" w:ascii="Times New Roman" w:hAnsi="Times New Roman" w:cs="Times New Roman"/>
          <w:kern w:val="0"/>
          <w:sz w:val="24"/>
          <w:szCs w:val="24"/>
        </w:rPr>
        <w:t>线路</w:t>
      </w:r>
      <w:r>
        <w:rPr>
          <w:rFonts w:ascii="Times New Roman" w:hAnsi="Times New Roman" w:cs="Times New Roman"/>
          <w:kern w:val="0"/>
          <w:sz w:val="24"/>
          <w:szCs w:val="24"/>
        </w:rPr>
        <w:t>通过非居民区导线弧垂最小对地距离6m，线路下方距离地面1.5m高度处的工频电场强度最大值为2.</w:t>
      </w:r>
      <w:r>
        <w:rPr>
          <w:rFonts w:hint="eastAsia" w:ascii="Times New Roman" w:hAnsi="Times New Roman" w:cs="Times New Roman"/>
          <w:kern w:val="0"/>
          <w:sz w:val="24"/>
          <w:szCs w:val="24"/>
        </w:rPr>
        <w:t>43</w:t>
      </w:r>
      <w:r>
        <w:rPr>
          <w:rFonts w:ascii="Times New Roman" w:hAnsi="Times New Roman" w:cs="Times New Roman"/>
          <w:kern w:val="0"/>
          <w:sz w:val="24"/>
          <w:szCs w:val="24"/>
        </w:rPr>
        <w:t>kV/m；工频磁感应强度最大值为</w:t>
      </w:r>
      <w:r>
        <w:rPr>
          <w:rFonts w:hint="eastAsia" w:ascii="Times New Roman" w:hAnsi="Times New Roman" w:cs="Times New Roman"/>
          <w:kern w:val="0"/>
          <w:sz w:val="24"/>
          <w:szCs w:val="24"/>
        </w:rPr>
        <w:t>1.98</w:t>
      </w:r>
      <w:r>
        <w:rPr>
          <w:rFonts w:ascii="Times New Roman" w:hAnsi="Times New Roman" w:cs="Times New Roman"/>
          <w:kern w:val="0"/>
          <w:sz w:val="24"/>
          <w:szCs w:val="24"/>
        </w:rPr>
        <w:t>μT，满足非居民区《电磁环境控制限值》（GB8702-2014）10kV/m、100μT的控制限值。</w:t>
      </w:r>
    </w:p>
    <w:p>
      <w:pPr>
        <w:pStyle w:val="11"/>
        <w:rPr>
          <w:szCs w:val="24"/>
        </w:rPr>
      </w:pPr>
      <w:r>
        <w:rPr>
          <w:rFonts w:hint="eastAsia"/>
          <w:szCs w:val="24"/>
        </w:rPr>
        <w:t>本工程新建110kV双回线路通过居民区导线弧垂最小对地距离7m，线路下方距离地面1.5m高度处的工频电场强度最大值为3.02kV/m；工频磁感应强度最大值为2.39μT，满足非居民区《电磁环境控制限值》（GB8702-2014）4000V/m、100μT的控制限值。</w:t>
      </w:r>
    </w:p>
    <w:bookmarkEnd w:id="166"/>
    <w:p>
      <w:pPr>
        <w:keepNext/>
        <w:keepLines/>
        <w:adjustRightInd w:val="0"/>
        <w:snapToGrid w:val="0"/>
        <w:spacing w:line="360" w:lineRule="auto"/>
        <w:jc w:val="left"/>
        <w:outlineLvl w:val="2"/>
        <w:rPr>
          <w:rFonts w:ascii="Times New Roman" w:hAnsi="Times New Roman" w:cs="Times New Roman"/>
          <w:b/>
          <w:color w:val="000000"/>
          <w:sz w:val="24"/>
          <w:szCs w:val="18"/>
        </w:rPr>
      </w:pPr>
      <w:bookmarkStart w:id="167" w:name="_Toc9548"/>
      <w:r>
        <w:rPr>
          <w:rFonts w:ascii="Times New Roman" w:hAnsi="Times New Roman" w:cs="Times New Roman"/>
          <w:b/>
          <w:color w:val="000000"/>
          <w:sz w:val="24"/>
          <w:szCs w:val="18"/>
        </w:rPr>
        <w:t>5.</w:t>
      </w:r>
      <w:r>
        <w:rPr>
          <w:rFonts w:hint="eastAsia" w:ascii="Times New Roman" w:hAnsi="Times New Roman" w:cs="Times New Roman"/>
          <w:b/>
          <w:color w:val="000000"/>
          <w:sz w:val="24"/>
          <w:szCs w:val="18"/>
        </w:rPr>
        <w:t>3</w:t>
      </w:r>
      <w:r>
        <w:rPr>
          <w:rFonts w:ascii="Times New Roman" w:hAnsi="Times New Roman" w:cs="Times New Roman"/>
          <w:b/>
          <w:color w:val="000000"/>
          <w:sz w:val="24"/>
          <w:szCs w:val="18"/>
        </w:rPr>
        <w:t>电磁环境敏感目标电磁环境影响评价结论</w:t>
      </w:r>
      <w:bookmarkEnd w:id="167"/>
    </w:p>
    <w:p>
      <w:pPr>
        <w:shd w:val="clear" w:color="auto" w:fill="FFFFFF"/>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针对新建架空输电线路评价范围内的电磁环境敏感目标按照导线对地距离为7.5m的最低线高条件下进行了相应环境影响预测，本工程沿线电磁环境敏感建筑物为一层平顶建筑，因此预测导线对地距离7.5m、距离地面1.5m和4.5m高度处环境敏感目标处工频电场强度、工频磁感应强度满足《电磁环境控制限值》（GB8702-2014）中4000V/m、100μT的标准限值。</w:t>
      </w:r>
    </w:p>
    <w:p>
      <w:pPr>
        <w:shd w:val="clear" w:color="auto" w:fill="FFFFFF"/>
        <w:snapToGrid w:val="0"/>
        <w:spacing w:line="360" w:lineRule="auto"/>
        <w:ind w:firstLine="480" w:firstLineChars="200"/>
        <w:rPr>
          <w:rFonts w:ascii="Times New Roman" w:hAnsi="Times New Roman" w:cs="Times New Roman"/>
          <w:snapToGrid w:val="0"/>
          <w:color w:val="000000"/>
          <w:kern w:val="0"/>
          <w:sz w:val="24"/>
          <w:szCs w:val="24"/>
        </w:rPr>
      </w:pPr>
      <w:r>
        <w:rPr>
          <w:rFonts w:hint="eastAsia" w:ascii="Times New Roman" w:hAnsi="Times New Roman" w:cs="Times New Roman"/>
          <w:sz w:val="24"/>
          <w:szCs w:val="24"/>
        </w:rPr>
        <w:t>本工程新建110kV单回线路段经过敏感目标，若水平距离保持不变，导线对地高度需至少抬升至7.5m，产生的</w:t>
      </w:r>
      <w:r>
        <w:rPr>
          <w:rFonts w:ascii="Times New Roman" w:hAnsi="Times New Roman" w:cs="Times New Roman"/>
          <w:sz w:val="24"/>
          <w:szCs w:val="24"/>
        </w:rPr>
        <w:t>工频电场</w:t>
      </w:r>
      <w:r>
        <w:rPr>
          <w:rFonts w:hint="eastAsia" w:ascii="Times New Roman" w:hAnsi="Times New Roman" w:cs="Times New Roman"/>
          <w:sz w:val="24"/>
          <w:szCs w:val="24"/>
        </w:rPr>
        <w:t>低于4000V/m、</w:t>
      </w:r>
      <w:r>
        <w:rPr>
          <w:rFonts w:ascii="Times New Roman" w:hAnsi="Times New Roman" w:cs="Times New Roman"/>
          <w:sz w:val="24"/>
          <w:szCs w:val="24"/>
        </w:rPr>
        <w:t>工频磁场</w:t>
      </w:r>
      <w:r>
        <w:rPr>
          <w:rFonts w:hint="eastAsia" w:ascii="Times New Roman" w:hAnsi="Times New Roman" w:cs="Times New Roman"/>
          <w:sz w:val="24"/>
          <w:szCs w:val="24"/>
        </w:rPr>
        <w:t>低于</w:t>
      </w:r>
      <w:r>
        <w:rPr>
          <w:rFonts w:ascii="Times New Roman" w:hAnsi="Times New Roman" w:cs="Times New Roman"/>
          <w:sz w:val="24"/>
          <w:szCs w:val="24"/>
        </w:rPr>
        <w:t>100μT</w:t>
      </w:r>
      <w:r>
        <w:rPr>
          <w:rFonts w:hint="eastAsia" w:ascii="Times New Roman" w:hAnsi="Times New Roman" w:cs="Times New Roman"/>
          <w:sz w:val="24"/>
          <w:szCs w:val="24"/>
        </w:rPr>
        <w:t>。</w:t>
      </w:r>
    </w:p>
    <w:p>
      <w:pPr>
        <w:keepNext/>
        <w:keepLines/>
        <w:adjustRightInd w:val="0"/>
        <w:snapToGrid w:val="0"/>
        <w:spacing w:line="360" w:lineRule="auto"/>
        <w:jc w:val="left"/>
        <w:outlineLvl w:val="2"/>
        <w:rPr>
          <w:rFonts w:ascii="Times New Roman" w:hAnsi="Times New Roman" w:cs="Times New Roman"/>
          <w:b/>
          <w:color w:val="000000"/>
          <w:sz w:val="24"/>
          <w:szCs w:val="18"/>
        </w:rPr>
      </w:pPr>
      <w:r>
        <w:rPr>
          <w:rFonts w:ascii="Times New Roman" w:hAnsi="Times New Roman" w:cs="Times New Roman"/>
          <w:b/>
          <w:color w:val="000000"/>
          <w:sz w:val="24"/>
          <w:szCs w:val="18"/>
        </w:rPr>
        <w:t>5.</w:t>
      </w:r>
      <w:r>
        <w:rPr>
          <w:rFonts w:hint="eastAsia" w:ascii="Times New Roman" w:hAnsi="Times New Roman" w:cs="Times New Roman"/>
          <w:b/>
          <w:color w:val="000000"/>
          <w:sz w:val="24"/>
          <w:szCs w:val="18"/>
        </w:rPr>
        <w:t>4</w:t>
      </w:r>
      <w:r>
        <w:rPr>
          <w:rFonts w:ascii="Times New Roman" w:hAnsi="Times New Roman" w:cs="Times New Roman"/>
          <w:b/>
          <w:color w:val="000000"/>
          <w:sz w:val="24"/>
          <w:szCs w:val="18"/>
        </w:rPr>
        <w:t>电磁环境保护措施</w:t>
      </w:r>
    </w:p>
    <w:p>
      <w:pPr>
        <w:pStyle w:val="11"/>
      </w:pPr>
      <w:r>
        <w:t>1、优化金具结构，保证金具的一致性以及金具外观光洁，产品外表面采用抛光处理，保证金具在正常使用状态不出现电晕。适当加大均压屏蔽环的管径和环的直径，采用多均压屏蔽环措施，同时，提高均压屏蔽环表面加工光洁度。</w:t>
      </w:r>
    </w:p>
    <w:p>
      <w:pPr>
        <w:pStyle w:val="11"/>
      </w:pPr>
      <w:r>
        <w:t>2、进出线部分适当加大均压环管径以增加耐张串屏蔽环的屏蔽范围，可避免其电晕放电。</w:t>
      </w:r>
    </w:p>
    <w:p>
      <w:pPr>
        <w:pStyle w:val="11"/>
      </w:pPr>
      <w:r>
        <w:t>3、软母线和引线的间隔棒选用防电晕型的，表面要进行抛光，固定螺为暗埋式的，防止导线在下料、压接、安装过程产生变形和毛刺。</w:t>
      </w:r>
    </w:p>
    <w:p>
      <w:pPr>
        <w:pStyle w:val="11"/>
      </w:pPr>
      <w:r>
        <w:t>4、优化输电线路的导线特性，如提高表面光洁度等，以减小日后运行期的电磁、声环境影响。</w:t>
      </w:r>
      <w:bookmarkEnd w:id="66"/>
      <w:bookmarkEnd w:id="67"/>
      <w:bookmarkEnd w:id="68"/>
      <w:bookmarkEnd w:id="157"/>
      <w:bookmarkEnd w:id="158"/>
    </w:p>
    <w:sectPr>
      <w:headerReference r:id="rId9" w:type="default"/>
      <w:footerReference r:id="rId10" w:type="default"/>
      <w:pgSz w:w="11907" w:h="16839"/>
      <w:pgMar w:top="1134" w:right="1418" w:bottom="1134"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汉仪大宋简">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五">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PingFang SC">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Fonts w:hint="eastAsia"/>
      </w:rPr>
    </w:pPr>
    <w:r>
      <w:fldChar w:fldCharType="begin"/>
    </w:r>
    <w:r>
      <w:instrText xml:space="preserve">PAGE  </w:instrText>
    </w:r>
    <w:r>
      <w:fldChar w:fldCharType="separate"/>
    </w:r>
    <w:r>
      <w:t>6</w:t>
    </w:r>
    <w:r>
      <w:fldChar w:fldCharType="end"/>
    </w:r>
  </w:p>
  <w:p>
    <w:pPr>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s>
      <w:jc w:val="center"/>
      <w:rPr>
        <w:rFonts w:ascii="Times New Roman" w:hAnsi="Times New Roman" w:eastAsia="仿宋"/>
        <w:szCs w:val="21"/>
      </w:rPr>
    </w:pPr>
    <w:r>
      <w:rPr>
        <w:rFonts w:ascii="Times New Roman" w:hAnsi="Times New Roman" w:eastAsia="仿宋"/>
        <w:szCs w:val="21"/>
      </w:rPr>
      <w:fldChar w:fldCharType="begin"/>
    </w:r>
    <w:r>
      <w:rPr>
        <w:rStyle w:val="56"/>
        <w:rFonts w:ascii="Times New Roman" w:hAnsi="Times New Roman" w:eastAsia="仿宋"/>
        <w:szCs w:val="21"/>
      </w:rPr>
      <w:instrText xml:space="preserve"> PAGE </w:instrText>
    </w:r>
    <w:r>
      <w:rPr>
        <w:rFonts w:ascii="Times New Roman" w:hAnsi="Times New Roman" w:eastAsia="仿宋"/>
        <w:szCs w:val="21"/>
      </w:rPr>
      <w:fldChar w:fldCharType="separate"/>
    </w:r>
    <w:r>
      <w:rPr>
        <w:rStyle w:val="56"/>
        <w:rFonts w:ascii="Times New Roman" w:hAnsi="Times New Roman" w:eastAsia="仿宋"/>
        <w:szCs w:val="21"/>
      </w:rPr>
      <w:t>15</w:t>
    </w:r>
    <w:r>
      <w:rPr>
        <w:rFonts w:ascii="Times New Roman" w:hAnsi="Times New Roman" w:eastAsia="仿宋"/>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rPr>
      <w:id w:val="-317809766"/>
    </w:sdtPr>
    <w:sdtEndPr>
      <w:rPr>
        <w:rFonts w:ascii="Tahoma" w:hAnsi="Tahoma" w:eastAsia="仿宋_GB2312" w:cs="Times New Roman"/>
        <w:sz w:val="18"/>
        <w:szCs w:val="18"/>
      </w:rPr>
    </w:sdtEndPr>
    <w:sdtContent>
      <w:p>
        <w:pPr>
          <w:tabs>
            <w:tab w:val="center" w:pos="4153"/>
            <w:tab w:val="right" w:pos="8306"/>
          </w:tabs>
          <w:snapToGrid w:val="0"/>
          <w:ind w:firstLine="480" w:firstLineChars="200"/>
          <w:jc w:val="center"/>
          <w:rPr>
            <w:rFonts w:ascii="Tahoma" w:hAnsi="Tahoma" w:eastAsia="仿宋_GB2312" w:cs="Times New Roman"/>
            <w:sz w:val="18"/>
            <w:szCs w:val="18"/>
          </w:rPr>
        </w:pPr>
        <w:r>
          <w:rPr>
            <w:rFonts w:ascii="Tahoma" w:hAnsi="Tahoma" w:eastAsia="仿宋_GB2312" w:cs="Times New Roman"/>
            <w:sz w:val="18"/>
            <w:szCs w:val="18"/>
          </w:rPr>
          <w:fldChar w:fldCharType="begin"/>
        </w:r>
        <w:r>
          <w:rPr>
            <w:rFonts w:ascii="Tahoma" w:hAnsi="Tahoma" w:eastAsia="仿宋_GB2312" w:cs="Times New Roman"/>
            <w:sz w:val="18"/>
            <w:szCs w:val="18"/>
          </w:rPr>
          <w:instrText xml:space="preserve">PAGE   \* MERGEFORMAT</w:instrText>
        </w:r>
        <w:r>
          <w:rPr>
            <w:rFonts w:ascii="Tahoma" w:hAnsi="Tahoma" w:eastAsia="仿宋_GB2312" w:cs="Times New Roman"/>
            <w:sz w:val="18"/>
            <w:szCs w:val="18"/>
          </w:rPr>
          <w:fldChar w:fldCharType="separate"/>
        </w:r>
        <w:r>
          <w:rPr>
            <w:rFonts w:ascii="Tahoma" w:hAnsi="Tahoma" w:eastAsia="仿宋_GB2312" w:cs="Times New Roman"/>
            <w:sz w:val="18"/>
            <w:szCs w:val="18"/>
            <w:lang w:val="zh-CN"/>
          </w:rPr>
          <w:t>101</w:t>
        </w:r>
        <w:r>
          <w:rPr>
            <w:rFonts w:ascii="Tahoma" w:hAnsi="Tahoma" w:eastAsia="仿宋_GB2312" w:cs="Times New Roman"/>
            <w:sz w:val="18"/>
            <w:szCs w:val="18"/>
          </w:rPr>
          <w:fldChar w:fldCharType="end"/>
        </w:r>
      </w:p>
    </w:sdtContent>
  </w:sdt>
  <w:p>
    <w:pPr>
      <w:tabs>
        <w:tab w:val="center" w:pos="4153"/>
        <w:tab w:val="right" w:pos="8306"/>
      </w:tabs>
      <w:snapToGrid w:val="0"/>
      <w:ind w:firstLine="360" w:firstLineChars="200"/>
      <w:jc w:val="left"/>
      <w:rPr>
        <w:rFonts w:ascii="Tahoma" w:hAnsi="Tahoma" w:eastAsia="仿宋_GB2312"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Cs w:val="20"/>
      </w:rPr>
    </w:pPr>
    <w:r>
      <w:rPr>
        <w:szCs w:val="20"/>
      </w:rPr>
      <w:drawing>
        <wp:anchor distT="0" distB="0" distL="114300" distR="114300" simplePos="0" relativeHeight="251660288" behindDoc="0" locked="0" layoutInCell="1" allowOverlap="1">
          <wp:simplePos x="0" y="0"/>
          <wp:positionH relativeFrom="column">
            <wp:posOffset>3810</wp:posOffset>
          </wp:positionH>
          <wp:positionV relativeFrom="paragraph">
            <wp:posOffset>26035</wp:posOffset>
          </wp:positionV>
          <wp:extent cx="329565" cy="255270"/>
          <wp:effectExtent l="0" t="0" r="13335" b="11430"/>
          <wp:wrapNone/>
          <wp:docPr id="100" name="图片 3" descr="yb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3" descr="yb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9565" cy="255270"/>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ind w:left="3960" w:hanging="3960" w:hangingChars="2200"/>
      <w:jc w:val="left"/>
      <w:rPr>
        <w:rFonts w:hint="eastAsia" w:ascii="宋体" w:hAnsi="宋体"/>
        <w:sz w:val="18"/>
        <w:szCs w:val="20"/>
      </w:rPr>
    </w:pPr>
    <w:r>
      <w:rPr>
        <w:rFonts w:hint="eastAsia" w:ascii="宋体" w:hAnsi="宋体"/>
        <w:sz w:val="18"/>
        <w:szCs w:val="20"/>
      </w:rPr>
      <w:t>吐鲁番市中钻服装饰品有限公司110千伏业扩配套工程环境影响报告表支持性文件册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D16F9"/>
    <w:multiLevelType w:val="singleLevel"/>
    <w:tmpl w:val="98CD16F9"/>
    <w:lvl w:ilvl="0" w:tentative="0">
      <w:start w:val="1"/>
      <w:numFmt w:val="decimal"/>
      <w:lvlText w:val="%1"/>
      <w:lvlJc w:val="left"/>
      <w:pPr>
        <w:tabs>
          <w:tab w:val="left" w:pos="420"/>
        </w:tabs>
        <w:ind w:left="425" w:hanging="425"/>
      </w:pPr>
      <w:rPr>
        <w:rFonts w:hint="default"/>
      </w:rPr>
    </w:lvl>
  </w:abstractNum>
  <w:abstractNum w:abstractNumId="1">
    <w:nsid w:val="C92E0AEA"/>
    <w:multiLevelType w:val="multilevel"/>
    <w:tmpl w:val="C92E0AEA"/>
    <w:lvl w:ilvl="0" w:tentative="0">
      <w:start w:val="1"/>
      <w:numFmt w:val="decimal"/>
      <w:suff w:val="space"/>
      <w:lvlText w:val="%1."/>
      <w:lvlJc w:val="left"/>
      <w:pPr>
        <w:ind w:left="601" w:hanging="360"/>
      </w:pPr>
      <w:rPr>
        <w:rFonts w:hint="default" w:ascii="Times New Roman" w:hAnsi="Times New Roman" w:eastAsia="宋体" w:cs="Times New Roman"/>
        <w:b/>
        <w:sz w:val="24"/>
        <w:szCs w:val="24"/>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2">
    <w:nsid w:val="D94D5992"/>
    <w:multiLevelType w:val="singleLevel"/>
    <w:tmpl w:val="D94D5992"/>
    <w:lvl w:ilvl="0" w:tentative="0">
      <w:start w:val="8"/>
      <w:numFmt w:val="chineseCounting"/>
      <w:suff w:val="nothing"/>
      <w:lvlText w:val="%1、"/>
      <w:lvlJc w:val="left"/>
      <w:rPr>
        <w:rFonts w:hint="eastAsia"/>
      </w:rPr>
    </w:lvl>
  </w:abstractNum>
  <w:abstractNum w:abstractNumId="3">
    <w:nsid w:val="00000004"/>
    <w:multiLevelType w:val="multilevel"/>
    <w:tmpl w:val="00000004"/>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sz w:val="24"/>
        <w:szCs w:val="24"/>
      </w:rPr>
    </w:lvl>
    <w:lvl w:ilvl="2" w:tentative="0">
      <w:start w:val="1"/>
      <w:numFmt w:val="decimal"/>
      <w:pStyle w:val="88"/>
      <w:lvlText w:val="%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7C12DEF"/>
    <w:multiLevelType w:val="multilevel"/>
    <w:tmpl w:val="07C12DE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2D7D2C"/>
    <w:multiLevelType w:val="multilevel"/>
    <w:tmpl w:val="0E2D7D2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ACC0F31"/>
    <w:multiLevelType w:val="singleLevel"/>
    <w:tmpl w:val="1ACC0F31"/>
    <w:lvl w:ilvl="0" w:tentative="0">
      <w:start w:val="1"/>
      <w:numFmt w:val="decimal"/>
      <w:suff w:val="nothing"/>
      <w:lvlText w:val="（%1）"/>
      <w:lvlJc w:val="left"/>
    </w:lvl>
  </w:abstractNum>
  <w:abstractNum w:abstractNumId="7">
    <w:nsid w:val="1D2A1254"/>
    <w:multiLevelType w:val="multilevel"/>
    <w:tmpl w:val="1D2A1254"/>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default"/>
        <w:sz w:val="24"/>
        <w:szCs w:val="24"/>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1DB7D731"/>
    <w:multiLevelType w:val="multilevel"/>
    <w:tmpl w:val="1DB7D731"/>
    <w:lvl w:ilvl="0" w:tentative="0">
      <w:start w:val="1"/>
      <w:numFmt w:val="decimal"/>
      <w:lvlText w:val="%1"/>
      <w:lvlJc w:val="left"/>
      <w:pPr>
        <w:ind w:left="425" w:hanging="425"/>
      </w:pPr>
      <w:rPr>
        <w:rFonts w:hint="default" w:ascii="Times New Roman" w:hAnsi="Times New Roman" w:eastAsia="宋体" w:cs="宋体"/>
      </w:rPr>
    </w:lvl>
    <w:lvl w:ilvl="1" w:tentative="0">
      <w:start w:val="1"/>
      <w:numFmt w:val="decimal"/>
      <w:lvlText w:val="%1.%2"/>
      <w:lvlJc w:val="left"/>
      <w:pPr>
        <w:ind w:left="567" w:hanging="567"/>
      </w:pPr>
      <w:rPr>
        <w:rFonts w:hint="default" w:ascii="Times New Roman" w:hAnsi="Times New Roman" w:eastAsia="宋体" w:cs="宋体"/>
        <w:sz w:val="24"/>
        <w:szCs w:val="24"/>
      </w:rPr>
    </w:lvl>
    <w:lvl w:ilvl="2" w:tentative="0">
      <w:start w:val="1"/>
      <w:numFmt w:val="decimal"/>
      <w:lvlText w:val="%1.%2.%3"/>
      <w:lvlJc w:val="left"/>
      <w:pPr>
        <w:ind w:left="709" w:hanging="709"/>
      </w:pPr>
      <w:rPr>
        <w:rFonts w:hint="default" w:ascii="Times New Roman" w:hAnsi="Times New Roman" w:eastAsia="宋体" w:cs="宋体"/>
      </w:rPr>
    </w:lvl>
    <w:lvl w:ilvl="3" w:tentative="0">
      <w:start w:val="1"/>
      <w:numFmt w:val="decimal"/>
      <w:lvlText w:val="%1.%2.%3.%4"/>
      <w:lvlJc w:val="left"/>
      <w:pPr>
        <w:ind w:left="850" w:hanging="850"/>
      </w:pPr>
      <w:rPr>
        <w:rFonts w:hint="default" w:ascii="Times New Roman" w:hAnsi="Times New Roman"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28A611B4"/>
    <w:multiLevelType w:val="multilevel"/>
    <w:tmpl w:val="28A611B4"/>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default" w:ascii="Times New Roman" w:hAnsi="Times New Roman" w:eastAsia="宋体" w:cs="Times New Roman"/>
        <w:b/>
        <w:bCs/>
        <w:sz w:val="24"/>
        <w:szCs w:val="24"/>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2B0065D0"/>
    <w:multiLevelType w:val="multilevel"/>
    <w:tmpl w:val="2B0065D0"/>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2E3D1EA0"/>
    <w:multiLevelType w:val="multilevel"/>
    <w:tmpl w:val="2E3D1EA0"/>
    <w:lvl w:ilvl="0" w:tentative="0">
      <w:start w:val="1"/>
      <w:numFmt w:val="decimal"/>
      <w:lvlText w:val="%1."/>
      <w:lvlJc w:val="left"/>
      <w:pPr>
        <w:ind w:left="3685" w:hanging="425"/>
      </w:pPr>
    </w:lvl>
    <w:lvl w:ilvl="1" w:tentative="0">
      <w:start w:val="1"/>
      <w:numFmt w:val="decimal"/>
      <w:lvlText w:val="%1.%2."/>
      <w:lvlJc w:val="left"/>
      <w:pPr>
        <w:ind w:left="3827" w:hanging="567"/>
      </w:pPr>
    </w:lvl>
    <w:lvl w:ilvl="2" w:tentative="0">
      <w:start w:val="1"/>
      <w:numFmt w:val="decimal"/>
      <w:lvlText w:val="%1.%2.%3."/>
      <w:lvlJc w:val="left"/>
      <w:pPr>
        <w:ind w:left="3969" w:hanging="709"/>
      </w:pPr>
    </w:lvl>
    <w:lvl w:ilvl="3" w:tentative="0">
      <w:start w:val="1"/>
      <w:numFmt w:val="decimal"/>
      <w:lvlText w:val="%1.%2.%3.%4."/>
      <w:lvlJc w:val="left"/>
      <w:pPr>
        <w:ind w:left="4111" w:hanging="851"/>
      </w:pPr>
    </w:lvl>
    <w:lvl w:ilvl="4" w:tentative="0">
      <w:start w:val="1"/>
      <w:numFmt w:val="decimal"/>
      <w:lvlText w:val="%1.%2.%3.%4.%5."/>
      <w:lvlJc w:val="left"/>
      <w:pPr>
        <w:ind w:left="4252" w:hanging="992"/>
      </w:pPr>
    </w:lvl>
    <w:lvl w:ilvl="5" w:tentative="0">
      <w:start w:val="1"/>
      <w:numFmt w:val="decimal"/>
      <w:lvlText w:val="%1.%2.%3.%4.%5.%6."/>
      <w:lvlJc w:val="left"/>
      <w:pPr>
        <w:ind w:left="4394" w:hanging="1134"/>
      </w:pPr>
    </w:lvl>
    <w:lvl w:ilvl="6" w:tentative="0">
      <w:start w:val="1"/>
      <w:numFmt w:val="decimal"/>
      <w:lvlText w:val="%1.%2.%3.%4.%5.%6.%7."/>
      <w:lvlJc w:val="left"/>
      <w:pPr>
        <w:ind w:left="4536" w:hanging="1276"/>
      </w:pPr>
    </w:lvl>
    <w:lvl w:ilvl="7" w:tentative="0">
      <w:start w:val="1"/>
      <w:numFmt w:val="decimal"/>
      <w:lvlText w:val="%1.%2.%3.%4.%5.%6.%7.%8."/>
      <w:lvlJc w:val="left"/>
      <w:pPr>
        <w:ind w:left="4678" w:hanging="1418"/>
      </w:pPr>
    </w:lvl>
    <w:lvl w:ilvl="8" w:tentative="0">
      <w:start w:val="1"/>
      <w:numFmt w:val="decimal"/>
      <w:lvlText w:val="%1.%2.%3.%4.%5.%6.%7.%8.%9."/>
      <w:lvlJc w:val="left"/>
      <w:pPr>
        <w:ind w:left="4819" w:hanging="1559"/>
      </w:pPr>
    </w:lvl>
  </w:abstractNum>
  <w:abstractNum w:abstractNumId="12">
    <w:nsid w:val="4AB7A7BE"/>
    <w:multiLevelType w:val="singleLevel"/>
    <w:tmpl w:val="4AB7A7BE"/>
    <w:lvl w:ilvl="0" w:tentative="0">
      <w:start w:val="1"/>
      <w:numFmt w:val="decimal"/>
      <w:suff w:val="nothing"/>
      <w:lvlText w:val="%1、"/>
      <w:lvlJc w:val="left"/>
      <w:rPr>
        <w:rFonts w:hint="default"/>
        <w:b/>
        <w:bCs/>
        <w:sz w:val="24"/>
        <w:szCs w:val="24"/>
      </w:rPr>
    </w:lvl>
  </w:abstractNum>
  <w:abstractNum w:abstractNumId="13">
    <w:nsid w:val="4F2C13CE"/>
    <w:multiLevelType w:val="multilevel"/>
    <w:tmpl w:val="4F2C13C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2AA0A60"/>
    <w:multiLevelType w:val="multilevel"/>
    <w:tmpl w:val="52AA0A60"/>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5">
    <w:nsid w:val="564137AF"/>
    <w:multiLevelType w:val="multilevel"/>
    <w:tmpl w:val="564137AF"/>
    <w:lvl w:ilvl="0" w:tentative="0">
      <w:start w:val="1"/>
      <w:numFmt w:val="decimal"/>
      <w:lvlText w:val="%1"/>
      <w:lvlJc w:val="center"/>
      <w:pPr>
        <w:ind w:left="582" w:hanging="440"/>
      </w:pPr>
      <w:rPr>
        <w:rFonts w:hint="eastAsia"/>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abstractNum w:abstractNumId="16">
    <w:nsid w:val="588D68BB"/>
    <w:multiLevelType w:val="multilevel"/>
    <w:tmpl w:val="588D68BB"/>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7">
    <w:nsid w:val="600F5AB8"/>
    <w:multiLevelType w:val="multilevel"/>
    <w:tmpl w:val="600F5AB8"/>
    <w:lvl w:ilvl="0" w:tentative="0">
      <w:start w:val="1"/>
      <w:numFmt w:val="decimal"/>
      <w:lvlText w:val="%1"/>
      <w:lvlJc w:val="center"/>
      <w:pPr>
        <w:ind w:left="582" w:hanging="440"/>
      </w:pPr>
      <w:rPr>
        <w:rFonts w:hint="eastAsia"/>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abstractNum w:abstractNumId="18">
    <w:nsid w:val="62662E87"/>
    <w:multiLevelType w:val="multilevel"/>
    <w:tmpl w:val="62662E87"/>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default"/>
        <w:b/>
        <w:bCs/>
        <w:sz w:val="24"/>
        <w:szCs w:val="24"/>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9">
    <w:nsid w:val="676312F2"/>
    <w:multiLevelType w:val="multilevel"/>
    <w:tmpl w:val="676312F2"/>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0">
    <w:nsid w:val="6B085DFD"/>
    <w:multiLevelType w:val="multilevel"/>
    <w:tmpl w:val="6B085DFD"/>
    <w:lvl w:ilvl="0" w:tentative="0">
      <w:start w:val="1"/>
      <w:numFmt w:val="decimal"/>
      <w:lvlText w:val="%1"/>
      <w:lvlJc w:val="center"/>
      <w:pPr>
        <w:ind w:left="582" w:hanging="440"/>
      </w:pPr>
      <w:rPr>
        <w:rFonts w:hint="eastAsia"/>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abstractNum w:abstractNumId="21">
    <w:nsid w:val="6F3D49CA"/>
    <w:multiLevelType w:val="multilevel"/>
    <w:tmpl w:val="6F3D49CA"/>
    <w:lvl w:ilvl="0" w:tentative="0">
      <w:start w:val="1"/>
      <w:numFmt w:val="decimal"/>
      <w:lvlText w:val="%1"/>
      <w:lvlJc w:val="center"/>
      <w:pPr>
        <w:ind w:left="582" w:hanging="440"/>
      </w:pPr>
      <w:rPr>
        <w:rFonts w:hint="eastAsia"/>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abstractNum w:abstractNumId="22">
    <w:nsid w:val="72E83D21"/>
    <w:multiLevelType w:val="singleLevel"/>
    <w:tmpl w:val="72E83D21"/>
    <w:lvl w:ilvl="0" w:tentative="0">
      <w:start w:val="1"/>
      <w:numFmt w:val="decimal"/>
      <w:suff w:val="nothing"/>
      <w:lvlText w:val="%1）"/>
      <w:lvlJc w:val="left"/>
    </w:lvl>
  </w:abstractNum>
  <w:abstractNum w:abstractNumId="23">
    <w:nsid w:val="78064034"/>
    <w:multiLevelType w:val="multilevel"/>
    <w:tmpl w:val="78064034"/>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default"/>
        <w:b/>
        <w:bCs/>
        <w:sz w:val="24"/>
        <w:szCs w:val="24"/>
      </w:rPr>
    </w:lvl>
    <w:lvl w:ilvl="2" w:tentative="0">
      <w:start w:val="1"/>
      <w:numFmt w:val="decimal"/>
      <w:lvlText w:val="%1.%2.%3"/>
      <w:lvlJc w:val="left"/>
      <w:pPr>
        <w:tabs>
          <w:tab w:val="left" w:pos="720"/>
        </w:tabs>
        <w:ind w:left="720" w:hanging="720"/>
      </w:pPr>
      <w:rPr>
        <w:rFonts w:hint="default"/>
        <w:b/>
        <w:bCs/>
        <w:sz w:val="24"/>
        <w:szCs w:val="24"/>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4">
    <w:nsid w:val="788B2D23"/>
    <w:multiLevelType w:val="multilevel"/>
    <w:tmpl w:val="788B2D23"/>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6"/>
        </w:tabs>
        <w:ind w:left="576" w:hanging="576"/>
      </w:pPr>
      <w:rPr>
        <w:rFonts w:hint="default"/>
        <w:sz w:val="24"/>
        <w:szCs w:val="24"/>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5">
    <w:nsid w:val="7962717B"/>
    <w:multiLevelType w:val="multilevel"/>
    <w:tmpl w:val="7962717B"/>
    <w:lvl w:ilvl="0" w:tentative="0">
      <w:start w:val="1"/>
      <w:numFmt w:val="decimal"/>
      <w:lvlText w:val="%1"/>
      <w:lvlJc w:val="center"/>
      <w:pPr>
        <w:ind w:left="582" w:hanging="440"/>
      </w:pPr>
      <w:rPr>
        <w:rFonts w:hint="eastAsia"/>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abstractNum w:abstractNumId="26">
    <w:nsid w:val="7D2D7E3F"/>
    <w:multiLevelType w:val="multilevel"/>
    <w:tmpl w:val="7D2D7E3F"/>
    <w:lvl w:ilvl="0" w:tentative="0">
      <w:start w:val="1"/>
      <w:numFmt w:val="decimal"/>
      <w:lvlText w:val="%1"/>
      <w:lvlJc w:val="center"/>
      <w:pPr>
        <w:ind w:left="582" w:hanging="440"/>
      </w:pPr>
      <w:rPr>
        <w:rFonts w:hint="eastAsia"/>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num w:numId="1">
    <w:abstractNumId w:val="3"/>
  </w:num>
  <w:num w:numId="2">
    <w:abstractNumId w:val="12"/>
  </w:num>
  <w:num w:numId="3">
    <w:abstractNumId w:val="1"/>
  </w:num>
  <w:num w:numId="4">
    <w:abstractNumId w:val="24"/>
  </w:num>
  <w:num w:numId="5">
    <w:abstractNumId w:val="16"/>
  </w:num>
  <w:num w:numId="6">
    <w:abstractNumId w:val="19"/>
  </w:num>
  <w:num w:numId="7">
    <w:abstractNumId w:val="23"/>
  </w:num>
  <w:num w:numId="8">
    <w:abstractNumId w:val="4"/>
  </w:num>
  <w:num w:numId="9">
    <w:abstractNumId w:val="20"/>
  </w:num>
  <w:num w:numId="10">
    <w:abstractNumId w:val="21"/>
  </w:num>
  <w:num w:numId="11">
    <w:abstractNumId w:val="17"/>
  </w:num>
  <w:num w:numId="12">
    <w:abstractNumId w:val="15"/>
  </w:num>
  <w:num w:numId="13">
    <w:abstractNumId w:val="8"/>
  </w:num>
  <w:num w:numId="14">
    <w:abstractNumId w:val="0"/>
  </w:num>
  <w:num w:numId="15">
    <w:abstractNumId w:val="22"/>
  </w:num>
  <w:num w:numId="16">
    <w:abstractNumId w:val="9"/>
  </w:num>
  <w:num w:numId="17">
    <w:abstractNumId w:val="18"/>
  </w:num>
  <w:num w:numId="18">
    <w:abstractNumId w:val="10"/>
  </w:num>
  <w:num w:numId="19">
    <w:abstractNumId w:val="14"/>
  </w:num>
  <w:num w:numId="20">
    <w:abstractNumId w:val="7"/>
  </w:num>
  <w:num w:numId="21">
    <w:abstractNumId w:val="2"/>
  </w:num>
  <w:num w:numId="22">
    <w:abstractNumId w:val="11"/>
  </w:num>
  <w:num w:numId="23">
    <w:abstractNumId w:val="6"/>
  </w:num>
  <w:num w:numId="24">
    <w:abstractNumId w:val="5"/>
  </w:num>
  <w:num w:numId="25">
    <w:abstractNumId w:val="25"/>
  </w:num>
  <w:num w:numId="26">
    <w:abstractNumId w:val="2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wNTYzMzIyYzg1YjNmMjkyZDY2NTFlNTQxYTgyOGMifQ=="/>
  </w:docVars>
  <w:rsids>
    <w:rsidRoot w:val="00F673D1"/>
    <w:rsid w:val="0000012C"/>
    <w:rsid w:val="0000023B"/>
    <w:rsid w:val="00000A63"/>
    <w:rsid w:val="00000EE0"/>
    <w:rsid w:val="00001BAC"/>
    <w:rsid w:val="0000201D"/>
    <w:rsid w:val="000020A0"/>
    <w:rsid w:val="000028B7"/>
    <w:rsid w:val="00002CBC"/>
    <w:rsid w:val="00003991"/>
    <w:rsid w:val="00003C64"/>
    <w:rsid w:val="00003E39"/>
    <w:rsid w:val="000042BA"/>
    <w:rsid w:val="0000459A"/>
    <w:rsid w:val="00004700"/>
    <w:rsid w:val="00004A83"/>
    <w:rsid w:val="00004F72"/>
    <w:rsid w:val="00005DC7"/>
    <w:rsid w:val="00006913"/>
    <w:rsid w:val="00006AED"/>
    <w:rsid w:val="00006C4C"/>
    <w:rsid w:val="000078A3"/>
    <w:rsid w:val="00007C85"/>
    <w:rsid w:val="00010584"/>
    <w:rsid w:val="00010628"/>
    <w:rsid w:val="0001066E"/>
    <w:rsid w:val="00010B22"/>
    <w:rsid w:val="00011431"/>
    <w:rsid w:val="000114C4"/>
    <w:rsid w:val="00011830"/>
    <w:rsid w:val="00011A01"/>
    <w:rsid w:val="00011F0C"/>
    <w:rsid w:val="0001217C"/>
    <w:rsid w:val="000128C8"/>
    <w:rsid w:val="00013B74"/>
    <w:rsid w:val="00013D44"/>
    <w:rsid w:val="000143B0"/>
    <w:rsid w:val="00014892"/>
    <w:rsid w:val="0001495A"/>
    <w:rsid w:val="00014DFA"/>
    <w:rsid w:val="00015597"/>
    <w:rsid w:val="00015877"/>
    <w:rsid w:val="000158AA"/>
    <w:rsid w:val="00015B0E"/>
    <w:rsid w:val="00015CC2"/>
    <w:rsid w:val="000164A2"/>
    <w:rsid w:val="0001652B"/>
    <w:rsid w:val="000169E6"/>
    <w:rsid w:val="00016BB9"/>
    <w:rsid w:val="00016CF3"/>
    <w:rsid w:val="000171CD"/>
    <w:rsid w:val="000171DD"/>
    <w:rsid w:val="00017227"/>
    <w:rsid w:val="000175A8"/>
    <w:rsid w:val="00017656"/>
    <w:rsid w:val="00017AB9"/>
    <w:rsid w:val="00017EA7"/>
    <w:rsid w:val="000203AF"/>
    <w:rsid w:val="000208F1"/>
    <w:rsid w:val="00021328"/>
    <w:rsid w:val="00022227"/>
    <w:rsid w:val="0002244B"/>
    <w:rsid w:val="00022B03"/>
    <w:rsid w:val="00022BAA"/>
    <w:rsid w:val="00022D42"/>
    <w:rsid w:val="000230B7"/>
    <w:rsid w:val="000231B9"/>
    <w:rsid w:val="00024022"/>
    <w:rsid w:val="0002446E"/>
    <w:rsid w:val="0002498C"/>
    <w:rsid w:val="00024E87"/>
    <w:rsid w:val="000253C5"/>
    <w:rsid w:val="0002594E"/>
    <w:rsid w:val="000259B4"/>
    <w:rsid w:val="00025C0B"/>
    <w:rsid w:val="00025C17"/>
    <w:rsid w:val="00025E98"/>
    <w:rsid w:val="000261D0"/>
    <w:rsid w:val="000264ED"/>
    <w:rsid w:val="000268DC"/>
    <w:rsid w:val="00026A1D"/>
    <w:rsid w:val="00026B95"/>
    <w:rsid w:val="00026DF6"/>
    <w:rsid w:val="00026E38"/>
    <w:rsid w:val="00026F49"/>
    <w:rsid w:val="00027792"/>
    <w:rsid w:val="0003032C"/>
    <w:rsid w:val="00030499"/>
    <w:rsid w:val="000305D7"/>
    <w:rsid w:val="00030A38"/>
    <w:rsid w:val="00030DC7"/>
    <w:rsid w:val="000311F7"/>
    <w:rsid w:val="00031AC7"/>
    <w:rsid w:val="00031EE6"/>
    <w:rsid w:val="00031F2E"/>
    <w:rsid w:val="00032589"/>
    <w:rsid w:val="00032A83"/>
    <w:rsid w:val="00032E70"/>
    <w:rsid w:val="00032E85"/>
    <w:rsid w:val="0003350F"/>
    <w:rsid w:val="0003374D"/>
    <w:rsid w:val="000337B0"/>
    <w:rsid w:val="00033996"/>
    <w:rsid w:val="00033E51"/>
    <w:rsid w:val="000342CE"/>
    <w:rsid w:val="00034317"/>
    <w:rsid w:val="00034462"/>
    <w:rsid w:val="00034A9C"/>
    <w:rsid w:val="00034B36"/>
    <w:rsid w:val="00034FF7"/>
    <w:rsid w:val="000350C3"/>
    <w:rsid w:val="00035276"/>
    <w:rsid w:val="000357FD"/>
    <w:rsid w:val="00035AE5"/>
    <w:rsid w:val="00035F5A"/>
    <w:rsid w:val="000368DB"/>
    <w:rsid w:val="000370CF"/>
    <w:rsid w:val="00037D7F"/>
    <w:rsid w:val="00037D87"/>
    <w:rsid w:val="00037F4A"/>
    <w:rsid w:val="00037F80"/>
    <w:rsid w:val="000400CB"/>
    <w:rsid w:val="00040805"/>
    <w:rsid w:val="0004088A"/>
    <w:rsid w:val="00040BDC"/>
    <w:rsid w:val="00041265"/>
    <w:rsid w:val="0004138A"/>
    <w:rsid w:val="000414B4"/>
    <w:rsid w:val="00041753"/>
    <w:rsid w:val="00041B41"/>
    <w:rsid w:val="00041B69"/>
    <w:rsid w:val="00041C28"/>
    <w:rsid w:val="00042614"/>
    <w:rsid w:val="0004300C"/>
    <w:rsid w:val="0004329F"/>
    <w:rsid w:val="000437B4"/>
    <w:rsid w:val="00043AD1"/>
    <w:rsid w:val="00043B94"/>
    <w:rsid w:val="00043EF1"/>
    <w:rsid w:val="0004409D"/>
    <w:rsid w:val="00044192"/>
    <w:rsid w:val="0004497C"/>
    <w:rsid w:val="000449D3"/>
    <w:rsid w:val="000452FD"/>
    <w:rsid w:val="000454DA"/>
    <w:rsid w:val="000458DA"/>
    <w:rsid w:val="0004599C"/>
    <w:rsid w:val="00045CE4"/>
    <w:rsid w:val="00045F6A"/>
    <w:rsid w:val="0004609B"/>
    <w:rsid w:val="0004629A"/>
    <w:rsid w:val="00046611"/>
    <w:rsid w:val="00046C58"/>
    <w:rsid w:val="00046EBC"/>
    <w:rsid w:val="0004739B"/>
    <w:rsid w:val="000476D7"/>
    <w:rsid w:val="000476F0"/>
    <w:rsid w:val="00047C14"/>
    <w:rsid w:val="0005024F"/>
    <w:rsid w:val="000502A1"/>
    <w:rsid w:val="000502E0"/>
    <w:rsid w:val="0005087E"/>
    <w:rsid w:val="00050AC6"/>
    <w:rsid w:val="00050B3A"/>
    <w:rsid w:val="00050CBE"/>
    <w:rsid w:val="00050CF6"/>
    <w:rsid w:val="00050E8C"/>
    <w:rsid w:val="0005102B"/>
    <w:rsid w:val="00051208"/>
    <w:rsid w:val="0005147C"/>
    <w:rsid w:val="00052027"/>
    <w:rsid w:val="00052063"/>
    <w:rsid w:val="0005230A"/>
    <w:rsid w:val="00052461"/>
    <w:rsid w:val="00052A4B"/>
    <w:rsid w:val="00052E2F"/>
    <w:rsid w:val="0005303E"/>
    <w:rsid w:val="00053795"/>
    <w:rsid w:val="0005394B"/>
    <w:rsid w:val="00053A6E"/>
    <w:rsid w:val="00054E28"/>
    <w:rsid w:val="00054FB7"/>
    <w:rsid w:val="00055224"/>
    <w:rsid w:val="0005532F"/>
    <w:rsid w:val="0005543C"/>
    <w:rsid w:val="000554D1"/>
    <w:rsid w:val="00055F2B"/>
    <w:rsid w:val="000562BF"/>
    <w:rsid w:val="000562ED"/>
    <w:rsid w:val="000564CA"/>
    <w:rsid w:val="0005661B"/>
    <w:rsid w:val="00056663"/>
    <w:rsid w:val="000568CA"/>
    <w:rsid w:val="00056B2D"/>
    <w:rsid w:val="00056B77"/>
    <w:rsid w:val="000573A2"/>
    <w:rsid w:val="0005779D"/>
    <w:rsid w:val="00057894"/>
    <w:rsid w:val="0006018A"/>
    <w:rsid w:val="00060533"/>
    <w:rsid w:val="00060AF9"/>
    <w:rsid w:val="000610E1"/>
    <w:rsid w:val="00061403"/>
    <w:rsid w:val="00061BE1"/>
    <w:rsid w:val="00061C4C"/>
    <w:rsid w:val="00061C61"/>
    <w:rsid w:val="00061F40"/>
    <w:rsid w:val="00061FF0"/>
    <w:rsid w:val="0006213B"/>
    <w:rsid w:val="000623EB"/>
    <w:rsid w:val="000624FA"/>
    <w:rsid w:val="0006265A"/>
    <w:rsid w:val="00063CA5"/>
    <w:rsid w:val="00063F58"/>
    <w:rsid w:val="000648F2"/>
    <w:rsid w:val="00064A7B"/>
    <w:rsid w:val="00064E8D"/>
    <w:rsid w:val="00065409"/>
    <w:rsid w:val="000658EA"/>
    <w:rsid w:val="00066A99"/>
    <w:rsid w:val="00066B94"/>
    <w:rsid w:val="00067738"/>
    <w:rsid w:val="00067853"/>
    <w:rsid w:val="0006799D"/>
    <w:rsid w:val="00067BDE"/>
    <w:rsid w:val="00067F92"/>
    <w:rsid w:val="00070396"/>
    <w:rsid w:val="00070CF5"/>
    <w:rsid w:val="000715D5"/>
    <w:rsid w:val="000717CD"/>
    <w:rsid w:val="000719C5"/>
    <w:rsid w:val="000719CD"/>
    <w:rsid w:val="00071AFA"/>
    <w:rsid w:val="00071BBC"/>
    <w:rsid w:val="00071DA7"/>
    <w:rsid w:val="00072562"/>
    <w:rsid w:val="000728A5"/>
    <w:rsid w:val="00072C93"/>
    <w:rsid w:val="00072F10"/>
    <w:rsid w:val="00072FF1"/>
    <w:rsid w:val="00072FFB"/>
    <w:rsid w:val="00073A73"/>
    <w:rsid w:val="00074011"/>
    <w:rsid w:val="0007487D"/>
    <w:rsid w:val="0007548D"/>
    <w:rsid w:val="00075521"/>
    <w:rsid w:val="000758DB"/>
    <w:rsid w:val="00076ED8"/>
    <w:rsid w:val="000770A8"/>
    <w:rsid w:val="00077324"/>
    <w:rsid w:val="00077596"/>
    <w:rsid w:val="000800F4"/>
    <w:rsid w:val="000805DB"/>
    <w:rsid w:val="00080634"/>
    <w:rsid w:val="00080671"/>
    <w:rsid w:val="000806BC"/>
    <w:rsid w:val="00080FEB"/>
    <w:rsid w:val="0008129A"/>
    <w:rsid w:val="0008145D"/>
    <w:rsid w:val="00081B69"/>
    <w:rsid w:val="00081E5A"/>
    <w:rsid w:val="000825F7"/>
    <w:rsid w:val="00082639"/>
    <w:rsid w:val="0008311C"/>
    <w:rsid w:val="0008359D"/>
    <w:rsid w:val="00083621"/>
    <w:rsid w:val="0008371A"/>
    <w:rsid w:val="0008386C"/>
    <w:rsid w:val="00083F49"/>
    <w:rsid w:val="0008409F"/>
    <w:rsid w:val="00084552"/>
    <w:rsid w:val="00084F14"/>
    <w:rsid w:val="00085225"/>
    <w:rsid w:val="00087A72"/>
    <w:rsid w:val="00087E93"/>
    <w:rsid w:val="0009088D"/>
    <w:rsid w:val="0009090D"/>
    <w:rsid w:val="00090FCB"/>
    <w:rsid w:val="000910F5"/>
    <w:rsid w:val="000911ED"/>
    <w:rsid w:val="00091A66"/>
    <w:rsid w:val="00091F13"/>
    <w:rsid w:val="000926BE"/>
    <w:rsid w:val="0009283A"/>
    <w:rsid w:val="00092EFC"/>
    <w:rsid w:val="00093495"/>
    <w:rsid w:val="00093AAF"/>
    <w:rsid w:val="0009453F"/>
    <w:rsid w:val="000946ED"/>
    <w:rsid w:val="000947FB"/>
    <w:rsid w:val="00094838"/>
    <w:rsid w:val="00094839"/>
    <w:rsid w:val="00094ACD"/>
    <w:rsid w:val="00094BCB"/>
    <w:rsid w:val="000964F6"/>
    <w:rsid w:val="00096A77"/>
    <w:rsid w:val="00096BC6"/>
    <w:rsid w:val="00097D20"/>
    <w:rsid w:val="00097F34"/>
    <w:rsid w:val="000A056F"/>
    <w:rsid w:val="000A09B6"/>
    <w:rsid w:val="000A0F98"/>
    <w:rsid w:val="000A1978"/>
    <w:rsid w:val="000A1C28"/>
    <w:rsid w:val="000A1C61"/>
    <w:rsid w:val="000A1FA7"/>
    <w:rsid w:val="000A2F20"/>
    <w:rsid w:val="000A3045"/>
    <w:rsid w:val="000A3329"/>
    <w:rsid w:val="000A3AC5"/>
    <w:rsid w:val="000A43A1"/>
    <w:rsid w:val="000A494D"/>
    <w:rsid w:val="000A5380"/>
    <w:rsid w:val="000A53AD"/>
    <w:rsid w:val="000A54E4"/>
    <w:rsid w:val="000A64A8"/>
    <w:rsid w:val="000A6620"/>
    <w:rsid w:val="000A6954"/>
    <w:rsid w:val="000A7035"/>
    <w:rsid w:val="000A72F4"/>
    <w:rsid w:val="000A7F50"/>
    <w:rsid w:val="000A7FE3"/>
    <w:rsid w:val="000B000A"/>
    <w:rsid w:val="000B0012"/>
    <w:rsid w:val="000B03EE"/>
    <w:rsid w:val="000B0486"/>
    <w:rsid w:val="000B06BE"/>
    <w:rsid w:val="000B0B5D"/>
    <w:rsid w:val="000B0BA0"/>
    <w:rsid w:val="000B1929"/>
    <w:rsid w:val="000B1974"/>
    <w:rsid w:val="000B23D1"/>
    <w:rsid w:val="000B2627"/>
    <w:rsid w:val="000B27C5"/>
    <w:rsid w:val="000B2841"/>
    <w:rsid w:val="000B2A72"/>
    <w:rsid w:val="000B2FEE"/>
    <w:rsid w:val="000B3986"/>
    <w:rsid w:val="000B41E9"/>
    <w:rsid w:val="000B44A5"/>
    <w:rsid w:val="000B456B"/>
    <w:rsid w:val="000B4677"/>
    <w:rsid w:val="000B4F34"/>
    <w:rsid w:val="000B530B"/>
    <w:rsid w:val="000B5348"/>
    <w:rsid w:val="000B57C2"/>
    <w:rsid w:val="000B5BEB"/>
    <w:rsid w:val="000B5CB1"/>
    <w:rsid w:val="000B6363"/>
    <w:rsid w:val="000B6394"/>
    <w:rsid w:val="000B697F"/>
    <w:rsid w:val="000B69B9"/>
    <w:rsid w:val="000B6A1E"/>
    <w:rsid w:val="000B6AED"/>
    <w:rsid w:val="000B6BB7"/>
    <w:rsid w:val="000B6C97"/>
    <w:rsid w:val="000B6E09"/>
    <w:rsid w:val="000B702A"/>
    <w:rsid w:val="000B70FB"/>
    <w:rsid w:val="000B72C4"/>
    <w:rsid w:val="000B7439"/>
    <w:rsid w:val="000B7615"/>
    <w:rsid w:val="000B78CE"/>
    <w:rsid w:val="000B7F6C"/>
    <w:rsid w:val="000C060B"/>
    <w:rsid w:val="000C0850"/>
    <w:rsid w:val="000C0889"/>
    <w:rsid w:val="000C0CBE"/>
    <w:rsid w:val="000C0F8B"/>
    <w:rsid w:val="000C100E"/>
    <w:rsid w:val="000C1066"/>
    <w:rsid w:val="000C15CF"/>
    <w:rsid w:val="000C1622"/>
    <w:rsid w:val="000C1BFA"/>
    <w:rsid w:val="000C1EF6"/>
    <w:rsid w:val="000C20EC"/>
    <w:rsid w:val="000C2816"/>
    <w:rsid w:val="000C2B9D"/>
    <w:rsid w:val="000C2DCC"/>
    <w:rsid w:val="000C2E54"/>
    <w:rsid w:val="000C2F49"/>
    <w:rsid w:val="000C3403"/>
    <w:rsid w:val="000C39BD"/>
    <w:rsid w:val="000C39D5"/>
    <w:rsid w:val="000C3B83"/>
    <w:rsid w:val="000C3FAC"/>
    <w:rsid w:val="000C4228"/>
    <w:rsid w:val="000C4783"/>
    <w:rsid w:val="000C4E7F"/>
    <w:rsid w:val="000C5335"/>
    <w:rsid w:val="000C60B6"/>
    <w:rsid w:val="000C653C"/>
    <w:rsid w:val="000C6634"/>
    <w:rsid w:val="000C6698"/>
    <w:rsid w:val="000C66D7"/>
    <w:rsid w:val="000D00DC"/>
    <w:rsid w:val="000D011C"/>
    <w:rsid w:val="000D0175"/>
    <w:rsid w:val="000D02E1"/>
    <w:rsid w:val="000D0411"/>
    <w:rsid w:val="000D0C78"/>
    <w:rsid w:val="000D0EC1"/>
    <w:rsid w:val="000D11CC"/>
    <w:rsid w:val="000D19FB"/>
    <w:rsid w:val="000D1A06"/>
    <w:rsid w:val="000D1DC1"/>
    <w:rsid w:val="000D2442"/>
    <w:rsid w:val="000D2907"/>
    <w:rsid w:val="000D291C"/>
    <w:rsid w:val="000D2C5A"/>
    <w:rsid w:val="000D324E"/>
    <w:rsid w:val="000D354D"/>
    <w:rsid w:val="000D3AD7"/>
    <w:rsid w:val="000D3C20"/>
    <w:rsid w:val="000D4A44"/>
    <w:rsid w:val="000D4ADC"/>
    <w:rsid w:val="000D4EE3"/>
    <w:rsid w:val="000D4F9A"/>
    <w:rsid w:val="000D5103"/>
    <w:rsid w:val="000D55AA"/>
    <w:rsid w:val="000D55EB"/>
    <w:rsid w:val="000D58F8"/>
    <w:rsid w:val="000D5C69"/>
    <w:rsid w:val="000D5F18"/>
    <w:rsid w:val="000D6501"/>
    <w:rsid w:val="000D6BC2"/>
    <w:rsid w:val="000D6F48"/>
    <w:rsid w:val="000D74E7"/>
    <w:rsid w:val="000D760D"/>
    <w:rsid w:val="000D76B4"/>
    <w:rsid w:val="000D7F57"/>
    <w:rsid w:val="000E0B5C"/>
    <w:rsid w:val="000E14DA"/>
    <w:rsid w:val="000E1682"/>
    <w:rsid w:val="000E18C4"/>
    <w:rsid w:val="000E1A67"/>
    <w:rsid w:val="000E1EE8"/>
    <w:rsid w:val="000E2C56"/>
    <w:rsid w:val="000E2E54"/>
    <w:rsid w:val="000E353A"/>
    <w:rsid w:val="000E3856"/>
    <w:rsid w:val="000E3A99"/>
    <w:rsid w:val="000E3BB1"/>
    <w:rsid w:val="000E3FDB"/>
    <w:rsid w:val="000E4267"/>
    <w:rsid w:val="000E4764"/>
    <w:rsid w:val="000E4A60"/>
    <w:rsid w:val="000E4CA1"/>
    <w:rsid w:val="000E50AD"/>
    <w:rsid w:val="000E5190"/>
    <w:rsid w:val="000E52BA"/>
    <w:rsid w:val="000E539A"/>
    <w:rsid w:val="000E53A9"/>
    <w:rsid w:val="000E56CC"/>
    <w:rsid w:val="000E5A1C"/>
    <w:rsid w:val="000E5A61"/>
    <w:rsid w:val="000E6C09"/>
    <w:rsid w:val="000E702C"/>
    <w:rsid w:val="000E7192"/>
    <w:rsid w:val="000E726F"/>
    <w:rsid w:val="000E72FB"/>
    <w:rsid w:val="000E7B5F"/>
    <w:rsid w:val="000E7B8C"/>
    <w:rsid w:val="000E7CA4"/>
    <w:rsid w:val="000E7DED"/>
    <w:rsid w:val="000F062F"/>
    <w:rsid w:val="000F0B1C"/>
    <w:rsid w:val="000F0E39"/>
    <w:rsid w:val="000F1897"/>
    <w:rsid w:val="000F1C15"/>
    <w:rsid w:val="000F230F"/>
    <w:rsid w:val="000F2710"/>
    <w:rsid w:val="000F2F52"/>
    <w:rsid w:val="000F321B"/>
    <w:rsid w:val="000F37F3"/>
    <w:rsid w:val="000F3881"/>
    <w:rsid w:val="000F3BF6"/>
    <w:rsid w:val="000F4770"/>
    <w:rsid w:val="000F51D2"/>
    <w:rsid w:val="000F553F"/>
    <w:rsid w:val="000F56BB"/>
    <w:rsid w:val="000F62A5"/>
    <w:rsid w:val="000F6374"/>
    <w:rsid w:val="000F6AE9"/>
    <w:rsid w:val="000F6DD1"/>
    <w:rsid w:val="000F73D0"/>
    <w:rsid w:val="000F7914"/>
    <w:rsid w:val="000F7ABF"/>
    <w:rsid w:val="000F7F4B"/>
    <w:rsid w:val="00100424"/>
    <w:rsid w:val="001005AE"/>
    <w:rsid w:val="001006C7"/>
    <w:rsid w:val="00100981"/>
    <w:rsid w:val="00100A5B"/>
    <w:rsid w:val="00100AC8"/>
    <w:rsid w:val="00100BA3"/>
    <w:rsid w:val="00101083"/>
    <w:rsid w:val="00101131"/>
    <w:rsid w:val="001012E7"/>
    <w:rsid w:val="001017C8"/>
    <w:rsid w:val="00101B2D"/>
    <w:rsid w:val="00101B52"/>
    <w:rsid w:val="001021FE"/>
    <w:rsid w:val="001025C6"/>
    <w:rsid w:val="00102648"/>
    <w:rsid w:val="001029EE"/>
    <w:rsid w:val="00102A59"/>
    <w:rsid w:val="00102AF3"/>
    <w:rsid w:val="00102BC8"/>
    <w:rsid w:val="00103000"/>
    <w:rsid w:val="00103145"/>
    <w:rsid w:val="001039FA"/>
    <w:rsid w:val="001044E7"/>
    <w:rsid w:val="00104990"/>
    <w:rsid w:val="001049C5"/>
    <w:rsid w:val="00104BCC"/>
    <w:rsid w:val="00104EE7"/>
    <w:rsid w:val="001057D2"/>
    <w:rsid w:val="00105C49"/>
    <w:rsid w:val="001066A4"/>
    <w:rsid w:val="00107165"/>
    <w:rsid w:val="0010799E"/>
    <w:rsid w:val="00107A26"/>
    <w:rsid w:val="00107A5E"/>
    <w:rsid w:val="00107CE2"/>
    <w:rsid w:val="00107EC0"/>
    <w:rsid w:val="00107EFD"/>
    <w:rsid w:val="00110547"/>
    <w:rsid w:val="00110835"/>
    <w:rsid w:val="001108C3"/>
    <w:rsid w:val="00110CFC"/>
    <w:rsid w:val="0011130B"/>
    <w:rsid w:val="001116B6"/>
    <w:rsid w:val="00111B7B"/>
    <w:rsid w:val="00112A4A"/>
    <w:rsid w:val="00112C98"/>
    <w:rsid w:val="00112DB2"/>
    <w:rsid w:val="00112E7A"/>
    <w:rsid w:val="001132CA"/>
    <w:rsid w:val="0011331A"/>
    <w:rsid w:val="00113652"/>
    <w:rsid w:val="0011368F"/>
    <w:rsid w:val="00113A03"/>
    <w:rsid w:val="00113C14"/>
    <w:rsid w:val="0011444C"/>
    <w:rsid w:val="001151C2"/>
    <w:rsid w:val="001151E4"/>
    <w:rsid w:val="0011568A"/>
    <w:rsid w:val="00115701"/>
    <w:rsid w:val="00115A75"/>
    <w:rsid w:val="00115CD6"/>
    <w:rsid w:val="00115D58"/>
    <w:rsid w:val="0011697C"/>
    <w:rsid w:val="001169E0"/>
    <w:rsid w:val="00116AF4"/>
    <w:rsid w:val="00116EB0"/>
    <w:rsid w:val="00117163"/>
    <w:rsid w:val="00117211"/>
    <w:rsid w:val="00117398"/>
    <w:rsid w:val="00117910"/>
    <w:rsid w:val="00117A62"/>
    <w:rsid w:val="00120189"/>
    <w:rsid w:val="001203AD"/>
    <w:rsid w:val="001206BA"/>
    <w:rsid w:val="00120908"/>
    <w:rsid w:val="00120943"/>
    <w:rsid w:val="001212D7"/>
    <w:rsid w:val="0012134D"/>
    <w:rsid w:val="00121C22"/>
    <w:rsid w:val="00121D91"/>
    <w:rsid w:val="001220BC"/>
    <w:rsid w:val="0012210E"/>
    <w:rsid w:val="001222F6"/>
    <w:rsid w:val="00122610"/>
    <w:rsid w:val="00123070"/>
    <w:rsid w:val="00123242"/>
    <w:rsid w:val="00123E22"/>
    <w:rsid w:val="00123F74"/>
    <w:rsid w:val="00124C15"/>
    <w:rsid w:val="0012596D"/>
    <w:rsid w:val="00125B24"/>
    <w:rsid w:val="00125C07"/>
    <w:rsid w:val="00125FFA"/>
    <w:rsid w:val="00126586"/>
    <w:rsid w:val="00126794"/>
    <w:rsid w:val="00126A39"/>
    <w:rsid w:val="00126CC1"/>
    <w:rsid w:val="00126F72"/>
    <w:rsid w:val="00126FB9"/>
    <w:rsid w:val="001277C7"/>
    <w:rsid w:val="00130D3D"/>
    <w:rsid w:val="00130E5A"/>
    <w:rsid w:val="001311E6"/>
    <w:rsid w:val="00132CF2"/>
    <w:rsid w:val="0013302F"/>
    <w:rsid w:val="001332CB"/>
    <w:rsid w:val="0013335B"/>
    <w:rsid w:val="00133821"/>
    <w:rsid w:val="00133E9F"/>
    <w:rsid w:val="001348D2"/>
    <w:rsid w:val="00134F78"/>
    <w:rsid w:val="001352F1"/>
    <w:rsid w:val="001355D0"/>
    <w:rsid w:val="001356AE"/>
    <w:rsid w:val="00135E6D"/>
    <w:rsid w:val="001364FC"/>
    <w:rsid w:val="00136675"/>
    <w:rsid w:val="001369EB"/>
    <w:rsid w:val="00136DD3"/>
    <w:rsid w:val="00136F52"/>
    <w:rsid w:val="00137298"/>
    <w:rsid w:val="001372BF"/>
    <w:rsid w:val="00137579"/>
    <w:rsid w:val="00137CC2"/>
    <w:rsid w:val="00137F01"/>
    <w:rsid w:val="001404AA"/>
    <w:rsid w:val="001405E4"/>
    <w:rsid w:val="00140CE6"/>
    <w:rsid w:val="00140CF0"/>
    <w:rsid w:val="00140ED5"/>
    <w:rsid w:val="0014117F"/>
    <w:rsid w:val="00141355"/>
    <w:rsid w:val="0014155D"/>
    <w:rsid w:val="00141DB2"/>
    <w:rsid w:val="00142066"/>
    <w:rsid w:val="001423CB"/>
    <w:rsid w:val="0014277B"/>
    <w:rsid w:val="0014283E"/>
    <w:rsid w:val="001428C9"/>
    <w:rsid w:val="001429CB"/>
    <w:rsid w:val="00143252"/>
    <w:rsid w:val="00143294"/>
    <w:rsid w:val="00143370"/>
    <w:rsid w:val="00143C0F"/>
    <w:rsid w:val="00143D97"/>
    <w:rsid w:val="00143F55"/>
    <w:rsid w:val="00144705"/>
    <w:rsid w:val="00144FE2"/>
    <w:rsid w:val="00145156"/>
    <w:rsid w:val="001451DB"/>
    <w:rsid w:val="00145548"/>
    <w:rsid w:val="0014566A"/>
    <w:rsid w:val="00145C9B"/>
    <w:rsid w:val="00146189"/>
    <w:rsid w:val="001462B7"/>
    <w:rsid w:val="001469B3"/>
    <w:rsid w:val="00146A8B"/>
    <w:rsid w:val="00146EE0"/>
    <w:rsid w:val="00146F35"/>
    <w:rsid w:val="001470AD"/>
    <w:rsid w:val="001471DE"/>
    <w:rsid w:val="0014750F"/>
    <w:rsid w:val="001476A5"/>
    <w:rsid w:val="00147970"/>
    <w:rsid w:val="00147B2C"/>
    <w:rsid w:val="00147BE0"/>
    <w:rsid w:val="00151102"/>
    <w:rsid w:val="0015117F"/>
    <w:rsid w:val="00151447"/>
    <w:rsid w:val="001515D2"/>
    <w:rsid w:val="00151AD7"/>
    <w:rsid w:val="001520D1"/>
    <w:rsid w:val="0015211C"/>
    <w:rsid w:val="001528B7"/>
    <w:rsid w:val="00152C43"/>
    <w:rsid w:val="00152E67"/>
    <w:rsid w:val="00153A52"/>
    <w:rsid w:val="00153B28"/>
    <w:rsid w:val="00153FDF"/>
    <w:rsid w:val="00154343"/>
    <w:rsid w:val="0015487F"/>
    <w:rsid w:val="00154B61"/>
    <w:rsid w:val="00154C7C"/>
    <w:rsid w:val="00155274"/>
    <w:rsid w:val="001567C3"/>
    <w:rsid w:val="001570FF"/>
    <w:rsid w:val="001572B8"/>
    <w:rsid w:val="001601B8"/>
    <w:rsid w:val="001602F6"/>
    <w:rsid w:val="00160F1A"/>
    <w:rsid w:val="00161532"/>
    <w:rsid w:val="00162331"/>
    <w:rsid w:val="00162466"/>
    <w:rsid w:val="00162861"/>
    <w:rsid w:val="001629DD"/>
    <w:rsid w:val="00162EE3"/>
    <w:rsid w:val="0016375E"/>
    <w:rsid w:val="00163938"/>
    <w:rsid w:val="00163C14"/>
    <w:rsid w:val="00163E2B"/>
    <w:rsid w:val="001640B1"/>
    <w:rsid w:val="00164198"/>
    <w:rsid w:val="001642A1"/>
    <w:rsid w:val="001647A0"/>
    <w:rsid w:val="00164FD7"/>
    <w:rsid w:val="00165019"/>
    <w:rsid w:val="0016567C"/>
    <w:rsid w:val="0016575B"/>
    <w:rsid w:val="0016588E"/>
    <w:rsid w:val="00165E0A"/>
    <w:rsid w:val="00166301"/>
    <w:rsid w:val="0016666D"/>
    <w:rsid w:val="001675D2"/>
    <w:rsid w:val="00167969"/>
    <w:rsid w:val="00167CCC"/>
    <w:rsid w:val="00167E0B"/>
    <w:rsid w:val="0017053A"/>
    <w:rsid w:val="0017079E"/>
    <w:rsid w:val="001708A9"/>
    <w:rsid w:val="001709E6"/>
    <w:rsid w:val="00170F43"/>
    <w:rsid w:val="00171173"/>
    <w:rsid w:val="001712BC"/>
    <w:rsid w:val="0017164C"/>
    <w:rsid w:val="00171AF9"/>
    <w:rsid w:val="00171B2E"/>
    <w:rsid w:val="00171D5F"/>
    <w:rsid w:val="00171F0C"/>
    <w:rsid w:val="0017206A"/>
    <w:rsid w:val="0017223C"/>
    <w:rsid w:val="001722C1"/>
    <w:rsid w:val="001724D9"/>
    <w:rsid w:val="00173721"/>
    <w:rsid w:val="00173A10"/>
    <w:rsid w:val="00173CF5"/>
    <w:rsid w:val="00173EB2"/>
    <w:rsid w:val="00173EE8"/>
    <w:rsid w:val="001748FD"/>
    <w:rsid w:val="001749E5"/>
    <w:rsid w:val="00175A22"/>
    <w:rsid w:val="00175D8B"/>
    <w:rsid w:val="00175F49"/>
    <w:rsid w:val="0017658D"/>
    <w:rsid w:val="00177891"/>
    <w:rsid w:val="00177A33"/>
    <w:rsid w:val="00177E76"/>
    <w:rsid w:val="00177F03"/>
    <w:rsid w:val="001801B6"/>
    <w:rsid w:val="001803AC"/>
    <w:rsid w:val="00180A2B"/>
    <w:rsid w:val="00180F89"/>
    <w:rsid w:val="0018189B"/>
    <w:rsid w:val="001819B2"/>
    <w:rsid w:val="00181B26"/>
    <w:rsid w:val="00181BF0"/>
    <w:rsid w:val="001827D2"/>
    <w:rsid w:val="00182AA2"/>
    <w:rsid w:val="00182DD7"/>
    <w:rsid w:val="00183A0A"/>
    <w:rsid w:val="00184181"/>
    <w:rsid w:val="00184872"/>
    <w:rsid w:val="00184935"/>
    <w:rsid w:val="00184A44"/>
    <w:rsid w:val="001858D0"/>
    <w:rsid w:val="00185EB5"/>
    <w:rsid w:val="001868A2"/>
    <w:rsid w:val="00186DD9"/>
    <w:rsid w:val="00187E27"/>
    <w:rsid w:val="00190931"/>
    <w:rsid w:val="00190BB2"/>
    <w:rsid w:val="00190F2C"/>
    <w:rsid w:val="00190F4A"/>
    <w:rsid w:val="0019157F"/>
    <w:rsid w:val="00191A06"/>
    <w:rsid w:val="00191C76"/>
    <w:rsid w:val="00192420"/>
    <w:rsid w:val="00192A08"/>
    <w:rsid w:val="00192B0A"/>
    <w:rsid w:val="00193405"/>
    <w:rsid w:val="00193C85"/>
    <w:rsid w:val="00193CDA"/>
    <w:rsid w:val="00193F29"/>
    <w:rsid w:val="00193FC6"/>
    <w:rsid w:val="00194328"/>
    <w:rsid w:val="00194444"/>
    <w:rsid w:val="001944CE"/>
    <w:rsid w:val="00194C0D"/>
    <w:rsid w:val="00194D24"/>
    <w:rsid w:val="00194FC3"/>
    <w:rsid w:val="00195640"/>
    <w:rsid w:val="00195863"/>
    <w:rsid w:val="00195920"/>
    <w:rsid w:val="00195C26"/>
    <w:rsid w:val="00195CA1"/>
    <w:rsid w:val="00195ECA"/>
    <w:rsid w:val="0019644C"/>
    <w:rsid w:val="0019684C"/>
    <w:rsid w:val="001968E6"/>
    <w:rsid w:val="00196DBB"/>
    <w:rsid w:val="00197778"/>
    <w:rsid w:val="00197EB2"/>
    <w:rsid w:val="001A0182"/>
    <w:rsid w:val="001A08F3"/>
    <w:rsid w:val="001A091C"/>
    <w:rsid w:val="001A0DB5"/>
    <w:rsid w:val="001A15C4"/>
    <w:rsid w:val="001A17F8"/>
    <w:rsid w:val="001A18E3"/>
    <w:rsid w:val="001A2037"/>
    <w:rsid w:val="001A2046"/>
    <w:rsid w:val="001A2093"/>
    <w:rsid w:val="001A2858"/>
    <w:rsid w:val="001A32E5"/>
    <w:rsid w:val="001A358C"/>
    <w:rsid w:val="001A3636"/>
    <w:rsid w:val="001A3D99"/>
    <w:rsid w:val="001A3DAA"/>
    <w:rsid w:val="001A4287"/>
    <w:rsid w:val="001A47F8"/>
    <w:rsid w:val="001A481F"/>
    <w:rsid w:val="001A4B58"/>
    <w:rsid w:val="001A4B8C"/>
    <w:rsid w:val="001A4FFF"/>
    <w:rsid w:val="001A5362"/>
    <w:rsid w:val="001A5A8C"/>
    <w:rsid w:val="001A6097"/>
    <w:rsid w:val="001A6643"/>
    <w:rsid w:val="001A6C44"/>
    <w:rsid w:val="001A6CB7"/>
    <w:rsid w:val="001A6FBA"/>
    <w:rsid w:val="001A7019"/>
    <w:rsid w:val="001A7154"/>
    <w:rsid w:val="001A717B"/>
    <w:rsid w:val="001A73A4"/>
    <w:rsid w:val="001A74A6"/>
    <w:rsid w:val="001A7E37"/>
    <w:rsid w:val="001B02E7"/>
    <w:rsid w:val="001B093B"/>
    <w:rsid w:val="001B0DFB"/>
    <w:rsid w:val="001B0EC9"/>
    <w:rsid w:val="001B1074"/>
    <w:rsid w:val="001B1548"/>
    <w:rsid w:val="001B17C1"/>
    <w:rsid w:val="001B1CBE"/>
    <w:rsid w:val="001B1E9A"/>
    <w:rsid w:val="001B261C"/>
    <w:rsid w:val="001B263F"/>
    <w:rsid w:val="001B2691"/>
    <w:rsid w:val="001B26B2"/>
    <w:rsid w:val="001B2924"/>
    <w:rsid w:val="001B2A03"/>
    <w:rsid w:val="001B392F"/>
    <w:rsid w:val="001B3E7D"/>
    <w:rsid w:val="001B4260"/>
    <w:rsid w:val="001B4CE2"/>
    <w:rsid w:val="001B4DB9"/>
    <w:rsid w:val="001B5A0F"/>
    <w:rsid w:val="001B5E1A"/>
    <w:rsid w:val="001B6923"/>
    <w:rsid w:val="001B6BBE"/>
    <w:rsid w:val="001B7025"/>
    <w:rsid w:val="001B7683"/>
    <w:rsid w:val="001B7D27"/>
    <w:rsid w:val="001C0200"/>
    <w:rsid w:val="001C050F"/>
    <w:rsid w:val="001C2F0E"/>
    <w:rsid w:val="001C38B2"/>
    <w:rsid w:val="001C3BF9"/>
    <w:rsid w:val="001C3CAC"/>
    <w:rsid w:val="001C3E8A"/>
    <w:rsid w:val="001C4028"/>
    <w:rsid w:val="001C4107"/>
    <w:rsid w:val="001C445B"/>
    <w:rsid w:val="001C48F8"/>
    <w:rsid w:val="001C4998"/>
    <w:rsid w:val="001C5763"/>
    <w:rsid w:val="001C5A46"/>
    <w:rsid w:val="001C5EA1"/>
    <w:rsid w:val="001C5F33"/>
    <w:rsid w:val="001C63D3"/>
    <w:rsid w:val="001C65E6"/>
    <w:rsid w:val="001C6C27"/>
    <w:rsid w:val="001C6C6F"/>
    <w:rsid w:val="001C6EA4"/>
    <w:rsid w:val="001C736A"/>
    <w:rsid w:val="001C7BE9"/>
    <w:rsid w:val="001D00E8"/>
    <w:rsid w:val="001D0B25"/>
    <w:rsid w:val="001D0FB9"/>
    <w:rsid w:val="001D1009"/>
    <w:rsid w:val="001D18D9"/>
    <w:rsid w:val="001D20F3"/>
    <w:rsid w:val="001D214C"/>
    <w:rsid w:val="001D21E0"/>
    <w:rsid w:val="001D2DD1"/>
    <w:rsid w:val="001D2E9C"/>
    <w:rsid w:val="001D3C3A"/>
    <w:rsid w:val="001D46EF"/>
    <w:rsid w:val="001D5175"/>
    <w:rsid w:val="001D51A5"/>
    <w:rsid w:val="001D5282"/>
    <w:rsid w:val="001D59E0"/>
    <w:rsid w:val="001D5C1E"/>
    <w:rsid w:val="001D61A5"/>
    <w:rsid w:val="001D6660"/>
    <w:rsid w:val="001D66C5"/>
    <w:rsid w:val="001D6B01"/>
    <w:rsid w:val="001D718B"/>
    <w:rsid w:val="001D7324"/>
    <w:rsid w:val="001D749C"/>
    <w:rsid w:val="001D758F"/>
    <w:rsid w:val="001D7EE6"/>
    <w:rsid w:val="001D7F40"/>
    <w:rsid w:val="001D7FBE"/>
    <w:rsid w:val="001E04B6"/>
    <w:rsid w:val="001E0AD9"/>
    <w:rsid w:val="001E0B37"/>
    <w:rsid w:val="001E0EC6"/>
    <w:rsid w:val="001E120C"/>
    <w:rsid w:val="001E22F5"/>
    <w:rsid w:val="001E2BFD"/>
    <w:rsid w:val="001E2EA7"/>
    <w:rsid w:val="001E3616"/>
    <w:rsid w:val="001E36C1"/>
    <w:rsid w:val="001E38DC"/>
    <w:rsid w:val="001E38F7"/>
    <w:rsid w:val="001E45A1"/>
    <w:rsid w:val="001E4825"/>
    <w:rsid w:val="001E50C9"/>
    <w:rsid w:val="001E5181"/>
    <w:rsid w:val="001E5201"/>
    <w:rsid w:val="001E5DA7"/>
    <w:rsid w:val="001E67EB"/>
    <w:rsid w:val="001E6B3F"/>
    <w:rsid w:val="001E752F"/>
    <w:rsid w:val="001F009D"/>
    <w:rsid w:val="001F0B39"/>
    <w:rsid w:val="001F11FA"/>
    <w:rsid w:val="001F1E36"/>
    <w:rsid w:val="001F22F1"/>
    <w:rsid w:val="001F250F"/>
    <w:rsid w:val="001F27E2"/>
    <w:rsid w:val="001F2FEF"/>
    <w:rsid w:val="001F3181"/>
    <w:rsid w:val="001F3875"/>
    <w:rsid w:val="001F38FB"/>
    <w:rsid w:val="001F3BA2"/>
    <w:rsid w:val="001F3D46"/>
    <w:rsid w:val="001F47DC"/>
    <w:rsid w:val="001F49E3"/>
    <w:rsid w:val="001F52DD"/>
    <w:rsid w:val="001F5628"/>
    <w:rsid w:val="001F5733"/>
    <w:rsid w:val="001F57B2"/>
    <w:rsid w:val="001F5E2B"/>
    <w:rsid w:val="001F5F84"/>
    <w:rsid w:val="001F6133"/>
    <w:rsid w:val="001F61ED"/>
    <w:rsid w:val="001F6254"/>
    <w:rsid w:val="001F6302"/>
    <w:rsid w:val="001F6983"/>
    <w:rsid w:val="001F6D6B"/>
    <w:rsid w:val="001F70AA"/>
    <w:rsid w:val="001F738B"/>
    <w:rsid w:val="001F784E"/>
    <w:rsid w:val="001F78E7"/>
    <w:rsid w:val="001F78EE"/>
    <w:rsid w:val="001F7A41"/>
    <w:rsid w:val="001F7AB1"/>
    <w:rsid w:val="00200535"/>
    <w:rsid w:val="00200569"/>
    <w:rsid w:val="0020120D"/>
    <w:rsid w:val="002012D4"/>
    <w:rsid w:val="00201B7F"/>
    <w:rsid w:val="002020FC"/>
    <w:rsid w:val="00202792"/>
    <w:rsid w:val="00202B83"/>
    <w:rsid w:val="00202DF6"/>
    <w:rsid w:val="00203068"/>
    <w:rsid w:val="00203719"/>
    <w:rsid w:val="00203967"/>
    <w:rsid w:val="00203CE4"/>
    <w:rsid w:val="00203D8A"/>
    <w:rsid w:val="00204092"/>
    <w:rsid w:val="0020482E"/>
    <w:rsid w:val="002049B9"/>
    <w:rsid w:val="002049F6"/>
    <w:rsid w:val="00204D3B"/>
    <w:rsid w:val="0020521A"/>
    <w:rsid w:val="00205317"/>
    <w:rsid w:val="00205411"/>
    <w:rsid w:val="00205C69"/>
    <w:rsid w:val="00205E5E"/>
    <w:rsid w:val="00205F4A"/>
    <w:rsid w:val="002063CB"/>
    <w:rsid w:val="00206720"/>
    <w:rsid w:val="00206BFD"/>
    <w:rsid w:val="00206DF8"/>
    <w:rsid w:val="0020716B"/>
    <w:rsid w:val="0020722D"/>
    <w:rsid w:val="00207497"/>
    <w:rsid w:val="00207E46"/>
    <w:rsid w:val="0021048E"/>
    <w:rsid w:val="002108F4"/>
    <w:rsid w:val="00210EDF"/>
    <w:rsid w:val="002117D1"/>
    <w:rsid w:val="00211941"/>
    <w:rsid w:val="00211BB7"/>
    <w:rsid w:val="0021202C"/>
    <w:rsid w:val="00212293"/>
    <w:rsid w:val="002124BF"/>
    <w:rsid w:val="002124C8"/>
    <w:rsid w:val="002126E5"/>
    <w:rsid w:val="0021287E"/>
    <w:rsid w:val="002134DD"/>
    <w:rsid w:val="00214086"/>
    <w:rsid w:val="002153EE"/>
    <w:rsid w:val="00215514"/>
    <w:rsid w:val="00215667"/>
    <w:rsid w:val="00215BAD"/>
    <w:rsid w:val="00216D1E"/>
    <w:rsid w:val="00217ACE"/>
    <w:rsid w:val="00217BA6"/>
    <w:rsid w:val="00217DFE"/>
    <w:rsid w:val="00217F68"/>
    <w:rsid w:val="0022031F"/>
    <w:rsid w:val="0022042B"/>
    <w:rsid w:val="002205A9"/>
    <w:rsid w:val="002208A8"/>
    <w:rsid w:val="00220D97"/>
    <w:rsid w:val="00221265"/>
    <w:rsid w:val="00221583"/>
    <w:rsid w:val="002215C8"/>
    <w:rsid w:val="00221680"/>
    <w:rsid w:val="00221C0A"/>
    <w:rsid w:val="00222029"/>
    <w:rsid w:val="002226EB"/>
    <w:rsid w:val="002228A4"/>
    <w:rsid w:val="00222BF1"/>
    <w:rsid w:val="002230EC"/>
    <w:rsid w:val="00223801"/>
    <w:rsid w:val="00223BE4"/>
    <w:rsid w:val="00223F4A"/>
    <w:rsid w:val="00223F70"/>
    <w:rsid w:val="00224E88"/>
    <w:rsid w:val="00225339"/>
    <w:rsid w:val="002256A7"/>
    <w:rsid w:val="00225C35"/>
    <w:rsid w:val="002261EA"/>
    <w:rsid w:val="002273B8"/>
    <w:rsid w:val="00227504"/>
    <w:rsid w:val="0022755B"/>
    <w:rsid w:val="00227672"/>
    <w:rsid w:val="00227731"/>
    <w:rsid w:val="00227C19"/>
    <w:rsid w:val="002304D1"/>
    <w:rsid w:val="00230510"/>
    <w:rsid w:val="00230B95"/>
    <w:rsid w:val="002315CE"/>
    <w:rsid w:val="002316CE"/>
    <w:rsid w:val="00231A14"/>
    <w:rsid w:val="00231AE5"/>
    <w:rsid w:val="0023205A"/>
    <w:rsid w:val="00232713"/>
    <w:rsid w:val="00232AE2"/>
    <w:rsid w:val="002330D8"/>
    <w:rsid w:val="002332C4"/>
    <w:rsid w:val="002333CA"/>
    <w:rsid w:val="00233D87"/>
    <w:rsid w:val="002346C3"/>
    <w:rsid w:val="00234D2E"/>
    <w:rsid w:val="00235E06"/>
    <w:rsid w:val="0023607D"/>
    <w:rsid w:val="00236BC7"/>
    <w:rsid w:val="00236F4F"/>
    <w:rsid w:val="00236F67"/>
    <w:rsid w:val="002374E9"/>
    <w:rsid w:val="00237E57"/>
    <w:rsid w:val="0024052B"/>
    <w:rsid w:val="0024070A"/>
    <w:rsid w:val="0024078B"/>
    <w:rsid w:val="00240B67"/>
    <w:rsid w:val="00241617"/>
    <w:rsid w:val="0024177E"/>
    <w:rsid w:val="00241C9C"/>
    <w:rsid w:val="00241E21"/>
    <w:rsid w:val="002424ED"/>
    <w:rsid w:val="00242885"/>
    <w:rsid w:val="002429A6"/>
    <w:rsid w:val="00242C97"/>
    <w:rsid w:val="00242CCC"/>
    <w:rsid w:val="00242D1B"/>
    <w:rsid w:val="0024300F"/>
    <w:rsid w:val="00243463"/>
    <w:rsid w:val="00243FF8"/>
    <w:rsid w:val="0024434B"/>
    <w:rsid w:val="002444C7"/>
    <w:rsid w:val="00244838"/>
    <w:rsid w:val="002450F2"/>
    <w:rsid w:val="002452DD"/>
    <w:rsid w:val="00245CF0"/>
    <w:rsid w:val="00245D4A"/>
    <w:rsid w:val="00245D63"/>
    <w:rsid w:val="0024633D"/>
    <w:rsid w:val="002465ED"/>
    <w:rsid w:val="00247414"/>
    <w:rsid w:val="00247852"/>
    <w:rsid w:val="0025026F"/>
    <w:rsid w:val="0025082E"/>
    <w:rsid w:val="00250902"/>
    <w:rsid w:val="00250B2F"/>
    <w:rsid w:val="00250B73"/>
    <w:rsid w:val="0025140C"/>
    <w:rsid w:val="0025195B"/>
    <w:rsid w:val="002520A4"/>
    <w:rsid w:val="0025261C"/>
    <w:rsid w:val="002528F1"/>
    <w:rsid w:val="00252F7A"/>
    <w:rsid w:val="0025417B"/>
    <w:rsid w:val="002544AA"/>
    <w:rsid w:val="002548C8"/>
    <w:rsid w:val="00254F49"/>
    <w:rsid w:val="00255B04"/>
    <w:rsid w:val="00255C2F"/>
    <w:rsid w:val="00256870"/>
    <w:rsid w:val="00256A43"/>
    <w:rsid w:val="002577B5"/>
    <w:rsid w:val="0025788A"/>
    <w:rsid w:val="00257C76"/>
    <w:rsid w:val="00257FC2"/>
    <w:rsid w:val="0026019C"/>
    <w:rsid w:val="00260508"/>
    <w:rsid w:val="00260A60"/>
    <w:rsid w:val="00260D74"/>
    <w:rsid w:val="00260FD7"/>
    <w:rsid w:val="0026127B"/>
    <w:rsid w:val="00261440"/>
    <w:rsid w:val="002614E5"/>
    <w:rsid w:val="002616CD"/>
    <w:rsid w:val="002617F2"/>
    <w:rsid w:val="00261EBE"/>
    <w:rsid w:val="0026246D"/>
    <w:rsid w:val="0026273B"/>
    <w:rsid w:val="00262BB9"/>
    <w:rsid w:val="00262E04"/>
    <w:rsid w:val="00263541"/>
    <w:rsid w:val="00263E29"/>
    <w:rsid w:val="00263E6B"/>
    <w:rsid w:val="00264316"/>
    <w:rsid w:val="00264341"/>
    <w:rsid w:val="002644A2"/>
    <w:rsid w:val="002646FF"/>
    <w:rsid w:val="002655F4"/>
    <w:rsid w:val="002655F8"/>
    <w:rsid w:val="0026571D"/>
    <w:rsid w:val="00265AB2"/>
    <w:rsid w:val="002662D1"/>
    <w:rsid w:val="00266832"/>
    <w:rsid w:val="00266C10"/>
    <w:rsid w:val="00266E08"/>
    <w:rsid w:val="002676F1"/>
    <w:rsid w:val="00267917"/>
    <w:rsid w:val="00267927"/>
    <w:rsid w:val="002700C7"/>
    <w:rsid w:val="00270526"/>
    <w:rsid w:val="00270787"/>
    <w:rsid w:val="00270859"/>
    <w:rsid w:val="00270867"/>
    <w:rsid w:val="0027106C"/>
    <w:rsid w:val="00271511"/>
    <w:rsid w:val="0027175A"/>
    <w:rsid w:val="0027260E"/>
    <w:rsid w:val="00272693"/>
    <w:rsid w:val="00272B15"/>
    <w:rsid w:val="00272BD3"/>
    <w:rsid w:val="00272C0A"/>
    <w:rsid w:val="00273DFF"/>
    <w:rsid w:val="00273F90"/>
    <w:rsid w:val="0027405C"/>
    <w:rsid w:val="002742E7"/>
    <w:rsid w:val="0027470D"/>
    <w:rsid w:val="002747B1"/>
    <w:rsid w:val="00274F2F"/>
    <w:rsid w:val="002752F0"/>
    <w:rsid w:val="00275E0E"/>
    <w:rsid w:val="00275E93"/>
    <w:rsid w:val="00275EBA"/>
    <w:rsid w:val="00275FA5"/>
    <w:rsid w:val="00276225"/>
    <w:rsid w:val="002762DF"/>
    <w:rsid w:val="002764F6"/>
    <w:rsid w:val="0027724D"/>
    <w:rsid w:val="002775A6"/>
    <w:rsid w:val="0027765B"/>
    <w:rsid w:val="0027771A"/>
    <w:rsid w:val="00277F1E"/>
    <w:rsid w:val="0028005C"/>
    <w:rsid w:val="00280078"/>
    <w:rsid w:val="002800DC"/>
    <w:rsid w:val="002829C5"/>
    <w:rsid w:val="00282ECA"/>
    <w:rsid w:val="00282FC3"/>
    <w:rsid w:val="00282FF9"/>
    <w:rsid w:val="00283061"/>
    <w:rsid w:val="002831D9"/>
    <w:rsid w:val="00283509"/>
    <w:rsid w:val="00283655"/>
    <w:rsid w:val="00283B1D"/>
    <w:rsid w:val="00284047"/>
    <w:rsid w:val="0028521B"/>
    <w:rsid w:val="002857A1"/>
    <w:rsid w:val="00285890"/>
    <w:rsid w:val="00285AE3"/>
    <w:rsid w:val="002861FD"/>
    <w:rsid w:val="00286266"/>
    <w:rsid w:val="00286B0F"/>
    <w:rsid w:val="002873BC"/>
    <w:rsid w:val="00287854"/>
    <w:rsid w:val="00290F0D"/>
    <w:rsid w:val="002912F0"/>
    <w:rsid w:val="00291580"/>
    <w:rsid w:val="002916F4"/>
    <w:rsid w:val="002918C9"/>
    <w:rsid w:val="0029194A"/>
    <w:rsid w:val="00291A54"/>
    <w:rsid w:val="00291F08"/>
    <w:rsid w:val="00291F7A"/>
    <w:rsid w:val="0029244D"/>
    <w:rsid w:val="002931CA"/>
    <w:rsid w:val="002932AA"/>
    <w:rsid w:val="00293373"/>
    <w:rsid w:val="00294513"/>
    <w:rsid w:val="002945BF"/>
    <w:rsid w:val="00294737"/>
    <w:rsid w:val="002947FF"/>
    <w:rsid w:val="00295775"/>
    <w:rsid w:val="00295A98"/>
    <w:rsid w:val="002962DE"/>
    <w:rsid w:val="002967B4"/>
    <w:rsid w:val="00296851"/>
    <w:rsid w:val="00296A29"/>
    <w:rsid w:val="00296A44"/>
    <w:rsid w:val="00296B4F"/>
    <w:rsid w:val="00296D82"/>
    <w:rsid w:val="0029722C"/>
    <w:rsid w:val="0029734F"/>
    <w:rsid w:val="00297BC9"/>
    <w:rsid w:val="002A019E"/>
    <w:rsid w:val="002A0419"/>
    <w:rsid w:val="002A0E14"/>
    <w:rsid w:val="002A1017"/>
    <w:rsid w:val="002A1195"/>
    <w:rsid w:val="002A11E4"/>
    <w:rsid w:val="002A1680"/>
    <w:rsid w:val="002A1C5A"/>
    <w:rsid w:val="002A2076"/>
    <w:rsid w:val="002A21A2"/>
    <w:rsid w:val="002A2349"/>
    <w:rsid w:val="002A2636"/>
    <w:rsid w:val="002A2951"/>
    <w:rsid w:val="002A2D7A"/>
    <w:rsid w:val="002A32CF"/>
    <w:rsid w:val="002A3F70"/>
    <w:rsid w:val="002A4196"/>
    <w:rsid w:val="002A518D"/>
    <w:rsid w:val="002A61E8"/>
    <w:rsid w:val="002A68F8"/>
    <w:rsid w:val="002A6EFF"/>
    <w:rsid w:val="002A7582"/>
    <w:rsid w:val="002A766C"/>
    <w:rsid w:val="002A7B30"/>
    <w:rsid w:val="002A7FA8"/>
    <w:rsid w:val="002A7FAF"/>
    <w:rsid w:val="002B1119"/>
    <w:rsid w:val="002B123D"/>
    <w:rsid w:val="002B178B"/>
    <w:rsid w:val="002B193E"/>
    <w:rsid w:val="002B19EF"/>
    <w:rsid w:val="002B1E45"/>
    <w:rsid w:val="002B2100"/>
    <w:rsid w:val="002B2456"/>
    <w:rsid w:val="002B2E3E"/>
    <w:rsid w:val="002B3D9F"/>
    <w:rsid w:val="002B4065"/>
    <w:rsid w:val="002B4684"/>
    <w:rsid w:val="002B4CAA"/>
    <w:rsid w:val="002B5622"/>
    <w:rsid w:val="002B562E"/>
    <w:rsid w:val="002B5BE5"/>
    <w:rsid w:val="002B5DEB"/>
    <w:rsid w:val="002B5F31"/>
    <w:rsid w:val="002B63D2"/>
    <w:rsid w:val="002B6AC6"/>
    <w:rsid w:val="002B6CE0"/>
    <w:rsid w:val="002B6DED"/>
    <w:rsid w:val="002B769E"/>
    <w:rsid w:val="002B7906"/>
    <w:rsid w:val="002B7DDD"/>
    <w:rsid w:val="002C0593"/>
    <w:rsid w:val="002C078D"/>
    <w:rsid w:val="002C0F43"/>
    <w:rsid w:val="002C1241"/>
    <w:rsid w:val="002C1BFC"/>
    <w:rsid w:val="002C2C03"/>
    <w:rsid w:val="002C2D89"/>
    <w:rsid w:val="002C301D"/>
    <w:rsid w:val="002C305C"/>
    <w:rsid w:val="002C3429"/>
    <w:rsid w:val="002C35B6"/>
    <w:rsid w:val="002C3AC8"/>
    <w:rsid w:val="002C3D25"/>
    <w:rsid w:val="002C44CD"/>
    <w:rsid w:val="002C4538"/>
    <w:rsid w:val="002C48A6"/>
    <w:rsid w:val="002C4A66"/>
    <w:rsid w:val="002C536B"/>
    <w:rsid w:val="002C5E36"/>
    <w:rsid w:val="002C61D3"/>
    <w:rsid w:val="002C62BC"/>
    <w:rsid w:val="002C692A"/>
    <w:rsid w:val="002C6BB9"/>
    <w:rsid w:val="002C6EF1"/>
    <w:rsid w:val="002C711D"/>
    <w:rsid w:val="002C738C"/>
    <w:rsid w:val="002C78DC"/>
    <w:rsid w:val="002D01D7"/>
    <w:rsid w:val="002D07A7"/>
    <w:rsid w:val="002D0DD4"/>
    <w:rsid w:val="002D1115"/>
    <w:rsid w:val="002D12B0"/>
    <w:rsid w:val="002D1AFD"/>
    <w:rsid w:val="002D1C37"/>
    <w:rsid w:val="002D1EA4"/>
    <w:rsid w:val="002D255B"/>
    <w:rsid w:val="002D26F0"/>
    <w:rsid w:val="002D2BD6"/>
    <w:rsid w:val="002D2D10"/>
    <w:rsid w:val="002D355C"/>
    <w:rsid w:val="002D35E6"/>
    <w:rsid w:val="002D3E19"/>
    <w:rsid w:val="002D4277"/>
    <w:rsid w:val="002D46BB"/>
    <w:rsid w:val="002D5467"/>
    <w:rsid w:val="002D5552"/>
    <w:rsid w:val="002D5749"/>
    <w:rsid w:val="002D576D"/>
    <w:rsid w:val="002D5AB7"/>
    <w:rsid w:val="002D6965"/>
    <w:rsid w:val="002D6B89"/>
    <w:rsid w:val="002D6F3C"/>
    <w:rsid w:val="002D7518"/>
    <w:rsid w:val="002E0061"/>
    <w:rsid w:val="002E017B"/>
    <w:rsid w:val="002E1020"/>
    <w:rsid w:val="002E11C4"/>
    <w:rsid w:val="002E13BA"/>
    <w:rsid w:val="002E145E"/>
    <w:rsid w:val="002E18CE"/>
    <w:rsid w:val="002E1FE1"/>
    <w:rsid w:val="002E2F8A"/>
    <w:rsid w:val="002E31E7"/>
    <w:rsid w:val="002E35BC"/>
    <w:rsid w:val="002E37D6"/>
    <w:rsid w:val="002E3A46"/>
    <w:rsid w:val="002E3D74"/>
    <w:rsid w:val="002E3DE0"/>
    <w:rsid w:val="002E3E83"/>
    <w:rsid w:val="002E4111"/>
    <w:rsid w:val="002E4600"/>
    <w:rsid w:val="002E4A80"/>
    <w:rsid w:val="002E4C10"/>
    <w:rsid w:val="002E4C6E"/>
    <w:rsid w:val="002E53DD"/>
    <w:rsid w:val="002E5553"/>
    <w:rsid w:val="002E587A"/>
    <w:rsid w:val="002E593E"/>
    <w:rsid w:val="002E697B"/>
    <w:rsid w:val="002E6E0C"/>
    <w:rsid w:val="002E6EAE"/>
    <w:rsid w:val="002E743C"/>
    <w:rsid w:val="002E775F"/>
    <w:rsid w:val="002E7D38"/>
    <w:rsid w:val="002F034A"/>
    <w:rsid w:val="002F034E"/>
    <w:rsid w:val="002F03BC"/>
    <w:rsid w:val="002F0C43"/>
    <w:rsid w:val="002F1109"/>
    <w:rsid w:val="002F12B8"/>
    <w:rsid w:val="002F143A"/>
    <w:rsid w:val="002F151B"/>
    <w:rsid w:val="002F160E"/>
    <w:rsid w:val="002F17BB"/>
    <w:rsid w:val="002F1E2F"/>
    <w:rsid w:val="002F1E5E"/>
    <w:rsid w:val="002F2033"/>
    <w:rsid w:val="002F28B5"/>
    <w:rsid w:val="002F2B39"/>
    <w:rsid w:val="002F2D14"/>
    <w:rsid w:val="002F30A0"/>
    <w:rsid w:val="002F30E2"/>
    <w:rsid w:val="002F312E"/>
    <w:rsid w:val="002F3DBC"/>
    <w:rsid w:val="002F427F"/>
    <w:rsid w:val="002F472A"/>
    <w:rsid w:val="002F4747"/>
    <w:rsid w:val="002F4BFA"/>
    <w:rsid w:val="002F4E49"/>
    <w:rsid w:val="002F4E6D"/>
    <w:rsid w:val="002F4EC5"/>
    <w:rsid w:val="002F50E0"/>
    <w:rsid w:val="002F548C"/>
    <w:rsid w:val="002F5EC2"/>
    <w:rsid w:val="002F63AA"/>
    <w:rsid w:val="002F640C"/>
    <w:rsid w:val="002F64E8"/>
    <w:rsid w:val="002F650E"/>
    <w:rsid w:val="002F692F"/>
    <w:rsid w:val="002F69CC"/>
    <w:rsid w:val="002F73E7"/>
    <w:rsid w:val="002F74C5"/>
    <w:rsid w:val="002F7771"/>
    <w:rsid w:val="002F793C"/>
    <w:rsid w:val="002F7BEC"/>
    <w:rsid w:val="002F7D82"/>
    <w:rsid w:val="002F7F2C"/>
    <w:rsid w:val="002F7F5D"/>
    <w:rsid w:val="003006D6"/>
    <w:rsid w:val="0030070D"/>
    <w:rsid w:val="003008AC"/>
    <w:rsid w:val="00301491"/>
    <w:rsid w:val="003015BC"/>
    <w:rsid w:val="00301994"/>
    <w:rsid w:val="00301A7B"/>
    <w:rsid w:val="00301AB0"/>
    <w:rsid w:val="00303354"/>
    <w:rsid w:val="0030353A"/>
    <w:rsid w:val="0030359C"/>
    <w:rsid w:val="0030420E"/>
    <w:rsid w:val="00304249"/>
    <w:rsid w:val="00304BEE"/>
    <w:rsid w:val="00305013"/>
    <w:rsid w:val="003050A5"/>
    <w:rsid w:val="003057C3"/>
    <w:rsid w:val="00305EFA"/>
    <w:rsid w:val="00305F26"/>
    <w:rsid w:val="0030685A"/>
    <w:rsid w:val="00306D21"/>
    <w:rsid w:val="00307140"/>
    <w:rsid w:val="0030735D"/>
    <w:rsid w:val="0030776A"/>
    <w:rsid w:val="00307826"/>
    <w:rsid w:val="00307D97"/>
    <w:rsid w:val="003108A4"/>
    <w:rsid w:val="00310A74"/>
    <w:rsid w:val="00310AB2"/>
    <w:rsid w:val="00310AF2"/>
    <w:rsid w:val="003112D3"/>
    <w:rsid w:val="00311ADE"/>
    <w:rsid w:val="0031235B"/>
    <w:rsid w:val="00312719"/>
    <w:rsid w:val="00312732"/>
    <w:rsid w:val="00312AF1"/>
    <w:rsid w:val="00312F69"/>
    <w:rsid w:val="00313EEC"/>
    <w:rsid w:val="003147BA"/>
    <w:rsid w:val="00314910"/>
    <w:rsid w:val="00314AEA"/>
    <w:rsid w:val="0031506D"/>
    <w:rsid w:val="00316307"/>
    <w:rsid w:val="0031651A"/>
    <w:rsid w:val="00316625"/>
    <w:rsid w:val="00316777"/>
    <w:rsid w:val="003167FC"/>
    <w:rsid w:val="00317330"/>
    <w:rsid w:val="00317B9B"/>
    <w:rsid w:val="00317C4B"/>
    <w:rsid w:val="00317DA3"/>
    <w:rsid w:val="00317E7A"/>
    <w:rsid w:val="0032039A"/>
    <w:rsid w:val="00321AF5"/>
    <w:rsid w:val="00322604"/>
    <w:rsid w:val="00322BC7"/>
    <w:rsid w:val="00323236"/>
    <w:rsid w:val="00323798"/>
    <w:rsid w:val="003238F3"/>
    <w:rsid w:val="00323B5D"/>
    <w:rsid w:val="003240A6"/>
    <w:rsid w:val="00324487"/>
    <w:rsid w:val="003244A3"/>
    <w:rsid w:val="003246FF"/>
    <w:rsid w:val="00324F13"/>
    <w:rsid w:val="003254A9"/>
    <w:rsid w:val="00325714"/>
    <w:rsid w:val="00325FA8"/>
    <w:rsid w:val="003260CA"/>
    <w:rsid w:val="0032632D"/>
    <w:rsid w:val="003264F8"/>
    <w:rsid w:val="00326DB9"/>
    <w:rsid w:val="003271B6"/>
    <w:rsid w:val="00327948"/>
    <w:rsid w:val="00327BEE"/>
    <w:rsid w:val="0033004B"/>
    <w:rsid w:val="00330876"/>
    <w:rsid w:val="00330A64"/>
    <w:rsid w:val="00330BC3"/>
    <w:rsid w:val="00330C93"/>
    <w:rsid w:val="00331667"/>
    <w:rsid w:val="00331D1E"/>
    <w:rsid w:val="00331E58"/>
    <w:rsid w:val="00331E97"/>
    <w:rsid w:val="00332423"/>
    <w:rsid w:val="00332CF4"/>
    <w:rsid w:val="00332FA9"/>
    <w:rsid w:val="00333039"/>
    <w:rsid w:val="003332EA"/>
    <w:rsid w:val="00333A60"/>
    <w:rsid w:val="00333AAC"/>
    <w:rsid w:val="00334340"/>
    <w:rsid w:val="0033450A"/>
    <w:rsid w:val="003347D6"/>
    <w:rsid w:val="003356D6"/>
    <w:rsid w:val="003359D7"/>
    <w:rsid w:val="003363C3"/>
    <w:rsid w:val="00336462"/>
    <w:rsid w:val="0033660C"/>
    <w:rsid w:val="003373D2"/>
    <w:rsid w:val="00337D11"/>
    <w:rsid w:val="00340042"/>
    <w:rsid w:val="003402EC"/>
    <w:rsid w:val="00340612"/>
    <w:rsid w:val="00340657"/>
    <w:rsid w:val="003415F1"/>
    <w:rsid w:val="00341926"/>
    <w:rsid w:val="003419E3"/>
    <w:rsid w:val="00342005"/>
    <w:rsid w:val="00342289"/>
    <w:rsid w:val="00342481"/>
    <w:rsid w:val="0034288F"/>
    <w:rsid w:val="00344142"/>
    <w:rsid w:val="00344281"/>
    <w:rsid w:val="00344661"/>
    <w:rsid w:val="00344EEE"/>
    <w:rsid w:val="00345130"/>
    <w:rsid w:val="00345473"/>
    <w:rsid w:val="00345D17"/>
    <w:rsid w:val="00345D8A"/>
    <w:rsid w:val="00345EBE"/>
    <w:rsid w:val="003463D8"/>
    <w:rsid w:val="00346929"/>
    <w:rsid w:val="003469A0"/>
    <w:rsid w:val="00347D16"/>
    <w:rsid w:val="00347F5E"/>
    <w:rsid w:val="003501A6"/>
    <w:rsid w:val="0035023E"/>
    <w:rsid w:val="003504D3"/>
    <w:rsid w:val="00350866"/>
    <w:rsid w:val="00350945"/>
    <w:rsid w:val="00350E36"/>
    <w:rsid w:val="00350F5D"/>
    <w:rsid w:val="00351389"/>
    <w:rsid w:val="00351435"/>
    <w:rsid w:val="00351B82"/>
    <w:rsid w:val="00351CFC"/>
    <w:rsid w:val="0035224F"/>
    <w:rsid w:val="00352878"/>
    <w:rsid w:val="00352951"/>
    <w:rsid w:val="00352EB9"/>
    <w:rsid w:val="003531A7"/>
    <w:rsid w:val="003533EE"/>
    <w:rsid w:val="00353D1C"/>
    <w:rsid w:val="00354F16"/>
    <w:rsid w:val="003550D4"/>
    <w:rsid w:val="00355983"/>
    <w:rsid w:val="00355A03"/>
    <w:rsid w:val="00355E1D"/>
    <w:rsid w:val="00356684"/>
    <w:rsid w:val="00356965"/>
    <w:rsid w:val="00356ADD"/>
    <w:rsid w:val="00356B67"/>
    <w:rsid w:val="003570A5"/>
    <w:rsid w:val="00357AD3"/>
    <w:rsid w:val="00360064"/>
    <w:rsid w:val="0036043C"/>
    <w:rsid w:val="00360ABE"/>
    <w:rsid w:val="00360F6D"/>
    <w:rsid w:val="00361539"/>
    <w:rsid w:val="003618AB"/>
    <w:rsid w:val="00361BBF"/>
    <w:rsid w:val="003623E5"/>
    <w:rsid w:val="003627AD"/>
    <w:rsid w:val="003627E2"/>
    <w:rsid w:val="00362F9B"/>
    <w:rsid w:val="00363829"/>
    <w:rsid w:val="0036393D"/>
    <w:rsid w:val="00363F46"/>
    <w:rsid w:val="00364209"/>
    <w:rsid w:val="003651DD"/>
    <w:rsid w:val="00365808"/>
    <w:rsid w:val="00365ED7"/>
    <w:rsid w:val="00365FD2"/>
    <w:rsid w:val="0036655B"/>
    <w:rsid w:val="00366B30"/>
    <w:rsid w:val="00366B5C"/>
    <w:rsid w:val="00366EEA"/>
    <w:rsid w:val="0036720F"/>
    <w:rsid w:val="0036724C"/>
    <w:rsid w:val="003674F7"/>
    <w:rsid w:val="003676EB"/>
    <w:rsid w:val="00367917"/>
    <w:rsid w:val="0036797F"/>
    <w:rsid w:val="00370372"/>
    <w:rsid w:val="00370536"/>
    <w:rsid w:val="00371096"/>
    <w:rsid w:val="0037112E"/>
    <w:rsid w:val="0037149B"/>
    <w:rsid w:val="00371522"/>
    <w:rsid w:val="0037164F"/>
    <w:rsid w:val="003717CC"/>
    <w:rsid w:val="00371946"/>
    <w:rsid w:val="00371B82"/>
    <w:rsid w:val="003735CD"/>
    <w:rsid w:val="00373837"/>
    <w:rsid w:val="0037386A"/>
    <w:rsid w:val="00373D5A"/>
    <w:rsid w:val="003745B2"/>
    <w:rsid w:val="00374E6B"/>
    <w:rsid w:val="0037502C"/>
    <w:rsid w:val="0037504C"/>
    <w:rsid w:val="0037558A"/>
    <w:rsid w:val="00375592"/>
    <w:rsid w:val="00375620"/>
    <w:rsid w:val="00375AD2"/>
    <w:rsid w:val="00375D05"/>
    <w:rsid w:val="003760DB"/>
    <w:rsid w:val="00377260"/>
    <w:rsid w:val="003775F3"/>
    <w:rsid w:val="00377DDB"/>
    <w:rsid w:val="00377E5E"/>
    <w:rsid w:val="0038123B"/>
    <w:rsid w:val="00381263"/>
    <w:rsid w:val="00381291"/>
    <w:rsid w:val="00381512"/>
    <w:rsid w:val="0038163A"/>
    <w:rsid w:val="003816C4"/>
    <w:rsid w:val="003818FE"/>
    <w:rsid w:val="00381B4D"/>
    <w:rsid w:val="00381DD9"/>
    <w:rsid w:val="00381FF7"/>
    <w:rsid w:val="00382002"/>
    <w:rsid w:val="003822BE"/>
    <w:rsid w:val="00382333"/>
    <w:rsid w:val="0038249C"/>
    <w:rsid w:val="003824FA"/>
    <w:rsid w:val="0038279E"/>
    <w:rsid w:val="00382F73"/>
    <w:rsid w:val="003831BD"/>
    <w:rsid w:val="0038323D"/>
    <w:rsid w:val="00383A77"/>
    <w:rsid w:val="00383AEF"/>
    <w:rsid w:val="00384360"/>
    <w:rsid w:val="003845BE"/>
    <w:rsid w:val="0038463A"/>
    <w:rsid w:val="00384644"/>
    <w:rsid w:val="00384869"/>
    <w:rsid w:val="00384A42"/>
    <w:rsid w:val="003855CE"/>
    <w:rsid w:val="00385902"/>
    <w:rsid w:val="0038615C"/>
    <w:rsid w:val="00386170"/>
    <w:rsid w:val="003866B0"/>
    <w:rsid w:val="00386744"/>
    <w:rsid w:val="00386EE5"/>
    <w:rsid w:val="003870BF"/>
    <w:rsid w:val="00387778"/>
    <w:rsid w:val="00387AA5"/>
    <w:rsid w:val="00387D59"/>
    <w:rsid w:val="00390596"/>
    <w:rsid w:val="00390B62"/>
    <w:rsid w:val="00390C3F"/>
    <w:rsid w:val="00390C4E"/>
    <w:rsid w:val="00390DB1"/>
    <w:rsid w:val="0039159A"/>
    <w:rsid w:val="0039183D"/>
    <w:rsid w:val="00391F95"/>
    <w:rsid w:val="003935FD"/>
    <w:rsid w:val="00393922"/>
    <w:rsid w:val="003941AC"/>
    <w:rsid w:val="003947B9"/>
    <w:rsid w:val="0039535D"/>
    <w:rsid w:val="003954F7"/>
    <w:rsid w:val="00395C49"/>
    <w:rsid w:val="00395C92"/>
    <w:rsid w:val="00396590"/>
    <w:rsid w:val="00396ADE"/>
    <w:rsid w:val="00396E80"/>
    <w:rsid w:val="003976F2"/>
    <w:rsid w:val="00397A91"/>
    <w:rsid w:val="00397BB2"/>
    <w:rsid w:val="00397C3A"/>
    <w:rsid w:val="00397E10"/>
    <w:rsid w:val="00397F8C"/>
    <w:rsid w:val="003A053F"/>
    <w:rsid w:val="003A07D1"/>
    <w:rsid w:val="003A08AB"/>
    <w:rsid w:val="003A0A72"/>
    <w:rsid w:val="003A128D"/>
    <w:rsid w:val="003A1442"/>
    <w:rsid w:val="003A14B0"/>
    <w:rsid w:val="003A1A18"/>
    <w:rsid w:val="003A1D88"/>
    <w:rsid w:val="003A2297"/>
    <w:rsid w:val="003A241A"/>
    <w:rsid w:val="003A26F3"/>
    <w:rsid w:val="003A3760"/>
    <w:rsid w:val="003A395E"/>
    <w:rsid w:val="003A3E36"/>
    <w:rsid w:val="003A3F49"/>
    <w:rsid w:val="003A3FC1"/>
    <w:rsid w:val="003A4441"/>
    <w:rsid w:val="003A494D"/>
    <w:rsid w:val="003A5301"/>
    <w:rsid w:val="003A5392"/>
    <w:rsid w:val="003A5402"/>
    <w:rsid w:val="003A5805"/>
    <w:rsid w:val="003A60F4"/>
    <w:rsid w:val="003A61FD"/>
    <w:rsid w:val="003A6322"/>
    <w:rsid w:val="003A6541"/>
    <w:rsid w:val="003A6B1D"/>
    <w:rsid w:val="003A6F1D"/>
    <w:rsid w:val="003A722E"/>
    <w:rsid w:val="003A7434"/>
    <w:rsid w:val="003A7A9A"/>
    <w:rsid w:val="003A7D9B"/>
    <w:rsid w:val="003B04A9"/>
    <w:rsid w:val="003B04E5"/>
    <w:rsid w:val="003B0933"/>
    <w:rsid w:val="003B182C"/>
    <w:rsid w:val="003B2640"/>
    <w:rsid w:val="003B2676"/>
    <w:rsid w:val="003B267C"/>
    <w:rsid w:val="003B2707"/>
    <w:rsid w:val="003B312C"/>
    <w:rsid w:val="003B3528"/>
    <w:rsid w:val="003B35A2"/>
    <w:rsid w:val="003B380A"/>
    <w:rsid w:val="003B3AD3"/>
    <w:rsid w:val="003B3AEF"/>
    <w:rsid w:val="003B3BDB"/>
    <w:rsid w:val="003B4036"/>
    <w:rsid w:val="003B40C9"/>
    <w:rsid w:val="003B446F"/>
    <w:rsid w:val="003B47A8"/>
    <w:rsid w:val="003B4EA9"/>
    <w:rsid w:val="003B5FCF"/>
    <w:rsid w:val="003B5FE9"/>
    <w:rsid w:val="003B6581"/>
    <w:rsid w:val="003B6B78"/>
    <w:rsid w:val="003B6BB9"/>
    <w:rsid w:val="003B7790"/>
    <w:rsid w:val="003B7AEA"/>
    <w:rsid w:val="003B7BDA"/>
    <w:rsid w:val="003C05DE"/>
    <w:rsid w:val="003C07E8"/>
    <w:rsid w:val="003C1260"/>
    <w:rsid w:val="003C1ADB"/>
    <w:rsid w:val="003C25F9"/>
    <w:rsid w:val="003C2617"/>
    <w:rsid w:val="003C2731"/>
    <w:rsid w:val="003C2BF0"/>
    <w:rsid w:val="003C31C6"/>
    <w:rsid w:val="003C365D"/>
    <w:rsid w:val="003C36D6"/>
    <w:rsid w:val="003C3EC2"/>
    <w:rsid w:val="003C41F4"/>
    <w:rsid w:val="003C4C30"/>
    <w:rsid w:val="003C54BE"/>
    <w:rsid w:val="003C60FF"/>
    <w:rsid w:val="003C64DC"/>
    <w:rsid w:val="003C65AF"/>
    <w:rsid w:val="003C6764"/>
    <w:rsid w:val="003C69B4"/>
    <w:rsid w:val="003C6DE3"/>
    <w:rsid w:val="003C70FD"/>
    <w:rsid w:val="003C7754"/>
    <w:rsid w:val="003C7E50"/>
    <w:rsid w:val="003D052A"/>
    <w:rsid w:val="003D05F2"/>
    <w:rsid w:val="003D069C"/>
    <w:rsid w:val="003D06AB"/>
    <w:rsid w:val="003D0BB4"/>
    <w:rsid w:val="003D0ECE"/>
    <w:rsid w:val="003D1475"/>
    <w:rsid w:val="003D1AD1"/>
    <w:rsid w:val="003D2034"/>
    <w:rsid w:val="003D23E2"/>
    <w:rsid w:val="003D26BF"/>
    <w:rsid w:val="003D2B6F"/>
    <w:rsid w:val="003D2F87"/>
    <w:rsid w:val="003D3239"/>
    <w:rsid w:val="003D36D9"/>
    <w:rsid w:val="003D3C24"/>
    <w:rsid w:val="003D3FA4"/>
    <w:rsid w:val="003D4031"/>
    <w:rsid w:val="003D41FA"/>
    <w:rsid w:val="003D462F"/>
    <w:rsid w:val="003D4693"/>
    <w:rsid w:val="003D4CC0"/>
    <w:rsid w:val="003D6052"/>
    <w:rsid w:val="003D6ED3"/>
    <w:rsid w:val="003D6F8A"/>
    <w:rsid w:val="003D791D"/>
    <w:rsid w:val="003D7B21"/>
    <w:rsid w:val="003D7CD5"/>
    <w:rsid w:val="003E068A"/>
    <w:rsid w:val="003E0F3B"/>
    <w:rsid w:val="003E126F"/>
    <w:rsid w:val="003E1486"/>
    <w:rsid w:val="003E1872"/>
    <w:rsid w:val="003E1DBC"/>
    <w:rsid w:val="003E26FC"/>
    <w:rsid w:val="003E28FA"/>
    <w:rsid w:val="003E2C34"/>
    <w:rsid w:val="003E2CAA"/>
    <w:rsid w:val="003E2E92"/>
    <w:rsid w:val="003E34AE"/>
    <w:rsid w:val="003E34CF"/>
    <w:rsid w:val="003E370C"/>
    <w:rsid w:val="003E3930"/>
    <w:rsid w:val="003E3945"/>
    <w:rsid w:val="003E3B3B"/>
    <w:rsid w:val="003E4041"/>
    <w:rsid w:val="003E4085"/>
    <w:rsid w:val="003E4C3C"/>
    <w:rsid w:val="003E5093"/>
    <w:rsid w:val="003E5ABC"/>
    <w:rsid w:val="003E6766"/>
    <w:rsid w:val="003E688A"/>
    <w:rsid w:val="003E6BB3"/>
    <w:rsid w:val="003F0DC4"/>
    <w:rsid w:val="003F0DE7"/>
    <w:rsid w:val="003F0E07"/>
    <w:rsid w:val="003F173B"/>
    <w:rsid w:val="003F17CE"/>
    <w:rsid w:val="003F20D1"/>
    <w:rsid w:val="003F232D"/>
    <w:rsid w:val="003F2570"/>
    <w:rsid w:val="003F2C1F"/>
    <w:rsid w:val="003F2CBB"/>
    <w:rsid w:val="003F2F79"/>
    <w:rsid w:val="003F3238"/>
    <w:rsid w:val="003F32B3"/>
    <w:rsid w:val="003F3646"/>
    <w:rsid w:val="003F3D6D"/>
    <w:rsid w:val="003F59C8"/>
    <w:rsid w:val="003F5A6B"/>
    <w:rsid w:val="003F5BB6"/>
    <w:rsid w:val="003F5BD5"/>
    <w:rsid w:val="003F609A"/>
    <w:rsid w:val="003F622D"/>
    <w:rsid w:val="003F6423"/>
    <w:rsid w:val="003F69FE"/>
    <w:rsid w:val="004000B5"/>
    <w:rsid w:val="00400172"/>
    <w:rsid w:val="00400226"/>
    <w:rsid w:val="004007FD"/>
    <w:rsid w:val="0040092D"/>
    <w:rsid w:val="00401579"/>
    <w:rsid w:val="004015A6"/>
    <w:rsid w:val="00401BA1"/>
    <w:rsid w:val="00401C16"/>
    <w:rsid w:val="004023F8"/>
    <w:rsid w:val="00402FBA"/>
    <w:rsid w:val="004030FA"/>
    <w:rsid w:val="004032FE"/>
    <w:rsid w:val="0040363B"/>
    <w:rsid w:val="00403808"/>
    <w:rsid w:val="00403B28"/>
    <w:rsid w:val="00403B92"/>
    <w:rsid w:val="00403C06"/>
    <w:rsid w:val="0040410C"/>
    <w:rsid w:val="004042CE"/>
    <w:rsid w:val="0040463C"/>
    <w:rsid w:val="004055DB"/>
    <w:rsid w:val="00405F4A"/>
    <w:rsid w:val="00406064"/>
    <w:rsid w:val="00406B6B"/>
    <w:rsid w:val="00407210"/>
    <w:rsid w:val="00407706"/>
    <w:rsid w:val="00407872"/>
    <w:rsid w:val="00407A5E"/>
    <w:rsid w:val="00407E5F"/>
    <w:rsid w:val="0041093E"/>
    <w:rsid w:val="00410A90"/>
    <w:rsid w:val="00411145"/>
    <w:rsid w:val="004116CD"/>
    <w:rsid w:val="004125A0"/>
    <w:rsid w:val="00412E02"/>
    <w:rsid w:val="00412F86"/>
    <w:rsid w:val="00413425"/>
    <w:rsid w:val="00413615"/>
    <w:rsid w:val="00414128"/>
    <w:rsid w:val="004143CA"/>
    <w:rsid w:val="0041464C"/>
    <w:rsid w:val="00414881"/>
    <w:rsid w:val="004149B3"/>
    <w:rsid w:val="00414B46"/>
    <w:rsid w:val="00414B95"/>
    <w:rsid w:val="0041549D"/>
    <w:rsid w:val="00415573"/>
    <w:rsid w:val="00415A90"/>
    <w:rsid w:val="00415BD7"/>
    <w:rsid w:val="00415BED"/>
    <w:rsid w:val="00415E6E"/>
    <w:rsid w:val="004161C3"/>
    <w:rsid w:val="0041647C"/>
    <w:rsid w:val="00416919"/>
    <w:rsid w:val="004169A3"/>
    <w:rsid w:val="00416C8A"/>
    <w:rsid w:val="0041709F"/>
    <w:rsid w:val="0041752E"/>
    <w:rsid w:val="00417EF7"/>
    <w:rsid w:val="00420029"/>
    <w:rsid w:val="0042014E"/>
    <w:rsid w:val="00420532"/>
    <w:rsid w:val="00420A4F"/>
    <w:rsid w:val="0042156D"/>
    <w:rsid w:val="00421712"/>
    <w:rsid w:val="00421A31"/>
    <w:rsid w:val="00421C0C"/>
    <w:rsid w:val="00421DF3"/>
    <w:rsid w:val="00421E3A"/>
    <w:rsid w:val="00421E98"/>
    <w:rsid w:val="00421F8A"/>
    <w:rsid w:val="004223C6"/>
    <w:rsid w:val="00422BF5"/>
    <w:rsid w:val="0042321D"/>
    <w:rsid w:val="0042329F"/>
    <w:rsid w:val="00423734"/>
    <w:rsid w:val="00423CCD"/>
    <w:rsid w:val="00424119"/>
    <w:rsid w:val="00424FB6"/>
    <w:rsid w:val="004252C3"/>
    <w:rsid w:val="0042544D"/>
    <w:rsid w:val="0042590C"/>
    <w:rsid w:val="00426004"/>
    <w:rsid w:val="00426055"/>
    <w:rsid w:val="00426448"/>
    <w:rsid w:val="004265C1"/>
    <w:rsid w:val="0042676C"/>
    <w:rsid w:val="004272EB"/>
    <w:rsid w:val="0042751A"/>
    <w:rsid w:val="00427DCF"/>
    <w:rsid w:val="0043015A"/>
    <w:rsid w:val="00430442"/>
    <w:rsid w:val="00430463"/>
    <w:rsid w:val="0043084B"/>
    <w:rsid w:val="004309A4"/>
    <w:rsid w:val="00430AA1"/>
    <w:rsid w:val="00430F7F"/>
    <w:rsid w:val="00430FA5"/>
    <w:rsid w:val="0043121E"/>
    <w:rsid w:val="00431338"/>
    <w:rsid w:val="00431375"/>
    <w:rsid w:val="004316BF"/>
    <w:rsid w:val="00431E9D"/>
    <w:rsid w:val="00431FB7"/>
    <w:rsid w:val="0043204C"/>
    <w:rsid w:val="004323FE"/>
    <w:rsid w:val="004329A0"/>
    <w:rsid w:val="00432C79"/>
    <w:rsid w:val="00433174"/>
    <w:rsid w:val="00433480"/>
    <w:rsid w:val="00433C39"/>
    <w:rsid w:val="004342A4"/>
    <w:rsid w:val="00434757"/>
    <w:rsid w:val="00434788"/>
    <w:rsid w:val="004348DA"/>
    <w:rsid w:val="00434CD8"/>
    <w:rsid w:val="00434F61"/>
    <w:rsid w:val="0043524F"/>
    <w:rsid w:val="0043536F"/>
    <w:rsid w:val="0043539B"/>
    <w:rsid w:val="00435542"/>
    <w:rsid w:val="00435579"/>
    <w:rsid w:val="004356F1"/>
    <w:rsid w:val="00435947"/>
    <w:rsid w:val="00435CCB"/>
    <w:rsid w:val="0043609E"/>
    <w:rsid w:val="004361F8"/>
    <w:rsid w:val="0043639F"/>
    <w:rsid w:val="00436474"/>
    <w:rsid w:val="0043664C"/>
    <w:rsid w:val="004368B7"/>
    <w:rsid w:val="00436CC5"/>
    <w:rsid w:val="00436E6E"/>
    <w:rsid w:val="00436FBD"/>
    <w:rsid w:val="0044057A"/>
    <w:rsid w:val="004405E7"/>
    <w:rsid w:val="00440CFA"/>
    <w:rsid w:val="00441736"/>
    <w:rsid w:val="00441753"/>
    <w:rsid w:val="00441833"/>
    <w:rsid w:val="004418F3"/>
    <w:rsid w:val="0044210B"/>
    <w:rsid w:val="004422E7"/>
    <w:rsid w:val="00442301"/>
    <w:rsid w:val="00442346"/>
    <w:rsid w:val="004426EF"/>
    <w:rsid w:val="0044281F"/>
    <w:rsid w:val="00442BF6"/>
    <w:rsid w:val="00442C78"/>
    <w:rsid w:val="00442E06"/>
    <w:rsid w:val="00442F7F"/>
    <w:rsid w:val="00442F93"/>
    <w:rsid w:val="004434FB"/>
    <w:rsid w:val="00443990"/>
    <w:rsid w:val="00443A42"/>
    <w:rsid w:val="00443A4D"/>
    <w:rsid w:val="00443A6E"/>
    <w:rsid w:val="00444195"/>
    <w:rsid w:val="00444317"/>
    <w:rsid w:val="004449EE"/>
    <w:rsid w:val="004456B7"/>
    <w:rsid w:val="0044593A"/>
    <w:rsid w:val="00445A5A"/>
    <w:rsid w:val="00445BEB"/>
    <w:rsid w:val="00445FA1"/>
    <w:rsid w:val="00446088"/>
    <w:rsid w:val="00446C76"/>
    <w:rsid w:val="00446F95"/>
    <w:rsid w:val="0044723B"/>
    <w:rsid w:val="004475AF"/>
    <w:rsid w:val="00447C2F"/>
    <w:rsid w:val="004507C3"/>
    <w:rsid w:val="00450AE6"/>
    <w:rsid w:val="00450B0C"/>
    <w:rsid w:val="00450B91"/>
    <w:rsid w:val="00450F4B"/>
    <w:rsid w:val="00450FFE"/>
    <w:rsid w:val="00451431"/>
    <w:rsid w:val="004516E3"/>
    <w:rsid w:val="004518C1"/>
    <w:rsid w:val="00451CBE"/>
    <w:rsid w:val="00451CC5"/>
    <w:rsid w:val="00451F48"/>
    <w:rsid w:val="0045276D"/>
    <w:rsid w:val="00452918"/>
    <w:rsid w:val="00452982"/>
    <w:rsid w:val="00452D7B"/>
    <w:rsid w:val="00453515"/>
    <w:rsid w:val="00453536"/>
    <w:rsid w:val="00453853"/>
    <w:rsid w:val="00453A82"/>
    <w:rsid w:val="00453D53"/>
    <w:rsid w:val="00453E88"/>
    <w:rsid w:val="00454629"/>
    <w:rsid w:val="00454844"/>
    <w:rsid w:val="00455077"/>
    <w:rsid w:val="004551CC"/>
    <w:rsid w:val="00455459"/>
    <w:rsid w:val="004554A7"/>
    <w:rsid w:val="00455716"/>
    <w:rsid w:val="00455888"/>
    <w:rsid w:val="00455953"/>
    <w:rsid w:val="00455965"/>
    <w:rsid w:val="00455C85"/>
    <w:rsid w:val="0045624C"/>
    <w:rsid w:val="00456518"/>
    <w:rsid w:val="00456828"/>
    <w:rsid w:val="004571DA"/>
    <w:rsid w:val="00457244"/>
    <w:rsid w:val="004579EB"/>
    <w:rsid w:val="00460157"/>
    <w:rsid w:val="0046024F"/>
    <w:rsid w:val="00460715"/>
    <w:rsid w:val="00460780"/>
    <w:rsid w:val="00460907"/>
    <w:rsid w:val="00460D93"/>
    <w:rsid w:val="00461C20"/>
    <w:rsid w:val="00463254"/>
    <w:rsid w:val="004633D2"/>
    <w:rsid w:val="00463424"/>
    <w:rsid w:val="00463986"/>
    <w:rsid w:val="00464C4D"/>
    <w:rsid w:val="00464E53"/>
    <w:rsid w:val="00464F22"/>
    <w:rsid w:val="00464F31"/>
    <w:rsid w:val="00465115"/>
    <w:rsid w:val="00465318"/>
    <w:rsid w:val="0046571C"/>
    <w:rsid w:val="00465DF8"/>
    <w:rsid w:val="00465F15"/>
    <w:rsid w:val="0046678C"/>
    <w:rsid w:val="0046690A"/>
    <w:rsid w:val="004669CC"/>
    <w:rsid w:val="0046762B"/>
    <w:rsid w:val="004677AE"/>
    <w:rsid w:val="00467B19"/>
    <w:rsid w:val="00467E22"/>
    <w:rsid w:val="004703E6"/>
    <w:rsid w:val="00470524"/>
    <w:rsid w:val="00470562"/>
    <w:rsid w:val="00470D20"/>
    <w:rsid w:val="00470ED9"/>
    <w:rsid w:val="004710AD"/>
    <w:rsid w:val="00471C29"/>
    <w:rsid w:val="00472474"/>
    <w:rsid w:val="004724C7"/>
    <w:rsid w:val="004726CF"/>
    <w:rsid w:val="004728EE"/>
    <w:rsid w:val="00472A05"/>
    <w:rsid w:val="00472DB0"/>
    <w:rsid w:val="0047325A"/>
    <w:rsid w:val="004739C5"/>
    <w:rsid w:val="00473A3D"/>
    <w:rsid w:val="00473AC3"/>
    <w:rsid w:val="00473E73"/>
    <w:rsid w:val="00474141"/>
    <w:rsid w:val="004745F7"/>
    <w:rsid w:val="004747AB"/>
    <w:rsid w:val="00474B7F"/>
    <w:rsid w:val="00474CA5"/>
    <w:rsid w:val="00474DEE"/>
    <w:rsid w:val="00475970"/>
    <w:rsid w:val="0047651C"/>
    <w:rsid w:val="00476A20"/>
    <w:rsid w:val="00476DE8"/>
    <w:rsid w:val="004771ED"/>
    <w:rsid w:val="004778C3"/>
    <w:rsid w:val="004778F0"/>
    <w:rsid w:val="00480B86"/>
    <w:rsid w:val="00480C14"/>
    <w:rsid w:val="00481EE3"/>
    <w:rsid w:val="004824C3"/>
    <w:rsid w:val="00482738"/>
    <w:rsid w:val="0048283A"/>
    <w:rsid w:val="00482C5B"/>
    <w:rsid w:val="00482E19"/>
    <w:rsid w:val="00482FF9"/>
    <w:rsid w:val="0048313F"/>
    <w:rsid w:val="0048395D"/>
    <w:rsid w:val="00483A7C"/>
    <w:rsid w:val="00483F7A"/>
    <w:rsid w:val="00484174"/>
    <w:rsid w:val="00484285"/>
    <w:rsid w:val="0048465A"/>
    <w:rsid w:val="00484AB7"/>
    <w:rsid w:val="0048541F"/>
    <w:rsid w:val="004865E9"/>
    <w:rsid w:val="0049009F"/>
    <w:rsid w:val="00490B8F"/>
    <w:rsid w:val="004911D9"/>
    <w:rsid w:val="00491230"/>
    <w:rsid w:val="0049125D"/>
    <w:rsid w:val="0049142D"/>
    <w:rsid w:val="00491952"/>
    <w:rsid w:val="00492035"/>
    <w:rsid w:val="0049282B"/>
    <w:rsid w:val="004929B6"/>
    <w:rsid w:val="00492D1D"/>
    <w:rsid w:val="00492F87"/>
    <w:rsid w:val="004934CB"/>
    <w:rsid w:val="0049370E"/>
    <w:rsid w:val="004945BB"/>
    <w:rsid w:val="00494691"/>
    <w:rsid w:val="0049488F"/>
    <w:rsid w:val="00494A94"/>
    <w:rsid w:val="00494DA4"/>
    <w:rsid w:val="00494FC3"/>
    <w:rsid w:val="0049517B"/>
    <w:rsid w:val="00495691"/>
    <w:rsid w:val="0049668D"/>
    <w:rsid w:val="004966EB"/>
    <w:rsid w:val="00496AF8"/>
    <w:rsid w:val="0049742A"/>
    <w:rsid w:val="0049760B"/>
    <w:rsid w:val="0049772F"/>
    <w:rsid w:val="00497CC7"/>
    <w:rsid w:val="00497F82"/>
    <w:rsid w:val="004A0152"/>
    <w:rsid w:val="004A03C2"/>
    <w:rsid w:val="004A075D"/>
    <w:rsid w:val="004A0BE9"/>
    <w:rsid w:val="004A1219"/>
    <w:rsid w:val="004A13E4"/>
    <w:rsid w:val="004A1840"/>
    <w:rsid w:val="004A1FA2"/>
    <w:rsid w:val="004A2182"/>
    <w:rsid w:val="004A2304"/>
    <w:rsid w:val="004A2DDB"/>
    <w:rsid w:val="004A3098"/>
    <w:rsid w:val="004A3137"/>
    <w:rsid w:val="004A31D1"/>
    <w:rsid w:val="004A35A7"/>
    <w:rsid w:val="004A36E9"/>
    <w:rsid w:val="004A37F5"/>
    <w:rsid w:val="004A3F20"/>
    <w:rsid w:val="004A4496"/>
    <w:rsid w:val="004A44DE"/>
    <w:rsid w:val="004A4E85"/>
    <w:rsid w:val="004A525E"/>
    <w:rsid w:val="004A5557"/>
    <w:rsid w:val="004A58D8"/>
    <w:rsid w:val="004A5DC0"/>
    <w:rsid w:val="004A5E28"/>
    <w:rsid w:val="004A5F41"/>
    <w:rsid w:val="004A683D"/>
    <w:rsid w:val="004A6BE6"/>
    <w:rsid w:val="004A7201"/>
    <w:rsid w:val="004A75B6"/>
    <w:rsid w:val="004A7719"/>
    <w:rsid w:val="004B0041"/>
    <w:rsid w:val="004B0D23"/>
    <w:rsid w:val="004B1BE5"/>
    <w:rsid w:val="004B1FEA"/>
    <w:rsid w:val="004B2345"/>
    <w:rsid w:val="004B2358"/>
    <w:rsid w:val="004B2EA8"/>
    <w:rsid w:val="004B3633"/>
    <w:rsid w:val="004B4189"/>
    <w:rsid w:val="004B44FC"/>
    <w:rsid w:val="004B4924"/>
    <w:rsid w:val="004B4B0E"/>
    <w:rsid w:val="004B52C3"/>
    <w:rsid w:val="004B54E1"/>
    <w:rsid w:val="004B5B01"/>
    <w:rsid w:val="004B5D9A"/>
    <w:rsid w:val="004B5EC1"/>
    <w:rsid w:val="004B5F8F"/>
    <w:rsid w:val="004B6892"/>
    <w:rsid w:val="004B6FE2"/>
    <w:rsid w:val="004B73C9"/>
    <w:rsid w:val="004B746D"/>
    <w:rsid w:val="004B759A"/>
    <w:rsid w:val="004B77F8"/>
    <w:rsid w:val="004B7A85"/>
    <w:rsid w:val="004B7E34"/>
    <w:rsid w:val="004C060F"/>
    <w:rsid w:val="004C0BE8"/>
    <w:rsid w:val="004C1441"/>
    <w:rsid w:val="004C169E"/>
    <w:rsid w:val="004C19C4"/>
    <w:rsid w:val="004C1D82"/>
    <w:rsid w:val="004C238A"/>
    <w:rsid w:val="004C2424"/>
    <w:rsid w:val="004C284D"/>
    <w:rsid w:val="004C29FD"/>
    <w:rsid w:val="004C2C22"/>
    <w:rsid w:val="004C325F"/>
    <w:rsid w:val="004C35EA"/>
    <w:rsid w:val="004C3604"/>
    <w:rsid w:val="004C3F11"/>
    <w:rsid w:val="004C51AE"/>
    <w:rsid w:val="004C5671"/>
    <w:rsid w:val="004C599D"/>
    <w:rsid w:val="004C5CE4"/>
    <w:rsid w:val="004C66AF"/>
    <w:rsid w:val="004C6718"/>
    <w:rsid w:val="004C688F"/>
    <w:rsid w:val="004C6A33"/>
    <w:rsid w:val="004C6B27"/>
    <w:rsid w:val="004C6B54"/>
    <w:rsid w:val="004C6CFB"/>
    <w:rsid w:val="004C71DC"/>
    <w:rsid w:val="004C7255"/>
    <w:rsid w:val="004C7268"/>
    <w:rsid w:val="004C73F2"/>
    <w:rsid w:val="004C73F8"/>
    <w:rsid w:val="004C7472"/>
    <w:rsid w:val="004C76AD"/>
    <w:rsid w:val="004C7CCC"/>
    <w:rsid w:val="004D009A"/>
    <w:rsid w:val="004D0465"/>
    <w:rsid w:val="004D065A"/>
    <w:rsid w:val="004D0BF3"/>
    <w:rsid w:val="004D1680"/>
    <w:rsid w:val="004D1757"/>
    <w:rsid w:val="004D1C66"/>
    <w:rsid w:val="004D28C7"/>
    <w:rsid w:val="004D2C29"/>
    <w:rsid w:val="004D30AE"/>
    <w:rsid w:val="004D34AC"/>
    <w:rsid w:val="004D4F63"/>
    <w:rsid w:val="004D50B6"/>
    <w:rsid w:val="004D57B9"/>
    <w:rsid w:val="004D583D"/>
    <w:rsid w:val="004D5B69"/>
    <w:rsid w:val="004D5FC3"/>
    <w:rsid w:val="004D653B"/>
    <w:rsid w:val="004D666C"/>
    <w:rsid w:val="004D668E"/>
    <w:rsid w:val="004D7024"/>
    <w:rsid w:val="004D7026"/>
    <w:rsid w:val="004D7048"/>
    <w:rsid w:val="004D7675"/>
    <w:rsid w:val="004D7AC6"/>
    <w:rsid w:val="004E0801"/>
    <w:rsid w:val="004E0B54"/>
    <w:rsid w:val="004E1771"/>
    <w:rsid w:val="004E188E"/>
    <w:rsid w:val="004E1B07"/>
    <w:rsid w:val="004E1BE1"/>
    <w:rsid w:val="004E1BEF"/>
    <w:rsid w:val="004E1E77"/>
    <w:rsid w:val="004E23B4"/>
    <w:rsid w:val="004E2AA9"/>
    <w:rsid w:val="004E2B62"/>
    <w:rsid w:val="004E2B7E"/>
    <w:rsid w:val="004E2C21"/>
    <w:rsid w:val="004E2F05"/>
    <w:rsid w:val="004E3277"/>
    <w:rsid w:val="004E3461"/>
    <w:rsid w:val="004E38CF"/>
    <w:rsid w:val="004E3B08"/>
    <w:rsid w:val="004E3B83"/>
    <w:rsid w:val="004E407F"/>
    <w:rsid w:val="004E4882"/>
    <w:rsid w:val="004E4F93"/>
    <w:rsid w:val="004E51D9"/>
    <w:rsid w:val="004E58EF"/>
    <w:rsid w:val="004E5AB6"/>
    <w:rsid w:val="004E5CED"/>
    <w:rsid w:val="004E635C"/>
    <w:rsid w:val="004E6464"/>
    <w:rsid w:val="004E64DF"/>
    <w:rsid w:val="004E6687"/>
    <w:rsid w:val="004E6FAC"/>
    <w:rsid w:val="004E7280"/>
    <w:rsid w:val="004E7CDE"/>
    <w:rsid w:val="004E7F4B"/>
    <w:rsid w:val="004F03F3"/>
    <w:rsid w:val="004F0617"/>
    <w:rsid w:val="004F0751"/>
    <w:rsid w:val="004F1363"/>
    <w:rsid w:val="004F1D01"/>
    <w:rsid w:val="004F247D"/>
    <w:rsid w:val="004F2CCC"/>
    <w:rsid w:val="004F2FD1"/>
    <w:rsid w:val="004F310C"/>
    <w:rsid w:val="004F3C25"/>
    <w:rsid w:val="004F3D4D"/>
    <w:rsid w:val="004F3D8F"/>
    <w:rsid w:val="004F3E6D"/>
    <w:rsid w:val="004F44F9"/>
    <w:rsid w:val="004F45F4"/>
    <w:rsid w:val="004F4CAB"/>
    <w:rsid w:val="004F5082"/>
    <w:rsid w:val="004F50BA"/>
    <w:rsid w:val="004F6026"/>
    <w:rsid w:val="004F6246"/>
    <w:rsid w:val="004F629B"/>
    <w:rsid w:val="004F6322"/>
    <w:rsid w:val="004F66CB"/>
    <w:rsid w:val="004F66F9"/>
    <w:rsid w:val="004F6788"/>
    <w:rsid w:val="004F699A"/>
    <w:rsid w:val="004F6AC5"/>
    <w:rsid w:val="004F6AFE"/>
    <w:rsid w:val="004F6E66"/>
    <w:rsid w:val="004F70A8"/>
    <w:rsid w:val="004F7584"/>
    <w:rsid w:val="004F7BF7"/>
    <w:rsid w:val="004F7F80"/>
    <w:rsid w:val="00500370"/>
    <w:rsid w:val="00500766"/>
    <w:rsid w:val="005009D9"/>
    <w:rsid w:val="0050133A"/>
    <w:rsid w:val="00501D19"/>
    <w:rsid w:val="00501E05"/>
    <w:rsid w:val="00502DBA"/>
    <w:rsid w:val="0050376C"/>
    <w:rsid w:val="005037A0"/>
    <w:rsid w:val="00503874"/>
    <w:rsid w:val="00503CF1"/>
    <w:rsid w:val="005047E3"/>
    <w:rsid w:val="00504805"/>
    <w:rsid w:val="00504966"/>
    <w:rsid w:val="00504D6C"/>
    <w:rsid w:val="0050527C"/>
    <w:rsid w:val="00505316"/>
    <w:rsid w:val="005055C0"/>
    <w:rsid w:val="00505854"/>
    <w:rsid w:val="00505C12"/>
    <w:rsid w:val="00505C6F"/>
    <w:rsid w:val="00505CDD"/>
    <w:rsid w:val="00505FDC"/>
    <w:rsid w:val="005063F8"/>
    <w:rsid w:val="00506496"/>
    <w:rsid w:val="005065BF"/>
    <w:rsid w:val="005067DE"/>
    <w:rsid w:val="005070B4"/>
    <w:rsid w:val="0050720B"/>
    <w:rsid w:val="00507255"/>
    <w:rsid w:val="005075FE"/>
    <w:rsid w:val="0050779F"/>
    <w:rsid w:val="00510166"/>
    <w:rsid w:val="005103DE"/>
    <w:rsid w:val="00510773"/>
    <w:rsid w:val="00510A23"/>
    <w:rsid w:val="00510E2A"/>
    <w:rsid w:val="0051122C"/>
    <w:rsid w:val="0051196B"/>
    <w:rsid w:val="005121DB"/>
    <w:rsid w:val="005124D8"/>
    <w:rsid w:val="005125F9"/>
    <w:rsid w:val="00512657"/>
    <w:rsid w:val="0051275D"/>
    <w:rsid w:val="005133C7"/>
    <w:rsid w:val="0051380F"/>
    <w:rsid w:val="005138F2"/>
    <w:rsid w:val="005140B8"/>
    <w:rsid w:val="0051416E"/>
    <w:rsid w:val="005142BC"/>
    <w:rsid w:val="00514541"/>
    <w:rsid w:val="00514D47"/>
    <w:rsid w:val="00514E29"/>
    <w:rsid w:val="00515785"/>
    <w:rsid w:val="00515854"/>
    <w:rsid w:val="00515C58"/>
    <w:rsid w:val="0051676D"/>
    <w:rsid w:val="00517C29"/>
    <w:rsid w:val="00517C98"/>
    <w:rsid w:val="00517FEC"/>
    <w:rsid w:val="00521A85"/>
    <w:rsid w:val="00521EEA"/>
    <w:rsid w:val="00522271"/>
    <w:rsid w:val="0052261E"/>
    <w:rsid w:val="005226B8"/>
    <w:rsid w:val="00522965"/>
    <w:rsid w:val="00522BDD"/>
    <w:rsid w:val="00522EB6"/>
    <w:rsid w:val="005241BF"/>
    <w:rsid w:val="00524C23"/>
    <w:rsid w:val="00524E3A"/>
    <w:rsid w:val="00525069"/>
    <w:rsid w:val="00525771"/>
    <w:rsid w:val="005259FB"/>
    <w:rsid w:val="0052622D"/>
    <w:rsid w:val="0052655C"/>
    <w:rsid w:val="00526865"/>
    <w:rsid w:val="00526DDB"/>
    <w:rsid w:val="00527104"/>
    <w:rsid w:val="0052749C"/>
    <w:rsid w:val="00527DC9"/>
    <w:rsid w:val="0053026B"/>
    <w:rsid w:val="005303E7"/>
    <w:rsid w:val="005303FF"/>
    <w:rsid w:val="005307CD"/>
    <w:rsid w:val="00530948"/>
    <w:rsid w:val="005319CA"/>
    <w:rsid w:val="00531FF9"/>
    <w:rsid w:val="00531FFD"/>
    <w:rsid w:val="00532708"/>
    <w:rsid w:val="005328FA"/>
    <w:rsid w:val="00532915"/>
    <w:rsid w:val="00532F43"/>
    <w:rsid w:val="0053331C"/>
    <w:rsid w:val="0053356E"/>
    <w:rsid w:val="005335D8"/>
    <w:rsid w:val="00533615"/>
    <w:rsid w:val="00533679"/>
    <w:rsid w:val="0053374A"/>
    <w:rsid w:val="00533B22"/>
    <w:rsid w:val="00534610"/>
    <w:rsid w:val="0053553F"/>
    <w:rsid w:val="005355F5"/>
    <w:rsid w:val="0053598B"/>
    <w:rsid w:val="00536687"/>
    <w:rsid w:val="00536B99"/>
    <w:rsid w:val="00536C4F"/>
    <w:rsid w:val="0053756A"/>
    <w:rsid w:val="00537681"/>
    <w:rsid w:val="00537A77"/>
    <w:rsid w:val="00537CF2"/>
    <w:rsid w:val="0054074A"/>
    <w:rsid w:val="00540F73"/>
    <w:rsid w:val="00541261"/>
    <w:rsid w:val="00541462"/>
    <w:rsid w:val="00541573"/>
    <w:rsid w:val="005418B7"/>
    <w:rsid w:val="005419A3"/>
    <w:rsid w:val="00541AAD"/>
    <w:rsid w:val="00541C8B"/>
    <w:rsid w:val="00542244"/>
    <w:rsid w:val="00542A42"/>
    <w:rsid w:val="00542ADD"/>
    <w:rsid w:val="00542E25"/>
    <w:rsid w:val="00542E8B"/>
    <w:rsid w:val="00543959"/>
    <w:rsid w:val="00543D1B"/>
    <w:rsid w:val="00544915"/>
    <w:rsid w:val="00544A57"/>
    <w:rsid w:val="00544DCE"/>
    <w:rsid w:val="00545B3D"/>
    <w:rsid w:val="00545C59"/>
    <w:rsid w:val="005467E0"/>
    <w:rsid w:val="00546B09"/>
    <w:rsid w:val="00546C7A"/>
    <w:rsid w:val="0054726A"/>
    <w:rsid w:val="005475D8"/>
    <w:rsid w:val="00547DFF"/>
    <w:rsid w:val="00547E69"/>
    <w:rsid w:val="00550001"/>
    <w:rsid w:val="0055034A"/>
    <w:rsid w:val="0055085D"/>
    <w:rsid w:val="00551728"/>
    <w:rsid w:val="005517A1"/>
    <w:rsid w:val="00552475"/>
    <w:rsid w:val="00552852"/>
    <w:rsid w:val="00552CC0"/>
    <w:rsid w:val="00553C0D"/>
    <w:rsid w:val="00553DDD"/>
    <w:rsid w:val="00553EB5"/>
    <w:rsid w:val="00554055"/>
    <w:rsid w:val="0055454C"/>
    <w:rsid w:val="005545DE"/>
    <w:rsid w:val="00554716"/>
    <w:rsid w:val="0055497B"/>
    <w:rsid w:val="00554C7A"/>
    <w:rsid w:val="00554F34"/>
    <w:rsid w:val="005553F1"/>
    <w:rsid w:val="00555519"/>
    <w:rsid w:val="00556E52"/>
    <w:rsid w:val="005571D8"/>
    <w:rsid w:val="005574D5"/>
    <w:rsid w:val="00557EE4"/>
    <w:rsid w:val="00557F0C"/>
    <w:rsid w:val="0056086D"/>
    <w:rsid w:val="00560891"/>
    <w:rsid w:val="00561443"/>
    <w:rsid w:val="005615B1"/>
    <w:rsid w:val="00561718"/>
    <w:rsid w:val="00561B74"/>
    <w:rsid w:val="00562864"/>
    <w:rsid w:val="0056294A"/>
    <w:rsid w:val="00562EA7"/>
    <w:rsid w:val="00563130"/>
    <w:rsid w:val="0056379D"/>
    <w:rsid w:val="00563A38"/>
    <w:rsid w:val="00563BC7"/>
    <w:rsid w:val="00564185"/>
    <w:rsid w:val="00564303"/>
    <w:rsid w:val="00564923"/>
    <w:rsid w:val="00564C96"/>
    <w:rsid w:val="005657C7"/>
    <w:rsid w:val="00565989"/>
    <w:rsid w:val="00565C6C"/>
    <w:rsid w:val="005660A2"/>
    <w:rsid w:val="005662A2"/>
    <w:rsid w:val="00566525"/>
    <w:rsid w:val="005665D5"/>
    <w:rsid w:val="0056676E"/>
    <w:rsid w:val="0056686A"/>
    <w:rsid w:val="0056696D"/>
    <w:rsid w:val="005669EB"/>
    <w:rsid w:val="00566BE4"/>
    <w:rsid w:val="00566E1B"/>
    <w:rsid w:val="00566EA6"/>
    <w:rsid w:val="00567EBE"/>
    <w:rsid w:val="0057013B"/>
    <w:rsid w:val="005706EA"/>
    <w:rsid w:val="005707AB"/>
    <w:rsid w:val="005707F6"/>
    <w:rsid w:val="00570D4D"/>
    <w:rsid w:val="00570D90"/>
    <w:rsid w:val="00571408"/>
    <w:rsid w:val="00571447"/>
    <w:rsid w:val="005717D4"/>
    <w:rsid w:val="00571C3B"/>
    <w:rsid w:val="0057218C"/>
    <w:rsid w:val="00572404"/>
    <w:rsid w:val="00572C81"/>
    <w:rsid w:val="00572D5C"/>
    <w:rsid w:val="0057394C"/>
    <w:rsid w:val="00573990"/>
    <w:rsid w:val="00573F9F"/>
    <w:rsid w:val="005741E8"/>
    <w:rsid w:val="005742A2"/>
    <w:rsid w:val="005742AC"/>
    <w:rsid w:val="00574826"/>
    <w:rsid w:val="00574910"/>
    <w:rsid w:val="00574A2A"/>
    <w:rsid w:val="00574ACF"/>
    <w:rsid w:val="00574FAC"/>
    <w:rsid w:val="005751EE"/>
    <w:rsid w:val="005759A4"/>
    <w:rsid w:val="00575A9B"/>
    <w:rsid w:val="00576343"/>
    <w:rsid w:val="00576683"/>
    <w:rsid w:val="0057723D"/>
    <w:rsid w:val="005776B5"/>
    <w:rsid w:val="005776BC"/>
    <w:rsid w:val="00577A7E"/>
    <w:rsid w:val="00577CF7"/>
    <w:rsid w:val="005801EC"/>
    <w:rsid w:val="0058068F"/>
    <w:rsid w:val="00580734"/>
    <w:rsid w:val="0058113C"/>
    <w:rsid w:val="00581413"/>
    <w:rsid w:val="005819B0"/>
    <w:rsid w:val="00581ED2"/>
    <w:rsid w:val="005820E8"/>
    <w:rsid w:val="00582917"/>
    <w:rsid w:val="00582B29"/>
    <w:rsid w:val="00583146"/>
    <w:rsid w:val="00584288"/>
    <w:rsid w:val="00584498"/>
    <w:rsid w:val="00584608"/>
    <w:rsid w:val="00584BD6"/>
    <w:rsid w:val="00584E47"/>
    <w:rsid w:val="00584E6F"/>
    <w:rsid w:val="00585209"/>
    <w:rsid w:val="005852C1"/>
    <w:rsid w:val="00585938"/>
    <w:rsid w:val="00585D87"/>
    <w:rsid w:val="00586370"/>
    <w:rsid w:val="00586802"/>
    <w:rsid w:val="005868E7"/>
    <w:rsid w:val="00586978"/>
    <w:rsid w:val="00586E62"/>
    <w:rsid w:val="00587113"/>
    <w:rsid w:val="00587200"/>
    <w:rsid w:val="0058754A"/>
    <w:rsid w:val="005877DE"/>
    <w:rsid w:val="005912A4"/>
    <w:rsid w:val="005915AC"/>
    <w:rsid w:val="0059172E"/>
    <w:rsid w:val="00591E80"/>
    <w:rsid w:val="005924F4"/>
    <w:rsid w:val="005924F8"/>
    <w:rsid w:val="0059253A"/>
    <w:rsid w:val="00592904"/>
    <w:rsid w:val="00592BBF"/>
    <w:rsid w:val="00593675"/>
    <w:rsid w:val="00593A38"/>
    <w:rsid w:val="00593BB7"/>
    <w:rsid w:val="0059446E"/>
    <w:rsid w:val="00594ACE"/>
    <w:rsid w:val="00594F5E"/>
    <w:rsid w:val="0059521D"/>
    <w:rsid w:val="005953ED"/>
    <w:rsid w:val="0059653F"/>
    <w:rsid w:val="00596A26"/>
    <w:rsid w:val="0059710A"/>
    <w:rsid w:val="00597533"/>
    <w:rsid w:val="005979C0"/>
    <w:rsid w:val="005A083E"/>
    <w:rsid w:val="005A09E2"/>
    <w:rsid w:val="005A2100"/>
    <w:rsid w:val="005A2276"/>
    <w:rsid w:val="005A27C8"/>
    <w:rsid w:val="005A293A"/>
    <w:rsid w:val="005A2B90"/>
    <w:rsid w:val="005A30F1"/>
    <w:rsid w:val="005A31DF"/>
    <w:rsid w:val="005A37AB"/>
    <w:rsid w:val="005A3B05"/>
    <w:rsid w:val="005A3D97"/>
    <w:rsid w:val="005A3DE8"/>
    <w:rsid w:val="005A4585"/>
    <w:rsid w:val="005A4EB7"/>
    <w:rsid w:val="005A555B"/>
    <w:rsid w:val="005A5675"/>
    <w:rsid w:val="005A580D"/>
    <w:rsid w:val="005A5A83"/>
    <w:rsid w:val="005A624F"/>
    <w:rsid w:val="005A645A"/>
    <w:rsid w:val="005A6470"/>
    <w:rsid w:val="005A7069"/>
    <w:rsid w:val="005A7894"/>
    <w:rsid w:val="005A7A18"/>
    <w:rsid w:val="005B017D"/>
    <w:rsid w:val="005B0CBE"/>
    <w:rsid w:val="005B11FB"/>
    <w:rsid w:val="005B121C"/>
    <w:rsid w:val="005B13FD"/>
    <w:rsid w:val="005B1956"/>
    <w:rsid w:val="005B2045"/>
    <w:rsid w:val="005B279E"/>
    <w:rsid w:val="005B2ACB"/>
    <w:rsid w:val="005B353D"/>
    <w:rsid w:val="005B3687"/>
    <w:rsid w:val="005B3A0B"/>
    <w:rsid w:val="005B3B1E"/>
    <w:rsid w:val="005B3CB3"/>
    <w:rsid w:val="005B3F0B"/>
    <w:rsid w:val="005B3F83"/>
    <w:rsid w:val="005B41CA"/>
    <w:rsid w:val="005B4228"/>
    <w:rsid w:val="005B505F"/>
    <w:rsid w:val="005B546D"/>
    <w:rsid w:val="005B56EB"/>
    <w:rsid w:val="005B6077"/>
    <w:rsid w:val="005B6533"/>
    <w:rsid w:val="005B70D6"/>
    <w:rsid w:val="005B7124"/>
    <w:rsid w:val="005B7246"/>
    <w:rsid w:val="005B743C"/>
    <w:rsid w:val="005B7B0B"/>
    <w:rsid w:val="005B7C6C"/>
    <w:rsid w:val="005C00DB"/>
    <w:rsid w:val="005C0731"/>
    <w:rsid w:val="005C092A"/>
    <w:rsid w:val="005C0C48"/>
    <w:rsid w:val="005C12BE"/>
    <w:rsid w:val="005C14B8"/>
    <w:rsid w:val="005C20C9"/>
    <w:rsid w:val="005C260D"/>
    <w:rsid w:val="005C2670"/>
    <w:rsid w:val="005C2DE9"/>
    <w:rsid w:val="005C2FA8"/>
    <w:rsid w:val="005C374E"/>
    <w:rsid w:val="005C4419"/>
    <w:rsid w:val="005C4511"/>
    <w:rsid w:val="005C4994"/>
    <w:rsid w:val="005C4A35"/>
    <w:rsid w:val="005C4B9A"/>
    <w:rsid w:val="005C5486"/>
    <w:rsid w:val="005C548A"/>
    <w:rsid w:val="005C55DD"/>
    <w:rsid w:val="005C57CC"/>
    <w:rsid w:val="005C5C28"/>
    <w:rsid w:val="005C6533"/>
    <w:rsid w:val="005C66FB"/>
    <w:rsid w:val="005C69AF"/>
    <w:rsid w:val="005C6B36"/>
    <w:rsid w:val="005C6BB5"/>
    <w:rsid w:val="005C6D86"/>
    <w:rsid w:val="005C6DD1"/>
    <w:rsid w:val="005C7393"/>
    <w:rsid w:val="005C7EF8"/>
    <w:rsid w:val="005D006E"/>
    <w:rsid w:val="005D05CA"/>
    <w:rsid w:val="005D086D"/>
    <w:rsid w:val="005D0B59"/>
    <w:rsid w:val="005D0C8A"/>
    <w:rsid w:val="005D10FB"/>
    <w:rsid w:val="005D18A3"/>
    <w:rsid w:val="005D1BA1"/>
    <w:rsid w:val="005D1CBB"/>
    <w:rsid w:val="005D2084"/>
    <w:rsid w:val="005D2123"/>
    <w:rsid w:val="005D2692"/>
    <w:rsid w:val="005D2A22"/>
    <w:rsid w:val="005D3121"/>
    <w:rsid w:val="005D32BC"/>
    <w:rsid w:val="005D3625"/>
    <w:rsid w:val="005D378B"/>
    <w:rsid w:val="005D3C27"/>
    <w:rsid w:val="005D3D4F"/>
    <w:rsid w:val="005D3DB9"/>
    <w:rsid w:val="005D427B"/>
    <w:rsid w:val="005D4A41"/>
    <w:rsid w:val="005D4EAC"/>
    <w:rsid w:val="005D52D2"/>
    <w:rsid w:val="005D6338"/>
    <w:rsid w:val="005D6881"/>
    <w:rsid w:val="005D72FD"/>
    <w:rsid w:val="005E064F"/>
    <w:rsid w:val="005E0926"/>
    <w:rsid w:val="005E09E8"/>
    <w:rsid w:val="005E138B"/>
    <w:rsid w:val="005E159F"/>
    <w:rsid w:val="005E16A8"/>
    <w:rsid w:val="005E17D2"/>
    <w:rsid w:val="005E1CB0"/>
    <w:rsid w:val="005E2159"/>
    <w:rsid w:val="005E2A27"/>
    <w:rsid w:val="005E2AC1"/>
    <w:rsid w:val="005E3606"/>
    <w:rsid w:val="005E372F"/>
    <w:rsid w:val="005E39ED"/>
    <w:rsid w:val="005E47D4"/>
    <w:rsid w:val="005E4BA3"/>
    <w:rsid w:val="005E564D"/>
    <w:rsid w:val="005E58B0"/>
    <w:rsid w:val="005E5D9E"/>
    <w:rsid w:val="005E5EE4"/>
    <w:rsid w:val="005E6636"/>
    <w:rsid w:val="005E6820"/>
    <w:rsid w:val="005E6B80"/>
    <w:rsid w:val="005E7605"/>
    <w:rsid w:val="005E764A"/>
    <w:rsid w:val="005E7DF4"/>
    <w:rsid w:val="005F0119"/>
    <w:rsid w:val="005F06B2"/>
    <w:rsid w:val="005F070E"/>
    <w:rsid w:val="005F089F"/>
    <w:rsid w:val="005F08F6"/>
    <w:rsid w:val="005F0DC7"/>
    <w:rsid w:val="005F0E44"/>
    <w:rsid w:val="005F1405"/>
    <w:rsid w:val="005F159C"/>
    <w:rsid w:val="005F17A9"/>
    <w:rsid w:val="005F188C"/>
    <w:rsid w:val="005F1A20"/>
    <w:rsid w:val="005F1A30"/>
    <w:rsid w:val="005F1A61"/>
    <w:rsid w:val="005F2849"/>
    <w:rsid w:val="005F2FE5"/>
    <w:rsid w:val="005F3142"/>
    <w:rsid w:val="005F37E5"/>
    <w:rsid w:val="005F39C9"/>
    <w:rsid w:val="005F3B78"/>
    <w:rsid w:val="005F41A6"/>
    <w:rsid w:val="005F41D2"/>
    <w:rsid w:val="005F42F5"/>
    <w:rsid w:val="005F441B"/>
    <w:rsid w:val="005F462A"/>
    <w:rsid w:val="005F4AFD"/>
    <w:rsid w:val="005F4CFB"/>
    <w:rsid w:val="005F52ED"/>
    <w:rsid w:val="005F537E"/>
    <w:rsid w:val="005F56F0"/>
    <w:rsid w:val="005F5DB6"/>
    <w:rsid w:val="005F616B"/>
    <w:rsid w:val="005F6C40"/>
    <w:rsid w:val="005F6D68"/>
    <w:rsid w:val="005F6FE1"/>
    <w:rsid w:val="005F72E5"/>
    <w:rsid w:val="005F7488"/>
    <w:rsid w:val="0060049F"/>
    <w:rsid w:val="00600636"/>
    <w:rsid w:val="00600C9A"/>
    <w:rsid w:val="00600E32"/>
    <w:rsid w:val="00601968"/>
    <w:rsid w:val="00602572"/>
    <w:rsid w:val="00602DDA"/>
    <w:rsid w:val="006034E0"/>
    <w:rsid w:val="006035DA"/>
    <w:rsid w:val="00603880"/>
    <w:rsid w:val="006038EE"/>
    <w:rsid w:val="00603C98"/>
    <w:rsid w:val="00604CDF"/>
    <w:rsid w:val="0060513A"/>
    <w:rsid w:val="00605696"/>
    <w:rsid w:val="00605999"/>
    <w:rsid w:val="00605ADA"/>
    <w:rsid w:val="00605DAF"/>
    <w:rsid w:val="00606548"/>
    <w:rsid w:val="006066C2"/>
    <w:rsid w:val="00607240"/>
    <w:rsid w:val="00607273"/>
    <w:rsid w:val="006073AE"/>
    <w:rsid w:val="006075B5"/>
    <w:rsid w:val="0060764A"/>
    <w:rsid w:val="0060767D"/>
    <w:rsid w:val="00607A06"/>
    <w:rsid w:val="00607C02"/>
    <w:rsid w:val="00607C07"/>
    <w:rsid w:val="00607D5F"/>
    <w:rsid w:val="00610014"/>
    <w:rsid w:val="0061063D"/>
    <w:rsid w:val="006107A7"/>
    <w:rsid w:val="00610821"/>
    <w:rsid w:val="006110E7"/>
    <w:rsid w:val="00611341"/>
    <w:rsid w:val="00611488"/>
    <w:rsid w:val="00611503"/>
    <w:rsid w:val="00611550"/>
    <w:rsid w:val="00611DD5"/>
    <w:rsid w:val="00611E7A"/>
    <w:rsid w:val="0061202D"/>
    <w:rsid w:val="00612620"/>
    <w:rsid w:val="00612842"/>
    <w:rsid w:val="00612870"/>
    <w:rsid w:val="006128BA"/>
    <w:rsid w:val="00612D85"/>
    <w:rsid w:val="00612EE4"/>
    <w:rsid w:val="00612FE6"/>
    <w:rsid w:val="0061335A"/>
    <w:rsid w:val="006133D6"/>
    <w:rsid w:val="0061387F"/>
    <w:rsid w:val="00613B70"/>
    <w:rsid w:val="00613C23"/>
    <w:rsid w:val="0061478D"/>
    <w:rsid w:val="006149A4"/>
    <w:rsid w:val="00614C55"/>
    <w:rsid w:val="00615123"/>
    <w:rsid w:val="00615570"/>
    <w:rsid w:val="00615856"/>
    <w:rsid w:val="0061588F"/>
    <w:rsid w:val="006160B7"/>
    <w:rsid w:val="00616263"/>
    <w:rsid w:val="00616D5B"/>
    <w:rsid w:val="00616D78"/>
    <w:rsid w:val="006172B6"/>
    <w:rsid w:val="00617AE4"/>
    <w:rsid w:val="00617B9A"/>
    <w:rsid w:val="00620545"/>
    <w:rsid w:val="006205A7"/>
    <w:rsid w:val="006208B4"/>
    <w:rsid w:val="006210B5"/>
    <w:rsid w:val="00621382"/>
    <w:rsid w:val="00621659"/>
    <w:rsid w:val="00621783"/>
    <w:rsid w:val="0062195A"/>
    <w:rsid w:val="00621C6C"/>
    <w:rsid w:val="00621D09"/>
    <w:rsid w:val="00621EDA"/>
    <w:rsid w:val="00622A22"/>
    <w:rsid w:val="00622B45"/>
    <w:rsid w:val="00623415"/>
    <w:rsid w:val="0062349A"/>
    <w:rsid w:val="0062368E"/>
    <w:rsid w:val="006236A3"/>
    <w:rsid w:val="00623B6A"/>
    <w:rsid w:val="00623EBD"/>
    <w:rsid w:val="006240F1"/>
    <w:rsid w:val="00624478"/>
    <w:rsid w:val="00624C9E"/>
    <w:rsid w:val="0062517A"/>
    <w:rsid w:val="00625FF3"/>
    <w:rsid w:val="00626501"/>
    <w:rsid w:val="00627131"/>
    <w:rsid w:val="006271F0"/>
    <w:rsid w:val="00627477"/>
    <w:rsid w:val="00627629"/>
    <w:rsid w:val="006277C9"/>
    <w:rsid w:val="0062782D"/>
    <w:rsid w:val="00627B89"/>
    <w:rsid w:val="00630252"/>
    <w:rsid w:val="0063078B"/>
    <w:rsid w:val="0063081D"/>
    <w:rsid w:val="00630BE5"/>
    <w:rsid w:val="00630D7A"/>
    <w:rsid w:val="006315C1"/>
    <w:rsid w:val="006315F3"/>
    <w:rsid w:val="0063178A"/>
    <w:rsid w:val="00631D56"/>
    <w:rsid w:val="0063213A"/>
    <w:rsid w:val="00632DC8"/>
    <w:rsid w:val="006339A4"/>
    <w:rsid w:val="00633BB6"/>
    <w:rsid w:val="00633F1F"/>
    <w:rsid w:val="00634065"/>
    <w:rsid w:val="006340C6"/>
    <w:rsid w:val="006343E1"/>
    <w:rsid w:val="006349AA"/>
    <w:rsid w:val="00634CF5"/>
    <w:rsid w:val="00634DC0"/>
    <w:rsid w:val="00635015"/>
    <w:rsid w:val="00635B14"/>
    <w:rsid w:val="00635CF8"/>
    <w:rsid w:val="00636683"/>
    <w:rsid w:val="00636D95"/>
    <w:rsid w:val="00636FB4"/>
    <w:rsid w:val="0063774B"/>
    <w:rsid w:val="00637A4E"/>
    <w:rsid w:val="00637F5B"/>
    <w:rsid w:val="0064035A"/>
    <w:rsid w:val="00640C0F"/>
    <w:rsid w:val="00640C9E"/>
    <w:rsid w:val="00640F9A"/>
    <w:rsid w:val="00641107"/>
    <w:rsid w:val="00641AEE"/>
    <w:rsid w:val="00641B53"/>
    <w:rsid w:val="00641E0D"/>
    <w:rsid w:val="00641FB4"/>
    <w:rsid w:val="0064245B"/>
    <w:rsid w:val="006426A3"/>
    <w:rsid w:val="006429BB"/>
    <w:rsid w:val="00642C05"/>
    <w:rsid w:val="00642E98"/>
    <w:rsid w:val="00643094"/>
    <w:rsid w:val="00643353"/>
    <w:rsid w:val="006439D6"/>
    <w:rsid w:val="00643B42"/>
    <w:rsid w:val="00643BBA"/>
    <w:rsid w:val="00643E30"/>
    <w:rsid w:val="006445C9"/>
    <w:rsid w:val="00644A56"/>
    <w:rsid w:val="00644EBA"/>
    <w:rsid w:val="00645529"/>
    <w:rsid w:val="00645714"/>
    <w:rsid w:val="00645E15"/>
    <w:rsid w:val="00645F59"/>
    <w:rsid w:val="00646127"/>
    <w:rsid w:val="00646215"/>
    <w:rsid w:val="00646B70"/>
    <w:rsid w:val="00646CA2"/>
    <w:rsid w:val="0064714E"/>
    <w:rsid w:val="00647B09"/>
    <w:rsid w:val="00647ECD"/>
    <w:rsid w:val="006500D5"/>
    <w:rsid w:val="006508D1"/>
    <w:rsid w:val="006514D6"/>
    <w:rsid w:val="006514DD"/>
    <w:rsid w:val="0065169E"/>
    <w:rsid w:val="00651811"/>
    <w:rsid w:val="006519B1"/>
    <w:rsid w:val="00652172"/>
    <w:rsid w:val="006522B7"/>
    <w:rsid w:val="0065245B"/>
    <w:rsid w:val="006530F5"/>
    <w:rsid w:val="006532BA"/>
    <w:rsid w:val="006532C5"/>
    <w:rsid w:val="0065397F"/>
    <w:rsid w:val="00653BE9"/>
    <w:rsid w:val="00654217"/>
    <w:rsid w:val="0065494D"/>
    <w:rsid w:val="00654B55"/>
    <w:rsid w:val="00654EFE"/>
    <w:rsid w:val="006557C6"/>
    <w:rsid w:val="0065581C"/>
    <w:rsid w:val="00655965"/>
    <w:rsid w:val="006559A2"/>
    <w:rsid w:val="00655B67"/>
    <w:rsid w:val="00655EEA"/>
    <w:rsid w:val="006561D6"/>
    <w:rsid w:val="00656CBE"/>
    <w:rsid w:val="00656D92"/>
    <w:rsid w:val="00656D94"/>
    <w:rsid w:val="00657140"/>
    <w:rsid w:val="0065732B"/>
    <w:rsid w:val="00657660"/>
    <w:rsid w:val="00657E53"/>
    <w:rsid w:val="006604D5"/>
    <w:rsid w:val="006606F0"/>
    <w:rsid w:val="006608E2"/>
    <w:rsid w:val="006609EC"/>
    <w:rsid w:val="00661004"/>
    <w:rsid w:val="00661303"/>
    <w:rsid w:val="00661C35"/>
    <w:rsid w:val="0066239B"/>
    <w:rsid w:val="00662567"/>
    <w:rsid w:val="0066338B"/>
    <w:rsid w:val="0066383F"/>
    <w:rsid w:val="00663E5B"/>
    <w:rsid w:val="00664228"/>
    <w:rsid w:val="00664782"/>
    <w:rsid w:val="00664858"/>
    <w:rsid w:val="00664A9C"/>
    <w:rsid w:val="00664EC9"/>
    <w:rsid w:val="00665540"/>
    <w:rsid w:val="00665A4D"/>
    <w:rsid w:val="00665ED4"/>
    <w:rsid w:val="00665EF7"/>
    <w:rsid w:val="00665FC3"/>
    <w:rsid w:val="00666384"/>
    <w:rsid w:val="006663A3"/>
    <w:rsid w:val="00666FFF"/>
    <w:rsid w:val="0066733F"/>
    <w:rsid w:val="00667B51"/>
    <w:rsid w:val="006702FD"/>
    <w:rsid w:val="006705ED"/>
    <w:rsid w:val="00670835"/>
    <w:rsid w:val="006709AE"/>
    <w:rsid w:val="00670C43"/>
    <w:rsid w:val="00670C77"/>
    <w:rsid w:val="00670D5F"/>
    <w:rsid w:val="00671016"/>
    <w:rsid w:val="00671BBC"/>
    <w:rsid w:val="00671E4D"/>
    <w:rsid w:val="00672949"/>
    <w:rsid w:val="00672CB5"/>
    <w:rsid w:val="00672D63"/>
    <w:rsid w:val="00674922"/>
    <w:rsid w:val="00675063"/>
    <w:rsid w:val="006757F1"/>
    <w:rsid w:val="00675857"/>
    <w:rsid w:val="00675B22"/>
    <w:rsid w:val="00675BC4"/>
    <w:rsid w:val="00675CDA"/>
    <w:rsid w:val="00676058"/>
    <w:rsid w:val="00676734"/>
    <w:rsid w:val="00676BC1"/>
    <w:rsid w:val="00677692"/>
    <w:rsid w:val="006800DE"/>
    <w:rsid w:val="00680325"/>
    <w:rsid w:val="0068039B"/>
    <w:rsid w:val="006804CE"/>
    <w:rsid w:val="006807C3"/>
    <w:rsid w:val="00680C4D"/>
    <w:rsid w:val="00680C67"/>
    <w:rsid w:val="00681562"/>
    <w:rsid w:val="00681EAF"/>
    <w:rsid w:val="00681F09"/>
    <w:rsid w:val="0068212F"/>
    <w:rsid w:val="006828AB"/>
    <w:rsid w:val="0068293A"/>
    <w:rsid w:val="00682B05"/>
    <w:rsid w:val="00683186"/>
    <w:rsid w:val="006833AD"/>
    <w:rsid w:val="00683FC0"/>
    <w:rsid w:val="006840E9"/>
    <w:rsid w:val="00684175"/>
    <w:rsid w:val="0068465C"/>
    <w:rsid w:val="00685A0F"/>
    <w:rsid w:val="00685AFD"/>
    <w:rsid w:val="00685F4F"/>
    <w:rsid w:val="00686957"/>
    <w:rsid w:val="0068709F"/>
    <w:rsid w:val="00687186"/>
    <w:rsid w:val="0068723A"/>
    <w:rsid w:val="00687387"/>
    <w:rsid w:val="00687460"/>
    <w:rsid w:val="006874E2"/>
    <w:rsid w:val="00690615"/>
    <w:rsid w:val="00690775"/>
    <w:rsid w:val="00690C57"/>
    <w:rsid w:val="006911C8"/>
    <w:rsid w:val="006923B5"/>
    <w:rsid w:val="006925F0"/>
    <w:rsid w:val="00692EB2"/>
    <w:rsid w:val="006933F9"/>
    <w:rsid w:val="00693A20"/>
    <w:rsid w:val="00693ABB"/>
    <w:rsid w:val="00693D22"/>
    <w:rsid w:val="00693F1C"/>
    <w:rsid w:val="00693FFB"/>
    <w:rsid w:val="006941E8"/>
    <w:rsid w:val="00694302"/>
    <w:rsid w:val="00694476"/>
    <w:rsid w:val="00694755"/>
    <w:rsid w:val="00694AE9"/>
    <w:rsid w:val="0069505C"/>
    <w:rsid w:val="00695383"/>
    <w:rsid w:val="0069552C"/>
    <w:rsid w:val="00696137"/>
    <w:rsid w:val="00696178"/>
    <w:rsid w:val="00696188"/>
    <w:rsid w:val="00696935"/>
    <w:rsid w:val="00696B1A"/>
    <w:rsid w:val="00696DF6"/>
    <w:rsid w:val="00697185"/>
    <w:rsid w:val="006972D2"/>
    <w:rsid w:val="0069749F"/>
    <w:rsid w:val="00697505"/>
    <w:rsid w:val="00697B0F"/>
    <w:rsid w:val="00697BF6"/>
    <w:rsid w:val="006A0A69"/>
    <w:rsid w:val="006A0C9A"/>
    <w:rsid w:val="006A14AE"/>
    <w:rsid w:val="006A1630"/>
    <w:rsid w:val="006A19E3"/>
    <w:rsid w:val="006A1C60"/>
    <w:rsid w:val="006A1CD3"/>
    <w:rsid w:val="006A1D2D"/>
    <w:rsid w:val="006A1F45"/>
    <w:rsid w:val="006A2287"/>
    <w:rsid w:val="006A22CA"/>
    <w:rsid w:val="006A2925"/>
    <w:rsid w:val="006A317B"/>
    <w:rsid w:val="006A35A4"/>
    <w:rsid w:val="006A3925"/>
    <w:rsid w:val="006A3C82"/>
    <w:rsid w:val="006A3CD4"/>
    <w:rsid w:val="006A3DF4"/>
    <w:rsid w:val="006A3E86"/>
    <w:rsid w:val="006A43EE"/>
    <w:rsid w:val="006A4B13"/>
    <w:rsid w:val="006A5035"/>
    <w:rsid w:val="006A544B"/>
    <w:rsid w:val="006A5BDB"/>
    <w:rsid w:val="006A5DEB"/>
    <w:rsid w:val="006A663E"/>
    <w:rsid w:val="006A6F87"/>
    <w:rsid w:val="006A7348"/>
    <w:rsid w:val="006A7E14"/>
    <w:rsid w:val="006A7E85"/>
    <w:rsid w:val="006B012A"/>
    <w:rsid w:val="006B0F0C"/>
    <w:rsid w:val="006B0F88"/>
    <w:rsid w:val="006B1145"/>
    <w:rsid w:val="006B1176"/>
    <w:rsid w:val="006B11E3"/>
    <w:rsid w:val="006B13E4"/>
    <w:rsid w:val="006B182D"/>
    <w:rsid w:val="006B19DA"/>
    <w:rsid w:val="006B2317"/>
    <w:rsid w:val="006B2545"/>
    <w:rsid w:val="006B2B45"/>
    <w:rsid w:val="006B2C07"/>
    <w:rsid w:val="006B3323"/>
    <w:rsid w:val="006B3543"/>
    <w:rsid w:val="006B3BF7"/>
    <w:rsid w:val="006B3DB8"/>
    <w:rsid w:val="006B41E1"/>
    <w:rsid w:val="006B4404"/>
    <w:rsid w:val="006B4E44"/>
    <w:rsid w:val="006B519C"/>
    <w:rsid w:val="006B5960"/>
    <w:rsid w:val="006B59AA"/>
    <w:rsid w:val="006B60D4"/>
    <w:rsid w:val="006B6A70"/>
    <w:rsid w:val="006B6BB1"/>
    <w:rsid w:val="006B7076"/>
    <w:rsid w:val="006B7161"/>
    <w:rsid w:val="006B778B"/>
    <w:rsid w:val="006C01D5"/>
    <w:rsid w:val="006C08CC"/>
    <w:rsid w:val="006C0990"/>
    <w:rsid w:val="006C0F1A"/>
    <w:rsid w:val="006C1398"/>
    <w:rsid w:val="006C1C12"/>
    <w:rsid w:val="006C1FFF"/>
    <w:rsid w:val="006C212B"/>
    <w:rsid w:val="006C33D5"/>
    <w:rsid w:val="006C3509"/>
    <w:rsid w:val="006C4562"/>
    <w:rsid w:val="006C466C"/>
    <w:rsid w:val="006C4948"/>
    <w:rsid w:val="006C4C1F"/>
    <w:rsid w:val="006C5208"/>
    <w:rsid w:val="006C5739"/>
    <w:rsid w:val="006C587A"/>
    <w:rsid w:val="006C59C7"/>
    <w:rsid w:val="006C5F28"/>
    <w:rsid w:val="006C70F8"/>
    <w:rsid w:val="006C754E"/>
    <w:rsid w:val="006D1026"/>
    <w:rsid w:val="006D12D6"/>
    <w:rsid w:val="006D1981"/>
    <w:rsid w:val="006D216F"/>
    <w:rsid w:val="006D273F"/>
    <w:rsid w:val="006D2AEB"/>
    <w:rsid w:val="006D2E71"/>
    <w:rsid w:val="006D2EAF"/>
    <w:rsid w:val="006D3454"/>
    <w:rsid w:val="006D3A77"/>
    <w:rsid w:val="006D3F61"/>
    <w:rsid w:val="006D431D"/>
    <w:rsid w:val="006D431E"/>
    <w:rsid w:val="006D49D6"/>
    <w:rsid w:val="006D4FEC"/>
    <w:rsid w:val="006D5323"/>
    <w:rsid w:val="006D5B1F"/>
    <w:rsid w:val="006D62B4"/>
    <w:rsid w:val="006D6817"/>
    <w:rsid w:val="006D6BC6"/>
    <w:rsid w:val="006D75CA"/>
    <w:rsid w:val="006D7F8A"/>
    <w:rsid w:val="006D7FF7"/>
    <w:rsid w:val="006E0446"/>
    <w:rsid w:val="006E0791"/>
    <w:rsid w:val="006E0F66"/>
    <w:rsid w:val="006E0FEF"/>
    <w:rsid w:val="006E1414"/>
    <w:rsid w:val="006E1D0C"/>
    <w:rsid w:val="006E22C1"/>
    <w:rsid w:val="006E2F0B"/>
    <w:rsid w:val="006E3316"/>
    <w:rsid w:val="006E3353"/>
    <w:rsid w:val="006E3648"/>
    <w:rsid w:val="006E37B2"/>
    <w:rsid w:val="006E39A3"/>
    <w:rsid w:val="006E4508"/>
    <w:rsid w:val="006E497F"/>
    <w:rsid w:val="006E4A8D"/>
    <w:rsid w:val="006E4ADE"/>
    <w:rsid w:val="006E50FE"/>
    <w:rsid w:val="006E5940"/>
    <w:rsid w:val="006E59F1"/>
    <w:rsid w:val="006E5D15"/>
    <w:rsid w:val="006E628C"/>
    <w:rsid w:val="006E63B1"/>
    <w:rsid w:val="006E65DD"/>
    <w:rsid w:val="006E67B8"/>
    <w:rsid w:val="006E6882"/>
    <w:rsid w:val="006E6C28"/>
    <w:rsid w:val="006E7021"/>
    <w:rsid w:val="006E733C"/>
    <w:rsid w:val="006E77B5"/>
    <w:rsid w:val="006E788D"/>
    <w:rsid w:val="006E7949"/>
    <w:rsid w:val="006E7C70"/>
    <w:rsid w:val="006F068C"/>
    <w:rsid w:val="006F161D"/>
    <w:rsid w:val="006F1E8D"/>
    <w:rsid w:val="006F2ED3"/>
    <w:rsid w:val="006F3981"/>
    <w:rsid w:val="006F3EAC"/>
    <w:rsid w:val="006F4E9D"/>
    <w:rsid w:val="006F4F91"/>
    <w:rsid w:val="006F531B"/>
    <w:rsid w:val="006F5687"/>
    <w:rsid w:val="006F5D63"/>
    <w:rsid w:val="006F6288"/>
    <w:rsid w:val="006F6439"/>
    <w:rsid w:val="006F646A"/>
    <w:rsid w:val="006F6A32"/>
    <w:rsid w:val="006F70C4"/>
    <w:rsid w:val="006F70F9"/>
    <w:rsid w:val="006F752E"/>
    <w:rsid w:val="006F7634"/>
    <w:rsid w:val="006F777A"/>
    <w:rsid w:val="006F7A35"/>
    <w:rsid w:val="006F7B26"/>
    <w:rsid w:val="006F7DC3"/>
    <w:rsid w:val="00700018"/>
    <w:rsid w:val="00700212"/>
    <w:rsid w:val="007015B9"/>
    <w:rsid w:val="00701758"/>
    <w:rsid w:val="007018A1"/>
    <w:rsid w:val="007019FD"/>
    <w:rsid w:val="00702282"/>
    <w:rsid w:val="007028DD"/>
    <w:rsid w:val="00702DCE"/>
    <w:rsid w:val="007030C7"/>
    <w:rsid w:val="00703240"/>
    <w:rsid w:val="00703358"/>
    <w:rsid w:val="00703383"/>
    <w:rsid w:val="007033D4"/>
    <w:rsid w:val="00704519"/>
    <w:rsid w:val="0070489F"/>
    <w:rsid w:val="00704947"/>
    <w:rsid w:val="00704D45"/>
    <w:rsid w:val="00705230"/>
    <w:rsid w:val="007058FB"/>
    <w:rsid w:val="00705AFE"/>
    <w:rsid w:val="00705E38"/>
    <w:rsid w:val="007069A2"/>
    <w:rsid w:val="0070713E"/>
    <w:rsid w:val="00707C56"/>
    <w:rsid w:val="00707EB4"/>
    <w:rsid w:val="007102FC"/>
    <w:rsid w:val="007105E9"/>
    <w:rsid w:val="00710777"/>
    <w:rsid w:val="00710ED2"/>
    <w:rsid w:val="00711297"/>
    <w:rsid w:val="0071202D"/>
    <w:rsid w:val="007120F3"/>
    <w:rsid w:val="007121D4"/>
    <w:rsid w:val="0071235B"/>
    <w:rsid w:val="00712A9E"/>
    <w:rsid w:val="00712AAF"/>
    <w:rsid w:val="00713030"/>
    <w:rsid w:val="0071311F"/>
    <w:rsid w:val="0071325B"/>
    <w:rsid w:val="007133F6"/>
    <w:rsid w:val="00713C2C"/>
    <w:rsid w:val="00713D1D"/>
    <w:rsid w:val="00714655"/>
    <w:rsid w:val="0071513F"/>
    <w:rsid w:val="00715C0A"/>
    <w:rsid w:val="007163C4"/>
    <w:rsid w:val="00716697"/>
    <w:rsid w:val="007166CD"/>
    <w:rsid w:val="00716797"/>
    <w:rsid w:val="00716AA7"/>
    <w:rsid w:val="00716ACC"/>
    <w:rsid w:val="00716E43"/>
    <w:rsid w:val="00716FA6"/>
    <w:rsid w:val="00717195"/>
    <w:rsid w:val="007176C9"/>
    <w:rsid w:val="00717B9D"/>
    <w:rsid w:val="00717F7E"/>
    <w:rsid w:val="00717FEB"/>
    <w:rsid w:val="007202A6"/>
    <w:rsid w:val="00720529"/>
    <w:rsid w:val="007205DF"/>
    <w:rsid w:val="00720F1A"/>
    <w:rsid w:val="00720F26"/>
    <w:rsid w:val="007219A7"/>
    <w:rsid w:val="007220E8"/>
    <w:rsid w:val="007220FC"/>
    <w:rsid w:val="0072278E"/>
    <w:rsid w:val="00722C44"/>
    <w:rsid w:val="0072352E"/>
    <w:rsid w:val="007238C1"/>
    <w:rsid w:val="007238CB"/>
    <w:rsid w:val="00723D22"/>
    <w:rsid w:val="00723EA0"/>
    <w:rsid w:val="00724434"/>
    <w:rsid w:val="00724CA0"/>
    <w:rsid w:val="00724EC7"/>
    <w:rsid w:val="00724F2A"/>
    <w:rsid w:val="00725136"/>
    <w:rsid w:val="00725442"/>
    <w:rsid w:val="00725B0D"/>
    <w:rsid w:val="00726A04"/>
    <w:rsid w:val="00726DAE"/>
    <w:rsid w:val="007276B0"/>
    <w:rsid w:val="00727951"/>
    <w:rsid w:val="00727987"/>
    <w:rsid w:val="007303D5"/>
    <w:rsid w:val="007308FA"/>
    <w:rsid w:val="00730DC4"/>
    <w:rsid w:val="0073108C"/>
    <w:rsid w:val="0073113B"/>
    <w:rsid w:val="00731AF2"/>
    <w:rsid w:val="00731E54"/>
    <w:rsid w:val="00731E79"/>
    <w:rsid w:val="00731FC1"/>
    <w:rsid w:val="00732013"/>
    <w:rsid w:val="007325EB"/>
    <w:rsid w:val="00732661"/>
    <w:rsid w:val="00732765"/>
    <w:rsid w:val="00732932"/>
    <w:rsid w:val="00732A69"/>
    <w:rsid w:val="00733342"/>
    <w:rsid w:val="007339BF"/>
    <w:rsid w:val="0073474E"/>
    <w:rsid w:val="00734FD5"/>
    <w:rsid w:val="007350AE"/>
    <w:rsid w:val="0073573F"/>
    <w:rsid w:val="00736256"/>
    <w:rsid w:val="00737097"/>
    <w:rsid w:val="00737293"/>
    <w:rsid w:val="0073783C"/>
    <w:rsid w:val="00737E3D"/>
    <w:rsid w:val="00740901"/>
    <w:rsid w:val="00740A8B"/>
    <w:rsid w:val="00740F7D"/>
    <w:rsid w:val="00741183"/>
    <w:rsid w:val="00741473"/>
    <w:rsid w:val="00741499"/>
    <w:rsid w:val="007418B3"/>
    <w:rsid w:val="00741B61"/>
    <w:rsid w:val="00741CD8"/>
    <w:rsid w:val="00741FC8"/>
    <w:rsid w:val="00742101"/>
    <w:rsid w:val="00742441"/>
    <w:rsid w:val="007425A3"/>
    <w:rsid w:val="0074326C"/>
    <w:rsid w:val="00743BF0"/>
    <w:rsid w:val="0074448C"/>
    <w:rsid w:val="00744692"/>
    <w:rsid w:val="00744920"/>
    <w:rsid w:val="00744976"/>
    <w:rsid w:val="00744C32"/>
    <w:rsid w:val="00744F27"/>
    <w:rsid w:val="007451D2"/>
    <w:rsid w:val="007454C4"/>
    <w:rsid w:val="007457B0"/>
    <w:rsid w:val="00745BEC"/>
    <w:rsid w:val="00745E55"/>
    <w:rsid w:val="00746221"/>
    <w:rsid w:val="0074637C"/>
    <w:rsid w:val="007468A5"/>
    <w:rsid w:val="00747183"/>
    <w:rsid w:val="0074730B"/>
    <w:rsid w:val="0074791F"/>
    <w:rsid w:val="00750988"/>
    <w:rsid w:val="00750BAE"/>
    <w:rsid w:val="00750F43"/>
    <w:rsid w:val="0075147E"/>
    <w:rsid w:val="007519E1"/>
    <w:rsid w:val="0075214C"/>
    <w:rsid w:val="0075254C"/>
    <w:rsid w:val="00752762"/>
    <w:rsid w:val="00752DB5"/>
    <w:rsid w:val="00752DDA"/>
    <w:rsid w:val="0075303F"/>
    <w:rsid w:val="00753243"/>
    <w:rsid w:val="00753247"/>
    <w:rsid w:val="00753294"/>
    <w:rsid w:val="007534AF"/>
    <w:rsid w:val="00754142"/>
    <w:rsid w:val="00754307"/>
    <w:rsid w:val="00754E0F"/>
    <w:rsid w:val="0075510E"/>
    <w:rsid w:val="0075583D"/>
    <w:rsid w:val="00755CDB"/>
    <w:rsid w:val="0075667E"/>
    <w:rsid w:val="00756720"/>
    <w:rsid w:val="007571FA"/>
    <w:rsid w:val="00757381"/>
    <w:rsid w:val="0075743F"/>
    <w:rsid w:val="007574F9"/>
    <w:rsid w:val="007607EC"/>
    <w:rsid w:val="00760E94"/>
    <w:rsid w:val="00761327"/>
    <w:rsid w:val="00761444"/>
    <w:rsid w:val="00761885"/>
    <w:rsid w:val="0076190A"/>
    <w:rsid w:val="00761B0F"/>
    <w:rsid w:val="00761CCF"/>
    <w:rsid w:val="00761F9E"/>
    <w:rsid w:val="007620AB"/>
    <w:rsid w:val="00762514"/>
    <w:rsid w:val="007627C8"/>
    <w:rsid w:val="007629BA"/>
    <w:rsid w:val="00762C18"/>
    <w:rsid w:val="007634DE"/>
    <w:rsid w:val="00764019"/>
    <w:rsid w:val="007642FF"/>
    <w:rsid w:val="007646EB"/>
    <w:rsid w:val="00764E14"/>
    <w:rsid w:val="00764F29"/>
    <w:rsid w:val="007650FD"/>
    <w:rsid w:val="00765156"/>
    <w:rsid w:val="00765367"/>
    <w:rsid w:val="00765947"/>
    <w:rsid w:val="00765B28"/>
    <w:rsid w:val="0076612B"/>
    <w:rsid w:val="007665A8"/>
    <w:rsid w:val="00766A01"/>
    <w:rsid w:val="00766F0E"/>
    <w:rsid w:val="00767019"/>
    <w:rsid w:val="00767530"/>
    <w:rsid w:val="00767928"/>
    <w:rsid w:val="00770ED4"/>
    <w:rsid w:val="00770EE2"/>
    <w:rsid w:val="007710D6"/>
    <w:rsid w:val="007710E6"/>
    <w:rsid w:val="00771AB0"/>
    <w:rsid w:val="00771BE9"/>
    <w:rsid w:val="00771E88"/>
    <w:rsid w:val="0077236F"/>
    <w:rsid w:val="00772628"/>
    <w:rsid w:val="00772662"/>
    <w:rsid w:val="007726C7"/>
    <w:rsid w:val="0077272F"/>
    <w:rsid w:val="00772EED"/>
    <w:rsid w:val="00773430"/>
    <w:rsid w:val="00773481"/>
    <w:rsid w:val="007734E7"/>
    <w:rsid w:val="00773631"/>
    <w:rsid w:val="0077434C"/>
    <w:rsid w:val="00774D74"/>
    <w:rsid w:val="00774DD7"/>
    <w:rsid w:val="00775046"/>
    <w:rsid w:val="00775305"/>
    <w:rsid w:val="0077547D"/>
    <w:rsid w:val="00775AF6"/>
    <w:rsid w:val="0077636F"/>
    <w:rsid w:val="00776494"/>
    <w:rsid w:val="00776978"/>
    <w:rsid w:val="00776E67"/>
    <w:rsid w:val="00776F1F"/>
    <w:rsid w:val="0077714F"/>
    <w:rsid w:val="00777265"/>
    <w:rsid w:val="0077769C"/>
    <w:rsid w:val="007777B8"/>
    <w:rsid w:val="00777A86"/>
    <w:rsid w:val="00777AC6"/>
    <w:rsid w:val="00777CFF"/>
    <w:rsid w:val="00780016"/>
    <w:rsid w:val="007800E5"/>
    <w:rsid w:val="007800F4"/>
    <w:rsid w:val="007802F6"/>
    <w:rsid w:val="00780429"/>
    <w:rsid w:val="007805EE"/>
    <w:rsid w:val="007808C8"/>
    <w:rsid w:val="00780B77"/>
    <w:rsid w:val="00780C1D"/>
    <w:rsid w:val="00780EF1"/>
    <w:rsid w:val="00781621"/>
    <w:rsid w:val="00781BA6"/>
    <w:rsid w:val="00781F25"/>
    <w:rsid w:val="00782E4D"/>
    <w:rsid w:val="0078300D"/>
    <w:rsid w:val="007831E3"/>
    <w:rsid w:val="00783468"/>
    <w:rsid w:val="00783489"/>
    <w:rsid w:val="007835A9"/>
    <w:rsid w:val="00783A1F"/>
    <w:rsid w:val="00783C15"/>
    <w:rsid w:val="00783F6B"/>
    <w:rsid w:val="007850B1"/>
    <w:rsid w:val="007851F1"/>
    <w:rsid w:val="00785980"/>
    <w:rsid w:val="007866B3"/>
    <w:rsid w:val="00786940"/>
    <w:rsid w:val="00786AA1"/>
    <w:rsid w:val="007870FB"/>
    <w:rsid w:val="00787385"/>
    <w:rsid w:val="007877DE"/>
    <w:rsid w:val="007879D2"/>
    <w:rsid w:val="007901C7"/>
    <w:rsid w:val="007902C0"/>
    <w:rsid w:val="00790482"/>
    <w:rsid w:val="00790B3B"/>
    <w:rsid w:val="0079109B"/>
    <w:rsid w:val="00791151"/>
    <w:rsid w:val="00791367"/>
    <w:rsid w:val="00791542"/>
    <w:rsid w:val="007918A6"/>
    <w:rsid w:val="007924E0"/>
    <w:rsid w:val="00792746"/>
    <w:rsid w:val="00792912"/>
    <w:rsid w:val="00792C37"/>
    <w:rsid w:val="00792CAA"/>
    <w:rsid w:val="007937EF"/>
    <w:rsid w:val="00793F46"/>
    <w:rsid w:val="007941EE"/>
    <w:rsid w:val="007943BE"/>
    <w:rsid w:val="00794763"/>
    <w:rsid w:val="00794A90"/>
    <w:rsid w:val="00794FFA"/>
    <w:rsid w:val="00795205"/>
    <w:rsid w:val="007953BA"/>
    <w:rsid w:val="0079783F"/>
    <w:rsid w:val="00797E2C"/>
    <w:rsid w:val="00797E4C"/>
    <w:rsid w:val="00797F1D"/>
    <w:rsid w:val="007A053A"/>
    <w:rsid w:val="007A094E"/>
    <w:rsid w:val="007A0F83"/>
    <w:rsid w:val="007A0F9B"/>
    <w:rsid w:val="007A0FD4"/>
    <w:rsid w:val="007A1081"/>
    <w:rsid w:val="007A143B"/>
    <w:rsid w:val="007A1779"/>
    <w:rsid w:val="007A1BA3"/>
    <w:rsid w:val="007A1D9F"/>
    <w:rsid w:val="007A1E81"/>
    <w:rsid w:val="007A23BC"/>
    <w:rsid w:val="007A2544"/>
    <w:rsid w:val="007A2D13"/>
    <w:rsid w:val="007A3159"/>
    <w:rsid w:val="007A3368"/>
    <w:rsid w:val="007A3429"/>
    <w:rsid w:val="007A343B"/>
    <w:rsid w:val="007A3453"/>
    <w:rsid w:val="007A3999"/>
    <w:rsid w:val="007A4164"/>
    <w:rsid w:val="007A41D4"/>
    <w:rsid w:val="007A42EB"/>
    <w:rsid w:val="007A48B3"/>
    <w:rsid w:val="007A4A0F"/>
    <w:rsid w:val="007A4A96"/>
    <w:rsid w:val="007A500A"/>
    <w:rsid w:val="007A5185"/>
    <w:rsid w:val="007A5D0E"/>
    <w:rsid w:val="007A5EE5"/>
    <w:rsid w:val="007A6237"/>
    <w:rsid w:val="007A69F2"/>
    <w:rsid w:val="007A6CF5"/>
    <w:rsid w:val="007A73A5"/>
    <w:rsid w:val="007B002D"/>
    <w:rsid w:val="007B02B0"/>
    <w:rsid w:val="007B0ACE"/>
    <w:rsid w:val="007B0BE5"/>
    <w:rsid w:val="007B0F16"/>
    <w:rsid w:val="007B1311"/>
    <w:rsid w:val="007B1858"/>
    <w:rsid w:val="007B19C2"/>
    <w:rsid w:val="007B2037"/>
    <w:rsid w:val="007B2047"/>
    <w:rsid w:val="007B2604"/>
    <w:rsid w:val="007B2661"/>
    <w:rsid w:val="007B26E3"/>
    <w:rsid w:val="007B2954"/>
    <w:rsid w:val="007B3019"/>
    <w:rsid w:val="007B316A"/>
    <w:rsid w:val="007B330D"/>
    <w:rsid w:val="007B3458"/>
    <w:rsid w:val="007B34B5"/>
    <w:rsid w:val="007B355C"/>
    <w:rsid w:val="007B360E"/>
    <w:rsid w:val="007B38C1"/>
    <w:rsid w:val="007B40C3"/>
    <w:rsid w:val="007B4403"/>
    <w:rsid w:val="007B4D5F"/>
    <w:rsid w:val="007B4FB4"/>
    <w:rsid w:val="007B59A4"/>
    <w:rsid w:val="007B5D38"/>
    <w:rsid w:val="007B5E13"/>
    <w:rsid w:val="007B6A54"/>
    <w:rsid w:val="007B6D25"/>
    <w:rsid w:val="007B781E"/>
    <w:rsid w:val="007B799A"/>
    <w:rsid w:val="007B7BF0"/>
    <w:rsid w:val="007B7FAB"/>
    <w:rsid w:val="007C0510"/>
    <w:rsid w:val="007C05D5"/>
    <w:rsid w:val="007C0D8C"/>
    <w:rsid w:val="007C10DA"/>
    <w:rsid w:val="007C189D"/>
    <w:rsid w:val="007C1D7F"/>
    <w:rsid w:val="007C2151"/>
    <w:rsid w:val="007C24E8"/>
    <w:rsid w:val="007C2671"/>
    <w:rsid w:val="007C2A99"/>
    <w:rsid w:val="007C2B68"/>
    <w:rsid w:val="007C2E40"/>
    <w:rsid w:val="007C304B"/>
    <w:rsid w:val="007C4086"/>
    <w:rsid w:val="007C4241"/>
    <w:rsid w:val="007C45A7"/>
    <w:rsid w:val="007C4825"/>
    <w:rsid w:val="007C5534"/>
    <w:rsid w:val="007C5699"/>
    <w:rsid w:val="007C5ACD"/>
    <w:rsid w:val="007C5DD1"/>
    <w:rsid w:val="007C60F8"/>
    <w:rsid w:val="007C6697"/>
    <w:rsid w:val="007C6DD6"/>
    <w:rsid w:val="007C6FCD"/>
    <w:rsid w:val="007C7061"/>
    <w:rsid w:val="007C752F"/>
    <w:rsid w:val="007C7C60"/>
    <w:rsid w:val="007D0AA4"/>
    <w:rsid w:val="007D14DE"/>
    <w:rsid w:val="007D25C8"/>
    <w:rsid w:val="007D260D"/>
    <w:rsid w:val="007D2899"/>
    <w:rsid w:val="007D31FD"/>
    <w:rsid w:val="007D36AC"/>
    <w:rsid w:val="007D4012"/>
    <w:rsid w:val="007D4123"/>
    <w:rsid w:val="007D435C"/>
    <w:rsid w:val="007D4701"/>
    <w:rsid w:val="007D4A06"/>
    <w:rsid w:val="007D4A97"/>
    <w:rsid w:val="007D577E"/>
    <w:rsid w:val="007D5902"/>
    <w:rsid w:val="007D598D"/>
    <w:rsid w:val="007D5A47"/>
    <w:rsid w:val="007D6612"/>
    <w:rsid w:val="007D6A11"/>
    <w:rsid w:val="007D6B03"/>
    <w:rsid w:val="007D6C2D"/>
    <w:rsid w:val="007D7026"/>
    <w:rsid w:val="007D71EF"/>
    <w:rsid w:val="007D7358"/>
    <w:rsid w:val="007D7A67"/>
    <w:rsid w:val="007D7C0E"/>
    <w:rsid w:val="007E0649"/>
    <w:rsid w:val="007E0A40"/>
    <w:rsid w:val="007E0A7D"/>
    <w:rsid w:val="007E0A8D"/>
    <w:rsid w:val="007E0E8A"/>
    <w:rsid w:val="007E1499"/>
    <w:rsid w:val="007E1B3C"/>
    <w:rsid w:val="007E25B1"/>
    <w:rsid w:val="007E2761"/>
    <w:rsid w:val="007E2839"/>
    <w:rsid w:val="007E31C5"/>
    <w:rsid w:val="007E32E0"/>
    <w:rsid w:val="007E3C3B"/>
    <w:rsid w:val="007E3EF4"/>
    <w:rsid w:val="007E428A"/>
    <w:rsid w:val="007E43A9"/>
    <w:rsid w:val="007E47EA"/>
    <w:rsid w:val="007E4973"/>
    <w:rsid w:val="007E4A93"/>
    <w:rsid w:val="007E5619"/>
    <w:rsid w:val="007E57D5"/>
    <w:rsid w:val="007E59D3"/>
    <w:rsid w:val="007E5C7C"/>
    <w:rsid w:val="007E5FB6"/>
    <w:rsid w:val="007E6074"/>
    <w:rsid w:val="007E6A3E"/>
    <w:rsid w:val="007E6B8A"/>
    <w:rsid w:val="007E6FD6"/>
    <w:rsid w:val="007E713E"/>
    <w:rsid w:val="007E7476"/>
    <w:rsid w:val="007E74D7"/>
    <w:rsid w:val="007E75D6"/>
    <w:rsid w:val="007E76A9"/>
    <w:rsid w:val="007E776D"/>
    <w:rsid w:val="007E7CD9"/>
    <w:rsid w:val="007F1044"/>
    <w:rsid w:val="007F14C8"/>
    <w:rsid w:val="007F15B2"/>
    <w:rsid w:val="007F1BA8"/>
    <w:rsid w:val="007F1D56"/>
    <w:rsid w:val="007F2D22"/>
    <w:rsid w:val="007F3774"/>
    <w:rsid w:val="007F3A4B"/>
    <w:rsid w:val="007F3CE9"/>
    <w:rsid w:val="007F4084"/>
    <w:rsid w:val="007F42CC"/>
    <w:rsid w:val="007F4523"/>
    <w:rsid w:val="007F4616"/>
    <w:rsid w:val="007F4B10"/>
    <w:rsid w:val="007F4E8E"/>
    <w:rsid w:val="007F52F2"/>
    <w:rsid w:val="007F58ED"/>
    <w:rsid w:val="007F68F7"/>
    <w:rsid w:val="007F6BCB"/>
    <w:rsid w:val="007F6D2C"/>
    <w:rsid w:val="007F7385"/>
    <w:rsid w:val="007F73DB"/>
    <w:rsid w:val="007F7901"/>
    <w:rsid w:val="007F7947"/>
    <w:rsid w:val="007F7CF1"/>
    <w:rsid w:val="0080005C"/>
    <w:rsid w:val="008001C6"/>
    <w:rsid w:val="008002BF"/>
    <w:rsid w:val="00800897"/>
    <w:rsid w:val="008008C3"/>
    <w:rsid w:val="008014DC"/>
    <w:rsid w:val="00801A47"/>
    <w:rsid w:val="008028EC"/>
    <w:rsid w:val="00802E85"/>
    <w:rsid w:val="00802F82"/>
    <w:rsid w:val="00802FAB"/>
    <w:rsid w:val="008031AC"/>
    <w:rsid w:val="00803A15"/>
    <w:rsid w:val="00803BD9"/>
    <w:rsid w:val="00803D98"/>
    <w:rsid w:val="0080443B"/>
    <w:rsid w:val="00804635"/>
    <w:rsid w:val="008049C4"/>
    <w:rsid w:val="00804E82"/>
    <w:rsid w:val="00805025"/>
    <w:rsid w:val="0080513B"/>
    <w:rsid w:val="008052D9"/>
    <w:rsid w:val="008053AD"/>
    <w:rsid w:val="00805B1B"/>
    <w:rsid w:val="00805BBE"/>
    <w:rsid w:val="00806137"/>
    <w:rsid w:val="00806369"/>
    <w:rsid w:val="008066B9"/>
    <w:rsid w:val="008077CD"/>
    <w:rsid w:val="0081015F"/>
    <w:rsid w:val="00810424"/>
    <w:rsid w:val="0081062A"/>
    <w:rsid w:val="0081067F"/>
    <w:rsid w:val="00811788"/>
    <w:rsid w:val="008117F9"/>
    <w:rsid w:val="00811EC6"/>
    <w:rsid w:val="00811F82"/>
    <w:rsid w:val="00812568"/>
    <w:rsid w:val="00812CD3"/>
    <w:rsid w:val="00812DB6"/>
    <w:rsid w:val="00812EC6"/>
    <w:rsid w:val="00813646"/>
    <w:rsid w:val="0081375D"/>
    <w:rsid w:val="00813806"/>
    <w:rsid w:val="00813BFB"/>
    <w:rsid w:val="00814713"/>
    <w:rsid w:val="00814B3E"/>
    <w:rsid w:val="00814ECF"/>
    <w:rsid w:val="00814EDE"/>
    <w:rsid w:val="00814F34"/>
    <w:rsid w:val="008151DC"/>
    <w:rsid w:val="00815510"/>
    <w:rsid w:val="00815DC3"/>
    <w:rsid w:val="00816162"/>
    <w:rsid w:val="00816D33"/>
    <w:rsid w:val="00816E74"/>
    <w:rsid w:val="0082005B"/>
    <w:rsid w:val="008201B8"/>
    <w:rsid w:val="008206AB"/>
    <w:rsid w:val="00820DF5"/>
    <w:rsid w:val="00820E89"/>
    <w:rsid w:val="00820F43"/>
    <w:rsid w:val="00821487"/>
    <w:rsid w:val="008219C2"/>
    <w:rsid w:val="00821BD9"/>
    <w:rsid w:val="00821C94"/>
    <w:rsid w:val="008220CE"/>
    <w:rsid w:val="00822409"/>
    <w:rsid w:val="00822869"/>
    <w:rsid w:val="00823DA3"/>
    <w:rsid w:val="00823FAB"/>
    <w:rsid w:val="008249D9"/>
    <w:rsid w:val="008249F6"/>
    <w:rsid w:val="00824D5B"/>
    <w:rsid w:val="00824D8C"/>
    <w:rsid w:val="00825283"/>
    <w:rsid w:val="00825467"/>
    <w:rsid w:val="00825756"/>
    <w:rsid w:val="00825FE4"/>
    <w:rsid w:val="008263E9"/>
    <w:rsid w:val="0082652B"/>
    <w:rsid w:val="0082679C"/>
    <w:rsid w:val="00826868"/>
    <w:rsid w:val="00826E87"/>
    <w:rsid w:val="008271E4"/>
    <w:rsid w:val="00827A29"/>
    <w:rsid w:val="00827C6C"/>
    <w:rsid w:val="00827C89"/>
    <w:rsid w:val="008305F7"/>
    <w:rsid w:val="0083181A"/>
    <w:rsid w:val="00831A74"/>
    <w:rsid w:val="00831CD5"/>
    <w:rsid w:val="00831DB1"/>
    <w:rsid w:val="008321C2"/>
    <w:rsid w:val="008325F9"/>
    <w:rsid w:val="008331B3"/>
    <w:rsid w:val="00833CE2"/>
    <w:rsid w:val="00833D47"/>
    <w:rsid w:val="00833E4F"/>
    <w:rsid w:val="00834B2D"/>
    <w:rsid w:val="00834C36"/>
    <w:rsid w:val="00834F41"/>
    <w:rsid w:val="0083519D"/>
    <w:rsid w:val="00835842"/>
    <w:rsid w:val="00835CF4"/>
    <w:rsid w:val="00836547"/>
    <w:rsid w:val="008368B0"/>
    <w:rsid w:val="00836A08"/>
    <w:rsid w:val="00836A26"/>
    <w:rsid w:val="00836ADE"/>
    <w:rsid w:val="00836B7A"/>
    <w:rsid w:val="00837012"/>
    <w:rsid w:val="008376BE"/>
    <w:rsid w:val="00837911"/>
    <w:rsid w:val="00837BC4"/>
    <w:rsid w:val="00837D2C"/>
    <w:rsid w:val="008401FB"/>
    <w:rsid w:val="00840722"/>
    <w:rsid w:val="0084072E"/>
    <w:rsid w:val="008407EE"/>
    <w:rsid w:val="00840B7B"/>
    <w:rsid w:val="00840C7F"/>
    <w:rsid w:val="00841826"/>
    <w:rsid w:val="0084198A"/>
    <w:rsid w:val="00841F67"/>
    <w:rsid w:val="00842044"/>
    <w:rsid w:val="00842112"/>
    <w:rsid w:val="008421FE"/>
    <w:rsid w:val="0084244A"/>
    <w:rsid w:val="008426B0"/>
    <w:rsid w:val="00842888"/>
    <w:rsid w:val="00842907"/>
    <w:rsid w:val="00842973"/>
    <w:rsid w:val="008429CC"/>
    <w:rsid w:val="00843A74"/>
    <w:rsid w:val="00843BFC"/>
    <w:rsid w:val="00843C55"/>
    <w:rsid w:val="00843C5C"/>
    <w:rsid w:val="00843E01"/>
    <w:rsid w:val="00844A3F"/>
    <w:rsid w:val="00844CBF"/>
    <w:rsid w:val="00844E8A"/>
    <w:rsid w:val="00845085"/>
    <w:rsid w:val="008454C7"/>
    <w:rsid w:val="00845754"/>
    <w:rsid w:val="008457E1"/>
    <w:rsid w:val="00845872"/>
    <w:rsid w:val="00846369"/>
    <w:rsid w:val="008467D8"/>
    <w:rsid w:val="008469BB"/>
    <w:rsid w:val="008469F6"/>
    <w:rsid w:val="00846B6D"/>
    <w:rsid w:val="00846DBD"/>
    <w:rsid w:val="0084708B"/>
    <w:rsid w:val="008470F1"/>
    <w:rsid w:val="00847141"/>
    <w:rsid w:val="00847ADE"/>
    <w:rsid w:val="008503AD"/>
    <w:rsid w:val="008503BC"/>
    <w:rsid w:val="00850473"/>
    <w:rsid w:val="00850591"/>
    <w:rsid w:val="00850732"/>
    <w:rsid w:val="0085095B"/>
    <w:rsid w:val="00850964"/>
    <w:rsid w:val="00851A73"/>
    <w:rsid w:val="00851D14"/>
    <w:rsid w:val="008523A5"/>
    <w:rsid w:val="00852678"/>
    <w:rsid w:val="0085295F"/>
    <w:rsid w:val="00852D88"/>
    <w:rsid w:val="00852F93"/>
    <w:rsid w:val="008530B1"/>
    <w:rsid w:val="00853640"/>
    <w:rsid w:val="0085374F"/>
    <w:rsid w:val="008542D3"/>
    <w:rsid w:val="00854690"/>
    <w:rsid w:val="00854B76"/>
    <w:rsid w:val="00855343"/>
    <w:rsid w:val="008556D2"/>
    <w:rsid w:val="0085578F"/>
    <w:rsid w:val="00856187"/>
    <w:rsid w:val="00857229"/>
    <w:rsid w:val="00857420"/>
    <w:rsid w:val="008578B5"/>
    <w:rsid w:val="008602F7"/>
    <w:rsid w:val="008607EB"/>
    <w:rsid w:val="00860EA8"/>
    <w:rsid w:val="00861CA8"/>
    <w:rsid w:val="00861F63"/>
    <w:rsid w:val="008628F8"/>
    <w:rsid w:val="0086301E"/>
    <w:rsid w:val="00863252"/>
    <w:rsid w:val="00863593"/>
    <w:rsid w:val="0086383B"/>
    <w:rsid w:val="00863CEC"/>
    <w:rsid w:val="00864370"/>
    <w:rsid w:val="00864593"/>
    <w:rsid w:val="00864D93"/>
    <w:rsid w:val="00864E08"/>
    <w:rsid w:val="00864F44"/>
    <w:rsid w:val="00865634"/>
    <w:rsid w:val="00865AB9"/>
    <w:rsid w:val="00865C92"/>
    <w:rsid w:val="00866342"/>
    <w:rsid w:val="00866B88"/>
    <w:rsid w:val="00867778"/>
    <w:rsid w:val="00867871"/>
    <w:rsid w:val="00867CE4"/>
    <w:rsid w:val="00867D7A"/>
    <w:rsid w:val="00867FC8"/>
    <w:rsid w:val="00870044"/>
    <w:rsid w:val="00870A92"/>
    <w:rsid w:val="00870B59"/>
    <w:rsid w:val="00870CD7"/>
    <w:rsid w:val="00870D66"/>
    <w:rsid w:val="008710C0"/>
    <w:rsid w:val="0087119D"/>
    <w:rsid w:val="008716E9"/>
    <w:rsid w:val="0087175E"/>
    <w:rsid w:val="00871A3F"/>
    <w:rsid w:val="008721C4"/>
    <w:rsid w:val="00872523"/>
    <w:rsid w:val="00872B78"/>
    <w:rsid w:val="0087311D"/>
    <w:rsid w:val="008735BF"/>
    <w:rsid w:val="00873992"/>
    <w:rsid w:val="00873AA2"/>
    <w:rsid w:val="00874EC9"/>
    <w:rsid w:val="00875117"/>
    <w:rsid w:val="008751AF"/>
    <w:rsid w:val="00875BC0"/>
    <w:rsid w:val="00876C11"/>
    <w:rsid w:val="00876C74"/>
    <w:rsid w:val="00876D3A"/>
    <w:rsid w:val="00876F3A"/>
    <w:rsid w:val="00877115"/>
    <w:rsid w:val="00877181"/>
    <w:rsid w:val="0087737C"/>
    <w:rsid w:val="00877E69"/>
    <w:rsid w:val="00880404"/>
    <w:rsid w:val="0088075F"/>
    <w:rsid w:val="008808C2"/>
    <w:rsid w:val="00881BD2"/>
    <w:rsid w:val="00882498"/>
    <w:rsid w:val="008827CE"/>
    <w:rsid w:val="00882E90"/>
    <w:rsid w:val="00883142"/>
    <w:rsid w:val="0088339F"/>
    <w:rsid w:val="00883498"/>
    <w:rsid w:val="008839A3"/>
    <w:rsid w:val="00883AFB"/>
    <w:rsid w:val="00883ED0"/>
    <w:rsid w:val="00884018"/>
    <w:rsid w:val="00884080"/>
    <w:rsid w:val="0088444F"/>
    <w:rsid w:val="00885002"/>
    <w:rsid w:val="00885558"/>
    <w:rsid w:val="0088558B"/>
    <w:rsid w:val="008855F2"/>
    <w:rsid w:val="00885D82"/>
    <w:rsid w:val="008864B6"/>
    <w:rsid w:val="008867CA"/>
    <w:rsid w:val="0088687D"/>
    <w:rsid w:val="008869A4"/>
    <w:rsid w:val="00886B51"/>
    <w:rsid w:val="0088710A"/>
    <w:rsid w:val="008874C5"/>
    <w:rsid w:val="00887CA0"/>
    <w:rsid w:val="00890031"/>
    <w:rsid w:val="00890066"/>
    <w:rsid w:val="0089081C"/>
    <w:rsid w:val="00891056"/>
    <w:rsid w:val="008911C0"/>
    <w:rsid w:val="00891328"/>
    <w:rsid w:val="00891632"/>
    <w:rsid w:val="00891B82"/>
    <w:rsid w:val="00891F3A"/>
    <w:rsid w:val="008925FE"/>
    <w:rsid w:val="0089274B"/>
    <w:rsid w:val="0089292F"/>
    <w:rsid w:val="00892B41"/>
    <w:rsid w:val="00892CF5"/>
    <w:rsid w:val="00893DFC"/>
    <w:rsid w:val="00894835"/>
    <w:rsid w:val="00894935"/>
    <w:rsid w:val="00894D4A"/>
    <w:rsid w:val="00895808"/>
    <w:rsid w:val="00895B12"/>
    <w:rsid w:val="00895E47"/>
    <w:rsid w:val="00895F77"/>
    <w:rsid w:val="008968A5"/>
    <w:rsid w:val="008968A8"/>
    <w:rsid w:val="00897590"/>
    <w:rsid w:val="0089767D"/>
    <w:rsid w:val="008976F4"/>
    <w:rsid w:val="008977D3"/>
    <w:rsid w:val="008977FB"/>
    <w:rsid w:val="00897DFF"/>
    <w:rsid w:val="00897EE1"/>
    <w:rsid w:val="008A0139"/>
    <w:rsid w:val="008A0DAF"/>
    <w:rsid w:val="008A0EA9"/>
    <w:rsid w:val="008A12B4"/>
    <w:rsid w:val="008A1404"/>
    <w:rsid w:val="008A145F"/>
    <w:rsid w:val="008A1ACA"/>
    <w:rsid w:val="008A20F5"/>
    <w:rsid w:val="008A2498"/>
    <w:rsid w:val="008A25BF"/>
    <w:rsid w:val="008A29A6"/>
    <w:rsid w:val="008A2A28"/>
    <w:rsid w:val="008A335D"/>
    <w:rsid w:val="008A377C"/>
    <w:rsid w:val="008A3EBE"/>
    <w:rsid w:val="008A4404"/>
    <w:rsid w:val="008A4B33"/>
    <w:rsid w:val="008A4D55"/>
    <w:rsid w:val="008A5297"/>
    <w:rsid w:val="008A52E1"/>
    <w:rsid w:val="008A53B9"/>
    <w:rsid w:val="008A588D"/>
    <w:rsid w:val="008A63AB"/>
    <w:rsid w:val="008A6A90"/>
    <w:rsid w:val="008A6C40"/>
    <w:rsid w:val="008A6F84"/>
    <w:rsid w:val="008A7AB8"/>
    <w:rsid w:val="008A7C1A"/>
    <w:rsid w:val="008A7DE6"/>
    <w:rsid w:val="008B031F"/>
    <w:rsid w:val="008B0332"/>
    <w:rsid w:val="008B0929"/>
    <w:rsid w:val="008B0947"/>
    <w:rsid w:val="008B0EDC"/>
    <w:rsid w:val="008B181B"/>
    <w:rsid w:val="008B1C12"/>
    <w:rsid w:val="008B1D35"/>
    <w:rsid w:val="008B2EA9"/>
    <w:rsid w:val="008B35C9"/>
    <w:rsid w:val="008B3884"/>
    <w:rsid w:val="008B3DC1"/>
    <w:rsid w:val="008B3EB2"/>
    <w:rsid w:val="008B4412"/>
    <w:rsid w:val="008B4456"/>
    <w:rsid w:val="008B4F5F"/>
    <w:rsid w:val="008B512B"/>
    <w:rsid w:val="008B53BF"/>
    <w:rsid w:val="008B56FB"/>
    <w:rsid w:val="008B584C"/>
    <w:rsid w:val="008B5E81"/>
    <w:rsid w:val="008B624B"/>
    <w:rsid w:val="008B695C"/>
    <w:rsid w:val="008B6DA7"/>
    <w:rsid w:val="008B6E81"/>
    <w:rsid w:val="008B730F"/>
    <w:rsid w:val="008B7625"/>
    <w:rsid w:val="008B78EF"/>
    <w:rsid w:val="008C0052"/>
    <w:rsid w:val="008C05CF"/>
    <w:rsid w:val="008C0ABF"/>
    <w:rsid w:val="008C0CF4"/>
    <w:rsid w:val="008C0D2C"/>
    <w:rsid w:val="008C14E1"/>
    <w:rsid w:val="008C15E3"/>
    <w:rsid w:val="008C1660"/>
    <w:rsid w:val="008C1DD6"/>
    <w:rsid w:val="008C1FC9"/>
    <w:rsid w:val="008C1FCD"/>
    <w:rsid w:val="008C220C"/>
    <w:rsid w:val="008C2438"/>
    <w:rsid w:val="008C255A"/>
    <w:rsid w:val="008C25B8"/>
    <w:rsid w:val="008C2630"/>
    <w:rsid w:val="008C2FC5"/>
    <w:rsid w:val="008C2FE7"/>
    <w:rsid w:val="008C3563"/>
    <w:rsid w:val="008C357D"/>
    <w:rsid w:val="008C3DE7"/>
    <w:rsid w:val="008C444A"/>
    <w:rsid w:val="008C4653"/>
    <w:rsid w:val="008C4765"/>
    <w:rsid w:val="008C52B0"/>
    <w:rsid w:val="008C6290"/>
    <w:rsid w:val="008C6635"/>
    <w:rsid w:val="008C6C8B"/>
    <w:rsid w:val="008C739B"/>
    <w:rsid w:val="008C754B"/>
    <w:rsid w:val="008C76BB"/>
    <w:rsid w:val="008C78D3"/>
    <w:rsid w:val="008C7ACA"/>
    <w:rsid w:val="008C7AF5"/>
    <w:rsid w:val="008C7FA9"/>
    <w:rsid w:val="008D0161"/>
    <w:rsid w:val="008D01E0"/>
    <w:rsid w:val="008D0D89"/>
    <w:rsid w:val="008D12CC"/>
    <w:rsid w:val="008D19FB"/>
    <w:rsid w:val="008D223B"/>
    <w:rsid w:val="008D228D"/>
    <w:rsid w:val="008D24BC"/>
    <w:rsid w:val="008D2BF3"/>
    <w:rsid w:val="008D383E"/>
    <w:rsid w:val="008D3D74"/>
    <w:rsid w:val="008D4391"/>
    <w:rsid w:val="008D48E4"/>
    <w:rsid w:val="008D49FB"/>
    <w:rsid w:val="008D4E80"/>
    <w:rsid w:val="008D524B"/>
    <w:rsid w:val="008D5495"/>
    <w:rsid w:val="008D5B99"/>
    <w:rsid w:val="008D5D7A"/>
    <w:rsid w:val="008D6012"/>
    <w:rsid w:val="008D6086"/>
    <w:rsid w:val="008D6872"/>
    <w:rsid w:val="008D6EE0"/>
    <w:rsid w:val="008D6F1A"/>
    <w:rsid w:val="008D7115"/>
    <w:rsid w:val="008D75DD"/>
    <w:rsid w:val="008D76F6"/>
    <w:rsid w:val="008D779C"/>
    <w:rsid w:val="008D7C52"/>
    <w:rsid w:val="008D7EC6"/>
    <w:rsid w:val="008D7F95"/>
    <w:rsid w:val="008E0839"/>
    <w:rsid w:val="008E0E4C"/>
    <w:rsid w:val="008E12D9"/>
    <w:rsid w:val="008E13DD"/>
    <w:rsid w:val="008E1776"/>
    <w:rsid w:val="008E17BD"/>
    <w:rsid w:val="008E1934"/>
    <w:rsid w:val="008E1DFE"/>
    <w:rsid w:val="008E25D6"/>
    <w:rsid w:val="008E2B2B"/>
    <w:rsid w:val="008E2E5D"/>
    <w:rsid w:val="008E36E6"/>
    <w:rsid w:val="008E398D"/>
    <w:rsid w:val="008E4713"/>
    <w:rsid w:val="008E4ACB"/>
    <w:rsid w:val="008E4E7D"/>
    <w:rsid w:val="008E4EC2"/>
    <w:rsid w:val="008E6642"/>
    <w:rsid w:val="008E6754"/>
    <w:rsid w:val="008E709E"/>
    <w:rsid w:val="008E74B7"/>
    <w:rsid w:val="008E779E"/>
    <w:rsid w:val="008E7BFC"/>
    <w:rsid w:val="008E7C16"/>
    <w:rsid w:val="008E7D34"/>
    <w:rsid w:val="008E7F99"/>
    <w:rsid w:val="008F00A7"/>
    <w:rsid w:val="008F127F"/>
    <w:rsid w:val="008F15E4"/>
    <w:rsid w:val="008F18DD"/>
    <w:rsid w:val="008F196E"/>
    <w:rsid w:val="008F25BA"/>
    <w:rsid w:val="008F2D49"/>
    <w:rsid w:val="008F2E12"/>
    <w:rsid w:val="008F3928"/>
    <w:rsid w:val="008F39C5"/>
    <w:rsid w:val="008F3B00"/>
    <w:rsid w:val="008F3EC2"/>
    <w:rsid w:val="008F3FFA"/>
    <w:rsid w:val="008F490A"/>
    <w:rsid w:val="008F49C9"/>
    <w:rsid w:val="008F4FBE"/>
    <w:rsid w:val="008F596C"/>
    <w:rsid w:val="008F5BCB"/>
    <w:rsid w:val="008F5D11"/>
    <w:rsid w:val="008F5EAD"/>
    <w:rsid w:val="008F5F5D"/>
    <w:rsid w:val="008F6724"/>
    <w:rsid w:val="008F6772"/>
    <w:rsid w:val="008F6A3C"/>
    <w:rsid w:val="008F6C60"/>
    <w:rsid w:val="008F7034"/>
    <w:rsid w:val="008F7176"/>
    <w:rsid w:val="008F744E"/>
    <w:rsid w:val="008F7BBF"/>
    <w:rsid w:val="009000F4"/>
    <w:rsid w:val="00900252"/>
    <w:rsid w:val="0090026E"/>
    <w:rsid w:val="009002B5"/>
    <w:rsid w:val="00900AF4"/>
    <w:rsid w:val="00900B79"/>
    <w:rsid w:val="00900DC6"/>
    <w:rsid w:val="00900EE2"/>
    <w:rsid w:val="00900F91"/>
    <w:rsid w:val="00901316"/>
    <w:rsid w:val="009015FC"/>
    <w:rsid w:val="0090175A"/>
    <w:rsid w:val="009018DE"/>
    <w:rsid w:val="00901C40"/>
    <w:rsid w:val="00902099"/>
    <w:rsid w:val="00902574"/>
    <w:rsid w:val="00902D4F"/>
    <w:rsid w:val="00903392"/>
    <w:rsid w:val="00903428"/>
    <w:rsid w:val="00903690"/>
    <w:rsid w:val="009037DB"/>
    <w:rsid w:val="00903A63"/>
    <w:rsid w:val="00903A89"/>
    <w:rsid w:val="00903BCC"/>
    <w:rsid w:val="00903BF3"/>
    <w:rsid w:val="00904553"/>
    <w:rsid w:val="009046C0"/>
    <w:rsid w:val="00904A66"/>
    <w:rsid w:val="00904D81"/>
    <w:rsid w:val="00904F65"/>
    <w:rsid w:val="00905467"/>
    <w:rsid w:val="009054F2"/>
    <w:rsid w:val="009056AD"/>
    <w:rsid w:val="009059DB"/>
    <w:rsid w:val="00906084"/>
    <w:rsid w:val="009060C2"/>
    <w:rsid w:val="00906CF8"/>
    <w:rsid w:val="00906FE7"/>
    <w:rsid w:val="00907930"/>
    <w:rsid w:val="00907D4A"/>
    <w:rsid w:val="0091103D"/>
    <w:rsid w:val="00911230"/>
    <w:rsid w:val="009113BF"/>
    <w:rsid w:val="00911438"/>
    <w:rsid w:val="009114E5"/>
    <w:rsid w:val="00911634"/>
    <w:rsid w:val="0091192A"/>
    <w:rsid w:val="00911978"/>
    <w:rsid w:val="00911F64"/>
    <w:rsid w:val="0091228A"/>
    <w:rsid w:val="00912798"/>
    <w:rsid w:val="00912AE8"/>
    <w:rsid w:val="00912F47"/>
    <w:rsid w:val="0091348D"/>
    <w:rsid w:val="00913F2B"/>
    <w:rsid w:val="009140ED"/>
    <w:rsid w:val="00914171"/>
    <w:rsid w:val="0091454E"/>
    <w:rsid w:val="00914800"/>
    <w:rsid w:val="009148E0"/>
    <w:rsid w:val="00914EDF"/>
    <w:rsid w:val="0091521D"/>
    <w:rsid w:val="00915B31"/>
    <w:rsid w:val="00915E55"/>
    <w:rsid w:val="009164BA"/>
    <w:rsid w:val="009167C0"/>
    <w:rsid w:val="0091790C"/>
    <w:rsid w:val="00917A63"/>
    <w:rsid w:val="00917B68"/>
    <w:rsid w:val="00917CB7"/>
    <w:rsid w:val="009205DB"/>
    <w:rsid w:val="009209A2"/>
    <w:rsid w:val="00920E04"/>
    <w:rsid w:val="00920E74"/>
    <w:rsid w:val="009214E9"/>
    <w:rsid w:val="009215AE"/>
    <w:rsid w:val="00921CE0"/>
    <w:rsid w:val="00921FAB"/>
    <w:rsid w:val="009221B4"/>
    <w:rsid w:val="00923262"/>
    <w:rsid w:val="009234F8"/>
    <w:rsid w:val="0092372E"/>
    <w:rsid w:val="00923FA5"/>
    <w:rsid w:val="00924BBD"/>
    <w:rsid w:val="00924EDA"/>
    <w:rsid w:val="00925543"/>
    <w:rsid w:val="00925816"/>
    <w:rsid w:val="00925CC9"/>
    <w:rsid w:val="00925FC3"/>
    <w:rsid w:val="009260AB"/>
    <w:rsid w:val="00927578"/>
    <w:rsid w:val="00927B88"/>
    <w:rsid w:val="00930287"/>
    <w:rsid w:val="00930D5F"/>
    <w:rsid w:val="00930F17"/>
    <w:rsid w:val="00931031"/>
    <w:rsid w:val="00931360"/>
    <w:rsid w:val="00931BA8"/>
    <w:rsid w:val="0093237A"/>
    <w:rsid w:val="00932885"/>
    <w:rsid w:val="00933D93"/>
    <w:rsid w:val="009344CE"/>
    <w:rsid w:val="0093493B"/>
    <w:rsid w:val="00934E6F"/>
    <w:rsid w:val="00936734"/>
    <w:rsid w:val="00936C9B"/>
    <w:rsid w:val="00937303"/>
    <w:rsid w:val="00937634"/>
    <w:rsid w:val="0094018C"/>
    <w:rsid w:val="0094020E"/>
    <w:rsid w:val="0094038B"/>
    <w:rsid w:val="00940567"/>
    <w:rsid w:val="0094071B"/>
    <w:rsid w:val="0094078D"/>
    <w:rsid w:val="00940F4A"/>
    <w:rsid w:val="00940F66"/>
    <w:rsid w:val="00941248"/>
    <w:rsid w:val="00941F2A"/>
    <w:rsid w:val="00942056"/>
    <w:rsid w:val="009429A6"/>
    <w:rsid w:val="00942DA9"/>
    <w:rsid w:val="0094388D"/>
    <w:rsid w:val="009443D7"/>
    <w:rsid w:val="00944416"/>
    <w:rsid w:val="00944701"/>
    <w:rsid w:val="0094493D"/>
    <w:rsid w:val="00944AB7"/>
    <w:rsid w:val="009451B8"/>
    <w:rsid w:val="0094544A"/>
    <w:rsid w:val="0094557E"/>
    <w:rsid w:val="009461F6"/>
    <w:rsid w:val="009465A3"/>
    <w:rsid w:val="00946DC9"/>
    <w:rsid w:val="0094719F"/>
    <w:rsid w:val="009472DB"/>
    <w:rsid w:val="009505A4"/>
    <w:rsid w:val="009505DB"/>
    <w:rsid w:val="00950ACE"/>
    <w:rsid w:val="009513A1"/>
    <w:rsid w:val="009514CB"/>
    <w:rsid w:val="00951743"/>
    <w:rsid w:val="00951FEC"/>
    <w:rsid w:val="009522A2"/>
    <w:rsid w:val="00952EC9"/>
    <w:rsid w:val="00953100"/>
    <w:rsid w:val="009535C3"/>
    <w:rsid w:val="00953937"/>
    <w:rsid w:val="00954324"/>
    <w:rsid w:val="009546CF"/>
    <w:rsid w:val="0095477E"/>
    <w:rsid w:val="00954B45"/>
    <w:rsid w:val="00955A49"/>
    <w:rsid w:val="00955EF2"/>
    <w:rsid w:val="00956400"/>
    <w:rsid w:val="009565FF"/>
    <w:rsid w:val="00956767"/>
    <w:rsid w:val="0095682B"/>
    <w:rsid w:val="00956877"/>
    <w:rsid w:val="00956909"/>
    <w:rsid w:val="00956A6E"/>
    <w:rsid w:val="00957072"/>
    <w:rsid w:val="0095739F"/>
    <w:rsid w:val="0095743F"/>
    <w:rsid w:val="00957D16"/>
    <w:rsid w:val="00957F58"/>
    <w:rsid w:val="0096044A"/>
    <w:rsid w:val="0096078A"/>
    <w:rsid w:val="00960C4D"/>
    <w:rsid w:val="00960C82"/>
    <w:rsid w:val="00960C86"/>
    <w:rsid w:val="0096160E"/>
    <w:rsid w:val="00961E7B"/>
    <w:rsid w:val="00962016"/>
    <w:rsid w:val="009620DB"/>
    <w:rsid w:val="009623EB"/>
    <w:rsid w:val="009626A5"/>
    <w:rsid w:val="00962A67"/>
    <w:rsid w:val="00962E23"/>
    <w:rsid w:val="00962EB4"/>
    <w:rsid w:val="00962F7F"/>
    <w:rsid w:val="00963004"/>
    <w:rsid w:val="0096347A"/>
    <w:rsid w:val="0096375B"/>
    <w:rsid w:val="00963D64"/>
    <w:rsid w:val="00965229"/>
    <w:rsid w:val="0096535E"/>
    <w:rsid w:val="00965554"/>
    <w:rsid w:val="00965F86"/>
    <w:rsid w:val="009661CC"/>
    <w:rsid w:val="00966212"/>
    <w:rsid w:val="009668B7"/>
    <w:rsid w:val="00967129"/>
    <w:rsid w:val="0096747F"/>
    <w:rsid w:val="00970835"/>
    <w:rsid w:val="009708B7"/>
    <w:rsid w:val="00970F5C"/>
    <w:rsid w:val="00971145"/>
    <w:rsid w:val="0097170D"/>
    <w:rsid w:val="00971AF4"/>
    <w:rsid w:val="00971DFB"/>
    <w:rsid w:val="009720FA"/>
    <w:rsid w:val="00972238"/>
    <w:rsid w:val="009728FC"/>
    <w:rsid w:val="00972FE4"/>
    <w:rsid w:val="00973071"/>
    <w:rsid w:val="009732FE"/>
    <w:rsid w:val="0097340B"/>
    <w:rsid w:val="00973EEE"/>
    <w:rsid w:val="0097496C"/>
    <w:rsid w:val="00975836"/>
    <w:rsid w:val="00976302"/>
    <w:rsid w:val="00976491"/>
    <w:rsid w:val="009764CC"/>
    <w:rsid w:val="0097679E"/>
    <w:rsid w:val="009768C2"/>
    <w:rsid w:val="00976F71"/>
    <w:rsid w:val="0097724A"/>
    <w:rsid w:val="009776B7"/>
    <w:rsid w:val="00977994"/>
    <w:rsid w:val="00977B9C"/>
    <w:rsid w:val="009804B8"/>
    <w:rsid w:val="00980584"/>
    <w:rsid w:val="00980A3B"/>
    <w:rsid w:val="00980BB9"/>
    <w:rsid w:val="00981150"/>
    <w:rsid w:val="0098158A"/>
    <w:rsid w:val="00981C3D"/>
    <w:rsid w:val="009825DD"/>
    <w:rsid w:val="00982D7C"/>
    <w:rsid w:val="00982DAA"/>
    <w:rsid w:val="00982ED1"/>
    <w:rsid w:val="00982F67"/>
    <w:rsid w:val="00983132"/>
    <w:rsid w:val="0098424E"/>
    <w:rsid w:val="009843D7"/>
    <w:rsid w:val="009846AF"/>
    <w:rsid w:val="00985007"/>
    <w:rsid w:val="009851E0"/>
    <w:rsid w:val="009859F3"/>
    <w:rsid w:val="00985A4C"/>
    <w:rsid w:val="00985FB8"/>
    <w:rsid w:val="0098677E"/>
    <w:rsid w:val="00986B02"/>
    <w:rsid w:val="00986E61"/>
    <w:rsid w:val="009872DD"/>
    <w:rsid w:val="0098764D"/>
    <w:rsid w:val="0098772A"/>
    <w:rsid w:val="009879B2"/>
    <w:rsid w:val="009879CC"/>
    <w:rsid w:val="00987B3A"/>
    <w:rsid w:val="00987B46"/>
    <w:rsid w:val="00987DA8"/>
    <w:rsid w:val="00987EDC"/>
    <w:rsid w:val="00990120"/>
    <w:rsid w:val="0099069E"/>
    <w:rsid w:val="00990778"/>
    <w:rsid w:val="00990C22"/>
    <w:rsid w:val="00990D79"/>
    <w:rsid w:val="0099120C"/>
    <w:rsid w:val="0099165E"/>
    <w:rsid w:val="00991ECF"/>
    <w:rsid w:val="0099255B"/>
    <w:rsid w:val="0099293E"/>
    <w:rsid w:val="00992BED"/>
    <w:rsid w:val="00993348"/>
    <w:rsid w:val="0099360D"/>
    <w:rsid w:val="00993B5E"/>
    <w:rsid w:val="009947FD"/>
    <w:rsid w:val="00994905"/>
    <w:rsid w:val="0099497A"/>
    <w:rsid w:val="00994A4F"/>
    <w:rsid w:val="00994BFC"/>
    <w:rsid w:val="00994C02"/>
    <w:rsid w:val="00994E0D"/>
    <w:rsid w:val="0099504B"/>
    <w:rsid w:val="009958E8"/>
    <w:rsid w:val="009959EA"/>
    <w:rsid w:val="00995A91"/>
    <w:rsid w:val="00995ACE"/>
    <w:rsid w:val="00995B15"/>
    <w:rsid w:val="00995C77"/>
    <w:rsid w:val="00996008"/>
    <w:rsid w:val="009962AA"/>
    <w:rsid w:val="00996945"/>
    <w:rsid w:val="00996C1B"/>
    <w:rsid w:val="00996D79"/>
    <w:rsid w:val="0099741A"/>
    <w:rsid w:val="009974A5"/>
    <w:rsid w:val="00997CAC"/>
    <w:rsid w:val="009A010F"/>
    <w:rsid w:val="009A116C"/>
    <w:rsid w:val="009A145E"/>
    <w:rsid w:val="009A16A0"/>
    <w:rsid w:val="009A1F4D"/>
    <w:rsid w:val="009A1F5F"/>
    <w:rsid w:val="009A2120"/>
    <w:rsid w:val="009A21AA"/>
    <w:rsid w:val="009A2249"/>
    <w:rsid w:val="009A2532"/>
    <w:rsid w:val="009A26E6"/>
    <w:rsid w:val="009A27E4"/>
    <w:rsid w:val="009A3A3B"/>
    <w:rsid w:val="009A3C0A"/>
    <w:rsid w:val="009A4B54"/>
    <w:rsid w:val="009A556C"/>
    <w:rsid w:val="009A58C5"/>
    <w:rsid w:val="009A6089"/>
    <w:rsid w:val="009A6265"/>
    <w:rsid w:val="009A65BE"/>
    <w:rsid w:val="009A673E"/>
    <w:rsid w:val="009A6764"/>
    <w:rsid w:val="009A7809"/>
    <w:rsid w:val="009A7E03"/>
    <w:rsid w:val="009A7E18"/>
    <w:rsid w:val="009B00FF"/>
    <w:rsid w:val="009B02FF"/>
    <w:rsid w:val="009B076F"/>
    <w:rsid w:val="009B0B8A"/>
    <w:rsid w:val="009B0C91"/>
    <w:rsid w:val="009B0E9F"/>
    <w:rsid w:val="009B22F0"/>
    <w:rsid w:val="009B23F8"/>
    <w:rsid w:val="009B28D3"/>
    <w:rsid w:val="009B2A5F"/>
    <w:rsid w:val="009B341E"/>
    <w:rsid w:val="009B34B5"/>
    <w:rsid w:val="009B352D"/>
    <w:rsid w:val="009B36F5"/>
    <w:rsid w:val="009B3AAB"/>
    <w:rsid w:val="009B41EF"/>
    <w:rsid w:val="009B42D8"/>
    <w:rsid w:val="009B434F"/>
    <w:rsid w:val="009B4513"/>
    <w:rsid w:val="009B459F"/>
    <w:rsid w:val="009B4649"/>
    <w:rsid w:val="009B4AB3"/>
    <w:rsid w:val="009B4B5D"/>
    <w:rsid w:val="009B4C30"/>
    <w:rsid w:val="009B51C9"/>
    <w:rsid w:val="009B52A5"/>
    <w:rsid w:val="009B58ED"/>
    <w:rsid w:val="009B5D98"/>
    <w:rsid w:val="009B5EAB"/>
    <w:rsid w:val="009B62C3"/>
    <w:rsid w:val="009B689F"/>
    <w:rsid w:val="009B7349"/>
    <w:rsid w:val="009B793F"/>
    <w:rsid w:val="009B7B8B"/>
    <w:rsid w:val="009C00BD"/>
    <w:rsid w:val="009C02B4"/>
    <w:rsid w:val="009C04BF"/>
    <w:rsid w:val="009C089B"/>
    <w:rsid w:val="009C2272"/>
    <w:rsid w:val="009C2D0B"/>
    <w:rsid w:val="009C3086"/>
    <w:rsid w:val="009C3B0E"/>
    <w:rsid w:val="009C3B79"/>
    <w:rsid w:val="009C49F5"/>
    <w:rsid w:val="009C4FBF"/>
    <w:rsid w:val="009C543B"/>
    <w:rsid w:val="009C5BAF"/>
    <w:rsid w:val="009C6421"/>
    <w:rsid w:val="009C6509"/>
    <w:rsid w:val="009C6EE9"/>
    <w:rsid w:val="009C75AF"/>
    <w:rsid w:val="009C7819"/>
    <w:rsid w:val="009C7B0C"/>
    <w:rsid w:val="009D0152"/>
    <w:rsid w:val="009D06DF"/>
    <w:rsid w:val="009D0A06"/>
    <w:rsid w:val="009D0BB3"/>
    <w:rsid w:val="009D0CAB"/>
    <w:rsid w:val="009D0E98"/>
    <w:rsid w:val="009D111B"/>
    <w:rsid w:val="009D1653"/>
    <w:rsid w:val="009D2806"/>
    <w:rsid w:val="009D3291"/>
    <w:rsid w:val="009D33A5"/>
    <w:rsid w:val="009D343E"/>
    <w:rsid w:val="009D3A5C"/>
    <w:rsid w:val="009D3F64"/>
    <w:rsid w:val="009D418B"/>
    <w:rsid w:val="009D43B1"/>
    <w:rsid w:val="009D441E"/>
    <w:rsid w:val="009D470C"/>
    <w:rsid w:val="009D4E17"/>
    <w:rsid w:val="009D50CF"/>
    <w:rsid w:val="009D537D"/>
    <w:rsid w:val="009D558E"/>
    <w:rsid w:val="009D69FF"/>
    <w:rsid w:val="009D6BB8"/>
    <w:rsid w:val="009D70DF"/>
    <w:rsid w:val="009D748A"/>
    <w:rsid w:val="009E0175"/>
    <w:rsid w:val="009E02A6"/>
    <w:rsid w:val="009E08E3"/>
    <w:rsid w:val="009E0A39"/>
    <w:rsid w:val="009E0DDF"/>
    <w:rsid w:val="009E0E0E"/>
    <w:rsid w:val="009E0EB7"/>
    <w:rsid w:val="009E10E9"/>
    <w:rsid w:val="009E1E3E"/>
    <w:rsid w:val="009E1F04"/>
    <w:rsid w:val="009E2D2E"/>
    <w:rsid w:val="009E2E2E"/>
    <w:rsid w:val="009E3DCD"/>
    <w:rsid w:val="009E3F45"/>
    <w:rsid w:val="009E40C9"/>
    <w:rsid w:val="009E4A19"/>
    <w:rsid w:val="009E4E1F"/>
    <w:rsid w:val="009E4EAD"/>
    <w:rsid w:val="009E4EDC"/>
    <w:rsid w:val="009E519D"/>
    <w:rsid w:val="009E53A1"/>
    <w:rsid w:val="009E551B"/>
    <w:rsid w:val="009E5BC3"/>
    <w:rsid w:val="009E6515"/>
    <w:rsid w:val="009E677B"/>
    <w:rsid w:val="009E6B0E"/>
    <w:rsid w:val="009E6B66"/>
    <w:rsid w:val="009E6F9B"/>
    <w:rsid w:val="009E7866"/>
    <w:rsid w:val="009E790D"/>
    <w:rsid w:val="009E7B31"/>
    <w:rsid w:val="009F024E"/>
    <w:rsid w:val="009F03BF"/>
    <w:rsid w:val="009F09D6"/>
    <w:rsid w:val="009F1703"/>
    <w:rsid w:val="009F1CA3"/>
    <w:rsid w:val="009F21A2"/>
    <w:rsid w:val="009F21BB"/>
    <w:rsid w:val="009F2208"/>
    <w:rsid w:val="009F2262"/>
    <w:rsid w:val="009F29D8"/>
    <w:rsid w:val="009F30E3"/>
    <w:rsid w:val="009F35C9"/>
    <w:rsid w:val="009F3709"/>
    <w:rsid w:val="009F389A"/>
    <w:rsid w:val="009F3CC4"/>
    <w:rsid w:val="009F3D42"/>
    <w:rsid w:val="009F4A6C"/>
    <w:rsid w:val="009F4BFF"/>
    <w:rsid w:val="009F4DF1"/>
    <w:rsid w:val="009F501F"/>
    <w:rsid w:val="009F502C"/>
    <w:rsid w:val="009F50D0"/>
    <w:rsid w:val="009F5673"/>
    <w:rsid w:val="009F579F"/>
    <w:rsid w:val="009F6D30"/>
    <w:rsid w:val="009F7457"/>
    <w:rsid w:val="009F786A"/>
    <w:rsid w:val="009F7F53"/>
    <w:rsid w:val="00A0009E"/>
    <w:rsid w:val="00A001F6"/>
    <w:rsid w:val="00A011F9"/>
    <w:rsid w:val="00A01668"/>
    <w:rsid w:val="00A018D6"/>
    <w:rsid w:val="00A0217F"/>
    <w:rsid w:val="00A0228A"/>
    <w:rsid w:val="00A02311"/>
    <w:rsid w:val="00A02761"/>
    <w:rsid w:val="00A02925"/>
    <w:rsid w:val="00A02BBB"/>
    <w:rsid w:val="00A02C0F"/>
    <w:rsid w:val="00A039A5"/>
    <w:rsid w:val="00A03B02"/>
    <w:rsid w:val="00A03E9E"/>
    <w:rsid w:val="00A03F1D"/>
    <w:rsid w:val="00A03F5C"/>
    <w:rsid w:val="00A0425F"/>
    <w:rsid w:val="00A04CCC"/>
    <w:rsid w:val="00A04FA0"/>
    <w:rsid w:val="00A05381"/>
    <w:rsid w:val="00A0561F"/>
    <w:rsid w:val="00A059B9"/>
    <w:rsid w:val="00A05C25"/>
    <w:rsid w:val="00A05CCF"/>
    <w:rsid w:val="00A05D99"/>
    <w:rsid w:val="00A05FA9"/>
    <w:rsid w:val="00A064AC"/>
    <w:rsid w:val="00A06653"/>
    <w:rsid w:val="00A06682"/>
    <w:rsid w:val="00A069AB"/>
    <w:rsid w:val="00A06E7E"/>
    <w:rsid w:val="00A076E0"/>
    <w:rsid w:val="00A07C38"/>
    <w:rsid w:val="00A1067E"/>
    <w:rsid w:val="00A10ADB"/>
    <w:rsid w:val="00A1102E"/>
    <w:rsid w:val="00A11131"/>
    <w:rsid w:val="00A11276"/>
    <w:rsid w:val="00A113A8"/>
    <w:rsid w:val="00A117DC"/>
    <w:rsid w:val="00A11AB7"/>
    <w:rsid w:val="00A11FFE"/>
    <w:rsid w:val="00A1208A"/>
    <w:rsid w:val="00A1237A"/>
    <w:rsid w:val="00A12692"/>
    <w:rsid w:val="00A127AF"/>
    <w:rsid w:val="00A1327F"/>
    <w:rsid w:val="00A14433"/>
    <w:rsid w:val="00A14982"/>
    <w:rsid w:val="00A152E0"/>
    <w:rsid w:val="00A153F2"/>
    <w:rsid w:val="00A15485"/>
    <w:rsid w:val="00A15B98"/>
    <w:rsid w:val="00A165F9"/>
    <w:rsid w:val="00A16CDB"/>
    <w:rsid w:val="00A16E79"/>
    <w:rsid w:val="00A176B3"/>
    <w:rsid w:val="00A17A33"/>
    <w:rsid w:val="00A202E7"/>
    <w:rsid w:val="00A20D08"/>
    <w:rsid w:val="00A21241"/>
    <w:rsid w:val="00A21286"/>
    <w:rsid w:val="00A21A55"/>
    <w:rsid w:val="00A2279B"/>
    <w:rsid w:val="00A22D2E"/>
    <w:rsid w:val="00A22D3B"/>
    <w:rsid w:val="00A23116"/>
    <w:rsid w:val="00A233DC"/>
    <w:rsid w:val="00A234BA"/>
    <w:rsid w:val="00A236D7"/>
    <w:rsid w:val="00A236E3"/>
    <w:rsid w:val="00A239F5"/>
    <w:rsid w:val="00A239FA"/>
    <w:rsid w:val="00A23A77"/>
    <w:rsid w:val="00A23B78"/>
    <w:rsid w:val="00A2404D"/>
    <w:rsid w:val="00A24DFB"/>
    <w:rsid w:val="00A2598D"/>
    <w:rsid w:val="00A25F89"/>
    <w:rsid w:val="00A2745F"/>
    <w:rsid w:val="00A2748C"/>
    <w:rsid w:val="00A27E6F"/>
    <w:rsid w:val="00A30189"/>
    <w:rsid w:val="00A3086B"/>
    <w:rsid w:val="00A30DB5"/>
    <w:rsid w:val="00A3143B"/>
    <w:rsid w:val="00A31E57"/>
    <w:rsid w:val="00A32126"/>
    <w:rsid w:val="00A325E3"/>
    <w:rsid w:val="00A32ECC"/>
    <w:rsid w:val="00A3313B"/>
    <w:rsid w:val="00A33437"/>
    <w:rsid w:val="00A33719"/>
    <w:rsid w:val="00A343A2"/>
    <w:rsid w:val="00A349C4"/>
    <w:rsid w:val="00A3598E"/>
    <w:rsid w:val="00A35EA4"/>
    <w:rsid w:val="00A35EFA"/>
    <w:rsid w:val="00A362BC"/>
    <w:rsid w:val="00A3678F"/>
    <w:rsid w:val="00A368DB"/>
    <w:rsid w:val="00A3694C"/>
    <w:rsid w:val="00A37373"/>
    <w:rsid w:val="00A37865"/>
    <w:rsid w:val="00A37989"/>
    <w:rsid w:val="00A37BAA"/>
    <w:rsid w:val="00A4015C"/>
    <w:rsid w:val="00A40FFF"/>
    <w:rsid w:val="00A419A7"/>
    <w:rsid w:val="00A41AD9"/>
    <w:rsid w:val="00A41ED9"/>
    <w:rsid w:val="00A42EE1"/>
    <w:rsid w:val="00A4367C"/>
    <w:rsid w:val="00A44F25"/>
    <w:rsid w:val="00A45005"/>
    <w:rsid w:val="00A4500D"/>
    <w:rsid w:val="00A451C9"/>
    <w:rsid w:val="00A453DF"/>
    <w:rsid w:val="00A45957"/>
    <w:rsid w:val="00A46782"/>
    <w:rsid w:val="00A467FF"/>
    <w:rsid w:val="00A469EE"/>
    <w:rsid w:val="00A46A5A"/>
    <w:rsid w:val="00A46FC4"/>
    <w:rsid w:val="00A47316"/>
    <w:rsid w:val="00A476DA"/>
    <w:rsid w:val="00A47CD0"/>
    <w:rsid w:val="00A50557"/>
    <w:rsid w:val="00A5068A"/>
    <w:rsid w:val="00A51BC5"/>
    <w:rsid w:val="00A5233A"/>
    <w:rsid w:val="00A52553"/>
    <w:rsid w:val="00A52B54"/>
    <w:rsid w:val="00A52E21"/>
    <w:rsid w:val="00A52E7E"/>
    <w:rsid w:val="00A5389D"/>
    <w:rsid w:val="00A539B9"/>
    <w:rsid w:val="00A539C3"/>
    <w:rsid w:val="00A5470B"/>
    <w:rsid w:val="00A548D7"/>
    <w:rsid w:val="00A5594C"/>
    <w:rsid w:val="00A55B2F"/>
    <w:rsid w:val="00A55CC1"/>
    <w:rsid w:val="00A56085"/>
    <w:rsid w:val="00A56365"/>
    <w:rsid w:val="00A563BA"/>
    <w:rsid w:val="00A5677A"/>
    <w:rsid w:val="00A56DF5"/>
    <w:rsid w:val="00A56EDD"/>
    <w:rsid w:val="00A571B3"/>
    <w:rsid w:val="00A57B30"/>
    <w:rsid w:val="00A57CA0"/>
    <w:rsid w:val="00A57EC1"/>
    <w:rsid w:val="00A60753"/>
    <w:rsid w:val="00A60D1A"/>
    <w:rsid w:val="00A61091"/>
    <w:rsid w:val="00A6153A"/>
    <w:rsid w:val="00A61649"/>
    <w:rsid w:val="00A61744"/>
    <w:rsid w:val="00A61865"/>
    <w:rsid w:val="00A619E3"/>
    <w:rsid w:val="00A61DD2"/>
    <w:rsid w:val="00A61F03"/>
    <w:rsid w:val="00A6366B"/>
    <w:rsid w:val="00A63F32"/>
    <w:rsid w:val="00A64083"/>
    <w:rsid w:val="00A6410A"/>
    <w:rsid w:val="00A641E7"/>
    <w:rsid w:val="00A64308"/>
    <w:rsid w:val="00A64429"/>
    <w:rsid w:val="00A6449B"/>
    <w:rsid w:val="00A6460A"/>
    <w:rsid w:val="00A64AA3"/>
    <w:rsid w:val="00A64C76"/>
    <w:rsid w:val="00A64DEB"/>
    <w:rsid w:val="00A6530E"/>
    <w:rsid w:val="00A6561D"/>
    <w:rsid w:val="00A659E9"/>
    <w:rsid w:val="00A65A5D"/>
    <w:rsid w:val="00A65D11"/>
    <w:rsid w:val="00A65E99"/>
    <w:rsid w:val="00A65FB0"/>
    <w:rsid w:val="00A660E2"/>
    <w:rsid w:val="00A66132"/>
    <w:rsid w:val="00A662F1"/>
    <w:rsid w:val="00A66751"/>
    <w:rsid w:val="00A70032"/>
    <w:rsid w:val="00A70806"/>
    <w:rsid w:val="00A70AC1"/>
    <w:rsid w:val="00A70B36"/>
    <w:rsid w:val="00A70FF9"/>
    <w:rsid w:val="00A718E6"/>
    <w:rsid w:val="00A71C37"/>
    <w:rsid w:val="00A71CFD"/>
    <w:rsid w:val="00A71F4D"/>
    <w:rsid w:val="00A72012"/>
    <w:rsid w:val="00A72324"/>
    <w:rsid w:val="00A734C2"/>
    <w:rsid w:val="00A73574"/>
    <w:rsid w:val="00A73DD8"/>
    <w:rsid w:val="00A7423D"/>
    <w:rsid w:val="00A745B2"/>
    <w:rsid w:val="00A748DA"/>
    <w:rsid w:val="00A74B0B"/>
    <w:rsid w:val="00A74B13"/>
    <w:rsid w:val="00A75B3F"/>
    <w:rsid w:val="00A75BF1"/>
    <w:rsid w:val="00A75F2F"/>
    <w:rsid w:val="00A761BB"/>
    <w:rsid w:val="00A764A5"/>
    <w:rsid w:val="00A7651A"/>
    <w:rsid w:val="00A766F5"/>
    <w:rsid w:val="00A768D2"/>
    <w:rsid w:val="00A76E5F"/>
    <w:rsid w:val="00A76EA5"/>
    <w:rsid w:val="00A770AB"/>
    <w:rsid w:val="00A778F8"/>
    <w:rsid w:val="00A77AFA"/>
    <w:rsid w:val="00A80069"/>
    <w:rsid w:val="00A80304"/>
    <w:rsid w:val="00A80382"/>
    <w:rsid w:val="00A80F2E"/>
    <w:rsid w:val="00A8112B"/>
    <w:rsid w:val="00A8121B"/>
    <w:rsid w:val="00A813E7"/>
    <w:rsid w:val="00A822AF"/>
    <w:rsid w:val="00A82B07"/>
    <w:rsid w:val="00A82B1C"/>
    <w:rsid w:val="00A82B41"/>
    <w:rsid w:val="00A82B61"/>
    <w:rsid w:val="00A82F4F"/>
    <w:rsid w:val="00A82FF6"/>
    <w:rsid w:val="00A835E0"/>
    <w:rsid w:val="00A8445A"/>
    <w:rsid w:val="00A84532"/>
    <w:rsid w:val="00A85169"/>
    <w:rsid w:val="00A85378"/>
    <w:rsid w:val="00A85F30"/>
    <w:rsid w:val="00A865D2"/>
    <w:rsid w:val="00A86803"/>
    <w:rsid w:val="00A86845"/>
    <w:rsid w:val="00A868EB"/>
    <w:rsid w:val="00A86F84"/>
    <w:rsid w:val="00A87D77"/>
    <w:rsid w:val="00A87F85"/>
    <w:rsid w:val="00A903A9"/>
    <w:rsid w:val="00A905A9"/>
    <w:rsid w:val="00A90A9D"/>
    <w:rsid w:val="00A91B88"/>
    <w:rsid w:val="00A91F81"/>
    <w:rsid w:val="00A920CE"/>
    <w:rsid w:val="00A92368"/>
    <w:rsid w:val="00A9311F"/>
    <w:rsid w:val="00A93175"/>
    <w:rsid w:val="00A933E5"/>
    <w:rsid w:val="00A9372D"/>
    <w:rsid w:val="00A93C21"/>
    <w:rsid w:val="00A93CB5"/>
    <w:rsid w:val="00A93CDC"/>
    <w:rsid w:val="00A9405B"/>
    <w:rsid w:val="00A9489D"/>
    <w:rsid w:val="00A949C6"/>
    <w:rsid w:val="00A94C36"/>
    <w:rsid w:val="00A9573E"/>
    <w:rsid w:val="00A95836"/>
    <w:rsid w:val="00A95B18"/>
    <w:rsid w:val="00A95FA2"/>
    <w:rsid w:val="00A96413"/>
    <w:rsid w:val="00A969A9"/>
    <w:rsid w:val="00A96D56"/>
    <w:rsid w:val="00A96D9E"/>
    <w:rsid w:val="00A96E07"/>
    <w:rsid w:val="00A96E4E"/>
    <w:rsid w:val="00A96ED6"/>
    <w:rsid w:val="00A9759A"/>
    <w:rsid w:val="00A97662"/>
    <w:rsid w:val="00A97939"/>
    <w:rsid w:val="00A97F6D"/>
    <w:rsid w:val="00AA0095"/>
    <w:rsid w:val="00AA011E"/>
    <w:rsid w:val="00AA1307"/>
    <w:rsid w:val="00AA142E"/>
    <w:rsid w:val="00AA170F"/>
    <w:rsid w:val="00AA1973"/>
    <w:rsid w:val="00AA1A9E"/>
    <w:rsid w:val="00AA1F1E"/>
    <w:rsid w:val="00AA263E"/>
    <w:rsid w:val="00AA2C57"/>
    <w:rsid w:val="00AA2EAD"/>
    <w:rsid w:val="00AA37E0"/>
    <w:rsid w:val="00AA3CAE"/>
    <w:rsid w:val="00AA3CEA"/>
    <w:rsid w:val="00AA3FC5"/>
    <w:rsid w:val="00AA4335"/>
    <w:rsid w:val="00AA4543"/>
    <w:rsid w:val="00AA45A0"/>
    <w:rsid w:val="00AA473F"/>
    <w:rsid w:val="00AA4AD1"/>
    <w:rsid w:val="00AA4B2D"/>
    <w:rsid w:val="00AA4BD0"/>
    <w:rsid w:val="00AA4F18"/>
    <w:rsid w:val="00AA50B3"/>
    <w:rsid w:val="00AA56C4"/>
    <w:rsid w:val="00AA5A54"/>
    <w:rsid w:val="00AA5CDF"/>
    <w:rsid w:val="00AA64AC"/>
    <w:rsid w:val="00AA6590"/>
    <w:rsid w:val="00AA67E8"/>
    <w:rsid w:val="00AA6E28"/>
    <w:rsid w:val="00AA724F"/>
    <w:rsid w:val="00AA7583"/>
    <w:rsid w:val="00AA75B9"/>
    <w:rsid w:val="00AB05AE"/>
    <w:rsid w:val="00AB0683"/>
    <w:rsid w:val="00AB06C9"/>
    <w:rsid w:val="00AB07EB"/>
    <w:rsid w:val="00AB07F6"/>
    <w:rsid w:val="00AB0F5C"/>
    <w:rsid w:val="00AB1053"/>
    <w:rsid w:val="00AB110F"/>
    <w:rsid w:val="00AB1821"/>
    <w:rsid w:val="00AB18C5"/>
    <w:rsid w:val="00AB1FD7"/>
    <w:rsid w:val="00AB206A"/>
    <w:rsid w:val="00AB219E"/>
    <w:rsid w:val="00AB2298"/>
    <w:rsid w:val="00AB2DCB"/>
    <w:rsid w:val="00AB3309"/>
    <w:rsid w:val="00AB3897"/>
    <w:rsid w:val="00AB3B1C"/>
    <w:rsid w:val="00AB44F3"/>
    <w:rsid w:val="00AB4E12"/>
    <w:rsid w:val="00AB5B45"/>
    <w:rsid w:val="00AB5C33"/>
    <w:rsid w:val="00AB5E4C"/>
    <w:rsid w:val="00AB5EC3"/>
    <w:rsid w:val="00AB6182"/>
    <w:rsid w:val="00AB6A42"/>
    <w:rsid w:val="00AB6DCD"/>
    <w:rsid w:val="00AB6F4D"/>
    <w:rsid w:val="00AB70FA"/>
    <w:rsid w:val="00AB71B9"/>
    <w:rsid w:val="00AB7556"/>
    <w:rsid w:val="00AB76C4"/>
    <w:rsid w:val="00AB7790"/>
    <w:rsid w:val="00AB7808"/>
    <w:rsid w:val="00AB789A"/>
    <w:rsid w:val="00AB793F"/>
    <w:rsid w:val="00AC0064"/>
    <w:rsid w:val="00AC06EC"/>
    <w:rsid w:val="00AC07E3"/>
    <w:rsid w:val="00AC0D30"/>
    <w:rsid w:val="00AC1327"/>
    <w:rsid w:val="00AC13F8"/>
    <w:rsid w:val="00AC16F1"/>
    <w:rsid w:val="00AC185D"/>
    <w:rsid w:val="00AC18D2"/>
    <w:rsid w:val="00AC234B"/>
    <w:rsid w:val="00AC244A"/>
    <w:rsid w:val="00AC2870"/>
    <w:rsid w:val="00AC34DC"/>
    <w:rsid w:val="00AC35DF"/>
    <w:rsid w:val="00AC394C"/>
    <w:rsid w:val="00AC3C2E"/>
    <w:rsid w:val="00AC413B"/>
    <w:rsid w:val="00AC4382"/>
    <w:rsid w:val="00AC4472"/>
    <w:rsid w:val="00AC4560"/>
    <w:rsid w:val="00AC509E"/>
    <w:rsid w:val="00AC551A"/>
    <w:rsid w:val="00AC58CA"/>
    <w:rsid w:val="00AC5DD3"/>
    <w:rsid w:val="00AC6001"/>
    <w:rsid w:val="00AC62A4"/>
    <w:rsid w:val="00AC645E"/>
    <w:rsid w:val="00AC66B5"/>
    <w:rsid w:val="00AC6C12"/>
    <w:rsid w:val="00AD019F"/>
    <w:rsid w:val="00AD0294"/>
    <w:rsid w:val="00AD0B60"/>
    <w:rsid w:val="00AD0E61"/>
    <w:rsid w:val="00AD1A92"/>
    <w:rsid w:val="00AD1F16"/>
    <w:rsid w:val="00AD285E"/>
    <w:rsid w:val="00AD3A38"/>
    <w:rsid w:val="00AD3CF5"/>
    <w:rsid w:val="00AD3D82"/>
    <w:rsid w:val="00AD3FE2"/>
    <w:rsid w:val="00AD414E"/>
    <w:rsid w:val="00AD4153"/>
    <w:rsid w:val="00AD4877"/>
    <w:rsid w:val="00AD4C61"/>
    <w:rsid w:val="00AD55F6"/>
    <w:rsid w:val="00AD5B49"/>
    <w:rsid w:val="00AD60C9"/>
    <w:rsid w:val="00AD61DF"/>
    <w:rsid w:val="00AD68D2"/>
    <w:rsid w:val="00AD6CBD"/>
    <w:rsid w:val="00AD7179"/>
    <w:rsid w:val="00AD79F6"/>
    <w:rsid w:val="00AD7CC7"/>
    <w:rsid w:val="00AD7D62"/>
    <w:rsid w:val="00AE022A"/>
    <w:rsid w:val="00AE0452"/>
    <w:rsid w:val="00AE0B8F"/>
    <w:rsid w:val="00AE1131"/>
    <w:rsid w:val="00AE131B"/>
    <w:rsid w:val="00AE132E"/>
    <w:rsid w:val="00AE13DB"/>
    <w:rsid w:val="00AE1657"/>
    <w:rsid w:val="00AE2145"/>
    <w:rsid w:val="00AE247B"/>
    <w:rsid w:val="00AE24C9"/>
    <w:rsid w:val="00AE26F3"/>
    <w:rsid w:val="00AE2838"/>
    <w:rsid w:val="00AE294E"/>
    <w:rsid w:val="00AE2C5C"/>
    <w:rsid w:val="00AE2DF9"/>
    <w:rsid w:val="00AE30E0"/>
    <w:rsid w:val="00AE3699"/>
    <w:rsid w:val="00AE3902"/>
    <w:rsid w:val="00AE3AD0"/>
    <w:rsid w:val="00AE43CE"/>
    <w:rsid w:val="00AE495B"/>
    <w:rsid w:val="00AE4F8D"/>
    <w:rsid w:val="00AE5031"/>
    <w:rsid w:val="00AE5F59"/>
    <w:rsid w:val="00AE64EF"/>
    <w:rsid w:val="00AE6933"/>
    <w:rsid w:val="00AE6C8F"/>
    <w:rsid w:val="00AE7113"/>
    <w:rsid w:val="00AE71DE"/>
    <w:rsid w:val="00AE755B"/>
    <w:rsid w:val="00AE7A0B"/>
    <w:rsid w:val="00AE7A6A"/>
    <w:rsid w:val="00AE7B9E"/>
    <w:rsid w:val="00AE7E53"/>
    <w:rsid w:val="00AF06C0"/>
    <w:rsid w:val="00AF06DB"/>
    <w:rsid w:val="00AF0DE2"/>
    <w:rsid w:val="00AF12D2"/>
    <w:rsid w:val="00AF1584"/>
    <w:rsid w:val="00AF1A50"/>
    <w:rsid w:val="00AF2595"/>
    <w:rsid w:val="00AF2C17"/>
    <w:rsid w:val="00AF2FE8"/>
    <w:rsid w:val="00AF38F6"/>
    <w:rsid w:val="00AF3FE3"/>
    <w:rsid w:val="00AF41E0"/>
    <w:rsid w:val="00AF4549"/>
    <w:rsid w:val="00AF4575"/>
    <w:rsid w:val="00AF565F"/>
    <w:rsid w:val="00AF58BD"/>
    <w:rsid w:val="00AF5F49"/>
    <w:rsid w:val="00AF601C"/>
    <w:rsid w:val="00AF603F"/>
    <w:rsid w:val="00AF6091"/>
    <w:rsid w:val="00AF617C"/>
    <w:rsid w:val="00AF644C"/>
    <w:rsid w:val="00AF740E"/>
    <w:rsid w:val="00AF790F"/>
    <w:rsid w:val="00AF7E1C"/>
    <w:rsid w:val="00B0032E"/>
    <w:rsid w:val="00B00DB0"/>
    <w:rsid w:val="00B0129B"/>
    <w:rsid w:val="00B01553"/>
    <w:rsid w:val="00B01A3A"/>
    <w:rsid w:val="00B028FD"/>
    <w:rsid w:val="00B02929"/>
    <w:rsid w:val="00B02942"/>
    <w:rsid w:val="00B02BFA"/>
    <w:rsid w:val="00B02E80"/>
    <w:rsid w:val="00B02F4C"/>
    <w:rsid w:val="00B032F8"/>
    <w:rsid w:val="00B03487"/>
    <w:rsid w:val="00B03C2D"/>
    <w:rsid w:val="00B03EF8"/>
    <w:rsid w:val="00B03F2B"/>
    <w:rsid w:val="00B041A8"/>
    <w:rsid w:val="00B04B66"/>
    <w:rsid w:val="00B04BA6"/>
    <w:rsid w:val="00B04CFA"/>
    <w:rsid w:val="00B050B5"/>
    <w:rsid w:val="00B0543B"/>
    <w:rsid w:val="00B0570F"/>
    <w:rsid w:val="00B05951"/>
    <w:rsid w:val="00B05A4E"/>
    <w:rsid w:val="00B0629D"/>
    <w:rsid w:val="00B063F5"/>
    <w:rsid w:val="00B066C5"/>
    <w:rsid w:val="00B067DD"/>
    <w:rsid w:val="00B06C08"/>
    <w:rsid w:val="00B06C7E"/>
    <w:rsid w:val="00B07160"/>
    <w:rsid w:val="00B0732B"/>
    <w:rsid w:val="00B07663"/>
    <w:rsid w:val="00B076D2"/>
    <w:rsid w:val="00B07F02"/>
    <w:rsid w:val="00B10080"/>
    <w:rsid w:val="00B1130B"/>
    <w:rsid w:val="00B117DC"/>
    <w:rsid w:val="00B11BE7"/>
    <w:rsid w:val="00B122A5"/>
    <w:rsid w:val="00B1256B"/>
    <w:rsid w:val="00B12573"/>
    <w:rsid w:val="00B128C0"/>
    <w:rsid w:val="00B12D37"/>
    <w:rsid w:val="00B12DD5"/>
    <w:rsid w:val="00B12FC8"/>
    <w:rsid w:val="00B1326B"/>
    <w:rsid w:val="00B135D9"/>
    <w:rsid w:val="00B13AD0"/>
    <w:rsid w:val="00B13B81"/>
    <w:rsid w:val="00B13BCC"/>
    <w:rsid w:val="00B13C60"/>
    <w:rsid w:val="00B13E65"/>
    <w:rsid w:val="00B14CF5"/>
    <w:rsid w:val="00B15A63"/>
    <w:rsid w:val="00B160BA"/>
    <w:rsid w:val="00B1615C"/>
    <w:rsid w:val="00B167F7"/>
    <w:rsid w:val="00B16EC1"/>
    <w:rsid w:val="00B17018"/>
    <w:rsid w:val="00B17811"/>
    <w:rsid w:val="00B17B94"/>
    <w:rsid w:val="00B17D20"/>
    <w:rsid w:val="00B201D6"/>
    <w:rsid w:val="00B20430"/>
    <w:rsid w:val="00B20929"/>
    <w:rsid w:val="00B20A08"/>
    <w:rsid w:val="00B20BD5"/>
    <w:rsid w:val="00B20C40"/>
    <w:rsid w:val="00B213C5"/>
    <w:rsid w:val="00B21436"/>
    <w:rsid w:val="00B21831"/>
    <w:rsid w:val="00B219BD"/>
    <w:rsid w:val="00B21B87"/>
    <w:rsid w:val="00B21ED2"/>
    <w:rsid w:val="00B228BB"/>
    <w:rsid w:val="00B22911"/>
    <w:rsid w:val="00B22957"/>
    <w:rsid w:val="00B22C8D"/>
    <w:rsid w:val="00B23076"/>
    <w:rsid w:val="00B23127"/>
    <w:rsid w:val="00B23BA9"/>
    <w:rsid w:val="00B23C38"/>
    <w:rsid w:val="00B23F0B"/>
    <w:rsid w:val="00B248E2"/>
    <w:rsid w:val="00B24959"/>
    <w:rsid w:val="00B25718"/>
    <w:rsid w:val="00B2586A"/>
    <w:rsid w:val="00B25F4B"/>
    <w:rsid w:val="00B260C2"/>
    <w:rsid w:val="00B26219"/>
    <w:rsid w:val="00B26AEF"/>
    <w:rsid w:val="00B26CBF"/>
    <w:rsid w:val="00B27251"/>
    <w:rsid w:val="00B274CF"/>
    <w:rsid w:val="00B27678"/>
    <w:rsid w:val="00B27C44"/>
    <w:rsid w:val="00B27E8E"/>
    <w:rsid w:val="00B30634"/>
    <w:rsid w:val="00B30986"/>
    <w:rsid w:val="00B30B56"/>
    <w:rsid w:val="00B3166E"/>
    <w:rsid w:val="00B317DD"/>
    <w:rsid w:val="00B31DEF"/>
    <w:rsid w:val="00B322AC"/>
    <w:rsid w:val="00B322E8"/>
    <w:rsid w:val="00B32D50"/>
    <w:rsid w:val="00B33418"/>
    <w:rsid w:val="00B335A4"/>
    <w:rsid w:val="00B33913"/>
    <w:rsid w:val="00B33C28"/>
    <w:rsid w:val="00B34466"/>
    <w:rsid w:val="00B347AA"/>
    <w:rsid w:val="00B347BF"/>
    <w:rsid w:val="00B34A7A"/>
    <w:rsid w:val="00B34B1F"/>
    <w:rsid w:val="00B353EE"/>
    <w:rsid w:val="00B355F2"/>
    <w:rsid w:val="00B35A03"/>
    <w:rsid w:val="00B35FF9"/>
    <w:rsid w:val="00B36026"/>
    <w:rsid w:val="00B361CE"/>
    <w:rsid w:val="00B362C0"/>
    <w:rsid w:val="00B36755"/>
    <w:rsid w:val="00B3678E"/>
    <w:rsid w:val="00B36BC3"/>
    <w:rsid w:val="00B36BE6"/>
    <w:rsid w:val="00B36CC6"/>
    <w:rsid w:val="00B370DD"/>
    <w:rsid w:val="00B37556"/>
    <w:rsid w:val="00B40482"/>
    <w:rsid w:val="00B408FD"/>
    <w:rsid w:val="00B4093B"/>
    <w:rsid w:val="00B413B1"/>
    <w:rsid w:val="00B417FA"/>
    <w:rsid w:val="00B419BD"/>
    <w:rsid w:val="00B41DDA"/>
    <w:rsid w:val="00B41EB4"/>
    <w:rsid w:val="00B423B1"/>
    <w:rsid w:val="00B43471"/>
    <w:rsid w:val="00B43774"/>
    <w:rsid w:val="00B43CB0"/>
    <w:rsid w:val="00B44447"/>
    <w:rsid w:val="00B448BB"/>
    <w:rsid w:val="00B45256"/>
    <w:rsid w:val="00B45327"/>
    <w:rsid w:val="00B45D5B"/>
    <w:rsid w:val="00B45EE1"/>
    <w:rsid w:val="00B46169"/>
    <w:rsid w:val="00B461C9"/>
    <w:rsid w:val="00B463EF"/>
    <w:rsid w:val="00B4649D"/>
    <w:rsid w:val="00B46505"/>
    <w:rsid w:val="00B5053A"/>
    <w:rsid w:val="00B50772"/>
    <w:rsid w:val="00B509BB"/>
    <w:rsid w:val="00B50B36"/>
    <w:rsid w:val="00B50F0B"/>
    <w:rsid w:val="00B5123B"/>
    <w:rsid w:val="00B51B53"/>
    <w:rsid w:val="00B52092"/>
    <w:rsid w:val="00B522E6"/>
    <w:rsid w:val="00B522FD"/>
    <w:rsid w:val="00B52A8B"/>
    <w:rsid w:val="00B52EAC"/>
    <w:rsid w:val="00B52ED1"/>
    <w:rsid w:val="00B52F28"/>
    <w:rsid w:val="00B53253"/>
    <w:rsid w:val="00B53401"/>
    <w:rsid w:val="00B53479"/>
    <w:rsid w:val="00B53632"/>
    <w:rsid w:val="00B53A41"/>
    <w:rsid w:val="00B53CEC"/>
    <w:rsid w:val="00B53FC5"/>
    <w:rsid w:val="00B5401D"/>
    <w:rsid w:val="00B5411A"/>
    <w:rsid w:val="00B545D7"/>
    <w:rsid w:val="00B54612"/>
    <w:rsid w:val="00B546A7"/>
    <w:rsid w:val="00B546FA"/>
    <w:rsid w:val="00B54B96"/>
    <w:rsid w:val="00B553FB"/>
    <w:rsid w:val="00B556F5"/>
    <w:rsid w:val="00B55BE5"/>
    <w:rsid w:val="00B56397"/>
    <w:rsid w:val="00B56B0B"/>
    <w:rsid w:val="00B56CC8"/>
    <w:rsid w:val="00B5747D"/>
    <w:rsid w:val="00B57B85"/>
    <w:rsid w:val="00B601DD"/>
    <w:rsid w:val="00B603F4"/>
    <w:rsid w:val="00B615F8"/>
    <w:rsid w:val="00B61987"/>
    <w:rsid w:val="00B619B4"/>
    <w:rsid w:val="00B61BBC"/>
    <w:rsid w:val="00B61D9C"/>
    <w:rsid w:val="00B622C9"/>
    <w:rsid w:val="00B6236E"/>
    <w:rsid w:val="00B626CD"/>
    <w:rsid w:val="00B62745"/>
    <w:rsid w:val="00B627B7"/>
    <w:rsid w:val="00B63374"/>
    <w:rsid w:val="00B6379C"/>
    <w:rsid w:val="00B63C54"/>
    <w:rsid w:val="00B63CAC"/>
    <w:rsid w:val="00B63E3D"/>
    <w:rsid w:val="00B63EC8"/>
    <w:rsid w:val="00B640F0"/>
    <w:rsid w:val="00B64189"/>
    <w:rsid w:val="00B64196"/>
    <w:rsid w:val="00B64C84"/>
    <w:rsid w:val="00B6549D"/>
    <w:rsid w:val="00B656FD"/>
    <w:rsid w:val="00B658AE"/>
    <w:rsid w:val="00B664DA"/>
    <w:rsid w:val="00B66A04"/>
    <w:rsid w:val="00B6720F"/>
    <w:rsid w:val="00B67673"/>
    <w:rsid w:val="00B678A1"/>
    <w:rsid w:val="00B67A71"/>
    <w:rsid w:val="00B70441"/>
    <w:rsid w:val="00B706CE"/>
    <w:rsid w:val="00B70853"/>
    <w:rsid w:val="00B709FB"/>
    <w:rsid w:val="00B7155F"/>
    <w:rsid w:val="00B71B43"/>
    <w:rsid w:val="00B71C87"/>
    <w:rsid w:val="00B72C61"/>
    <w:rsid w:val="00B72C74"/>
    <w:rsid w:val="00B72FC8"/>
    <w:rsid w:val="00B73363"/>
    <w:rsid w:val="00B734CF"/>
    <w:rsid w:val="00B73CAF"/>
    <w:rsid w:val="00B73DFD"/>
    <w:rsid w:val="00B73E37"/>
    <w:rsid w:val="00B74033"/>
    <w:rsid w:val="00B7417E"/>
    <w:rsid w:val="00B74851"/>
    <w:rsid w:val="00B74852"/>
    <w:rsid w:val="00B74A78"/>
    <w:rsid w:val="00B750FA"/>
    <w:rsid w:val="00B75281"/>
    <w:rsid w:val="00B7533B"/>
    <w:rsid w:val="00B75B63"/>
    <w:rsid w:val="00B76135"/>
    <w:rsid w:val="00B76489"/>
    <w:rsid w:val="00B765E3"/>
    <w:rsid w:val="00B77148"/>
    <w:rsid w:val="00B7751E"/>
    <w:rsid w:val="00B778B7"/>
    <w:rsid w:val="00B8027B"/>
    <w:rsid w:val="00B803DE"/>
    <w:rsid w:val="00B80C3A"/>
    <w:rsid w:val="00B810DB"/>
    <w:rsid w:val="00B81372"/>
    <w:rsid w:val="00B81386"/>
    <w:rsid w:val="00B81E66"/>
    <w:rsid w:val="00B827E1"/>
    <w:rsid w:val="00B830B4"/>
    <w:rsid w:val="00B8356C"/>
    <w:rsid w:val="00B83912"/>
    <w:rsid w:val="00B83FE3"/>
    <w:rsid w:val="00B84131"/>
    <w:rsid w:val="00B84459"/>
    <w:rsid w:val="00B8456A"/>
    <w:rsid w:val="00B847A2"/>
    <w:rsid w:val="00B84AA8"/>
    <w:rsid w:val="00B84C88"/>
    <w:rsid w:val="00B84FE8"/>
    <w:rsid w:val="00B8510B"/>
    <w:rsid w:val="00B8585A"/>
    <w:rsid w:val="00B859D3"/>
    <w:rsid w:val="00B859E2"/>
    <w:rsid w:val="00B85F33"/>
    <w:rsid w:val="00B86193"/>
    <w:rsid w:val="00B863E7"/>
    <w:rsid w:val="00B86517"/>
    <w:rsid w:val="00B8664B"/>
    <w:rsid w:val="00B86740"/>
    <w:rsid w:val="00B868EB"/>
    <w:rsid w:val="00B87CE1"/>
    <w:rsid w:val="00B9014B"/>
    <w:rsid w:val="00B90350"/>
    <w:rsid w:val="00B9042F"/>
    <w:rsid w:val="00B9084D"/>
    <w:rsid w:val="00B90871"/>
    <w:rsid w:val="00B90F83"/>
    <w:rsid w:val="00B90F94"/>
    <w:rsid w:val="00B91673"/>
    <w:rsid w:val="00B916BD"/>
    <w:rsid w:val="00B91933"/>
    <w:rsid w:val="00B91DB8"/>
    <w:rsid w:val="00B9236C"/>
    <w:rsid w:val="00B923DA"/>
    <w:rsid w:val="00B926E3"/>
    <w:rsid w:val="00B92D0F"/>
    <w:rsid w:val="00B92D9D"/>
    <w:rsid w:val="00B93455"/>
    <w:rsid w:val="00B936AF"/>
    <w:rsid w:val="00B939E2"/>
    <w:rsid w:val="00B93BC4"/>
    <w:rsid w:val="00B93EA0"/>
    <w:rsid w:val="00B93F60"/>
    <w:rsid w:val="00B93FAE"/>
    <w:rsid w:val="00B94944"/>
    <w:rsid w:val="00B94BBF"/>
    <w:rsid w:val="00B95FF6"/>
    <w:rsid w:val="00B9673F"/>
    <w:rsid w:val="00B96BF0"/>
    <w:rsid w:val="00B96C2E"/>
    <w:rsid w:val="00B96D25"/>
    <w:rsid w:val="00B96EEF"/>
    <w:rsid w:val="00B972D1"/>
    <w:rsid w:val="00B973FD"/>
    <w:rsid w:val="00B97B60"/>
    <w:rsid w:val="00B97B90"/>
    <w:rsid w:val="00B97B99"/>
    <w:rsid w:val="00B97C46"/>
    <w:rsid w:val="00BA0429"/>
    <w:rsid w:val="00BA050A"/>
    <w:rsid w:val="00BA13B1"/>
    <w:rsid w:val="00BA1CE3"/>
    <w:rsid w:val="00BA1F90"/>
    <w:rsid w:val="00BA24C7"/>
    <w:rsid w:val="00BA2526"/>
    <w:rsid w:val="00BA29B8"/>
    <w:rsid w:val="00BA30A6"/>
    <w:rsid w:val="00BA368A"/>
    <w:rsid w:val="00BA3787"/>
    <w:rsid w:val="00BA3AE6"/>
    <w:rsid w:val="00BA4343"/>
    <w:rsid w:val="00BA45BE"/>
    <w:rsid w:val="00BA4D00"/>
    <w:rsid w:val="00BA4FBE"/>
    <w:rsid w:val="00BA566F"/>
    <w:rsid w:val="00BA5C90"/>
    <w:rsid w:val="00BA61BA"/>
    <w:rsid w:val="00BA66C6"/>
    <w:rsid w:val="00BA6978"/>
    <w:rsid w:val="00BA7838"/>
    <w:rsid w:val="00BA7896"/>
    <w:rsid w:val="00BB0242"/>
    <w:rsid w:val="00BB05ED"/>
    <w:rsid w:val="00BB08F3"/>
    <w:rsid w:val="00BB0AB7"/>
    <w:rsid w:val="00BB0D17"/>
    <w:rsid w:val="00BB0F60"/>
    <w:rsid w:val="00BB13F6"/>
    <w:rsid w:val="00BB1572"/>
    <w:rsid w:val="00BB1AC2"/>
    <w:rsid w:val="00BB1C84"/>
    <w:rsid w:val="00BB1F42"/>
    <w:rsid w:val="00BB2155"/>
    <w:rsid w:val="00BB2E10"/>
    <w:rsid w:val="00BB3645"/>
    <w:rsid w:val="00BB487D"/>
    <w:rsid w:val="00BB492F"/>
    <w:rsid w:val="00BB4E2A"/>
    <w:rsid w:val="00BB5143"/>
    <w:rsid w:val="00BB56C0"/>
    <w:rsid w:val="00BB5D6A"/>
    <w:rsid w:val="00BB5EAA"/>
    <w:rsid w:val="00BB5F42"/>
    <w:rsid w:val="00BB613E"/>
    <w:rsid w:val="00BB6235"/>
    <w:rsid w:val="00BB62B5"/>
    <w:rsid w:val="00BB638A"/>
    <w:rsid w:val="00BB665E"/>
    <w:rsid w:val="00BB6DD2"/>
    <w:rsid w:val="00BB7A08"/>
    <w:rsid w:val="00BB7B7D"/>
    <w:rsid w:val="00BC0501"/>
    <w:rsid w:val="00BC058E"/>
    <w:rsid w:val="00BC05D9"/>
    <w:rsid w:val="00BC0713"/>
    <w:rsid w:val="00BC07E8"/>
    <w:rsid w:val="00BC0D1F"/>
    <w:rsid w:val="00BC0DF5"/>
    <w:rsid w:val="00BC0E20"/>
    <w:rsid w:val="00BC125D"/>
    <w:rsid w:val="00BC150F"/>
    <w:rsid w:val="00BC15DB"/>
    <w:rsid w:val="00BC3079"/>
    <w:rsid w:val="00BC3888"/>
    <w:rsid w:val="00BC38FC"/>
    <w:rsid w:val="00BC3924"/>
    <w:rsid w:val="00BC4385"/>
    <w:rsid w:val="00BC4555"/>
    <w:rsid w:val="00BC4D02"/>
    <w:rsid w:val="00BC4FE6"/>
    <w:rsid w:val="00BC5A1A"/>
    <w:rsid w:val="00BC61B5"/>
    <w:rsid w:val="00BC61D6"/>
    <w:rsid w:val="00BC63AD"/>
    <w:rsid w:val="00BC64DC"/>
    <w:rsid w:val="00BC6B3E"/>
    <w:rsid w:val="00BC766E"/>
    <w:rsid w:val="00BC77D7"/>
    <w:rsid w:val="00BC7A6D"/>
    <w:rsid w:val="00BD0615"/>
    <w:rsid w:val="00BD172D"/>
    <w:rsid w:val="00BD173E"/>
    <w:rsid w:val="00BD235D"/>
    <w:rsid w:val="00BD241B"/>
    <w:rsid w:val="00BD2A24"/>
    <w:rsid w:val="00BD2AFA"/>
    <w:rsid w:val="00BD397C"/>
    <w:rsid w:val="00BD3AAB"/>
    <w:rsid w:val="00BD4586"/>
    <w:rsid w:val="00BD4AFA"/>
    <w:rsid w:val="00BD53F2"/>
    <w:rsid w:val="00BD55AA"/>
    <w:rsid w:val="00BD55CD"/>
    <w:rsid w:val="00BD5B5F"/>
    <w:rsid w:val="00BD6CDE"/>
    <w:rsid w:val="00BD7109"/>
    <w:rsid w:val="00BD71A1"/>
    <w:rsid w:val="00BE0092"/>
    <w:rsid w:val="00BE08DD"/>
    <w:rsid w:val="00BE0F49"/>
    <w:rsid w:val="00BE0F70"/>
    <w:rsid w:val="00BE14EC"/>
    <w:rsid w:val="00BE1508"/>
    <w:rsid w:val="00BE2E77"/>
    <w:rsid w:val="00BE2ECE"/>
    <w:rsid w:val="00BE30FB"/>
    <w:rsid w:val="00BE3597"/>
    <w:rsid w:val="00BE37A6"/>
    <w:rsid w:val="00BE3880"/>
    <w:rsid w:val="00BE3E04"/>
    <w:rsid w:val="00BE3FD7"/>
    <w:rsid w:val="00BE4148"/>
    <w:rsid w:val="00BE42BF"/>
    <w:rsid w:val="00BE5693"/>
    <w:rsid w:val="00BE5875"/>
    <w:rsid w:val="00BE5916"/>
    <w:rsid w:val="00BE5A70"/>
    <w:rsid w:val="00BE5D21"/>
    <w:rsid w:val="00BE5E13"/>
    <w:rsid w:val="00BE5EC7"/>
    <w:rsid w:val="00BE5FC0"/>
    <w:rsid w:val="00BE6B01"/>
    <w:rsid w:val="00BE6FCE"/>
    <w:rsid w:val="00BE7019"/>
    <w:rsid w:val="00BE76AB"/>
    <w:rsid w:val="00BE76AC"/>
    <w:rsid w:val="00BE7DC6"/>
    <w:rsid w:val="00BF00FD"/>
    <w:rsid w:val="00BF01EE"/>
    <w:rsid w:val="00BF07FF"/>
    <w:rsid w:val="00BF0B5B"/>
    <w:rsid w:val="00BF0D19"/>
    <w:rsid w:val="00BF1578"/>
    <w:rsid w:val="00BF16D1"/>
    <w:rsid w:val="00BF1F4F"/>
    <w:rsid w:val="00BF2706"/>
    <w:rsid w:val="00BF29B0"/>
    <w:rsid w:val="00BF2EB8"/>
    <w:rsid w:val="00BF3754"/>
    <w:rsid w:val="00BF3BAD"/>
    <w:rsid w:val="00BF3D20"/>
    <w:rsid w:val="00BF3D7C"/>
    <w:rsid w:val="00BF3F31"/>
    <w:rsid w:val="00BF408E"/>
    <w:rsid w:val="00BF42EC"/>
    <w:rsid w:val="00BF536A"/>
    <w:rsid w:val="00BF57A4"/>
    <w:rsid w:val="00BF58AB"/>
    <w:rsid w:val="00BF6056"/>
    <w:rsid w:val="00BF67D5"/>
    <w:rsid w:val="00BF67FC"/>
    <w:rsid w:val="00BF735A"/>
    <w:rsid w:val="00BF78B8"/>
    <w:rsid w:val="00BF7963"/>
    <w:rsid w:val="00BF7F1B"/>
    <w:rsid w:val="00C00388"/>
    <w:rsid w:val="00C0097F"/>
    <w:rsid w:val="00C0099A"/>
    <w:rsid w:val="00C00A10"/>
    <w:rsid w:val="00C00BEE"/>
    <w:rsid w:val="00C012B1"/>
    <w:rsid w:val="00C01D07"/>
    <w:rsid w:val="00C01E27"/>
    <w:rsid w:val="00C02782"/>
    <w:rsid w:val="00C02862"/>
    <w:rsid w:val="00C02C93"/>
    <w:rsid w:val="00C03810"/>
    <w:rsid w:val="00C03838"/>
    <w:rsid w:val="00C042CC"/>
    <w:rsid w:val="00C0430C"/>
    <w:rsid w:val="00C046F0"/>
    <w:rsid w:val="00C049F0"/>
    <w:rsid w:val="00C051D0"/>
    <w:rsid w:val="00C053E8"/>
    <w:rsid w:val="00C05541"/>
    <w:rsid w:val="00C05854"/>
    <w:rsid w:val="00C05B9A"/>
    <w:rsid w:val="00C0643E"/>
    <w:rsid w:val="00C06F25"/>
    <w:rsid w:val="00C0729B"/>
    <w:rsid w:val="00C07B86"/>
    <w:rsid w:val="00C07BD8"/>
    <w:rsid w:val="00C100C9"/>
    <w:rsid w:val="00C100D8"/>
    <w:rsid w:val="00C1034A"/>
    <w:rsid w:val="00C1047A"/>
    <w:rsid w:val="00C1054D"/>
    <w:rsid w:val="00C1057B"/>
    <w:rsid w:val="00C10692"/>
    <w:rsid w:val="00C10CFD"/>
    <w:rsid w:val="00C10D9B"/>
    <w:rsid w:val="00C1195B"/>
    <w:rsid w:val="00C13024"/>
    <w:rsid w:val="00C13119"/>
    <w:rsid w:val="00C13A08"/>
    <w:rsid w:val="00C13DAE"/>
    <w:rsid w:val="00C13E13"/>
    <w:rsid w:val="00C13E97"/>
    <w:rsid w:val="00C13FA6"/>
    <w:rsid w:val="00C140C2"/>
    <w:rsid w:val="00C14128"/>
    <w:rsid w:val="00C14175"/>
    <w:rsid w:val="00C141B9"/>
    <w:rsid w:val="00C1436C"/>
    <w:rsid w:val="00C14FF2"/>
    <w:rsid w:val="00C151DF"/>
    <w:rsid w:val="00C15251"/>
    <w:rsid w:val="00C1584F"/>
    <w:rsid w:val="00C158AD"/>
    <w:rsid w:val="00C166EC"/>
    <w:rsid w:val="00C16944"/>
    <w:rsid w:val="00C16CEE"/>
    <w:rsid w:val="00C16F65"/>
    <w:rsid w:val="00C1703E"/>
    <w:rsid w:val="00C1770B"/>
    <w:rsid w:val="00C179FF"/>
    <w:rsid w:val="00C17E8D"/>
    <w:rsid w:val="00C204E9"/>
    <w:rsid w:val="00C20A04"/>
    <w:rsid w:val="00C20E7D"/>
    <w:rsid w:val="00C21014"/>
    <w:rsid w:val="00C215C3"/>
    <w:rsid w:val="00C21E67"/>
    <w:rsid w:val="00C22358"/>
    <w:rsid w:val="00C23538"/>
    <w:rsid w:val="00C23B0E"/>
    <w:rsid w:val="00C23E27"/>
    <w:rsid w:val="00C24325"/>
    <w:rsid w:val="00C2453A"/>
    <w:rsid w:val="00C24C42"/>
    <w:rsid w:val="00C25968"/>
    <w:rsid w:val="00C25CA5"/>
    <w:rsid w:val="00C25EAE"/>
    <w:rsid w:val="00C25EF9"/>
    <w:rsid w:val="00C264F0"/>
    <w:rsid w:val="00C26528"/>
    <w:rsid w:val="00C26668"/>
    <w:rsid w:val="00C2667D"/>
    <w:rsid w:val="00C2685E"/>
    <w:rsid w:val="00C26B77"/>
    <w:rsid w:val="00C2703A"/>
    <w:rsid w:val="00C27134"/>
    <w:rsid w:val="00C27228"/>
    <w:rsid w:val="00C27361"/>
    <w:rsid w:val="00C2736A"/>
    <w:rsid w:val="00C27450"/>
    <w:rsid w:val="00C27674"/>
    <w:rsid w:val="00C277C8"/>
    <w:rsid w:val="00C27A65"/>
    <w:rsid w:val="00C27AE9"/>
    <w:rsid w:val="00C27B79"/>
    <w:rsid w:val="00C27D63"/>
    <w:rsid w:val="00C27D89"/>
    <w:rsid w:val="00C309D7"/>
    <w:rsid w:val="00C30D08"/>
    <w:rsid w:val="00C310F1"/>
    <w:rsid w:val="00C314E4"/>
    <w:rsid w:val="00C31A97"/>
    <w:rsid w:val="00C31B22"/>
    <w:rsid w:val="00C3209A"/>
    <w:rsid w:val="00C322D6"/>
    <w:rsid w:val="00C326ED"/>
    <w:rsid w:val="00C33011"/>
    <w:rsid w:val="00C33BCA"/>
    <w:rsid w:val="00C353A8"/>
    <w:rsid w:val="00C35934"/>
    <w:rsid w:val="00C35B0E"/>
    <w:rsid w:val="00C35E52"/>
    <w:rsid w:val="00C3678A"/>
    <w:rsid w:val="00C36B71"/>
    <w:rsid w:val="00C36B7A"/>
    <w:rsid w:val="00C36E43"/>
    <w:rsid w:val="00C37909"/>
    <w:rsid w:val="00C4039A"/>
    <w:rsid w:val="00C4059D"/>
    <w:rsid w:val="00C407ED"/>
    <w:rsid w:val="00C40975"/>
    <w:rsid w:val="00C40BC9"/>
    <w:rsid w:val="00C40CE5"/>
    <w:rsid w:val="00C40F31"/>
    <w:rsid w:val="00C40F4D"/>
    <w:rsid w:val="00C410FC"/>
    <w:rsid w:val="00C41687"/>
    <w:rsid w:val="00C41BA6"/>
    <w:rsid w:val="00C41BFD"/>
    <w:rsid w:val="00C41E52"/>
    <w:rsid w:val="00C41F52"/>
    <w:rsid w:val="00C42B13"/>
    <w:rsid w:val="00C435BE"/>
    <w:rsid w:val="00C437E5"/>
    <w:rsid w:val="00C43922"/>
    <w:rsid w:val="00C43A29"/>
    <w:rsid w:val="00C44623"/>
    <w:rsid w:val="00C44E2F"/>
    <w:rsid w:val="00C45767"/>
    <w:rsid w:val="00C45908"/>
    <w:rsid w:val="00C45996"/>
    <w:rsid w:val="00C45B89"/>
    <w:rsid w:val="00C46501"/>
    <w:rsid w:val="00C46766"/>
    <w:rsid w:val="00C468ED"/>
    <w:rsid w:val="00C47288"/>
    <w:rsid w:val="00C475FA"/>
    <w:rsid w:val="00C47D3E"/>
    <w:rsid w:val="00C47F8C"/>
    <w:rsid w:val="00C50735"/>
    <w:rsid w:val="00C508BF"/>
    <w:rsid w:val="00C50A4A"/>
    <w:rsid w:val="00C50BA2"/>
    <w:rsid w:val="00C50EAB"/>
    <w:rsid w:val="00C5123C"/>
    <w:rsid w:val="00C51605"/>
    <w:rsid w:val="00C5194A"/>
    <w:rsid w:val="00C51ED5"/>
    <w:rsid w:val="00C5211C"/>
    <w:rsid w:val="00C5234B"/>
    <w:rsid w:val="00C52714"/>
    <w:rsid w:val="00C536B0"/>
    <w:rsid w:val="00C539A9"/>
    <w:rsid w:val="00C53DB1"/>
    <w:rsid w:val="00C53DCD"/>
    <w:rsid w:val="00C542D5"/>
    <w:rsid w:val="00C544EC"/>
    <w:rsid w:val="00C55710"/>
    <w:rsid w:val="00C55BF0"/>
    <w:rsid w:val="00C5605D"/>
    <w:rsid w:val="00C564B8"/>
    <w:rsid w:val="00C5684B"/>
    <w:rsid w:val="00C56A65"/>
    <w:rsid w:val="00C56F6D"/>
    <w:rsid w:val="00C570DB"/>
    <w:rsid w:val="00C57469"/>
    <w:rsid w:val="00C574AB"/>
    <w:rsid w:val="00C574F2"/>
    <w:rsid w:val="00C579A9"/>
    <w:rsid w:val="00C57DD5"/>
    <w:rsid w:val="00C60542"/>
    <w:rsid w:val="00C60559"/>
    <w:rsid w:val="00C60AED"/>
    <w:rsid w:val="00C61A11"/>
    <w:rsid w:val="00C61ADB"/>
    <w:rsid w:val="00C630D9"/>
    <w:rsid w:val="00C6346D"/>
    <w:rsid w:val="00C6366D"/>
    <w:rsid w:val="00C63682"/>
    <w:rsid w:val="00C6490E"/>
    <w:rsid w:val="00C649AF"/>
    <w:rsid w:val="00C64CF2"/>
    <w:rsid w:val="00C65097"/>
    <w:rsid w:val="00C650DE"/>
    <w:rsid w:val="00C6574A"/>
    <w:rsid w:val="00C65935"/>
    <w:rsid w:val="00C66099"/>
    <w:rsid w:val="00C661EB"/>
    <w:rsid w:val="00C66BE5"/>
    <w:rsid w:val="00C66BF9"/>
    <w:rsid w:val="00C676CA"/>
    <w:rsid w:val="00C67738"/>
    <w:rsid w:val="00C67924"/>
    <w:rsid w:val="00C6795D"/>
    <w:rsid w:val="00C67D12"/>
    <w:rsid w:val="00C67D74"/>
    <w:rsid w:val="00C67DA1"/>
    <w:rsid w:val="00C70995"/>
    <w:rsid w:val="00C70BB2"/>
    <w:rsid w:val="00C70D22"/>
    <w:rsid w:val="00C70D4E"/>
    <w:rsid w:val="00C7162B"/>
    <w:rsid w:val="00C716B9"/>
    <w:rsid w:val="00C7179F"/>
    <w:rsid w:val="00C718F7"/>
    <w:rsid w:val="00C72017"/>
    <w:rsid w:val="00C7227A"/>
    <w:rsid w:val="00C72652"/>
    <w:rsid w:val="00C72FF9"/>
    <w:rsid w:val="00C7307B"/>
    <w:rsid w:val="00C7393A"/>
    <w:rsid w:val="00C73C03"/>
    <w:rsid w:val="00C740DD"/>
    <w:rsid w:val="00C74484"/>
    <w:rsid w:val="00C74791"/>
    <w:rsid w:val="00C7487D"/>
    <w:rsid w:val="00C74A34"/>
    <w:rsid w:val="00C755F4"/>
    <w:rsid w:val="00C75663"/>
    <w:rsid w:val="00C758E3"/>
    <w:rsid w:val="00C759DE"/>
    <w:rsid w:val="00C75AE0"/>
    <w:rsid w:val="00C75CCB"/>
    <w:rsid w:val="00C75F66"/>
    <w:rsid w:val="00C761D6"/>
    <w:rsid w:val="00C7623A"/>
    <w:rsid w:val="00C764AA"/>
    <w:rsid w:val="00C76E8E"/>
    <w:rsid w:val="00C7712E"/>
    <w:rsid w:val="00C7760E"/>
    <w:rsid w:val="00C77C1E"/>
    <w:rsid w:val="00C80945"/>
    <w:rsid w:val="00C80D19"/>
    <w:rsid w:val="00C80DB9"/>
    <w:rsid w:val="00C80DEF"/>
    <w:rsid w:val="00C8181A"/>
    <w:rsid w:val="00C81BCF"/>
    <w:rsid w:val="00C81CEC"/>
    <w:rsid w:val="00C81F21"/>
    <w:rsid w:val="00C82648"/>
    <w:rsid w:val="00C82B51"/>
    <w:rsid w:val="00C83815"/>
    <w:rsid w:val="00C848CD"/>
    <w:rsid w:val="00C84926"/>
    <w:rsid w:val="00C84934"/>
    <w:rsid w:val="00C84EF4"/>
    <w:rsid w:val="00C84F95"/>
    <w:rsid w:val="00C850B2"/>
    <w:rsid w:val="00C851B4"/>
    <w:rsid w:val="00C85771"/>
    <w:rsid w:val="00C861E0"/>
    <w:rsid w:val="00C864AD"/>
    <w:rsid w:val="00C864BA"/>
    <w:rsid w:val="00C86A4F"/>
    <w:rsid w:val="00C873F6"/>
    <w:rsid w:val="00C87974"/>
    <w:rsid w:val="00C87B40"/>
    <w:rsid w:val="00C87B42"/>
    <w:rsid w:val="00C87D92"/>
    <w:rsid w:val="00C87EE7"/>
    <w:rsid w:val="00C903B2"/>
    <w:rsid w:val="00C907AA"/>
    <w:rsid w:val="00C9101C"/>
    <w:rsid w:val="00C91B7B"/>
    <w:rsid w:val="00C91FB3"/>
    <w:rsid w:val="00C9254E"/>
    <w:rsid w:val="00C92B79"/>
    <w:rsid w:val="00C93683"/>
    <w:rsid w:val="00C937A1"/>
    <w:rsid w:val="00C937F8"/>
    <w:rsid w:val="00C93977"/>
    <w:rsid w:val="00C93B1E"/>
    <w:rsid w:val="00C93DDC"/>
    <w:rsid w:val="00C9470B"/>
    <w:rsid w:val="00C94E1A"/>
    <w:rsid w:val="00C95123"/>
    <w:rsid w:val="00C95297"/>
    <w:rsid w:val="00C95800"/>
    <w:rsid w:val="00C95D27"/>
    <w:rsid w:val="00C95D6C"/>
    <w:rsid w:val="00C95DC4"/>
    <w:rsid w:val="00C9621D"/>
    <w:rsid w:val="00C96F92"/>
    <w:rsid w:val="00C9706A"/>
    <w:rsid w:val="00C9731C"/>
    <w:rsid w:val="00C97EE1"/>
    <w:rsid w:val="00CA0068"/>
    <w:rsid w:val="00CA0909"/>
    <w:rsid w:val="00CA0C70"/>
    <w:rsid w:val="00CA0EB1"/>
    <w:rsid w:val="00CA10A3"/>
    <w:rsid w:val="00CA14CA"/>
    <w:rsid w:val="00CA1543"/>
    <w:rsid w:val="00CA1666"/>
    <w:rsid w:val="00CA170D"/>
    <w:rsid w:val="00CA187F"/>
    <w:rsid w:val="00CA1AFF"/>
    <w:rsid w:val="00CA1BFA"/>
    <w:rsid w:val="00CA2339"/>
    <w:rsid w:val="00CA23BD"/>
    <w:rsid w:val="00CA2CF1"/>
    <w:rsid w:val="00CA2D90"/>
    <w:rsid w:val="00CA2EE4"/>
    <w:rsid w:val="00CA3046"/>
    <w:rsid w:val="00CA3405"/>
    <w:rsid w:val="00CA3D09"/>
    <w:rsid w:val="00CA4365"/>
    <w:rsid w:val="00CA48C9"/>
    <w:rsid w:val="00CA49EB"/>
    <w:rsid w:val="00CA4AC6"/>
    <w:rsid w:val="00CA4BCB"/>
    <w:rsid w:val="00CA521D"/>
    <w:rsid w:val="00CA5251"/>
    <w:rsid w:val="00CA59B6"/>
    <w:rsid w:val="00CA5AF0"/>
    <w:rsid w:val="00CA5EC0"/>
    <w:rsid w:val="00CA6717"/>
    <w:rsid w:val="00CA6EA2"/>
    <w:rsid w:val="00CA6F8B"/>
    <w:rsid w:val="00CA7AD4"/>
    <w:rsid w:val="00CB00EC"/>
    <w:rsid w:val="00CB0565"/>
    <w:rsid w:val="00CB07C3"/>
    <w:rsid w:val="00CB0A67"/>
    <w:rsid w:val="00CB0C5D"/>
    <w:rsid w:val="00CB146C"/>
    <w:rsid w:val="00CB1491"/>
    <w:rsid w:val="00CB1517"/>
    <w:rsid w:val="00CB1A61"/>
    <w:rsid w:val="00CB240A"/>
    <w:rsid w:val="00CB349F"/>
    <w:rsid w:val="00CB37CE"/>
    <w:rsid w:val="00CB3986"/>
    <w:rsid w:val="00CB3C3B"/>
    <w:rsid w:val="00CB45C2"/>
    <w:rsid w:val="00CB4937"/>
    <w:rsid w:val="00CB494A"/>
    <w:rsid w:val="00CB4BF8"/>
    <w:rsid w:val="00CB5951"/>
    <w:rsid w:val="00CB665F"/>
    <w:rsid w:val="00CB66E3"/>
    <w:rsid w:val="00CB6AB2"/>
    <w:rsid w:val="00CB7952"/>
    <w:rsid w:val="00CB79DE"/>
    <w:rsid w:val="00CC07A1"/>
    <w:rsid w:val="00CC0A54"/>
    <w:rsid w:val="00CC0A80"/>
    <w:rsid w:val="00CC0EFA"/>
    <w:rsid w:val="00CC1209"/>
    <w:rsid w:val="00CC1787"/>
    <w:rsid w:val="00CC17A6"/>
    <w:rsid w:val="00CC17F9"/>
    <w:rsid w:val="00CC1886"/>
    <w:rsid w:val="00CC1957"/>
    <w:rsid w:val="00CC1AA2"/>
    <w:rsid w:val="00CC1B95"/>
    <w:rsid w:val="00CC1BD1"/>
    <w:rsid w:val="00CC1CC9"/>
    <w:rsid w:val="00CC1EB6"/>
    <w:rsid w:val="00CC2464"/>
    <w:rsid w:val="00CC37D1"/>
    <w:rsid w:val="00CC3836"/>
    <w:rsid w:val="00CC41E8"/>
    <w:rsid w:val="00CC4434"/>
    <w:rsid w:val="00CC49F9"/>
    <w:rsid w:val="00CC57B4"/>
    <w:rsid w:val="00CC5E0D"/>
    <w:rsid w:val="00CC6B53"/>
    <w:rsid w:val="00CC6C47"/>
    <w:rsid w:val="00CC6EB5"/>
    <w:rsid w:val="00CC7D09"/>
    <w:rsid w:val="00CC7F66"/>
    <w:rsid w:val="00CD0105"/>
    <w:rsid w:val="00CD05F2"/>
    <w:rsid w:val="00CD06CF"/>
    <w:rsid w:val="00CD0885"/>
    <w:rsid w:val="00CD0A27"/>
    <w:rsid w:val="00CD162A"/>
    <w:rsid w:val="00CD1726"/>
    <w:rsid w:val="00CD17DF"/>
    <w:rsid w:val="00CD1B8D"/>
    <w:rsid w:val="00CD1F6C"/>
    <w:rsid w:val="00CD2308"/>
    <w:rsid w:val="00CD2A7A"/>
    <w:rsid w:val="00CD30C7"/>
    <w:rsid w:val="00CD3792"/>
    <w:rsid w:val="00CD3AD6"/>
    <w:rsid w:val="00CD3DDA"/>
    <w:rsid w:val="00CD406B"/>
    <w:rsid w:val="00CD4071"/>
    <w:rsid w:val="00CD42C9"/>
    <w:rsid w:val="00CD4FA2"/>
    <w:rsid w:val="00CD500A"/>
    <w:rsid w:val="00CD56C1"/>
    <w:rsid w:val="00CD5B52"/>
    <w:rsid w:val="00CD5DAD"/>
    <w:rsid w:val="00CD6A4A"/>
    <w:rsid w:val="00CD702F"/>
    <w:rsid w:val="00CD7988"/>
    <w:rsid w:val="00CD79F7"/>
    <w:rsid w:val="00CD7D6D"/>
    <w:rsid w:val="00CD7E5E"/>
    <w:rsid w:val="00CE0720"/>
    <w:rsid w:val="00CE078A"/>
    <w:rsid w:val="00CE16A8"/>
    <w:rsid w:val="00CE16EF"/>
    <w:rsid w:val="00CE24CA"/>
    <w:rsid w:val="00CE2927"/>
    <w:rsid w:val="00CE2C7B"/>
    <w:rsid w:val="00CE2DAE"/>
    <w:rsid w:val="00CE2F87"/>
    <w:rsid w:val="00CE3BAD"/>
    <w:rsid w:val="00CE3CD2"/>
    <w:rsid w:val="00CE3D63"/>
    <w:rsid w:val="00CE3D68"/>
    <w:rsid w:val="00CE3E5B"/>
    <w:rsid w:val="00CE3FF0"/>
    <w:rsid w:val="00CE3FF4"/>
    <w:rsid w:val="00CE5EC5"/>
    <w:rsid w:val="00CE6460"/>
    <w:rsid w:val="00CE6720"/>
    <w:rsid w:val="00CE683C"/>
    <w:rsid w:val="00CE721A"/>
    <w:rsid w:val="00CE73D8"/>
    <w:rsid w:val="00CE75FE"/>
    <w:rsid w:val="00CE7DF9"/>
    <w:rsid w:val="00CE7E67"/>
    <w:rsid w:val="00CF04D6"/>
    <w:rsid w:val="00CF0813"/>
    <w:rsid w:val="00CF0A51"/>
    <w:rsid w:val="00CF1406"/>
    <w:rsid w:val="00CF16A3"/>
    <w:rsid w:val="00CF1CF9"/>
    <w:rsid w:val="00CF1CFD"/>
    <w:rsid w:val="00CF209F"/>
    <w:rsid w:val="00CF22B5"/>
    <w:rsid w:val="00CF2B98"/>
    <w:rsid w:val="00CF2F52"/>
    <w:rsid w:val="00CF3DBE"/>
    <w:rsid w:val="00CF3FA4"/>
    <w:rsid w:val="00CF4434"/>
    <w:rsid w:val="00CF45D6"/>
    <w:rsid w:val="00CF49EE"/>
    <w:rsid w:val="00CF4B66"/>
    <w:rsid w:val="00CF4F3C"/>
    <w:rsid w:val="00CF4F8F"/>
    <w:rsid w:val="00CF5029"/>
    <w:rsid w:val="00CF5649"/>
    <w:rsid w:val="00CF5A46"/>
    <w:rsid w:val="00CF5A54"/>
    <w:rsid w:val="00CF5B8B"/>
    <w:rsid w:val="00CF5BC7"/>
    <w:rsid w:val="00CF6149"/>
    <w:rsid w:val="00CF6354"/>
    <w:rsid w:val="00CF6389"/>
    <w:rsid w:val="00CF6711"/>
    <w:rsid w:val="00CF6916"/>
    <w:rsid w:val="00CF6B68"/>
    <w:rsid w:val="00CF6D2F"/>
    <w:rsid w:val="00CF70D8"/>
    <w:rsid w:val="00CF768E"/>
    <w:rsid w:val="00CF78A8"/>
    <w:rsid w:val="00CF78D7"/>
    <w:rsid w:val="00D00018"/>
    <w:rsid w:val="00D00082"/>
    <w:rsid w:val="00D00088"/>
    <w:rsid w:val="00D01575"/>
    <w:rsid w:val="00D02485"/>
    <w:rsid w:val="00D02841"/>
    <w:rsid w:val="00D02EB0"/>
    <w:rsid w:val="00D02F41"/>
    <w:rsid w:val="00D032E4"/>
    <w:rsid w:val="00D03543"/>
    <w:rsid w:val="00D038AD"/>
    <w:rsid w:val="00D04019"/>
    <w:rsid w:val="00D04CF8"/>
    <w:rsid w:val="00D0573D"/>
    <w:rsid w:val="00D0584E"/>
    <w:rsid w:val="00D05B2B"/>
    <w:rsid w:val="00D05B39"/>
    <w:rsid w:val="00D06130"/>
    <w:rsid w:val="00D06B9F"/>
    <w:rsid w:val="00D070AB"/>
    <w:rsid w:val="00D072A9"/>
    <w:rsid w:val="00D07C17"/>
    <w:rsid w:val="00D07CCE"/>
    <w:rsid w:val="00D100CB"/>
    <w:rsid w:val="00D101C7"/>
    <w:rsid w:val="00D10659"/>
    <w:rsid w:val="00D11395"/>
    <w:rsid w:val="00D1152A"/>
    <w:rsid w:val="00D11CF9"/>
    <w:rsid w:val="00D12490"/>
    <w:rsid w:val="00D124A1"/>
    <w:rsid w:val="00D125D6"/>
    <w:rsid w:val="00D13375"/>
    <w:rsid w:val="00D1351D"/>
    <w:rsid w:val="00D142CC"/>
    <w:rsid w:val="00D1467E"/>
    <w:rsid w:val="00D1505C"/>
    <w:rsid w:val="00D16049"/>
    <w:rsid w:val="00D16244"/>
    <w:rsid w:val="00D16799"/>
    <w:rsid w:val="00D16AC3"/>
    <w:rsid w:val="00D16BE1"/>
    <w:rsid w:val="00D16F31"/>
    <w:rsid w:val="00D17692"/>
    <w:rsid w:val="00D17A9F"/>
    <w:rsid w:val="00D17B97"/>
    <w:rsid w:val="00D20027"/>
    <w:rsid w:val="00D20901"/>
    <w:rsid w:val="00D21444"/>
    <w:rsid w:val="00D2148F"/>
    <w:rsid w:val="00D21C2F"/>
    <w:rsid w:val="00D21C9A"/>
    <w:rsid w:val="00D21D55"/>
    <w:rsid w:val="00D22179"/>
    <w:rsid w:val="00D22313"/>
    <w:rsid w:val="00D22F07"/>
    <w:rsid w:val="00D23366"/>
    <w:rsid w:val="00D237BC"/>
    <w:rsid w:val="00D23940"/>
    <w:rsid w:val="00D23D87"/>
    <w:rsid w:val="00D240E7"/>
    <w:rsid w:val="00D2466D"/>
    <w:rsid w:val="00D24694"/>
    <w:rsid w:val="00D24961"/>
    <w:rsid w:val="00D24DC6"/>
    <w:rsid w:val="00D25635"/>
    <w:rsid w:val="00D25A93"/>
    <w:rsid w:val="00D26217"/>
    <w:rsid w:val="00D26B9F"/>
    <w:rsid w:val="00D27131"/>
    <w:rsid w:val="00D273F9"/>
    <w:rsid w:val="00D274C6"/>
    <w:rsid w:val="00D27BF6"/>
    <w:rsid w:val="00D305E7"/>
    <w:rsid w:val="00D3093D"/>
    <w:rsid w:val="00D30F98"/>
    <w:rsid w:val="00D31212"/>
    <w:rsid w:val="00D3122A"/>
    <w:rsid w:val="00D31F22"/>
    <w:rsid w:val="00D31FFE"/>
    <w:rsid w:val="00D32193"/>
    <w:rsid w:val="00D323AC"/>
    <w:rsid w:val="00D326AD"/>
    <w:rsid w:val="00D32BAB"/>
    <w:rsid w:val="00D32BDF"/>
    <w:rsid w:val="00D32BEC"/>
    <w:rsid w:val="00D32DC4"/>
    <w:rsid w:val="00D32E79"/>
    <w:rsid w:val="00D339EF"/>
    <w:rsid w:val="00D342F5"/>
    <w:rsid w:val="00D343CB"/>
    <w:rsid w:val="00D34640"/>
    <w:rsid w:val="00D34683"/>
    <w:rsid w:val="00D34BEB"/>
    <w:rsid w:val="00D353F1"/>
    <w:rsid w:val="00D3581F"/>
    <w:rsid w:val="00D35897"/>
    <w:rsid w:val="00D35B36"/>
    <w:rsid w:val="00D35FFE"/>
    <w:rsid w:val="00D362B3"/>
    <w:rsid w:val="00D36B7A"/>
    <w:rsid w:val="00D36C19"/>
    <w:rsid w:val="00D37D6E"/>
    <w:rsid w:val="00D401D4"/>
    <w:rsid w:val="00D40E2D"/>
    <w:rsid w:val="00D4105C"/>
    <w:rsid w:val="00D410CE"/>
    <w:rsid w:val="00D41AB7"/>
    <w:rsid w:val="00D41F63"/>
    <w:rsid w:val="00D41FAD"/>
    <w:rsid w:val="00D42596"/>
    <w:rsid w:val="00D42CC5"/>
    <w:rsid w:val="00D42FAC"/>
    <w:rsid w:val="00D4339A"/>
    <w:rsid w:val="00D43B3B"/>
    <w:rsid w:val="00D43B65"/>
    <w:rsid w:val="00D43C16"/>
    <w:rsid w:val="00D43DC6"/>
    <w:rsid w:val="00D43DF8"/>
    <w:rsid w:val="00D43F49"/>
    <w:rsid w:val="00D44308"/>
    <w:rsid w:val="00D446EC"/>
    <w:rsid w:val="00D44737"/>
    <w:rsid w:val="00D44C65"/>
    <w:rsid w:val="00D45409"/>
    <w:rsid w:val="00D45ED0"/>
    <w:rsid w:val="00D45EF9"/>
    <w:rsid w:val="00D45FA5"/>
    <w:rsid w:val="00D462A3"/>
    <w:rsid w:val="00D46749"/>
    <w:rsid w:val="00D469C2"/>
    <w:rsid w:val="00D46BD5"/>
    <w:rsid w:val="00D46E4D"/>
    <w:rsid w:val="00D46E54"/>
    <w:rsid w:val="00D47180"/>
    <w:rsid w:val="00D477C0"/>
    <w:rsid w:val="00D478E0"/>
    <w:rsid w:val="00D47C2D"/>
    <w:rsid w:val="00D47E89"/>
    <w:rsid w:val="00D5008C"/>
    <w:rsid w:val="00D50098"/>
    <w:rsid w:val="00D5023B"/>
    <w:rsid w:val="00D50BC1"/>
    <w:rsid w:val="00D50E3C"/>
    <w:rsid w:val="00D513E7"/>
    <w:rsid w:val="00D515B1"/>
    <w:rsid w:val="00D51EA9"/>
    <w:rsid w:val="00D5214A"/>
    <w:rsid w:val="00D52244"/>
    <w:rsid w:val="00D52441"/>
    <w:rsid w:val="00D52AA0"/>
    <w:rsid w:val="00D532C4"/>
    <w:rsid w:val="00D533F5"/>
    <w:rsid w:val="00D53761"/>
    <w:rsid w:val="00D53A11"/>
    <w:rsid w:val="00D53DDA"/>
    <w:rsid w:val="00D54077"/>
    <w:rsid w:val="00D5413B"/>
    <w:rsid w:val="00D54ABB"/>
    <w:rsid w:val="00D553D8"/>
    <w:rsid w:val="00D555DF"/>
    <w:rsid w:val="00D55685"/>
    <w:rsid w:val="00D55AF1"/>
    <w:rsid w:val="00D55D91"/>
    <w:rsid w:val="00D56031"/>
    <w:rsid w:val="00D560B8"/>
    <w:rsid w:val="00D565A5"/>
    <w:rsid w:val="00D56792"/>
    <w:rsid w:val="00D56995"/>
    <w:rsid w:val="00D56E71"/>
    <w:rsid w:val="00D56F8A"/>
    <w:rsid w:val="00D57627"/>
    <w:rsid w:val="00D57662"/>
    <w:rsid w:val="00D57925"/>
    <w:rsid w:val="00D57B76"/>
    <w:rsid w:val="00D57E6F"/>
    <w:rsid w:val="00D60028"/>
    <w:rsid w:val="00D600C7"/>
    <w:rsid w:val="00D603C4"/>
    <w:rsid w:val="00D603D0"/>
    <w:rsid w:val="00D607A6"/>
    <w:rsid w:val="00D60B92"/>
    <w:rsid w:val="00D60C19"/>
    <w:rsid w:val="00D60D13"/>
    <w:rsid w:val="00D612D9"/>
    <w:rsid w:val="00D62403"/>
    <w:rsid w:val="00D627B4"/>
    <w:rsid w:val="00D630DE"/>
    <w:rsid w:val="00D631AF"/>
    <w:rsid w:val="00D63858"/>
    <w:rsid w:val="00D63E7A"/>
    <w:rsid w:val="00D64286"/>
    <w:rsid w:val="00D64C59"/>
    <w:rsid w:val="00D65AC6"/>
    <w:rsid w:val="00D661D2"/>
    <w:rsid w:val="00D66431"/>
    <w:rsid w:val="00D66905"/>
    <w:rsid w:val="00D67007"/>
    <w:rsid w:val="00D67757"/>
    <w:rsid w:val="00D67C17"/>
    <w:rsid w:val="00D67D94"/>
    <w:rsid w:val="00D67E36"/>
    <w:rsid w:val="00D67F40"/>
    <w:rsid w:val="00D70504"/>
    <w:rsid w:val="00D7051E"/>
    <w:rsid w:val="00D709CE"/>
    <w:rsid w:val="00D71F07"/>
    <w:rsid w:val="00D7254C"/>
    <w:rsid w:val="00D72595"/>
    <w:rsid w:val="00D729C5"/>
    <w:rsid w:val="00D73D5A"/>
    <w:rsid w:val="00D74C7E"/>
    <w:rsid w:val="00D74FE2"/>
    <w:rsid w:val="00D7508A"/>
    <w:rsid w:val="00D75531"/>
    <w:rsid w:val="00D7582F"/>
    <w:rsid w:val="00D75A50"/>
    <w:rsid w:val="00D75C7D"/>
    <w:rsid w:val="00D75CA5"/>
    <w:rsid w:val="00D7615B"/>
    <w:rsid w:val="00D761FB"/>
    <w:rsid w:val="00D762AD"/>
    <w:rsid w:val="00D763EA"/>
    <w:rsid w:val="00D769B9"/>
    <w:rsid w:val="00D7714D"/>
    <w:rsid w:val="00D77656"/>
    <w:rsid w:val="00D77FD8"/>
    <w:rsid w:val="00D80360"/>
    <w:rsid w:val="00D80984"/>
    <w:rsid w:val="00D8112C"/>
    <w:rsid w:val="00D811F1"/>
    <w:rsid w:val="00D81243"/>
    <w:rsid w:val="00D81B33"/>
    <w:rsid w:val="00D81E38"/>
    <w:rsid w:val="00D82694"/>
    <w:rsid w:val="00D82992"/>
    <w:rsid w:val="00D83971"/>
    <w:rsid w:val="00D84193"/>
    <w:rsid w:val="00D850FA"/>
    <w:rsid w:val="00D85120"/>
    <w:rsid w:val="00D857C5"/>
    <w:rsid w:val="00D85DCF"/>
    <w:rsid w:val="00D86088"/>
    <w:rsid w:val="00D86851"/>
    <w:rsid w:val="00D8721A"/>
    <w:rsid w:val="00D877C8"/>
    <w:rsid w:val="00D9003F"/>
    <w:rsid w:val="00D9007C"/>
    <w:rsid w:val="00D90149"/>
    <w:rsid w:val="00D90CD6"/>
    <w:rsid w:val="00D90DCD"/>
    <w:rsid w:val="00D9104E"/>
    <w:rsid w:val="00D91283"/>
    <w:rsid w:val="00D913D2"/>
    <w:rsid w:val="00D91543"/>
    <w:rsid w:val="00D916FD"/>
    <w:rsid w:val="00D91A22"/>
    <w:rsid w:val="00D9225E"/>
    <w:rsid w:val="00D925D5"/>
    <w:rsid w:val="00D92CD7"/>
    <w:rsid w:val="00D92D7F"/>
    <w:rsid w:val="00D930C8"/>
    <w:rsid w:val="00D9397F"/>
    <w:rsid w:val="00D93F21"/>
    <w:rsid w:val="00D94397"/>
    <w:rsid w:val="00D94CFF"/>
    <w:rsid w:val="00D9558D"/>
    <w:rsid w:val="00D957DE"/>
    <w:rsid w:val="00D959C0"/>
    <w:rsid w:val="00D95A78"/>
    <w:rsid w:val="00D95AE5"/>
    <w:rsid w:val="00D9608E"/>
    <w:rsid w:val="00D9666A"/>
    <w:rsid w:val="00D9709D"/>
    <w:rsid w:val="00D9737F"/>
    <w:rsid w:val="00D97416"/>
    <w:rsid w:val="00D974C3"/>
    <w:rsid w:val="00D97E30"/>
    <w:rsid w:val="00D97EAF"/>
    <w:rsid w:val="00DA020E"/>
    <w:rsid w:val="00DA09F4"/>
    <w:rsid w:val="00DA0AB6"/>
    <w:rsid w:val="00DA0EBF"/>
    <w:rsid w:val="00DA1123"/>
    <w:rsid w:val="00DA126C"/>
    <w:rsid w:val="00DA1D31"/>
    <w:rsid w:val="00DA1D5B"/>
    <w:rsid w:val="00DA1F3E"/>
    <w:rsid w:val="00DA1FFF"/>
    <w:rsid w:val="00DA21BF"/>
    <w:rsid w:val="00DA22A8"/>
    <w:rsid w:val="00DA24E2"/>
    <w:rsid w:val="00DA2D1F"/>
    <w:rsid w:val="00DA361C"/>
    <w:rsid w:val="00DA375C"/>
    <w:rsid w:val="00DA3D8D"/>
    <w:rsid w:val="00DA4204"/>
    <w:rsid w:val="00DA4322"/>
    <w:rsid w:val="00DA4507"/>
    <w:rsid w:val="00DA4B46"/>
    <w:rsid w:val="00DA4BEF"/>
    <w:rsid w:val="00DA4CAA"/>
    <w:rsid w:val="00DA51E7"/>
    <w:rsid w:val="00DA53D5"/>
    <w:rsid w:val="00DA5B17"/>
    <w:rsid w:val="00DA5CC6"/>
    <w:rsid w:val="00DA5F74"/>
    <w:rsid w:val="00DA5FA7"/>
    <w:rsid w:val="00DA5FC0"/>
    <w:rsid w:val="00DA6647"/>
    <w:rsid w:val="00DA6761"/>
    <w:rsid w:val="00DA6AAB"/>
    <w:rsid w:val="00DA6B07"/>
    <w:rsid w:val="00DA6CCB"/>
    <w:rsid w:val="00DA6DAE"/>
    <w:rsid w:val="00DA73D3"/>
    <w:rsid w:val="00DA7639"/>
    <w:rsid w:val="00DA7BEC"/>
    <w:rsid w:val="00DA7CCE"/>
    <w:rsid w:val="00DA7F55"/>
    <w:rsid w:val="00DB025E"/>
    <w:rsid w:val="00DB04F1"/>
    <w:rsid w:val="00DB0547"/>
    <w:rsid w:val="00DB14C9"/>
    <w:rsid w:val="00DB16C9"/>
    <w:rsid w:val="00DB17E8"/>
    <w:rsid w:val="00DB18A7"/>
    <w:rsid w:val="00DB1910"/>
    <w:rsid w:val="00DB1A7F"/>
    <w:rsid w:val="00DB1E61"/>
    <w:rsid w:val="00DB2298"/>
    <w:rsid w:val="00DB2404"/>
    <w:rsid w:val="00DB24CD"/>
    <w:rsid w:val="00DB2DEE"/>
    <w:rsid w:val="00DB30E1"/>
    <w:rsid w:val="00DB35BF"/>
    <w:rsid w:val="00DB367B"/>
    <w:rsid w:val="00DB3BD9"/>
    <w:rsid w:val="00DB3C07"/>
    <w:rsid w:val="00DB493B"/>
    <w:rsid w:val="00DB4A6C"/>
    <w:rsid w:val="00DB5283"/>
    <w:rsid w:val="00DB5A23"/>
    <w:rsid w:val="00DB5A32"/>
    <w:rsid w:val="00DB5F8E"/>
    <w:rsid w:val="00DB6640"/>
    <w:rsid w:val="00DB67D8"/>
    <w:rsid w:val="00DB7020"/>
    <w:rsid w:val="00DB7A09"/>
    <w:rsid w:val="00DB7AF3"/>
    <w:rsid w:val="00DC0261"/>
    <w:rsid w:val="00DC0736"/>
    <w:rsid w:val="00DC09FC"/>
    <w:rsid w:val="00DC138E"/>
    <w:rsid w:val="00DC1CB3"/>
    <w:rsid w:val="00DC21A6"/>
    <w:rsid w:val="00DC247E"/>
    <w:rsid w:val="00DC264E"/>
    <w:rsid w:val="00DC274F"/>
    <w:rsid w:val="00DC275F"/>
    <w:rsid w:val="00DC2939"/>
    <w:rsid w:val="00DC29E1"/>
    <w:rsid w:val="00DC2B45"/>
    <w:rsid w:val="00DC2B81"/>
    <w:rsid w:val="00DC2EED"/>
    <w:rsid w:val="00DC3041"/>
    <w:rsid w:val="00DC3075"/>
    <w:rsid w:val="00DC329A"/>
    <w:rsid w:val="00DC4E90"/>
    <w:rsid w:val="00DC59B9"/>
    <w:rsid w:val="00DC59F8"/>
    <w:rsid w:val="00DC5E47"/>
    <w:rsid w:val="00DC6032"/>
    <w:rsid w:val="00DC67DC"/>
    <w:rsid w:val="00DC7261"/>
    <w:rsid w:val="00DD01D6"/>
    <w:rsid w:val="00DD0678"/>
    <w:rsid w:val="00DD08BD"/>
    <w:rsid w:val="00DD0CD6"/>
    <w:rsid w:val="00DD13D4"/>
    <w:rsid w:val="00DD1C03"/>
    <w:rsid w:val="00DD1F79"/>
    <w:rsid w:val="00DD21E3"/>
    <w:rsid w:val="00DD262A"/>
    <w:rsid w:val="00DD2935"/>
    <w:rsid w:val="00DD3723"/>
    <w:rsid w:val="00DD400A"/>
    <w:rsid w:val="00DD4793"/>
    <w:rsid w:val="00DD5379"/>
    <w:rsid w:val="00DD566D"/>
    <w:rsid w:val="00DD5765"/>
    <w:rsid w:val="00DD59FC"/>
    <w:rsid w:val="00DD5C5A"/>
    <w:rsid w:val="00DD624B"/>
    <w:rsid w:val="00DD63CA"/>
    <w:rsid w:val="00DD6953"/>
    <w:rsid w:val="00DD6CAD"/>
    <w:rsid w:val="00DD76C3"/>
    <w:rsid w:val="00DD7A35"/>
    <w:rsid w:val="00DD7D89"/>
    <w:rsid w:val="00DE063C"/>
    <w:rsid w:val="00DE0724"/>
    <w:rsid w:val="00DE0EDA"/>
    <w:rsid w:val="00DE26B7"/>
    <w:rsid w:val="00DE2783"/>
    <w:rsid w:val="00DE29A9"/>
    <w:rsid w:val="00DE2BBD"/>
    <w:rsid w:val="00DE2DC2"/>
    <w:rsid w:val="00DE2E5B"/>
    <w:rsid w:val="00DE3146"/>
    <w:rsid w:val="00DE3154"/>
    <w:rsid w:val="00DE3A99"/>
    <w:rsid w:val="00DE3F40"/>
    <w:rsid w:val="00DE3F86"/>
    <w:rsid w:val="00DE5064"/>
    <w:rsid w:val="00DE534E"/>
    <w:rsid w:val="00DE5562"/>
    <w:rsid w:val="00DE578B"/>
    <w:rsid w:val="00DE59BB"/>
    <w:rsid w:val="00DE5AA7"/>
    <w:rsid w:val="00DE5E54"/>
    <w:rsid w:val="00DE6026"/>
    <w:rsid w:val="00DE60CC"/>
    <w:rsid w:val="00DE6696"/>
    <w:rsid w:val="00DE6995"/>
    <w:rsid w:val="00DE6E5D"/>
    <w:rsid w:val="00DE709E"/>
    <w:rsid w:val="00DE7618"/>
    <w:rsid w:val="00DE76B8"/>
    <w:rsid w:val="00DE7711"/>
    <w:rsid w:val="00DE77D7"/>
    <w:rsid w:val="00DF01CF"/>
    <w:rsid w:val="00DF071C"/>
    <w:rsid w:val="00DF07A9"/>
    <w:rsid w:val="00DF0831"/>
    <w:rsid w:val="00DF095B"/>
    <w:rsid w:val="00DF0B81"/>
    <w:rsid w:val="00DF0EC7"/>
    <w:rsid w:val="00DF116C"/>
    <w:rsid w:val="00DF11FF"/>
    <w:rsid w:val="00DF139C"/>
    <w:rsid w:val="00DF1443"/>
    <w:rsid w:val="00DF1668"/>
    <w:rsid w:val="00DF1A4E"/>
    <w:rsid w:val="00DF1A61"/>
    <w:rsid w:val="00DF218B"/>
    <w:rsid w:val="00DF2C16"/>
    <w:rsid w:val="00DF30C4"/>
    <w:rsid w:val="00DF30E4"/>
    <w:rsid w:val="00DF369C"/>
    <w:rsid w:val="00DF3954"/>
    <w:rsid w:val="00DF3CEB"/>
    <w:rsid w:val="00DF44D0"/>
    <w:rsid w:val="00DF4A0E"/>
    <w:rsid w:val="00DF4AFE"/>
    <w:rsid w:val="00DF4F0B"/>
    <w:rsid w:val="00DF504F"/>
    <w:rsid w:val="00DF5407"/>
    <w:rsid w:val="00DF55FB"/>
    <w:rsid w:val="00DF5885"/>
    <w:rsid w:val="00DF59AC"/>
    <w:rsid w:val="00DF5A8F"/>
    <w:rsid w:val="00DF6204"/>
    <w:rsid w:val="00DF6720"/>
    <w:rsid w:val="00DF681C"/>
    <w:rsid w:val="00DF6983"/>
    <w:rsid w:val="00DF6B2A"/>
    <w:rsid w:val="00DF6F0B"/>
    <w:rsid w:val="00DF72C7"/>
    <w:rsid w:val="00DF73B0"/>
    <w:rsid w:val="00DF796B"/>
    <w:rsid w:val="00DF7AF4"/>
    <w:rsid w:val="00DF7D49"/>
    <w:rsid w:val="00DF7EBD"/>
    <w:rsid w:val="00E003DF"/>
    <w:rsid w:val="00E00504"/>
    <w:rsid w:val="00E00DBC"/>
    <w:rsid w:val="00E0144F"/>
    <w:rsid w:val="00E0160D"/>
    <w:rsid w:val="00E0168D"/>
    <w:rsid w:val="00E01738"/>
    <w:rsid w:val="00E022BC"/>
    <w:rsid w:val="00E02816"/>
    <w:rsid w:val="00E02E34"/>
    <w:rsid w:val="00E02F4A"/>
    <w:rsid w:val="00E03502"/>
    <w:rsid w:val="00E0360E"/>
    <w:rsid w:val="00E0455B"/>
    <w:rsid w:val="00E04607"/>
    <w:rsid w:val="00E04FD9"/>
    <w:rsid w:val="00E056CC"/>
    <w:rsid w:val="00E05A39"/>
    <w:rsid w:val="00E05BEC"/>
    <w:rsid w:val="00E05DE6"/>
    <w:rsid w:val="00E062D4"/>
    <w:rsid w:val="00E062E5"/>
    <w:rsid w:val="00E063A7"/>
    <w:rsid w:val="00E0650B"/>
    <w:rsid w:val="00E066EA"/>
    <w:rsid w:val="00E06985"/>
    <w:rsid w:val="00E07170"/>
    <w:rsid w:val="00E07415"/>
    <w:rsid w:val="00E1001E"/>
    <w:rsid w:val="00E1057A"/>
    <w:rsid w:val="00E11004"/>
    <w:rsid w:val="00E11337"/>
    <w:rsid w:val="00E11536"/>
    <w:rsid w:val="00E11891"/>
    <w:rsid w:val="00E11CC2"/>
    <w:rsid w:val="00E12458"/>
    <w:rsid w:val="00E1252F"/>
    <w:rsid w:val="00E12E92"/>
    <w:rsid w:val="00E13128"/>
    <w:rsid w:val="00E1312B"/>
    <w:rsid w:val="00E137F5"/>
    <w:rsid w:val="00E13C18"/>
    <w:rsid w:val="00E13C5E"/>
    <w:rsid w:val="00E13F68"/>
    <w:rsid w:val="00E141D4"/>
    <w:rsid w:val="00E14383"/>
    <w:rsid w:val="00E149EF"/>
    <w:rsid w:val="00E1560C"/>
    <w:rsid w:val="00E15A97"/>
    <w:rsid w:val="00E15B6B"/>
    <w:rsid w:val="00E16106"/>
    <w:rsid w:val="00E16251"/>
    <w:rsid w:val="00E1687B"/>
    <w:rsid w:val="00E16A57"/>
    <w:rsid w:val="00E16CE0"/>
    <w:rsid w:val="00E170FD"/>
    <w:rsid w:val="00E1723C"/>
    <w:rsid w:val="00E17515"/>
    <w:rsid w:val="00E1767E"/>
    <w:rsid w:val="00E17A86"/>
    <w:rsid w:val="00E17B85"/>
    <w:rsid w:val="00E20981"/>
    <w:rsid w:val="00E20F12"/>
    <w:rsid w:val="00E20F78"/>
    <w:rsid w:val="00E210AE"/>
    <w:rsid w:val="00E212D1"/>
    <w:rsid w:val="00E216A6"/>
    <w:rsid w:val="00E21832"/>
    <w:rsid w:val="00E2185D"/>
    <w:rsid w:val="00E219D7"/>
    <w:rsid w:val="00E21C4D"/>
    <w:rsid w:val="00E2203D"/>
    <w:rsid w:val="00E2284C"/>
    <w:rsid w:val="00E22BF3"/>
    <w:rsid w:val="00E22CA8"/>
    <w:rsid w:val="00E22DFA"/>
    <w:rsid w:val="00E23080"/>
    <w:rsid w:val="00E239B7"/>
    <w:rsid w:val="00E2407A"/>
    <w:rsid w:val="00E24211"/>
    <w:rsid w:val="00E248BE"/>
    <w:rsid w:val="00E24C4D"/>
    <w:rsid w:val="00E24C8E"/>
    <w:rsid w:val="00E24F40"/>
    <w:rsid w:val="00E254F6"/>
    <w:rsid w:val="00E25589"/>
    <w:rsid w:val="00E25670"/>
    <w:rsid w:val="00E25690"/>
    <w:rsid w:val="00E25A81"/>
    <w:rsid w:val="00E26799"/>
    <w:rsid w:val="00E26B2F"/>
    <w:rsid w:val="00E271AF"/>
    <w:rsid w:val="00E276A1"/>
    <w:rsid w:val="00E2789B"/>
    <w:rsid w:val="00E278F2"/>
    <w:rsid w:val="00E30080"/>
    <w:rsid w:val="00E3008C"/>
    <w:rsid w:val="00E30A37"/>
    <w:rsid w:val="00E312A4"/>
    <w:rsid w:val="00E31D50"/>
    <w:rsid w:val="00E31E16"/>
    <w:rsid w:val="00E32026"/>
    <w:rsid w:val="00E32AFA"/>
    <w:rsid w:val="00E32F8A"/>
    <w:rsid w:val="00E33A85"/>
    <w:rsid w:val="00E33D8F"/>
    <w:rsid w:val="00E342B2"/>
    <w:rsid w:val="00E34673"/>
    <w:rsid w:val="00E348AC"/>
    <w:rsid w:val="00E348DE"/>
    <w:rsid w:val="00E3494B"/>
    <w:rsid w:val="00E34AEA"/>
    <w:rsid w:val="00E34AF0"/>
    <w:rsid w:val="00E35088"/>
    <w:rsid w:val="00E352F3"/>
    <w:rsid w:val="00E3544C"/>
    <w:rsid w:val="00E357A1"/>
    <w:rsid w:val="00E35AF8"/>
    <w:rsid w:val="00E35B20"/>
    <w:rsid w:val="00E36055"/>
    <w:rsid w:val="00E364A6"/>
    <w:rsid w:val="00E36AB4"/>
    <w:rsid w:val="00E3722D"/>
    <w:rsid w:val="00E37593"/>
    <w:rsid w:val="00E401B2"/>
    <w:rsid w:val="00E4064B"/>
    <w:rsid w:val="00E40662"/>
    <w:rsid w:val="00E40858"/>
    <w:rsid w:val="00E40A82"/>
    <w:rsid w:val="00E40AA5"/>
    <w:rsid w:val="00E40F7A"/>
    <w:rsid w:val="00E40F9B"/>
    <w:rsid w:val="00E41B52"/>
    <w:rsid w:val="00E41DCE"/>
    <w:rsid w:val="00E41F98"/>
    <w:rsid w:val="00E4221E"/>
    <w:rsid w:val="00E422ED"/>
    <w:rsid w:val="00E42AD8"/>
    <w:rsid w:val="00E42DEE"/>
    <w:rsid w:val="00E4313E"/>
    <w:rsid w:val="00E43965"/>
    <w:rsid w:val="00E43976"/>
    <w:rsid w:val="00E43A9A"/>
    <w:rsid w:val="00E43CF0"/>
    <w:rsid w:val="00E447A5"/>
    <w:rsid w:val="00E4484B"/>
    <w:rsid w:val="00E44A4C"/>
    <w:rsid w:val="00E4525E"/>
    <w:rsid w:val="00E45EEA"/>
    <w:rsid w:val="00E46036"/>
    <w:rsid w:val="00E46D7D"/>
    <w:rsid w:val="00E4702F"/>
    <w:rsid w:val="00E4708A"/>
    <w:rsid w:val="00E47105"/>
    <w:rsid w:val="00E47212"/>
    <w:rsid w:val="00E47AB8"/>
    <w:rsid w:val="00E503BB"/>
    <w:rsid w:val="00E5057B"/>
    <w:rsid w:val="00E509D9"/>
    <w:rsid w:val="00E50B67"/>
    <w:rsid w:val="00E51570"/>
    <w:rsid w:val="00E51724"/>
    <w:rsid w:val="00E51E54"/>
    <w:rsid w:val="00E5252F"/>
    <w:rsid w:val="00E527E6"/>
    <w:rsid w:val="00E5364D"/>
    <w:rsid w:val="00E53E09"/>
    <w:rsid w:val="00E53ECB"/>
    <w:rsid w:val="00E541FE"/>
    <w:rsid w:val="00E54234"/>
    <w:rsid w:val="00E545FE"/>
    <w:rsid w:val="00E54A7A"/>
    <w:rsid w:val="00E54D1B"/>
    <w:rsid w:val="00E54F4C"/>
    <w:rsid w:val="00E55476"/>
    <w:rsid w:val="00E5574F"/>
    <w:rsid w:val="00E560A2"/>
    <w:rsid w:val="00E56196"/>
    <w:rsid w:val="00E565F5"/>
    <w:rsid w:val="00E57976"/>
    <w:rsid w:val="00E57D7B"/>
    <w:rsid w:val="00E57F1F"/>
    <w:rsid w:val="00E602A4"/>
    <w:rsid w:val="00E604B2"/>
    <w:rsid w:val="00E60743"/>
    <w:rsid w:val="00E60859"/>
    <w:rsid w:val="00E609C8"/>
    <w:rsid w:val="00E60FC3"/>
    <w:rsid w:val="00E61CE0"/>
    <w:rsid w:val="00E6207D"/>
    <w:rsid w:val="00E62D5C"/>
    <w:rsid w:val="00E62D77"/>
    <w:rsid w:val="00E63B4F"/>
    <w:rsid w:val="00E63EA6"/>
    <w:rsid w:val="00E645A7"/>
    <w:rsid w:val="00E64B45"/>
    <w:rsid w:val="00E65401"/>
    <w:rsid w:val="00E65ABD"/>
    <w:rsid w:val="00E65BA9"/>
    <w:rsid w:val="00E65EEC"/>
    <w:rsid w:val="00E668A4"/>
    <w:rsid w:val="00E672E1"/>
    <w:rsid w:val="00E6782B"/>
    <w:rsid w:val="00E67C8D"/>
    <w:rsid w:val="00E67CFE"/>
    <w:rsid w:val="00E67D76"/>
    <w:rsid w:val="00E67E16"/>
    <w:rsid w:val="00E70251"/>
    <w:rsid w:val="00E70D59"/>
    <w:rsid w:val="00E70D86"/>
    <w:rsid w:val="00E71192"/>
    <w:rsid w:val="00E71739"/>
    <w:rsid w:val="00E719BA"/>
    <w:rsid w:val="00E71E4A"/>
    <w:rsid w:val="00E71E63"/>
    <w:rsid w:val="00E723D3"/>
    <w:rsid w:val="00E723E9"/>
    <w:rsid w:val="00E7295E"/>
    <w:rsid w:val="00E734A7"/>
    <w:rsid w:val="00E73820"/>
    <w:rsid w:val="00E73A77"/>
    <w:rsid w:val="00E7427C"/>
    <w:rsid w:val="00E742C4"/>
    <w:rsid w:val="00E74382"/>
    <w:rsid w:val="00E749D9"/>
    <w:rsid w:val="00E74B40"/>
    <w:rsid w:val="00E74D89"/>
    <w:rsid w:val="00E74FCF"/>
    <w:rsid w:val="00E7501B"/>
    <w:rsid w:val="00E75068"/>
    <w:rsid w:val="00E75384"/>
    <w:rsid w:val="00E75CAC"/>
    <w:rsid w:val="00E75E99"/>
    <w:rsid w:val="00E762F8"/>
    <w:rsid w:val="00E7747C"/>
    <w:rsid w:val="00E77920"/>
    <w:rsid w:val="00E77C07"/>
    <w:rsid w:val="00E77E33"/>
    <w:rsid w:val="00E80055"/>
    <w:rsid w:val="00E80326"/>
    <w:rsid w:val="00E8044F"/>
    <w:rsid w:val="00E80A3E"/>
    <w:rsid w:val="00E80CD0"/>
    <w:rsid w:val="00E81471"/>
    <w:rsid w:val="00E81477"/>
    <w:rsid w:val="00E81FD9"/>
    <w:rsid w:val="00E8226D"/>
    <w:rsid w:val="00E8262A"/>
    <w:rsid w:val="00E82710"/>
    <w:rsid w:val="00E82BA3"/>
    <w:rsid w:val="00E82C94"/>
    <w:rsid w:val="00E83122"/>
    <w:rsid w:val="00E83187"/>
    <w:rsid w:val="00E83250"/>
    <w:rsid w:val="00E83439"/>
    <w:rsid w:val="00E8367D"/>
    <w:rsid w:val="00E83E95"/>
    <w:rsid w:val="00E83E9A"/>
    <w:rsid w:val="00E84031"/>
    <w:rsid w:val="00E8414C"/>
    <w:rsid w:val="00E846D2"/>
    <w:rsid w:val="00E84825"/>
    <w:rsid w:val="00E848E1"/>
    <w:rsid w:val="00E84EFF"/>
    <w:rsid w:val="00E85363"/>
    <w:rsid w:val="00E85690"/>
    <w:rsid w:val="00E859C1"/>
    <w:rsid w:val="00E86023"/>
    <w:rsid w:val="00E869DA"/>
    <w:rsid w:val="00E87059"/>
    <w:rsid w:val="00E87293"/>
    <w:rsid w:val="00E874DE"/>
    <w:rsid w:val="00E878B9"/>
    <w:rsid w:val="00E87FE8"/>
    <w:rsid w:val="00E90066"/>
    <w:rsid w:val="00E90504"/>
    <w:rsid w:val="00E91347"/>
    <w:rsid w:val="00E91818"/>
    <w:rsid w:val="00E91A59"/>
    <w:rsid w:val="00E92029"/>
    <w:rsid w:val="00E9202E"/>
    <w:rsid w:val="00E92278"/>
    <w:rsid w:val="00E92803"/>
    <w:rsid w:val="00E92824"/>
    <w:rsid w:val="00E929EF"/>
    <w:rsid w:val="00E930D3"/>
    <w:rsid w:val="00E9363C"/>
    <w:rsid w:val="00E93788"/>
    <w:rsid w:val="00E93881"/>
    <w:rsid w:val="00E94133"/>
    <w:rsid w:val="00E94A8D"/>
    <w:rsid w:val="00E94F94"/>
    <w:rsid w:val="00E95409"/>
    <w:rsid w:val="00E95C96"/>
    <w:rsid w:val="00E96071"/>
    <w:rsid w:val="00E96554"/>
    <w:rsid w:val="00E96B45"/>
    <w:rsid w:val="00E96F21"/>
    <w:rsid w:val="00E97722"/>
    <w:rsid w:val="00E977D2"/>
    <w:rsid w:val="00E97939"/>
    <w:rsid w:val="00E979D0"/>
    <w:rsid w:val="00E97D63"/>
    <w:rsid w:val="00EA0046"/>
    <w:rsid w:val="00EA00B7"/>
    <w:rsid w:val="00EA0116"/>
    <w:rsid w:val="00EA06D2"/>
    <w:rsid w:val="00EA0CA1"/>
    <w:rsid w:val="00EA107E"/>
    <w:rsid w:val="00EA11B5"/>
    <w:rsid w:val="00EA149B"/>
    <w:rsid w:val="00EA170E"/>
    <w:rsid w:val="00EA2109"/>
    <w:rsid w:val="00EA2359"/>
    <w:rsid w:val="00EA274B"/>
    <w:rsid w:val="00EA275A"/>
    <w:rsid w:val="00EA2F7C"/>
    <w:rsid w:val="00EA33EB"/>
    <w:rsid w:val="00EA46FA"/>
    <w:rsid w:val="00EA4753"/>
    <w:rsid w:val="00EA4891"/>
    <w:rsid w:val="00EA4D76"/>
    <w:rsid w:val="00EA4D7F"/>
    <w:rsid w:val="00EA4F92"/>
    <w:rsid w:val="00EA51AF"/>
    <w:rsid w:val="00EA546E"/>
    <w:rsid w:val="00EA5744"/>
    <w:rsid w:val="00EA5816"/>
    <w:rsid w:val="00EA5DC9"/>
    <w:rsid w:val="00EA6151"/>
    <w:rsid w:val="00EA668E"/>
    <w:rsid w:val="00EA6756"/>
    <w:rsid w:val="00EA71FF"/>
    <w:rsid w:val="00EA72F5"/>
    <w:rsid w:val="00EA732E"/>
    <w:rsid w:val="00EA7B8C"/>
    <w:rsid w:val="00EB0067"/>
    <w:rsid w:val="00EB0512"/>
    <w:rsid w:val="00EB09AA"/>
    <w:rsid w:val="00EB0E6D"/>
    <w:rsid w:val="00EB14B2"/>
    <w:rsid w:val="00EB1B3A"/>
    <w:rsid w:val="00EB1BA9"/>
    <w:rsid w:val="00EB1DDF"/>
    <w:rsid w:val="00EB2929"/>
    <w:rsid w:val="00EB2B18"/>
    <w:rsid w:val="00EB2B83"/>
    <w:rsid w:val="00EB3191"/>
    <w:rsid w:val="00EB31F2"/>
    <w:rsid w:val="00EB3F6F"/>
    <w:rsid w:val="00EB43B8"/>
    <w:rsid w:val="00EB4909"/>
    <w:rsid w:val="00EB4B7E"/>
    <w:rsid w:val="00EB5321"/>
    <w:rsid w:val="00EB54E5"/>
    <w:rsid w:val="00EB557F"/>
    <w:rsid w:val="00EB5688"/>
    <w:rsid w:val="00EB57E1"/>
    <w:rsid w:val="00EB5824"/>
    <w:rsid w:val="00EB5A5F"/>
    <w:rsid w:val="00EB5AEC"/>
    <w:rsid w:val="00EB618E"/>
    <w:rsid w:val="00EB6284"/>
    <w:rsid w:val="00EB653D"/>
    <w:rsid w:val="00EB676F"/>
    <w:rsid w:val="00EB6CD3"/>
    <w:rsid w:val="00EB736A"/>
    <w:rsid w:val="00EB76F1"/>
    <w:rsid w:val="00EB7D20"/>
    <w:rsid w:val="00EC01A8"/>
    <w:rsid w:val="00EC0492"/>
    <w:rsid w:val="00EC11CA"/>
    <w:rsid w:val="00EC14C4"/>
    <w:rsid w:val="00EC180D"/>
    <w:rsid w:val="00EC1BFD"/>
    <w:rsid w:val="00EC3334"/>
    <w:rsid w:val="00EC3721"/>
    <w:rsid w:val="00EC3E14"/>
    <w:rsid w:val="00EC3EFC"/>
    <w:rsid w:val="00EC4249"/>
    <w:rsid w:val="00EC43B1"/>
    <w:rsid w:val="00EC4469"/>
    <w:rsid w:val="00EC4B99"/>
    <w:rsid w:val="00EC4C8B"/>
    <w:rsid w:val="00EC4DB1"/>
    <w:rsid w:val="00EC5A4E"/>
    <w:rsid w:val="00EC600F"/>
    <w:rsid w:val="00EC62FC"/>
    <w:rsid w:val="00EC650B"/>
    <w:rsid w:val="00EC79B4"/>
    <w:rsid w:val="00EC79B8"/>
    <w:rsid w:val="00EC79CD"/>
    <w:rsid w:val="00EC7BEC"/>
    <w:rsid w:val="00ED00F7"/>
    <w:rsid w:val="00ED0943"/>
    <w:rsid w:val="00ED0B14"/>
    <w:rsid w:val="00ED0D0A"/>
    <w:rsid w:val="00ED0F3F"/>
    <w:rsid w:val="00ED16FA"/>
    <w:rsid w:val="00ED1B35"/>
    <w:rsid w:val="00ED1ED8"/>
    <w:rsid w:val="00ED203C"/>
    <w:rsid w:val="00ED2BC7"/>
    <w:rsid w:val="00ED2CC1"/>
    <w:rsid w:val="00ED3227"/>
    <w:rsid w:val="00ED328E"/>
    <w:rsid w:val="00ED3A1C"/>
    <w:rsid w:val="00ED3C30"/>
    <w:rsid w:val="00ED3D9D"/>
    <w:rsid w:val="00ED3E11"/>
    <w:rsid w:val="00ED43AD"/>
    <w:rsid w:val="00ED4A0B"/>
    <w:rsid w:val="00ED4C55"/>
    <w:rsid w:val="00ED4C81"/>
    <w:rsid w:val="00ED4CE2"/>
    <w:rsid w:val="00ED5713"/>
    <w:rsid w:val="00ED59A5"/>
    <w:rsid w:val="00ED5A31"/>
    <w:rsid w:val="00ED5EC2"/>
    <w:rsid w:val="00ED60D7"/>
    <w:rsid w:val="00ED617A"/>
    <w:rsid w:val="00ED675A"/>
    <w:rsid w:val="00ED6B26"/>
    <w:rsid w:val="00ED6ED5"/>
    <w:rsid w:val="00ED6F5D"/>
    <w:rsid w:val="00ED717B"/>
    <w:rsid w:val="00ED77B7"/>
    <w:rsid w:val="00ED7818"/>
    <w:rsid w:val="00ED782F"/>
    <w:rsid w:val="00ED7CFA"/>
    <w:rsid w:val="00EE04D0"/>
    <w:rsid w:val="00EE12D8"/>
    <w:rsid w:val="00EE16F1"/>
    <w:rsid w:val="00EE1C09"/>
    <w:rsid w:val="00EE1DE2"/>
    <w:rsid w:val="00EE21DE"/>
    <w:rsid w:val="00EE233F"/>
    <w:rsid w:val="00EE24CC"/>
    <w:rsid w:val="00EE275F"/>
    <w:rsid w:val="00EE2D91"/>
    <w:rsid w:val="00EE2EDA"/>
    <w:rsid w:val="00EE3510"/>
    <w:rsid w:val="00EE3E14"/>
    <w:rsid w:val="00EE424D"/>
    <w:rsid w:val="00EE4A2D"/>
    <w:rsid w:val="00EE4A5F"/>
    <w:rsid w:val="00EE4CE6"/>
    <w:rsid w:val="00EE5568"/>
    <w:rsid w:val="00EE559A"/>
    <w:rsid w:val="00EE562E"/>
    <w:rsid w:val="00EE56C9"/>
    <w:rsid w:val="00EE5978"/>
    <w:rsid w:val="00EE5BA7"/>
    <w:rsid w:val="00EE5BB4"/>
    <w:rsid w:val="00EE5D13"/>
    <w:rsid w:val="00EE5DAB"/>
    <w:rsid w:val="00EE63F6"/>
    <w:rsid w:val="00EE6516"/>
    <w:rsid w:val="00EE69A2"/>
    <w:rsid w:val="00EE6C13"/>
    <w:rsid w:val="00EE6CA7"/>
    <w:rsid w:val="00EE7A57"/>
    <w:rsid w:val="00EE7C89"/>
    <w:rsid w:val="00EE7DF8"/>
    <w:rsid w:val="00EE7E66"/>
    <w:rsid w:val="00EF01B7"/>
    <w:rsid w:val="00EF099A"/>
    <w:rsid w:val="00EF1649"/>
    <w:rsid w:val="00EF171D"/>
    <w:rsid w:val="00EF1CE5"/>
    <w:rsid w:val="00EF1D50"/>
    <w:rsid w:val="00EF200C"/>
    <w:rsid w:val="00EF20D3"/>
    <w:rsid w:val="00EF21E3"/>
    <w:rsid w:val="00EF2288"/>
    <w:rsid w:val="00EF2948"/>
    <w:rsid w:val="00EF2A28"/>
    <w:rsid w:val="00EF2AD9"/>
    <w:rsid w:val="00EF2C2C"/>
    <w:rsid w:val="00EF2CC5"/>
    <w:rsid w:val="00EF2FD9"/>
    <w:rsid w:val="00EF345E"/>
    <w:rsid w:val="00EF355A"/>
    <w:rsid w:val="00EF3A3F"/>
    <w:rsid w:val="00EF3CC8"/>
    <w:rsid w:val="00EF3FB3"/>
    <w:rsid w:val="00EF438F"/>
    <w:rsid w:val="00EF4524"/>
    <w:rsid w:val="00EF4F4B"/>
    <w:rsid w:val="00EF5046"/>
    <w:rsid w:val="00EF5064"/>
    <w:rsid w:val="00EF5380"/>
    <w:rsid w:val="00EF5534"/>
    <w:rsid w:val="00EF5833"/>
    <w:rsid w:val="00EF6807"/>
    <w:rsid w:val="00EF6B12"/>
    <w:rsid w:val="00EF734D"/>
    <w:rsid w:val="00EF782E"/>
    <w:rsid w:val="00EF7F8C"/>
    <w:rsid w:val="00F002F8"/>
    <w:rsid w:val="00F004BE"/>
    <w:rsid w:val="00F00724"/>
    <w:rsid w:val="00F009FD"/>
    <w:rsid w:val="00F01928"/>
    <w:rsid w:val="00F01C53"/>
    <w:rsid w:val="00F02032"/>
    <w:rsid w:val="00F02209"/>
    <w:rsid w:val="00F0267D"/>
    <w:rsid w:val="00F02710"/>
    <w:rsid w:val="00F02B46"/>
    <w:rsid w:val="00F02D0A"/>
    <w:rsid w:val="00F048C9"/>
    <w:rsid w:val="00F04967"/>
    <w:rsid w:val="00F04C4B"/>
    <w:rsid w:val="00F04D36"/>
    <w:rsid w:val="00F0511A"/>
    <w:rsid w:val="00F051E5"/>
    <w:rsid w:val="00F0523D"/>
    <w:rsid w:val="00F055C4"/>
    <w:rsid w:val="00F0589B"/>
    <w:rsid w:val="00F05C4D"/>
    <w:rsid w:val="00F06F91"/>
    <w:rsid w:val="00F075BC"/>
    <w:rsid w:val="00F076C3"/>
    <w:rsid w:val="00F078A8"/>
    <w:rsid w:val="00F07B93"/>
    <w:rsid w:val="00F07F9A"/>
    <w:rsid w:val="00F1053D"/>
    <w:rsid w:val="00F1079A"/>
    <w:rsid w:val="00F10996"/>
    <w:rsid w:val="00F1125C"/>
    <w:rsid w:val="00F1181C"/>
    <w:rsid w:val="00F119BE"/>
    <w:rsid w:val="00F119D7"/>
    <w:rsid w:val="00F11DF2"/>
    <w:rsid w:val="00F120F7"/>
    <w:rsid w:val="00F121E5"/>
    <w:rsid w:val="00F123C8"/>
    <w:rsid w:val="00F1266A"/>
    <w:rsid w:val="00F1284B"/>
    <w:rsid w:val="00F1285B"/>
    <w:rsid w:val="00F12A30"/>
    <w:rsid w:val="00F12E18"/>
    <w:rsid w:val="00F136C3"/>
    <w:rsid w:val="00F13C45"/>
    <w:rsid w:val="00F13C99"/>
    <w:rsid w:val="00F13CC8"/>
    <w:rsid w:val="00F14001"/>
    <w:rsid w:val="00F14187"/>
    <w:rsid w:val="00F14A92"/>
    <w:rsid w:val="00F14C00"/>
    <w:rsid w:val="00F14D1F"/>
    <w:rsid w:val="00F14F6F"/>
    <w:rsid w:val="00F1551E"/>
    <w:rsid w:val="00F16316"/>
    <w:rsid w:val="00F165E6"/>
    <w:rsid w:val="00F1665A"/>
    <w:rsid w:val="00F172F2"/>
    <w:rsid w:val="00F17559"/>
    <w:rsid w:val="00F17BBC"/>
    <w:rsid w:val="00F201D7"/>
    <w:rsid w:val="00F20CE9"/>
    <w:rsid w:val="00F21290"/>
    <w:rsid w:val="00F213D3"/>
    <w:rsid w:val="00F21837"/>
    <w:rsid w:val="00F21DB5"/>
    <w:rsid w:val="00F2231D"/>
    <w:rsid w:val="00F224E6"/>
    <w:rsid w:val="00F2256E"/>
    <w:rsid w:val="00F22A4B"/>
    <w:rsid w:val="00F236AA"/>
    <w:rsid w:val="00F23729"/>
    <w:rsid w:val="00F23A59"/>
    <w:rsid w:val="00F23ECD"/>
    <w:rsid w:val="00F23F61"/>
    <w:rsid w:val="00F24374"/>
    <w:rsid w:val="00F24713"/>
    <w:rsid w:val="00F247F5"/>
    <w:rsid w:val="00F25452"/>
    <w:rsid w:val="00F25542"/>
    <w:rsid w:val="00F25707"/>
    <w:rsid w:val="00F258BA"/>
    <w:rsid w:val="00F25FD8"/>
    <w:rsid w:val="00F25FD9"/>
    <w:rsid w:val="00F27C9A"/>
    <w:rsid w:val="00F301F1"/>
    <w:rsid w:val="00F3027D"/>
    <w:rsid w:val="00F30403"/>
    <w:rsid w:val="00F3059E"/>
    <w:rsid w:val="00F3072C"/>
    <w:rsid w:val="00F30F51"/>
    <w:rsid w:val="00F3114A"/>
    <w:rsid w:val="00F311EA"/>
    <w:rsid w:val="00F31467"/>
    <w:rsid w:val="00F31DB4"/>
    <w:rsid w:val="00F31E85"/>
    <w:rsid w:val="00F31FD8"/>
    <w:rsid w:val="00F32566"/>
    <w:rsid w:val="00F32762"/>
    <w:rsid w:val="00F3290A"/>
    <w:rsid w:val="00F329BE"/>
    <w:rsid w:val="00F32D37"/>
    <w:rsid w:val="00F33073"/>
    <w:rsid w:val="00F33361"/>
    <w:rsid w:val="00F337C1"/>
    <w:rsid w:val="00F33901"/>
    <w:rsid w:val="00F33B4D"/>
    <w:rsid w:val="00F33D75"/>
    <w:rsid w:val="00F341C7"/>
    <w:rsid w:val="00F3430F"/>
    <w:rsid w:val="00F344EA"/>
    <w:rsid w:val="00F35087"/>
    <w:rsid w:val="00F3539A"/>
    <w:rsid w:val="00F35612"/>
    <w:rsid w:val="00F35E91"/>
    <w:rsid w:val="00F3639D"/>
    <w:rsid w:val="00F3678E"/>
    <w:rsid w:val="00F3699E"/>
    <w:rsid w:val="00F3725F"/>
    <w:rsid w:val="00F3750F"/>
    <w:rsid w:val="00F37C14"/>
    <w:rsid w:val="00F37D91"/>
    <w:rsid w:val="00F37EFC"/>
    <w:rsid w:val="00F40249"/>
    <w:rsid w:val="00F405FC"/>
    <w:rsid w:val="00F40784"/>
    <w:rsid w:val="00F4167B"/>
    <w:rsid w:val="00F41716"/>
    <w:rsid w:val="00F420D9"/>
    <w:rsid w:val="00F426C6"/>
    <w:rsid w:val="00F42D6D"/>
    <w:rsid w:val="00F430E6"/>
    <w:rsid w:val="00F43313"/>
    <w:rsid w:val="00F4358B"/>
    <w:rsid w:val="00F437B3"/>
    <w:rsid w:val="00F4392A"/>
    <w:rsid w:val="00F43A65"/>
    <w:rsid w:val="00F43CDD"/>
    <w:rsid w:val="00F441A4"/>
    <w:rsid w:val="00F442AE"/>
    <w:rsid w:val="00F442B9"/>
    <w:rsid w:val="00F44398"/>
    <w:rsid w:val="00F443D0"/>
    <w:rsid w:val="00F447AF"/>
    <w:rsid w:val="00F44DD5"/>
    <w:rsid w:val="00F45ACF"/>
    <w:rsid w:val="00F46C63"/>
    <w:rsid w:val="00F4713B"/>
    <w:rsid w:val="00F47782"/>
    <w:rsid w:val="00F4793B"/>
    <w:rsid w:val="00F47D8E"/>
    <w:rsid w:val="00F47DA2"/>
    <w:rsid w:val="00F47E60"/>
    <w:rsid w:val="00F47F31"/>
    <w:rsid w:val="00F501C9"/>
    <w:rsid w:val="00F503C9"/>
    <w:rsid w:val="00F50CEC"/>
    <w:rsid w:val="00F51464"/>
    <w:rsid w:val="00F51BFD"/>
    <w:rsid w:val="00F51C03"/>
    <w:rsid w:val="00F51FFB"/>
    <w:rsid w:val="00F52173"/>
    <w:rsid w:val="00F52ADF"/>
    <w:rsid w:val="00F530CF"/>
    <w:rsid w:val="00F532AE"/>
    <w:rsid w:val="00F53C94"/>
    <w:rsid w:val="00F53FA5"/>
    <w:rsid w:val="00F53FD8"/>
    <w:rsid w:val="00F54297"/>
    <w:rsid w:val="00F54575"/>
    <w:rsid w:val="00F550AE"/>
    <w:rsid w:val="00F55468"/>
    <w:rsid w:val="00F55FBB"/>
    <w:rsid w:val="00F56156"/>
    <w:rsid w:val="00F567DF"/>
    <w:rsid w:val="00F56A96"/>
    <w:rsid w:val="00F56D83"/>
    <w:rsid w:val="00F57004"/>
    <w:rsid w:val="00F571A7"/>
    <w:rsid w:val="00F571D7"/>
    <w:rsid w:val="00F572C0"/>
    <w:rsid w:val="00F574FB"/>
    <w:rsid w:val="00F57EE7"/>
    <w:rsid w:val="00F60A8D"/>
    <w:rsid w:val="00F61E72"/>
    <w:rsid w:val="00F61F58"/>
    <w:rsid w:val="00F62054"/>
    <w:rsid w:val="00F62794"/>
    <w:rsid w:val="00F62DCB"/>
    <w:rsid w:val="00F63201"/>
    <w:rsid w:val="00F63336"/>
    <w:rsid w:val="00F638C1"/>
    <w:rsid w:val="00F63A57"/>
    <w:rsid w:val="00F63E73"/>
    <w:rsid w:val="00F650F6"/>
    <w:rsid w:val="00F65346"/>
    <w:rsid w:val="00F655FB"/>
    <w:rsid w:val="00F658F0"/>
    <w:rsid w:val="00F66107"/>
    <w:rsid w:val="00F664BA"/>
    <w:rsid w:val="00F66A69"/>
    <w:rsid w:val="00F66DF8"/>
    <w:rsid w:val="00F672DD"/>
    <w:rsid w:val="00F673D1"/>
    <w:rsid w:val="00F67750"/>
    <w:rsid w:val="00F67D31"/>
    <w:rsid w:val="00F67E95"/>
    <w:rsid w:val="00F7007C"/>
    <w:rsid w:val="00F702CE"/>
    <w:rsid w:val="00F70728"/>
    <w:rsid w:val="00F70B95"/>
    <w:rsid w:val="00F7127F"/>
    <w:rsid w:val="00F7192A"/>
    <w:rsid w:val="00F71A57"/>
    <w:rsid w:val="00F7214F"/>
    <w:rsid w:val="00F725BC"/>
    <w:rsid w:val="00F725CD"/>
    <w:rsid w:val="00F728DE"/>
    <w:rsid w:val="00F72F28"/>
    <w:rsid w:val="00F72FCA"/>
    <w:rsid w:val="00F734A5"/>
    <w:rsid w:val="00F73621"/>
    <w:rsid w:val="00F73886"/>
    <w:rsid w:val="00F73BD4"/>
    <w:rsid w:val="00F744B4"/>
    <w:rsid w:val="00F74620"/>
    <w:rsid w:val="00F74EB0"/>
    <w:rsid w:val="00F74F04"/>
    <w:rsid w:val="00F75109"/>
    <w:rsid w:val="00F752BE"/>
    <w:rsid w:val="00F75393"/>
    <w:rsid w:val="00F7576D"/>
    <w:rsid w:val="00F75FE3"/>
    <w:rsid w:val="00F760D4"/>
    <w:rsid w:val="00F76598"/>
    <w:rsid w:val="00F7659C"/>
    <w:rsid w:val="00F76950"/>
    <w:rsid w:val="00F76A23"/>
    <w:rsid w:val="00F7786F"/>
    <w:rsid w:val="00F77BF7"/>
    <w:rsid w:val="00F77D1C"/>
    <w:rsid w:val="00F803BB"/>
    <w:rsid w:val="00F80E39"/>
    <w:rsid w:val="00F80EF4"/>
    <w:rsid w:val="00F8170B"/>
    <w:rsid w:val="00F817A8"/>
    <w:rsid w:val="00F81FEC"/>
    <w:rsid w:val="00F8246E"/>
    <w:rsid w:val="00F8259D"/>
    <w:rsid w:val="00F827D1"/>
    <w:rsid w:val="00F827D6"/>
    <w:rsid w:val="00F82823"/>
    <w:rsid w:val="00F8283A"/>
    <w:rsid w:val="00F82EBF"/>
    <w:rsid w:val="00F8323A"/>
    <w:rsid w:val="00F835FF"/>
    <w:rsid w:val="00F8382A"/>
    <w:rsid w:val="00F83F24"/>
    <w:rsid w:val="00F84002"/>
    <w:rsid w:val="00F840F0"/>
    <w:rsid w:val="00F8427D"/>
    <w:rsid w:val="00F848D9"/>
    <w:rsid w:val="00F84AC3"/>
    <w:rsid w:val="00F850B3"/>
    <w:rsid w:val="00F854B2"/>
    <w:rsid w:val="00F85E34"/>
    <w:rsid w:val="00F861EC"/>
    <w:rsid w:val="00F866C0"/>
    <w:rsid w:val="00F86799"/>
    <w:rsid w:val="00F870B5"/>
    <w:rsid w:val="00F87100"/>
    <w:rsid w:val="00F87914"/>
    <w:rsid w:val="00F90004"/>
    <w:rsid w:val="00F9050D"/>
    <w:rsid w:val="00F908E0"/>
    <w:rsid w:val="00F9128D"/>
    <w:rsid w:val="00F91847"/>
    <w:rsid w:val="00F918EF"/>
    <w:rsid w:val="00F91A59"/>
    <w:rsid w:val="00F91F92"/>
    <w:rsid w:val="00F92A55"/>
    <w:rsid w:val="00F92CEE"/>
    <w:rsid w:val="00F9307A"/>
    <w:rsid w:val="00F931DE"/>
    <w:rsid w:val="00F935E1"/>
    <w:rsid w:val="00F9382B"/>
    <w:rsid w:val="00F938C7"/>
    <w:rsid w:val="00F93A4A"/>
    <w:rsid w:val="00F94E2F"/>
    <w:rsid w:val="00F95280"/>
    <w:rsid w:val="00F953D5"/>
    <w:rsid w:val="00F954BD"/>
    <w:rsid w:val="00F95B35"/>
    <w:rsid w:val="00F95C36"/>
    <w:rsid w:val="00F9658B"/>
    <w:rsid w:val="00F965CF"/>
    <w:rsid w:val="00F9697A"/>
    <w:rsid w:val="00F96CBC"/>
    <w:rsid w:val="00F96FD7"/>
    <w:rsid w:val="00F974D3"/>
    <w:rsid w:val="00FA00F5"/>
    <w:rsid w:val="00FA05FC"/>
    <w:rsid w:val="00FA10C9"/>
    <w:rsid w:val="00FA11E2"/>
    <w:rsid w:val="00FA1299"/>
    <w:rsid w:val="00FA19C8"/>
    <w:rsid w:val="00FA1B5C"/>
    <w:rsid w:val="00FA23D3"/>
    <w:rsid w:val="00FA23E7"/>
    <w:rsid w:val="00FA252D"/>
    <w:rsid w:val="00FA2944"/>
    <w:rsid w:val="00FA2984"/>
    <w:rsid w:val="00FA2B3F"/>
    <w:rsid w:val="00FA2BB8"/>
    <w:rsid w:val="00FA3364"/>
    <w:rsid w:val="00FA3373"/>
    <w:rsid w:val="00FA3420"/>
    <w:rsid w:val="00FA3AEC"/>
    <w:rsid w:val="00FA3FF6"/>
    <w:rsid w:val="00FA40EF"/>
    <w:rsid w:val="00FA4E26"/>
    <w:rsid w:val="00FA5487"/>
    <w:rsid w:val="00FA553E"/>
    <w:rsid w:val="00FA5593"/>
    <w:rsid w:val="00FA5D2F"/>
    <w:rsid w:val="00FA5E36"/>
    <w:rsid w:val="00FA6769"/>
    <w:rsid w:val="00FA6870"/>
    <w:rsid w:val="00FA6892"/>
    <w:rsid w:val="00FA69A2"/>
    <w:rsid w:val="00FA6E37"/>
    <w:rsid w:val="00FA7254"/>
    <w:rsid w:val="00FA76E1"/>
    <w:rsid w:val="00FA7BB7"/>
    <w:rsid w:val="00FB0280"/>
    <w:rsid w:val="00FB0958"/>
    <w:rsid w:val="00FB1084"/>
    <w:rsid w:val="00FB1C96"/>
    <w:rsid w:val="00FB21FF"/>
    <w:rsid w:val="00FB238C"/>
    <w:rsid w:val="00FB23C5"/>
    <w:rsid w:val="00FB23F9"/>
    <w:rsid w:val="00FB31D5"/>
    <w:rsid w:val="00FB3252"/>
    <w:rsid w:val="00FB332B"/>
    <w:rsid w:val="00FB3600"/>
    <w:rsid w:val="00FB3E85"/>
    <w:rsid w:val="00FB4258"/>
    <w:rsid w:val="00FB462D"/>
    <w:rsid w:val="00FB46A1"/>
    <w:rsid w:val="00FB478A"/>
    <w:rsid w:val="00FB4810"/>
    <w:rsid w:val="00FB4C88"/>
    <w:rsid w:val="00FB5161"/>
    <w:rsid w:val="00FB5D64"/>
    <w:rsid w:val="00FB67E4"/>
    <w:rsid w:val="00FB6D22"/>
    <w:rsid w:val="00FB73F9"/>
    <w:rsid w:val="00FB7ECF"/>
    <w:rsid w:val="00FB7FD9"/>
    <w:rsid w:val="00FC0A15"/>
    <w:rsid w:val="00FC0AC7"/>
    <w:rsid w:val="00FC0B6D"/>
    <w:rsid w:val="00FC223A"/>
    <w:rsid w:val="00FC2278"/>
    <w:rsid w:val="00FC316D"/>
    <w:rsid w:val="00FC3416"/>
    <w:rsid w:val="00FC3B76"/>
    <w:rsid w:val="00FC3DB2"/>
    <w:rsid w:val="00FC4D79"/>
    <w:rsid w:val="00FC4E7D"/>
    <w:rsid w:val="00FC5103"/>
    <w:rsid w:val="00FC5115"/>
    <w:rsid w:val="00FC544C"/>
    <w:rsid w:val="00FC6066"/>
    <w:rsid w:val="00FC64C3"/>
    <w:rsid w:val="00FC664F"/>
    <w:rsid w:val="00FC68F3"/>
    <w:rsid w:val="00FC709D"/>
    <w:rsid w:val="00FC72CE"/>
    <w:rsid w:val="00FC7357"/>
    <w:rsid w:val="00FC73E3"/>
    <w:rsid w:val="00FC784F"/>
    <w:rsid w:val="00FC789F"/>
    <w:rsid w:val="00FC7AEC"/>
    <w:rsid w:val="00FC7F74"/>
    <w:rsid w:val="00FD03B5"/>
    <w:rsid w:val="00FD10D4"/>
    <w:rsid w:val="00FD1AD1"/>
    <w:rsid w:val="00FD1C44"/>
    <w:rsid w:val="00FD21EB"/>
    <w:rsid w:val="00FD25E8"/>
    <w:rsid w:val="00FD2B87"/>
    <w:rsid w:val="00FD2EC8"/>
    <w:rsid w:val="00FD3166"/>
    <w:rsid w:val="00FD31B9"/>
    <w:rsid w:val="00FD32D5"/>
    <w:rsid w:val="00FD33EE"/>
    <w:rsid w:val="00FD4663"/>
    <w:rsid w:val="00FD4B6B"/>
    <w:rsid w:val="00FD4E8D"/>
    <w:rsid w:val="00FD5656"/>
    <w:rsid w:val="00FD5953"/>
    <w:rsid w:val="00FD627B"/>
    <w:rsid w:val="00FD6342"/>
    <w:rsid w:val="00FD63F5"/>
    <w:rsid w:val="00FD66E1"/>
    <w:rsid w:val="00FD6E59"/>
    <w:rsid w:val="00FD7066"/>
    <w:rsid w:val="00FD797A"/>
    <w:rsid w:val="00FD7EE3"/>
    <w:rsid w:val="00FE018F"/>
    <w:rsid w:val="00FE03ED"/>
    <w:rsid w:val="00FE04E2"/>
    <w:rsid w:val="00FE0666"/>
    <w:rsid w:val="00FE0800"/>
    <w:rsid w:val="00FE0E4D"/>
    <w:rsid w:val="00FE1401"/>
    <w:rsid w:val="00FE162C"/>
    <w:rsid w:val="00FE1640"/>
    <w:rsid w:val="00FE17DA"/>
    <w:rsid w:val="00FE1B4D"/>
    <w:rsid w:val="00FE1CFE"/>
    <w:rsid w:val="00FE1D04"/>
    <w:rsid w:val="00FE227B"/>
    <w:rsid w:val="00FE2F8F"/>
    <w:rsid w:val="00FE34E6"/>
    <w:rsid w:val="00FE36DA"/>
    <w:rsid w:val="00FE379D"/>
    <w:rsid w:val="00FE3A1A"/>
    <w:rsid w:val="00FE3AE5"/>
    <w:rsid w:val="00FE3F01"/>
    <w:rsid w:val="00FE3F61"/>
    <w:rsid w:val="00FE43A7"/>
    <w:rsid w:val="00FE4BA5"/>
    <w:rsid w:val="00FE5768"/>
    <w:rsid w:val="00FE587C"/>
    <w:rsid w:val="00FE5A27"/>
    <w:rsid w:val="00FE5DE6"/>
    <w:rsid w:val="00FE601D"/>
    <w:rsid w:val="00FE62BB"/>
    <w:rsid w:val="00FE6E99"/>
    <w:rsid w:val="00FE6F86"/>
    <w:rsid w:val="00FE70CA"/>
    <w:rsid w:val="00FE7D2A"/>
    <w:rsid w:val="00FE7D69"/>
    <w:rsid w:val="00FE7DAB"/>
    <w:rsid w:val="00FE7FCE"/>
    <w:rsid w:val="00FF021D"/>
    <w:rsid w:val="00FF0434"/>
    <w:rsid w:val="00FF0520"/>
    <w:rsid w:val="00FF0E76"/>
    <w:rsid w:val="00FF1505"/>
    <w:rsid w:val="00FF1D5D"/>
    <w:rsid w:val="00FF1EBB"/>
    <w:rsid w:val="00FF2570"/>
    <w:rsid w:val="00FF2853"/>
    <w:rsid w:val="00FF28D2"/>
    <w:rsid w:val="00FF2F45"/>
    <w:rsid w:val="00FF31CF"/>
    <w:rsid w:val="00FF3273"/>
    <w:rsid w:val="00FF3781"/>
    <w:rsid w:val="00FF3DE7"/>
    <w:rsid w:val="00FF40AF"/>
    <w:rsid w:val="00FF40B8"/>
    <w:rsid w:val="00FF49F7"/>
    <w:rsid w:val="00FF4B50"/>
    <w:rsid w:val="00FF54BE"/>
    <w:rsid w:val="00FF575B"/>
    <w:rsid w:val="00FF5A8B"/>
    <w:rsid w:val="00FF5C31"/>
    <w:rsid w:val="00FF5C36"/>
    <w:rsid w:val="00FF6551"/>
    <w:rsid w:val="00FF6984"/>
    <w:rsid w:val="00FF6F61"/>
    <w:rsid w:val="00FF71FD"/>
    <w:rsid w:val="00FF7730"/>
    <w:rsid w:val="00FF77F1"/>
    <w:rsid w:val="00FF77F2"/>
    <w:rsid w:val="00FF7841"/>
    <w:rsid w:val="00FF786F"/>
    <w:rsid w:val="0135741E"/>
    <w:rsid w:val="013872DA"/>
    <w:rsid w:val="01454347"/>
    <w:rsid w:val="01513237"/>
    <w:rsid w:val="01655E65"/>
    <w:rsid w:val="01C95323"/>
    <w:rsid w:val="01D00A2A"/>
    <w:rsid w:val="01E35288"/>
    <w:rsid w:val="02617068"/>
    <w:rsid w:val="026550D2"/>
    <w:rsid w:val="02753D73"/>
    <w:rsid w:val="02C41C04"/>
    <w:rsid w:val="02D41FD0"/>
    <w:rsid w:val="030C0411"/>
    <w:rsid w:val="03245BCA"/>
    <w:rsid w:val="032E1B97"/>
    <w:rsid w:val="03550B2E"/>
    <w:rsid w:val="035A4C34"/>
    <w:rsid w:val="03E801E7"/>
    <w:rsid w:val="041E2B35"/>
    <w:rsid w:val="0457362B"/>
    <w:rsid w:val="045D11C0"/>
    <w:rsid w:val="04D270A8"/>
    <w:rsid w:val="04DD4CDE"/>
    <w:rsid w:val="052E4957"/>
    <w:rsid w:val="0542201B"/>
    <w:rsid w:val="05670AD8"/>
    <w:rsid w:val="05692C9E"/>
    <w:rsid w:val="057D0929"/>
    <w:rsid w:val="059A2A83"/>
    <w:rsid w:val="05E431DB"/>
    <w:rsid w:val="06613537"/>
    <w:rsid w:val="069D5F83"/>
    <w:rsid w:val="06B4547A"/>
    <w:rsid w:val="072D14D3"/>
    <w:rsid w:val="07346795"/>
    <w:rsid w:val="077566D6"/>
    <w:rsid w:val="07A47F2E"/>
    <w:rsid w:val="07A71D10"/>
    <w:rsid w:val="084724A0"/>
    <w:rsid w:val="0858188D"/>
    <w:rsid w:val="09085A38"/>
    <w:rsid w:val="09096603"/>
    <w:rsid w:val="09241637"/>
    <w:rsid w:val="098F23BC"/>
    <w:rsid w:val="0A062F20"/>
    <w:rsid w:val="0A2B5F3E"/>
    <w:rsid w:val="0A4058B6"/>
    <w:rsid w:val="0A8B4590"/>
    <w:rsid w:val="0AB9670A"/>
    <w:rsid w:val="0ACE0796"/>
    <w:rsid w:val="0ADE3ABC"/>
    <w:rsid w:val="0B03006D"/>
    <w:rsid w:val="0B6016CD"/>
    <w:rsid w:val="0BAC199D"/>
    <w:rsid w:val="0C630AE6"/>
    <w:rsid w:val="0C8A3740"/>
    <w:rsid w:val="0D09511A"/>
    <w:rsid w:val="0D0C3BCB"/>
    <w:rsid w:val="0D142228"/>
    <w:rsid w:val="0D454C85"/>
    <w:rsid w:val="0D4B5AC4"/>
    <w:rsid w:val="0DA01709"/>
    <w:rsid w:val="0DBD13BC"/>
    <w:rsid w:val="0E812BB7"/>
    <w:rsid w:val="0E8B67C4"/>
    <w:rsid w:val="0E9958EA"/>
    <w:rsid w:val="0EEE4F36"/>
    <w:rsid w:val="0F8A11AA"/>
    <w:rsid w:val="0FA05710"/>
    <w:rsid w:val="0FB8173C"/>
    <w:rsid w:val="0FC05CB1"/>
    <w:rsid w:val="0FED6AAC"/>
    <w:rsid w:val="101700DD"/>
    <w:rsid w:val="101B61C3"/>
    <w:rsid w:val="101B7245"/>
    <w:rsid w:val="1022593A"/>
    <w:rsid w:val="103034DA"/>
    <w:rsid w:val="106F0A3B"/>
    <w:rsid w:val="10AE7CDB"/>
    <w:rsid w:val="10B0731E"/>
    <w:rsid w:val="10D16399"/>
    <w:rsid w:val="110E00F6"/>
    <w:rsid w:val="11314D80"/>
    <w:rsid w:val="114E421F"/>
    <w:rsid w:val="116F6702"/>
    <w:rsid w:val="11E3028C"/>
    <w:rsid w:val="12260EAC"/>
    <w:rsid w:val="1230506F"/>
    <w:rsid w:val="12692AA5"/>
    <w:rsid w:val="12E24E04"/>
    <w:rsid w:val="1334755D"/>
    <w:rsid w:val="136031F6"/>
    <w:rsid w:val="13DB280B"/>
    <w:rsid w:val="13F02559"/>
    <w:rsid w:val="140F5C06"/>
    <w:rsid w:val="142454D3"/>
    <w:rsid w:val="144F11C8"/>
    <w:rsid w:val="14927C88"/>
    <w:rsid w:val="14BA4847"/>
    <w:rsid w:val="15357F54"/>
    <w:rsid w:val="153D32FA"/>
    <w:rsid w:val="1541381C"/>
    <w:rsid w:val="15D43E0A"/>
    <w:rsid w:val="16425173"/>
    <w:rsid w:val="16445316"/>
    <w:rsid w:val="166B4C1C"/>
    <w:rsid w:val="167D16E9"/>
    <w:rsid w:val="16A635ED"/>
    <w:rsid w:val="16B1657D"/>
    <w:rsid w:val="16E26B6C"/>
    <w:rsid w:val="16F41939"/>
    <w:rsid w:val="170578C4"/>
    <w:rsid w:val="172920B8"/>
    <w:rsid w:val="17445C18"/>
    <w:rsid w:val="174F59A9"/>
    <w:rsid w:val="187A456E"/>
    <w:rsid w:val="18A82267"/>
    <w:rsid w:val="18C876D8"/>
    <w:rsid w:val="190A2E80"/>
    <w:rsid w:val="190D7A62"/>
    <w:rsid w:val="190F598C"/>
    <w:rsid w:val="192130D6"/>
    <w:rsid w:val="19224EEF"/>
    <w:rsid w:val="19394DC9"/>
    <w:rsid w:val="19523913"/>
    <w:rsid w:val="197955ED"/>
    <w:rsid w:val="19891617"/>
    <w:rsid w:val="1993668A"/>
    <w:rsid w:val="19A05E4D"/>
    <w:rsid w:val="19A93527"/>
    <w:rsid w:val="19CE7338"/>
    <w:rsid w:val="19D2464A"/>
    <w:rsid w:val="19E10861"/>
    <w:rsid w:val="1A1D666B"/>
    <w:rsid w:val="1A1E0E9F"/>
    <w:rsid w:val="1A373D7A"/>
    <w:rsid w:val="1A3873B5"/>
    <w:rsid w:val="1A665A2A"/>
    <w:rsid w:val="1AC10451"/>
    <w:rsid w:val="1BE55C70"/>
    <w:rsid w:val="1C0435DD"/>
    <w:rsid w:val="1C1C56D8"/>
    <w:rsid w:val="1C8D2201"/>
    <w:rsid w:val="1CD267C1"/>
    <w:rsid w:val="1D093AF7"/>
    <w:rsid w:val="1D1603C2"/>
    <w:rsid w:val="1D214929"/>
    <w:rsid w:val="1D3501EA"/>
    <w:rsid w:val="1D4C49C0"/>
    <w:rsid w:val="1D4E49D5"/>
    <w:rsid w:val="1D585C7B"/>
    <w:rsid w:val="1D763A8B"/>
    <w:rsid w:val="1D8B5249"/>
    <w:rsid w:val="1DD36EBA"/>
    <w:rsid w:val="1E145FDF"/>
    <w:rsid w:val="1E5D3C1B"/>
    <w:rsid w:val="1EB82453"/>
    <w:rsid w:val="1ED22B1C"/>
    <w:rsid w:val="1EFD0E7E"/>
    <w:rsid w:val="1F8B66A3"/>
    <w:rsid w:val="1FBE5641"/>
    <w:rsid w:val="1FCA03BC"/>
    <w:rsid w:val="1FFC1515"/>
    <w:rsid w:val="200E5069"/>
    <w:rsid w:val="201C373B"/>
    <w:rsid w:val="202802FC"/>
    <w:rsid w:val="20B571D9"/>
    <w:rsid w:val="20C42374"/>
    <w:rsid w:val="20F02F66"/>
    <w:rsid w:val="210B2231"/>
    <w:rsid w:val="21BB3F80"/>
    <w:rsid w:val="21EC37EB"/>
    <w:rsid w:val="22D36B0C"/>
    <w:rsid w:val="22F05F49"/>
    <w:rsid w:val="232D4D68"/>
    <w:rsid w:val="23A24B0E"/>
    <w:rsid w:val="23F9343C"/>
    <w:rsid w:val="241F1A4B"/>
    <w:rsid w:val="242D326F"/>
    <w:rsid w:val="248E0D65"/>
    <w:rsid w:val="249B0A83"/>
    <w:rsid w:val="24AC44D0"/>
    <w:rsid w:val="24E0318E"/>
    <w:rsid w:val="252B5DF7"/>
    <w:rsid w:val="257E585C"/>
    <w:rsid w:val="25A16F45"/>
    <w:rsid w:val="25BF0FF8"/>
    <w:rsid w:val="25DF2685"/>
    <w:rsid w:val="25FA73C6"/>
    <w:rsid w:val="26221CC0"/>
    <w:rsid w:val="26673DB2"/>
    <w:rsid w:val="26C74B90"/>
    <w:rsid w:val="271462D0"/>
    <w:rsid w:val="27505A8D"/>
    <w:rsid w:val="275A119D"/>
    <w:rsid w:val="278C1F4F"/>
    <w:rsid w:val="27D22412"/>
    <w:rsid w:val="284F4A54"/>
    <w:rsid w:val="28C441C4"/>
    <w:rsid w:val="28F50E61"/>
    <w:rsid w:val="29730170"/>
    <w:rsid w:val="29DB2D5F"/>
    <w:rsid w:val="2A2F04CC"/>
    <w:rsid w:val="2A2F089D"/>
    <w:rsid w:val="2A9A007E"/>
    <w:rsid w:val="2B204A68"/>
    <w:rsid w:val="2B782E07"/>
    <w:rsid w:val="2BA44FA0"/>
    <w:rsid w:val="2BD53399"/>
    <w:rsid w:val="2BFE40D2"/>
    <w:rsid w:val="2C0C5513"/>
    <w:rsid w:val="2C3379DD"/>
    <w:rsid w:val="2C6C003D"/>
    <w:rsid w:val="2CCE6CE7"/>
    <w:rsid w:val="2CF850C7"/>
    <w:rsid w:val="2DFC288D"/>
    <w:rsid w:val="2E2340BB"/>
    <w:rsid w:val="2E29174D"/>
    <w:rsid w:val="2EF263DF"/>
    <w:rsid w:val="2F5762DC"/>
    <w:rsid w:val="2F9515A9"/>
    <w:rsid w:val="2FC95878"/>
    <w:rsid w:val="2FD2544E"/>
    <w:rsid w:val="2FE801F5"/>
    <w:rsid w:val="30364E11"/>
    <w:rsid w:val="30A832CC"/>
    <w:rsid w:val="30D61030"/>
    <w:rsid w:val="30ED034D"/>
    <w:rsid w:val="31D00EE1"/>
    <w:rsid w:val="31F007B3"/>
    <w:rsid w:val="322D387D"/>
    <w:rsid w:val="32432459"/>
    <w:rsid w:val="328F67E9"/>
    <w:rsid w:val="329C5F5D"/>
    <w:rsid w:val="32A01091"/>
    <w:rsid w:val="32F33585"/>
    <w:rsid w:val="33294694"/>
    <w:rsid w:val="3385432C"/>
    <w:rsid w:val="33910A13"/>
    <w:rsid w:val="33DE31C6"/>
    <w:rsid w:val="34110782"/>
    <w:rsid w:val="345F46F2"/>
    <w:rsid w:val="34785885"/>
    <w:rsid w:val="34C518C2"/>
    <w:rsid w:val="34D369C0"/>
    <w:rsid w:val="34D65711"/>
    <w:rsid w:val="34F63683"/>
    <w:rsid w:val="350318BE"/>
    <w:rsid w:val="357B03A7"/>
    <w:rsid w:val="35891D38"/>
    <w:rsid w:val="35A3281E"/>
    <w:rsid w:val="35D56518"/>
    <w:rsid w:val="36065702"/>
    <w:rsid w:val="36327D7A"/>
    <w:rsid w:val="36446E17"/>
    <w:rsid w:val="366564C5"/>
    <w:rsid w:val="367C318A"/>
    <w:rsid w:val="368C1E57"/>
    <w:rsid w:val="36C76A7E"/>
    <w:rsid w:val="37323ADD"/>
    <w:rsid w:val="37E408AE"/>
    <w:rsid w:val="38022FA6"/>
    <w:rsid w:val="38073C34"/>
    <w:rsid w:val="38321121"/>
    <w:rsid w:val="384F6AE4"/>
    <w:rsid w:val="38B7068A"/>
    <w:rsid w:val="38DB569A"/>
    <w:rsid w:val="38F67BDE"/>
    <w:rsid w:val="395641ED"/>
    <w:rsid w:val="39682B06"/>
    <w:rsid w:val="397E1FD0"/>
    <w:rsid w:val="39B14678"/>
    <w:rsid w:val="3A4E275C"/>
    <w:rsid w:val="3A613E5C"/>
    <w:rsid w:val="3AA86E9F"/>
    <w:rsid w:val="3ACF6A49"/>
    <w:rsid w:val="3AF13063"/>
    <w:rsid w:val="3B281F9A"/>
    <w:rsid w:val="3B3C18DE"/>
    <w:rsid w:val="3B8A2F6E"/>
    <w:rsid w:val="3BAD2920"/>
    <w:rsid w:val="3BE20D5E"/>
    <w:rsid w:val="3C0735AF"/>
    <w:rsid w:val="3C3162A1"/>
    <w:rsid w:val="3C6F2435"/>
    <w:rsid w:val="3D477BF1"/>
    <w:rsid w:val="3D522830"/>
    <w:rsid w:val="3D755028"/>
    <w:rsid w:val="3DB30D21"/>
    <w:rsid w:val="3DD03D16"/>
    <w:rsid w:val="3DDC5A84"/>
    <w:rsid w:val="3DF61125"/>
    <w:rsid w:val="3E372D34"/>
    <w:rsid w:val="3E493633"/>
    <w:rsid w:val="3E8D1829"/>
    <w:rsid w:val="3ED1120B"/>
    <w:rsid w:val="3EF90E66"/>
    <w:rsid w:val="3F0F77A1"/>
    <w:rsid w:val="3F133353"/>
    <w:rsid w:val="3F4D37EB"/>
    <w:rsid w:val="40611005"/>
    <w:rsid w:val="41055C9E"/>
    <w:rsid w:val="41227705"/>
    <w:rsid w:val="41753CD6"/>
    <w:rsid w:val="419D7D71"/>
    <w:rsid w:val="41AE283D"/>
    <w:rsid w:val="41D626FE"/>
    <w:rsid w:val="42016A6F"/>
    <w:rsid w:val="42601C14"/>
    <w:rsid w:val="42917F8E"/>
    <w:rsid w:val="42A91BD3"/>
    <w:rsid w:val="42E836D1"/>
    <w:rsid w:val="43383439"/>
    <w:rsid w:val="434233EF"/>
    <w:rsid w:val="43CB270B"/>
    <w:rsid w:val="442413AE"/>
    <w:rsid w:val="44671C44"/>
    <w:rsid w:val="44BE16AD"/>
    <w:rsid w:val="44D87DEE"/>
    <w:rsid w:val="44EB5AC3"/>
    <w:rsid w:val="451801A6"/>
    <w:rsid w:val="4529234F"/>
    <w:rsid w:val="453A1E71"/>
    <w:rsid w:val="457B0C18"/>
    <w:rsid w:val="45A9684A"/>
    <w:rsid w:val="45F360C3"/>
    <w:rsid w:val="46195C82"/>
    <w:rsid w:val="46212D2B"/>
    <w:rsid w:val="465B7F7F"/>
    <w:rsid w:val="46674730"/>
    <w:rsid w:val="469E08A0"/>
    <w:rsid w:val="46B917D4"/>
    <w:rsid w:val="46E46BA0"/>
    <w:rsid w:val="472B35F6"/>
    <w:rsid w:val="47DE2FCB"/>
    <w:rsid w:val="47FD664E"/>
    <w:rsid w:val="4801734B"/>
    <w:rsid w:val="49001FF9"/>
    <w:rsid w:val="490456E6"/>
    <w:rsid w:val="497D6F7B"/>
    <w:rsid w:val="497D7803"/>
    <w:rsid w:val="498415DF"/>
    <w:rsid w:val="498C2EBF"/>
    <w:rsid w:val="498D27FD"/>
    <w:rsid w:val="49941471"/>
    <w:rsid w:val="49CF365E"/>
    <w:rsid w:val="4A603D44"/>
    <w:rsid w:val="4A933166"/>
    <w:rsid w:val="4ADC716F"/>
    <w:rsid w:val="4AE65202"/>
    <w:rsid w:val="4B0D1076"/>
    <w:rsid w:val="4B423E44"/>
    <w:rsid w:val="4B541BE0"/>
    <w:rsid w:val="4B964AD2"/>
    <w:rsid w:val="4BC777AE"/>
    <w:rsid w:val="4BE43159"/>
    <w:rsid w:val="4BF06528"/>
    <w:rsid w:val="4C116CD4"/>
    <w:rsid w:val="4C1C4C39"/>
    <w:rsid w:val="4C284020"/>
    <w:rsid w:val="4C671FC8"/>
    <w:rsid w:val="4C87309B"/>
    <w:rsid w:val="4CD400A8"/>
    <w:rsid w:val="4CE33683"/>
    <w:rsid w:val="4D8815DC"/>
    <w:rsid w:val="4D9D29F8"/>
    <w:rsid w:val="4DAD78AD"/>
    <w:rsid w:val="4DB05934"/>
    <w:rsid w:val="4DBE0020"/>
    <w:rsid w:val="4DE978C9"/>
    <w:rsid w:val="4E194CFB"/>
    <w:rsid w:val="4E366DBA"/>
    <w:rsid w:val="4E6C2E5F"/>
    <w:rsid w:val="4EB34D2F"/>
    <w:rsid w:val="4EB71856"/>
    <w:rsid w:val="4EE61C80"/>
    <w:rsid w:val="4EF615B6"/>
    <w:rsid w:val="4F260073"/>
    <w:rsid w:val="4F8B07A6"/>
    <w:rsid w:val="4FB10AE3"/>
    <w:rsid w:val="4FB76E58"/>
    <w:rsid w:val="4FCD27AD"/>
    <w:rsid w:val="4FE37946"/>
    <w:rsid w:val="50134F20"/>
    <w:rsid w:val="501E354B"/>
    <w:rsid w:val="50335082"/>
    <w:rsid w:val="50457AE0"/>
    <w:rsid w:val="50A10F8B"/>
    <w:rsid w:val="50E214C3"/>
    <w:rsid w:val="513C1306"/>
    <w:rsid w:val="51613228"/>
    <w:rsid w:val="51AE60C7"/>
    <w:rsid w:val="51C410BD"/>
    <w:rsid w:val="51DB47A8"/>
    <w:rsid w:val="5226171F"/>
    <w:rsid w:val="524F2642"/>
    <w:rsid w:val="526D073F"/>
    <w:rsid w:val="529D1C72"/>
    <w:rsid w:val="52A00438"/>
    <w:rsid w:val="52F526CE"/>
    <w:rsid w:val="530F7660"/>
    <w:rsid w:val="53435B9D"/>
    <w:rsid w:val="536F67F7"/>
    <w:rsid w:val="53881A64"/>
    <w:rsid w:val="53E74426"/>
    <w:rsid w:val="540C3D20"/>
    <w:rsid w:val="549A23D5"/>
    <w:rsid w:val="55090367"/>
    <w:rsid w:val="55453F84"/>
    <w:rsid w:val="557F620F"/>
    <w:rsid w:val="56973384"/>
    <w:rsid w:val="56DC0DE0"/>
    <w:rsid w:val="56E03B55"/>
    <w:rsid w:val="57671FDF"/>
    <w:rsid w:val="57A46FD8"/>
    <w:rsid w:val="57BF7B35"/>
    <w:rsid w:val="580C6DD7"/>
    <w:rsid w:val="582B259D"/>
    <w:rsid w:val="59990870"/>
    <w:rsid w:val="59B759CE"/>
    <w:rsid w:val="5A07278A"/>
    <w:rsid w:val="5A186745"/>
    <w:rsid w:val="5AD6241C"/>
    <w:rsid w:val="5AF41922"/>
    <w:rsid w:val="5AFA0214"/>
    <w:rsid w:val="5B193DCA"/>
    <w:rsid w:val="5B4E7C6D"/>
    <w:rsid w:val="5BF64771"/>
    <w:rsid w:val="5BF92201"/>
    <w:rsid w:val="5C195808"/>
    <w:rsid w:val="5C3E6058"/>
    <w:rsid w:val="5C880946"/>
    <w:rsid w:val="5D011F9F"/>
    <w:rsid w:val="5D133F2A"/>
    <w:rsid w:val="5D4918D4"/>
    <w:rsid w:val="5D4A2723"/>
    <w:rsid w:val="5D5F4991"/>
    <w:rsid w:val="5DD73C6B"/>
    <w:rsid w:val="5E1B45C5"/>
    <w:rsid w:val="5E5E7AAC"/>
    <w:rsid w:val="5E5F26CD"/>
    <w:rsid w:val="5E712DAA"/>
    <w:rsid w:val="5EA0704A"/>
    <w:rsid w:val="5EDF723A"/>
    <w:rsid w:val="5EE43C56"/>
    <w:rsid w:val="5EE70DDC"/>
    <w:rsid w:val="5F1543C9"/>
    <w:rsid w:val="5F221E14"/>
    <w:rsid w:val="5F2913F5"/>
    <w:rsid w:val="5F3F182C"/>
    <w:rsid w:val="5F6E0BB6"/>
    <w:rsid w:val="5F721F50"/>
    <w:rsid w:val="5FB332F4"/>
    <w:rsid w:val="5FB80C38"/>
    <w:rsid w:val="5FD836C2"/>
    <w:rsid w:val="5FDC3B18"/>
    <w:rsid w:val="606B0C16"/>
    <w:rsid w:val="60703752"/>
    <w:rsid w:val="60A01DE4"/>
    <w:rsid w:val="60B12061"/>
    <w:rsid w:val="6113725A"/>
    <w:rsid w:val="61254B76"/>
    <w:rsid w:val="614473CB"/>
    <w:rsid w:val="61554B37"/>
    <w:rsid w:val="61580631"/>
    <w:rsid w:val="616F1EBD"/>
    <w:rsid w:val="61B302AB"/>
    <w:rsid w:val="62653CFB"/>
    <w:rsid w:val="62996086"/>
    <w:rsid w:val="62AC3C69"/>
    <w:rsid w:val="62E0478F"/>
    <w:rsid w:val="62F748AF"/>
    <w:rsid w:val="638A03C5"/>
    <w:rsid w:val="647D45AA"/>
    <w:rsid w:val="65097C59"/>
    <w:rsid w:val="653A04CF"/>
    <w:rsid w:val="65466E04"/>
    <w:rsid w:val="65A06A49"/>
    <w:rsid w:val="65C05DEF"/>
    <w:rsid w:val="65E36217"/>
    <w:rsid w:val="664B63F6"/>
    <w:rsid w:val="668D1C8B"/>
    <w:rsid w:val="66CA4587"/>
    <w:rsid w:val="66D5299D"/>
    <w:rsid w:val="67325021"/>
    <w:rsid w:val="6764144C"/>
    <w:rsid w:val="67CC2C42"/>
    <w:rsid w:val="67F162F2"/>
    <w:rsid w:val="67FF062D"/>
    <w:rsid w:val="68055EFE"/>
    <w:rsid w:val="68091D2B"/>
    <w:rsid w:val="68163BB5"/>
    <w:rsid w:val="68314E47"/>
    <w:rsid w:val="68334764"/>
    <w:rsid w:val="68862887"/>
    <w:rsid w:val="68D6304C"/>
    <w:rsid w:val="69017C47"/>
    <w:rsid w:val="694C4948"/>
    <w:rsid w:val="695B6E39"/>
    <w:rsid w:val="699F7046"/>
    <w:rsid w:val="69A90476"/>
    <w:rsid w:val="69D52D23"/>
    <w:rsid w:val="6A077F53"/>
    <w:rsid w:val="6A1874B7"/>
    <w:rsid w:val="6A75299F"/>
    <w:rsid w:val="6B260B12"/>
    <w:rsid w:val="6B7F43DE"/>
    <w:rsid w:val="6C153D8B"/>
    <w:rsid w:val="6C3B62D2"/>
    <w:rsid w:val="6C8146CC"/>
    <w:rsid w:val="6D933A1C"/>
    <w:rsid w:val="6D9E3617"/>
    <w:rsid w:val="6DA00DDA"/>
    <w:rsid w:val="6DD54C21"/>
    <w:rsid w:val="6DF332FA"/>
    <w:rsid w:val="6E0C0C38"/>
    <w:rsid w:val="6E1A77BE"/>
    <w:rsid w:val="6E205356"/>
    <w:rsid w:val="6E27689E"/>
    <w:rsid w:val="6E356417"/>
    <w:rsid w:val="6E657628"/>
    <w:rsid w:val="6F5B19FA"/>
    <w:rsid w:val="6F705B1B"/>
    <w:rsid w:val="6FBE4E4F"/>
    <w:rsid w:val="70415D57"/>
    <w:rsid w:val="70BE12A0"/>
    <w:rsid w:val="711246D7"/>
    <w:rsid w:val="71167C23"/>
    <w:rsid w:val="71333B3B"/>
    <w:rsid w:val="71796B98"/>
    <w:rsid w:val="71B93595"/>
    <w:rsid w:val="71E05256"/>
    <w:rsid w:val="720367C8"/>
    <w:rsid w:val="72106EDF"/>
    <w:rsid w:val="724B3924"/>
    <w:rsid w:val="72DF6BA5"/>
    <w:rsid w:val="72F91CD8"/>
    <w:rsid w:val="730535C9"/>
    <w:rsid w:val="730C4069"/>
    <w:rsid w:val="73C01A5E"/>
    <w:rsid w:val="74851D5A"/>
    <w:rsid w:val="74B3356E"/>
    <w:rsid w:val="75321F90"/>
    <w:rsid w:val="75497689"/>
    <w:rsid w:val="75530464"/>
    <w:rsid w:val="75AC157F"/>
    <w:rsid w:val="75BC2811"/>
    <w:rsid w:val="75CD00E7"/>
    <w:rsid w:val="75F66291"/>
    <w:rsid w:val="7617678D"/>
    <w:rsid w:val="7643068D"/>
    <w:rsid w:val="7649261E"/>
    <w:rsid w:val="7686656C"/>
    <w:rsid w:val="76A2762E"/>
    <w:rsid w:val="76BE1FCB"/>
    <w:rsid w:val="774B0D05"/>
    <w:rsid w:val="77712A04"/>
    <w:rsid w:val="777F3BC5"/>
    <w:rsid w:val="77A22862"/>
    <w:rsid w:val="781805CB"/>
    <w:rsid w:val="78B90C9C"/>
    <w:rsid w:val="78BD729A"/>
    <w:rsid w:val="78DB77A7"/>
    <w:rsid w:val="79386064"/>
    <w:rsid w:val="795C0EC2"/>
    <w:rsid w:val="79976CB1"/>
    <w:rsid w:val="79A3031C"/>
    <w:rsid w:val="79D437E3"/>
    <w:rsid w:val="7A097A01"/>
    <w:rsid w:val="7A0A5259"/>
    <w:rsid w:val="7A25064F"/>
    <w:rsid w:val="7A4073C0"/>
    <w:rsid w:val="7AAD5AED"/>
    <w:rsid w:val="7AD7365B"/>
    <w:rsid w:val="7AD7564C"/>
    <w:rsid w:val="7B085582"/>
    <w:rsid w:val="7B1E23BC"/>
    <w:rsid w:val="7B85150B"/>
    <w:rsid w:val="7BAA1182"/>
    <w:rsid w:val="7C376C6A"/>
    <w:rsid w:val="7C5231F0"/>
    <w:rsid w:val="7C6F2D6C"/>
    <w:rsid w:val="7CAA1681"/>
    <w:rsid w:val="7CEF0F42"/>
    <w:rsid w:val="7D021BAA"/>
    <w:rsid w:val="7D0B4B21"/>
    <w:rsid w:val="7D126CDA"/>
    <w:rsid w:val="7D996CFB"/>
    <w:rsid w:val="7DB23E85"/>
    <w:rsid w:val="7DC0056B"/>
    <w:rsid w:val="7DD57C2D"/>
    <w:rsid w:val="7DDD3043"/>
    <w:rsid w:val="7DED0975"/>
    <w:rsid w:val="7DFA0C42"/>
    <w:rsid w:val="7E423882"/>
    <w:rsid w:val="7E485230"/>
    <w:rsid w:val="7E9D1FF4"/>
    <w:rsid w:val="7EBB0215"/>
    <w:rsid w:val="7EE322D9"/>
    <w:rsid w:val="7F2D6213"/>
    <w:rsid w:val="7F4D2ADC"/>
    <w:rsid w:val="7F6019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qFormat="1"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ˎ̥" w:hAnsi="ˎ̥" w:eastAsia="宋体" w:cs="ˎ̥"/>
      <w:kern w:val="2"/>
      <w:sz w:val="21"/>
      <w:szCs w:val="22"/>
      <w:lang w:val="en-US" w:eastAsia="zh-CN" w:bidi="ar-SA"/>
    </w:rPr>
  </w:style>
  <w:style w:type="paragraph" w:styleId="5">
    <w:name w:val="heading 1"/>
    <w:basedOn w:val="1"/>
    <w:next w:val="1"/>
    <w:link w:val="235"/>
    <w:qFormat/>
    <w:uiPriority w:val="9"/>
    <w:pPr>
      <w:keepNext/>
      <w:keepLines/>
      <w:spacing w:before="340" w:after="330" w:line="578" w:lineRule="auto"/>
      <w:outlineLvl w:val="0"/>
    </w:pPr>
    <w:rPr>
      <w:b/>
      <w:bCs/>
      <w:kern w:val="44"/>
      <w:sz w:val="44"/>
      <w:szCs w:val="44"/>
    </w:rPr>
  </w:style>
  <w:style w:type="paragraph" w:styleId="6">
    <w:name w:val="heading 2"/>
    <w:basedOn w:val="1"/>
    <w:next w:val="7"/>
    <w:link w:val="137"/>
    <w:qFormat/>
    <w:uiPriority w:val="9"/>
    <w:pPr>
      <w:keepNext/>
      <w:keepLines/>
      <w:spacing w:line="360" w:lineRule="auto"/>
      <w:jc w:val="left"/>
      <w:outlineLvl w:val="1"/>
    </w:pPr>
    <w:rPr>
      <w:rFonts w:ascii="Times New Roman" w:hAnsi="Times New Roman" w:cs="Times New Roman"/>
      <w:bCs/>
      <w:sz w:val="28"/>
      <w:szCs w:val="32"/>
    </w:rPr>
  </w:style>
  <w:style w:type="paragraph" w:styleId="8">
    <w:name w:val="heading 3"/>
    <w:basedOn w:val="1"/>
    <w:next w:val="1"/>
    <w:link w:val="64"/>
    <w:qFormat/>
    <w:uiPriority w:val="0"/>
    <w:pPr>
      <w:keepNext/>
      <w:keepLines/>
      <w:spacing w:before="260" w:after="260" w:line="416" w:lineRule="auto"/>
      <w:outlineLvl w:val="2"/>
    </w:pPr>
    <w:rPr>
      <w:b/>
      <w:bCs/>
      <w:sz w:val="32"/>
      <w:szCs w:val="32"/>
    </w:rPr>
  </w:style>
  <w:style w:type="paragraph" w:styleId="9">
    <w:name w:val="heading 4"/>
    <w:basedOn w:val="10"/>
    <w:next w:val="11"/>
    <w:link w:val="86"/>
    <w:qFormat/>
    <w:uiPriority w:val="0"/>
    <w:pPr>
      <w:keepNext/>
      <w:keepLines/>
      <w:spacing w:before="280" w:after="290" w:line="376" w:lineRule="auto"/>
      <w:outlineLvl w:val="3"/>
    </w:pPr>
    <w:rPr>
      <w:rFonts w:ascii="Calibri Light" w:hAnsi="Calibri Light" w:cs="Times New Roman"/>
      <w:b/>
      <w:bCs/>
      <w:sz w:val="28"/>
      <w:szCs w:val="28"/>
    </w:rPr>
  </w:style>
  <w:style w:type="paragraph" w:styleId="12">
    <w:name w:val="heading 5"/>
    <w:basedOn w:val="1"/>
    <w:next w:val="1"/>
    <w:link w:val="159"/>
    <w:qFormat/>
    <w:uiPriority w:val="9"/>
    <w:pPr>
      <w:keepNext/>
      <w:keepLines/>
      <w:spacing w:before="280" w:after="290" w:line="376" w:lineRule="auto"/>
      <w:outlineLvl w:val="4"/>
    </w:pPr>
    <w:rPr>
      <w:b/>
      <w:bCs/>
      <w:sz w:val="28"/>
      <w:szCs w:val="28"/>
    </w:rPr>
  </w:style>
  <w:style w:type="paragraph" w:styleId="13">
    <w:name w:val="heading 6"/>
    <w:basedOn w:val="1"/>
    <w:next w:val="1"/>
    <w:link w:val="139"/>
    <w:qFormat/>
    <w:uiPriority w:val="9"/>
    <w:pPr>
      <w:keepNext/>
      <w:keepLines/>
      <w:spacing w:before="240" w:after="64" w:line="320" w:lineRule="auto"/>
      <w:outlineLvl w:val="5"/>
    </w:pPr>
    <w:rPr>
      <w:rFonts w:ascii="Calibri Light" w:hAnsi="Calibri Light" w:cs="Times New Roman"/>
      <w:b/>
      <w:bCs/>
      <w:sz w:val="24"/>
      <w:szCs w:val="24"/>
    </w:rPr>
  </w:style>
  <w:style w:type="paragraph" w:styleId="14">
    <w:name w:val="heading 7"/>
    <w:basedOn w:val="1"/>
    <w:next w:val="1"/>
    <w:link w:val="118"/>
    <w:qFormat/>
    <w:uiPriority w:val="9"/>
    <w:pPr>
      <w:keepNext/>
      <w:keepLines/>
      <w:spacing w:before="240" w:after="64" w:line="320" w:lineRule="auto"/>
      <w:outlineLvl w:val="6"/>
    </w:pPr>
    <w:rPr>
      <w:b/>
      <w:bCs/>
      <w:sz w:val="24"/>
      <w:szCs w:val="24"/>
    </w:rPr>
  </w:style>
  <w:style w:type="paragraph" w:styleId="15">
    <w:name w:val="heading 8"/>
    <w:basedOn w:val="1"/>
    <w:next w:val="1"/>
    <w:link w:val="96"/>
    <w:qFormat/>
    <w:uiPriority w:val="99"/>
    <w:pPr>
      <w:keepNext/>
      <w:keepLines/>
      <w:spacing w:before="240" w:after="64" w:line="320" w:lineRule="auto"/>
      <w:outlineLvl w:val="7"/>
    </w:pPr>
    <w:rPr>
      <w:rFonts w:ascii="Calibri Light" w:hAnsi="Calibri Light" w:cs="Times New Roman"/>
      <w:sz w:val="24"/>
      <w:szCs w:val="24"/>
    </w:rPr>
  </w:style>
  <w:style w:type="paragraph" w:styleId="16">
    <w:name w:val="heading 9"/>
    <w:basedOn w:val="1"/>
    <w:next w:val="1"/>
    <w:link w:val="134"/>
    <w:qFormat/>
    <w:uiPriority w:val="99"/>
    <w:pPr>
      <w:keepNext/>
      <w:keepLines/>
      <w:spacing w:before="240" w:after="64" w:line="320" w:lineRule="auto"/>
      <w:outlineLvl w:val="8"/>
    </w:pPr>
    <w:rPr>
      <w:rFonts w:ascii="Calibri Light" w:hAnsi="Calibri Light" w:cs="Times New Roman"/>
      <w:szCs w:val="21"/>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link w:val="217"/>
    <w:qFormat/>
    <w:uiPriority w:val="99"/>
    <w:pPr>
      <w:spacing w:after="120"/>
      <w:ind w:firstLine="420" w:firstLineChars="200"/>
    </w:pPr>
  </w:style>
  <w:style w:type="paragraph" w:styleId="3">
    <w:name w:val="Body Text Indent"/>
    <w:basedOn w:val="1"/>
    <w:next w:val="4"/>
    <w:link w:val="216"/>
    <w:qFormat/>
    <w:uiPriority w:val="0"/>
    <w:pPr>
      <w:ind w:left="420" w:leftChars="200"/>
    </w:pPr>
  </w:style>
  <w:style w:type="paragraph" w:styleId="4">
    <w:name w:val="envelope return"/>
    <w:basedOn w:val="1"/>
    <w:qFormat/>
    <w:uiPriority w:val="0"/>
    <w:pPr>
      <w:snapToGrid w:val="0"/>
    </w:pPr>
  </w:style>
  <w:style w:type="paragraph" w:styleId="7">
    <w:name w:val="Normal Indent"/>
    <w:basedOn w:val="1"/>
    <w:link w:val="100"/>
    <w:qFormat/>
    <w:uiPriority w:val="0"/>
    <w:pPr>
      <w:spacing w:line="560" w:lineRule="exact"/>
      <w:ind w:firstLine="200" w:firstLineChars="200"/>
    </w:pPr>
  </w:style>
  <w:style w:type="paragraph" w:styleId="10">
    <w:name w:val="Plain Text"/>
    <w:basedOn w:val="1"/>
    <w:link w:val="228"/>
    <w:qFormat/>
    <w:uiPriority w:val="0"/>
    <w:rPr>
      <w:rFonts w:ascii="Arial Unicode MS" w:hAnsi="幼圆" w:cs="幼圆"/>
      <w:szCs w:val="21"/>
    </w:rPr>
  </w:style>
  <w:style w:type="paragraph" w:customStyle="1" w:styleId="11">
    <w:name w:val="zw"/>
    <w:basedOn w:val="10"/>
    <w:link w:val="94"/>
    <w:qFormat/>
    <w:uiPriority w:val="0"/>
    <w:pPr>
      <w:spacing w:line="360" w:lineRule="auto"/>
      <w:ind w:firstLine="480" w:firstLineChars="200"/>
    </w:pPr>
    <w:rPr>
      <w:rFonts w:ascii="Times New Roman" w:hAnsi="Times New Roman" w:cs="Times New Roman"/>
      <w:sz w:val="24"/>
      <w:szCs w:val="20"/>
    </w:rPr>
  </w:style>
  <w:style w:type="paragraph" w:styleId="17">
    <w:name w:val="toc 7"/>
    <w:basedOn w:val="1"/>
    <w:next w:val="1"/>
    <w:qFormat/>
    <w:uiPriority w:val="0"/>
    <w:pPr>
      <w:ind w:left="1680"/>
      <w:jc w:val="left"/>
    </w:pPr>
    <w:rPr>
      <w:rFonts w:ascii="Times New Roman" w:hAnsi="Times New Roman" w:cs="Times New Roman"/>
      <w:sz w:val="18"/>
      <w:szCs w:val="18"/>
    </w:rPr>
  </w:style>
  <w:style w:type="paragraph" w:styleId="18">
    <w:name w:val="caption"/>
    <w:basedOn w:val="1"/>
    <w:next w:val="1"/>
    <w:link w:val="160"/>
    <w:qFormat/>
    <w:uiPriority w:val="0"/>
    <w:pPr>
      <w:adjustRightInd w:val="0"/>
      <w:snapToGrid w:val="0"/>
    </w:pPr>
    <w:rPr>
      <w:rFonts w:ascii="Calibri Light" w:hAnsi="Calibri Light" w:eastAsia="黑体" w:cs="Times New Roman"/>
      <w:szCs w:val="20"/>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汉仪大宋简" w:hAnsi="汉仪大宋简" w:eastAsia="Arial Unicode MS" w:cs="汉仪大宋简"/>
      <w:sz w:val="24"/>
    </w:rPr>
  </w:style>
  <w:style w:type="paragraph" w:styleId="21">
    <w:name w:val="annotation text"/>
    <w:basedOn w:val="1"/>
    <w:link w:val="119"/>
    <w:qFormat/>
    <w:uiPriority w:val="99"/>
    <w:pPr>
      <w:jc w:val="left"/>
    </w:pPr>
    <w:rPr>
      <w:rFonts w:cs="Times New Roman"/>
    </w:rPr>
  </w:style>
  <w:style w:type="paragraph" w:styleId="22">
    <w:name w:val="Body Text"/>
    <w:basedOn w:val="1"/>
    <w:link w:val="97"/>
    <w:qFormat/>
    <w:uiPriority w:val="0"/>
  </w:style>
  <w:style w:type="paragraph" w:styleId="23">
    <w:name w:val="index 4"/>
    <w:basedOn w:val="1"/>
    <w:next w:val="1"/>
    <w:qFormat/>
    <w:uiPriority w:val="0"/>
    <w:pPr>
      <w:ind w:left="1260"/>
    </w:pPr>
    <w:rPr>
      <w:rFonts w:eastAsia="Arial Unicode MS"/>
      <w:szCs w:val="20"/>
    </w:rPr>
  </w:style>
  <w:style w:type="paragraph" w:styleId="24">
    <w:name w:val="toc 5"/>
    <w:basedOn w:val="1"/>
    <w:next w:val="1"/>
    <w:qFormat/>
    <w:uiPriority w:val="0"/>
    <w:pPr>
      <w:ind w:left="1120"/>
      <w:jc w:val="left"/>
    </w:pPr>
    <w:rPr>
      <w:rFonts w:ascii="Times New Roman" w:hAnsi="Times New Roman" w:cs="Times New Roman"/>
      <w:sz w:val="18"/>
      <w:szCs w:val="18"/>
    </w:rPr>
  </w:style>
  <w:style w:type="paragraph" w:styleId="25">
    <w:name w:val="toc 3"/>
    <w:basedOn w:val="1"/>
    <w:next w:val="1"/>
    <w:qFormat/>
    <w:uiPriority w:val="0"/>
    <w:pPr>
      <w:ind w:left="560"/>
      <w:jc w:val="left"/>
    </w:pPr>
    <w:rPr>
      <w:rFonts w:ascii="Times New Roman" w:hAnsi="Times New Roman" w:cs="Times New Roman"/>
      <w:i/>
      <w:iCs/>
      <w:sz w:val="20"/>
      <w:szCs w:val="20"/>
    </w:rPr>
  </w:style>
  <w:style w:type="paragraph" w:styleId="26">
    <w:name w:val="toc 8"/>
    <w:basedOn w:val="1"/>
    <w:next w:val="1"/>
    <w:qFormat/>
    <w:uiPriority w:val="0"/>
    <w:pPr>
      <w:ind w:left="1960"/>
      <w:jc w:val="left"/>
    </w:pPr>
    <w:rPr>
      <w:rFonts w:ascii="Times New Roman" w:hAnsi="Times New Roman" w:cs="Times New Roman"/>
      <w:sz w:val="18"/>
      <w:szCs w:val="18"/>
    </w:rPr>
  </w:style>
  <w:style w:type="paragraph" w:styleId="27">
    <w:name w:val="Date"/>
    <w:basedOn w:val="1"/>
    <w:next w:val="1"/>
    <w:link w:val="91"/>
    <w:qFormat/>
    <w:uiPriority w:val="0"/>
    <w:rPr>
      <w:szCs w:val="20"/>
    </w:rPr>
  </w:style>
  <w:style w:type="paragraph" w:styleId="28">
    <w:name w:val="Body Text Indent 2"/>
    <w:basedOn w:val="1"/>
    <w:link w:val="106"/>
    <w:qFormat/>
    <w:uiPriority w:val="0"/>
    <w:pPr>
      <w:snapToGrid w:val="0"/>
      <w:spacing w:line="560" w:lineRule="exact"/>
      <w:ind w:firstLine="567"/>
    </w:pPr>
    <w:rPr>
      <w:rFonts w:ascii="Arial"/>
    </w:rPr>
  </w:style>
  <w:style w:type="paragraph" w:styleId="29">
    <w:name w:val="endnote text"/>
    <w:basedOn w:val="1"/>
    <w:link w:val="83"/>
    <w:qFormat/>
    <w:uiPriority w:val="0"/>
    <w:pPr>
      <w:snapToGrid w:val="0"/>
      <w:jc w:val="left"/>
    </w:pPr>
  </w:style>
  <w:style w:type="paragraph" w:styleId="30">
    <w:name w:val="Balloon Text"/>
    <w:basedOn w:val="1"/>
    <w:qFormat/>
    <w:uiPriority w:val="0"/>
    <w:rPr>
      <w:sz w:val="18"/>
      <w:szCs w:val="18"/>
    </w:rPr>
  </w:style>
  <w:style w:type="paragraph" w:styleId="31">
    <w:name w:val="footer"/>
    <w:basedOn w:val="1"/>
    <w:next w:val="1"/>
    <w:link w:val="93"/>
    <w:qFormat/>
    <w:uiPriority w:val="99"/>
    <w:pPr>
      <w:tabs>
        <w:tab w:val="center" w:pos="4153"/>
        <w:tab w:val="right" w:pos="8306"/>
      </w:tabs>
      <w:snapToGrid w:val="0"/>
      <w:jc w:val="left"/>
    </w:pPr>
    <w:rPr>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3">
    <w:name w:val="Signature"/>
    <w:basedOn w:val="1"/>
    <w:link w:val="132"/>
    <w:unhideWhenUsed/>
    <w:qFormat/>
    <w:uiPriority w:val="0"/>
    <w:pPr>
      <w:widowControl/>
      <w:adjustRightInd w:val="0"/>
      <w:snapToGrid w:val="0"/>
      <w:spacing w:line="400" w:lineRule="exact"/>
      <w:ind w:left="100" w:leftChars="2100" w:firstLine="200" w:firstLineChars="200"/>
      <w:jc w:val="left"/>
    </w:pPr>
    <w:rPr>
      <w:rFonts w:ascii="Times New Roman" w:hAnsi="Times New Roman" w:eastAsia="楷体_GB2312" w:cs="Times New Roman"/>
      <w:kern w:val="0"/>
      <w:sz w:val="24"/>
      <w:szCs w:val="28"/>
      <w:lang w:val="zh-CN"/>
    </w:rPr>
  </w:style>
  <w:style w:type="paragraph" w:styleId="34">
    <w:name w:val="toc 1"/>
    <w:basedOn w:val="1"/>
    <w:next w:val="1"/>
    <w:qFormat/>
    <w:uiPriority w:val="39"/>
    <w:pPr>
      <w:spacing w:line="360" w:lineRule="auto"/>
      <w:jc w:val="left"/>
    </w:pPr>
    <w:rPr>
      <w:rFonts w:ascii="Times New Roman" w:hAnsi="Times New Roman" w:cs="Times New Roman"/>
      <w:b/>
      <w:bCs/>
      <w:caps/>
      <w:sz w:val="28"/>
      <w:szCs w:val="20"/>
    </w:rPr>
  </w:style>
  <w:style w:type="paragraph" w:styleId="35">
    <w:name w:val="toc 4"/>
    <w:basedOn w:val="1"/>
    <w:next w:val="1"/>
    <w:qFormat/>
    <w:uiPriority w:val="0"/>
    <w:pPr>
      <w:ind w:left="840"/>
      <w:jc w:val="left"/>
    </w:pPr>
    <w:rPr>
      <w:rFonts w:ascii="Times New Roman" w:hAnsi="Times New Roman" w:cs="Times New Roman"/>
      <w:sz w:val="18"/>
      <w:szCs w:val="18"/>
    </w:rPr>
  </w:style>
  <w:style w:type="paragraph" w:styleId="36">
    <w:name w:val="index heading"/>
    <w:basedOn w:val="1"/>
    <w:next w:val="37"/>
    <w:qFormat/>
    <w:uiPriority w:val="0"/>
    <w:rPr>
      <w:rFonts w:eastAsia="Arial Unicode MS"/>
      <w:szCs w:val="20"/>
    </w:rPr>
  </w:style>
  <w:style w:type="paragraph" w:styleId="37">
    <w:name w:val="index 1"/>
    <w:basedOn w:val="1"/>
    <w:next w:val="1"/>
    <w:qFormat/>
    <w:uiPriority w:val="0"/>
    <w:pPr>
      <w:spacing w:before="100" w:beforeAutospacing="1" w:after="100" w:afterAutospacing="1"/>
      <w:jc w:val="center"/>
    </w:pPr>
    <w:rPr>
      <w:rFonts w:eastAsia="Arial Unicode MS"/>
      <w:color w:val="000000"/>
    </w:rPr>
  </w:style>
  <w:style w:type="paragraph" w:styleId="38">
    <w:name w:val="List"/>
    <w:basedOn w:val="1"/>
    <w:next w:val="1"/>
    <w:qFormat/>
    <w:uiPriority w:val="0"/>
    <w:pPr>
      <w:adjustRightInd w:val="0"/>
      <w:snapToGrid w:val="0"/>
      <w:spacing w:line="360" w:lineRule="auto"/>
      <w:ind w:left="420" w:hanging="420" w:firstLineChars="200"/>
    </w:pPr>
    <w:rPr>
      <w:rFonts w:eastAsia="楷体_GB2312"/>
      <w:sz w:val="32"/>
    </w:rPr>
  </w:style>
  <w:style w:type="paragraph" w:styleId="39">
    <w:name w:val="footnote text"/>
    <w:basedOn w:val="1"/>
    <w:link w:val="128"/>
    <w:qFormat/>
    <w:uiPriority w:val="0"/>
    <w:pPr>
      <w:snapToGrid w:val="0"/>
      <w:jc w:val="left"/>
    </w:pPr>
    <w:rPr>
      <w:rFonts w:eastAsia="仿宋_GB2312"/>
      <w:kern w:val="0"/>
      <w:sz w:val="18"/>
      <w:szCs w:val="18"/>
    </w:rPr>
  </w:style>
  <w:style w:type="paragraph" w:styleId="40">
    <w:name w:val="toc 6"/>
    <w:basedOn w:val="1"/>
    <w:next w:val="1"/>
    <w:qFormat/>
    <w:uiPriority w:val="0"/>
    <w:pPr>
      <w:ind w:left="1400"/>
      <w:jc w:val="left"/>
    </w:pPr>
    <w:rPr>
      <w:rFonts w:ascii="Times New Roman" w:hAnsi="Times New Roman" w:cs="Times New Roman"/>
      <w:sz w:val="18"/>
      <w:szCs w:val="18"/>
    </w:rPr>
  </w:style>
  <w:style w:type="paragraph" w:styleId="41">
    <w:name w:val="Body Text Indent 3"/>
    <w:basedOn w:val="1"/>
    <w:qFormat/>
    <w:uiPriority w:val="0"/>
    <w:pPr>
      <w:ind w:firstLine="555"/>
    </w:pPr>
    <w:rPr>
      <w:color w:val="FF6600"/>
    </w:rPr>
  </w:style>
  <w:style w:type="paragraph" w:styleId="42">
    <w:name w:val="table of figures"/>
    <w:basedOn w:val="1"/>
    <w:next w:val="1"/>
    <w:qFormat/>
    <w:uiPriority w:val="0"/>
    <w:pPr>
      <w:ind w:left="200" w:leftChars="200" w:hanging="200" w:hangingChars="200"/>
    </w:pPr>
    <w:rPr>
      <w:rFonts w:ascii="Times New Roman" w:hAnsi="Times New Roman" w:eastAsia="黑体" w:cs="Times New Roman"/>
    </w:rPr>
  </w:style>
  <w:style w:type="paragraph" w:styleId="43">
    <w:name w:val="toc 2"/>
    <w:basedOn w:val="1"/>
    <w:next w:val="1"/>
    <w:qFormat/>
    <w:uiPriority w:val="0"/>
    <w:pPr>
      <w:ind w:left="280"/>
      <w:jc w:val="left"/>
    </w:pPr>
    <w:rPr>
      <w:rFonts w:ascii="Times New Roman" w:hAnsi="Times New Roman" w:cs="Times New Roman"/>
      <w:smallCaps/>
      <w:sz w:val="20"/>
      <w:szCs w:val="20"/>
    </w:rPr>
  </w:style>
  <w:style w:type="paragraph" w:styleId="44">
    <w:name w:val="toc 9"/>
    <w:basedOn w:val="1"/>
    <w:next w:val="1"/>
    <w:qFormat/>
    <w:uiPriority w:val="0"/>
    <w:pPr>
      <w:ind w:left="2240"/>
      <w:jc w:val="left"/>
    </w:pPr>
    <w:rPr>
      <w:rFonts w:ascii="Times New Roman" w:hAnsi="Times New Roman" w:cs="Times New Roman"/>
      <w:sz w:val="18"/>
      <w:szCs w:val="18"/>
    </w:rPr>
  </w:style>
  <w:style w:type="paragraph" w:styleId="45">
    <w:name w:val="Body Text 2"/>
    <w:basedOn w:val="1"/>
    <w:qFormat/>
    <w:uiPriority w:val="0"/>
    <w:pPr>
      <w:spacing w:after="120" w:line="480" w:lineRule="auto"/>
    </w:pPr>
  </w:style>
  <w:style w:type="paragraph" w:styleId="46">
    <w:name w:val="HTML Preformatted"/>
    <w:basedOn w:val="1"/>
    <w:qFormat/>
    <w:uiPriority w:val="0"/>
    <w:rPr>
      <w:rFonts w:ascii="幼圆" w:hAnsi="幼圆" w:eastAsia="Arial Unicode MS" w:cs="幼圆"/>
      <w:sz w:val="20"/>
      <w:szCs w:val="20"/>
    </w:rPr>
  </w:style>
  <w:style w:type="paragraph" w:styleId="47">
    <w:name w:val="Normal (Web)"/>
    <w:basedOn w:val="1"/>
    <w:link w:val="140"/>
    <w:qFormat/>
    <w:uiPriority w:val="0"/>
    <w:pPr>
      <w:widowControl/>
      <w:spacing w:before="60" w:after="60" w:line="360" w:lineRule="atLeast"/>
      <w:ind w:left="60" w:right="60" w:firstLine="480"/>
      <w:jc w:val="left"/>
    </w:pPr>
    <w:rPr>
      <w:rFonts w:hint="eastAsia" w:ascii="Arial" w:hAnsi="Arial Unicode MS"/>
      <w:b/>
      <w:bCs/>
      <w:color w:val="2080FF"/>
      <w:kern w:val="0"/>
      <w:sz w:val="27"/>
      <w:szCs w:val="27"/>
    </w:rPr>
  </w:style>
  <w:style w:type="paragraph" w:styleId="48">
    <w:name w:val="Title"/>
    <w:basedOn w:val="1"/>
    <w:qFormat/>
    <w:uiPriority w:val="10"/>
    <w:pPr>
      <w:spacing w:before="240" w:after="60"/>
      <w:jc w:val="center"/>
      <w:outlineLvl w:val="0"/>
    </w:pPr>
    <w:rPr>
      <w:rFonts w:ascii="Calibri Light" w:hAnsi="Calibri Light" w:cs="Times New Roman"/>
      <w:b/>
      <w:bCs/>
      <w:sz w:val="32"/>
      <w:szCs w:val="32"/>
    </w:rPr>
  </w:style>
  <w:style w:type="paragraph" w:styleId="49">
    <w:name w:val="annotation subject"/>
    <w:basedOn w:val="21"/>
    <w:next w:val="21"/>
    <w:link w:val="77"/>
    <w:qFormat/>
    <w:uiPriority w:val="99"/>
    <w:rPr>
      <w:b/>
      <w:bCs/>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Table Grid 6"/>
    <w:basedOn w:val="50"/>
    <w:unhideWhenUsed/>
    <w:qFormat/>
    <w:uiPriority w:val="0"/>
    <w:pPr>
      <w:widowControl w:val="0"/>
      <w:spacing w:line="360" w:lineRule="auto"/>
      <w:ind w:firstLine="56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54">
    <w:name w:val="Strong"/>
    <w:qFormat/>
    <w:uiPriority w:val="22"/>
    <w:rPr>
      <w:b/>
      <w:bCs/>
    </w:rPr>
  </w:style>
  <w:style w:type="character" w:styleId="55">
    <w:name w:val="endnote reference"/>
    <w:qFormat/>
    <w:uiPriority w:val="0"/>
    <w:rPr>
      <w:vertAlign w:val="superscript"/>
    </w:rPr>
  </w:style>
  <w:style w:type="character" w:styleId="56">
    <w:name w:val="page number"/>
    <w:basedOn w:val="53"/>
    <w:qFormat/>
    <w:uiPriority w:val="0"/>
  </w:style>
  <w:style w:type="character" w:styleId="57">
    <w:name w:val="FollowedHyperlink"/>
    <w:qFormat/>
    <w:uiPriority w:val="0"/>
    <w:rPr>
      <w:rFonts w:eastAsia="Arial Unicode MS"/>
      <w:color w:val="auto"/>
      <w:sz w:val="24"/>
      <w:u w:val="none"/>
    </w:rPr>
  </w:style>
  <w:style w:type="character" w:styleId="58">
    <w:name w:val="Emphasis"/>
    <w:qFormat/>
    <w:uiPriority w:val="20"/>
    <w:rPr>
      <w:i/>
      <w:iCs/>
    </w:rPr>
  </w:style>
  <w:style w:type="character" w:styleId="59">
    <w:name w:val="HTML Acronym"/>
    <w:qFormat/>
    <w:uiPriority w:val="0"/>
    <w:rPr>
      <w:rFonts w:ascii="ˎ̥" w:hAnsi="ˎ̥" w:eastAsia="宋体" w:cs="宋体"/>
      <w:color w:val="51585D"/>
      <w:sz w:val="21"/>
      <w:szCs w:val="18"/>
      <w:lang w:val="en-US" w:eastAsia="zh-CN" w:bidi="ar-SA"/>
    </w:rPr>
  </w:style>
  <w:style w:type="character" w:styleId="60">
    <w:name w:val="Hyperlink"/>
    <w:qFormat/>
    <w:uiPriority w:val="99"/>
    <w:rPr>
      <w:color w:val="0000FF"/>
      <w:u w:val="single"/>
    </w:rPr>
  </w:style>
  <w:style w:type="character" w:styleId="61">
    <w:name w:val="HTML Code"/>
    <w:qFormat/>
    <w:uiPriority w:val="0"/>
    <w:rPr>
      <w:rFonts w:ascii="幼圆" w:hAnsi="幼圆" w:eastAsia="Arial" w:cs="幼圆"/>
      <w:kern w:val="2"/>
      <w:sz w:val="20"/>
      <w:szCs w:val="20"/>
      <w:lang w:val="en-US" w:eastAsia="zh-CN" w:bidi="ar-SA"/>
    </w:rPr>
  </w:style>
  <w:style w:type="character" w:styleId="62">
    <w:name w:val="annotation reference"/>
    <w:qFormat/>
    <w:uiPriority w:val="99"/>
    <w:rPr>
      <w:rFonts w:ascii="Courier New" w:hAnsi="Courier New" w:eastAsia="Arial"/>
      <w:kern w:val="2"/>
      <w:sz w:val="21"/>
      <w:szCs w:val="21"/>
      <w:lang w:val="en-US" w:eastAsia="zh-CN" w:bidi="ar-SA"/>
    </w:rPr>
  </w:style>
  <w:style w:type="character" w:styleId="63">
    <w:name w:val="footnote reference"/>
    <w:qFormat/>
    <w:uiPriority w:val="0"/>
    <w:rPr>
      <w:vertAlign w:val="superscript"/>
    </w:rPr>
  </w:style>
  <w:style w:type="character" w:customStyle="1" w:styleId="64">
    <w:name w:val="标题 3 字符"/>
    <w:link w:val="8"/>
    <w:semiHidden/>
    <w:qFormat/>
    <w:locked/>
    <w:uiPriority w:val="9"/>
    <w:rPr>
      <w:b/>
      <w:bCs/>
      <w:sz w:val="32"/>
      <w:szCs w:val="32"/>
    </w:rPr>
  </w:style>
  <w:style w:type="paragraph" w:customStyle="1" w:styleId="65">
    <w:name w:val="样式 四号"/>
    <w:qFormat/>
    <w:uiPriority w:val="0"/>
    <w:pPr>
      <w:widowControl w:val="0"/>
      <w:autoSpaceDE w:val="0"/>
      <w:autoSpaceDN w:val="0"/>
      <w:spacing w:line="360" w:lineRule="auto"/>
      <w:ind w:firstLine="480" w:firstLineChars="200"/>
    </w:pPr>
    <w:rPr>
      <w:rFonts w:ascii="宋体" w:hAnsi="宋体" w:eastAsia="宋体" w:cs="宋体"/>
      <w:sz w:val="24"/>
      <w:lang w:val="zh-CN" w:eastAsia="zh-CN" w:bidi="zh-CN"/>
    </w:rPr>
  </w:style>
  <w:style w:type="paragraph" w:customStyle="1" w:styleId="6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7">
    <w:name w:val="标题 1 Char2"/>
    <w:qFormat/>
    <w:uiPriority w:val="0"/>
    <w:rPr>
      <w:b/>
      <w:bCs/>
      <w:kern w:val="44"/>
      <w:sz w:val="44"/>
      <w:szCs w:val="44"/>
    </w:rPr>
  </w:style>
  <w:style w:type="character" w:customStyle="1" w:styleId="68">
    <w:name w:val="zw居中 Char Char"/>
    <w:qFormat/>
    <w:uiPriority w:val="0"/>
    <w:rPr>
      <w:rFonts w:eastAsia="宋体"/>
      <w:kern w:val="2"/>
      <w:sz w:val="21"/>
      <w:szCs w:val="21"/>
      <w:lang w:val="en-US" w:eastAsia="zh-CN" w:bidi="ar-SA"/>
    </w:rPr>
  </w:style>
  <w:style w:type="character" w:customStyle="1" w:styleId="69">
    <w:name w:val="标题 8 Char"/>
    <w:semiHidden/>
    <w:qFormat/>
    <w:uiPriority w:val="9"/>
    <w:rPr>
      <w:rFonts w:ascii="Calibri Light" w:hAnsi="Calibri Light" w:eastAsia="宋体" w:cs="Times New Roman"/>
      <w:sz w:val="24"/>
      <w:szCs w:val="24"/>
    </w:rPr>
  </w:style>
  <w:style w:type="character" w:customStyle="1" w:styleId="70">
    <w:name w:val="表格 Char Char"/>
    <w:qFormat/>
    <w:uiPriority w:val="0"/>
    <w:rPr>
      <w:rFonts w:ascii="Arial" w:hAnsi="Arial" w:eastAsia="宋体" w:cs="Arial"/>
      <w:snapToGrid w:val="0"/>
      <w:kern w:val="0"/>
      <w:szCs w:val="21"/>
    </w:rPr>
  </w:style>
  <w:style w:type="character" w:customStyle="1" w:styleId="71">
    <w:name w:val="项目名称2 Char"/>
    <w:link w:val="72"/>
    <w:qFormat/>
    <w:uiPriority w:val="0"/>
    <w:rPr>
      <w:rFonts w:ascii="Arial" w:hAnsi="Arial" w:eastAsia="黑体" w:cs="宋体"/>
      <w:color w:val="51585D"/>
      <w:sz w:val="30"/>
      <w:szCs w:val="30"/>
      <w:u w:val="single"/>
      <w:lang w:val="en-US" w:eastAsia="zh-CN" w:bidi="ar-SA"/>
    </w:rPr>
  </w:style>
  <w:style w:type="paragraph" w:customStyle="1" w:styleId="72">
    <w:name w:val="项目名称2"/>
    <w:basedOn w:val="1"/>
    <w:link w:val="71"/>
    <w:qFormat/>
    <w:uiPriority w:val="0"/>
    <w:pPr>
      <w:adjustRightInd w:val="0"/>
      <w:snapToGrid w:val="0"/>
      <w:spacing w:line="480" w:lineRule="auto"/>
      <w:ind w:firstLine="2400" w:firstLineChars="800"/>
    </w:pPr>
    <w:rPr>
      <w:rFonts w:ascii="Arial" w:hAnsi="Arial" w:eastAsia="黑体" w:cs="宋体"/>
      <w:color w:val="51585D"/>
      <w:kern w:val="0"/>
      <w:sz w:val="30"/>
      <w:szCs w:val="30"/>
      <w:u w:val="single"/>
    </w:rPr>
  </w:style>
  <w:style w:type="character" w:customStyle="1" w:styleId="73">
    <w:name w:val="fontstyle11"/>
    <w:qFormat/>
    <w:uiPriority w:val="0"/>
    <w:rPr>
      <w:rFonts w:hint="eastAsia" w:ascii="宋体" w:hAnsi="宋体" w:eastAsia="宋体"/>
      <w:color w:val="000000"/>
      <w:sz w:val="22"/>
      <w:szCs w:val="22"/>
    </w:rPr>
  </w:style>
  <w:style w:type="character" w:customStyle="1" w:styleId="74">
    <w:name w:val="题注 Char1"/>
    <w:qFormat/>
    <w:uiPriority w:val="0"/>
    <w:rPr>
      <w:rFonts w:ascii="Arial" w:hAnsi="Arial" w:eastAsia="黑体" w:cs="Arial"/>
      <w:sz w:val="20"/>
      <w:szCs w:val="20"/>
    </w:rPr>
  </w:style>
  <w:style w:type="character" w:customStyle="1" w:styleId="75">
    <w:name w:val="zw Char"/>
    <w:qFormat/>
    <w:uiPriority w:val="0"/>
    <w:rPr>
      <w:snapToGrid w:val="0"/>
      <w:sz w:val="24"/>
      <w:szCs w:val="24"/>
      <w:shd w:val="clear" w:color="auto" w:fill="FFFFFF"/>
    </w:rPr>
  </w:style>
  <w:style w:type="character" w:customStyle="1" w:styleId="76">
    <w:name w:val="标题 1 Char"/>
    <w:qFormat/>
    <w:uiPriority w:val="9"/>
    <w:rPr>
      <w:b/>
      <w:bCs/>
      <w:kern w:val="44"/>
      <w:sz w:val="44"/>
      <w:szCs w:val="44"/>
    </w:rPr>
  </w:style>
  <w:style w:type="character" w:customStyle="1" w:styleId="77">
    <w:name w:val="批注主题 字符"/>
    <w:link w:val="49"/>
    <w:qFormat/>
    <w:uiPriority w:val="99"/>
    <w:rPr>
      <w:rFonts w:cs="Times New Roman"/>
      <w:b/>
      <w:bCs/>
      <w:kern w:val="2"/>
      <w:sz w:val="21"/>
      <w:szCs w:val="22"/>
    </w:rPr>
  </w:style>
  <w:style w:type="character" w:customStyle="1" w:styleId="78">
    <w:name w:val="表格 Char"/>
    <w:link w:val="79"/>
    <w:qFormat/>
    <w:uiPriority w:val="0"/>
    <w:rPr>
      <w:rFonts w:ascii="汉仪大宋简" w:hAnsi="汉仪大宋简" w:eastAsia="Arial Unicode MS" w:cs="汉仪大宋简"/>
      <w:snapToGrid w:val="0"/>
      <w:sz w:val="21"/>
      <w:szCs w:val="21"/>
      <w:lang w:val="en-US" w:eastAsia="zh-CN" w:bidi="ar-SA"/>
    </w:rPr>
  </w:style>
  <w:style w:type="paragraph" w:customStyle="1" w:styleId="79">
    <w:name w:val="表格"/>
    <w:basedOn w:val="1"/>
    <w:link w:val="78"/>
    <w:qFormat/>
    <w:uiPriority w:val="0"/>
    <w:pPr>
      <w:adjustRightInd w:val="0"/>
      <w:snapToGrid w:val="0"/>
      <w:spacing w:before="100" w:beforeAutospacing="1" w:after="100" w:afterAutospacing="1" w:line="240" w:lineRule="atLeast"/>
      <w:jc w:val="center"/>
    </w:pPr>
    <w:rPr>
      <w:rFonts w:ascii="汉仪大宋简" w:hAnsi="汉仪大宋简" w:eastAsia="Arial Unicode MS" w:cs="汉仪大宋简"/>
      <w:snapToGrid w:val="0"/>
      <w:kern w:val="0"/>
      <w:szCs w:val="21"/>
    </w:rPr>
  </w:style>
  <w:style w:type="character" w:customStyle="1" w:styleId="80">
    <w:name w:val="hpzw Char"/>
    <w:link w:val="81"/>
    <w:qFormat/>
    <w:uiPriority w:val="99"/>
    <w:rPr>
      <w:rFonts w:ascii="宋体" w:hAnsi="宋体" w:cs="宋体"/>
      <w:bCs/>
      <w:kern w:val="2"/>
      <w:sz w:val="24"/>
      <w:szCs w:val="30"/>
    </w:rPr>
  </w:style>
  <w:style w:type="paragraph" w:customStyle="1" w:styleId="81">
    <w:name w:val="hpzw"/>
    <w:basedOn w:val="1"/>
    <w:link w:val="80"/>
    <w:qFormat/>
    <w:uiPriority w:val="99"/>
    <w:pPr>
      <w:widowControl/>
      <w:spacing w:line="360" w:lineRule="auto"/>
      <w:ind w:firstLine="560" w:firstLineChars="200"/>
      <w:jc w:val="center"/>
    </w:pPr>
    <w:rPr>
      <w:rFonts w:ascii="宋体" w:hAnsi="宋体" w:cs="宋体"/>
      <w:bCs/>
      <w:sz w:val="24"/>
      <w:szCs w:val="30"/>
    </w:rPr>
  </w:style>
  <w:style w:type="character" w:customStyle="1" w:styleId="82">
    <w:name w:val="批注文字 Char"/>
    <w:qFormat/>
    <w:uiPriority w:val="99"/>
    <w:rPr>
      <w:rFonts w:eastAsia="Arial"/>
      <w:kern w:val="2"/>
      <w:sz w:val="28"/>
      <w:szCs w:val="24"/>
    </w:rPr>
  </w:style>
  <w:style w:type="character" w:customStyle="1" w:styleId="83">
    <w:name w:val="尾注文本 字符"/>
    <w:link w:val="29"/>
    <w:qFormat/>
    <w:uiPriority w:val="0"/>
    <w:rPr>
      <w:kern w:val="2"/>
      <w:sz w:val="21"/>
      <w:szCs w:val="22"/>
    </w:rPr>
  </w:style>
  <w:style w:type="character" w:customStyle="1" w:styleId="84">
    <w:name w:val="纯文本 Char1"/>
    <w:qFormat/>
    <w:uiPriority w:val="0"/>
    <w:rPr>
      <w:rFonts w:ascii="Arial Unicode MS" w:hAnsi="幼圆" w:eastAsia="Arial" w:cs="幼圆"/>
      <w:kern w:val="2"/>
      <w:sz w:val="28"/>
      <w:szCs w:val="21"/>
      <w:lang w:val="en-US" w:eastAsia="zh-CN" w:bidi="ar-SA"/>
    </w:rPr>
  </w:style>
  <w:style w:type="character" w:customStyle="1" w:styleId="85">
    <w:name w:val="标题 5 Char"/>
    <w:semiHidden/>
    <w:qFormat/>
    <w:uiPriority w:val="9"/>
    <w:rPr>
      <w:b/>
      <w:bCs/>
      <w:sz w:val="28"/>
      <w:szCs w:val="28"/>
    </w:rPr>
  </w:style>
  <w:style w:type="character" w:customStyle="1" w:styleId="86">
    <w:name w:val="标题 4 字符"/>
    <w:link w:val="9"/>
    <w:semiHidden/>
    <w:qFormat/>
    <w:uiPriority w:val="9"/>
    <w:rPr>
      <w:rFonts w:ascii="Calibri Light" w:hAnsi="Calibri Light" w:eastAsia="宋体" w:cs="Times New Roman"/>
      <w:b/>
      <w:bCs/>
      <w:sz w:val="28"/>
      <w:szCs w:val="28"/>
    </w:rPr>
  </w:style>
  <w:style w:type="character" w:customStyle="1" w:styleId="87">
    <w:name w:val="报告书三级标题-zx 字符"/>
    <w:link w:val="88"/>
    <w:qFormat/>
    <w:uiPriority w:val="0"/>
    <w:rPr>
      <w:rFonts w:ascii="宋体" w:hAnsi="宋体" w:eastAsia="黑体"/>
      <w:b/>
      <w:bCs/>
      <w:sz w:val="30"/>
      <w:szCs w:val="32"/>
    </w:rPr>
  </w:style>
  <w:style w:type="paragraph" w:customStyle="1" w:styleId="88">
    <w:name w:val="报告书三级标题-zx"/>
    <w:basedOn w:val="8"/>
    <w:link w:val="87"/>
    <w:qFormat/>
    <w:uiPriority w:val="0"/>
    <w:pPr>
      <w:widowControl/>
      <w:numPr>
        <w:ilvl w:val="2"/>
        <w:numId w:val="1"/>
      </w:numPr>
      <w:tabs>
        <w:tab w:val="left" w:pos="0"/>
      </w:tabs>
      <w:adjustRightInd w:val="0"/>
      <w:snapToGrid w:val="0"/>
      <w:spacing w:before="30" w:beforeLines="30" w:after="0" w:line="360" w:lineRule="auto"/>
      <w:ind w:left="0" w:firstLine="0"/>
    </w:pPr>
    <w:rPr>
      <w:rFonts w:ascii="宋体" w:hAnsi="宋体" w:eastAsia="黑体"/>
      <w:kern w:val="0"/>
      <w:sz w:val="30"/>
    </w:rPr>
  </w:style>
  <w:style w:type="character" w:customStyle="1" w:styleId="89">
    <w:name w:val="样式4 Char Char"/>
    <w:link w:val="90"/>
    <w:qFormat/>
    <w:uiPriority w:val="0"/>
    <w:rPr>
      <w:rFonts w:ascii="Arial Unicode MS" w:hAnsi="Arial Unicode MS"/>
      <w:kern w:val="2"/>
      <w:sz w:val="18"/>
      <w:szCs w:val="18"/>
      <w:lang w:val="en-US" w:eastAsia="zh-CN" w:bidi="ar-SA"/>
    </w:rPr>
  </w:style>
  <w:style w:type="paragraph" w:customStyle="1" w:styleId="90">
    <w:name w:val="样式4"/>
    <w:basedOn w:val="1"/>
    <w:link w:val="89"/>
    <w:qFormat/>
    <w:uiPriority w:val="0"/>
    <w:pPr>
      <w:tabs>
        <w:tab w:val="center" w:pos="4153"/>
        <w:tab w:val="right" w:pos="8306"/>
      </w:tabs>
      <w:snapToGrid w:val="0"/>
      <w:spacing w:line="360" w:lineRule="exact"/>
      <w:jc w:val="center"/>
    </w:pPr>
    <w:rPr>
      <w:rFonts w:ascii="Arial Unicode MS" w:hAnsi="Arial Unicode MS"/>
      <w:sz w:val="18"/>
      <w:szCs w:val="18"/>
    </w:rPr>
  </w:style>
  <w:style w:type="character" w:customStyle="1" w:styleId="91">
    <w:name w:val="日期 字符"/>
    <w:link w:val="27"/>
    <w:qFormat/>
    <w:uiPriority w:val="0"/>
    <w:rPr>
      <w:rFonts w:ascii="ˎ̥" w:hAnsi="ˎ̥" w:eastAsia="Arial" w:cs="ˎ̥"/>
      <w:kern w:val="2"/>
      <w:sz w:val="28"/>
      <w:lang w:val="en-US" w:eastAsia="zh-CN" w:bidi="ar-SA"/>
    </w:rPr>
  </w:style>
  <w:style w:type="character" w:customStyle="1" w:styleId="92">
    <w:name w:val="普通(网站) Char1"/>
    <w:qFormat/>
    <w:locked/>
    <w:uiPriority w:val="0"/>
    <w:rPr>
      <w:rFonts w:ascii="Arial" w:hAnsi="Arial Unicode MS"/>
      <w:b/>
      <w:bCs/>
      <w:color w:val="2080FF"/>
      <w:sz w:val="27"/>
      <w:szCs w:val="27"/>
    </w:rPr>
  </w:style>
  <w:style w:type="character" w:customStyle="1" w:styleId="93">
    <w:name w:val="页脚 字符"/>
    <w:link w:val="31"/>
    <w:qFormat/>
    <w:uiPriority w:val="99"/>
    <w:rPr>
      <w:rFonts w:ascii="ˎ̥" w:hAnsi="ˎ̥" w:eastAsia="Arial" w:cs="ˎ̥"/>
      <w:kern w:val="2"/>
      <w:sz w:val="18"/>
      <w:szCs w:val="18"/>
      <w:lang w:val="en-US" w:eastAsia="zh-CN" w:bidi="ar-SA"/>
    </w:rPr>
  </w:style>
  <w:style w:type="character" w:customStyle="1" w:styleId="94">
    <w:name w:val="zw Char Char"/>
    <w:link w:val="11"/>
    <w:qFormat/>
    <w:uiPriority w:val="0"/>
    <w:rPr>
      <w:rFonts w:ascii="Times New Roman" w:hAnsi="Times New Roman" w:cs="Times New Roman"/>
      <w:kern w:val="2"/>
      <w:sz w:val="24"/>
    </w:rPr>
  </w:style>
  <w:style w:type="character" w:customStyle="1" w:styleId="95">
    <w:name w:val="s4 Char2"/>
    <w:qFormat/>
    <w:uiPriority w:val="0"/>
    <w:rPr>
      <w:rFonts w:ascii="Calibri" w:hAnsi="Calibri" w:eastAsia="Calibri" w:cs="Calibri"/>
      <w:bCs/>
      <w:snapToGrid w:val="0"/>
      <w:color w:val="800080"/>
      <w:kern w:val="16"/>
      <w:sz w:val="24"/>
      <w:szCs w:val="32"/>
      <w:lang w:val="en-US" w:eastAsia="zh-CN" w:bidi="ar-SA"/>
    </w:rPr>
  </w:style>
  <w:style w:type="character" w:customStyle="1" w:styleId="96">
    <w:name w:val="标题 8 字符"/>
    <w:link w:val="15"/>
    <w:semiHidden/>
    <w:qFormat/>
    <w:uiPriority w:val="9"/>
    <w:rPr>
      <w:rFonts w:ascii="Calibri Light" w:hAnsi="Calibri Light" w:eastAsia="宋体" w:cs="Times New Roman"/>
      <w:sz w:val="24"/>
      <w:szCs w:val="24"/>
    </w:rPr>
  </w:style>
  <w:style w:type="character" w:customStyle="1" w:styleId="97">
    <w:name w:val="正文文本 字符"/>
    <w:link w:val="22"/>
    <w:qFormat/>
    <w:uiPriority w:val="0"/>
    <w:rPr>
      <w:rFonts w:ascii="ˎ̥" w:hAnsi="ˎ̥" w:eastAsia="Arial" w:cs="ˎ̥"/>
      <w:kern w:val="2"/>
      <w:sz w:val="28"/>
      <w:szCs w:val="24"/>
      <w:lang w:val="en-US" w:eastAsia="zh-CN" w:bidi="ar-SA"/>
    </w:rPr>
  </w:style>
  <w:style w:type="character" w:customStyle="1" w:styleId="98">
    <w:name w:val="黑体 八号"/>
    <w:qFormat/>
    <w:uiPriority w:val="0"/>
    <w:rPr>
      <w:rFonts w:ascii="ˎ̥" w:hAnsi="ˎ̥" w:eastAsia="黑体" w:cs="宋体"/>
      <w:bCs/>
      <w:color w:val="51585D"/>
      <w:sz w:val="10"/>
      <w:szCs w:val="18"/>
      <w:lang w:val="en-US" w:eastAsia="zh-CN" w:bidi="ar-SA"/>
    </w:rPr>
  </w:style>
  <w:style w:type="character" w:customStyle="1" w:styleId="99">
    <w:name w:val="标题 3 Char"/>
    <w:semiHidden/>
    <w:qFormat/>
    <w:locked/>
    <w:uiPriority w:val="9"/>
    <w:rPr>
      <w:b/>
      <w:bCs/>
      <w:sz w:val="32"/>
      <w:szCs w:val="32"/>
    </w:rPr>
  </w:style>
  <w:style w:type="character" w:customStyle="1" w:styleId="100">
    <w:name w:val="正文缩进 字符"/>
    <w:link w:val="7"/>
    <w:qFormat/>
    <w:uiPriority w:val="0"/>
    <w:rPr>
      <w:rFonts w:eastAsia="Arial"/>
      <w:kern w:val="2"/>
      <w:sz w:val="28"/>
      <w:szCs w:val="24"/>
      <w:lang w:val="en-US" w:eastAsia="zh-CN" w:bidi="ar-SA"/>
    </w:rPr>
  </w:style>
  <w:style w:type="character" w:customStyle="1" w:styleId="101">
    <w:name w:val="标题 3 Char Char"/>
    <w:qFormat/>
    <w:uiPriority w:val="0"/>
    <w:rPr>
      <w:rFonts w:ascii="Times New Roman" w:hAnsi="Times New Roman" w:eastAsia="仿宋_GB2312" w:cs="Times New Roman"/>
      <w:b/>
      <w:bCs/>
      <w:sz w:val="32"/>
      <w:szCs w:val="32"/>
    </w:rPr>
  </w:style>
  <w:style w:type="character" w:customStyle="1" w:styleId="102">
    <w:name w:val="日期 Char"/>
    <w:qFormat/>
    <w:uiPriority w:val="0"/>
    <w:rPr>
      <w:rFonts w:ascii="ˎ̥" w:hAnsi="ˎ̥" w:eastAsia="Arial" w:cs="ˎ̥"/>
      <w:kern w:val="2"/>
      <w:sz w:val="28"/>
      <w:lang w:val="en-US" w:eastAsia="zh-CN" w:bidi="ar-SA"/>
    </w:rPr>
  </w:style>
  <w:style w:type="character" w:customStyle="1" w:styleId="103">
    <w:name w:val="样式（ 正文） Char"/>
    <w:link w:val="104"/>
    <w:qFormat/>
    <w:uiPriority w:val="0"/>
    <w:rPr>
      <w:rFonts w:ascii="宋体" w:hAnsi="宋体" w:cs="宋体"/>
      <w:bCs/>
      <w:snapToGrid/>
      <w:color w:val="800080"/>
      <w:kern w:val="2"/>
      <w:sz w:val="24"/>
      <w:szCs w:val="32"/>
    </w:rPr>
  </w:style>
  <w:style w:type="paragraph" w:customStyle="1" w:styleId="104">
    <w:name w:val="样式（ 正文）"/>
    <w:basedOn w:val="7"/>
    <w:link w:val="103"/>
    <w:qFormat/>
    <w:uiPriority w:val="0"/>
    <w:pPr>
      <w:widowControl/>
      <w:adjustRightInd w:val="0"/>
      <w:snapToGrid w:val="0"/>
      <w:spacing w:line="360" w:lineRule="auto"/>
      <w:ind w:firstLine="480"/>
    </w:pPr>
    <w:rPr>
      <w:rFonts w:ascii="宋体" w:hAnsi="宋体" w:cs="宋体"/>
      <w:bCs/>
      <w:snapToGrid w:val="0"/>
      <w:color w:val="800080"/>
      <w:sz w:val="24"/>
      <w:szCs w:val="32"/>
    </w:rPr>
  </w:style>
  <w:style w:type="character" w:customStyle="1" w:styleId="105">
    <w:name w:val="标题 2 Char"/>
    <w:semiHidden/>
    <w:qFormat/>
    <w:uiPriority w:val="9"/>
    <w:rPr>
      <w:rFonts w:ascii="Calibri Light" w:hAnsi="Calibri Light" w:eastAsia="宋体" w:cs="Times New Roman"/>
      <w:b/>
      <w:bCs/>
      <w:sz w:val="32"/>
      <w:szCs w:val="32"/>
    </w:rPr>
  </w:style>
  <w:style w:type="character" w:customStyle="1" w:styleId="106">
    <w:name w:val="正文文本缩进 2 字符"/>
    <w:link w:val="28"/>
    <w:qFormat/>
    <w:uiPriority w:val="0"/>
    <w:rPr>
      <w:rFonts w:ascii="Arial" w:eastAsia="Arial"/>
      <w:kern w:val="2"/>
      <w:sz w:val="28"/>
      <w:szCs w:val="24"/>
      <w:lang w:val="en-US" w:eastAsia="zh-CN" w:bidi="ar-SA"/>
    </w:rPr>
  </w:style>
  <w:style w:type="character" w:customStyle="1" w:styleId="107">
    <w:name w:val="脚注文本 Char"/>
    <w:qFormat/>
    <w:uiPriority w:val="0"/>
    <w:rPr>
      <w:rFonts w:eastAsia="仿宋_GB2312"/>
      <w:sz w:val="18"/>
      <w:szCs w:val="18"/>
      <w:lang w:bidi="ar-SA"/>
    </w:rPr>
  </w:style>
  <w:style w:type="character" w:customStyle="1" w:styleId="108">
    <w:name w:val="题注 字符"/>
    <w:qFormat/>
    <w:uiPriority w:val="35"/>
    <w:rPr>
      <w:rFonts w:ascii="Calibri Light" w:hAnsi="Calibri Light" w:eastAsia="黑体" w:cs="Times New Roman"/>
      <w:kern w:val="2"/>
      <w:sz w:val="21"/>
    </w:rPr>
  </w:style>
  <w:style w:type="character" w:customStyle="1" w:styleId="109">
    <w:name w:val="标题 6 Char"/>
    <w:semiHidden/>
    <w:qFormat/>
    <w:uiPriority w:val="9"/>
    <w:rPr>
      <w:rFonts w:ascii="Calibri Light" w:hAnsi="Calibri Light" w:eastAsia="宋体" w:cs="Times New Roman"/>
      <w:b/>
      <w:bCs/>
      <w:sz w:val="24"/>
      <w:szCs w:val="24"/>
    </w:rPr>
  </w:style>
  <w:style w:type="character" w:customStyle="1" w:styleId="110">
    <w:name w:val="正文文本缩进 2 Char"/>
    <w:qFormat/>
    <w:uiPriority w:val="0"/>
    <w:rPr>
      <w:rFonts w:ascii="Arial" w:eastAsia="Arial"/>
      <w:kern w:val="2"/>
      <w:sz w:val="28"/>
      <w:szCs w:val="24"/>
      <w:lang w:val="en-US" w:eastAsia="zh-CN" w:bidi="ar-SA"/>
    </w:rPr>
  </w:style>
  <w:style w:type="character" w:customStyle="1" w:styleId="111">
    <w:name w:val="zw Char Char Char"/>
    <w:qFormat/>
    <w:uiPriority w:val="0"/>
    <w:rPr>
      <w:snapToGrid w:val="0"/>
      <w:sz w:val="24"/>
      <w:szCs w:val="24"/>
      <w:shd w:val="clear" w:color="auto" w:fill="FFFFFF"/>
    </w:rPr>
  </w:style>
  <w:style w:type="character" w:customStyle="1" w:styleId="112">
    <w:name w:val="zw居中 Char"/>
    <w:link w:val="113"/>
    <w:qFormat/>
    <w:uiPriority w:val="0"/>
    <w:rPr>
      <w:rFonts w:ascii="Times New Roman" w:hAnsi="Times New Roman" w:cs="幼圆"/>
      <w:kern w:val="2"/>
      <w:sz w:val="24"/>
      <w:szCs w:val="21"/>
    </w:rPr>
  </w:style>
  <w:style w:type="paragraph" w:customStyle="1" w:styleId="113">
    <w:name w:val="zw居中"/>
    <w:basedOn w:val="10"/>
    <w:link w:val="112"/>
    <w:qFormat/>
    <w:uiPriority w:val="0"/>
    <w:pPr>
      <w:adjustRightInd w:val="0"/>
      <w:snapToGrid w:val="0"/>
      <w:jc w:val="center"/>
    </w:pPr>
    <w:rPr>
      <w:rFonts w:ascii="Times New Roman" w:hAnsi="Times New Roman"/>
      <w:sz w:val="24"/>
    </w:rPr>
  </w:style>
  <w:style w:type="character" w:customStyle="1" w:styleId="114">
    <w:name w:val="样式 样式 样式 样式 正文缩进s4 + 首行缩进:  2 字符 + 首行缩进:  2 字符 + Char + 仿宋_GB231..."/>
    <w:qFormat/>
    <w:uiPriority w:val="0"/>
    <w:rPr>
      <w:rFonts w:ascii="仿宋_GB2312" w:eastAsia="宋体" w:cs="宋体"/>
      <w:color w:val="auto"/>
      <w:kern w:val="2"/>
      <w:sz w:val="24"/>
      <w:szCs w:val="28"/>
      <w:lang w:val="en-US" w:eastAsia="zh-CN" w:bidi="ar-SA"/>
    </w:rPr>
  </w:style>
  <w:style w:type="character" w:customStyle="1" w:styleId="115">
    <w:name w:val="正文缩进 Char"/>
    <w:qFormat/>
    <w:uiPriority w:val="0"/>
    <w:rPr>
      <w:rFonts w:eastAsia="Arial"/>
      <w:kern w:val="2"/>
      <w:sz w:val="28"/>
      <w:szCs w:val="24"/>
      <w:lang w:val="en-US" w:eastAsia="zh-CN" w:bidi="ar-SA"/>
    </w:rPr>
  </w:style>
  <w:style w:type="character" w:customStyle="1" w:styleId="116">
    <w:name w:val="正文文本 Char"/>
    <w:qFormat/>
    <w:uiPriority w:val="0"/>
    <w:rPr>
      <w:rFonts w:ascii="ˎ̥" w:hAnsi="ˎ̥" w:eastAsia="Arial" w:cs="ˎ̥"/>
      <w:kern w:val="2"/>
      <w:sz w:val="28"/>
      <w:szCs w:val="24"/>
      <w:lang w:val="en-US" w:eastAsia="zh-CN" w:bidi="ar-SA"/>
    </w:rPr>
  </w:style>
  <w:style w:type="character" w:customStyle="1" w:styleId="117">
    <w:name w:val="样式 题注 + 首行缩进:  2 字符 Char"/>
    <w:qFormat/>
    <w:uiPriority w:val="0"/>
    <w:rPr>
      <w:rFonts w:ascii="Arial" w:hAnsi="Arial" w:eastAsia="黑体" w:cs="宋体"/>
      <w:snapToGrid w:val="0"/>
      <w:kern w:val="0"/>
      <w:sz w:val="21"/>
      <w:szCs w:val="24"/>
      <w:lang w:val="en-US" w:eastAsia="zh-CN" w:bidi="ar-SA"/>
    </w:rPr>
  </w:style>
  <w:style w:type="character" w:customStyle="1" w:styleId="118">
    <w:name w:val="标题 7 字符"/>
    <w:link w:val="14"/>
    <w:semiHidden/>
    <w:qFormat/>
    <w:uiPriority w:val="9"/>
    <w:rPr>
      <w:b/>
      <w:bCs/>
      <w:sz w:val="24"/>
      <w:szCs w:val="24"/>
    </w:rPr>
  </w:style>
  <w:style w:type="character" w:customStyle="1" w:styleId="119">
    <w:name w:val="批注文字 字符"/>
    <w:link w:val="21"/>
    <w:qFormat/>
    <w:uiPriority w:val="99"/>
    <w:rPr>
      <w:rFonts w:eastAsia="Arial"/>
      <w:kern w:val="2"/>
      <w:sz w:val="28"/>
      <w:szCs w:val="24"/>
    </w:rPr>
  </w:style>
  <w:style w:type="character" w:customStyle="1" w:styleId="120">
    <w:name w:val="正文修改 Char"/>
    <w:link w:val="121"/>
    <w:qFormat/>
    <w:uiPriority w:val="0"/>
    <w:rPr>
      <w:rFonts w:ascii="ˎ̥" w:hAnsi="ˎ̥" w:eastAsia="宋体" w:cs="宋体"/>
      <w:color w:val="51585D"/>
      <w:kern w:val="2"/>
      <w:sz w:val="24"/>
      <w:szCs w:val="24"/>
      <w:lang w:val="en-US" w:eastAsia="zh-CN" w:bidi="ar-SA"/>
    </w:rPr>
  </w:style>
  <w:style w:type="paragraph" w:customStyle="1" w:styleId="121">
    <w:name w:val="正文修改"/>
    <w:basedOn w:val="1"/>
    <w:link w:val="120"/>
    <w:qFormat/>
    <w:uiPriority w:val="0"/>
    <w:pPr>
      <w:spacing w:line="360" w:lineRule="auto"/>
      <w:ind w:firstLine="200" w:firstLineChars="200"/>
    </w:pPr>
    <w:rPr>
      <w:rFonts w:cs="宋体"/>
      <w:color w:val="51585D"/>
      <w:sz w:val="24"/>
    </w:rPr>
  </w:style>
  <w:style w:type="character" w:customStyle="1" w:styleId="122">
    <w:name w:val="标题 7 Char"/>
    <w:semiHidden/>
    <w:qFormat/>
    <w:uiPriority w:val="9"/>
    <w:rPr>
      <w:b/>
      <w:bCs/>
      <w:sz w:val="24"/>
      <w:szCs w:val="24"/>
    </w:rPr>
  </w:style>
  <w:style w:type="character" w:customStyle="1" w:styleId="123">
    <w:name w:val="表格文字 Char Char"/>
    <w:qFormat/>
    <w:uiPriority w:val="0"/>
    <w:rPr>
      <w:rFonts w:ascii="Arial Unicode MS" w:hAnsi="Arial Unicode MS" w:eastAsia="Arial Unicode MS"/>
    </w:rPr>
  </w:style>
  <w:style w:type="character" w:customStyle="1" w:styleId="124">
    <w:name w:val="fontstyle01"/>
    <w:qFormat/>
    <w:uiPriority w:val="0"/>
    <w:rPr>
      <w:rFonts w:hint="eastAsia" w:ascii="宋体" w:hAnsi="宋体" w:eastAsia="宋体"/>
      <w:color w:val="000000"/>
      <w:sz w:val="24"/>
      <w:szCs w:val="24"/>
    </w:rPr>
  </w:style>
  <w:style w:type="character" w:customStyle="1" w:styleId="125">
    <w:name w:val="题注 Char"/>
    <w:qFormat/>
    <w:uiPriority w:val="0"/>
    <w:rPr>
      <w:rFonts w:ascii="Calibri Light" w:hAnsi="Calibri Light" w:eastAsia="黑体" w:cs="Times New Roman"/>
      <w:kern w:val="2"/>
      <w:sz w:val="21"/>
    </w:rPr>
  </w:style>
  <w:style w:type="character" w:customStyle="1" w:styleId="126">
    <w:name w:val="表格文字 Char"/>
    <w:link w:val="127"/>
    <w:qFormat/>
    <w:uiPriority w:val="0"/>
    <w:rPr>
      <w:rFonts w:ascii="Times New Roman" w:hAnsi="Times New Roman" w:cs="幼圆"/>
      <w:sz w:val="21"/>
    </w:rPr>
  </w:style>
  <w:style w:type="paragraph" w:customStyle="1" w:styleId="127">
    <w:name w:val="表格文字"/>
    <w:basedOn w:val="10"/>
    <w:next w:val="1"/>
    <w:link w:val="126"/>
    <w:qFormat/>
    <w:uiPriority w:val="0"/>
    <w:pPr>
      <w:tabs>
        <w:tab w:val="left" w:pos="3720"/>
      </w:tabs>
      <w:topLinePunct/>
      <w:jc w:val="center"/>
      <w:textAlignment w:val="center"/>
    </w:pPr>
    <w:rPr>
      <w:rFonts w:ascii="Times New Roman" w:hAnsi="Times New Roman"/>
      <w:kern w:val="0"/>
      <w:szCs w:val="20"/>
    </w:rPr>
  </w:style>
  <w:style w:type="character" w:customStyle="1" w:styleId="128">
    <w:name w:val="脚注文本 字符"/>
    <w:link w:val="39"/>
    <w:qFormat/>
    <w:uiPriority w:val="0"/>
    <w:rPr>
      <w:rFonts w:eastAsia="仿宋_GB2312"/>
      <w:sz w:val="18"/>
      <w:szCs w:val="18"/>
      <w:lang w:bidi="ar-SA"/>
    </w:rPr>
  </w:style>
  <w:style w:type="character" w:customStyle="1" w:styleId="129">
    <w:name w:val="报告书二级标题格式-zx 字符"/>
    <w:link w:val="130"/>
    <w:qFormat/>
    <w:uiPriority w:val="0"/>
    <w:rPr>
      <w:rFonts w:ascii="Times New Roman" w:hAnsi="Times New Roman" w:eastAsia="黑体" w:cs="Times New Roman"/>
      <w:sz w:val="32"/>
      <w:szCs w:val="24"/>
    </w:rPr>
  </w:style>
  <w:style w:type="paragraph" w:customStyle="1" w:styleId="130">
    <w:name w:val="报告书二级标题格式-zx"/>
    <w:basedOn w:val="6"/>
    <w:link w:val="129"/>
    <w:qFormat/>
    <w:uiPriority w:val="0"/>
    <w:pPr>
      <w:keepLines w:val="0"/>
      <w:widowControl/>
      <w:tabs>
        <w:tab w:val="left" w:pos="566"/>
        <w:tab w:val="left" w:pos="5528"/>
      </w:tabs>
      <w:adjustRightInd w:val="0"/>
      <w:snapToGrid w:val="0"/>
      <w:ind w:left="1763" w:hanging="1763" w:hangingChars="551"/>
    </w:pPr>
    <w:rPr>
      <w:rFonts w:eastAsia="黑体"/>
      <w:bCs w:val="0"/>
      <w:kern w:val="0"/>
      <w:szCs w:val="24"/>
    </w:rPr>
  </w:style>
  <w:style w:type="character" w:customStyle="1" w:styleId="131">
    <w:name w:val="页脚 Char"/>
    <w:qFormat/>
    <w:uiPriority w:val="99"/>
    <w:rPr>
      <w:rFonts w:ascii="ˎ̥" w:hAnsi="ˎ̥" w:eastAsia="Arial" w:cs="ˎ̥"/>
      <w:kern w:val="2"/>
      <w:sz w:val="18"/>
      <w:szCs w:val="18"/>
      <w:lang w:val="en-US" w:eastAsia="zh-CN" w:bidi="ar-SA"/>
    </w:rPr>
  </w:style>
  <w:style w:type="character" w:customStyle="1" w:styleId="132">
    <w:name w:val="签名 字符"/>
    <w:link w:val="33"/>
    <w:qFormat/>
    <w:uiPriority w:val="0"/>
    <w:rPr>
      <w:rFonts w:ascii="Times New Roman" w:hAnsi="Times New Roman" w:eastAsia="楷体_GB2312" w:cs="Times New Roman"/>
      <w:sz w:val="24"/>
      <w:szCs w:val="28"/>
      <w:lang w:val="zh-CN"/>
    </w:rPr>
  </w:style>
  <w:style w:type="character" w:customStyle="1" w:styleId="133">
    <w:name w:val="纯文本 Char"/>
    <w:qFormat/>
    <w:uiPriority w:val="0"/>
    <w:rPr>
      <w:rFonts w:ascii="Arial Unicode MS" w:hAnsi="幼圆" w:eastAsia="Arial" w:cs="幼圆"/>
      <w:kern w:val="2"/>
      <w:sz w:val="28"/>
      <w:szCs w:val="21"/>
      <w:lang w:val="en-US" w:eastAsia="zh-CN" w:bidi="ar-SA"/>
    </w:rPr>
  </w:style>
  <w:style w:type="character" w:customStyle="1" w:styleId="134">
    <w:name w:val="标题 9 字符"/>
    <w:link w:val="16"/>
    <w:semiHidden/>
    <w:qFormat/>
    <w:uiPriority w:val="9"/>
    <w:rPr>
      <w:rFonts w:ascii="Calibri Light" w:hAnsi="Calibri Light" w:eastAsia="宋体" w:cs="Times New Roman"/>
      <w:szCs w:val="21"/>
    </w:rPr>
  </w:style>
  <w:style w:type="character" w:customStyle="1" w:styleId="135">
    <w:name w:val="评价单位 Char"/>
    <w:link w:val="136"/>
    <w:qFormat/>
    <w:uiPriority w:val="0"/>
    <w:rPr>
      <w:rFonts w:ascii="ˎ̥" w:hAnsi="ˎ̥" w:eastAsia="黑体" w:cs="宋体"/>
      <w:color w:val="51585D"/>
      <w:kern w:val="2"/>
      <w:sz w:val="30"/>
      <w:szCs w:val="24"/>
      <w:lang w:val="en-US" w:eastAsia="zh-CN" w:bidi="ar-SA"/>
    </w:rPr>
  </w:style>
  <w:style w:type="paragraph" w:customStyle="1" w:styleId="136">
    <w:name w:val="评价单位"/>
    <w:basedOn w:val="1"/>
    <w:link w:val="135"/>
    <w:qFormat/>
    <w:uiPriority w:val="0"/>
    <w:pPr>
      <w:adjustRightInd w:val="0"/>
      <w:snapToGrid w:val="0"/>
      <w:ind w:firstLine="600" w:firstLineChars="200"/>
    </w:pPr>
    <w:rPr>
      <w:rFonts w:eastAsia="黑体" w:cs="宋体"/>
      <w:color w:val="51585D"/>
      <w:sz w:val="30"/>
    </w:rPr>
  </w:style>
  <w:style w:type="character" w:customStyle="1" w:styleId="137">
    <w:name w:val="标题 2 字符"/>
    <w:link w:val="6"/>
    <w:semiHidden/>
    <w:qFormat/>
    <w:uiPriority w:val="9"/>
    <w:rPr>
      <w:rFonts w:ascii="Times New Roman" w:hAnsi="Times New Roman" w:eastAsia="宋体" w:cs="Times New Roman"/>
      <w:bCs/>
      <w:sz w:val="28"/>
      <w:szCs w:val="32"/>
    </w:rPr>
  </w:style>
  <w:style w:type="character" w:customStyle="1" w:styleId="138">
    <w:name w:val="原文22"/>
    <w:semiHidden/>
    <w:qFormat/>
    <w:uiPriority w:val="0"/>
    <w:rPr>
      <w:rFonts w:ascii="Times New Roman" w:hAnsi="Times New Roman"/>
      <w:color w:val="0000FF"/>
      <w:kern w:val="22"/>
      <w:sz w:val="22"/>
    </w:rPr>
  </w:style>
  <w:style w:type="character" w:customStyle="1" w:styleId="139">
    <w:name w:val="标题 6 字符"/>
    <w:link w:val="13"/>
    <w:semiHidden/>
    <w:qFormat/>
    <w:uiPriority w:val="9"/>
    <w:rPr>
      <w:rFonts w:ascii="Calibri Light" w:hAnsi="Calibri Light" w:eastAsia="宋体" w:cs="Times New Roman"/>
      <w:b/>
      <w:bCs/>
      <w:sz w:val="24"/>
      <w:szCs w:val="24"/>
    </w:rPr>
  </w:style>
  <w:style w:type="character" w:customStyle="1" w:styleId="140">
    <w:name w:val="普通(网站) 字符"/>
    <w:link w:val="47"/>
    <w:qFormat/>
    <w:locked/>
    <w:uiPriority w:val="0"/>
    <w:rPr>
      <w:rFonts w:ascii="Arial" w:hAnsi="Arial Unicode MS"/>
      <w:b/>
      <w:bCs/>
      <w:color w:val="2080FF"/>
      <w:sz w:val="27"/>
      <w:szCs w:val="27"/>
    </w:rPr>
  </w:style>
  <w:style w:type="character" w:customStyle="1" w:styleId="141">
    <w:name w:val="正文2 Char"/>
    <w:link w:val="142"/>
    <w:qFormat/>
    <w:uiPriority w:val="0"/>
    <w:rPr>
      <w:rFonts w:ascii="宋体" w:hAnsi="仿宋_GB2312" w:eastAsia="宋体" w:cs="宋体"/>
      <w:color w:val="51585D"/>
      <w:kern w:val="2"/>
      <w:sz w:val="24"/>
      <w:szCs w:val="18"/>
      <w:lang w:val="en-US" w:eastAsia="zh-CN" w:bidi="ar-SA"/>
    </w:rPr>
  </w:style>
  <w:style w:type="paragraph" w:customStyle="1" w:styleId="142">
    <w:name w:val="正文2"/>
    <w:basedOn w:val="1"/>
    <w:link w:val="141"/>
    <w:qFormat/>
    <w:uiPriority w:val="0"/>
    <w:pPr>
      <w:adjustRightInd w:val="0"/>
      <w:snapToGrid w:val="0"/>
      <w:spacing w:line="360" w:lineRule="auto"/>
      <w:ind w:firstLine="480" w:firstLineChars="200"/>
    </w:pPr>
    <w:rPr>
      <w:rFonts w:ascii="宋体" w:hAnsi="仿宋_GB2312" w:cs="宋体"/>
      <w:color w:val="51585D"/>
      <w:sz w:val="24"/>
      <w:szCs w:val="18"/>
    </w:rPr>
  </w:style>
  <w:style w:type="character" w:customStyle="1" w:styleId="143">
    <w:name w:val="标题 9 Char"/>
    <w:semiHidden/>
    <w:qFormat/>
    <w:uiPriority w:val="9"/>
    <w:rPr>
      <w:rFonts w:ascii="Calibri Light" w:hAnsi="Calibri Light" w:eastAsia="宋体" w:cs="Times New Roman"/>
      <w:szCs w:val="21"/>
    </w:rPr>
  </w:style>
  <w:style w:type="character" w:customStyle="1" w:styleId="144">
    <w:name w:val="评价单位2 Char"/>
    <w:link w:val="145"/>
    <w:qFormat/>
    <w:uiPriority w:val="0"/>
    <w:rPr>
      <w:rFonts w:ascii="ˎ̥" w:hAnsi="ˎ̥" w:eastAsia="仿宋_GB2312" w:cs="宋体"/>
      <w:color w:val="51585D"/>
      <w:kern w:val="2"/>
      <w:sz w:val="30"/>
      <w:szCs w:val="24"/>
      <w:lang w:val="en-US" w:eastAsia="zh-CN" w:bidi="ar-SA"/>
    </w:rPr>
  </w:style>
  <w:style w:type="paragraph" w:customStyle="1" w:styleId="145">
    <w:name w:val="评价单位2"/>
    <w:basedOn w:val="1"/>
    <w:next w:val="136"/>
    <w:link w:val="144"/>
    <w:qFormat/>
    <w:uiPriority w:val="0"/>
    <w:rPr>
      <w:rFonts w:eastAsia="仿宋_GB2312" w:cs="宋体"/>
      <w:color w:val="51585D"/>
      <w:sz w:val="30"/>
    </w:rPr>
  </w:style>
  <w:style w:type="character" w:customStyle="1" w:styleId="146">
    <w:name w:val="表格文字   居中 Char Char"/>
    <w:link w:val="147"/>
    <w:qFormat/>
    <w:uiPriority w:val="0"/>
    <w:rPr>
      <w:rFonts w:cs="宋体"/>
      <w:color w:val="51585D"/>
      <w:sz w:val="21"/>
      <w:szCs w:val="21"/>
      <w:shd w:val="clear" w:color="auto" w:fill="FFFFFF"/>
    </w:rPr>
  </w:style>
  <w:style w:type="paragraph" w:customStyle="1" w:styleId="147">
    <w:name w:val="表格文字   居中"/>
    <w:basedOn w:val="1"/>
    <w:link w:val="146"/>
    <w:qFormat/>
    <w:uiPriority w:val="0"/>
    <w:pPr>
      <w:shd w:val="clear" w:color="auto" w:fill="FFFFFF"/>
      <w:adjustRightInd w:val="0"/>
      <w:snapToGrid w:val="0"/>
      <w:jc w:val="center"/>
    </w:pPr>
    <w:rPr>
      <w:rFonts w:cs="宋体"/>
      <w:color w:val="51585D"/>
      <w:kern w:val="0"/>
      <w:szCs w:val="21"/>
    </w:rPr>
  </w:style>
  <w:style w:type="character" w:customStyle="1" w:styleId="148">
    <w:name w:val="批注文字 Char2"/>
    <w:qFormat/>
    <w:uiPriority w:val="99"/>
    <w:rPr>
      <w:rFonts w:eastAsia="Arial"/>
      <w:kern w:val="2"/>
      <w:sz w:val="28"/>
      <w:szCs w:val="24"/>
    </w:rPr>
  </w:style>
  <w:style w:type="character" w:customStyle="1" w:styleId="149">
    <w:name w:val="标题 4 Char"/>
    <w:semiHidden/>
    <w:qFormat/>
    <w:uiPriority w:val="9"/>
    <w:rPr>
      <w:rFonts w:ascii="Calibri Light" w:hAnsi="Calibri Light" w:eastAsia="宋体" w:cs="Times New Roman"/>
      <w:b/>
      <w:bCs/>
      <w:sz w:val="28"/>
      <w:szCs w:val="28"/>
    </w:rPr>
  </w:style>
  <w:style w:type="character" w:customStyle="1" w:styleId="150">
    <w:name w:val="报告书正文样式-zx 字符"/>
    <w:link w:val="151"/>
    <w:qFormat/>
    <w:uiPriority w:val="0"/>
    <w:rPr>
      <w:kern w:val="2"/>
      <w:sz w:val="24"/>
      <w:szCs w:val="21"/>
    </w:rPr>
  </w:style>
  <w:style w:type="paragraph" w:customStyle="1" w:styleId="151">
    <w:name w:val="报告书正文样式-zx"/>
    <w:basedOn w:val="1"/>
    <w:link w:val="150"/>
    <w:qFormat/>
    <w:uiPriority w:val="0"/>
    <w:pPr>
      <w:widowControl/>
      <w:adjustRightInd w:val="0"/>
      <w:snapToGrid w:val="0"/>
      <w:spacing w:line="360" w:lineRule="auto"/>
      <w:ind w:firstLine="480" w:firstLineChars="200"/>
    </w:pPr>
    <w:rPr>
      <w:sz w:val="24"/>
      <w:szCs w:val="21"/>
    </w:rPr>
  </w:style>
  <w:style w:type="character" w:customStyle="1" w:styleId="152">
    <w:name w:val="fontstyle21"/>
    <w:qFormat/>
    <w:uiPriority w:val="0"/>
    <w:rPr>
      <w:rFonts w:hint="default" w:ascii="Times New Roman" w:hAnsi="Times New Roman" w:cs="Times New Roman"/>
      <w:color w:val="000000"/>
      <w:sz w:val="24"/>
      <w:szCs w:val="24"/>
    </w:rPr>
  </w:style>
  <w:style w:type="character" w:customStyle="1" w:styleId="153">
    <w:name w:val="黑体三号"/>
    <w:qFormat/>
    <w:uiPriority w:val="0"/>
    <w:rPr>
      <w:rFonts w:eastAsia="黑体"/>
      <w:sz w:val="32"/>
    </w:rPr>
  </w:style>
  <w:style w:type="character" w:customStyle="1" w:styleId="154">
    <w:name w:val="项目编号 Char"/>
    <w:link w:val="155"/>
    <w:qFormat/>
    <w:uiPriority w:val="0"/>
    <w:rPr>
      <w:rFonts w:ascii="Times New Roman" w:hAnsi="Times New Roman" w:eastAsia="仿宋_GB2312" w:cs="Times New Roman"/>
      <w:b/>
      <w:bCs/>
      <w:kern w:val="2"/>
      <w:sz w:val="28"/>
      <w:szCs w:val="28"/>
    </w:rPr>
  </w:style>
  <w:style w:type="paragraph" w:customStyle="1" w:styleId="155">
    <w:name w:val="项目编号"/>
    <w:basedOn w:val="10"/>
    <w:next w:val="1"/>
    <w:link w:val="154"/>
    <w:qFormat/>
    <w:uiPriority w:val="0"/>
    <w:rPr>
      <w:rFonts w:ascii="Times New Roman" w:hAnsi="Times New Roman" w:eastAsia="仿宋_GB2312" w:cs="Times New Roman"/>
      <w:b/>
      <w:bCs/>
      <w:szCs w:val="28"/>
    </w:rPr>
  </w:style>
  <w:style w:type="character" w:customStyle="1" w:styleId="156">
    <w:name w:val="报告书四级标题格式-zx 字符"/>
    <w:link w:val="157"/>
    <w:qFormat/>
    <w:uiPriority w:val="0"/>
    <w:rPr>
      <w:rFonts w:ascii="Times New Roman" w:hAnsi="Arial" w:eastAsia="黑体" w:cs="Times New Roman"/>
      <w:sz w:val="30"/>
      <w:szCs w:val="24"/>
    </w:rPr>
  </w:style>
  <w:style w:type="paragraph" w:customStyle="1" w:styleId="157">
    <w:name w:val="报告书四级标题格式-zx"/>
    <w:basedOn w:val="158"/>
    <w:link w:val="156"/>
    <w:qFormat/>
    <w:uiPriority w:val="0"/>
    <w:pPr>
      <w:widowControl w:val="0"/>
      <w:tabs>
        <w:tab w:val="left" w:pos="0"/>
        <w:tab w:val="left" w:pos="864"/>
        <w:tab w:val="left" w:pos="1078"/>
      </w:tabs>
      <w:spacing w:before="0"/>
      <w:ind w:left="1660" w:hanging="1660"/>
    </w:pPr>
    <w:rPr>
      <w:rFonts w:ascii="Times New Roman" w:cs="Times New Roman"/>
    </w:rPr>
  </w:style>
  <w:style w:type="paragraph" w:customStyle="1" w:styleId="158">
    <w:name w:val="样式 样式 样式 样式 标题 4款标题1.1.1.1目款标题L4条标题1.1.1.1标题1.1.1.1H4BSH-4W4 + 段...3"/>
    <w:basedOn w:val="1"/>
    <w:qFormat/>
    <w:uiPriority w:val="0"/>
    <w:pPr>
      <w:keepNext/>
      <w:keepLines/>
      <w:widowControl/>
      <w:tabs>
        <w:tab w:val="left" w:pos="864"/>
      </w:tabs>
      <w:adjustRightInd w:val="0"/>
      <w:snapToGrid w:val="0"/>
      <w:spacing w:before="93" w:line="360" w:lineRule="auto"/>
      <w:ind w:left="864" w:hanging="864"/>
      <w:jc w:val="left"/>
      <w:outlineLvl w:val="3"/>
    </w:pPr>
    <w:rPr>
      <w:rFonts w:ascii="Arial" w:hAnsi="Arial" w:eastAsia="黑体" w:cs="宋体"/>
      <w:kern w:val="0"/>
      <w:sz w:val="30"/>
      <w:szCs w:val="24"/>
    </w:rPr>
  </w:style>
  <w:style w:type="character" w:customStyle="1" w:styleId="159">
    <w:name w:val="标题 5 字符"/>
    <w:link w:val="12"/>
    <w:semiHidden/>
    <w:qFormat/>
    <w:uiPriority w:val="9"/>
    <w:rPr>
      <w:b/>
      <w:bCs/>
      <w:sz w:val="28"/>
      <w:szCs w:val="28"/>
    </w:rPr>
  </w:style>
  <w:style w:type="character" w:customStyle="1" w:styleId="160">
    <w:name w:val="题注 字符1"/>
    <w:link w:val="18"/>
    <w:qFormat/>
    <w:uiPriority w:val="0"/>
    <w:rPr>
      <w:rFonts w:ascii="Calibri Light" w:hAnsi="Calibri Light" w:eastAsia="黑体" w:cs="Times New Roman"/>
      <w:kern w:val="2"/>
      <w:sz w:val="21"/>
    </w:rPr>
  </w:style>
  <w:style w:type="character" w:customStyle="1" w:styleId="161">
    <w:name w:val="标题 1 Char1"/>
    <w:qFormat/>
    <w:uiPriority w:val="0"/>
    <w:rPr>
      <w:rFonts w:ascii="宋体" w:hAnsi="Calibri" w:eastAsia="宋体"/>
      <w:bCs/>
      <w:kern w:val="44"/>
      <w:sz w:val="30"/>
      <w:szCs w:val="44"/>
    </w:rPr>
  </w:style>
  <w:style w:type="character" w:customStyle="1" w:styleId="162">
    <w:name w:val="报告表正文 Char Char"/>
    <w:link w:val="163"/>
    <w:qFormat/>
    <w:uiPriority w:val="0"/>
    <w:rPr>
      <w:rFonts w:eastAsia="宋体"/>
      <w:sz w:val="24"/>
      <w:lang w:val="en-US" w:eastAsia="zh-CN" w:bidi="ar-SA"/>
    </w:rPr>
  </w:style>
  <w:style w:type="paragraph" w:customStyle="1" w:styleId="163">
    <w:name w:val="报告表正文"/>
    <w:basedOn w:val="1"/>
    <w:link w:val="162"/>
    <w:qFormat/>
    <w:uiPriority w:val="0"/>
    <w:pPr>
      <w:adjustRightInd w:val="0"/>
      <w:spacing w:line="360" w:lineRule="auto"/>
      <w:ind w:left="113" w:right="113" w:firstLine="482"/>
      <w:textAlignment w:val="baseline"/>
    </w:pPr>
    <w:rPr>
      <w:kern w:val="0"/>
      <w:sz w:val="24"/>
      <w:szCs w:val="20"/>
    </w:rPr>
  </w:style>
  <w:style w:type="paragraph" w:customStyle="1" w:styleId="164">
    <w:name w:val="样式 样式 正文文本 + 首行缩进:  2 字符 + 自动设置"/>
    <w:basedOn w:val="1"/>
    <w:qFormat/>
    <w:uiPriority w:val="0"/>
    <w:pPr>
      <w:widowControl/>
      <w:autoSpaceDE w:val="0"/>
      <w:autoSpaceDN w:val="0"/>
      <w:adjustRightInd w:val="0"/>
      <w:snapToGrid w:val="0"/>
      <w:spacing w:line="360" w:lineRule="auto"/>
      <w:ind w:firstLine="480" w:firstLineChars="200"/>
      <w:jc w:val="left"/>
      <w:textAlignment w:val="bottom"/>
    </w:pPr>
    <w:rPr>
      <w:rFonts w:ascii="仿宋_GB2312" w:hAnsi="宋体" w:cs="宋体"/>
      <w:color w:val="000000"/>
      <w:kern w:val="0"/>
      <w:sz w:val="24"/>
      <w:szCs w:val="28"/>
    </w:rPr>
  </w:style>
  <w:style w:type="paragraph" w:customStyle="1" w:styleId="165">
    <w:name w:val="表格标题"/>
    <w:basedOn w:val="1"/>
    <w:next w:val="1"/>
    <w:qFormat/>
    <w:uiPriority w:val="0"/>
    <w:pPr>
      <w:adjustRightInd w:val="0"/>
      <w:snapToGrid w:val="0"/>
      <w:spacing w:line="360" w:lineRule="auto"/>
      <w:ind w:firstLine="480" w:firstLineChars="200"/>
    </w:pPr>
    <w:rPr>
      <w:rFonts w:ascii="Arial Unicode MS" w:hAnsi="Arial Unicode MS" w:eastAsia="Arial Unicode MS" w:cs="Tahoma"/>
      <w:color w:val="000000"/>
      <w:sz w:val="24"/>
    </w:rPr>
  </w:style>
  <w:style w:type="paragraph" w:customStyle="1" w:styleId="166">
    <w:name w:val="样式3"/>
    <w:basedOn w:val="18"/>
    <w:qFormat/>
    <w:uiPriority w:val="0"/>
    <w:pPr>
      <w:spacing w:line="490" w:lineRule="exact"/>
    </w:pPr>
    <w:rPr>
      <w:rFonts w:ascii="Arial"/>
      <w:sz w:val="24"/>
      <w:szCs w:val="24"/>
    </w:rPr>
  </w:style>
  <w:style w:type="paragraph" w:styleId="167">
    <w:name w:val="List Paragraph"/>
    <w:basedOn w:val="1"/>
    <w:qFormat/>
    <w:uiPriority w:val="99"/>
    <w:pPr>
      <w:ind w:firstLine="420" w:firstLineChars="200"/>
    </w:pPr>
  </w:style>
  <w:style w:type="paragraph" w:customStyle="1" w:styleId="168">
    <w:name w:val="报告表"/>
    <w:basedOn w:val="1"/>
    <w:next w:val="11"/>
    <w:qFormat/>
    <w:uiPriority w:val="0"/>
    <w:pPr>
      <w:adjustRightInd w:val="0"/>
      <w:snapToGrid w:val="0"/>
      <w:jc w:val="center"/>
    </w:pPr>
    <w:rPr>
      <w:rFonts w:ascii="Times New Roman" w:hAnsi="Times New Roman" w:eastAsia="仿宋_GB2312" w:cs="Times New Roman"/>
      <w:b/>
      <w:sz w:val="72"/>
    </w:rPr>
  </w:style>
  <w:style w:type="paragraph" w:customStyle="1" w:styleId="169">
    <w:name w:val="四级"/>
    <w:basedOn w:val="1"/>
    <w:next w:val="11"/>
    <w:qFormat/>
    <w:uiPriority w:val="0"/>
    <w:rPr>
      <w:rFonts w:ascii="Times New Roman" w:hAnsi="Times New Roman" w:eastAsia="楷体_GB2312" w:cs="Times New Roman"/>
      <w:b/>
      <w:sz w:val="24"/>
    </w:rPr>
  </w:style>
  <w:style w:type="paragraph" w:customStyle="1" w:styleId="170">
    <w:name w:val="样式 zw +"/>
    <w:basedOn w:val="11"/>
    <w:qFormat/>
    <w:uiPriority w:val="0"/>
  </w:style>
  <w:style w:type="paragraph" w:customStyle="1" w:styleId="171">
    <w:name w:val="修订1"/>
    <w:qFormat/>
    <w:uiPriority w:val="99"/>
    <w:rPr>
      <w:rFonts w:ascii="Times New Roman" w:hAnsi="Times New Roman" w:eastAsia="仿宋_GB2312" w:cs="ˎ̥"/>
      <w:kern w:val="2"/>
      <w:sz w:val="28"/>
      <w:szCs w:val="24"/>
      <w:lang w:val="en-US" w:eastAsia="zh-CN" w:bidi="ar-SA"/>
    </w:rPr>
  </w:style>
  <w:style w:type="paragraph" w:customStyle="1" w:styleId="172">
    <w:name w:val="样式 题注 + Times New Roman"/>
    <w:basedOn w:val="18"/>
    <w:qFormat/>
    <w:uiPriority w:val="0"/>
    <w:rPr>
      <w:rFonts w:ascii="Times New Roman" w:hAnsi="Times New Roman"/>
    </w:rPr>
  </w:style>
  <w:style w:type="paragraph" w:customStyle="1" w:styleId="173">
    <w:name w:val="样式 样式（ 题注 ） + 段前: 0.2 行 段后: 0.2 行"/>
    <w:basedOn w:val="1"/>
    <w:qFormat/>
    <w:uiPriority w:val="0"/>
    <w:pPr>
      <w:widowControl/>
      <w:adjustRightInd w:val="0"/>
      <w:snapToGrid w:val="0"/>
      <w:jc w:val="left"/>
    </w:pPr>
    <w:rPr>
      <w:rFonts w:ascii="宋体" w:hAnsi="黑体" w:eastAsia="黑体" w:cs="宋体"/>
      <w:snapToGrid w:val="0"/>
      <w:kern w:val="0"/>
      <w:szCs w:val="24"/>
    </w:rPr>
  </w:style>
  <w:style w:type="paragraph" w:customStyle="1" w:styleId="174">
    <w:name w:val="一级标题"/>
    <w:basedOn w:val="5"/>
    <w:qFormat/>
    <w:uiPriority w:val="0"/>
    <w:pPr>
      <w:tabs>
        <w:tab w:val="left" w:pos="432"/>
      </w:tabs>
    </w:pPr>
  </w:style>
  <w:style w:type="paragraph" w:customStyle="1" w:styleId="175">
    <w:name w:val="评价人员情况"/>
    <w:basedOn w:val="1"/>
    <w:qFormat/>
    <w:uiPriority w:val="0"/>
    <w:pPr>
      <w:jc w:val="center"/>
    </w:pPr>
    <w:rPr>
      <w:rFonts w:ascii="Times New Roman" w:hAnsi="Times New Roman" w:eastAsia="仿宋_GB2312" w:cs="Times New Roman"/>
      <w:b/>
    </w:rPr>
  </w:style>
  <w:style w:type="paragraph" w:customStyle="1" w:styleId="176">
    <w:name w:val="zw2"/>
    <w:basedOn w:val="1"/>
    <w:qFormat/>
    <w:uiPriority w:val="0"/>
    <w:pPr>
      <w:shd w:val="clear" w:color="auto" w:fill="FFFFFF"/>
      <w:adjustRightInd w:val="0"/>
      <w:snapToGrid w:val="0"/>
      <w:jc w:val="center"/>
    </w:pPr>
    <w:rPr>
      <w:rFonts w:ascii="Times New Roman" w:hAnsi="Times New Roman" w:cs="Times New Roman"/>
      <w:sz w:val="24"/>
    </w:rPr>
  </w:style>
  <w:style w:type="paragraph" w:customStyle="1" w:styleId="177">
    <w:name w:val="样式 zw + (中文) ˎ̥ 首行缩进:  2 字符"/>
    <w:basedOn w:val="11"/>
    <w:qFormat/>
    <w:uiPriority w:val="0"/>
    <w:rPr>
      <w:rFonts w:cs="宋体"/>
    </w:rPr>
  </w:style>
  <w:style w:type="paragraph" w:customStyle="1" w:styleId="178">
    <w:name w:val="zw左对齐"/>
    <w:basedOn w:val="1"/>
    <w:next w:val="11"/>
    <w:qFormat/>
    <w:uiPriority w:val="0"/>
    <w:pPr>
      <w:adjustRightInd w:val="0"/>
      <w:snapToGrid w:val="0"/>
      <w:jc w:val="left"/>
    </w:pPr>
    <w:rPr>
      <w:rFonts w:ascii="Arial Unicode MS" w:hAnsi="Arial Unicode MS" w:eastAsia="Arial Unicode MS" w:cs="Arial Unicode MS"/>
      <w:sz w:val="24"/>
    </w:rPr>
  </w:style>
  <w:style w:type="paragraph" w:customStyle="1" w:styleId="179">
    <w:name w:val="样式 zw + (中文) 宋体 (符号) 宋体"/>
    <w:basedOn w:val="11"/>
    <w:qFormat/>
    <w:uiPriority w:val="0"/>
    <w:pPr>
      <w:ind w:firstLine="200"/>
    </w:pPr>
  </w:style>
  <w:style w:type="paragraph" w:customStyle="1" w:styleId="180">
    <w:name w:val="基本情况表  居中"/>
    <w:basedOn w:val="181"/>
    <w:qFormat/>
    <w:uiPriority w:val="0"/>
    <w:pPr>
      <w:jc w:val="center"/>
    </w:pPr>
  </w:style>
  <w:style w:type="paragraph" w:customStyle="1" w:styleId="181">
    <w:name w:val="基本情况表"/>
    <w:basedOn w:val="1"/>
    <w:qFormat/>
    <w:uiPriority w:val="0"/>
    <w:pPr>
      <w:adjustRightInd w:val="0"/>
      <w:snapToGrid w:val="0"/>
    </w:pPr>
    <w:rPr>
      <w:rFonts w:ascii="Times New Roman" w:hAnsi="Times New Roman" w:cs="Times New Roman"/>
      <w:sz w:val="24"/>
    </w:rPr>
  </w:style>
  <w:style w:type="paragraph" w:customStyle="1" w:styleId="182">
    <w:name w:val="样式5"/>
    <w:basedOn w:val="1"/>
    <w:qFormat/>
    <w:uiPriority w:val="0"/>
    <w:pPr>
      <w:tabs>
        <w:tab w:val="left" w:pos="720"/>
      </w:tabs>
      <w:adjustRightInd w:val="0"/>
      <w:snapToGrid w:val="0"/>
      <w:spacing w:line="360" w:lineRule="auto"/>
      <w:ind w:firstLine="472" w:firstLineChars="200"/>
    </w:pPr>
    <w:rPr>
      <w:spacing w:val="-2"/>
      <w:sz w:val="24"/>
    </w:rPr>
  </w:style>
  <w:style w:type="paragraph" w:customStyle="1" w:styleId="183">
    <w:name w:val="证书编号（表内）"/>
    <w:basedOn w:val="184"/>
    <w:qFormat/>
    <w:uiPriority w:val="0"/>
    <w:pPr>
      <w:jc w:val="center"/>
    </w:pPr>
  </w:style>
  <w:style w:type="paragraph" w:customStyle="1" w:styleId="184">
    <w:name w:val="证书编号"/>
    <w:basedOn w:val="1"/>
    <w:qFormat/>
    <w:uiPriority w:val="0"/>
    <w:pPr>
      <w:adjustRightInd w:val="0"/>
      <w:snapToGrid w:val="0"/>
    </w:pPr>
    <w:rPr>
      <w:rFonts w:ascii="黑体" w:hAnsi="宋体" w:eastAsia="黑体" w:cs="Times New Roman"/>
      <w:szCs w:val="21"/>
    </w:rPr>
  </w:style>
  <w:style w:type="paragraph" w:customStyle="1" w:styleId="185">
    <w:name w:val="zw（两端对齐）"/>
    <w:basedOn w:val="1"/>
    <w:next w:val="1"/>
    <w:qFormat/>
    <w:uiPriority w:val="0"/>
    <w:pPr>
      <w:jc w:val="center"/>
    </w:pPr>
    <w:rPr>
      <w:rFonts w:ascii="Arial Unicode MS" w:hAnsi="Arial Unicode MS" w:cs="Arial Unicode MS"/>
      <w:sz w:val="24"/>
      <w:szCs w:val="21"/>
    </w:rPr>
  </w:style>
  <w:style w:type="paragraph" w:customStyle="1" w:styleId="186">
    <w:name w:val="样式2"/>
    <w:basedOn w:val="18"/>
    <w:qFormat/>
    <w:uiPriority w:val="0"/>
    <w:pPr>
      <w:spacing w:line="490" w:lineRule="exact"/>
      <w:ind w:firstLine="556"/>
    </w:pPr>
    <w:rPr>
      <w:sz w:val="28"/>
    </w:rPr>
  </w:style>
  <w:style w:type="paragraph" w:customStyle="1" w:styleId="187">
    <w:name w:val="二级"/>
    <w:basedOn w:val="1"/>
    <w:next w:val="11"/>
    <w:qFormat/>
    <w:uiPriority w:val="0"/>
    <w:pPr>
      <w:shd w:val="clear" w:color="auto" w:fill="FFFFFF"/>
      <w:spacing w:line="300" w:lineRule="auto"/>
    </w:pPr>
    <w:rPr>
      <w:rFonts w:ascii="楷体_GB2312" w:hAnsi="宋体" w:eastAsia="楷体_GB2312" w:cs="Times New Roman"/>
      <w:b/>
      <w:bCs/>
      <w:sz w:val="30"/>
    </w:rPr>
  </w:style>
  <w:style w:type="paragraph" w:customStyle="1" w:styleId="188">
    <w:name w:val="报告书五级标题-zx"/>
    <w:basedOn w:val="1"/>
    <w:qFormat/>
    <w:uiPriority w:val="0"/>
    <w:pPr>
      <w:keepNext/>
      <w:keepLines/>
      <w:tabs>
        <w:tab w:val="left" w:pos="432"/>
        <w:tab w:val="left" w:pos="1008"/>
        <w:tab w:val="left" w:pos="1848"/>
      </w:tabs>
      <w:adjustRightInd w:val="0"/>
      <w:snapToGrid w:val="0"/>
      <w:spacing w:before="30" w:beforeLines="30" w:line="360" w:lineRule="auto"/>
      <w:jc w:val="left"/>
      <w:outlineLvl w:val="4"/>
    </w:pPr>
    <w:rPr>
      <w:rFonts w:ascii="黑体" w:hAnsi="黑体" w:eastAsia="黑体" w:cs="宋体"/>
      <w:b/>
      <w:kern w:val="0"/>
      <w:sz w:val="24"/>
      <w:szCs w:val="24"/>
    </w:rPr>
  </w:style>
  <w:style w:type="paragraph" w:customStyle="1" w:styleId="189">
    <w:name w:val="中南院正文"/>
    <w:basedOn w:val="1"/>
    <w:qFormat/>
    <w:uiPriority w:val="0"/>
    <w:pPr>
      <w:spacing w:line="360" w:lineRule="auto"/>
      <w:ind w:firstLine="200" w:firstLineChars="200"/>
    </w:pPr>
    <w:rPr>
      <w:rFonts w:ascii="Times New Roman" w:hAnsi="Times New Roman" w:cs="宋体"/>
      <w:kern w:val="0"/>
      <w:sz w:val="24"/>
    </w:rPr>
  </w:style>
  <w:style w:type="paragraph" w:customStyle="1" w:styleId="190">
    <w:name w:val="公示内容"/>
    <w:basedOn w:val="10"/>
    <w:qFormat/>
    <w:uiPriority w:val="0"/>
    <w:pPr>
      <w:adjustRightInd w:val="0"/>
      <w:snapToGrid w:val="0"/>
      <w:ind w:firstLine="200" w:firstLineChars="200"/>
    </w:pPr>
    <w:rPr>
      <w:rFonts w:eastAsia="Arial Unicode MS"/>
    </w:rPr>
  </w:style>
  <w:style w:type="paragraph" w:customStyle="1" w:styleId="191">
    <w:name w:val="编制说明"/>
    <w:basedOn w:val="1"/>
    <w:next w:val="11"/>
    <w:qFormat/>
    <w:uiPriority w:val="0"/>
    <w:pPr>
      <w:spacing w:before="120"/>
      <w:jc w:val="center"/>
    </w:pPr>
    <w:rPr>
      <w:rFonts w:ascii="宋体" w:hAnsi="宋体" w:eastAsia="仿宋_GB2312" w:cs="Times New Roman"/>
      <w:b/>
      <w:sz w:val="32"/>
    </w:rPr>
  </w:style>
  <w:style w:type="paragraph" w:customStyle="1" w:styleId="192">
    <w:name w:val="二级标题"/>
    <w:basedOn w:val="48"/>
    <w:next w:val="1"/>
    <w:qFormat/>
    <w:uiPriority w:val="0"/>
    <w:rPr>
      <w:rFonts w:eastAsia="五"/>
    </w:rPr>
  </w:style>
  <w:style w:type="paragraph" w:customStyle="1" w:styleId="193">
    <w:name w:val="_Style 16"/>
    <w:basedOn w:val="1"/>
    <w:qFormat/>
    <w:uiPriority w:val="0"/>
    <w:pPr>
      <w:widowControl/>
      <w:spacing w:after="160" w:line="240" w:lineRule="exact"/>
      <w:jc w:val="left"/>
    </w:pPr>
    <w:rPr>
      <w:rFonts w:ascii="宋体" w:hAnsi="宋体" w:cs="Times New Roman"/>
      <w:snapToGrid w:val="0"/>
      <w:sz w:val="28"/>
      <w:szCs w:val="28"/>
    </w:rPr>
  </w:style>
  <w:style w:type="paragraph" w:customStyle="1" w:styleId="194">
    <w:name w:val="标题1"/>
    <w:basedOn w:val="1"/>
    <w:qFormat/>
    <w:uiPriority w:val="0"/>
    <w:rPr>
      <w:rFonts w:eastAsia="Arial Unicode MS"/>
      <w:sz w:val="36"/>
    </w:rPr>
  </w:style>
  <w:style w:type="paragraph" w:customStyle="1" w:styleId="195">
    <w:name w:val="一级"/>
    <w:basedOn w:val="1"/>
    <w:next w:val="11"/>
    <w:qFormat/>
    <w:uiPriority w:val="0"/>
    <w:pPr>
      <w:shd w:val="clear" w:color="auto" w:fill="FFFFFF"/>
      <w:adjustRightInd w:val="0"/>
      <w:snapToGrid w:val="0"/>
      <w:spacing w:beforeLines="50"/>
      <w:jc w:val="left"/>
      <w:outlineLvl w:val="0"/>
    </w:pPr>
    <w:rPr>
      <w:rFonts w:ascii="Times New Roman" w:hAnsi="Times New Roman" w:eastAsia="仿宋_GB2312" w:cs="Times New Roman"/>
      <w:b/>
      <w:bCs/>
      <w:sz w:val="32"/>
      <w:szCs w:val="32"/>
    </w:rPr>
  </w:style>
  <w:style w:type="paragraph" w:customStyle="1" w:styleId="196">
    <w:name w:val="宋体小三"/>
    <w:basedOn w:val="1"/>
    <w:qFormat/>
    <w:uiPriority w:val="0"/>
    <w:pPr>
      <w:spacing w:line="240" w:lineRule="atLeast"/>
      <w:ind w:firstLine="560"/>
    </w:pPr>
    <w:rPr>
      <w:rFonts w:ascii="宋体" w:hAnsi="宋体" w:cs="Times New Roman"/>
      <w:sz w:val="30"/>
    </w:rPr>
  </w:style>
  <w:style w:type="paragraph" w:customStyle="1" w:styleId="197">
    <w:name w:val="样式 (中文) 宋体 小四 行距: 1.5 倍行距 首行缩进:  2 字符"/>
    <w:basedOn w:val="1"/>
    <w:qFormat/>
    <w:uiPriority w:val="0"/>
    <w:pPr>
      <w:spacing w:line="360" w:lineRule="auto"/>
      <w:ind w:firstLine="200" w:firstLineChars="200"/>
    </w:pPr>
    <w:rPr>
      <w:rFonts w:eastAsia="Arial Unicode MS" w:cs="Arial Unicode MS"/>
      <w:sz w:val="24"/>
      <w:szCs w:val="20"/>
    </w:rPr>
  </w:style>
  <w:style w:type="paragraph" w:customStyle="1" w:styleId="198">
    <w:name w:val="zw（居中）"/>
    <w:basedOn w:val="1"/>
    <w:next w:val="11"/>
    <w:qFormat/>
    <w:uiPriority w:val="0"/>
    <w:pPr>
      <w:adjustRightInd w:val="0"/>
      <w:spacing w:line="360" w:lineRule="auto"/>
      <w:jc w:val="center"/>
    </w:pPr>
    <w:rPr>
      <w:rFonts w:ascii="汉仪大宋简" w:hAnsi="汉仪大宋简" w:eastAsia="Arial Unicode MS" w:cs="幼圆"/>
      <w:sz w:val="24"/>
    </w:rPr>
  </w:style>
  <w:style w:type="paragraph" w:customStyle="1" w:styleId="199">
    <w:name w:val="项目名称1"/>
    <w:basedOn w:val="1"/>
    <w:qFormat/>
    <w:uiPriority w:val="0"/>
    <w:pPr>
      <w:adjustRightInd w:val="0"/>
      <w:snapToGrid w:val="0"/>
      <w:spacing w:line="480" w:lineRule="auto"/>
      <w:jc w:val="right"/>
    </w:pPr>
    <w:rPr>
      <w:rFonts w:ascii="楷体_GB2312" w:hAnsi="Times New Roman" w:eastAsia="楷体_GB2312" w:cs="Times New Roman"/>
      <w:b/>
    </w:rPr>
  </w:style>
  <w:style w:type="paragraph" w:customStyle="1" w:styleId="200">
    <w:name w:val="公示标题"/>
    <w:basedOn w:val="10"/>
    <w:qFormat/>
    <w:uiPriority w:val="0"/>
    <w:pPr>
      <w:adjustRightInd w:val="0"/>
      <w:snapToGrid w:val="0"/>
      <w:spacing w:line="360" w:lineRule="exact"/>
      <w:jc w:val="center"/>
    </w:pPr>
    <w:rPr>
      <w:rFonts w:eastAsia="Arial Unicode MS"/>
      <w:b/>
      <w:sz w:val="36"/>
    </w:rPr>
  </w:style>
  <w:style w:type="paragraph" w:customStyle="1" w:styleId="201">
    <w:name w:val="表格文字  两端对齐"/>
    <w:basedOn w:val="1"/>
    <w:qFormat/>
    <w:uiPriority w:val="0"/>
    <w:pPr>
      <w:shd w:val="clear" w:color="auto" w:fill="FFFFFF"/>
      <w:adjustRightInd w:val="0"/>
      <w:snapToGrid w:val="0"/>
    </w:pPr>
    <w:rPr>
      <w:rFonts w:ascii="Times New Roman" w:hAnsi="Times New Roman" w:cs="Times New Roman"/>
    </w:rPr>
  </w:style>
  <w:style w:type="paragraph" w:customStyle="1" w:styleId="202">
    <w:name w:val="样式1"/>
    <w:basedOn w:val="18"/>
    <w:qFormat/>
    <w:uiPriority w:val="0"/>
    <w:pPr>
      <w:spacing w:line="490" w:lineRule="exact"/>
      <w:ind w:firstLine="556"/>
    </w:pPr>
    <w:rPr>
      <w:sz w:val="28"/>
    </w:rPr>
  </w:style>
  <w:style w:type="paragraph" w:customStyle="1" w:styleId="203">
    <w:name w:val="样式7"/>
    <w:basedOn w:val="182"/>
    <w:qFormat/>
    <w:uiPriority w:val="0"/>
    <w:rPr>
      <w:kern w:val="0"/>
    </w:rPr>
  </w:style>
  <w:style w:type="paragraph" w:customStyle="1" w:styleId="204">
    <w:name w:val="样式 Times New Roman 小四 加粗 黑色 左 行距: 1.5 倍行距"/>
    <w:basedOn w:val="1"/>
    <w:qFormat/>
    <w:uiPriority w:val="0"/>
    <w:pPr>
      <w:adjustRightInd w:val="0"/>
      <w:snapToGrid w:val="0"/>
      <w:spacing w:line="360" w:lineRule="auto"/>
      <w:jc w:val="left"/>
    </w:pPr>
    <w:rPr>
      <w:rFonts w:ascii="Times New Roman" w:hAnsi="Times New Roman" w:cs="宋体"/>
      <w:b/>
      <w:bCs/>
      <w:color w:val="000000"/>
      <w:sz w:val="24"/>
      <w:szCs w:val="20"/>
    </w:rPr>
  </w:style>
  <w:style w:type="paragraph" w:customStyle="1" w:styleId="205">
    <w:name w:val="一级标题一"/>
    <w:basedOn w:val="1"/>
    <w:qFormat/>
    <w:uiPriority w:val="0"/>
    <w:pPr>
      <w:spacing w:line="360" w:lineRule="auto"/>
    </w:pPr>
    <w:rPr>
      <w:rFonts w:ascii="宋体" w:hAnsi="宋体" w:cs="宋体"/>
      <w:b/>
      <w:bCs/>
      <w:sz w:val="32"/>
      <w:szCs w:val="20"/>
    </w:rPr>
  </w:style>
  <w:style w:type="paragraph" w:customStyle="1" w:styleId="206">
    <w:name w:val="编制日期"/>
    <w:basedOn w:val="1"/>
    <w:next w:val="11"/>
    <w:qFormat/>
    <w:uiPriority w:val="0"/>
    <w:pPr>
      <w:jc w:val="center"/>
    </w:pPr>
    <w:rPr>
      <w:rFonts w:ascii="Times New Roman" w:hAnsi="Times New Roman" w:eastAsia="仿宋_GB2312" w:cs="Times New Roman"/>
      <w:sz w:val="32"/>
    </w:rPr>
  </w:style>
  <w:style w:type="paragraph" w:customStyle="1" w:styleId="207">
    <w:name w:val="楷体三号"/>
    <w:basedOn w:val="1"/>
    <w:qFormat/>
    <w:uiPriority w:val="0"/>
    <w:pPr>
      <w:shd w:val="clear" w:color="auto" w:fill="FFFFFF"/>
      <w:adjustRightInd w:val="0"/>
      <w:snapToGrid w:val="0"/>
      <w:spacing w:line="300" w:lineRule="auto"/>
      <w:outlineLvl w:val="1"/>
    </w:pPr>
    <w:rPr>
      <w:rFonts w:ascii="楷体_GB2312" w:hAnsi="宋体" w:eastAsia="楷体_GB2312" w:cs="Times New Roman"/>
      <w:b/>
      <w:sz w:val="32"/>
      <w:szCs w:val="28"/>
    </w:rPr>
  </w:style>
  <w:style w:type="paragraph" w:customStyle="1" w:styleId="208">
    <w:name w:val="题注（居中）"/>
    <w:basedOn w:val="18"/>
    <w:next w:val="11"/>
    <w:qFormat/>
    <w:uiPriority w:val="0"/>
    <w:pPr>
      <w:jc w:val="center"/>
    </w:pPr>
    <w:rPr>
      <w:szCs w:val="24"/>
    </w:rPr>
  </w:style>
  <w:style w:type="paragraph" w:customStyle="1" w:styleId="209">
    <w:name w:val="三级"/>
    <w:basedOn w:val="10"/>
    <w:next w:val="11"/>
    <w:qFormat/>
    <w:uiPriority w:val="0"/>
    <w:pPr>
      <w:shd w:val="clear" w:color="auto" w:fill="FFFFFF"/>
      <w:adjustRightInd w:val="0"/>
      <w:snapToGrid w:val="0"/>
      <w:spacing w:line="300" w:lineRule="auto"/>
      <w:jc w:val="left"/>
    </w:pPr>
    <w:rPr>
      <w:rFonts w:ascii="Times New Roman" w:hAnsi="Times New Roman" w:cs="Times New Roman"/>
      <w:b/>
      <w:bCs/>
      <w:snapToGrid w:val="0"/>
      <w:kern w:val="0"/>
      <w:sz w:val="24"/>
      <w:szCs w:val="28"/>
    </w:rPr>
  </w:style>
  <w:style w:type="paragraph" w:customStyle="1" w:styleId="210">
    <w:name w:val="样式 zw + 宋体"/>
    <w:basedOn w:val="11"/>
    <w:next w:val="11"/>
    <w:qFormat/>
    <w:uiPriority w:val="0"/>
    <w:rPr>
      <w:rFonts w:ascii="宋体" w:hAnsi="宋体"/>
    </w:rPr>
  </w:style>
  <w:style w:type="paragraph" w:customStyle="1" w:styleId="211">
    <w:name w:val="正文1 Char"/>
    <w:basedOn w:val="1"/>
    <w:qFormat/>
    <w:uiPriority w:val="0"/>
    <w:rPr>
      <w:rFonts w:eastAsia="Arial Unicode MS"/>
    </w:rPr>
  </w:style>
  <w:style w:type="paragraph" w:customStyle="1" w:styleId="212">
    <w:name w:val="表内文字"/>
    <w:basedOn w:val="1"/>
    <w:next w:val="1"/>
    <w:qFormat/>
    <w:uiPriority w:val="0"/>
    <w:pPr>
      <w:widowControl/>
    </w:pPr>
    <w:rPr>
      <w:rFonts w:ascii="宋体" w:hAnsi="宋体" w:cs="宋体"/>
      <w:kern w:val="0"/>
    </w:rPr>
  </w:style>
  <w:style w:type="paragraph" w:customStyle="1" w:styleId="213">
    <w:name w:val="标题2"/>
    <w:basedOn w:val="1"/>
    <w:next w:val="1"/>
    <w:qFormat/>
    <w:uiPriority w:val="0"/>
    <w:rPr>
      <w:rFonts w:eastAsia="Arial Unicode MS"/>
      <w:color w:val="FF0000"/>
      <w:sz w:val="30"/>
    </w:rPr>
  </w:style>
  <w:style w:type="paragraph" w:customStyle="1" w:styleId="214">
    <w:name w:val="宋体四号"/>
    <w:basedOn w:val="1"/>
    <w:qFormat/>
    <w:uiPriority w:val="0"/>
    <w:pPr>
      <w:spacing w:line="240" w:lineRule="atLeast"/>
    </w:pPr>
    <w:rPr>
      <w:rFonts w:ascii="宋体" w:hAnsi="宋体" w:cs="Times New Roman"/>
    </w:rPr>
  </w:style>
  <w:style w:type="paragraph" w:customStyle="1" w:styleId="215">
    <w:name w:val="样式6"/>
    <w:basedOn w:val="182"/>
    <w:qFormat/>
    <w:uiPriority w:val="0"/>
    <w:rPr>
      <w:kern w:val="0"/>
    </w:rPr>
  </w:style>
  <w:style w:type="character" w:customStyle="1" w:styleId="216">
    <w:name w:val="正文文本缩进 字符"/>
    <w:basedOn w:val="53"/>
    <w:link w:val="3"/>
    <w:qFormat/>
    <w:uiPriority w:val="0"/>
    <w:rPr>
      <w:kern w:val="2"/>
      <w:sz w:val="21"/>
      <w:szCs w:val="22"/>
    </w:rPr>
  </w:style>
  <w:style w:type="character" w:customStyle="1" w:styleId="217">
    <w:name w:val="正文文本首行缩进 2 字符"/>
    <w:basedOn w:val="216"/>
    <w:link w:val="2"/>
    <w:qFormat/>
    <w:uiPriority w:val="0"/>
    <w:rPr>
      <w:kern w:val="2"/>
      <w:sz w:val="21"/>
      <w:szCs w:val="22"/>
    </w:rPr>
  </w:style>
  <w:style w:type="character" w:customStyle="1" w:styleId="218">
    <w:name w:val="批注文字 字符1"/>
    <w:qFormat/>
    <w:uiPriority w:val="99"/>
    <w:rPr>
      <w:rFonts w:eastAsia="Arial"/>
      <w:kern w:val="2"/>
      <w:sz w:val="28"/>
      <w:szCs w:val="24"/>
    </w:rPr>
  </w:style>
  <w:style w:type="paragraph" w:customStyle="1" w:styleId="219">
    <w:name w:val="修订2"/>
    <w:hidden/>
    <w:semiHidden/>
    <w:qFormat/>
    <w:uiPriority w:val="99"/>
    <w:rPr>
      <w:rFonts w:ascii="ˎ̥" w:hAnsi="ˎ̥" w:eastAsia="宋体" w:cs="ˎ̥"/>
      <w:kern w:val="2"/>
      <w:sz w:val="21"/>
      <w:szCs w:val="22"/>
      <w:lang w:val="en-US" w:eastAsia="zh-CN" w:bidi="ar-SA"/>
    </w:rPr>
  </w:style>
  <w:style w:type="character" w:customStyle="1" w:styleId="220">
    <w:name w:val="题注 Char2"/>
    <w:qFormat/>
    <w:uiPriority w:val="0"/>
    <w:rPr>
      <w:rFonts w:eastAsia="黑体"/>
      <w:kern w:val="2"/>
      <w:sz w:val="21"/>
      <w:szCs w:val="21"/>
    </w:rPr>
  </w:style>
  <w:style w:type="paragraph" w:customStyle="1" w:styleId="221">
    <w:name w:val="样式 正文缩进s4标题4表正文正文非缩进图标题段1Body Text(ch)缩进ALT+Z特点四号正文不..."/>
    <w:basedOn w:val="7"/>
    <w:qFormat/>
    <w:uiPriority w:val="0"/>
    <w:pPr>
      <w:adjustRightInd w:val="0"/>
      <w:snapToGrid w:val="0"/>
      <w:spacing w:line="360" w:lineRule="auto"/>
      <w:ind w:firstLine="0" w:firstLineChars="0"/>
      <w:jc w:val="left"/>
    </w:pPr>
    <w:rPr>
      <w:rFonts w:ascii="仿宋_GB2312" w:hAnsi="Times New Roman" w:cs="宋体"/>
      <w:snapToGrid w:val="0"/>
      <w:kern w:val="16"/>
      <w:sz w:val="24"/>
      <w:szCs w:val="20"/>
    </w:rPr>
  </w:style>
  <w:style w:type="paragraph" w:customStyle="1" w:styleId="222">
    <w:name w:val="zw +"/>
    <w:basedOn w:val="11"/>
    <w:qFormat/>
    <w:uiPriority w:val="0"/>
    <w:rPr>
      <w:kern w:val="0"/>
    </w:rPr>
  </w:style>
  <w:style w:type="paragraph" w:customStyle="1" w:styleId="223">
    <w:name w:val="表格题注样式 加粗 居中（图n）"/>
    <w:basedOn w:val="1"/>
    <w:qFormat/>
    <w:uiPriority w:val="0"/>
    <w:pPr>
      <w:jc w:val="center"/>
    </w:pPr>
    <w:rPr>
      <w:rFonts w:ascii="Times New Roman" w:hAnsi="Times New Roman" w:cs="宋体"/>
      <w:b/>
      <w:bCs/>
      <w:szCs w:val="20"/>
    </w:rPr>
  </w:style>
  <w:style w:type="paragraph" w:customStyle="1" w:styleId="224">
    <w:name w:val="样式 表格文字 + 宋体 黑色"/>
    <w:basedOn w:val="127"/>
    <w:qFormat/>
    <w:uiPriority w:val="0"/>
    <w:pPr>
      <w:jc w:val="left"/>
    </w:pPr>
    <w:rPr>
      <w:color w:val="000000"/>
    </w:rPr>
  </w:style>
  <w:style w:type="paragraph" w:customStyle="1" w:styleId="225">
    <w:name w:val="表格文字 + 加粗 两端对齐（表n）"/>
    <w:basedOn w:val="127"/>
    <w:qFormat/>
    <w:uiPriority w:val="0"/>
    <w:pPr>
      <w:jc w:val="both"/>
    </w:pPr>
    <w:rPr>
      <w:rFonts w:cs="宋体"/>
      <w:b/>
      <w:bCs/>
      <w:color w:val="000000"/>
    </w:rPr>
  </w:style>
  <w:style w:type="paragraph" w:customStyle="1" w:styleId="226">
    <w:name w:val="修订3"/>
    <w:hidden/>
    <w:semiHidden/>
    <w:qFormat/>
    <w:uiPriority w:val="99"/>
    <w:rPr>
      <w:rFonts w:ascii="ˎ̥" w:hAnsi="ˎ̥" w:eastAsia="宋体" w:cs="ˎ̥"/>
      <w:kern w:val="2"/>
      <w:sz w:val="21"/>
      <w:szCs w:val="22"/>
      <w:lang w:val="en-US" w:eastAsia="zh-CN" w:bidi="ar-SA"/>
    </w:rPr>
  </w:style>
  <w:style w:type="paragraph" w:customStyle="1" w:styleId="227">
    <w:name w:val="Table Paragraph"/>
    <w:basedOn w:val="1"/>
    <w:qFormat/>
    <w:uiPriority w:val="1"/>
    <w:pPr>
      <w:autoSpaceDE w:val="0"/>
      <w:autoSpaceDN w:val="0"/>
      <w:jc w:val="left"/>
    </w:pPr>
    <w:rPr>
      <w:rFonts w:ascii="宋体" w:hAnsi="宋体" w:cs="宋体"/>
      <w:kern w:val="0"/>
      <w:sz w:val="22"/>
    </w:rPr>
  </w:style>
  <w:style w:type="character" w:customStyle="1" w:styleId="228">
    <w:name w:val="纯文本 字符"/>
    <w:basedOn w:val="53"/>
    <w:link w:val="10"/>
    <w:qFormat/>
    <w:uiPriority w:val="0"/>
    <w:rPr>
      <w:rFonts w:ascii="等线" w:hAnsi="Courier New" w:eastAsia="等线" w:cs="Courier New"/>
      <w:kern w:val="2"/>
      <w:sz w:val="21"/>
      <w:szCs w:val="22"/>
    </w:rPr>
  </w:style>
  <w:style w:type="table" w:customStyle="1" w:styleId="229">
    <w:name w:val="(环评报告表）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30">
    <w:name w:val="网格型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231">
    <w:name w:val="font51"/>
    <w:basedOn w:val="53"/>
    <w:qFormat/>
    <w:uiPriority w:val="0"/>
    <w:rPr>
      <w:rFonts w:hint="default" w:ascii="Times New Roman" w:hAnsi="Times New Roman" w:cs="Times New Roman"/>
      <w:color w:val="000000"/>
      <w:sz w:val="21"/>
      <w:szCs w:val="21"/>
      <w:u w:val="none"/>
    </w:rPr>
  </w:style>
  <w:style w:type="paragraph" w:customStyle="1" w:styleId="232">
    <w:name w:val="修订4"/>
    <w:hidden/>
    <w:semiHidden/>
    <w:qFormat/>
    <w:uiPriority w:val="99"/>
    <w:rPr>
      <w:rFonts w:ascii="ˎ̥" w:hAnsi="ˎ̥" w:eastAsia="宋体" w:cs="ˎ̥"/>
      <w:kern w:val="2"/>
      <w:sz w:val="21"/>
      <w:szCs w:val="22"/>
      <w:lang w:val="en-US" w:eastAsia="zh-CN" w:bidi="ar-SA"/>
    </w:rPr>
  </w:style>
  <w:style w:type="paragraph" w:customStyle="1" w:styleId="233">
    <w:name w:val="修订5"/>
    <w:hidden/>
    <w:semiHidden/>
    <w:qFormat/>
    <w:uiPriority w:val="99"/>
    <w:rPr>
      <w:rFonts w:ascii="ˎ̥" w:hAnsi="ˎ̥" w:eastAsia="宋体" w:cs="ˎ̥"/>
      <w:kern w:val="2"/>
      <w:sz w:val="21"/>
      <w:szCs w:val="22"/>
      <w:lang w:val="en-US" w:eastAsia="zh-CN" w:bidi="ar-SA"/>
    </w:rPr>
  </w:style>
  <w:style w:type="paragraph" w:customStyle="1" w:styleId="234">
    <w:name w:val="修订6"/>
    <w:hidden/>
    <w:semiHidden/>
    <w:qFormat/>
    <w:uiPriority w:val="99"/>
    <w:rPr>
      <w:rFonts w:ascii="ˎ̥" w:hAnsi="ˎ̥" w:eastAsia="宋体" w:cs="ˎ̥"/>
      <w:kern w:val="2"/>
      <w:sz w:val="21"/>
      <w:szCs w:val="22"/>
      <w:lang w:val="en-US" w:eastAsia="zh-CN" w:bidi="ar-SA"/>
    </w:rPr>
  </w:style>
  <w:style w:type="character" w:customStyle="1" w:styleId="235">
    <w:name w:val="标题 1 字符"/>
    <w:basedOn w:val="53"/>
    <w:link w:val="5"/>
    <w:qFormat/>
    <w:uiPriority w:val="9"/>
    <w:rPr>
      <w:rFonts w:hint="default" w:ascii="ˎ̥" w:hAnsi="ˎ̥" w:eastAsia="ˎ̥" w:cs="ˎ̥"/>
      <w:b/>
      <w:kern w:val="44"/>
      <w:sz w:val="44"/>
      <w:szCs w:val="44"/>
    </w:rPr>
  </w:style>
  <w:style w:type="paragraph" w:customStyle="1" w:styleId="236">
    <w:name w:val="样式 标题 1 + (中文) 宋体 小四 段前: 0 磅 段后: 0 磅 行距: 1.5 倍行距"/>
    <w:basedOn w:val="1"/>
    <w:qFormat/>
    <w:uiPriority w:val="0"/>
    <w:pPr>
      <w:spacing w:line="360" w:lineRule="auto"/>
    </w:pPr>
    <w:rPr>
      <w:rFonts w:ascii="Times New Roman" w:hAnsi="Times New Roman" w:cs="宋体"/>
      <w:b/>
      <w:sz w:val="24"/>
      <w:szCs w:val="20"/>
    </w:rPr>
  </w:style>
  <w:style w:type="paragraph" w:customStyle="1" w:styleId="237">
    <w:name w:val="表格文字1"/>
    <w:basedOn w:val="10"/>
    <w:qFormat/>
    <w:uiPriority w:val="0"/>
    <w:pPr>
      <w:widowControl/>
      <w:topLinePunct/>
      <w:adjustRightInd w:val="0"/>
      <w:snapToGrid w:val="0"/>
      <w:jc w:val="center"/>
    </w:pPr>
    <w:rPr>
      <w:rFonts w:ascii="宋体" w:hAnsi="宋体" w:cs="Arial"/>
    </w:rPr>
  </w:style>
  <w:style w:type="paragraph" w:customStyle="1" w:styleId="238">
    <w:name w:val="2 Char Char Char Char Char Char Char Char Char Char Char Char Char Char Char Char"/>
    <w:basedOn w:val="1"/>
    <w:qFormat/>
    <w:uiPriority w:val="0"/>
    <w:pPr>
      <w:spacing w:line="360" w:lineRule="auto"/>
      <w:ind w:firstLine="200" w:firstLineChars="200"/>
    </w:pPr>
    <w:rPr>
      <w:rFonts w:ascii="Times New Roman" w:hAnsi="Times New Roman" w:cs="Times New Roman"/>
      <w:szCs w:val="24"/>
    </w:rPr>
  </w:style>
  <w:style w:type="paragraph" w:customStyle="1" w:styleId="239">
    <w:name w:val="Table Text"/>
    <w:basedOn w:val="1"/>
    <w:semiHidden/>
    <w:qFormat/>
    <w:uiPriority w:val="0"/>
    <w:rPr>
      <w:rFonts w:ascii="宋体" w:hAnsi="宋体" w:cs="宋体"/>
      <w:sz w:val="19"/>
      <w:szCs w:val="19"/>
      <w:lang w:eastAsia="en-US"/>
    </w:rPr>
  </w:style>
  <w:style w:type="character" w:customStyle="1" w:styleId="240">
    <w:name w:val="font01"/>
    <w:basedOn w:val="53"/>
    <w:qFormat/>
    <w:uiPriority w:val="0"/>
    <w:rPr>
      <w:rFonts w:hint="eastAsia" w:ascii="宋体" w:hAnsi="宋体" w:eastAsia="宋体" w:cs="宋体"/>
      <w:color w:val="000000"/>
      <w:sz w:val="22"/>
      <w:szCs w:val="22"/>
      <w:u w:val="none"/>
    </w:rPr>
  </w:style>
  <w:style w:type="paragraph" w:customStyle="1" w:styleId="241">
    <w:name w:val="表（标题）"/>
    <w:basedOn w:val="1"/>
    <w:qFormat/>
    <w:uiPriority w:val="0"/>
    <w:pPr>
      <w:spacing w:line="490" w:lineRule="exact"/>
      <w:jc w:val="center"/>
    </w:pPr>
    <w:rPr>
      <w:rFonts w:ascii="楷体_GB2312" w:eastAsia="楷体_GB2312" w:cs="宋体"/>
      <w:b/>
      <w:bCs/>
      <w:kern w:val="0"/>
      <w:sz w:val="32"/>
      <w:szCs w:val="21"/>
    </w:rPr>
  </w:style>
  <w:style w:type="paragraph" w:customStyle="1" w:styleId="242">
    <w:name w:val="Char"/>
    <w:next w:val="1"/>
    <w:qFormat/>
    <w:uiPriority w:val="0"/>
    <w:pPr>
      <w:widowControl w:val="0"/>
      <w:overflowPunct w:val="0"/>
      <w:snapToGrid w:val="0"/>
      <w:spacing w:line="360" w:lineRule="auto"/>
      <w:ind w:firstLine="480" w:firstLineChars="200"/>
    </w:pPr>
    <w:rPr>
      <w:rFonts w:ascii="仿宋_GB2312" w:hAnsi="宋体" w:eastAsia="仿宋_GB2312" w:cs="Times New Roman"/>
      <w:sz w:val="24"/>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2.bin"/><Relationship Id="rId97" Type="http://schemas.openxmlformats.org/officeDocument/2006/relationships/image" Target="media/image46.wmf"/><Relationship Id="rId96" Type="http://schemas.openxmlformats.org/officeDocument/2006/relationships/oleObject" Target="embeddings/oleObject41.bin"/><Relationship Id="rId95" Type="http://schemas.openxmlformats.org/officeDocument/2006/relationships/image" Target="media/image45.wmf"/><Relationship Id="rId94" Type="http://schemas.openxmlformats.org/officeDocument/2006/relationships/oleObject" Target="embeddings/oleObject40.bin"/><Relationship Id="rId93" Type="http://schemas.openxmlformats.org/officeDocument/2006/relationships/image" Target="media/image44.wmf"/><Relationship Id="rId92" Type="http://schemas.openxmlformats.org/officeDocument/2006/relationships/oleObject" Target="embeddings/oleObject39.bin"/><Relationship Id="rId91" Type="http://schemas.openxmlformats.org/officeDocument/2006/relationships/image" Target="media/image43.wmf"/><Relationship Id="rId90" Type="http://schemas.openxmlformats.org/officeDocument/2006/relationships/oleObject" Target="embeddings/oleObject38.bin"/><Relationship Id="rId9" Type="http://schemas.openxmlformats.org/officeDocument/2006/relationships/header" Target="header4.xml"/><Relationship Id="rId89" Type="http://schemas.openxmlformats.org/officeDocument/2006/relationships/image" Target="media/image42.wmf"/><Relationship Id="rId88" Type="http://schemas.openxmlformats.org/officeDocument/2006/relationships/oleObject" Target="embeddings/oleObject37.bin"/><Relationship Id="rId87" Type="http://schemas.openxmlformats.org/officeDocument/2006/relationships/image" Target="media/image41.wmf"/><Relationship Id="rId86" Type="http://schemas.openxmlformats.org/officeDocument/2006/relationships/oleObject" Target="embeddings/oleObject36.bin"/><Relationship Id="rId85" Type="http://schemas.openxmlformats.org/officeDocument/2006/relationships/image" Target="media/image40.wmf"/><Relationship Id="rId84" Type="http://schemas.openxmlformats.org/officeDocument/2006/relationships/oleObject" Target="embeddings/oleObject35.bin"/><Relationship Id="rId83" Type="http://schemas.openxmlformats.org/officeDocument/2006/relationships/image" Target="media/image39.wmf"/><Relationship Id="rId82" Type="http://schemas.openxmlformats.org/officeDocument/2006/relationships/oleObject" Target="embeddings/oleObject34.bin"/><Relationship Id="rId81" Type="http://schemas.openxmlformats.org/officeDocument/2006/relationships/image" Target="media/image38.wmf"/><Relationship Id="rId80" Type="http://schemas.openxmlformats.org/officeDocument/2006/relationships/oleObject" Target="embeddings/oleObject33.bin"/><Relationship Id="rId8" Type="http://schemas.openxmlformats.org/officeDocument/2006/relationships/header" Target="header3.xml"/><Relationship Id="rId79" Type="http://schemas.openxmlformats.org/officeDocument/2006/relationships/image" Target="media/image37.wmf"/><Relationship Id="rId78" Type="http://schemas.openxmlformats.org/officeDocument/2006/relationships/oleObject" Target="embeddings/oleObject32.bin"/><Relationship Id="rId77" Type="http://schemas.openxmlformats.org/officeDocument/2006/relationships/image" Target="media/image36.wmf"/><Relationship Id="rId76" Type="http://schemas.openxmlformats.org/officeDocument/2006/relationships/oleObject" Target="embeddings/oleObject31.bin"/><Relationship Id="rId75" Type="http://schemas.openxmlformats.org/officeDocument/2006/relationships/image" Target="media/image35.wmf"/><Relationship Id="rId74" Type="http://schemas.openxmlformats.org/officeDocument/2006/relationships/oleObject" Target="embeddings/oleObject30.bin"/><Relationship Id="rId73" Type="http://schemas.openxmlformats.org/officeDocument/2006/relationships/image" Target="media/image34.wmf"/><Relationship Id="rId72" Type="http://schemas.openxmlformats.org/officeDocument/2006/relationships/oleObject" Target="embeddings/oleObject29.bin"/><Relationship Id="rId71" Type="http://schemas.openxmlformats.org/officeDocument/2006/relationships/image" Target="media/image33.wmf"/><Relationship Id="rId70" Type="http://schemas.openxmlformats.org/officeDocument/2006/relationships/oleObject" Target="embeddings/oleObject28.bin"/><Relationship Id="rId7" Type="http://schemas.openxmlformats.org/officeDocument/2006/relationships/footer" Target="footer3.xml"/><Relationship Id="rId69" Type="http://schemas.openxmlformats.org/officeDocument/2006/relationships/image" Target="media/image32.wmf"/><Relationship Id="rId68" Type="http://schemas.openxmlformats.org/officeDocument/2006/relationships/oleObject" Target="embeddings/oleObject27.bin"/><Relationship Id="rId67" Type="http://schemas.openxmlformats.org/officeDocument/2006/relationships/image" Target="media/image31.wmf"/><Relationship Id="rId66" Type="http://schemas.openxmlformats.org/officeDocument/2006/relationships/oleObject" Target="embeddings/oleObject26.bin"/><Relationship Id="rId65" Type="http://schemas.openxmlformats.org/officeDocument/2006/relationships/image" Target="media/image30.wmf"/><Relationship Id="rId64" Type="http://schemas.openxmlformats.org/officeDocument/2006/relationships/oleObject" Target="embeddings/oleObject25.bin"/><Relationship Id="rId63" Type="http://schemas.openxmlformats.org/officeDocument/2006/relationships/image" Target="media/image29.wmf"/><Relationship Id="rId62" Type="http://schemas.openxmlformats.org/officeDocument/2006/relationships/oleObject" Target="embeddings/oleObject24.bin"/><Relationship Id="rId61" Type="http://schemas.openxmlformats.org/officeDocument/2006/relationships/image" Target="media/image28.wmf"/><Relationship Id="rId60" Type="http://schemas.openxmlformats.org/officeDocument/2006/relationships/oleObject" Target="embeddings/oleObject23.bin"/><Relationship Id="rId6" Type="http://schemas.openxmlformats.org/officeDocument/2006/relationships/footer" Target="footer2.xml"/><Relationship Id="rId59" Type="http://schemas.openxmlformats.org/officeDocument/2006/relationships/image" Target="media/image27.wmf"/><Relationship Id="rId58" Type="http://schemas.openxmlformats.org/officeDocument/2006/relationships/oleObject" Target="embeddings/oleObject22.bin"/><Relationship Id="rId57" Type="http://schemas.openxmlformats.org/officeDocument/2006/relationships/image" Target="media/image26.wmf"/><Relationship Id="rId56" Type="http://schemas.openxmlformats.org/officeDocument/2006/relationships/oleObject" Target="embeddings/oleObject21.bin"/><Relationship Id="rId55" Type="http://schemas.openxmlformats.org/officeDocument/2006/relationships/oleObject" Target="embeddings/oleObject20.bin"/><Relationship Id="rId54" Type="http://schemas.openxmlformats.org/officeDocument/2006/relationships/oleObject" Target="embeddings/oleObject19.bin"/><Relationship Id="rId53" Type="http://schemas.openxmlformats.org/officeDocument/2006/relationships/image" Target="media/image25.wmf"/><Relationship Id="rId52" Type="http://schemas.openxmlformats.org/officeDocument/2006/relationships/oleObject" Target="embeddings/oleObject18.bin"/><Relationship Id="rId51" Type="http://schemas.openxmlformats.org/officeDocument/2006/relationships/image" Target="media/image24.wmf"/><Relationship Id="rId50" Type="http://schemas.openxmlformats.org/officeDocument/2006/relationships/oleObject" Target="embeddings/oleObject17.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6.bin"/><Relationship Id="rId47" Type="http://schemas.openxmlformats.org/officeDocument/2006/relationships/image" Target="media/image22.wmf"/><Relationship Id="rId46" Type="http://schemas.openxmlformats.org/officeDocument/2006/relationships/oleObject" Target="embeddings/oleObject15.bin"/><Relationship Id="rId45" Type="http://schemas.openxmlformats.org/officeDocument/2006/relationships/image" Target="media/image21.wmf"/><Relationship Id="rId44" Type="http://schemas.openxmlformats.org/officeDocument/2006/relationships/oleObject" Target="embeddings/oleObject14.bin"/><Relationship Id="rId43" Type="http://schemas.openxmlformats.org/officeDocument/2006/relationships/image" Target="media/image20.wmf"/><Relationship Id="rId42" Type="http://schemas.openxmlformats.org/officeDocument/2006/relationships/oleObject" Target="embeddings/oleObject13.bin"/><Relationship Id="rId41" Type="http://schemas.openxmlformats.org/officeDocument/2006/relationships/image" Target="media/image19.wmf"/><Relationship Id="rId40" Type="http://schemas.openxmlformats.org/officeDocument/2006/relationships/oleObject" Target="embeddings/oleObject12.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1.bin"/><Relationship Id="rId37" Type="http://schemas.openxmlformats.org/officeDocument/2006/relationships/image" Target="media/image17.wmf"/><Relationship Id="rId36" Type="http://schemas.openxmlformats.org/officeDocument/2006/relationships/oleObject" Target="embeddings/oleObject10.bin"/><Relationship Id="rId35" Type="http://schemas.openxmlformats.org/officeDocument/2006/relationships/image" Target="media/image16.wmf"/><Relationship Id="rId34" Type="http://schemas.openxmlformats.org/officeDocument/2006/relationships/oleObject" Target="embeddings/oleObject9.bin"/><Relationship Id="rId33" Type="http://schemas.openxmlformats.org/officeDocument/2006/relationships/image" Target="media/image15.wmf"/><Relationship Id="rId32" Type="http://schemas.openxmlformats.org/officeDocument/2006/relationships/oleObject" Target="embeddings/oleObject8.bin"/><Relationship Id="rId31" Type="http://schemas.openxmlformats.org/officeDocument/2006/relationships/image" Target="media/image14.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6.bin"/><Relationship Id="rId27" Type="http://schemas.openxmlformats.org/officeDocument/2006/relationships/image" Target="media/image12.wmf"/><Relationship Id="rId26" Type="http://schemas.openxmlformats.org/officeDocument/2006/relationships/oleObject" Target="embeddings/oleObject5.bin"/><Relationship Id="rId25" Type="http://schemas.openxmlformats.org/officeDocument/2006/relationships/image" Target="media/image11.wmf"/><Relationship Id="rId24" Type="http://schemas.openxmlformats.org/officeDocument/2006/relationships/oleObject" Target="embeddings/oleObject4.bin"/><Relationship Id="rId23" Type="http://schemas.openxmlformats.org/officeDocument/2006/relationships/image" Target="media/image10.wmf"/><Relationship Id="rId22" Type="http://schemas.openxmlformats.org/officeDocument/2006/relationships/oleObject" Target="embeddings/oleObject3.bin"/><Relationship Id="rId21" Type="http://schemas.openxmlformats.org/officeDocument/2006/relationships/image" Target="media/image9.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wmf"/><Relationship Id="rId16" Type="http://schemas.openxmlformats.org/officeDocument/2006/relationships/oleObject" Target="embeddings/oleObject1.bin"/><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6" Type="http://schemas.openxmlformats.org/officeDocument/2006/relationships/fontTable" Target="fontTable.xml"/><Relationship Id="rId125" Type="http://schemas.openxmlformats.org/officeDocument/2006/relationships/customXml" Target="../customXml/item2.xml"/><Relationship Id="rId124" Type="http://schemas.openxmlformats.org/officeDocument/2006/relationships/numbering" Target="numbering.xml"/><Relationship Id="rId123" Type="http://schemas.openxmlformats.org/officeDocument/2006/relationships/customXml" Target="../customXml/item1.xml"/><Relationship Id="rId122" Type="http://schemas.openxmlformats.org/officeDocument/2006/relationships/image" Target="media/image63.png"/><Relationship Id="rId121" Type="http://schemas.openxmlformats.org/officeDocument/2006/relationships/image" Target="media/image62.png"/><Relationship Id="rId120" Type="http://schemas.openxmlformats.org/officeDocument/2006/relationships/image" Target="media/image61.png"/><Relationship Id="rId12" Type="http://schemas.openxmlformats.org/officeDocument/2006/relationships/image" Target="media/image2.png"/><Relationship Id="rId119" Type="http://schemas.openxmlformats.org/officeDocument/2006/relationships/image" Target="media/image60.png"/><Relationship Id="rId118" Type="http://schemas.openxmlformats.org/officeDocument/2006/relationships/image" Target="media/image59.png"/><Relationship Id="rId117" Type="http://schemas.openxmlformats.org/officeDocument/2006/relationships/image" Target="media/image58.png"/><Relationship Id="rId116" Type="http://schemas.openxmlformats.org/officeDocument/2006/relationships/image" Target="media/image57.png"/><Relationship Id="rId115" Type="http://schemas.openxmlformats.org/officeDocument/2006/relationships/image" Target="media/image56.png"/><Relationship Id="rId114" Type="http://schemas.openxmlformats.org/officeDocument/2006/relationships/image" Target="media/image55.jpeg"/><Relationship Id="rId113" Type="http://schemas.openxmlformats.org/officeDocument/2006/relationships/image" Target="media/image54.wmf"/><Relationship Id="rId112" Type="http://schemas.openxmlformats.org/officeDocument/2006/relationships/oleObject" Target="embeddings/oleObject49.bin"/><Relationship Id="rId111" Type="http://schemas.openxmlformats.org/officeDocument/2006/relationships/image" Target="media/image53.wmf"/><Relationship Id="rId110" Type="http://schemas.openxmlformats.org/officeDocument/2006/relationships/oleObject" Target="embeddings/oleObject48.bin"/><Relationship Id="rId11" Type="http://schemas.openxmlformats.org/officeDocument/2006/relationships/theme" Target="theme/theme1.xml"/><Relationship Id="rId109" Type="http://schemas.openxmlformats.org/officeDocument/2006/relationships/image" Target="media/image52.wmf"/><Relationship Id="rId108" Type="http://schemas.openxmlformats.org/officeDocument/2006/relationships/oleObject" Target="embeddings/oleObject47.bin"/><Relationship Id="rId107" Type="http://schemas.openxmlformats.org/officeDocument/2006/relationships/image" Target="media/image51.wmf"/><Relationship Id="rId106" Type="http://schemas.openxmlformats.org/officeDocument/2006/relationships/oleObject" Target="embeddings/oleObject46.bin"/><Relationship Id="rId105" Type="http://schemas.openxmlformats.org/officeDocument/2006/relationships/image" Target="media/image50.wmf"/><Relationship Id="rId104" Type="http://schemas.openxmlformats.org/officeDocument/2006/relationships/oleObject" Target="embeddings/oleObject45.bin"/><Relationship Id="rId103" Type="http://schemas.openxmlformats.org/officeDocument/2006/relationships/image" Target="media/image49.wmf"/><Relationship Id="rId102" Type="http://schemas.openxmlformats.org/officeDocument/2006/relationships/oleObject" Target="embeddings/oleObject44.bin"/><Relationship Id="rId101" Type="http://schemas.openxmlformats.org/officeDocument/2006/relationships/image" Target="media/image48.wmf"/><Relationship Id="rId100" Type="http://schemas.openxmlformats.org/officeDocument/2006/relationships/oleObject" Target="embeddings/oleObject43.bin"/><Relationship Id="rId10" Type="http://schemas.openxmlformats.org/officeDocument/2006/relationships/footer" Target="footer4.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e7c377e7-68fb-48c6-b1a9-f6f4e27f9b7f</errorID>
      <errorWord>(</errorWord>
      <group>L1_Format</group>
      <groupName>格式问题</groupName>
      <ability>L2_HalfPunc</ability>
      <abilityName>全半角检查</abilityName>
      <candidateList>
        <item>（</item>
      </candidateList>
      <explain>文本全半角错误。</explain>
      <paraID>2BE8242B</paraID>
      <start>13</start>
      <end>14</end>
      <status>unmodified</status>
      <modifiedWord/>
      <trackRevisions>false</trackRevisions>
    </reviewItem>
    <reviewItem>
      <errorID>9ac49eb9-27cc-494d-9577-e320f1aaa23d</errorID>
      <errorWord>》（试行）</errorWord>
      <group>L1_Word</group>
      <groupName>字词问题</groupName>
      <ability>L2_Typo</ability>
      <abilityName>字词错误</abilityName>
      <candidateList>
        <item>（试行）》</item>
      </candidateList>
      <explain/>
      <paraID> 593DA6A</paraID>
      <start>125</start>
      <end>130</end>
      <status>unmodified</status>
      <modifiedWord/>
      <trackRevisions>false</trackRevisions>
    </reviewItem>
    <reviewItem>
      <errorID>9d3618b5-360e-4393-ab1c-6aaf9d91ad60</errorID>
      <errorWord>(</errorWord>
      <group>L1_Format</group>
      <groupName>格式问题</groupName>
      <ability>L2_HalfPunc</ability>
      <abilityName>全半角检查</abilityName>
      <candidateList>
        <item>（</item>
      </candidateList>
      <explain>文本全半角错误。</explain>
      <paraID>58012E51</paraID>
      <start>18</start>
      <end>19</end>
      <status>unmodified</status>
      <modifiedWord/>
      <trackRevisions>false</trackRevisions>
    </reviewItem>
    <reviewItem>
      <errorID>a8b150e0-afac-45f0-86a0-7c3d83c65f4f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58012E51</paraID>
      <start>23</start>
      <end>24</end>
      <status>unmodified</status>
      <modifiedWord/>
      <trackRevisions>false</trackRevisions>
    </reviewItem>
    <reviewItem>
      <errorID>72fdcd63-eb8a-4064-96e0-8758cffdff07</errorID>
      <errorWord>)</errorWord>
      <group>L1_Format</group>
      <groupName>格式问题</groupName>
      <ability>L2_HalfPunc</ability>
      <abilityName>全半角检查</abilityName>
      <candidateList>
        <item>）</item>
      </candidateList>
      <explain>文本全半角错误。</explain>
      <paraID>58012E51</paraID>
      <start>29</start>
      <end>30</end>
      <status>unmodified</status>
      <modifiedWord/>
      <trackRevisions>false</trackRevisions>
    </reviewItem>
    <reviewItem>
      <errorID>862dac8c-b219-49ca-8166-79f05f9f49a2</errorID>
      <errorWord>(</errorWord>
      <group>L1_Format</group>
      <groupName>格式问题</groupName>
      <ability>L2_HalfPunc</ability>
      <abilityName>全半角检查</abilityName>
      <candidateList>
        <item>（</item>
      </candidateList>
      <explain>文本全半角错误。</explain>
      <paraID>405ABC1B</paraID>
      <start>22</start>
      <end>23</end>
      <status>unmodified</status>
      <modifiedWord/>
      <trackRevisions>false</trackRevisions>
    </reviewItem>
    <reviewItem>
      <errorID>42aea558-7c84-4f30-af1f-5b4d5df3de6c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405ABC1B</paraID>
      <start>27</start>
      <end>28</end>
      <status>unmodified</status>
      <modifiedWord/>
      <trackRevisions>false</trackRevisions>
    </reviewItem>
    <reviewItem>
      <errorID>f6ff36b5-fcd6-4be2-8863-3c711a48965b</errorID>
      <errorWord>)</errorWord>
      <group>L1_Format</group>
      <groupName>格式问题</groupName>
      <ability>L2_HalfPunc</ability>
      <abilityName>全半角检查</abilityName>
      <candidateList>
        <item>）</item>
      </candidateList>
      <explain>文本全半角错误。</explain>
      <paraID>405ABC1B</paraID>
      <start>33</start>
      <end>34</end>
      <status>unmodified</status>
      <modifiedWord/>
      <trackRevisions>false</trackRevisions>
    </reviewItem>
    <reviewItem>
      <errorID>d4e93ab1-0bcb-4e68-914f-6f90b011cee0</errorID>
      <errorWord>(</errorWord>
      <group>L1_Format</group>
      <groupName>格式问题</groupName>
      <ability>L2_HalfPunc</ability>
      <abilityName>全半角检查</abilityName>
      <candidateList>
        <item>（</item>
      </candidateList>
      <explain>文本全半角错误。</explain>
      <paraID>73EF3A1D</paraID>
      <start>20</start>
      <end>21</end>
      <status>unmodified</status>
      <modifiedWord/>
      <trackRevisions>false</trackRevisions>
    </reviewItem>
    <reviewItem>
      <errorID>46b11618-0aee-4b56-9822-00261b51cd87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73EF3A1D</paraID>
      <start>25</start>
      <end>26</end>
      <status>unmodified</status>
      <modifiedWord/>
      <trackRevisions>false</trackRevisions>
    </reviewItem>
    <reviewItem>
      <errorID>4201431f-54a2-48ac-8629-9625bf6e656b</errorID>
      <errorWord>)</errorWord>
      <group>L1_Format</group>
      <groupName>格式问题</groupName>
      <ability>L2_HalfPunc</ability>
      <abilityName>全半角检查</abilityName>
      <candidateList>
        <item>）</item>
      </candidateList>
      <explain>文本全半角错误。</explain>
      <paraID>73EF3A1D</paraID>
      <start>31</start>
      <end>32</end>
      <status>unmodified</status>
      <modifiedWord/>
      <trackRevisions>false</trackRevisions>
    </reviewItem>
    <reviewItem>
      <errorID>80038854-9027-4838-98ae-8e9677fe1c3b</errorID>
      <errorWord>-</errorWord>
      <group>L1_Format</group>
      <groupName>格式问题</groupName>
      <ability>L2_HalfPunc</ability>
      <abilityName>全半角检查</abilityName>
      <candidateList>
        <item>－</item>
      </candidateList>
      <explain>文本全半角错误。</explain>
      <paraID>5796BB62</paraID>
      <start>16</start>
      <end>17</end>
      <status>unmodified</status>
      <modifiedWord/>
      <trackRevisions>false</trackRevisions>
    </reviewItem>
    <reviewItem>
      <errorID>9c2db7c3-5d46-44b1-9dd5-7886c61db818</errorID>
      <errorWord>-</errorWord>
      <group>L1_Format</group>
      <groupName>格式问题</groupName>
      <ability>L2_HalfPunc</ability>
      <abilityName>全半角检查</abilityName>
      <candidateList>
        <item>－</item>
      </candidateList>
      <explain>文本全半角错误。</explain>
      <paraID>5796BB62</paraID>
      <start>17</start>
      <end>18</end>
      <status>unmodified</status>
      <modifiedWord/>
      <trackRevisions>false</trackRevisions>
    </reviewItem>
    <reviewItem>
      <errorID>d6098f7c-17d2-4229-90ea-2aa85af2a64f</errorID>
      <errorWord>-</errorWord>
      <group>L1_Format</group>
      <groupName>格式问题</groupName>
      <ability>L2_HalfPunc</ability>
      <abilityName>全半角检查</abilityName>
      <candidateList>
        <item>－</item>
      </candidateList>
      <explain>文本全半角错误。</explain>
      <paraID>2ED0AFFC</paraID>
      <start>7</start>
      <end>8</end>
      <status>unmodified</status>
      <modifiedWord/>
      <trackRevisions>false</trackRevisions>
    </reviewItem>
    <reviewItem>
      <errorID>1c216387-25bf-4131-b403-18d32b311380</errorID>
      <errorWord>-</errorWord>
      <group>L1_Format</group>
      <groupName>格式问题</groupName>
      <ability>L2_HalfPunc</ability>
      <abilityName>全半角检查</abilityName>
      <candidateList>
        <item>－</item>
      </candidateList>
      <explain>文本全半角错误。</explain>
      <paraID>2ED0AFFC</paraID>
      <start>8</start>
      <end>9</end>
      <status>unmodified</status>
      <modifiedWord/>
      <trackRevisions>false</trackRevisions>
    </reviewItem>
    <reviewItem>
      <errorID>68f18ffc-b533-4c8b-a7b3-00f4edfbb67b</errorID>
      <errorWord>,</errorWord>
      <group>L1_Format</group>
      <groupName>格式问题</groupName>
      <ability>L2_HalfPunc</ability>
      <abilityName>全半角检查</abilityName>
      <candidateList>
        <item>，</item>
      </candidateList>
      <explain>文本全半角错误。</explain>
      <paraID>6378D726</paraID>
      <start>41</start>
      <end>42</end>
      <status>unmodified</status>
      <modifiedWord/>
      <trackRevisions>false</trackRevisions>
    </reviewItem>
    <reviewItem>
      <errorID>96e2a273-8293-428c-85e3-dc6f326c1bb4</errorID>
      <errorWord>现场勘察</errorWord>
      <group>L1_Word</group>
      <groupName>字词问题</groupName>
      <ability>L2_Typo</ability>
      <abilityName>字词错误</abilityName>
      <candidateList>
        <item>现场勘查</item>
      </candidateList>
      <explain/>
      <paraID>308753AB</paraID>
      <start>38</start>
      <end>42</end>
      <status>unmodified</status>
      <modifiedWord/>
      <trackRevisions>false</trackRevisions>
    </reviewItem>
    <reviewItem>
      <errorID>096fb803-0d2c-44c6-b53a-79d47341b41a</errorID>
      <errorWord>期</errorWord>
      <group>L1_Word</group>
      <groupName>字词问题</groupName>
      <ability>L2_Typo</ability>
      <abilityName>字词错误</abilityName>
      <candidateList>
        <item>期间</item>
      </candidateList>
      <explain>〈名〉某个时期里面：农忙～｜春节～｜抗战～。</explain>
      <paraID>11DD7344</paraID>
      <start>5</start>
      <end>6</end>
      <status>unmodified</status>
      <modifiedWord/>
      <trackRevisions>false</trackRevisions>
    </reviewItem>
    <reviewItem>
      <errorID>01f1a2ad-3240-4603-b9a6-13ae1e49537c</errorID>
      <errorWord>期</errorWord>
      <group>L1_Word</group>
      <groupName>字词问题</groupName>
      <ability>L2_Typo</ability>
      <abilityName>字词错误</abilityName>
      <candidateList>
        <item>期间</item>
      </candidateList>
      <explain>〈名〉某个时期里面：农忙～｜春节～｜抗战～。</explain>
      <paraID>11DD7344</paraID>
      <start>39</start>
      <end>40</end>
      <status>unmodified</status>
      <modifiedWord/>
      <trackRevisions>false</trackRevisions>
    </reviewItem>
    <reviewItem>
      <errorID>2d568c95-f782-40c9-afed-1a143f607d38</errorID>
      <errorWord>--</errorWord>
      <group>L1_Punc</group>
      <groupName>标点问题</groupName>
      <ability>L2_Punc</ability>
      <abilityName>标点符号检查</abilityName>
      <candidateList>
        <item>——</item>
      </candidateList>
      <explain>破折号或连接号疑似使用错误。</explain>
      <paraID>5EDA0157</paraID>
      <start>7</start>
      <end>9</end>
      <status>unmodified</status>
      <modifiedWord/>
      <trackRevisions>false</trackRevisions>
    </reviewItem>
    <reviewItem>
      <errorID>90e94abf-6e63-489e-b9db-b4e7c3ddec67</errorID>
      <errorWord>--</errorWord>
      <group>L1_Punc</group>
      <groupName>标点问题</groupName>
      <ability>L2_Punc</ability>
      <abilityName>标点符号检查</abilityName>
      <candidateList>
        <item>——</item>
      </candidateList>
      <explain>破折号或连接号疑似使用错误。</explain>
      <paraID>783E6EA4</paraID>
      <start>12</start>
      <end>14</end>
      <status>unmodified</status>
      <modifiedWord/>
      <trackRevisions>false</trackRevisions>
    </reviewItem>
    <reviewItem>
      <errorID>73d7bc76-71d4-449b-89b4-f2885202bdfb</errorID>
      <errorWord>线型</errorWord>
      <group>L1_Word</group>
      <groupName>字词问题</groupName>
      <ability>L2_Typo</ability>
      <abilityName>字词错误</abilityName>
      <candidateList>
        <item>线性</item>
      </candidateList>
      <explain/>
      <paraID>52D0F837</paraID>
      <start>0</start>
      <end>2</end>
      <status>unmodified</status>
      <modifiedWord/>
      <trackRevisions>false</trackRevisions>
    </reviewItem>
    <reviewItem>
      <errorID>12e01ae5-5b24-491e-b019-0b78a4b23ad1</errorID>
      <errorWord>-</errorWord>
      <group>L1_Format</group>
      <groupName>格式问题</groupName>
      <ability>L2_HalfPunc</ability>
      <abilityName>全半角检查</abilityName>
      <candidateList>
        <item>－</item>
      </candidateList>
      <explain>文本全半角错误。</explain>
      <paraID>1A3DA402</paraID>
      <start>7</start>
      <end>8</end>
      <status>unmodified</status>
      <modifiedWord/>
      <trackRevisions>false</trackRevisions>
    </reviewItem>
    <reviewItem>
      <errorID>61af535b-564e-4c44-bd8f-2805f923e352</errorID>
      <errorWord>-</errorWord>
      <group>L1_Format</group>
      <groupName>格式问题</groupName>
      <ability>L2_HalfPunc</ability>
      <abilityName>全半角检查</abilityName>
      <candidateList>
        <item>－</item>
      </candidateList>
      <explain>文本全半角错误。</explain>
      <paraID>1A3DA402</paraID>
      <start>8</start>
      <end>9</end>
      <status>unmodified</status>
      <modifiedWord/>
      <trackRevisions>false</trackRevisions>
    </reviewItem>
    <reviewItem>
      <errorID>c645a6c4-3726-4981-8cf9-e1cbe35ad058</errorID>
      <errorWord>(</errorWord>
      <group>L1_Format</group>
      <groupName>格式问题</groupName>
      <ability>L2_HalfPunc</ability>
      <abilityName>全半角检查</abilityName>
      <candidateList>
        <item>（</item>
      </candidateList>
      <explain>文本全半角错误。</explain>
      <paraID>48E72F93</paraID>
      <start>4</start>
      <end>5</end>
      <status>unmodified</status>
      <modifiedWord/>
      <trackRevisions>false</trackRevisions>
    </reviewItem>
    <reviewItem>
      <errorID>3b84e29d-f09d-486e-9aa9-0a3a8f49e941</errorID>
      <errorWord>)</errorWord>
      <group>L1_Format</group>
      <groupName>格式问题</groupName>
      <ability>L2_HalfPunc</ability>
      <abilityName>全半角检查</abilityName>
      <candidateList>
        <item>）</item>
      </candidateList>
      <explain>文本全半角错误。</explain>
      <paraID>48E72F93</paraID>
      <start>6</start>
      <end>7</end>
      <status>unmodified</status>
      <modifiedWord/>
      <trackRevisions>false</trackRevisions>
    </reviewItem>
    <reviewItem>
      <errorID>4d829d83-52b5-4c79-8ba4-366081dba8c7</errorID>
      <errorWord>(</errorWord>
      <group>L1_Format</group>
      <groupName>格式问题</groupName>
      <ability>L2_HalfPunc</ability>
      <abilityName>全半角检查</abilityName>
      <candidateList>
        <item>（</item>
      </candidateList>
      <explain>文本全半角错误。</explain>
      <paraID>3CCF044D</paraID>
      <start>4</start>
      <end>5</end>
      <status>unmodified</status>
      <modifiedWord/>
      <trackRevisions>false</trackRevisions>
    </reviewItem>
    <reviewItem>
      <errorID>3523ae2c-0bbc-4e87-8295-8976e8aa91d1</errorID>
      <errorWord>)</errorWord>
      <group>L1_Format</group>
      <groupName>格式问题</groupName>
      <ability>L2_HalfPunc</ability>
      <abilityName>全半角检查</abilityName>
      <candidateList>
        <item>）</item>
      </candidateList>
      <explain>文本全半角错误。</explain>
      <paraID>3CCF044D</paraID>
      <start>6</start>
      <end>7</end>
      <status>unmodified</status>
      <modifiedWord/>
      <trackRevisions>false</trackRevisions>
    </reviewItem>
    <reviewItem>
      <errorID>b0ca2ff0-c390-4a25-8182-433a43371616</errorID>
      <errorWord>--</errorWord>
      <group>L1_Punc</group>
      <groupName>标点问题</groupName>
      <ability>L2_Punc</ability>
      <abilityName>标点符号检查</abilityName>
      <candidateList>
        <item>——</item>
      </candidateList>
      <explain>破折号或连接号疑似使用错误。</explain>
      <paraID> F9D740C</paraID>
      <start>7</start>
      <end>9</end>
      <status>unmodified</status>
      <modifiedWord/>
      <trackRevisions>false</trackRevisions>
    </reviewItem>
    <reviewItem>
      <errorID>acc9f454-66c0-40f2-9dbb-126092ce79e2</errorID>
      <errorWord>侧西</errorWord>
      <group>L1_Word</group>
      <groupName>字词问题</groupName>
      <ability>L2_Typo</ability>
      <abilityName>字词错误</abilityName>
      <candidateList>
        <item>西侧</item>
      </candidateList>
      <explain/>
      <paraID>2679BB11</paraID>
      <start>24</start>
      <end>26</end>
      <status>unmodified</status>
      <modifiedWord/>
      <trackRevisions>false</trackRevisions>
    </reviewItem>
    <reviewItem>
      <errorID>d69b9499-eec2-4cac-8d6a-bb44c0723b6f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4D396801</paraID>
      <start>0</start>
      <end>2</end>
      <status>unmodified</status>
      <modifiedWord/>
      <trackRevisions>false</trackRevisions>
    </reviewItem>
    <reviewItem>
      <errorID>9b21c743-9529-4329-96d0-129cc901a95e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21750E20</paraID>
      <start>0</start>
      <end>2</end>
      <status>unmodified</status>
      <modifiedWord/>
      <trackRevisions>false</trackRevisions>
    </reviewItem>
    <reviewItem>
      <errorID>d7236d34-60c2-4d40-8280-eabfdfe723ac</errorID>
      <errorWord>呼</errorWord>
      <group>L1_Word</group>
      <groupName>字词问题</groupName>
      <ability>L2_Typo</ability>
      <abilityName>字词错误</abilityName>
      <candidateList>
        <item>弧</item>
      </candidateList>
      <explain>存在发音相同字词的误用。</explain>
      <paraID>4605BCFB</paraID>
      <start>43</start>
      <end>44</end>
      <status>unmodified</status>
      <modifiedWord/>
      <trackRevisions>false</trackRevisions>
    </reviewItem>
    <reviewItem>
      <errorID>ffdd3ad5-2c9e-435a-982f-f6c2688385d1</errorID>
      <errorWord>砾幕</errorWord>
      <group>L1_Word</group>
      <groupName>字词问题</groupName>
      <ability>L2_Typo</ability>
      <abilityName>字词错误</abilityName>
      <candidateList>
        <item>林木</item>
      </candidateList>
      <explain/>
      <paraID>699E6146</paraID>
      <start>103</start>
      <end>105</end>
      <status>unmodified</status>
      <modifiedWord/>
      <trackRevisions>false</trackRevisions>
    </reviewItem>
    <reviewItem>
      <errorID>ee4aca67-a15e-4243-a693-3b3e28771c47</errorID>
      <errorWord>累年</errorWord>
      <group>L1_Word</group>
      <groupName>字词问题</groupName>
      <ability>L2_Typo</ability>
      <abilityName>字词错误</abilityName>
      <candidateList>
        <item>历年</item>
      </candidateList>
      <explain/>
      <paraID>41472B5B</paraID>
      <start>0</start>
      <end>2</end>
      <status>unmodified</status>
      <modifiedWord/>
      <trackRevisions>false</trackRevisions>
    </reviewItem>
    <reviewItem>
      <errorID>3990ba89-adcd-43a4-9caa-66eb4893938b</errorID>
      <errorWord>，</errorWord>
      <group>L1_Word</group>
      <groupName>字词问题</groupName>
      <ability>L2_Typo</ability>
      <abilityName>字词错误</abilityName>
      <candidateList>
        <item>，监</item>
      </candidateList>
      <explain/>
      <paraID>743B76B5</paraID>
      <start>89</start>
      <end>91</end>
      <status>modified</status>
      <modifiedWord>，监</modifiedWord>
      <trackRevisions>false</trackRevisions>
    </reviewItem>
    <reviewItem>
      <errorID>24bd82f0-57fb-4b47-887b-983ded7a8ac0</errorID>
      <errorWord>--</errorWord>
      <group>L1_Punc</group>
      <groupName>标点问题</groupName>
      <ability>L2_Punc</ability>
      <abilityName>标点符号检查</abilityName>
      <candidateList>
        <item>——</item>
      </candidateList>
      <explain>破折号或连接号疑似使用错误。</explain>
      <paraID>159EF0B5</paraID>
      <start>9</start>
      <end>11</end>
      <status>unmodified</status>
      <modifiedWord/>
      <trackRevisions>false</trackRevisions>
    </reviewItem>
    <reviewItem>
      <errorID>d2ca323f-f08f-42ac-84ef-38f39dc9ac04</errorID>
      <errorWord>"</errorWord>
      <group>L1_Format</group>
      <groupName>格式问题</groupName>
      <ability>L2_HalfPunc</ability>
      <abilityName>全半角检查</abilityName>
      <candidateList/>
      <explain>文本全半角错误。</explain>
      <paraID>63DF7FF3</paraID>
      <start>22</start>
      <end>23</end>
      <status>unmodified</status>
      <modifiedWord/>
      <trackRevisions>false</trackRevisions>
    </reviewItem>
    <reviewItem>
      <errorID>62cf252d-1491-4c2c-8594-f737fe9a7275</errorID>
      <errorWord>"</errorWord>
      <group>L1_Format</group>
      <groupName>格式问题</groupName>
      <ability>L2_HalfPunc</ability>
      <abilityName>全半角检查</abilityName>
      <candidateList/>
      <explain>文本全半角错误。</explain>
      <paraID>63DF7FF3</paraID>
      <start>38</start>
      <end>39</end>
      <status>unmodified</status>
      <modifiedWord/>
      <trackRevisions>false</trackRevisions>
    </reviewItem>
    <reviewItem>
      <errorID>022a18cc-e538-4d9d-b536-fea09acf0f9a</errorID>
      <errorWord>检测点位</errorWord>
      <group>L1_Knowledge</group>
      <groupName>知识性问题</groupName>
      <ability>L2_Term</ability>
      <abilityName>专业术语</abilityName>
      <candidateList>
        <item>监测点位</item>
      </candidateList>
      <explain/>
      <paraID>315C478F</paraID>
      <start>0</start>
      <end>4</end>
      <status>unmodified</status>
      <modifiedWord/>
      <trackRevisions>false</trackRevisions>
    </reviewItem>
    <reviewItem>
      <errorID>d9fafdbc-9ba4-487c-8a23-dcd5eb091c49</errorID>
      <errorWord>监测方法</errorWord>
      <group>L1_Word</group>
      <groupName>字词问题</groupName>
      <ability>L2_Typo</ability>
      <abilityName>字词错误</abilityName>
      <candidateList>
        <item>检测方法</item>
      </candidateList>
      <explain/>
      <paraID> C55D844</paraID>
      <start>3</start>
      <end>7</end>
      <status>unmodified</status>
      <modifiedWord/>
      <trackRevisions>false</trackRevisions>
    </reviewItem>
    <reviewItem>
      <errorID>c53996fa-0aef-43e4-88d3-e145f4e8bb34</errorID>
      <errorWord>～</errorWord>
      <group>L1_Format</group>
      <groupName>格式问题</groupName>
      <ability>L2_HalfPunc</ability>
      <abilityName>全半角检查</abilityName>
      <candidateList>
        <item>~</item>
      </candidateList>
      <explain>文本全半角错误。</explain>
      <paraID>169AA17D</paraID>
      <start>7</start>
      <end>8</end>
      <status>unmodified</status>
      <modifiedWord/>
      <trackRevisions>false</trackRevisions>
    </reviewItem>
    <reviewItem>
      <errorID>f3cb1c78-44f3-4c8f-b72d-71e1b61f8cc9</errorID>
      <errorWord>～</errorWord>
      <group>L1_Format</group>
      <groupName>格式问题</groupName>
      <ability>L2_HalfPunc</ability>
      <abilityName>全半角检查</abilityName>
      <candidateList>
        <item>~</item>
      </candidateList>
      <explain>文本全半角错误。</explain>
      <paraID>2772724B</paraID>
      <start>3</start>
      <end>4</end>
      <status>unmodified</status>
      <modifiedWord/>
      <trackRevisions>false</trackRevisions>
    </reviewItem>
    <reviewItem>
      <errorID>60f6d0f6-155e-432c-b508-a98434e232a8</errorID>
      <errorWord>（</errorWord>
      <group>L1_Format</group>
      <groupName>格式问题</groupName>
      <ability>L2_HalfPunc</ability>
      <abilityName>全半角检查</abilityName>
      <candidateList>
        <item>(</item>
      </candidateList>
      <explain>文本全半角错误。</explain>
      <paraID>5D717487</paraID>
      <start>0</start>
      <end>1</end>
      <status>unmodified</status>
      <modifiedWord/>
      <trackRevisions>false</trackRevisions>
    </reviewItem>
    <reviewItem>
      <errorID>b4a9082d-1e3b-489a-b60f-ae647469c094</errorID>
      <errorWord>）</errorWord>
      <group>L1_Format</group>
      <groupName>格式问题</groupName>
      <ability>L2_HalfPunc</ability>
      <abilityName>全半角检查</abilityName>
      <candidateList>
        <item>)</item>
      </candidateList>
      <explain>文本全半角错误。</explain>
      <paraID>5D717487</paraID>
      <start>11</start>
      <end>12</end>
      <status>unmodified</status>
      <modifiedWord/>
      <trackRevisions>false</trackRevisions>
    </reviewItem>
    <reviewItem>
      <errorID>ebb6f762-cba1-431b-ab58-2d8595cc9571</errorID>
      <errorWord>检测点位</errorWord>
      <group>L1_Knowledge</group>
      <groupName>知识性问题</groupName>
      <ability>L2_Term</ability>
      <abilityName>专业术语</abilityName>
      <candidateList>
        <item>监测点位</item>
      </candidateList>
      <explain/>
      <paraID>4EB6672E</paraID>
      <start>0</start>
      <end>4</end>
      <status>unmodified</status>
      <modifiedWord/>
      <trackRevisions>false</trackRevisions>
    </reviewItem>
    <reviewItem>
      <errorID>1cf2bb05-5889-41a0-abfd-4198666b07c1</errorID>
      <errorWord>（</errorWord>
      <group>L1_Punc</group>
      <groupName>标点问题</groupName>
      <ability>L2_Punc</ability>
      <abilityName>标点符号检查</abilityName>
      <candidateList>
        <item/>
      </candidateList>
      <explain>同一形式括号套用。</explain>
      <paraID>2E6DC749</paraID>
      <start>0</start>
      <end>1</end>
      <status>unmodified</status>
      <modifiedWord/>
      <trackRevisions>false</trackRevisions>
    </reviewItem>
    <reviewItem>
      <errorID>3e0c4bfa-99a8-473e-b043-0cc1ca7421d3</errorID>
      <errorWord>，</errorWord>
      <group>L1_Format</group>
      <groupName>格式问题</groupName>
      <ability>L2_HalfPunc</ability>
      <abilityName>全半角检查</abilityName>
      <candidateList>
        <item>, </item>
      </candidateList>
      <explain>文本全半角错误。</explain>
      <paraID>2E6DC749</paraID>
      <start>4</start>
      <end>5</end>
      <status>unmodified</status>
      <modifiedWord/>
      <trackRevisions>false</trackRevisions>
    </reviewItem>
    <reviewItem>
      <errorID>2e0a44e0-d6ce-47de-99ee-da79ef662024</errorID>
      <errorWord>(</errorWord>
      <group>L1_Punc</group>
      <groupName>标点问题</groupName>
      <ability>L2_Punc</ability>
      <abilityName>标点符号检查</abilityName>
      <candidateList/>
      <explain>同一形式括号套用。</explain>
      <paraID>2E6DC749</paraID>
      <start>7</start>
      <end>8</end>
      <status>unmodified</status>
      <modifiedWord/>
      <trackRevisions>false</trackRevisions>
    </reviewItem>
    <reviewItem>
      <errorID>4f8c71b5-1d49-4021-8075-04fff68623c4</errorID>
      <errorWord>)</errorWord>
      <group>L1_Punc</group>
      <groupName>标点问题</groupName>
      <ability>L2_Punc</ability>
      <abilityName>标点符号检查</abilityName>
      <candidateList/>
      <explain>同一形式括号套用。</explain>
      <paraID>2E6DC749</paraID>
      <start>9</start>
      <end>10</end>
      <status>unmodified</status>
      <modifiedWord/>
      <trackRevisions>false</trackRevisions>
    </reviewItem>
    <reviewItem>
      <errorID>653029ef-4adc-47a3-b034-cf6454393eb1</errorID>
      <errorWord>）</errorWord>
      <group>L1_Punc</group>
      <groupName>标点问题</groupName>
      <ability>L2_Punc</ability>
      <abilityName>标点符号检查</abilityName>
      <candidateList/>
      <explain>同一形式括号套用。</explain>
      <paraID>2E6DC749</paraID>
      <start>10</start>
      <end>11</end>
      <status>unmodified</status>
      <modifiedWord/>
      <trackRevisions>false</trackRevisions>
    </reviewItem>
    <reviewItem>
      <errorID>d5c579c1-c817-41ec-bda7-7e37ab59b9cf</errorID>
      <errorWord>--</errorWord>
      <group>L1_Punc</group>
      <groupName>标点问题</groupName>
      <ability>L2_Punc</ability>
      <abilityName>标点符号检查</abilityName>
      <candidateList>
        <item>——</item>
      </candidateList>
      <explain>破折号或连接号疑似使用错误。</explain>
      <paraID>18AAB33E</paraID>
      <start>9</start>
      <end>11</end>
      <status>unmodified</status>
      <modifiedWord/>
      <trackRevisions>false</trackRevisions>
    </reviewItem>
    <reviewItem>
      <errorID>cbda5d72-b2db-4251-b5ee-27a16cd16898</errorID>
      <errorWord>)</errorWord>
      <group>L1_Format</group>
      <groupName>格式问题</groupName>
      <ability>L2_HalfPunc</ability>
      <abilityName>全半角检查</abilityName>
      <candidateList>
        <item>）</item>
      </candidateList>
      <explain>文本全半角错误。</explain>
      <paraID> B24E429</paraID>
      <start>36</start>
      <end>37</end>
      <status>unmodified</status>
      <modifiedWord/>
      <trackRevisions>false</trackRevisions>
    </reviewItem>
    <reviewItem>
      <errorID>f0e4843a-58a9-4032-a064-767cea05a1af</errorID>
      <errorWord>)</errorWord>
      <group>L1_Format</group>
      <groupName>格式问题</groupName>
      <ability>L2_HalfPunc</ability>
      <abilityName>全半角检查</abilityName>
      <candidateList>
        <item>）</item>
      </candidateList>
      <explain>文本全半角错误。</explain>
      <paraID> B24E429</paraID>
      <start>54</start>
      <end>55</end>
      <status>unmodified</status>
      <modifiedWord/>
      <trackRevisions>false</trackRevisions>
    </reviewItem>
    <reviewItem>
      <errorID>f69e21d2-a9b4-4a96-8b31-1b95019712a3</errorID>
      <errorWord>)</errorWord>
      <group>L1_Format</group>
      <groupName>格式问题</groupName>
      <ability>L2_HalfPunc</ability>
      <abilityName>全半角检查</abilityName>
      <candidateList>
        <item>）</item>
      </candidateList>
      <explain>文本全半角错误。</explain>
      <paraID> B24E429</paraID>
      <start>137</start>
      <end>138</end>
      <status>unmodified</status>
      <modifiedWord/>
      <trackRevisions>false</trackRevisions>
    </reviewItem>
    <reviewItem>
      <errorID>6aae6db4-417e-40a5-a09b-389170fe2cd0</errorID>
      <errorWord>)</errorWord>
      <group>L1_Format</group>
      <groupName>格式问题</groupName>
      <ability>L2_HalfPunc</ability>
      <abilityName>全半角检查</abilityName>
      <candidateList>
        <item>）</item>
      </candidateList>
      <explain>文本全半角错误。</explain>
      <paraID> B24E429</paraID>
      <start>152</start>
      <end>153</end>
      <status>unmodified</status>
      <modifiedWord/>
      <trackRevisions>false</trackRevisions>
    </reviewItem>
    <reviewItem>
      <errorID>a30feeaa-ca65-4bc4-90ab-759ecba355e4</errorID>
      <errorWord>-</errorWord>
      <group>L1_Format</group>
      <groupName>格式问题</groupName>
      <ability>L2_HalfPunc</ability>
      <abilityName>全半角检查</abilityName>
      <candidateList>
        <item>－</item>
      </candidateList>
      <explain>文本全半角错误。</explain>
      <paraID>2151BE48</paraID>
      <start>10</start>
      <end>11</end>
      <status>unmodified</status>
      <modifiedWord/>
      <trackRevisions>false</trackRevisions>
    </reviewItem>
    <reviewItem>
      <errorID>b25a3e68-c862-4390-b0d5-8f70b9a2de84</errorID>
      <errorWord>-</errorWord>
      <group>L1_Format</group>
      <groupName>格式问题</groupName>
      <ability>L2_HalfPunc</ability>
      <abilityName>全半角检查</abilityName>
      <candidateList>
        <item>－</item>
      </candidateList>
      <explain>文本全半角错误。</explain>
      <paraID>2151BE48</paraID>
      <start>11</start>
      <end>12</end>
      <status>unmodified</status>
      <modifiedWord/>
      <trackRevisions>false</trackRevisions>
    </reviewItem>
    <reviewItem>
      <errorID>a3b00e15-16a8-487c-b68f-796a636b08eb</errorID>
      <errorWord>)</errorWord>
      <group>L1_Format</group>
      <groupName>格式问题</groupName>
      <ability>L2_HalfPunc</ability>
      <abilityName>全半角检查</abilityName>
      <candidateList>
        <item>）</item>
      </candidateList>
      <explain>文本全半角错误。</explain>
      <paraID>57FD8B46</paraID>
      <start>35</start>
      <end>36</end>
      <status>unmodified</status>
      <modifiedWord/>
      <trackRevisions>false</trackRevisions>
    </reviewItem>
    <reviewItem>
      <errorID>e84fbcb4-0006-4803-bcc5-0763f815f21c</errorID>
      <errorWord>)</errorWord>
      <group>L1_Format</group>
      <groupName>格式问题</groupName>
      <ability>L2_HalfPunc</ability>
      <abilityName>全半角检查</abilityName>
      <candidateList>
        <item>）</item>
      </candidateList>
      <explain>文本全半角错误。</explain>
      <paraID>57FD8B46</paraID>
      <start>55</start>
      <end>56</end>
      <status>unmodified</status>
      <modifiedWord/>
      <trackRevisions>false</trackRevisions>
    </reviewItem>
    <reviewItem>
      <errorID>ac2a471b-1daa-4c90-845d-0bf4260e6fb0</errorID>
      <errorWord>)</errorWord>
      <group>L1_Format</group>
      <groupName>格式问题</groupName>
      <ability>L2_HalfPunc</ability>
      <abilityName>全半角检查</abilityName>
      <candidateList>
        <item>）</item>
      </candidateList>
      <explain>文本全半角错误。</explain>
      <paraID>57FD8B46</paraID>
      <start>110</start>
      <end>111</end>
      <status>unmodified</status>
      <modifiedWord/>
      <trackRevisions>false</trackRevisions>
    </reviewItem>
    <reviewItem>
      <errorID>25b9c78b-1863-443e-90bc-37f204064d5b</errorID>
      <errorWord>)</errorWord>
      <group>L1_Format</group>
      <groupName>格式问题</groupName>
      <ability>L2_HalfPunc</ability>
      <abilityName>全半角检查</abilityName>
      <candidateList>
        <item>）</item>
      </candidateList>
      <explain>文本全半角错误。</explain>
      <paraID>57FD8B46</paraID>
      <start>127</start>
      <end>128</end>
      <status>unmodified</status>
      <modifiedWord/>
      <trackRevisions>false</trackRevisions>
    </reviewItem>
    <reviewItem>
      <errorID>5be3e3ae-1aca-4bc7-a386-1faccac8f66b</errorID>
      <errorWord>-</errorWord>
      <group>L1_Format</group>
      <groupName>格式问题</groupName>
      <ability>L2_HalfPunc</ability>
      <abilityName>全半角检查</abilityName>
      <candidateList>
        <item>－</item>
      </candidateList>
      <explain>文本全半角错误。</explain>
      <paraID>7294726F</paraID>
      <start>9</start>
      <end>10</end>
      <status>unmodified</status>
      <modifiedWord/>
      <trackRevisions>false</trackRevisions>
    </reviewItem>
    <reviewItem>
      <errorID>1f28d6cc-47c5-4979-9aa5-3ae3e8a90a95</errorID>
      <errorWord>-</errorWord>
      <group>L1_Format</group>
      <groupName>格式问题</groupName>
      <ability>L2_HalfPunc</ability>
      <abilityName>全半角检查</abilityName>
      <candidateList>
        <item>－</item>
      </candidateList>
      <explain>文本全半角错误。</explain>
      <paraID>7294726F</paraID>
      <start>10</start>
      <end>11</end>
      <status>unmodified</status>
      <modifiedWord/>
      <trackRevisions>false</trackRevisions>
    </reviewItem>
    <reviewItem>
      <errorID>6c73b98d-e95e-40a1-b531-06f93481da19</errorID>
      <errorWord>"</errorWord>
      <group>L1_Format</group>
      <groupName>格式问题</groupName>
      <ability>L2_HalfPunc</ability>
      <abilityName>全半角检查</abilityName>
      <candidateList/>
      <explain>文本全半角错误。</explain>
      <paraID>25C35147</paraID>
      <start>64</start>
      <end>65</end>
      <status>unmodified</status>
      <modifiedWord/>
      <trackRevisions>false</trackRevisions>
    </reviewItem>
    <reviewItem>
      <errorID>44b46633-cc94-4020-9119-69ac83407732</errorID>
      <errorWord>"</errorWord>
      <group>L1_Format</group>
      <groupName>格式问题</groupName>
      <ability>L2_HalfPunc</ability>
      <abilityName>全半角检查</abilityName>
      <candidateList>
        <item>”</item>
      </candidateList>
      <explain>文本全半角错误。</explain>
      <paraID>25C35147</paraID>
      <start>79</start>
      <end>80</end>
      <status>unmodified</status>
      <modifiedWord/>
      <trackRevisions>false</trackRevisions>
    </reviewItem>
    <reviewItem>
      <errorID>57952d08-1100-40c7-aa81-cd933f13d0c0</errorID>
      <errorWord>曝露</errorWord>
      <group>L1_Word</group>
      <groupName>字词问题</groupName>
      <ability>L2_Typo</ability>
      <abilityName>字词错误</abilityName>
      <candidateList>
        <item>暴露</item>
      </candidateList>
      <explain>存在发音相同字词的误用。</explain>
      <paraID>6CBB3FAF</paraID>
      <start>96</start>
      <end>98</end>
      <status>unmodified</status>
      <modifiedWord/>
      <trackRevisions>false</trackRevisions>
    </reviewItem>
    <reviewItem>
      <errorID>08a52eb1-f0b8-48a6-bd5e-fd2a57cf6aee</errorID>
      <errorWord>&lt;</errorWord>
      <group>L1_Format</group>
      <groupName>格式问题</groupName>
      <ability>L2_HalfPunc</ability>
      <abilityName>全半角检查</abilityName>
      <candidateList>
        <item>〈</item>
      </candidateList>
      <explain>文本全半角错误。</explain>
      <paraID>3471990B</paraID>
      <start>7</start>
      <end>8</end>
      <status>unmodified</status>
      <modifiedWord/>
      <trackRevisions>false</trackRevisions>
    </reviewItem>
    <reviewItem>
      <errorID>fb6d3f3f-9813-4248-917a-3dd6ec85df5b</errorID>
      <errorWord>&gt;</errorWord>
      <group>L1_Format</group>
      <groupName>格式问题</groupName>
      <ability>L2_HalfPunc</ability>
      <abilityName>全半角检查</abilityName>
      <candidateList>
        <item>〉</item>
      </candidateList>
      <explain>文本全半角错误。</explain>
      <paraID>3471990B</paraID>
      <start>19</start>
      <end>20</end>
      <status>unmodified</status>
      <modifiedWord/>
      <trackRevisions>false</trackRevisions>
    </reviewItem>
    <reviewItem>
      <errorID>6ba6b953-c3c4-4abe-ae09-35b26e177712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5D5DEB83</paraID>
      <start>0</start>
      <end>2</end>
      <status>unmodified</status>
      <modifiedWord/>
      <trackRevisions>false</trackRevisions>
    </reviewItem>
    <reviewItem>
      <errorID>6b4b0b30-8018-4c8d-bc5e-9eb2c2c2ef03</errorID>
      <errorWord>曝露</errorWord>
      <group>L1_Word</group>
      <groupName>字词问题</groupName>
      <ability>L2_Typo</ability>
      <abilityName>字词错误</abilityName>
      <candidateList>
        <item>暴露</item>
      </candidateList>
      <explain>存在发音相同字词的误用。</explain>
      <paraID>3AD5985F</paraID>
      <start>28</start>
      <end>30</end>
      <status>unmodified</status>
      <modifiedWord/>
      <trackRevisions>false</trackRevisions>
    </reviewItem>
    <reviewItem>
      <errorID>6e35a355-ad84-483b-a5de-e735ef08e169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2F434F1A</paraID>
      <start>0</start>
      <end>2</end>
      <status>unmodified</status>
      <modifiedWord/>
      <trackRevisions>false</trackRevisions>
    </reviewItem>
    <reviewItem>
      <errorID>3837c257-bf34-4dc4-918f-02648b0cdf1b</errorID>
      <errorWord>）</errorWord>
      <group>L1_Word</group>
      <groupName>字词问题</groupName>
      <ability>L2_Typo</ability>
      <abilityName>字词错误</abilityName>
      <candidateList>
        <item>）第</item>
      </candidateList>
      <explain/>
      <paraID>286BA672</paraID>
      <start>44</start>
      <end>45</end>
      <status>unmodified</status>
      <modifiedWord/>
      <trackRevisions>false</trackRevisions>
    </reviewItem>
    <reviewItem>
      <errorID>2d64d22c-2f71-4f15-b4c9-13b44d522ed2</errorID>
      <errorWord>(</errorWord>
      <group>L1_Format</group>
      <groupName>格式问题</groupName>
      <ability>L2_HalfPunc</ability>
      <abilityName>全半角检查</abilityName>
      <candidateList>
        <item>（</item>
      </candidateList>
      <explain>文本全半角错误。</explain>
      <paraID>44DD3563</paraID>
      <start>47</start>
      <end>48</end>
      <status>unmodified</status>
      <modifiedWord/>
      <trackRevisions>false</trackRevisions>
    </reviewItem>
    <reviewItem>
      <errorID>fe449c7c-194b-4e92-afd2-510f0e0c9e9f</errorID>
      <errorWord>)</errorWord>
      <group>L1_Format</group>
      <groupName>格式问题</groupName>
      <ability>L2_HalfPunc</ability>
      <abilityName>全半角检查</abilityName>
      <candidateList>
        <item>）</item>
      </candidateList>
      <explain>文本全半角错误。</explain>
      <paraID>44DD3563</paraID>
      <start>60</start>
      <end>61</end>
      <status>unmodified</status>
      <modifiedWord/>
      <trackRevisions>false</trackRevisions>
    </reviewItem>
    <reviewItem>
      <errorID>7559d555-0208-48b8-bbec-2049d21ce141</errorID>
      <errorWord>建设期</errorWord>
      <group>L1_Word</group>
      <groupName>字词问题</groupName>
      <ability>L2_Typo</ability>
      <abilityName>字词错误</abilityName>
      <candidateList>
        <item>建设</item>
      </candidateList>
      <explain>〈动〉创立新事业；增加新设施：经济～｜～家园｜～现代化强国◇组织～｜思想～。</explain>
      <paraID>59235C01</paraID>
      <start>7</start>
      <end>10</end>
      <status>unmodified</status>
      <modifiedWord/>
      <trackRevisions>false</trackRevisions>
    </reviewItem>
    <reviewItem>
      <errorID>97ee1d1a-4c24-43e5-82b3-44a53c942aea</errorID>
      <errorWord>基础开挖</errorWord>
      <group>L1_Knowledge</group>
      <groupName>知识性问题</groupName>
      <ability>L2_Term</ability>
      <abilityName>专业术语</abilityName>
      <candidateList>
        <item>基坑开挖</item>
      </candidateList>
      <explain/>
      <paraID>2A7526B3</paraID>
      <start>8</start>
      <end>12</end>
      <status>unmodified</status>
      <modifiedWord/>
      <trackRevisions>false</trackRevisions>
    </reviewItem>
    <reviewItem>
      <errorID>3aaf86c5-01f1-4989-b46f-4a87a92a61ff</errorID>
      <errorWord>(</errorWord>
      <group>L1_Format</group>
      <groupName>格式问题</groupName>
      <ability>L2_HalfPunc</ability>
      <abilityName>全半角检查</abilityName>
      <candidateList>
        <item>（</item>
      </candidateList>
      <explain>文本全半角错误。</explain>
      <paraID>23832F3A</paraID>
      <start>93</start>
      <end>94</end>
      <status>unmodified</status>
      <modifiedWord/>
      <trackRevisions>false</trackRevisions>
    </reviewItem>
    <reviewItem>
      <errorID>fd225cd0-d18f-46e3-a0e9-6cee3d202e00</errorID>
      <errorWord>）</errorWord>
      <group>L1_Format</group>
      <groupName>格式问题</groupName>
      <ability>L2_HalfPunc</ability>
      <abilityName>全半角检查</abilityName>
      <candidateList>
        <item>)</item>
      </candidateList>
      <explain>文本全半角错误。</explain>
      <paraID> 6FFADFC</paraID>
      <start>32</start>
      <end>33</end>
      <status>unmodified</status>
      <modifiedWord/>
      <trackRevisions>false</trackRevisions>
    </reviewItem>
    <reviewItem>
      <errorID>69b05f40-415d-487f-a496-cf816958ad6f</errorID>
      <errorWord>(</errorWord>
      <group>L1_Format</group>
      <groupName>格式问题</groupName>
      <ability>L2_HalfPunc</ability>
      <abilityName>全半角检查</abilityName>
      <candidateList>
        <item>（</item>
      </candidateList>
      <explain>文本全半角错误。</explain>
      <paraID>19C25259</paraID>
      <start>18</start>
      <end>19</end>
      <status>unmodified</status>
      <modifiedWord/>
      <trackRevisions>false</trackRevisions>
    </reviewItem>
    <reviewItem>
      <errorID>421144d6-8442-428a-afdc-a67a6aa6586b</errorID>
      <errorWord>(</errorWord>
      <group>L1_Format</group>
      <groupName>格式问题</groupName>
      <ability>L2_HalfPunc</ability>
      <abilityName>全半角检查</abilityName>
      <candidateList>
        <item>（</item>
      </candidateList>
      <explain>文本全半角错误。</explain>
      <paraID>40F929C6</paraID>
      <start>6</start>
      <end>7</end>
      <status>unmodified</status>
      <modifiedWord/>
      <trackRevisions>false</trackRevisions>
    </reviewItem>
    <reviewItem>
      <errorID>5e9f44f7-41a6-4413-9ecd-a22da00b8976</errorID>
      <errorWord>）</errorWord>
      <group>L1_Format</group>
      <groupName>格式问题</groupName>
      <ability>L2_HalfPunc</ability>
      <abilityName>全半角检查</abilityName>
      <candidateList>
        <item>)</item>
      </candidateList>
      <explain>文本全半角错误。</explain>
      <paraID>5646C47D</paraID>
      <start>60</start>
      <end>61</end>
      <status>unmodified</status>
      <modifiedWord/>
      <trackRevisions>false</trackRevisions>
    </reviewItem>
    <reviewItem>
      <errorID>bf493e29-6b52-4390-9160-78d027dfef71</errorID>
      <errorWord>）</errorWord>
      <group>L1_Format</group>
      <groupName>格式问题</groupName>
      <ability>L2_HalfPunc</ability>
      <abilityName>全半角检查</abilityName>
      <candidateList>
        <item>)</item>
      </candidateList>
      <explain>文本全半角错误。</explain>
      <paraID>5646C47D</paraID>
      <start>80</start>
      <end>81</end>
      <status>unmodified</status>
      <modifiedWord/>
      <trackRevisions>false</trackRevisions>
    </reviewItem>
    <reviewItem>
      <errorID>6aa2507e-0e95-45fe-bcda-4b6bc8cfd122</errorID>
      <errorWord>(</errorWord>
      <group>L1_Format</group>
      <groupName>格式问题</groupName>
      <ability>L2_HalfPunc</ability>
      <abilityName>全半角检查</abilityName>
      <candidateList>
        <item>（</item>
      </candidateList>
      <explain>文本全半角错误。</explain>
      <paraID>5646C47D</paraID>
      <start>121</start>
      <end>122</end>
      <status>unmodified</status>
      <modifiedWord/>
      <trackRevisions>false</trackRevisions>
    </reviewItem>
    <reviewItem>
      <errorID>36ec9165-7daf-4f63-84d1-929861a66846</errorID>
      <errorWord>需要</errorWord>
      <group>L1_Word</group>
      <groupName>字词问题</groupName>
      <ability>L2_Typo</ability>
      <abilityName>字词错误</abilityName>
      <candidateList>
        <item>需</item>
      </candidateList>
      <explain>❶〈动〉需要：～求｜按～分配｜完成任务还～五天时间。❷需用的东西：军～。</explain>
      <paraID>2AC39C65</paraID>
      <start>24</start>
      <end>26</end>
      <status>unmodified</status>
      <modifiedWord/>
      <trackRevisions>false</trackRevisions>
    </reviewItem>
    <reviewItem>
      <errorID>29b9b21f-84f1-45a3-b659-6f654f47a93a</errorID>
      <errorWord>期</errorWord>
      <group>L1_Word</group>
      <groupName>字词问题</groupName>
      <ability>L2_Typo</ability>
      <abilityName>字词错误</abilityName>
      <candidateList>
        <item>期间</item>
      </candidateList>
      <explain>〈名〉某个时期里面：农忙～｜春节～｜抗战～。</explain>
      <paraID> 2611C53</paraID>
      <start>7</start>
      <end>8</end>
      <status>unmodified</status>
      <modifiedWord/>
      <trackRevisions>false</trackRevisions>
    </reviewItem>
    <reviewItem>
      <errorID>32834b1d-2e8d-4f5a-b259-e6226b6b5334</errorID>
      <errorWord>期</errorWord>
      <group>L1_Word</group>
      <groupName>字词问题</groupName>
      <ability>L2_Typo</ability>
      <abilityName>字词错误</abilityName>
      <candidateList>
        <item>期间</item>
      </candidateList>
      <explain>〈名〉某个时期里面：农忙～｜春节～｜抗战～。</explain>
      <paraID>62883C25</paraID>
      <start>7</start>
      <end>8</end>
      <status>unmodified</status>
      <modifiedWord/>
      <trackRevisions>false</trackRevisions>
    </reviewItem>
    <reviewItem>
      <errorID>598b6700-ac0d-43f9-b88d-1c43b999cb06</errorID>
      <errorWord>期</errorWord>
      <group>L1_Word</group>
      <groupName>字词问题</groupName>
      <ability>L2_Typo</ability>
      <abilityName>字词错误</abilityName>
      <candidateList>
        <item>期间</item>
      </candidateList>
      <explain>〈名〉某个时期里面：农忙～｜春节～｜抗战～。</explain>
      <paraID>3927DCA2</paraID>
      <start>6</start>
      <end>7</end>
      <status>unmodified</status>
      <modifiedWord/>
      <trackRevisions>false</trackRevisions>
    </reviewItem>
    <reviewItem>
      <errorID>da0587ee-f6d9-4bff-951d-0a3e3b7b3d5e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593ED8A9</paraID>
      <start>0</start>
      <end>2</end>
      <status>unmodified</status>
      <modifiedWord/>
      <trackRevisions>false</trackRevisions>
    </reviewItem>
    <reviewItem>
      <errorID>826ad10b-07d4-4c55-a767-69f30f8328ae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30E14002</paraID>
      <start>0</start>
      <end>2</end>
      <status>unmodified</status>
      <modifiedWord/>
      <trackRevisions>false</trackRevisions>
    </reviewItem>
    <reviewItem>
      <errorID>6b061bc1-ad9b-4816-8e1f-bf66790c9483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57359618</paraID>
      <start>0</start>
      <end>2</end>
      <status>unmodified</status>
      <modifiedWord/>
      <trackRevisions>false</trackRevisions>
    </reviewItem>
    <reviewItem>
      <errorID>b6c1611a-95db-4961-8e04-54e20f1af20c</errorID>
      <errorWord>~</errorWord>
      <group>L1_Format</group>
      <groupName>格式问题</groupName>
      <ability>L2_HalfPunc</ability>
      <abilityName>全半角检查</abilityName>
      <candidateList>
        <item>～</item>
      </candidateList>
      <explain>文本全半角错误。</explain>
      <paraID> EF593AF</paraID>
      <start>42</start>
      <end>43</end>
      <status>unmodified</status>
      <modifiedWord/>
      <trackRevisions>false</trackRevisions>
    </reviewItem>
    <reviewItem>
      <errorID>8254cf16-e9ec-40c0-b15a-22bfece65d05</errorID>
      <errorWord>监测仪器</errorWord>
      <group>L1_Word</group>
      <groupName>字词问题</groupName>
      <ability>L2_Typo</ability>
      <abilityName>字词错误</abilityName>
      <candidateList>
        <item>检测仪器</item>
      </candidateList>
      <explain/>
      <paraID>1F197C8C</paraID>
      <start>8</start>
      <end>12</end>
      <status>unmodified</status>
      <modifiedWord/>
      <trackRevisions>false</trackRevisions>
    </reviewItem>
    <reviewItem>
      <errorID>141b9903-3552-4097-b3ad-5dd7949caef2</errorID>
      <errorWord>~</errorWord>
      <group>L1_Format</group>
      <groupName>格式问题</groupName>
      <ability>L2_HalfPunc</ability>
      <abilityName>全半角检查</abilityName>
      <candidateList>
        <item>～</item>
      </candidateList>
      <explain>文本全半角错误。</explain>
      <paraID>60F5D53C</paraID>
      <start>48</start>
      <end>49</end>
      <status>unmodified</status>
      <modifiedWord/>
      <trackRevisions>false</trackRevisions>
    </reviewItem>
    <reviewItem>
      <errorID>d92250ce-7387-48fa-bf05-0bb70740619d</errorID>
      <errorWord>（</errorWord>
      <group>L1_Punc</group>
      <groupName>标点问题</groupName>
      <ability>L2_Punc</ability>
      <abilityName>标点符号检查</abilityName>
      <candidateList>
        <item/>
      </candidateList>
      <explain>同一形式括号套用。</explain>
      <paraID> DB69D50</paraID>
      <start>3</start>
      <end>4</end>
      <status>unmodified</status>
      <modifiedWord/>
      <trackRevisions>false</trackRevisions>
    </reviewItem>
    <reviewItem>
      <errorID>a41f1ce5-81d7-44d1-bec6-cf6696d7e1db</errorID>
      <errorWord>(</errorWord>
      <group>L1_Punc</group>
      <groupName>标点问题</groupName>
      <ability>L2_Punc</ability>
      <abilityName>标点符号检查</abilityName>
      <candidateList/>
      <explain>同一形式括号套用。</explain>
      <paraID> DB69D50</paraID>
      <start>6</start>
      <end>7</end>
      <status>unmodified</status>
      <modifiedWord/>
      <trackRevisions>false</trackRevisions>
    </reviewItem>
    <reviewItem>
      <errorID>b48de17e-0dd2-4249-98bb-8501685709dd</errorID>
      <errorWord>)</errorWord>
      <group>L1_Punc</group>
      <groupName>标点问题</groupName>
      <ability>L2_Punc</ability>
      <abilityName>标点符号检查</abilityName>
      <candidateList/>
      <explain>同一形式括号套用。</explain>
      <paraID> DB69D50</paraID>
      <start>8</start>
      <end>9</end>
      <status>unmodified</status>
      <modifiedWord/>
      <trackRevisions>false</trackRevisions>
    </reviewItem>
    <reviewItem>
      <errorID>4d180162-77ee-44c7-a996-ef8826f4d399</errorID>
      <errorWord>）</errorWord>
      <group>L1_Punc</group>
      <groupName>标点问题</groupName>
      <ability>L2_Punc</ability>
      <abilityName>标点符号检查</abilityName>
      <candidateList/>
      <explain>同一形式括号套用。</explain>
      <paraID> DB69D50</paraID>
      <start>9</start>
      <end>10</end>
      <status>unmodified</status>
      <modifiedWord/>
      <trackRevisions>false</trackRevisions>
    </reviewItem>
    <reviewItem>
      <errorID>41f580fc-abf6-43fd-8293-d72a0eac0e54</errorID>
      <errorWord>)</errorWord>
      <group>L1_Format</group>
      <groupName>格式问题</groupName>
      <ability>L2_HalfPunc</ability>
      <abilityName>全半角检查</abilityName>
      <candidateList>
        <item>）</item>
      </candidateList>
      <explain>文本全半角错误。</explain>
      <paraID>40CF751E</paraID>
      <start>41</start>
      <end>42</end>
      <status>unmodified</status>
      <modifiedWord/>
      <trackRevisions>false</trackRevisions>
    </reviewItem>
    <reviewItem>
      <errorID>b08099b0-8ea3-43b8-9fb0-e0cdd62b8aa2</errorID>
      <errorWord>)</errorWord>
      <group>L1_Format</group>
      <groupName>格式问题</groupName>
      <ability>L2_HalfPunc</ability>
      <abilityName>全半角检查</abilityName>
      <candidateList>
        <item>）</item>
      </candidateList>
      <explain>文本全半角错误。</explain>
      <paraID>40CF751E</paraID>
      <start>67</start>
      <end>68</end>
      <status>unmodified</status>
      <modifiedWord/>
      <trackRevisions>false</trackRevisions>
    </reviewItem>
    <reviewItem>
      <errorID>ab96735f-76d7-4843-a727-e7fe2caef626</errorID>
      <errorWord>~</errorWord>
      <group>L1_Format</group>
      <groupName>格式问题</groupName>
      <ability>L2_HalfPunc</ability>
      <abilityName>全半角检查</abilityName>
      <candidateList>
        <item>～</item>
      </candidateList>
      <explain>文本全半角错误。</explain>
      <paraID>7B4D5ECD</paraID>
      <start>42</start>
      <end>43</end>
      <status>unmodified</status>
      <modifiedWord/>
      <trackRevisions>false</trackRevisions>
    </reviewItem>
    <reviewItem>
      <errorID>0d1543d7-10ae-48ac-8508-dc9d4d35e1b2</errorID>
      <errorWord>~</errorWord>
      <group>L1_Format</group>
      <groupName>格式问题</groupName>
      <ability>L2_HalfPunc</ability>
      <abilityName>全半角检查</abilityName>
      <candidateList>
        <item>～</item>
      </candidateList>
      <explain>文本全半角错误。</explain>
      <paraID>7B4D5ECD</paraID>
      <start>92</start>
      <end>93</end>
      <status>unmodified</status>
      <modifiedWord/>
      <trackRevisions>false</trackRevisions>
    </reviewItem>
    <reviewItem>
      <errorID>3ed823db-8eab-411f-b023-ba184706e4fd</errorID>
      <errorWord>(</errorWord>
      <group>L1_Format</group>
      <groupName>格式问题</groupName>
      <ability>L2_HalfPunc</ability>
      <abilityName>全半角检查</abilityName>
      <candidateList>
        <item>（</item>
      </candidateList>
      <explain>文本全半角错误。</explain>
      <paraID>75FA99DA</paraID>
      <start>165</start>
      <end>166</end>
      <status>unmodified</status>
      <modifiedWord/>
      <trackRevisions>false</trackRevisions>
    </reviewItem>
    <reviewItem>
      <errorID>4440aae4-e039-477f-a6ea-abb780a2730f</errorID>
      <errorWord>)</errorWord>
      <group>L1_Format</group>
      <groupName>格式问题</groupName>
      <ability>L2_HalfPunc</ability>
      <abilityName>全半角检查</abilityName>
      <candidateList>
        <item>）</item>
      </candidateList>
      <explain>文本全半角错误。</explain>
      <paraID>75FA99DA</paraID>
      <start>178</start>
      <end>179</end>
      <status>unmodified</status>
      <modifiedWord/>
      <trackRevisions>false</trackRevisions>
    </reviewItem>
    <reviewItem>
      <errorID>6c468456-4338-4af8-851e-bbc91ed86454</errorID>
      <errorWord>(</errorWord>
      <group>L1_Format</group>
      <groupName>格式问题</groupName>
      <ability>L2_HalfPunc</ability>
      <abilityName>全半角检查</abilityName>
      <candidateList>
        <item>（</item>
      </candidateList>
      <explain>文本全半角错误。</explain>
      <paraID>75FA99DA</paraID>
      <start>272</start>
      <end>273</end>
      <status>unmodified</status>
      <modifiedWord/>
      <trackRevisions>false</trackRevisions>
    </reviewItem>
    <reviewItem>
      <errorID>21f5dae4-e40f-4e78-b64a-37c1e813842e</errorID>
      <errorWord>)</errorWord>
      <group>L1_Format</group>
      <groupName>格式问题</groupName>
      <ability>L2_HalfPunc</ability>
      <abilityName>全半角检查</abilityName>
      <candidateList>
        <item>）</item>
      </candidateList>
      <explain>文本全半角错误。</explain>
      <paraID>75FA99DA</paraID>
      <start>279</start>
      <end>280</end>
      <status>unmodified</status>
      <modifiedWord/>
      <trackRevisions>false</trackRevisions>
    </reviewItem>
    <reviewItem>
      <errorID>99595a0b-a800-4752-ac33-9a83b9d16f1c</errorID>
      <errorWord>监测仪器</errorWord>
      <group>L1_Word</group>
      <groupName>字词问题</groupName>
      <ability>L2_Typo</ability>
      <abilityName>字词错误</abilityName>
      <candidateList>
        <item>检测仪器</item>
      </candidateList>
      <explain/>
      <paraID>29ED4139</paraID>
      <start>8</start>
      <end>12</end>
      <status>unmodified</status>
      <modifiedWord/>
      <trackRevisions>false</trackRevisions>
    </reviewItem>
    <reviewItem>
      <errorID>d2c060d0-9835-4141-b07e-bc121a064948</errorID>
      <errorWord>~</errorWord>
      <group>L1_Format</group>
      <groupName>格式问题</groupName>
      <ability>L2_HalfPunc</ability>
      <abilityName>全半角检查</abilityName>
      <candidateList>
        <item>～</item>
      </candidateList>
      <explain>文本全半角错误。</explain>
      <paraID>3A1EBE1C</paraID>
      <start>48</start>
      <end>49</end>
      <status>unmodified</status>
      <modifiedWord/>
      <trackRevisions>false</trackRevisions>
    </reviewItem>
    <reviewItem>
      <errorID>974be4d1-6c63-4fd1-908d-f90d671df920</errorID>
      <errorWord>~</errorWord>
      <group>L1_Format</group>
      <groupName>格式问题</groupName>
      <ability>L2_HalfPunc</ability>
      <abilityName>全半角检查</abilityName>
      <candidateList>
        <item>～</item>
      </candidateList>
      <explain>文本全半角错误。</explain>
      <paraID>3A1EBE1C</paraID>
      <start>98</start>
      <end>99</end>
      <status>unmodified</status>
      <modifiedWord/>
      <trackRevisions>false</trackRevisions>
    </reviewItem>
    <reviewItem>
      <errorID>ebf5de67-8e89-4aeb-8c0f-507ec90763d4</errorID>
      <errorWord>监测</errorWord>
      <group>L1_Word</group>
      <groupName>字词问题</groupName>
      <ability>L2_Typo</ability>
      <abilityName>字词错误</abilityName>
      <candidateList>
        <item>检测</item>
      </candidateList>
      <explain/>
      <paraID>55C48780</paraID>
      <start>17</start>
      <end>19</end>
      <status>unmodified</status>
      <modifiedWord/>
      <trackRevisions>false</trackRevisions>
    </reviewItem>
    <reviewItem>
      <errorID>261323de-2cb8-4107-868b-7b296f628edc</errorID>
      <errorWord>)</errorWord>
      <group>L1_Format</group>
      <groupName>格式问题</groupName>
      <ability>L2_HalfPunc</ability>
      <abilityName>全半角检查</abilityName>
      <candidateList>
        <item>）</item>
      </candidateList>
      <explain>文本全半角错误。</explain>
      <paraID>54654EC7</paraID>
      <start>57</start>
      <end>58</end>
      <status>unmodified</status>
      <modifiedWord/>
      <trackRevisions>false</trackRevisions>
    </reviewItem>
    <reviewItem>
      <errorID>81a7756a-4f45-43e1-a52d-bf94dd89f192</errorID>
      <errorWord>)</errorWord>
      <group>L1_Format</group>
      <groupName>格式问题</groupName>
      <ability>L2_HalfPunc</ability>
      <abilityName>全半角检查</abilityName>
      <candidateList>
        <item>）</item>
      </candidateList>
      <explain>文本全半角错误。</explain>
      <paraID>54654EC7</paraID>
      <start>82</start>
      <end>83</end>
      <status>unmodified</status>
      <modifiedWord/>
      <trackRevisions>false</trackRevisions>
    </reviewItem>
    <reviewItem>
      <errorID>85049ba1-ef87-48b4-ba37-f8b482752c33</errorID>
      <errorWord>期</errorWord>
      <group>L1_Word</group>
      <groupName>字词问题</groupName>
      <ability>L2_Typo</ability>
      <abilityName>字词错误</abilityName>
      <candidateList>
        <item>期间</item>
      </candidateList>
      <explain>〈名〉某个时期里面：农忙～｜春节～｜抗战～。</explain>
      <paraID>4C0F0CCE</paraID>
      <start>6</start>
      <end>7</end>
      <status>unmodified</status>
      <modifiedWord/>
      <trackRevisions>false</trackRevisions>
    </reviewItem>
    <reviewItem>
      <errorID>44aac9f1-6f31-4e68-a2b0-c5652f99f75c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79523707</paraID>
      <start>62</start>
      <end>63</end>
      <status>unmodified</status>
      <modifiedWord/>
      <trackRevisions>false</trackRevisions>
    </reviewItem>
    <reviewItem>
      <errorID>1a3b56b1-9158-4a8f-84ca-6fdd39cf4aac</errorID>
      <errorWord>作</errorWord>
      <group>L1_Word</group>
      <groupName>字词问题</groupName>
      <ability>L2_Typo</ability>
      <abilityName>字词错误</abilityName>
      <candidateList>
        <item>做</item>
      </candidateList>
      <explain>存在发音相同字词的误用。</explain>
      <paraID>79523707</paraID>
      <start>73</start>
      <end>74</end>
      <status>unmodified</status>
      <modifiedWord/>
      <trackRevisions>false</trackRevisions>
    </reviewItem>
    <reviewItem>
      <errorID>72153d5f-8f27-4605-a5d7-67b51f6d0266</errorID>
      <errorWord>期</errorWord>
      <group>L1_Word</group>
      <groupName>字词问题</groupName>
      <ability>L2_Typo</ability>
      <abilityName>字词错误</abilityName>
      <candidateList>
        <item>期间</item>
      </candidateList>
      <explain>〈名〉某个时期里面：农忙～｜春节～｜抗战～。</explain>
      <paraID>701C9CBE</paraID>
      <start>6</start>
      <end>7</end>
      <status>unmodified</status>
      <modifiedWord/>
      <trackRevisions>false</trackRevisions>
    </reviewItem>
    <reviewItem>
      <errorID>fa241d55-4fb1-4cae-9552-25cc2989d677</errorID>
      <errorWord>，</errorWord>
      <group>L1_Word</group>
      <groupName>字词问题</groupName>
      <ability>L2_Typo</ability>
      <abilityName>字词错误</abilityName>
      <candidateList>
        <item>，将</item>
      </candidateList>
      <explain/>
      <paraID>7C1C3AD8</paraID>
      <start>29</start>
      <end>31</end>
      <status>modified</status>
      <modifiedWord>，将</modifiedWord>
      <trackRevisions>false</trackRevisions>
    </reviewItem>
    <reviewItem>
      <errorID>590ae5f5-24d3-4da1-bd58-4c51135de9e1</errorID>
      <errorWord>基础开挖</errorWord>
      <group>L1_Knowledge</group>
      <groupName>知识性问题</groupName>
      <ability>L2_Term</ability>
      <abilityName>专业术语</abilityName>
      <candidateList>
        <item>基坑开挖</item>
      </candidateList>
      <explain/>
      <paraID>42556D7A</paraID>
      <start>33</start>
      <end>37</end>
      <status>unmodified</status>
      <modifiedWord/>
      <trackRevisions>false</trackRevisions>
    </reviewItem>
    <reviewItem>
      <errorID>209caa84-253f-415e-8134-80d248ddcf21</errorID>
      <errorWord>(</errorWord>
      <group>L1_Format</group>
      <groupName>格式问题</groupName>
      <ability>L2_HalfPunc</ability>
      <abilityName>全半角检查</abilityName>
      <candidateList>
        <item>（</item>
      </candidateList>
      <explain>文本全半角错误。</explain>
      <paraID>68E9D925</paraID>
      <start>14</start>
      <end>15</end>
      <status>unmodified</status>
      <modifiedWord/>
      <trackRevisions>false</trackRevisions>
    </reviewItem>
    <reviewItem>
      <errorID>726b7e49-2836-405f-9614-493f21d46026</errorID>
      <errorWord>)</errorWord>
      <group>L1_Format</group>
      <groupName>格式问题</groupName>
      <ability>L2_HalfPunc</ability>
      <abilityName>全半角检查</abilityName>
      <candidateList>
        <item>）</item>
      </candidateList>
      <explain>文本全半角错误。</explain>
      <paraID>68E9D925</paraID>
      <start>19</start>
      <end>20</end>
      <status>unmodified</status>
      <modifiedWord/>
      <trackRevisions>false</trackRevisions>
    </reviewItem>
    <reviewItem>
      <errorID>d468afda-6a75-42c2-a52d-00e8a6e4e286</errorID>
      <errorWord>，</errorWord>
      <group>L1_Word</group>
      <groupName>字词问题</groupName>
      <ability>L2_Typo</ability>
      <abilityName>字词错误</abilityName>
      <candidateList>
        <item>，将</item>
      </candidateList>
      <explain/>
      <paraID>5B3EA02F</paraID>
      <start>31</start>
      <end>33</end>
      <status>modified</status>
      <modifiedWord>，将</modifiedWord>
      <trackRevisions>false</trackRevisions>
    </reviewItem>
    <reviewItem>
      <errorID>cd89586a-177b-4957-a534-d35b08764bc6</errorID>
      <errorWord>，</errorWord>
      <group>L1_Word</group>
      <groupName>字词问题</groupName>
      <ability>L2_Typo</ability>
      <abilityName>字词错误</abilityName>
      <candidateList>
        <item>，在</item>
      </candidateList>
      <explain/>
      <paraID> C94201E</paraID>
      <start>39</start>
      <end>41</end>
      <status>modified</status>
      <modifiedWord>，在</modifiedWord>
      <trackRevisions>false</trackRevisions>
    </reviewItem>
    <reviewItem>
      <errorID>72df80e0-fcf2-4aec-9736-9719666a654c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5B77DAAE</paraID>
      <start>19</start>
      <end>21</end>
      <status>unmodified</status>
      <modifiedWord/>
      <trackRevisions>false</trackRevisions>
    </reviewItem>
    <reviewItem>
      <errorID>5504be2e-02a1-439e-a0aa-d5391db1e0cf</errorID>
      <errorWord>期</errorWord>
      <group>L1_Word</group>
      <groupName>字词问题</groupName>
      <ability>L2_Typo</ability>
      <abilityName>字词错误</abilityName>
      <candidateList>
        <item>期间</item>
      </candidateList>
      <explain>〈名〉某个时期里面：农忙～｜春节～｜抗战～。</explain>
      <paraID>4A5FD178</paraID>
      <start>9</start>
      <end>10</end>
      <status>unmodified</status>
      <modifiedWord/>
      <trackRevisions>false</trackRevisions>
    </reviewItem>
    <reviewItem>
      <errorID>bdb1eed6-49a0-4269-8adb-65fd8c8905cb</errorID>
      <errorWord>期</errorWord>
      <group>L1_Word</group>
      <groupName>字词问题</groupName>
      <ability>L2_Typo</ability>
      <abilityName>字词错误</abilityName>
      <candidateList>
        <item>期间</item>
      </candidateList>
      <explain>〈名〉某个时期里面：农忙～｜春节～｜抗战～。</explain>
      <paraID>5E3606AA</paraID>
      <start>17</start>
      <end>18</end>
      <status>unmodified</status>
      <modifiedWord/>
      <trackRevisions>false</trackRevisions>
    </reviewItem>
    <reviewItem>
      <errorID>41a33bd4-d7e0-409a-a4e1-c9669e6c521b</errorID>
      <errorWord>期</errorWord>
      <group>L1_Word</group>
      <groupName>字词问题</groupName>
      <ability>L2_Typo</ability>
      <abilityName>字词错误</abilityName>
      <candidateList>
        <item>期间</item>
      </candidateList>
      <explain>〈名〉某个时期里面：农忙～｜春节～｜抗战～。</explain>
      <paraID>218ECA0F</paraID>
      <start>10</start>
      <end>11</end>
      <status>unmodified</status>
      <modifiedWord/>
      <trackRevisions>false</trackRevisions>
    </reviewItem>
    <reviewItem>
      <errorID>0271b6e5-3a1f-4412-a67d-8a28b0a47084</errorID>
      <errorWord>期</errorWord>
      <group>L1_Word</group>
      <groupName>字词问题</groupName>
      <ability>L2_Typo</ability>
      <abilityName>字词错误</abilityName>
      <candidateList>
        <item>期间</item>
      </candidateList>
      <explain>〈名〉某个时期里面：农忙～｜春节～｜抗战～。</explain>
      <paraID>246C5B61</paraID>
      <start>8</start>
      <end>9</end>
      <status>unmodified</status>
      <modifiedWord/>
      <trackRevisions>false</trackRevisions>
    </reviewItem>
    <reviewItem>
      <errorID>cf4c1e42-1be5-4ca8-8742-49d36f0fa6d4</errorID>
      <errorWord>）</errorWord>
      <group>L1_Word</group>
      <groupName>字词问题</groupName>
      <ability>L2_Typo</ability>
      <abilityName>字词错误</abilityName>
      <candidateList>
        <item>）第</item>
      </candidateList>
      <explain/>
      <paraID>6BFA6856</paraID>
      <start>48</start>
      <end>49</end>
      <status>unmodified</status>
      <modifiedWord/>
      <trackRevisions>false</trackRevisions>
    </reviewItem>
    <reviewItem>
      <errorID>e6fae1cc-e6f4-4c39-80d7-299e766bd416</errorID>
      <errorWord>期</errorWord>
      <group>L1_Word</group>
      <groupName>字词问题</groupName>
      <ability>L2_Typo</ability>
      <abilityName>字词错误</abilityName>
      <candidateList>
        <item>期间</item>
      </candidateList>
      <explain>〈名〉某个时期里面：农忙～｜春节～｜抗战～。</explain>
      <paraID> 4DB1CCB</paraID>
      <start>5</start>
      <end>6</end>
      <status>unmodified</status>
      <modifiedWord/>
      <trackRevisions>false</trackRevisions>
    </reviewItem>
    <reviewItem>
      <errorID>2a2b6dbd-881f-4a3b-a8c6-881d654d9fdd</errorID>
      <errorWord>期</errorWord>
      <group>L1_Word</group>
      <groupName>字词问题</groupName>
      <ability>L2_Typo</ability>
      <abilityName>字词错误</abilityName>
      <candidateList>
        <item>期间</item>
      </candidateList>
      <explain>〈名〉某个时期里面：农忙～｜春节～｜抗战～。</explain>
      <paraID>133D3840</paraID>
      <start>8</start>
      <end>9</end>
      <status>unmodified</status>
      <modifiedWord/>
      <trackRevisions>false</trackRevisions>
    </reviewItem>
    <reviewItem>
      <errorID>947c784b-f826-4e27-9e28-d06b7d8ab02a</errorID>
      <errorWord>期</errorWord>
      <group>L1_Word</group>
      <groupName>字词问题</groupName>
      <ability>L2_Typo</ability>
      <abilityName>字词错误</abilityName>
      <candidateList>
        <item>期间</item>
      </candidateList>
      <explain>〈名〉某个时期里面：农忙～｜春节～｜抗战～。</explain>
      <paraID>2468B497</paraID>
      <start>4</start>
      <end>5</end>
      <status>unmodified</status>
      <modifiedWord/>
      <trackRevisions>false</trackRevisions>
    </reviewItem>
    <reviewItem>
      <errorID>11abca75-0d3d-48af-b1b7-382b8e28d271</errorID>
      <errorWord>提高</errorWord>
      <group>L1_Word</group>
      <groupName>字词问题</groupName>
      <ability>L2_Typo</ability>
      <abilityName>字词错误</abilityName>
      <candidateList>
        <item>增强</item>
      </candidateList>
      <explain>“提高～意识”搭配不当，建议修改为“增强～意识”。</explain>
      <paraID>44525D7B</paraID>
      <start>111</start>
      <end>113</end>
      <status>unmodified</status>
      <modifiedWord/>
      <trackRevisions>false</trackRevisions>
    </reviewItem>
    <reviewItem>
      <errorID>4c1cecbc-8fbe-472e-9a47-6ab65798bc46</errorID>
      <errorWord>；</errorWord>
      <group>L1_Word</group>
      <groupName>字词问题</groupName>
      <ability>L2_Typo</ability>
      <abilityName>字词错误</abilityName>
      <candidateList>
        <item>；对</item>
      </candidateList>
      <explain/>
      <paraID>13454633</paraID>
      <start>25</start>
      <end>27</end>
      <status>modified</status>
      <modifiedWord>；对</modifiedWord>
      <trackRevisions>false</trackRevisions>
    </reviewItem>
    <reviewItem>
      <errorID>f88f3ef8-b087-435b-acc7-fd6fd963b6ee</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66DE9B26</paraID>
      <start>3</start>
      <end>4</end>
      <status>modified</status>
      <modifiedWord>对</modifiedWord>
      <trackRevisions>false</trackRevisions>
    </reviewItem>
    <reviewItem>
      <errorID>00796881-5d97-47d4-bc6f-6067ffa5d758</errorID>
      <errorWord>(</errorWord>
      <group>L1_Format</group>
      <groupName>格式问题</groupName>
      <ability>L2_HalfPunc</ability>
      <abilityName>全半角检查</abilityName>
      <candidateList>
        <item>（</item>
      </candidateList>
      <explain>文本全半角错误。</explain>
      <paraID>76BA3B15</paraID>
      <start>33</start>
      <end>34</end>
      <status>unmodified</status>
      <modifiedWord/>
      <trackRevisions>false</trackRevisions>
    </reviewItem>
    <reviewItem>
      <errorID>cffec83d-ba2a-40b6-b6cd-d5b82f453078</errorID>
      <errorWord>)</errorWord>
      <group>L1_Format</group>
      <groupName>格式问题</groupName>
      <ability>L2_HalfPunc</ability>
      <abilityName>全半角检查</abilityName>
      <candidateList>
        <item>）</item>
      </candidateList>
      <explain>文本全半角错误。</explain>
      <paraID>76BA3B15</paraID>
      <start>46</start>
      <end>47</end>
      <status>unmodified</status>
      <modifiedWord/>
      <trackRevisions>false</trackRevisions>
    </reviewItem>
    <reviewItem>
      <errorID>59be6e6a-5410-46d7-a405-88415592c274</errorID>
      <errorWord>(</errorWord>
      <group>L1_Format</group>
      <groupName>格式问题</groupName>
      <ability>L2_HalfPunc</ability>
      <abilityName>全半角检查</abilityName>
      <candidateList>
        <item>（</item>
      </candidateList>
      <explain>文本全半角错误。</explain>
      <paraID>76BA3B15</paraID>
      <start>68</start>
      <end>69</end>
      <status>unmodified</status>
      <modifiedWord/>
      <trackRevisions>false</trackRevisions>
    </reviewItem>
    <reviewItem>
      <errorID>aff58f43-04f9-4bef-bd0c-cca1375978ae</errorID>
      <errorWord>)</errorWord>
      <group>L1_Format</group>
      <groupName>格式问题</groupName>
      <ability>L2_HalfPunc</ability>
      <abilityName>全半角检查</abilityName>
      <candidateList>
        <item>）</item>
      </candidateList>
      <explain>文本全半角错误。</explain>
      <paraID>76BA3B15</paraID>
      <start>81</start>
      <end>82</end>
      <status>unmodified</status>
      <modifiedWord/>
      <trackRevisions>false</trackRevisions>
    </reviewItem>
    <reviewItem>
      <errorID>e16bc967-30b1-4040-9419-03a977fccd07</errorID>
      <errorWord>:</errorWord>
      <group>L1_Format</group>
      <groupName>格式问题</groupName>
      <ability>L2_HalfPunc</ability>
      <abilityName>全半角检查</abilityName>
      <candidateList>
        <item>：</item>
      </candidateList>
      <explain>文本全半角错误。</explain>
      <paraID>76BA3B15</paraID>
      <start>142</start>
      <end>143</end>
      <status>unmodified</status>
      <modifiedWord/>
      <trackRevisions>false</trackRevisions>
    </reviewItem>
    <reviewItem>
      <errorID>a2a3baa2-ca27-4a96-82a1-93835aa2d77d</errorID>
      <errorWord>;</errorWord>
      <group>L1_Format</group>
      <groupName>格式问题</groupName>
      <ability>L2_HalfPunc</ability>
      <abilityName>全半角检查</abilityName>
      <candidateList>
        <item>；</item>
      </candidateList>
      <explain>文本全半角错误。</explain>
      <paraID>61797A3B</paraID>
      <start>14</start>
      <end>15</end>
      <status>unmodified</status>
      <modifiedWord/>
      <trackRevisions>false</trackRevisions>
    </reviewItem>
    <reviewItem>
      <errorID>21e45dc1-da37-4757-8bac-09e218303826</errorID>
      <errorWord>;</errorWord>
      <group>L1_Format</group>
      <groupName>格式问题</groupName>
      <ability>L2_HalfPunc</ability>
      <abilityName>全半角检查</abilityName>
      <candidateList>
        <item>；</item>
      </candidateList>
      <explain>文本全半角错误。</explain>
      <paraID> C530EF7</paraID>
      <start>12</start>
      <end>13</end>
      <status>unmodified</status>
      <modifiedWord/>
      <trackRevisions>false</trackRevisions>
    </reviewItem>
    <reviewItem>
      <errorID>7279e7fd-9da9-4dc4-adbe-8d26f96f869c</errorID>
      <errorWord>;</errorWord>
      <group>L1_Format</group>
      <groupName>格式问题</groupName>
      <ability>L2_HalfPunc</ability>
      <abilityName>全半角检查</abilityName>
      <candidateList>
        <item>；</item>
      </candidateList>
      <explain>文本全半角错误。</explain>
      <paraID>6971D1ED</paraID>
      <start>13</start>
      <end>14</end>
      <status>unmodified</status>
      <modifiedWord/>
      <trackRevisions>false</trackRevisions>
    </reviewItem>
    <reviewItem>
      <errorID>047dd9dd-a1e2-4cd1-9a5b-a575c063a22d</errorID>
      <errorWord>;</errorWord>
      <group>L1_Format</group>
      <groupName>格式问题</groupName>
      <ability>L2_HalfPunc</ability>
      <abilityName>全半角检查</abilityName>
      <candidateList>
        <item>；</item>
      </candidateList>
      <explain>文本全半角错误。</explain>
      <paraID>4E8F53C7</paraID>
      <start>15</start>
      <end>16</end>
      <status>unmodified</status>
      <modifiedWord/>
      <trackRevisions>false</trackRevisions>
    </reviewItem>
    <reviewItem>
      <errorID>bb037ada-0526-419b-bd44-eaef890d59fd</errorID>
      <errorWord>，</errorWord>
      <group>L1_Word</group>
      <groupName>字词问题</groupName>
      <ability>L2_Typo</ability>
      <abilityName>字词错误</abilityName>
      <candidateList>
        <item>，将</item>
      </candidateList>
      <explain/>
      <paraID>37BECD5A</paraID>
      <start>32</start>
      <end>34</end>
      <status>modified</status>
      <modifiedWord>，将</modifiedWord>
      <trackRevisions>false</trackRevisions>
    </reviewItem>
    <reviewItem>
      <errorID>35872eea-2d09-4b51-ac24-eb7445b72b44</errorID>
      <errorWord>基础开挖</errorWord>
      <group>L1_Knowledge</group>
      <groupName>知识性问题</groupName>
      <ability>L2_Term</ability>
      <abilityName>专业术语</abilityName>
      <candidateList>
        <item>基坑开挖</item>
      </candidateList>
      <explain/>
      <paraID>2DD8D801</paraID>
      <start>35</start>
      <end>39</end>
      <status>unmodified</status>
      <modifiedWord/>
      <trackRevisions>false</trackRevisions>
    </reviewItem>
    <reviewItem>
      <errorID>d9e30f49-b508-4297-a905-944385b25ce5</errorID>
      <errorWord>(</errorWord>
      <group>L1_Format</group>
      <groupName>格式问题</groupName>
      <ability>L2_HalfPunc</ability>
      <abilityName>全半角检查</abilityName>
      <candidateList>
        <item>（</item>
      </candidateList>
      <explain>文本全半角错误。</explain>
      <paraID> C26B858</paraID>
      <start>13</start>
      <end>14</end>
      <status>unmodified</status>
      <modifiedWord/>
      <trackRevisions>false</trackRevisions>
    </reviewItem>
    <reviewItem>
      <errorID>fe045cba-ff8d-408f-93fc-17c3912d3069</errorID>
      <errorWord>)</errorWord>
      <group>L1_Format</group>
      <groupName>格式问题</groupName>
      <ability>L2_HalfPunc</ability>
      <abilityName>全半角检查</abilityName>
      <candidateList>
        <item>）</item>
      </candidateList>
      <explain>文本全半角错误。</explain>
      <paraID> C26B858</paraID>
      <start>18</start>
      <end>19</end>
      <status>unmodified</status>
      <modifiedWord/>
      <trackRevisions>false</trackRevisions>
    </reviewItem>
    <reviewItem>
      <errorID>19fe9277-32b2-43ca-b517-cebdcb809e49</errorID>
      <errorWord>，</errorWord>
      <group>L1_Word</group>
      <groupName>字词问题</groupName>
      <ability>L2_Typo</ability>
      <abilityName>字词错误</abilityName>
      <candidateList>
        <item>，将</item>
      </candidateList>
      <explain/>
      <paraID>278D0E7C</paraID>
      <start>30</start>
      <end>32</end>
      <status>modified</status>
      <modifiedWord>，将</modifiedWord>
      <trackRevisions>false</trackRevisions>
    </reviewItem>
    <reviewItem>
      <errorID>a36f6f64-9b0e-4db6-bd5a-0a71dfc99d2b</errorID>
      <errorWord>，</errorWord>
      <group>L1_Word</group>
      <groupName>字词问题</groupName>
      <ability>L2_Typo</ability>
      <abilityName>字词错误</abilityName>
      <candidateList>
        <item>，在</item>
      </candidateList>
      <explain/>
      <paraID>69717DB1</paraID>
      <start>38</start>
      <end>40</end>
      <status>modified</status>
      <modifiedWord>，在</modifiedWord>
      <trackRevisions>false</trackRevisions>
    </reviewItem>
    <reviewItem>
      <errorID>0130c483-440e-488f-a157-ede2d5b433e1</errorID>
      <errorWord>，</errorWord>
      <group>L1_Word</group>
      <groupName>字词问题</groupName>
      <ability>L2_Typo</ability>
      <abilityName>字词错误</abilityName>
      <candidateList>
        <item>，将</item>
      </candidateList>
      <explain/>
      <paraID>3C085D99</paraID>
      <start>32</start>
      <end>34</end>
      <status>modified</status>
      <modifiedWord>，将</modifiedWord>
      <trackRevisions>false</trackRevisions>
    </reviewItem>
    <reviewItem>
      <errorID>86a9bbb2-3c8e-4547-8a85-1d666669e037</errorID>
      <errorWord>基础开挖</errorWord>
      <group>L1_Knowledge</group>
      <groupName>知识性问题</groupName>
      <ability>L2_Term</ability>
      <abilityName>专业术语</abilityName>
      <candidateList>
        <item>基坑开挖</item>
      </candidateList>
      <explain/>
      <paraID>27FB9824</paraID>
      <start>35</start>
      <end>39</end>
      <status>unmodified</status>
      <modifiedWord/>
      <trackRevisions>false</trackRevisions>
    </reviewItem>
    <reviewItem>
      <errorID>63766f40-fd8a-4901-ba66-3d22ff6f5fa5</errorID>
      <errorWord>(</errorWord>
      <group>L1_Format</group>
      <groupName>格式问题</groupName>
      <ability>L2_HalfPunc</ability>
      <abilityName>全半角检查</abilityName>
      <candidateList>
        <item>（</item>
      </candidateList>
      <explain>文本全半角错误。</explain>
      <paraID>13A3B299</paraID>
      <start>13</start>
      <end>14</end>
      <status>unmodified</status>
      <modifiedWord/>
      <trackRevisions>false</trackRevisions>
    </reviewItem>
    <reviewItem>
      <errorID>028d10a5-a09c-4409-a1f5-5c4d0f97564a</errorID>
      <errorWord>)</errorWord>
      <group>L1_Format</group>
      <groupName>格式问题</groupName>
      <ability>L2_HalfPunc</ability>
      <abilityName>全半角检查</abilityName>
      <candidateList>
        <item>）</item>
      </candidateList>
      <explain>文本全半角错误。</explain>
      <paraID>13A3B299</paraID>
      <start>18</start>
      <end>19</end>
      <status>unmodified</status>
      <modifiedWord/>
      <trackRevisions>false</trackRevisions>
    </reviewItem>
    <reviewItem>
      <errorID>3e19eee2-421b-42e4-a447-8bc527027ba2</errorID>
      <errorWord>，</errorWord>
      <group>L1_Word</group>
      <groupName>字词问题</groupName>
      <ability>L2_Typo</ability>
      <abilityName>字词错误</abilityName>
      <candidateList>
        <item>，将</item>
      </candidateList>
      <explain/>
      <paraID>163132B4</paraID>
      <start>30</start>
      <end>32</end>
      <status>modified</status>
      <modifiedWord>，将</modifiedWord>
      <trackRevisions>false</trackRevisions>
    </reviewItem>
    <reviewItem>
      <errorID>ece5d4a8-f985-473f-bdfe-c255c7a4473f</errorID>
      <errorWord>，</errorWord>
      <group>L1_Word</group>
      <groupName>字词问题</groupName>
      <ability>L2_Typo</ability>
      <abilityName>字词错误</abilityName>
      <candidateList>
        <item>，在</item>
      </candidateList>
      <explain/>
      <paraID>7872ED57</paraID>
      <start>38</start>
      <end>40</end>
      <status>modified</status>
      <modifiedWord>，在</modifiedWord>
      <trackRevisions>false</trackRevisions>
    </reviewItem>
    <reviewItem>
      <errorID>db1e1211-7403-4c3c-a621-a358b71e9cc0</errorID>
      <errorWord>提高</errorWord>
      <group>L1_Word</group>
      <groupName>字词问题</groupName>
      <ability>L2_Typo</ability>
      <abilityName>字词错误</abilityName>
      <candidateList>
        <item>增强</item>
      </candidateList>
      <explain>“提高～意识”搭配不当，建议修改为“增强～意识”。</explain>
      <paraID>6655224A</paraID>
      <start>49</start>
      <end>51</end>
      <status>unmodified</status>
      <modifiedWord/>
      <trackRevisions>false</trackRevisions>
    </reviewItem>
    <reviewItem>
      <errorID>00209a56-e1e2-43d6-9493-9ab09106edf1</errorID>
      <errorWord>期</errorWord>
      <group>L1_Word</group>
      <groupName>字词问题</groupName>
      <ability>L2_Typo</ability>
      <abilityName>字词错误</abilityName>
      <candidateList>
        <item>期间</item>
      </candidateList>
      <explain>〈名〉某个时期里面：农忙～｜春节～｜抗战～。</explain>
      <paraID>2BFE6E1E</paraID>
      <start>8</start>
      <end>9</end>
      <status>unmodified</status>
      <modifiedWord/>
      <trackRevisions>false</trackRevisions>
    </reviewItem>
    <reviewItem>
      <errorID>34ba0e6f-9204-4828-a954-7d4093485a7f</errorID>
      <errorWord>期</errorWord>
      <group>L1_Word</group>
      <groupName>字词问题</groupName>
      <ability>L2_Typo</ability>
      <abilityName>字词错误</abilityName>
      <candidateList>
        <item>期间</item>
      </candidateList>
      <explain>〈名〉某个时期里面：农忙～｜春节～｜抗战～。</explain>
      <paraID> 1D6FE77</paraID>
      <start>8</start>
      <end>9</end>
      <status>unmodified</status>
      <modifiedWord/>
      <trackRevisions>false</trackRevisions>
    </reviewItem>
    <reviewItem>
      <errorID>c00e77ae-bd9a-4154-a75c-8b2b4d72fb04</errorID>
      <errorWord>期</errorWord>
      <group>L1_Word</group>
      <groupName>字词问题</groupName>
      <ability>L2_Typo</ability>
      <abilityName>字词错误</abilityName>
      <candidateList>
        <item>期间</item>
      </candidateList>
      <explain>〈名〉某个时期里面：农忙～｜春节～｜抗战～。</explain>
      <paraID>6842A96B</paraID>
      <start>2</start>
      <end>3</end>
      <status>unmodified</status>
      <modifiedWord/>
      <trackRevisions>false</trackRevisions>
    </reviewItem>
    <reviewItem>
      <errorID>4ff0d33a-8ab5-48e4-926e-7d78eff9ab34</errorID>
      <errorWord>期未</errorWord>
      <group>L1_Word</group>
      <groupName>字词问题</groupName>
      <ability>L2_Variant</ability>
      <abilityName>异形词</abilityName>
      <candidateList>
        <item>期末</item>
      </candidateList>
      <explain>词汇[期未]的规范词形写作[期末]。</explain>
      <paraID>6978C292</paraID>
      <start>5</start>
      <end>7</end>
      <status>unmodified</status>
      <modifiedWord/>
      <trackRevisions>false</trackRevisions>
    </reviewItem>
    <reviewItem>
      <errorID>8b1ca65a-23f7-49dc-ace9-309e5f46c106</errorID>
      <errorWord>--</errorWord>
      <group>L1_Punc</group>
      <groupName>标点问题</groupName>
      <ability>L2_Punc</ability>
      <abilityName>标点符号检查</abilityName>
      <candidateList>
        <item>——</item>
      </candidateList>
      <explain>破折号或连接号疑似使用错误。</explain>
      <paraID>1AC75EE1</paraID>
      <start>16</start>
      <end>18</end>
      <status>unmodified</status>
      <modifiedWord/>
      <trackRevisions>false</trackRevisions>
    </reviewItem>
    <reviewItem>
      <errorID>f923bc27-9b09-42c8-87b3-83432cf838d6</errorID>
      <errorWord>--</errorWord>
      <group>L1_Punc</group>
      <groupName>标点问题</groupName>
      <ability>L2_Punc</ability>
      <abilityName>标点符号检查</abilityName>
      <candidateList>
        <item>——</item>
      </candidateList>
      <explain>破折号或连接号疑似使用错误。</explain>
      <paraID>3A2FA0B8</paraID>
      <start>7</start>
      <end>9</end>
      <status>unmodified</status>
      <modifiedWord/>
      <trackRevisions>false</trackRevisions>
    </reviewItem>
    <reviewItem>
      <errorID>dbcce282-9405-4213-bbbf-d928b79a17ad</errorID>
      <errorWord>曝露</errorWord>
      <group>L1_Word</group>
      <groupName>字词问题</groupName>
      <ability>L2_Typo</ability>
      <abilityName>字词错误</abilityName>
      <candidateList>
        <item>暴露</item>
      </candidateList>
      <explain>存在发音相同字词的误用。</explain>
      <paraID>29F5CEFF</paraID>
      <start>28</start>
      <end>30</end>
      <status>unmodified</status>
      <modifiedWord/>
      <trackRevisions>false</trackRevisions>
    </reviewItem>
    <reviewItem>
      <errorID>c7d8068a-d303-4fa1-b56f-a1c3c223ea2e</errorID>
      <errorWord>监测</errorWord>
      <group>L1_Word</group>
      <groupName>字词问题</groupName>
      <ability>L2_Typo</ability>
      <abilityName>字词错误</abilityName>
      <candidateList>
        <item>检测</item>
      </candidateList>
      <explain/>
      <paraID>400E26F9</paraID>
      <start>48</start>
      <end>50</end>
      <status>unmodified</status>
      <modifiedWord/>
      <trackRevisions>false</trackRevisions>
    </reviewItem>
    <reviewItem>
      <errorID>ea0092da-d845-4565-b4b1-ebf8434c5570</errorID>
      <errorWord>-</errorWord>
      <group>L1_Format</group>
      <groupName>格式问题</groupName>
      <ability>L2_HalfPunc</ability>
      <abilityName>全半角检查</abilityName>
      <candidateList>
        <item>－</item>
      </candidateList>
      <explain>文本全半角错误。</explain>
      <paraID> D596336</paraID>
      <start>9</start>
      <end>10</end>
      <status>unmodified</status>
      <modifiedWord/>
      <trackRevisions>false</trackRevisions>
    </reviewItem>
    <reviewItem>
      <errorID>fdc390ec-77d7-4c87-a64e-4d69315e64e7</errorID>
      <errorWord>-</errorWord>
      <group>L1_Format</group>
      <groupName>格式问题</groupName>
      <ability>L2_HalfPunc</ability>
      <abilityName>全半角检查</abilityName>
      <candidateList>
        <item>－</item>
      </candidateList>
      <explain>文本全半角错误。</explain>
      <paraID> D596336</paraID>
      <start>10</start>
      <end>11</end>
      <status>unmodified</status>
      <modifiedWord/>
      <trackRevisions>false</trackRevisions>
    </reviewItem>
    <reviewItem>
      <errorID>0c5f804d-a20f-46f6-a1bc-fa55ac9f48f2</errorID>
      <errorWord>-</errorWord>
      <group>L1_Format</group>
      <groupName>格式问题</groupName>
      <ability>L2_HalfPunc</ability>
      <abilityName>全半角检查</abilityName>
      <candidateList>
        <item>－</item>
      </candidateList>
      <explain>文本全半角错误。</explain>
      <paraID>253CC7FF</paraID>
      <start>9</start>
      <end>10</end>
      <status>unmodified</status>
      <modifiedWord/>
      <trackRevisions>false</trackRevisions>
    </reviewItem>
    <reviewItem>
      <errorID>e6ad3f00-c459-4541-a418-00ca395f9f8c</errorID>
      <errorWord>-</errorWord>
      <group>L1_Format</group>
      <groupName>格式问题</groupName>
      <ability>L2_HalfPunc</ability>
      <abilityName>全半角检查</abilityName>
      <candidateList>
        <item>－</item>
      </candidateList>
      <explain>文本全半角错误。</explain>
      <paraID>253CC7FF</paraID>
      <start>10</start>
      <end>11</end>
      <status>unmodified</status>
      <modifiedWord/>
      <trackRevisions>false</trackRevisions>
    </reviewItem>
    <reviewItem>
      <errorID>5d1c677a-d8f3-4aa8-90f4-95524f4b73d6</errorID>
      <errorWord>-</errorWord>
      <group>L1_Format</group>
      <groupName>格式问题</groupName>
      <ability>L2_HalfPunc</ability>
      <abilityName>全半角检查</abilityName>
      <candidateList>
        <item>－</item>
      </candidateList>
      <explain>文本全半角错误。</explain>
      <paraID>1EAFB405</paraID>
      <start>9</start>
      <end>10</end>
      <status>unmodified</status>
      <modifiedWord/>
      <trackRevisions>false</trackRevisions>
    </reviewItem>
    <reviewItem>
      <errorID>18014bc0-72f3-433f-988a-0b1c33ce9929</errorID>
      <errorWord>-</errorWord>
      <group>L1_Format</group>
      <groupName>格式问题</groupName>
      <ability>L2_HalfPunc</ability>
      <abilityName>全半角检查</abilityName>
      <candidateList>
        <item>－</item>
      </candidateList>
      <explain>文本全半角错误。</explain>
      <paraID>1EAFB405</paraID>
      <start>10</start>
      <end>11</end>
      <status>unmodified</status>
      <modifiedWord/>
      <trackRevisions>false</trackRevisions>
    </reviewItem>
    <reviewItem>
      <errorID>049f0878-8edc-4a46-bacf-0d51ec31ed70</errorID>
      <errorWord>-</errorWord>
      <group>L1_Format</group>
      <groupName>格式问题</groupName>
      <ability>L2_HalfPunc</ability>
      <abilityName>全半角检查</abilityName>
      <candidateList>
        <item>－</item>
      </candidateList>
      <explain>文本全半角错误。</explain>
      <paraID>468F3834</paraID>
      <start>9</start>
      <end>10</end>
      <status>unmodified</status>
      <modifiedWord/>
      <trackRevisions>false</trackRevisions>
    </reviewItem>
    <reviewItem>
      <errorID>427663a9-5d00-4ef8-86d3-65683e61ea63</errorID>
      <errorWord>-</errorWord>
      <group>L1_Format</group>
      <groupName>格式问题</groupName>
      <ability>L2_HalfPunc</ability>
      <abilityName>全半角检查</abilityName>
      <candidateList>
        <item>－</item>
      </candidateList>
      <explain>文本全半角错误。</explain>
      <paraID>468F3834</paraID>
      <start>10</start>
      <end>11</end>
      <status>unmodified</status>
      <modifiedWord/>
      <trackRevisions>false</trackRevisions>
    </reviewItem>
    <reviewItem>
      <errorID>d2ca323f-f08f-42ac-84ef-38f39dc9ac04</errorID>
      <errorWord>"</errorWord>
      <group>L1_Format</group>
      <groupName>格式问题</groupName>
      <ability>L2_HalfPunc</ability>
      <abilityName>全半角检查</abilityName>
      <candidateList/>
      <explain>文本全半角错误。</explain>
      <paraID>3F83003D</paraID>
      <start>22</start>
      <end>23</end>
      <status>unmodified</status>
      <modifiedWord/>
      <trackRevisions>false</trackRevisions>
    </reviewItem>
    <reviewItem>
      <errorID>62cf252d-1491-4c2c-8594-f737fe9a7275</errorID>
      <errorWord>"</errorWord>
      <group>L1_Format</group>
      <groupName>格式问题</groupName>
      <ability>L2_HalfPunc</ability>
      <abilityName>全半角检查</abilityName>
      <candidateList/>
      <explain>文本全半角错误。</explain>
      <paraID>3F83003D</paraID>
      <start>38</start>
      <end>39</end>
      <status>unmodified</status>
      <modifiedWord/>
      <trackRevisions>false</trackRevisions>
    </reviewItem>
    <reviewItem>
      <errorID>a95569eb-836a-48d4-9c42-732ff563f75b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4A66CA53</paraID>
      <start>16</start>
      <end>17</end>
      <status>unmodified</status>
      <modifiedWord/>
      <trackRevisions>false</trackRevisions>
    </reviewItem>
    <reviewItem>
      <errorID>77b0506b-b393-4c2e-aede-85c28d87b499</errorID>
      <errorWord>检测点位</errorWord>
      <group>L1_Knowledge</group>
      <groupName>知识性问题</groupName>
      <ability>L2_Term</ability>
      <abilityName>专业术语</abilityName>
      <candidateList>
        <item>监测点位</item>
      </candidateList>
      <explain/>
      <paraID>291FF30B</paraID>
      <start>0</start>
      <end>4</end>
      <status>unmodified</status>
      <modifiedWord/>
      <trackRevisions>false</trackRevisions>
    </reviewItem>
    <reviewItem>
      <errorID>d5f04e19-41c2-4c0d-bf28-0194e87e3ec8</errorID>
      <errorWord>--</errorWord>
      <group>L1_Punc</group>
      <groupName>标点问题</groupName>
      <ability>L2_Punc</ability>
      <abilityName>标点符号检查</abilityName>
      <candidateList>
        <item>——</item>
      </candidateList>
      <explain>破折号或连接号疑似使用错误。</explain>
      <paraID>2434B39C</paraID>
      <start>9</start>
      <end>11</end>
      <status>unmodified</status>
      <modifiedWord/>
      <trackRevisions>false</trackRevisions>
    </reviewItem>
    <reviewItem>
      <errorID>7ab348a5-e1b8-4ef6-b4ef-1e52ba2d29c5</errorID>
      <errorWord>监测方法</errorWord>
      <group>L1_Word</group>
      <groupName>字词问题</groupName>
      <ability>L2_Typo</ability>
      <abilityName>字词错误</abilityName>
      <candidateList>
        <item>检测方法</item>
      </candidateList>
      <explain/>
      <paraID>6AA5F192</paraID>
      <start>3</start>
      <end>7</end>
      <status>unmodified</status>
      <modifiedWord/>
      <trackRevisions>false</trackRevisions>
    </reviewItem>
    <reviewItem>
      <errorID>8105be4a-76a3-4871-902d-bb7333582f5e</errorID>
      <errorWord>～</errorWord>
      <group>L1_Format</group>
      <groupName>格式问题</groupName>
      <ability>L2_HalfPunc</ability>
      <abilityName>全半角检查</abilityName>
      <candidateList>
        <item>~</item>
      </candidateList>
      <explain>文本全半角错误。</explain>
      <paraID>7BE5EE93</paraID>
      <start>7</start>
      <end>8</end>
      <status>unmodified</status>
      <modifiedWord/>
      <trackRevisions>false</trackRevisions>
    </reviewItem>
    <reviewItem>
      <errorID>151ab469-d98e-473f-9e99-382fb9dcd534</errorID>
      <errorWord>～</errorWord>
      <group>L1_Format</group>
      <groupName>格式问题</groupName>
      <ability>L2_HalfPunc</ability>
      <abilityName>全半角检查</abilityName>
      <candidateList>
        <item>~</item>
      </candidateList>
      <explain>文本全半角错误。</explain>
      <paraID>431A2128</paraID>
      <start>3</start>
      <end>4</end>
      <status>unmodified</status>
      <modifiedWord/>
      <trackRevisions>false</trackRevisions>
    </reviewItem>
    <reviewItem>
      <errorID>80102c66-a00f-4520-a16d-cf69f9c28243</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549F976B</paraID>
      <start>5</start>
      <end>12</end>
      <status>unmodified</status>
      <modifiedWord/>
      <trackRevisions>false</trackRevisions>
    </reviewItem>
    <reviewItem>
      <errorID>15849525-e7b4-456a-bbeb-376142d0ec63</errorID>
      <errorWord>检测点位</errorWord>
      <group>L1_Knowledge</group>
      <groupName>知识性问题</groupName>
      <ability>L2_Term</ability>
      <abilityName>专业术语</abilityName>
      <candidateList>
        <item>监测点位</item>
      </candidateList>
      <explain/>
      <paraID>5B02F8CF</paraID>
      <start>0</start>
      <end>4</end>
      <status>unmodified</status>
      <modifiedWord/>
      <trackRevisions>false</trackRevisions>
    </reviewItem>
    <reviewItem>
      <errorID>ae20424c-8084-4056-bc72-0ad61b775f44</errorID>
      <errorWord>--</errorWord>
      <group>L1_Punc</group>
      <groupName>标点问题</groupName>
      <ability>L2_Punc</ability>
      <abilityName>标点符号检查</abilityName>
      <candidateList>
        <item>——</item>
      </candidateList>
      <explain>破折号或连接号疑似使用错误。</explain>
      <paraID>52386F01</paraID>
      <start>9</start>
      <end>11</end>
      <status>unmodified</status>
      <modifiedWord/>
      <trackRevisions>false</trackRevisions>
    </reviewItem>
    <reviewItem>
      <errorID>bacb9704-5094-46e9-8d70-fe29b88af226</errorID>
      <errorWord>"</errorWord>
      <group>L1_Format</group>
      <groupName>格式问题</groupName>
      <ability>L2_HalfPunc</ability>
      <abilityName>全半角检查</abilityName>
      <candidateList/>
      <explain>文本全半角错误。</explain>
      <paraID>6A54000F</paraID>
      <start>22</start>
      <end>23</end>
      <status>unmodified</status>
      <modifiedWord/>
      <trackRevisions>false</trackRevisions>
    </reviewItem>
    <reviewItem>
      <errorID>86d086b2-ff0d-46fc-ab2c-c58fb750c842</errorID>
      <errorWord>"</errorWord>
      <group>L1_Format</group>
      <groupName>格式问题</groupName>
      <ability>L2_HalfPunc</ability>
      <abilityName>全半角检查</abilityName>
      <candidateList/>
      <explain>文本全半角错误。</explain>
      <paraID>6A54000F</paraID>
      <start>38</start>
      <end>39</end>
      <status>unmodified</status>
      <modifiedWord/>
      <trackRevisions>false</trackRevisions>
    </reviewItem>
    <reviewItem>
      <errorID>a7992fd2-fef2-4d1f-af5e-d551553cee3e</errorID>
      <errorWord>~</errorWord>
      <group>L1_Format</group>
      <groupName>格式问题</groupName>
      <ability>L2_HalfPunc</ability>
      <abilityName>全半角检查</abilityName>
      <candidateList>
        <item>～</item>
      </candidateList>
      <explain>文本全半角错误。</explain>
      <paraID>3560D8E0</paraID>
      <start>5</start>
      <end>6</end>
      <status>unmodified</status>
      <modifiedWord/>
      <trackRevisions>false</trackRevisions>
    </reviewItem>
    <reviewItem>
      <errorID>9afdba9f-0d6b-4832-857e-fda0f25ce64f</errorID>
      <errorWord>检测点位</errorWord>
      <group>L1_Knowledge</group>
      <groupName>知识性问题</groupName>
      <ability>L2_Term</ability>
      <abilityName>专业术语</abilityName>
      <candidateList>
        <item>监测点位</item>
      </candidateList>
      <explain/>
      <paraID>3560D8E0</paraID>
      <start>29</start>
      <end>33</end>
      <status>unmodified</status>
      <modifiedWord/>
      <trackRevisions>false</trackRevisions>
    </reviewItem>
    <reviewItem>
      <errorID>722768d8-2fbb-4deb-9d23-fde5a93dc272</errorID>
      <errorWord>“/</errorWord>
      <group>L1_Punc</group>
      <groupName>标点问题</groupName>
      <ability>L2_Punc</ability>
      <abilityName>标点符号检查</abilityName>
      <candidateList>
        <item>“</item>
      </candidateList>
      <explain/>
      <paraID>3560D8E0</paraID>
      <start>36</start>
      <end>38</end>
      <status>unmodified</status>
      <modifiedWord/>
      <trackRevisions>false</trackRevisions>
    </reviewItem>
    <reviewItem>
      <errorID>5072fb75-ad93-4b25-b0ad-906a4da5fd79</errorID>
      <errorWord>-</errorWord>
      <group>L1_Format</group>
      <groupName>格式问题</groupName>
      <ability>L2_HalfPunc</ability>
      <abilityName>全半角检查</abilityName>
      <candidateList>
        <item>－</item>
      </candidateList>
      <explain>文本全半角错误。</explain>
      <paraID>3EB51D4C</paraID>
      <start>9</start>
      <end>10</end>
      <status>unmodified</status>
      <modifiedWord/>
      <trackRevisions>false</trackRevisions>
    </reviewItem>
    <reviewItem>
      <errorID>5d37aa5c-22cb-443c-94b4-30101f30a7da</errorID>
      <errorWord>-</errorWord>
      <group>L1_Format</group>
      <groupName>格式问题</groupName>
      <ability>L2_HalfPunc</ability>
      <abilityName>全半角检查</abilityName>
      <candidateList>
        <item>－</item>
      </candidateList>
      <explain>文本全半角错误。</explain>
      <paraID>3EB51D4C</paraID>
      <start>10</start>
      <end>11</end>
      <status>unmodified</status>
      <modifiedWord/>
      <trackRevisions>false</trackRevisions>
    </reviewItem>
    <reviewItem>
      <errorID>3f116bcc-5645-4e71-95d8-287480091ddc</errorID>
      <errorWord>义</errorWord>
      <group>L1_Word</group>
      <groupName>字词问题</groupName>
      <ability>L2_Typo</ability>
      <abilityName>字词错误</abilityName>
      <candidateList>
        <item>义上</item>
      </candidateList>
      <explain/>
      <paraID>797E524F</paraID>
      <start>16</start>
      <end>17</end>
      <status>unmodified</status>
      <modifiedWord/>
      <trackRevisions>false</trackRevisions>
    </reviewItem>
    <reviewItem>
      <errorID>96ce4b8c-81cc-47e5-b271-8ff87b56bb5c</errorID>
      <errorWord>,...</errorWord>
      <group>L1_Punc</group>
      <groupName>标点问题</groupName>
      <ability>L2_Punc</ability>
      <abilityName>标点符号检查</abilityName>
      <candidateList>
        <item>,</item>
      </candidateList>
      <explain/>
      <paraID>78E8CBC0</paraID>
      <start>75</start>
      <end>79</end>
      <status>unmodified</status>
      <modifiedWord/>
      <trackRevisions>false</trackRevisions>
    </reviewItem>
    <reviewItem>
      <errorID>fcf4ce24-65dd-4a10-bef3-fff7c4f995d9</errorID>
      <errorWord>,...</errorWord>
      <group>L1_Punc</group>
      <groupName>标点问题</groupName>
      <ability>L2_Punc</ability>
      <abilityName>标点符号检查</abilityName>
      <candidateList>
        <item>,</item>
      </candidateList>
      <explain/>
      <paraID>78E8CBC0</paraID>
      <start>97</start>
      <end>101</end>
      <status>unmodified</status>
      <modifiedWord/>
      <trackRevisions>false</trackRevisions>
    </reviewItem>
    <reviewItem>
      <errorID>c4b91479-4197-47c6-94aa-e1c392eecee8</errorID>
      <errorWord>、…</errorWord>
      <group>L1_Punc</group>
      <groupName>标点问题</groupName>
      <ability>L2_Punc</ability>
      <abilityName>标点符号检查</abilityName>
      <candidateList>
        <item>、</item>
      </candidateList>
      <explain/>
      <paraID>6EAF9D56</paraID>
      <start>69</start>
      <end>71</end>
      <status>unmodified</status>
      <modifiedWord/>
      <trackRevisions>false</trackRevisions>
    </reviewItem>
    <reviewItem>
      <errorID>b88b9985-7941-4a28-996a-a4305644b675</errorID>
      <errorWord>、</errorWord>
      <group>L1_Punc</group>
      <groupName>标点问题</groupName>
      <ability>L2_Punc</ability>
      <abilityName>标点符号检查</abilityName>
      <candidateList/>
      <explain/>
      <paraID>7B05DA20</paraID>
      <start>25</start>
      <end>26</end>
      <status>unmodified</status>
      <modifiedWord/>
      <trackRevisions>false</trackRevisions>
    </reviewItem>
    <reviewItem>
      <errorID>d907dd54-2fa8-44cc-91d5-feb3c264254a</errorID>
      <errorWord>（</errorWord>
      <group>L1_Format</group>
      <groupName>格式问题</groupName>
      <ability>L2_HalfPunc</ability>
      <abilityName>全半角检查</abilityName>
      <candidateList>
        <item>(</item>
      </candidateList>
      <explain>文本全半角错误。</explain>
      <paraID>7DF6493C</paraID>
      <start>25</start>
      <end>26</end>
      <status>unmodified</status>
      <modifiedWord/>
      <trackRevisions>false</trackRevisions>
    </reviewItem>
    <reviewItem>
      <errorID>4085a8b2-97de-42ca-9251-fde30a80cf48</errorID>
      <errorWord>）</errorWord>
      <group>L1_Format</group>
      <groupName>格式问题</groupName>
      <ability>L2_HalfPunc</ability>
      <abilityName>全半角检查</abilityName>
      <candidateList>
        <item>)</item>
      </candidateList>
      <explain>文本全半角错误。</explain>
      <paraID>7DF6493C</paraID>
      <start>28</start>
      <end>29</end>
      <status>unmodified</status>
      <modifiedWord/>
      <trackRevisions>false</trackRevisions>
    </reviewItem>
    <reviewItem>
      <errorID>591eb368-e450-41ca-8dd4-dc96b92edeba</errorID>
      <errorWord>（</errorWord>
      <group>L1_Format</group>
      <groupName>格式问题</groupName>
      <ability>L2_HalfPunc</ability>
      <abilityName>全半角检查</abilityName>
      <candidateList>
        <item>(</item>
      </candidateList>
      <explain>文本全半角错误。</explain>
      <paraID>3B57599A</paraID>
      <start>25</start>
      <end>26</end>
      <status>unmodified</status>
      <modifiedWord/>
      <trackRevisions>false</trackRevisions>
    </reviewItem>
    <reviewItem>
      <errorID>6220cc2a-6aa5-4aee-9ce7-2301e6d0cb1b</errorID>
      <errorWord>）</errorWord>
      <group>L1_Format</group>
      <groupName>格式问题</groupName>
      <ability>L2_HalfPunc</ability>
      <abilityName>全半角检查</abilityName>
      <candidateList>
        <item>)</item>
      </candidateList>
      <explain>文本全半角错误。</explain>
      <paraID>3B57599A</paraID>
      <start>30</start>
      <end>31</end>
      <status>unmodified</status>
      <modifiedWord/>
      <trackRevisions>false</trackRevisions>
    </reviewItem>
    <reviewItem>
      <errorID>2b2622f8-1b3a-447c-829e-e219ed51e427</errorID>
      <errorWord>’</errorWord>
      <group>L1_Punc</group>
      <groupName>标点问题</groupName>
      <ability>L2_Punc</ability>
      <abilityName>标点符号检查</abilityName>
      <candidateList/>
      <explain/>
      <paraID>735314BC</paraID>
      <start>2</start>
      <end>3</end>
      <status>unmodified</status>
      <modifiedWord/>
      <trackRevisions>false</trackRevisions>
    </reviewItem>
    <reviewItem>
      <errorID>60aa9606-d569-4779-9767-31bc13861342</errorID>
      <errorWord>’</errorWord>
      <group>L1_Punc</group>
      <groupName>标点问题</groupName>
      <ability>L2_Punc</ability>
      <abilityName>标点符号检查</abilityName>
      <candidateList/>
      <explain/>
      <paraID>554F7764</paraID>
      <start>2</start>
      <end>3</end>
      <status>unmodified</status>
      <modifiedWord/>
      <trackRevisions>false</trackRevisions>
    </reviewItem>
    <reviewItem>
      <errorID>18fef069-0df0-4863-af9b-66153ee44f5c</errorID>
      <errorWord>’</errorWord>
      <group>L1_Punc</group>
      <groupName>标点问题</groupName>
      <ability>L2_Punc</ability>
      <abilityName>标点符号检查</abilityName>
      <candidateList/>
      <explain/>
      <paraID>64A42459</paraID>
      <start>2</start>
      <end>3</end>
      <status>unmodified</status>
      <modifiedWord/>
      <trackRevisions>false</trackRevisions>
    </reviewItem>
    <reviewItem>
      <errorID>c1216ceb-13e4-4803-97f6-0767cf11d94a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749A12C</paraID>
      <start>0</start>
      <end>2</end>
      <status>unmodified</status>
      <modifiedWord/>
      <trackRevisions>false</trackRevisions>
    </reviewItem>
    <reviewItem>
      <errorID>e0d4fc2b-b43f-4cac-8613-73e5788bcf03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67174757</paraID>
      <start>0</start>
      <end>2</end>
      <status>unmodified</status>
      <modifiedWord/>
      <trackRevisions>false</trackRevisions>
    </reviewItem>
    <reviewItem>
      <errorID>1dac67a9-1f5a-4cc4-8a04-afbdeefa78be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30C71CA6</paraID>
      <start>0</start>
      <end>2</end>
      <status>unmodified</status>
      <modifiedWord/>
      <trackRevisions>false</trackRevisions>
    </reviewItem>
    <reviewItem>
      <errorID>a1a071b6-bd62-4048-9074-7435ef4a7f4e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61A2D5F5</paraID>
      <start>0</start>
      <end>2</end>
      <status>unmodified</status>
      <modifiedWord/>
      <trackRevisions>false</trackRevisions>
    </reviewItem>
    <reviewItem>
      <errorID>ab51edb3-484f-414a-b1f0-56eafb612e69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3EF7070C</paraID>
      <start>0</start>
      <end>2</end>
      <status>unmodified</status>
      <modifiedWord/>
      <trackRevisions>false</trackRevisions>
    </reviewItem>
    <reviewItem>
      <errorID>18a42d77-9f4e-4668-9e09-c4dfc1894157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25D6388B</paraID>
      <start>0</start>
      <end>2</end>
      <status>unmodified</status>
      <modifiedWord/>
      <trackRevisions>false</trackRevisions>
    </reviewItem>
    <reviewItem>
      <errorID>59b182cf-9491-4277-8585-4edabd9c6f28</errorID>
      <errorWord>减小</errorWord>
      <group>L1_Word</group>
      <groupName>字词问题</groupName>
      <ability>L2_Typo</ability>
      <abilityName>字词错误</abilityName>
      <candidateList>
        <item>减少</item>
      </candidateList>
      <explain>存在字形相近字词的误用。</explain>
      <paraID>25D6388B</paraID>
      <start>25</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cc6bef-2fc1-4966-98a8-28d293917b6c}">
  <ds:schemaRefs/>
</ds:datastoreItem>
</file>

<file path=docProps/app.xml><?xml version="1.0" encoding="utf-8"?>
<Properties xmlns="http://schemas.openxmlformats.org/officeDocument/2006/extended-properties" xmlns:vt="http://schemas.openxmlformats.org/officeDocument/2006/docPropsVTypes">
  <Template>Normal</Template>
  <Company>中南电力设计院</Company>
  <Pages>89</Pages>
  <Words>5813</Words>
  <Characters>6702</Characters>
  <Lines>3243</Lines>
  <Paragraphs>3647</Paragraphs>
  <TotalTime>1</TotalTime>
  <ScaleCrop>false</ScaleCrop>
  <LinksUpToDate>false</LinksUpToDate>
  <CharactersWithSpaces>6919</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2024-04-16T01:37:00Z</dcterms:created>
  <dc:creator>王涛</dc:creator>
  <cp:lastModifiedBy>Administrator</cp:lastModifiedBy>
  <cp:lastPrinted>2023-11-10T01:35:00Z</cp:lastPrinted>
  <dcterms:modified xsi:type="dcterms:W3CDTF">2025-12-26T09:50:00Z</dcterms:modified>
  <dc:subject>环境影响报告表</dc:subject>
  <dc:title>40- WH02011K-P2201</dc:title>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9BEDDA4ECBEE45D093E0E4B4D88C4DB3_13</vt:lpwstr>
  </property>
  <property fmtid="{D5CDD505-2E9C-101B-9397-08002B2CF9AE}" pid="4" name="KSOTemplateDocerSaveRecord">
    <vt:lpwstr>eyJoZGlkIjoiN2FkMjBhN2I1N2NhZThiYWZiMmRhMGQ1ZjM1NDJlZDYiLCJ1c2VySWQiOiIyNjA4NzA3NjUifQ==</vt:lpwstr>
  </property>
</Properties>
</file>