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0" w:leftChars="0" w:firstLine="0" w:firstLineChars="0"/>
        <w:rPr>
          <w:rFonts w:hint="eastAsia" w:ascii="黑体" w:hAnsi="黑体" w:eastAsia="黑体" w:cs="黑体"/>
          <w:b/>
          <w:bCs w:val="0"/>
          <w:i w:val="0"/>
          <w:kern w:val="44"/>
          <w:sz w:val="32"/>
          <w:szCs w:val="32"/>
          <w:lang w:val="en-US" w:eastAsia="zh-CN" w:bidi="ar-SA"/>
        </w:rPr>
      </w:pPr>
      <w:bookmarkStart w:id="0" w:name="_Toc228373800"/>
      <w:bookmarkStart w:id="1" w:name="_Toc263330465"/>
      <w:r>
        <w:rPr>
          <w:rFonts w:hint="eastAsia" w:ascii="黑体" w:hAnsi="黑体" w:eastAsia="黑体" w:cs="黑体"/>
          <w:b/>
          <w:bCs w:val="0"/>
          <w:i w:val="0"/>
          <w:kern w:val="44"/>
          <w:sz w:val="32"/>
          <w:szCs w:val="32"/>
          <w:lang w:val="en-US" w:eastAsia="zh-CN" w:bidi="ar-SA"/>
        </w:rPr>
        <w:t>1.概述</w:t>
      </w:r>
      <w:bookmarkEnd w:id="0"/>
    </w:p>
    <w:p>
      <w:pPr>
        <w:pStyle w:val="247"/>
        <w:numPr>
          <w:ilvl w:val="1"/>
          <w:numId w:val="0"/>
        </w:numPr>
        <w:ind w:left="0" w:leftChars="0" w:firstLine="0" w:firstLineChars="0"/>
        <w:rPr>
          <w:rFonts w:hint="eastAsia"/>
          <w:b w:val="0"/>
          <w:bCs w:val="0"/>
          <w:sz w:val="30"/>
          <w:szCs w:val="30"/>
        </w:rPr>
      </w:pPr>
      <w:bookmarkStart w:id="2" w:name="_Toc228373804"/>
      <w:bookmarkStart w:id="3" w:name="_Toc388618541"/>
      <w:bookmarkStart w:id="4" w:name="_Toc388618191"/>
      <w:bookmarkStart w:id="5" w:name="_Toc388617430"/>
      <w:r>
        <w:rPr>
          <w:rFonts w:hint="default" w:ascii="Times New Roman" w:hAnsi="Times New Roman" w:eastAsia="黑体" w:cs="楷体_GB2312"/>
          <w:b/>
          <w:bCs w:val="0"/>
          <w:i w:val="0"/>
          <w:spacing w:val="0"/>
          <w:kern w:val="2"/>
          <w:sz w:val="30"/>
          <w:szCs w:val="30"/>
          <w:lang w:val="en-US" w:eastAsia="zh-CN" w:bidi="ar-SA"/>
        </w:rPr>
        <w:t>1.1</w:t>
      </w:r>
      <w:r>
        <w:rPr>
          <w:rFonts w:hint="eastAsia"/>
          <w:b w:val="0"/>
          <w:bCs w:val="0"/>
          <w:sz w:val="30"/>
          <w:szCs w:val="30"/>
        </w:rPr>
        <w:t>报告书的主要结论</w:t>
      </w:r>
      <w:bookmarkEnd w:id="2"/>
    </w:p>
    <w:p>
      <w:pPr>
        <w:pStyle w:val="217"/>
      </w:pPr>
      <w:r>
        <w:rPr>
          <w:rFonts w:hint="eastAsia"/>
        </w:rPr>
        <w:t>项目以涉有铜、锌、铅、镍等金属的危险废物为原料，采用富氧侧吹炉熔炼和回转窑冶炼及湿法工艺等技术生产黑铜及冰铜、粗铅、次氧化锌尘及海绵铜，并协同处置一些其他危险废物，实现了危废的减量化、资源化、无害化，项目具有重要的环境、经济、社会效益。</w:t>
      </w:r>
    </w:p>
    <w:p>
      <w:pPr>
        <w:pStyle w:val="217"/>
      </w:pPr>
      <w:r>
        <w:rPr>
          <w:rFonts w:hint="eastAsia"/>
        </w:rPr>
        <w:t>项目的建设符合国家产业政策、环境管理政策和生态环境分区管控要求，符合园区规划、规划环评</w:t>
      </w:r>
      <w:r>
        <w:t>及其审查意见的</w:t>
      </w:r>
      <w:r>
        <w:rPr>
          <w:rFonts w:hint="eastAsia"/>
        </w:rPr>
        <w:t>相关要求</w:t>
      </w:r>
      <w:r>
        <w:t>；</w:t>
      </w:r>
      <w:r>
        <w:rPr>
          <w:rFonts w:hint="eastAsia"/>
        </w:rPr>
        <w:t>在</w:t>
      </w:r>
      <w:r>
        <w:t>项目建设过程中需按照国家法律法规要求认真落实环境保护“三同时”制度，严格落实设计和环评报告提出的污染防治措施和环境保护措施，并加强环保设施的运行维护和管理，保证各种环保设施的正常运行和污染物长期稳定达标排放。在确保全厂环保设施的正常运行，严格实施风险防范措施，</w:t>
      </w:r>
      <w:r>
        <w:rPr>
          <w:rFonts w:hint="eastAsia"/>
        </w:rPr>
        <w:t>在</w:t>
      </w:r>
      <w:r>
        <w:t>落实本评价中提出的各项环保措施的前提下，从环境保护的角度出发，项目建设是可行的</w:t>
      </w:r>
      <w:r>
        <w:rPr>
          <w:rFonts w:hint="eastAsia"/>
        </w:rPr>
        <w:t>。</w:t>
      </w:r>
    </w:p>
    <w:p>
      <w:pPr>
        <w:pStyle w:val="247"/>
        <w:numPr>
          <w:ilvl w:val="1"/>
          <w:numId w:val="0"/>
        </w:numPr>
        <w:ind w:left="0" w:leftChars="0" w:firstLine="0" w:firstLineChars="0"/>
        <w:rPr>
          <w:rFonts w:hint="eastAsia"/>
          <w:b w:val="0"/>
          <w:bCs w:val="0"/>
          <w:sz w:val="30"/>
          <w:szCs w:val="30"/>
        </w:rPr>
      </w:pPr>
      <w:r>
        <w:rPr>
          <w:rFonts w:hint="default" w:ascii="Times New Roman" w:hAnsi="Times New Roman" w:eastAsia="黑体" w:cs="楷体_GB2312"/>
          <w:b/>
          <w:bCs w:val="0"/>
          <w:i w:val="0"/>
          <w:spacing w:val="0"/>
          <w:kern w:val="2"/>
          <w:sz w:val="30"/>
          <w:szCs w:val="30"/>
          <w:lang w:val="en-US" w:eastAsia="zh-CN" w:bidi="ar-SA"/>
        </w:rPr>
        <w:t>1.</w:t>
      </w:r>
      <w:r>
        <w:rPr>
          <w:rFonts w:hint="eastAsia" w:ascii="Times New Roman" w:hAnsi="Times New Roman" w:cs="楷体_GB2312"/>
          <w:b/>
          <w:bCs w:val="0"/>
          <w:i w:val="0"/>
          <w:spacing w:val="0"/>
          <w:kern w:val="2"/>
          <w:sz w:val="30"/>
          <w:szCs w:val="30"/>
          <w:lang w:val="en-US" w:eastAsia="zh-CN" w:bidi="ar-SA"/>
        </w:rPr>
        <w:t>2</w:t>
      </w:r>
      <w:r>
        <w:rPr>
          <w:rFonts w:hint="eastAsia"/>
          <w:b w:val="0"/>
          <w:bCs w:val="0"/>
          <w:sz w:val="30"/>
          <w:szCs w:val="30"/>
        </w:rPr>
        <w:t>关注的主要环境问题</w:t>
      </w:r>
    </w:p>
    <w:p>
      <w:pPr>
        <w:pStyle w:val="217"/>
      </w:pPr>
      <w:r>
        <w:t>本项</w:t>
      </w:r>
      <w:r>
        <w:rPr>
          <w:rFonts w:hint="eastAsia"/>
        </w:rPr>
        <w:t>目</w:t>
      </w:r>
      <w:r>
        <w:t>以</w:t>
      </w:r>
      <w:r>
        <w:rPr>
          <w:rFonts w:hint="eastAsia"/>
        </w:rPr>
        <w:t>含有铜、锌、铅、镍等金属的危险废物为原料生产黑铜及冰铜、粗铅、次氧化锌尘及海绵铜，同时协同处置HW08废矿物油与含矿物油废物、HW11精（蒸）馏残渣等危险废物。</w:t>
      </w:r>
      <w:r>
        <w:t>环境影响评价工作，结合厂址地区环境特征、工程特点及当地环境管理要求，重点关注以下环境问题：</w:t>
      </w:r>
    </w:p>
    <w:p>
      <w:pPr>
        <w:pStyle w:val="217"/>
      </w:pPr>
      <w:r>
        <w:t>（1）</w:t>
      </w:r>
      <w:r>
        <w:rPr>
          <w:rFonts w:hint="eastAsia"/>
        </w:rPr>
        <w:t>项目排放</w:t>
      </w:r>
      <w:r>
        <w:t>的重金属铅</w:t>
      </w:r>
      <w:r>
        <w:rPr>
          <w:rFonts w:hint="eastAsia"/>
        </w:rPr>
        <w:t>、</w:t>
      </w:r>
      <w:r>
        <w:t>铬等对周边大气环境</w:t>
      </w:r>
      <w:r>
        <w:rPr>
          <w:rFonts w:hint="eastAsia"/>
        </w:rPr>
        <w:t>、</w:t>
      </w:r>
      <w:r>
        <w:t>土壤环境及周围人群会产生一定的不利影响</w:t>
      </w:r>
      <w:r>
        <w:rPr>
          <w:rFonts w:hint="eastAsia"/>
        </w:rPr>
        <w:t>，</w:t>
      </w:r>
      <w:r>
        <w:t>因此</w:t>
      </w:r>
      <w:r>
        <w:rPr>
          <w:rFonts w:hint="eastAsia"/>
        </w:rPr>
        <w:t>，</w:t>
      </w:r>
      <w:r>
        <w:t>其</w:t>
      </w:r>
      <w:r>
        <w:rPr>
          <w:rFonts w:hint="eastAsia"/>
        </w:rPr>
        <w:t>重</w:t>
      </w:r>
      <w:r>
        <w:t>金属达标排放及满足重金属总量控制是减少项目对外界环境造成</w:t>
      </w:r>
      <w:r>
        <w:rPr>
          <w:rFonts w:hint="eastAsia"/>
        </w:rPr>
        <w:t>环境</w:t>
      </w:r>
      <w:r>
        <w:t>污染的首先重点关注问题。</w:t>
      </w:r>
    </w:p>
    <w:p>
      <w:pPr>
        <w:pStyle w:val="217"/>
      </w:pPr>
      <w:r>
        <w:rPr>
          <w:rFonts w:hint="eastAsia"/>
        </w:rPr>
        <w:t>（2）项目以含有铜、锌、铅、镍等金属的危险废物为原料生产黑铜及冰铜、粗铅、次氧化锌尘及海绵铜，为危险废物处置利用行业，以排放</w:t>
      </w:r>
      <w:r>
        <w:t>废气</w:t>
      </w:r>
      <w:r>
        <w:rPr>
          <w:rFonts w:hint="eastAsia"/>
        </w:rPr>
        <w:t>、</w:t>
      </w:r>
      <w:r>
        <w:t>固废</w:t>
      </w:r>
      <w:r>
        <w:rPr>
          <w:rFonts w:hint="eastAsia"/>
        </w:rPr>
        <w:t>为主要</w:t>
      </w:r>
      <w:r>
        <w:t>特征</w:t>
      </w:r>
      <w:r>
        <w:rPr>
          <w:rFonts w:hint="eastAsia"/>
        </w:rPr>
        <w:t>，</w:t>
      </w:r>
      <w:r>
        <w:t>因此</w:t>
      </w:r>
      <w:r>
        <w:rPr>
          <w:rFonts w:hint="eastAsia"/>
        </w:rPr>
        <w:t>，</w:t>
      </w:r>
      <w:r>
        <w:t>其废气达标排放及满足总量控制</w:t>
      </w:r>
      <w:r>
        <w:rPr>
          <w:rFonts w:hint="eastAsia"/>
        </w:rPr>
        <w:t>（包括二氧化硫、NO</w:t>
      </w:r>
      <w:r>
        <w:rPr>
          <w:rFonts w:hint="eastAsia"/>
          <w:vertAlign w:val="subscript"/>
        </w:rPr>
        <w:t>X</w:t>
      </w:r>
      <w:r>
        <w:rPr>
          <w:rFonts w:hint="eastAsia"/>
        </w:rPr>
        <w:t>、颗粒物、重金属等）</w:t>
      </w:r>
      <w:r>
        <w:t>、含重金属危废原料的收集及暂存</w:t>
      </w:r>
      <w:r>
        <w:rPr>
          <w:rFonts w:hint="eastAsia"/>
        </w:rPr>
        <w:t>、熔炼水</w:t>
      </w:r>
      <w:r>
        <w:t>淬渣</w:t>
      </w:r>
      <w:r>
        <w:rPr>
          <w:rFonts w:hint="eastAsia"/>
        </w:rPr>
        <w:t>的</w:t>
      </w:r>
      <w:r>
        <w:t>去向等是减少项目对外界环境污染的第二重点关注问题</w:t>
      </w:r>
      <w:r>
        <w:rPr>
          <w:rFonts w:hint="eastAsia"/>
        </w:rPr>
        <w:t>。</w:t>
      </w: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1.3</w:t>
      </w:r>
      <w:r>
        <w:rPr>
          <w:rFonts w:hint="eastAsia"/>
        </w:rPr>
        <w:t>项目主要环境影响</w:t>
      </w:r>
    </w:p>
    <w:p>
      <w:pPr>
        <w:pStyle w:val="217"/>
      </w:pPr>
      <w:r>
        <w:t>建设</w:t>
      </w:r>
      <w:r>
        <w:rPr>
          <w:rFonts w:hint="eastAsia"/>
        </w:rPr>
        <w:t>项目建成运行</w:t>
      </w:r>
      <w:r>
        <w:t>后，各生产工序在各环保设施正常运行条件下，</w:t>
      </w:r>
      <w:r>
        <w:rPr>
          <w:rFonts w:hint="eastAsia"/>
        </w:rPr>
        <w:t>项目排放的各污染物短期小时、日均最大落地浓度贡献值的占标率均≤100%，项目排放的各污染物年均最大落地浓度贡献值的占标率均≤30%，</w:t>
      </w:r>
      <w:r>
        <w:t>满足《环境影响评价技术导则 大气环境》（HJ2.2-2018）</w:t>
      </w:r>
      <w:r>
        <w:rPr>
          <w:rFonts w:hint="eastAsia"/>
        </w:rPr>
        <w:t>的要求；除P</w:t>
      </w:r>
      <w:r>
        <w:t>M</w:t>
      </w:r>
      <w:r>
        <w:rPr>
          <w:vertAlign w:val="subscript"/>
        </w:rPr>
        <w:t>10</w:t>
      </w:r>
      <w:r>
        <w:rPr>
          <w:rFonts w:hint="eastAsia"/>
          <w:lang w:eastAsia="zh-CN"/>
        </w:rPr>
        <w:t>、</w:t>
      </w:r>
      <w:r>
        <w:rPr>
          <w:rFonts w:hint="eastAsia"/>
        </w:rPr>
        <w:t>P</w:t>
      </w:r>
      <w:r>
        <w:t>M</w:t>
      </w:r>
      <w:r>
        <w:rPr>
          <w:vertAlign w:val="subscript"/>
        </w:rPr>
        <w:t>2.5</w:t>
      </w:r>
      <w:r>
        <w:rPr>
          <w:rFonts w:hint="eastAsia"/>
        </w:rPr>
        <w:t>外，项目排放的各类污染物的长期、短期最大落地叠加浓度的占标率均≤100%，</w:t>
      </w:r>
      <w:r>
        <w:t>满足《环境影响评价技术导则 大气环境》（HJ2.2-2018）</w:t>
      </w:r>
      <w:r>
        <w:rPr>
          <w:rFonts w:hint="eastAsia"/>
        </w:rPr>
        <w:t>的要求，P</w:t>
      </w:r>
      <w:r>
        <w:t>M</w:t>
      </w:r>
      <w:r>
        <w:rPr>
          <w:vertAlign w:val="subscript"/>
        </w:rPr>
        <w:t>10</w:t>
      </w:r>
      <w:r>
        <w:rPr>
          <w:rFonts w:hint="eastAsia"/>
          <w:vertAlign w:val="baseline"/>
          <w:lang w:eastAsia="zh-CN"/>
        </w:rPr>
        <w:t>、</w:t>
      </w:r>
      <w:r>
        <w:rPr>
          <w:rFonts w:hint="eastAsia"/>
        </w:rPr>
        <w:t>P</w:t>
      </w:r>
      <w:r>
        <w:t>M</w:t>
      </w:r>
      <w:r>
        <w:rPr>
          <w:vertAlign w:val="subscript"/>
        </w:rPr>
        <w:t>2.5</w:t>
      </w:r>
      <w:r>
        <w:rPr>
          <w:rFonts w:hint="eastAsia"/>
        </w:rPr>
        <w:t>质量维持现状，项目对区域大气环境的影响可以接受</w:t>
      </w:r>
      <w:r>
        <w:t>。</w:t>
      </w:r>
    </w:p>
    <w:p>
      <w:pPr>
        <w:pStyle w:val="217"/>
      </w:pPr>
      <w:r>
        <w:rPr>
          <w:rFonts w:hint="eastAsia"/>
        </w:rPr>
        <w:t>项目周边无地表水体，所产污废水进行分类收集，分质处理。</w:t>
      </w:r>
      <w:bookmarkStart w:id="6" w:name="OLE_LINK159"/>
      <w:r>
        <w:rPr>
          <w:rFonts w:hint="eastAsia"/>
        </w:rPr>
        <w:t>项目间接冷废水、水淬冷却废水、脱硫废水经处理全部回用，酸浸废水经混凝沉淀处理后与生活污水一起通过园区下水管网进入园区污水处理厂进一步处理</w:t>
      </w:r>
      <w:bookmarkEnd w:id="6"/>
      <w:r>
        <w:rPr>
          <w:rFonts w:hint="eastAsia"/>
        </w:rPr>
        <w:t>，所有污废水</w:t>
      </w:r>
      <w:r>
        <w:t>不与地表水体产生水力联系</w:t>
      </w:r>
      <w:r>
        <w:rPr>
          <w:rFonts w:hint="eastAsia"/>
        </w:rPr>
        <w:t>。</w:t>
      </w:r>
    </w:p>
    <w:p>
      <w:pPr>
        <w:pStyle w:val="217"/>
      </w:pPr>
      <w:r>
        <w:t>厂址所在区域位于</w:t>
      </w:r>
      <w:r>
        <w:rPr>
          <w:rFonts w:hint="eastAsia"/>
        </w:rPr>
        <w:t>托克逊县能源重化工工业园区</w:t>
      </w:r>
      <w:r>
        <w:t>，周围没有学校、村庄等声环境敏感点，环境相对简单。本项目对周围声环境</w:t>
      </w:r>
      <w:r>
        <w:rPr>
          <w:rFonts w:hint="eastAsia"/>
        </w:rPr>
        <w:t>质量</w:t>
      </w:r>
      <w:r>
        <w:t>变化不大，不会对周围声环境产生较大的影响。</w:t>
      </w:r>
    </w:p>
    <w:p>
      <w:pPr>
        <w:pStyle w:val="217"/>
        <w:rPr>
          <w:rFonts w:hint="eastAsia" w:eastAsia="宋体"/>
          <w:lang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rPr>
        <w:t>项目产生的工业固体废物处理妥当；生活垃圾送生活垃圾填埋场填埋处理。</w:t>
      </w:r>
      <w:r>
        <w:t>固废均得到了减量化、资源化、无害化处置，因此固体废物对外环境影响较小</w:t>
      </w:r>
      <w:r>
        <w:rPr>
          <w:rFonts w:hint="eastAsia"/>
          <w:lang w:eastAsia="zh-CN"/>
        </w:rPr>
        <w:t>。</w:t>
      </w:r>
    </w:p>
    <w:bookmarkEnd w:id="3"/>
    <w:bookmarkEnd w:id="4"/>
    <w:bookmarkEnd w:id="5"/>
    <w:p>
      <w:pPr>
        <w:pStyle w:val="3"/>
        <w:numPr>
          <w:ilvl w:val="0"/>
          <w:numId w:val="0"/>
        </w:numPr>
        <w:ind w:left="0" w:leftChars="0" w:firstLine="0" w:firstLineChars="0"/>
        <w:rPr>
          <w:rFonts w:hint="eastAsia" w:ascii="黑体" w:hAnsi="黑体" w:eastAsia="黑体" w:cs="黑体"/>
          <w:b/>
          <w:bCs w:val="0"/>
          <w:sz w:val="32"/>
          <w:szCs w:val="32"/>
        </w:rPr>
      </w:pPr>
      <w:bookmarkStart w:id="7" w:name="_Toc228373826"/>
      <w:bookmarkStart w:id="8" w:name="_Toc402135951"/>
      <w:r>
        <w:rPr>
          <w:rFonts w:hint="eastAsia" w:ascii="黑体" w:hAnsi="黑体" w:eastAsia="黑体" w:cs="黑体"/>
          <w:b/>
          <w:bCs w:val="0"/>
          <w:i w:val="0"/>
          <w:kern w:val="44"/>
          <w:sz w:val="32"/>
          <w:szCs w:val="32"/>
          <w:lang w:val="en-US" w:eastAsia="zh-CN" w:bidi="ar-SA"/>
        </w:rPr>
        <w:t>2</w:t>
      </w:r>
      <w:r>
        <w:rPr>
          <w:rFonts w:hint="eastAsia" w:ascii="黑体" w:hAnsi="黑体" w:cs="黑体"/>
          <w:b/>
          <w:bCs w:val="0"/>
          <w:i w:val="0"/>
          <w:kern w:val="44"/>
          <w:sz w:val="32"/>
          <w:szCs w:val="32"/>
          <w:lang w:val="en-US" w:eastAsia="zh-CN" w:bidi="ar-SA"/>
        </w:rPr>
        <w:t>.</w:t>
      </w:r>
      <w:r>
        <w:rPr>
          <w:rFonts w:hint="eastAsia" w:ascii="黑体" w:hAnsi="黑体" w:eastAsia="黑体" w:cs="黑体"/>
          <w:b/>
          <w:bCs w:val="0"/>
          <w:sz w:val="32"/>
          <w:szCs w:val="32"/>
        </w:rPr>
        <w:t>改扩建项目工程分析</w:t>
      </w:r>
      <w:bookmarkEnd w:id="7"/>
    </w:p>
    <w:p>
      <w:pPr>
        <w:pStyle w:val="247"/>
        <w:numPr>
          <w:ilvl w:val="1"/>
          <w:numId w:val="0"/>
        </w:numPr>
        <w:ind w:left="0" w:leftChars="0" w:firstLine="0" w:firstLineChars="0"/>
        <w:rPr>
          <w:rFonts w:hint="eastAsia"/>
        </w:rPr>
      </w:pPr>
      <w:bookmarkStart w:id="9" w:name="_Toc228373827"/>
      <w:r>
        <w:rPr>
          <w:rFonts w:hint="default" w:ascii="Times New Roman" w:hAnsi="Times New Roman" w:eastAsia="黑体" w:cs="楷体_GB2312"/>
          <w:b/>
          <w:bCs/>
          <w:i w:val="0"/>
          <w:spacing w:val="0"/>
          <w:kern w:val="2"/>
          <w:sz w:val="30"/>
          <w:szCs w:val="30"/>
          <w:lang w:val="en-US" w:eastAsia="zh-CN" w:bidi="ar-SA"/>
        </w:rPr>
        <w:t>2.1</w:t>
      </w:r>
      <w:r>
        <w:t>工程概况</w:t>
      </w:r>
      <w:bookmarkEnd w:id="9"/>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2.1.1</w:t>
      </w:r>
      <w:r>
        <w:t>基本概况</w:t>
      </w:r>
    </w:p>
    <w:p>
      <w:pPr>
        <w:pStyle w:val="217"/>
      </w:pPr>
      <w:r>
        <w:rPr>
          <w:rFonts w:hint="eastAsia"/>
        </w:rPr>
        <w:t>（1）</w:t>
      </w:r>
      <w:r>
        <w:t>建设单位：</w:t>
      </w:r>
      <w:bookmarkStart w:id="10" w:name="OLE_LINK35"/>
      <w:r>
        <w:t>托克逊县安信资源综合利用开发有限责任公司</w:t>
      </w:r>
      <w:bookmarkEnd w:id="10"/>
      <w:r>
        <w:t>；</w:t>
      </w:r>
    </w:p>
    <w:p>
      <w:pPr>
        <w:pStyle w:val="217"/>
      </w:pPr>
      <w:r>
        <w:rPr>
          <w:rFonts w:hint="eastAsia"/>
        </w:rPr>
        <w:t>（2）</w:t>
      </w:r>
      <w:r>
        <w:t>项目名称：</w:t>
      </w:r>
      <w:bookmarkStart w:id="11" w:name="_Hlk216262986"/>
      <w:r>
        <w:t>托克逊</w:t>
      </w:r>
      <w:bookmarkStart w:id="12" w:name="OLE_LINK185"/>
      <w:r>
        <w:t>县安信资源综合</w:t>
      </w:r>
      <w:bookmarkEnd w:id="12"/>
      <w:r>
        <w:t>利用开发有限责任公司</w:t>
      </w:r>
      <w:r>
        <w:rPr>
          <w:rFonts w:hint="eastAsia"/>
        </w:rPr>
        <w:t>12万吨/年固废资源综合利用改扩建项目</w:t>
      </w:r>
      <w:bookmarkEnd w:id="11"/>
      <w:r>
        <w:t>；</w:t>
      </w:r>
    </w:p>
    <w:p>
      <w:pPr>
        <w:pStyle w:val="217"/>
      </w:pPr>
      <w:r>
        <w:rPr>
          <w:rFonts w:hint="eastAsia"/>
        </w:rPr>
        <w:t>（3）</w:t>
      </w:r>
      <w:r>
        <w:t>项目性质：</w:t>
      </w:r>
      <w:r>
        <w:rPr>
          <w:rFonts w:hint="eastAsia"/>
        </w:rPr>
        <w:t>改</w:t>
      </w:r>
      <w:r>
        <w:t>扩建；</w:t>
      </w:r>
    </w:p>
    <w:p>
      <w:pPr>
        <w:pStyle w:val="217"/>
      </w:pPr>
      <w:r>
        <w:rPr>
          <w:rFonts w:hint="eastAsia"/>
        </w:rPr>
        <w:t>（4）分类管理</w:t>
      </w:r>
      <w:r>
        <w:t>：根据《国民经济行业分类》（GB/T4754-2017）、《建设项目环境影响评价分类管理名录（2021年版）》，本项目分类管理汇总</w:t>
      </w:r>
      <w:r>
        <w:rPr>
          <w:rFonts w:hint="eastAsia"/>
        </w:rPr>
        <w:t>见</w:t>
      </w:r>
      <w:r>
        <w:fldChar w:fldCharType="begin"/>
      </w:r>
      <w:r>
        <w:instrText xml:space="preserve"> </w:instrText>
      </w:r>
      <w:r>
        <w:rPr>
          <w:rFonts w:hint="eastAsia"/>
        </w:rPr>
        <w:instrText xml:space="preserve">REF _Ref167440167 \h</w:instrText>
      </w:r>
      <w:r>
        <w:instrText xml:space="preserve">  \* MERGEFORMAT </w:instrText>
      </w:r>
      <w:r>
        <w:fldChar w:fldCharType="separate"/>
      </w:r>
      <w:r>
        <w:rPr>
          <w:rFonts w:hint="eastAsia"/>
        </w:rPr>
        <w:t>表 4.1.1</w:t>
      </w:r>
      <w:r>
        <w:rPr>
          <w:rFonts w:hint="eastAsia"/>
        </w:rPr>
        <w:noBreakHyphen/>
      </w:r>
      <w:r>
        <w:rPr>
          <w:rFonts w:hint="eastAsia"/>
        </w:rPr>
        <w:t>1</w:t>
      </w:r>
      <w:r>
        <w:fldChar w:fldCharType="end"/>
      </w:r>
      <w:r>
        <w:t>；</w:t>
      </w:r>
    </w:p>
    <w:p>
      <w:pPr>
        <w:pStyle w:val="306"/>
        <w:rPr>
          <w:rFonts w:hint="eastAsia"/>
        </w:rPr>
      </w:pPr>
      <w:bookmarkStart w:id="13" w:name="_Ref167440167"/>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4.1.1</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1</w:t>
      </w:r>
      <w:r>
        <w:rPr>
          <w:rFonts w:hint="eastAsia"/>
        </w:rPr>
        <w:fldChar w:fldCharType="end"/>
      </w:r>
      <w:bookmarkEnd w:id="13"/>
      <w:r>
        <w:t xml:space="preserve">  </w:t>
      </w:r>
      <w:r>
        <w:rPr>
          <w:rFonts w:hint="eastAsia"/>
        </w:rPr>
        <w:t>项目分类管理名录执行一览表</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4"/>
        <w:gridCol w:w="2190"/>
        <w:gridCol w:w="3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pct"/>
            <w:tcBorders>
              <w:top w:val="double" w:color="auto" w:sz="4" w:space="0"/>
              <w:left w:val="double" w:color="auto" w:sz="4" w:space="0"/>
              <w:bottom w:val="single" w:color="auto" w:sz="4" w:space="0"/>
              <w:right w:val="single" w:color="auto" w:sz="4" w:space="0"/>
              <w:tl2br w:val="single" w:color="auto" w:sz="4" w:space="0"/>
            </w:tcBorders>
            <w:vAlign w:val="center"/>
          </w:tcPr>
          <w:p>
            <w:pPr>
              <w:pStyle w:val="314"/>
              <w:rPr>
                <w:rFonts w:hint="eastAsia" w:ascii="宋体" w:hAnsi="宋体"/>
              </w:rPr>
            </w:pPr>
            <w:r>
              <w:t xml:space="preserve">         </w:t>
            </w:r>
            <w:r>
              <w:rPr>
                <w:rFonts w:ascii="宋体" w:hAnsi="宋体"/>
              </w:rPr>
              <w:t>装置名称</w:t>
            </w:r>
          </w:p>
          <w:p>
            <w:pPr>
              <w:pStyle w:val="314"/>
            </w:pPr>
            <w:r>
              <w:t>分类管理</w:t>
            </w:r>
          </w:p>
        </w:tc>
        <w:tc>
          <w:tcPr>
            <w:tcW w:w="1285" w:type="pct"/>
            <w:tcBorders>
              <w:top w:val="double" w:color="auto" w:sz="4" w:space="0"/>
              <w:left w:val="single" w:color="auto" w:sz="4" w:space="0"/>
              <w:bottom w:val="single" w:color="auto" w:sz="4" w:space="0"/>
              <w:right w:val="single" w:color="auto" w:sz="4" w:space="0"/>
            </w:tcBorders>
            <w:vAlign w:val="center"/>
          </w:tcPr>
          <w:p>
            <w:pPr>
              <w:pStyle w:val="314"/>
            </w:pPr>
            <w:r>
              <w:rPr>
                <w:rFonts w:hint="eastAsia"/>
              </w:rPr>
              <w:t>富氧侧吹炉处理装置</w:t>
            </w:r>
          </w:p>
          <w:p>
            <w:pPr>
              <w:pStyle w:val="314"/>
            </w:pPr>
            <w:r>
              <w:rPr>
                <w:rFonts w:hint="eastAsia"/>
              </w:rPr>
              <w:t>湿法处理装置</w:t>
            </w:r>
          </w:p>
        </w:tc>
        <w:tc>
          <w:tcPr>
            <w:tcW w:w="2011" w:type="pct"/>
            <w:tcBorders>
              <w:top w:val="double" w:color="auto" w:sz="4" w:space="0"/>
              <w:left w:val="single" w:color="auto" w:sz="4" w:space="0"/>
              <w:bottom w:val="single" w:color="auto" w:sz="4" w:space="0"/>
              <w:right w:val="double" w:color="auto" w:sz="4" w:space="0"/>
            </w:tcBorders>
            <w:vAlign w:val="center"/>
          </w:tcPr>
          <w:p>
            <w:pPr>
              <w:pStyle w:val="314"/>
            </w:pPr>
            <w:r>
              <w:rPr>
                <w:rFonts w:hint="eastAsia"/>
              </w:rPr>
              <w:t>回转窑处理装置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pct"/>
            <w:tcBorders>
              <w:top w:val="single" w:color="auto" w:sz="4" w:space="0"/>
              <w:left w:val="double" w:color="auto" w:sz="4" w:space="0"/>
              <w:bottom w:val="single" w:color="auto" w:sz="4" w:space="0"/>
            </w:tcBorders>
            <w:vAlign w:val="center"/>
          </w:tcPr>
          <w:p>
            <w:pPr>
              <w:pStyle w:val="314"/>
            </w:pPr>
            <w:r>
              <w:t>《国民经济行业分类》（GB/T4754-2017）行业类别</w:t>
            </w:r>
          </w:p>
        </w:tc>
        <w:tc>
          <w:tcPr>
            <w:tcW w:w="1285" w:type="pct"/>
            <w:tcBorders>
              <w:top w:val="single" w:color="auto" w:sz="4" w:space="0"/>
              <w:bottom w:val="single" w:color="auto" w:sz="4" w:space="0"/>
            </w:tcBorders>
            <w:vAlign w:val="center"/>
          </w:tcPr>
          <w:p>
            <w:pPr>
              <w:pStyle w:val="314"/>
            </w:pPr>
            <w:r>
              <w:rPr>
                <w:rFonts w:hint="eastAsia"/>
              </w:rPr>
              <w:t>常用有色金属冶炼（C321）</w:t>
            </w:r>
          </w:p>
        </w:tc>
        <w:tc>
          <w:tcPr>
            <w:tcW w:w="2011" w:type="pct"/>
            <w:tcBorders>
              <w:top w:val="single" w:color="auto" w:sz="4" w:space="0"/>
              <w:bottom w:val="single" w:color="auto" w:sz="4" w:space="0"/>
              <w:right w:val="double" w:color="auto" w:sz="4" w:space="0"/>
            </w:tcBorders>
            <w:vAlign w:val="center"/>
          </w:tcPr>
          <w:p>
            <w:pPr>
              <w:pStyle w:val="314"/>
            </w:pPr>
            <w:r>
              <w:rPr>
                <w:rFonts w:hint="eastAsia"/>
              </w:rPr>
              <w:t>常用有色金属冶炼（C321）、危险废物治理（N7724）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pct"/>
            <w:tcBorders>
              <w:top w:val="single" w:color="auto" w:sz="4" w:space="0"/>
              <w:left w:val="double" w:color="auto" w:sz="4" w:space="0"/>
              <w:bottom w:val="double" w:color="auto" w:sz="4" w:space="0"/>
            </w:tcBorders>
            <w:vAlign w:val="center"/>
          </w:tcPr>
          <w:p>
            <w:pPr>
              <w:pStyle w:val="314"/>
            </w:pPr>
            <w:r>
              <w:t>《建设项目环境影响评价分类管理名录（2021年版）》</w:t>
            </w:r>
          </w:p>
        </w:tc>
        <w:tc>
          <w:tcPr>
            <w:tcW w:w="3296" w:type="pct"/>
            <w:gridSpan w:val="2"/>
            <w:tcBorders>
              <w:top w:val="single" w:color="auto" w:sz="4" w:space="0"/>
              <w:bottom w:val="double" w:color="auto" w:sz="4" w:space="0"/>
              <w:right w:val="double" w:color="auto" w:sz="4" w:space="0"/>
            </w:tcBorders>
            <w:vAlign w:val="center"/>
          </w:tcPr>
          <w:p>
            <w:pPr>
              <w:pStyle w:val="314"/>
            </w:pPr>
            <w:r>
              <w:rPr>
                <w:rFonts w:hint="eastAsia"/>
              </w:rPr>
              <w:t>四十七、生态保护和环境治理业 101 危险废物（不含医疗废物）利用及处置</w:t>
            </w:r>
          </w:p>
        </w:tc>
      </w:tr>
    </w:tbl>
    <w:p>
      <w:pPr>
        <w:pStyle w:val="180"/>
        <w:rPr>
          <w:rFonts w:hint="eastAsia"/>
        </w:rPr>
      </w:pPr>
    </w:p>
    <w:p>
      <w:pPr>
        <w:pStyle w:val="217"/>
        <w:rPr>
          <w:rFonts w:hint="eastAsia" w:eastAsia="宋体"/>
          <w:lang w:eastAsia="zh-CN"/>
        </w:rPr>
      </w:pPr>
      <w:r>
        <w:rPr>
          <w:rFonts w:hint="eastAsia"/>
        </w:rPr>
        <w:t>（5）</w:t>
      </w:r>
      <w:r>
        <w:t>项目地址：</w:t>
      </w:r>
      <w:bookmarkStart w:id="14" w:name="_Hlk214982480"/>
      <w:r>
        <w:rPr>
          <w:rFonts w:hint="eastAsia"/>
        </w:rPr>
        <w:t>托克逊县能源重化工工业园区核心园区</w:t>
      </w:r>
      <w:r>
        <w:t>托克逊县安信资源综合利用开发有限责任公司厂内</w:t>
      </w:r>
      <w:bookmarkEnd w:id="14"/>
      <w:r>
        <w:rPr>
          <w:rFonts w:hint="eastAsia"/>
          <w:szCs w:val="21"/>
          <w:lang w:eastAsia="zh-CN"/>
        </w:rPr>
        <w:t>。</w:t>
      </w:r>
    </w:p>
    <w:p>
      <w:pPr>
        <w:pStyle w:val="217"/>
      </w:pPr>
      <w:r>
        <w:rPr>
          <w:rFonts w:hint="eastAsia"/>
        </w:rPr>
        <w:t>（6）</w:t>
      </w:r>
      <w:r>
        <w:t>项目投资</w:t>
      </w:r>
      <w:r>
        <w:rPr>
          <w:rFonts w:hint="eastAsia"/>
        </w:rPr>
        <w:t>：11707.3</w:t>
      </w:r>
      <w:r>
        <w:t>万元。</w:t>
      </w:r>
    </w:p>
    <w:p>
      <w:pPr>
        <w:pStyle w:val="217"/>
      </w:pPr>
      <w:r>
        <w:rPr>
          <w:rFonts w:hint="eastAsia"/>
        </w:rPr>
        <w:t>（7）</w:t>
      </w:r>
      <w:r>
        <w:t>占地面积：</w:t>
      </w:r>
      <w:r>
        <w:rPr>
          <w:rFonts w:hint="eastAsia"/>
        </w:rPr>
        <w:t>占地约4.8hm</w:t>
      </w:r>
      <w:r>
        <w:rPr>
          <w:rFonts w:hint="eastAsia"/>
          <w:vertAlign w:val="superscript"/>
        </w:rPr>
        <w:t>2</w:t>
      </w:r>
      <w:r>
        <w:rPr>
          <w:rFonts w:hint="eastAsia"/>
        </w:rPr>
        <w:t>，属于</w:t>
      </w:r>
      <w:r>
        <w:t>厂区内预留空地</w:t>
      </w:r>
      <w:r>
        <w:rPr>
          <w:rFonts w:hint="eastAsia"/>
        </w:rPr>
        <w:t>，不新增占地</w:t>
      </w:r>
      <w:r>
        <w:t>；</w:t>
      </w:r>
    </w:p>
    <w:p>
      <w:pPr>
        <w:pStyle w:val="217"/>
      </w:pPr>
      <w:r>
        <w:rPr>
          <w:rFonts w:hint="eastAsia"/>
        </w:rPr>
        <w:t>（8）</w:t>
      </w:r>
      <w:r>
        <w:t>职工人数：项目在现有劳动定员108</w:t>
      </w:r>
      <w:r>
        <w:rPr>
          <w:rFonts w:hint="eastAsia"/>
        </w:rPr>
        <w:t>人的基础上，新增</w:t>
      </w:r>
      <w:r>
        <w:t>劳动定员</w:t>
      </w:r>
      <w:bookmarkStart w:id="15" w:name="OLE_LINK231"/>
      <w:r>
        <w:rPr>
          <w:rFonts w:hint="eastAsia"/>
        </w:rPr>
        <w:t>28</w:t>
      </w:r>
      <w:bookmarkEnd w:id="15"/>
      <w:r>
        <w:t>人</w:t>
      </w:r>
      <w:r>
        <w:rPr>
          <w:rFonts w:hint="eastAsia"/>
        </w:rPr>
        <w:t>。其中新增的管理人员4人，技术人员</w:t>
      </w:r>
      <w:r>
        <w:t>4</w:t>
      </w:r>
      <w:r>
        <w:rPr>
          <w:rFonts w:hint="eastAsia"/>
        </w:rPr>
        <w:t>人，生产工人1</w:t>
      </w:r>
      <w:r>
        <w:t>5</w:t>
      </w:r>
      <w:r>
        <w:rPr>
          <w:rFonts w:hint="eastAsia"/>
        </w:rPr>
        <w:t>人，辅助生产人员5人。</w:t>
      </w:r>
    </w:p>
    <w:p>
      <w:pPr>
        <w:pStyle w:val="217"/>
      </w:pPr>
      <w:r>
        <w:rPr>
          <w:rFonts w:hint="eastAsia"/>
        </w:rPr>
        <w:t>（9）</w:t>
      </w:r>
      <w:r>
        <w:t>工作</w:t>
      </w:r>
      <w:r>
        <w:rPr>
          <w:rFonts w:hint="eastAsia"/>
        </w:rPr>
        <w:t>制度</w:t>
      </w:r>
      <w:r>
        <w:t>：</w:t>
      </w:r>
      <w:r>
        <w:rPr>
          <w:rFonts w:hint="eastAsia"/>
        </w:rPr>
        <w:t>操作工人采用四班三运转的工作制度；</w:t>
      </w:r>
      <w:r>
        <w:t>厂管理服务部门及辅助车间可采用每天1班，</w:t>
      </w:r>
      <w:r>
        <w:rPr>
          <w:rFonts w:hint="eastAsia"/>
        </w:rPr>
        <w:t>实行白班8h工作制。全年操作时数为7200</w:t>
      </w:r>
      <w:r>
        <w:t>h</w:t>
      </w:r>
      <w:r>
        <w:rPr>
          <w:rFonts w:hint="eastAsia"/>
        </w:rPr>
        <w:t>，年生产时间约300d，其中，</w:t>
      </w:r>
      <w:bookmarkStart w:id="16" w:name="OLE_LINK635"/>
      <w:r>
        <w:rPr>
          <w:rFonts w:hint="eastAsia"/>
        </w:rPr>
        <w:t>2.5m</w:t>
      </w:r>
      <w:r>
        <w:rPr>
          <w:rFonts w:hint="eastAsia"/>
          <w:vertAlign w:val="superscript"/>
        </w:rPr>
        <w:t>2</w:t>
      </w:r>
      <w:r>
        <w:rPr>
          <w:rFonts w:hint="eastAsia"/>
        </w:rPr>
        <w:t>富氧侧吹炉装年运行7200；回转窑装置和10m</w:t>
      </w:r>
      <w:r>
        <w:rPr>
          <w:rFonts w:hint="eastAsia"/>
          <w:vertAlign w:val="superscript"/>
        </w:rPr>
        <w:t>2</w:t>
      </w:r>
      <w:r>
        <w:rPr>
          <w:rFonts w:hint="eastAsia"/>
        </w:rPr>
        <w:t>富氧侧吹炉装置分时段轮流运行</w:t>
      </w:r>
      <w:bookmarkEnd w:id="16"/>
      <w:r>
        <w:rPr>
          <w:rFonts w:hint="eastAsia"/>
        </w:rPr>
        <w:t>，年运行时间分别为180d和120d</w:t>
      </w:r>
      <w:r>
        <w:t>；</w:t>
      </w:r>
    </w:p>
    <w:p>
      <w:pPr>
        <w:pStyle w:val="217"/>
      </w:pPr>
      <w:r>
        <w:rPr>
          <w:rFonts w:hint="eastAsia"/>
        </w:rPr>
        <w:t>（10）处理对象：主要包括HW06废有机溶剂和含有机溶剂废物、HW08废矿物油与含矿物油废物、HW11精（蒸）馏残渣、W17表面处理废物、HW</w:t>
      </w:r>
      <w:r>
        <w:t>22</w:t>
      </w:r>
      <w:r>
        <w:rPr>
          <w:rFonts w:hint="eastAsia"/>
        </w:rPr>
        <w:t>表面处理废物、HW23</w:t>
      </w:r>
      <w:r>
        <w:t>含锌废物</w:t>
      </w:r>
      <w:r>
        <w:rPr>
          <w:rFonts w:hint="eastAsia"/>
        </w:rPr>
        <w:t>、HW31</w:t>
      </w:r>
      <w:r>
        <w:t>含铅废物</w:t>
      </w:r>
      <w:r>
        <w:rPr>
          <w:rFonts w:hint="eastAsia"/>
        </w:rPr>
        <w:t>、</w:t>
      </w:r>
      <w:bookmarkStart w:id="17" w:name="OLE_LINK266"/>
      <w:r>
        <w:rPr>
          <w:rFonts w:hint="eastAsia"/>
        </w:rPr>
        <w:t>HW45有机卤化物废物、HW46</w:t>
      </w:r>
      <w:r>
        <w:t>含</w:t>
      </w:r>
      <w:r>
        <w:rPr>
          <w:rFonts w:hint="eastAsia"/>
        </w:rPr>
        <w:t>镍</w:t>
      </w:r>
      <w:r>
        <w:t>废物</w:t>
      </w:r>
      <w:bookmarkEnd w:id="17"/>
      <w:r>
        <w:rPr>
          <w:rFonts w:hint="eastAsia"/>
        </w:rPr>
        <w:t>、HW48有色金属采选和冶炼废物、H</w:t>
      </w:r>
      <w:r>
        <w:t>W49</w:t>
      </w:r>
      <w:r>
        <w:rPr>
          <w:rFonts w:hint="eastAsia"/>
        </w:rPr>
        <w:t>其他废物、H</w:t>
      </w:r>
      <w:r>
        <w:t>W50</w:t>
      </w:r>
      <w:r>
        <w:rPr>
          <w:rFonts w:hint="eastAsia"/>
        </w:rPr>
        <w:t>废催化剂等共12大类危险废物。</w:t>
      </w: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2.1.2</w:t>
      </w:r>
      <w:r>
        <w:rPr>
          <w:rFonts w:hint="eastAsia"/>
        </w:rPr>
        <w:t>建设规模</w:t>
      </w:r>
    </w:p>
    <w:p>
      <w:pPr>
        <w:pStyle w:val="217"/>
      </w:pPr>
      <w:bookmarkStart w:id="18" w:name="OLE_LINK278"/>
      <w:r>
        <w:rPr>
          <w:rFonts w:hint="eastAsia"/>
        </w:rPr>
        <w:t>项目分3期建设，</w:t>
      </w:r>
      <w:bookmarkStart w:id="19" w:name="OLE_LINK186"/>
      <w:r>
        <w:rPr>
          <w:rFonts w:hint="eastAsia"/>
        </w:rPr>
        <w:t>一期完成现有项目技改建设内容</w:t>
      </w:r>
      <w:bookmarkEnd w:id="19"/>
      <w:r>
        <w:rPr>
          <w:rFonts w:hint="eastAsia"/>
        </w:rPr>
        <w:t>，并</w:t>
      </w:r>
      <w:bookmarkStart w:id="20" w:name="OLE_LINK187"/>
      <w:r>
        <w:rPr>
          <w:rFonts w:hint="eastAsia"/>
        </w:rPr>
        <w:t>将现有</w:t>
      </w:r>
      <w:bookmarkStart w:id="21" w:name="OLE_LINK268"/>
      <w:r>
        <w:rPr>
          <w:rFonts w:hint="eastAsia"/>
        </w:rPr>
        <w:t>2m</w:t>
      </w:r>
      <w:r>
        <w:rPr>
          <w:rFonts w:hint="eastAsia"/>
          <w:vertAlign w:val="superscript"/>
        </w:rPr>
        <w:t>2</w:t>
      </w:r>
      <w:bookmarkEnd w:id="21"/>
      <w:r>
        <w:rPr>
          <w:rFonts w:hint="eastAsia"/>
        </w:rPr>
        <w:t>鼓风炉替换为2.5m</w:t>
      </w:r>
      <w:r>
        <w:rPr>
          <w:rFonts w:hint="eastAsia"/>
          <w:vertAlign w:val="superscript"/>
        </w:rPr>
        <w:t>2</w:t>
      </w:r>
      <w:bookmarkEnd w:id="20"/>
      <w:r>
        <w:rPr>
          <w:rFonts w:hint="eastAsia"/>
        </w:rPr>
        <w:t>富氧侧吹炉；二期新建1套回转窑炉装置和1套湿法处理装置；三期新建1套10m</w:t>
      </w:r>
      <w:r>
        <w:rPr>
          <w:rFonts w:hint="eastAsia"/>
          <w:vertAlign w:val="superscript"/>
        </w:rPr>
        <w:t>2</w:t>
      </w:r>
      <w:r>
        <w:rPr>
          <w:rFonts w:hint="eastAsia"/>
        </w:rPr>
        <w:t>富氧侧吹炉装置</w:t>
      </w:r>
      <w:bookmarkEnd w:id="18"/>
      <w:r>
        <w:rPr>
          <w:rFonts w:hint="eastAsia"/>
        </w:rPr>
        <w:t>，</w:t>
      </w:r>
      <w:bookmarkStart w:id="22" w:name="OLE_LINK183"/>
      <w:r>
        <w:rPr>
          <w:rFonts w:hint="eastAsia"/>
        </w:rPr>
        <w:t>用以资源化利用含铜的危险废物、含铅的危险废物和含锌的废物及其他废物，项目</w:t>
      </w:r>
      <w:r>
        <w:t>年处理</w:t>
      </w:r>
      <w:r>
        <w:rPr>
          <w:rFonts w:hint="eastAsia"/>
        </w:rPr>
        <w:t>工业</w:t>
      </w:r>
      <w:r>
        <w:t>固体废物共计</w:t>
      </w:r>
      <w:r>
        <w:rPr>
          <w:rFonts w:hint="eastAsia"/>
        </w:rPr>
        <w:t>12万吨/年。</w:t>
      </w:r>
    </w:p>
    <w:bookmarkEnd w:id="22"/>
    <w:p>
      <w:pPr>
        <w:pStyle w:val="217"/>
      </w:pPr>
      <w:r>
        <w:rPr>
          <w:rFonts w:hint="eastAsia"/>
        </w:rPr>
        <w:t>具体见</w:t>
      </w:r>
      <w:r>
        <w:fldChar w:fldCharType="begin"/>
      </w:r>
      <w:r>
        <w:instrText xml:space="preserve"> </w:instrText>
      </w:r>
      <w:r>
        <w:rPr>
          <w:rFonts w:hint="eastAsia"/>
        </w:rPr>
        <w:instrText xml:space="preserve">REF _Ref168398014 \h</w:instrText>
      </w:r>
      <w:r>
        <w:instrText xml:space="preserve">  \* MERGEFORMAT </w:instrText>
      </w:r>
      <w:r>
        <w:fldChar w:fldCharType="separate"/>
      </w:r>
      <w:r>
        <w:rPr>
          <w:rFonts w:hint="eastAsia"/>
        </w:rPr>
        <w:t>表 4.1.2</w:t>
      </w:r>
      <w:r>
        <w:rPr>
          <w:rFonts w:hint="eastAsia"/>
        </w:rPr>
        <w:noBreakHyphen/>
      </w:r>
      <w:r>
        <w:rPr>
          <w:rFonts w:hint="eastAsia"/>
        </w:rPr>
        <w:t>1</w:t>
      </w:r>
      <w:r>
        <w:fldChar w:fldCharType="end"/>
      </w:r>
      <w:r>
        <w:rPr>
          <w:rFonts w:hint="eastAsia"/>
        </w:rPr>
        <w:t>。</w:t>
      </w:r>
    </w:p>
    <w:p>
      <w:pPr>
        <w:pStyle w:val="306"/>
        <w:rPr>
          <w:rFonts w:hint="eastAsia"/>
        </w:rPr>
      </w:pPr>
      <w:bookmarkStart w:id="23" w:name="_Ref168398014"/>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4.1.2</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1</w:t>
      </w:r>
      <w:r>
        <w:rPr>
          <w:rFonts w:hint="eastAsia"/>
        </w:rPr>
        <w:fldChar w:fldCharType="end"/>
      </w:r>
      <w:bookmarkEnd w:id="23"/>
      <w:r>
        <w:rPr>
          <w:rFonts w:hint="eastAsia"/>
        </w:rPr>
        <w:t xml:space="preserve">  项目建设规模一览表</w:t>
      </w:r>
    </w:p>
    <w:tbl>
      <w:tblPr>
        <w:tblStyle w:val="89"/>
        <w:tblW w:w="5000" w:type="pct"/>
        <w:jc w:val="center"/>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99"/>
        <w:gridCol w:w="1855"/>
        <w:gridCol w:w="2703"/>
        <w:gridCol w:w="1532"/>
        <w:gridCol w:w="1533"/>
      </w:tblGrid>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Align w:val="center"/>
          </w:tcPr>
          <w:p>
            <w:pPr>
              <w:pStyle w:val="314"/>
            </w:pPr>
            <w:bookmarkStart w:id="24" w:name="OLE_LINK1"/>
            <w:r>
              <w:t>序号</w:t>
            </w:r>
          </w:p>
        </w:tc>
        <w:tc>
          <w:tcPr>
            <w:tcW w:w="1848" w:type="dxa"/>
            <w:vAlign w:val="center"/>
          </w:tcPr>
          <w:p>
            <w:pPr>
              <w:pStyle w:val="314"/>
            </w:pPr>
            <w:r>
              <w:t>处理装置名称</w:t>
            </w:r>
          </w:p>
        </w:tc>
        <w:tc>
          <w:tcPr>
            <w:tcW w:w="2693" w:type="dxa"/>
            <w:vAlign w:val="center"/>
          </w:tcPr>
          <w:p>
            <w:pPr>
              <w:pStyle w:val="314"/>
            </w:pPr>
            <w:r>
              <w:rPr>
                <w:rFonts w:hint="eastAsia"/>
              </w:rPr>
              <w:t>废物类别</w:t>
            </w:r>
          </w:p>
        </w:tc>
        <w:tc>
          <w:tcPr>
            <w:tcW w:w="1526" w:type="dxa"/>
            <w:vAlign w:val="center"/>
          </w:tcPr>
          <w:p>
            <w:pPr>
              <w:pStyle w:val="314"/>
            </w:pPr>
            <w:r>
              <w:t>年处理量t/a</w:t>
            </w:r>
          </w:p>
        </w:tc>
        <w:tc>
          <w:tcPr>
            <w:tcW w:w="1527" w:type="dxa"/>
            <w:vAlign w:val="center"/>
          </w:tcPr>
          <w:p>
            <w:pPr>
              <w:pStyle w:val="314"/>
            </w:pPr>
            <w:r>
              <w:rPr>
                <w:rFonts w:hint="eastAsia"/>
              </w:rPr>
              <w:t>备注</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restart"/>
            <w:vAlign w:val="center"/>
          </w:tcPr>
          <w:p>
            <w:pPr>
              <w:pStyle w:val="314"/>
            </w:pPr>
            <w:bookmarkStart w:id="25" w:name="_Hlk221551285"/>
            <w:bookmarkStart w:id="26" w:name="_Hlk225504977"/>
            <w:bookmarkStart w:id="27" w:name="_Hlk225504994"/>
            <w:r>
              <w:rPr>
                <w:rFonts w:hint="eastAsia"/>
              </w:rPr>
              <w:t>1</w:t>
            </w:r>
          </w:p>
        </w:tc>
        <w:tc>
          <w:tcPr>
            <w:tcW w:w="1848" w:type="dxa"/>
            <w:vMerge w:val="restart"/>
            <w:vAlign w:val="center"/>
          </w:tcPr>
          <w:p>
            <w:pPr>
              <w:pStyle w:val="314"/>
            </w:pPr>
            <w:r>
              <w:rPr>
                <w:rFonts w:hint="eastAsia"/>
              </w:rPr>
              <w:t>2.5m</w:t>
            </w:r>
            <w:r>
              <w:rPr>
                <w:rFonts w:hint="eastAsia"/>
                <w:vertAlign w:val="superscript"/>
              </w:rPr>
              <w:t>2</w:t>
            </w:r>
            <w:r>
              <w:rPr>
                <w:rFonts w:hint="eastAsia"/>
              </w:rPr>
              <w:t>富氧侧吹炉处理装置</w:t>
            </w:r>
          </w:p>
        </w:tc>
        <w:tc>
          <w:tcPr>
            <w:tcW w:w="2693" w:type="dxa"/>
            <w:vAlign w:val="center"/>
          </w:tcPr>
          <w:p>
            <w:pPr>
              <w:pStyle w:val="314"/>
            </w:pPr>
            <w:r>
              <w:rPr>
                <w:rFonts w:hint="eastAsia"/>
              </w:rPr>
              <w:t>HW06</w:t>
            </w:r>
          </w:p>
        </w:tc>
        <w:tc>
          <w:tcPr>
            <w:tcW w:w="1526" w:type="dxa"/>
            <w:vAlign w:val="center"/>
          </w:tcPr>
          <w:p>
            <w:pPr>
              <w:pStyle w:val="314"/>
            </w:pPr>
            <w:r>
              <w:rPr>
                <w:rFonts w:hint="eastAsia"/>
              </w:rPr>
              <w:t>8400</w:t>
            </w:r>
          </w:p>
        </w:tc>
        <w:tc>
          <w:tcPr>
            <w:tcW w:w="1527" w:type="dxa"/>
            <w:vMerge w:val="restart"/>
            <w:vAlign w:val="center"/>
          </w:tcPr>
          <w:p>
            <w:pPr>
              <w:pStyle w:val="314"/>
            </w:pPr>
            <w:r>
              <w:rPr>
                <w:rFonts w:hint="eastAsia"/>
              </w:rPr>
              <w:t>一期</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HW11</w:t>
            </w:r>
          </w:p>
        </w:tc>
        <w:tc>
          <w:tcPr>
            <w:tcW w:w="1526" w:type="dxa"/>
            <w:vAlign w:val="center"/>
          </w:tcPr>
          <w:p>
            <w:pPr>
              <w:pStyle w:val="314"/>
            </w:pPr>
            <w:r>
              <w:rPr>
                <w:rFonts w:hint="eastAsia"/>
              </w:rPr>
              <w:t>1000</w:t>
            </w:r>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HW17</w:t>
            </w:r>
          </w:p>
        </w:tc>
        <w:tc>
          <w:tcPr>
            <w:tcW w:w="1526" w:type="dxa"/>
            <w:vAlign w:val="center"/>
          </w:tcPr>
          <w:p>
            <w:pPr>
              <w:pStyle w:val="314"/>
            </w:pPr>
            <w:bookmarkStart w:id="28" w:name="OLE_LINK49"/>
            <w:r>
              <w:rPr>
                <w:rFonts w:hint="eastAsia"/>
              </w:rPr>
              <w:t>300</w:t>
            </w:r>
            <w:bookmarkEnd w:id="28"/>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bookmarkStart w:id="29" w:name="_Hlk223450396"/>
          </w:p>
        </w:tc>
        <w:tc>
          <w:tcPr>
            <w:tcW w:w="1848" w:type="dxa"/>
            <w:vMerge w:val="continue"/>
            <w:vAlign w:val="center"/>
          </w:tcPr>
          <w:p>
            <w:pPr>
              <w:pStyle w:val="314"/>
            </w:pPr>
          </w:p>
        </w:tc>
        <w:tc>
          <w:tcPr>
            <w:tcW w:w="2693" w:type="dxa"/>
            <w:vAlign w:val="center"/>
          </w:tcPr>
          <w:p>
            <w:pPr>
              <w:pStyle w:val="314"/>
            </w:pPr>
            <w:r>
              <w:rPr>
                <w:rFonts w:hint="eastAsia"/>
              </w:rPr>
              <w:t>HW22</w:t>
            </w:r>
          </w:p>
        </w:tc>
        <w:tc>
          <w:tcPr>
            <w:tcW w:w="1526" w:type="dxa"/>
            <w:vAlign w:val="center"/>
          </w:tcPr>
          <w:p>
            <w:pPr>
              <w:pStyle w:val="314"/>
            </w:pPr>
            <w:r>
              <w:rPr>
                <w:rFonts w:hint="eastAsia"/>
              </w:rPr>
              <w:t>500</w:t>
            </w:r>
          </w:p>
        </w:tc>
        <w:tc>
          <w:tcPr>
            <w:tcW w:w="1527" w:type="dxa"/>
            <w:vMerge w:val="continue"/>
            <w:vAlign w:val="center"/>
          </w:tcPr>
          <w:p>
            <w:pPr>
              <w:pStyle w:val="314"/>
            </w:pPr>
          </w:p>
        </w:tc>
      </w:tr>
      <w:bookmarkEnd w:id="29"/>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HW23</w:t>
            </w:r>
          </w:p>
        </w:tc>
        <w:tc>
          <w:tcPr>
            <w:tcW w:w="1526" w:type="dxa"/>
            <w:vAlign w:val="center"/>
          </w:tcPr>
          <w:p>
            <w:pPr>
              <w:pStyle w:val="314"/>
            </w:pPr>
            <w:r>
              <w:rPr>
                <w:rFonts w:hint="eastAsia"/>
              </w:rPr>
              <w:t>300</w:t>
            </w:r>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HW45</w:t>
            </w:r>
          </w:p>
        </w:tc>
        <w:tc>
          <w:tcPr>
            <w:tcW w:w="1526" w:type="dxa"/>
            <w:vAlign w:val="center"/>
          </w:tcPr>
          <w:p>
            <w:pPr>
              <w:pStyle w:val="314"/>
            </w:pPr>
            <w:r>
              <w:rPr>
                <w:rFonts w:hint="eastAsia"/>
              </w:rPr>
              <w:t>500</w:t>
            </w:r>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HW48</w:t>
            </w:r>
          </w:p>
        </w:tc>
        <w:tc>
          <w:tcPr>
            <w:tcW w:w="1526" w:type="dxa"/>
            <w:vAlign w:val="center"/>
          </w:tcPr>
          <w:p>
            <w:pPr>
              <w:pStyle w:val="314"/>
            </w:pPr>
            <w:bookmarkStart w:id="30" w:name="OLE_LINK311"/>
            <w:r>
              <w:rPr>
                <w:rFonts w:hint="eastAsia"/>
              </w:rPr>
              <w:t>3000</w:t>
            </w:r>
            <w:bookmarkEnd w:id="30"/>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HW49</w:t>
            </w:r>
          </w:p>
        </w:tc>
        <w:tc>
          <w:tcPr>
            <w:tcW w:w="1526" w:type="dxa"/>
            <w:vAlign w:val="center"/>
          </w:tcPr>
          <w:p>
            <w:pPr>
              <w:pStyle w:val="314"/>
            </w:pPr>
            <w:r>
              <w:rPr>
                <w:rFonts w:hint="eastAsia"/>
              </w:rPr>
              <w:t>300</w:t>
            </w:r>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HW50</w:t>
            </w:r>
          </w:p>
        </w:tc>
        <w:tc>
          <w:tcPr>
            <w:tcW w:w="1526" w:type="dxa"/>
            <w:vAlign w:val="center"/>
          </w:tcPr>
          <w:p>
            <w:pPr>
              <w:pStyle w:val="314"/>
            </w:pPr>
            <w:r>
              <w:rPr>
                <w:rFonts w:hint="eastAsia"/>
              </w:rPr>
              <w:t>5700</w:t>
            </w:r>
          </w:p>
        </w:tc>
        <w:tc>
          <w:tcPr>
            <w:tcW w:w="1527" w:type="dxa"/>
            <w:vMerge w:val="continue"/>
            <w:vAlign w:val="center"/>
          </w:tcPr>
          <w:p>
            <w:pPr>
              <w:pStyle w:val="314"/>
            </w:pPr>
          </w:p>
        </w:tc>
      </w:tr>
      <w:bookmarkEnd w:id="25"/>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544" w:type="dxa"/>
            <w:gridSpan w:val="2"/>
            <w:vAlign w:val="center"/>
          </w:tcPr>
          <w:p>
            <w:pPr>
              <w:pStyle w:val="314"/>
            </w:pPr>
            <w:r>
              <w:rPr>
                <w:rFonts w:hint="eastAsia"/>
              </w:rPr>
              <w:t>小计</w:t>
            </w:r>
          </w:p>
        </w:tc>
        <w:tc>
          <w:tcPr>
            <w:tcW w:w="2693" w:type="dxa"/>
            <w:vAlign w:val="center"/>
          </w:tcPr>
          <w:p>
            <w:pPr>
              <w:pStyle w:val="314"/>
            </w:pPr>
            <w:r>
              <w:rPr>
                <w:rFonts w:hint="eastAsia"/>
              </w:rPr>
              <w:t>/</w:t>
            </w:r>
          </w:p>
        </w:tc>
        <w:tc>
          <w:tcPr>
            <w:tcW w:w="1526" w:type="dxa"/>
            <w:vAlign w:val="center"/>
          </w:tcPr>
          <w:p>
            <w:pPr>
              <w:pStyle w:val="314"/>
            </w:pPr>
            <w:r>
              <w:rPr>
                <w:rFonts w:hint="eastAsia"/>
              </w:rPr>
              <w:t>20000</w:t>
            </w:r>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restart"/>
            <w:vAlign w:val="center"/>
          </w:tcPr>
          <w:p>
            <w:pPr>
              <w:pStyle w:val="314"/>
            </w:pPr>
            <w:bookmarkStart w:id="31" w:name="_Hlk221551672"/>
            <w:r>
              <w:rPr>
                <w:rFonts w:hint="eastAsia"/>
              </w:rPr>
              <w:t>2</w:t>
            </w:r>
          </w:p>
        </w:tc>
        <w:tc>
          <w:tcPr>
            <w:tcW w:w="1848" w:type="dxa"/>
            <w:vMerge w:val="restart"/>
            <w:vAlign w:val="center"/>
          </w:tcPr>
          <w:p>
            <w:pPr>
              <w:pStyle w:val="314"/>
            </w:pPr>
            <w:r>
              <w:rPr>
                <w:rFonts w:hint="eastAsia"/>
              </w:rPr>
              <w:t>回转窑处理装置</w:t>
            </w:r>
          </w:p>
        </w:tc>
        <w:tc>
          <w:tcPr>
            <w:tcW w:w="2693" w:type="dxa"/>
            <w:vAlign w:val="center"/>
          </w:tcPr>
          <w:p>
            <w:pPr>
              <w:pStyle w:val="314"/>
            </w:pPr>
            <w:r>
              <w:rPr>
                <w:rFonts w:hint="eastAsia"/>
              </w:rPr>
              <w:t>HW23</w:t>
            </w:r>
          </w:p>
        </w:tc>
        <w:tc>
          <w:tcPr>
            <w:tcW w:w="1526" w:type="dxa"/>
            <w:vAlign w:val="center"/>
          </w:tcPr>
          <w:p>
            <w:pPr>
              <w:pStyle w:val="314"/>
            </w:pPr>
            <w:r>
              <w:rPr>
                <w:rFonts w:hint="eastAsia"/>
              </w:rPr>
              <w:t>4</w:t>
            </w:r>
            <w:r>
              <w:t>000</w:t>
            </w:r>
          </w:p>
        </w:tc>
        <w:tc>
          <w:tcPr>
            <w:tcW w:w="1527" w:type="dxa"/>
            <w:vMerge w:val="restart"/>
            <w:vAlign w:val="center"/>
          </w:tcPr>
          <w:p>
            <w:pPr>
              <w:pStyle w:val="314"/>
            </w:pPr>
            <w:r>
              <w:rPr>
                <w:rFonts w:hint="eastAsia"/>
              </w:rPr>
              <w:t>二期</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HW48</w:t>
            </w:r>
          </w:p>
        </w:tc>
        <w:tc>
          <w:tcPr>
            <w:tcW w:w="1526" w:type="dxa"/>
            <w:vAlign w:val="center"/>
          </w:tcPr>
          <w:p>
            <w:pPr>
              <w:pStyle w:val="314"/>
            </w:pPr>
            <w:bookmarkStart w:id="32" w:name="OLE_LINK117"/>
            <w:r>
              <w:rPr>
                <w:rFonts w:hint="eastAsia"/>
              </w:rPr>
              <w:t>10</w:t>
            </w:r>
            <w:r>
              <w:t>000</w:t>
            </w:r>
            <w:bookmarkEnd w:id="32"/>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HW11</w:t>
            </w:r>
          </w:p>
        </w:tc>
        <w:tc>
          <w:tcPr>
            <w:tcW w:w="1526" w:type="dxa"/>
            <w:vAlign w:val="center"/>
          </w:tcPr>
          <w:p>
            <w:pPr>
              <w:pStyle w:val="314"/>
            </w:pPr>
            <w:r>
              <w:rPr>
                <w:rFonts w:hint="eastAsia"/>
              </w:rPr>
              <w:t>1000</w:t>
            </w:r>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HW08</w:t>
            </w:r>
          </w:p>
        </w:tc>
        <w:tc>
          <w:tcPr>
            <w:tcW w:w="1526" w:type="dxa"/>
            <w:vAlign w:val="center"/>
          </w:tcPr>
          <w:p>
            <w:pPr>
              <w:pStyle w:val="314"/>
            </w:pPr>
            <w:r>
              <w:rPr>
                <w:rFonts w:hint="eastAsia"/>
              </w:rPr>
              <w:t>1000</w:t>
            </w:r>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544" w:type="dxa"/>
            <w:gridSpan w:val="2"/>
            <w:vAlign w:val="center"/>
          </w:tcPr>
          <w:p>
            <w:pPr>
              <w:pStyle w:val="314"/>
            </w:pPr>
            <w:r>
              <w:rPr>
                <w:rFonts w:hint="eastAsia"/>
              </w:rPr>
              <w:t>小计</w:t>
            </w:r>
          </w:p>
        </w:tc>
        <w:tc>
          <w:tcPr>
            <w:tcW w:w="2693" w:type="dxa"/>
            <w:vAlign w:val="center"/>
          </w:tcPr>
          <w:p>
            <w:pPr>
              <w:pStyle w:val="314"/>
            </w:pPr>
            <w:r>
              <w:rPr>
                <w:rFonts w:hint="eastAsia"/>
              </w:rPr>
              <w:t>/</w:t>
            </w:r>
          </w:p>
        </w:tc>
        <w:tc>
          <w:tcPr>
            <w:tcW w:w="1526" w:type="dxa"/>
            <w:vAlign w:val="center"/>
          </w:tcPr>
          <w:p>
            <w:pPr>
              <w:pStyle w:val="314"/>
            </w:pPr>
            <w:r>
              <w:rPr>
                <w:rFonts w:hint="eastAsia"/>
              </w:rPr>
              <w:t>16000</w:t>
            </w:r>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restart"/>
            <w:vAlign w:val="center"/>
          </w:tcPr>
          <w:p>
            <w:pPr>
              <w:pStyle w:val="314"/>
            </w:pPr>
            <w:r>
              <w:rPr>
                <w:rFonts w:hint="eastAsia"/>
              </w:rPr>
              <w:t>3</w:t>
            </w:r>
          </w:p>
        </w:tc>
        <w:tc>
          <w:tcPr>
            <w:tcW w:w="1848" w:type="dxa"/>
            <w:vMerge w:val="restart"/>
            <w:vAlign w:val="center"/>
          </w:tcPr>
          <w:p>
            <w:pPr>
              <w:pStyle w:val="314"/>
            </w:pPr>
            <w:r>
              <w:rPr>
                <w:rFonts w:hint="eastAsia"/>
              </w:rPr>
              <w:t>湿法处理装置</w:t>
            </w:r>
          </w:p>
        </w:tc>
        <w:tc>
          <w:tcPr>
            <w:tcW w:w="2693" w:type="dxa"/>
            <w:vAlign w:val="center"/>
          </w:tcPr>
          <w:p>
            <w:pPr>
              <w:pStyle w:val="314"/>
            </w:pPr>
            <w:r>
              <w:rPr>
                <w:rFonts w:hint="eastAsia"/>
              </w:rPr>
              <w:t>HW06</w:t>
            </w:r>
          </w:p>
        </w:tc>
        <w:tc>
          <w:tcPr>
            <w:tcW w:w="1526" w:type="dxa"/>
            <w:vAlign w:val="center"/>
          </w:tcPr>
          <w:p>
            <w:pPr>
              <w:pStyle w:val="314"/>
            </w:pPr>
            <w:r>
              <w:rPr>
                <w:rFonts w:hint="eastAsia"/>
              </w:rPr>
              <w:t>35000</w:t>
            </w:r>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HW50</w:t>
            </w:r>
          </w:p>
        </w:tc>
        <w:tc>
          <w:tcPr>
            <w:tcW w:w="1526" w:type="dxa"/>
            <w:vAlign w:val="center"/>
          </w:tcPr>
          <w:p>
            <w:pPr>
              <w:pStyle w:val="314"/>
            </w:pPr>
            <w:r>
              <w:rPr>
                <w:rFonts w:hint="eastAsia"/>
              </w:rPr>
              <w:t>25000</w:t>
            </w:r>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544" w:type="dxa"/>
            <w:gridSpan w:val="2"/>
            <w:vAlign w:val="center"/>
          </w:tcPr>
          <w:p>
            <w:pPr>
              <w:pStyle w:val="314"/>
            </w:pPr>
            <w:r>
              <w:rPr>
                <w:rFonts w:hint="eastAsia"/>
              </w:rPr>
              <w:t>小计</w:t>
            </w:r>
          </w:p>
        </w:tc>
        <w:tc>
          <w:tcPr>
            <w:tcW w:w="2693" w:type="dxa"/>
            <w:vAlign w:val="center"/>
          </w:tcPr>
          <w:p>
            <w:pPr>
              <w:pStyle w:val="314"/>
            </w:pPr>
            <w:r>
              <w:rPr>
                <w:rFonts w:hint="eastAsia"/>
              </w:rPr>
              <w:t>/</w:t>
            </w:r>
          </w:p>
        </w:tc>
        <w:tc>
          <w:tcPr>
            <w:tcW w:w="1526" w:type="dxa"/>
            <w:vAlign w:val="center"/>
          </w:tcPr>
          <w:p>
            <w:pPr>
              <w:pStyle w:val="314"/>
            </w:pPr>
            <w:r>
              <w:rPr>
                <w:rFonts w:hint="eastAsia"/>
              </w:rPr>
              <w:t>60000</w:t>
            </w:r>
          </w:p>
        </w:tc>
        <w:tc>
          <w:tcPr>
            <w:tcW w:w="1527" w:type="dxa"/>
            <w:vMerge w:val="continue"/>
            <w:vAlign w:val="center"/>
          </w:tcPr>
          <w:p>
            <w:pPr>
              <w:pStyle w:val="314"/>
            </w:pPr>
          </w:p>
        </w:tc>
      </w:tr>
      <w:bookmarkEnd w:id="31"/>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restart"/>
            <w:vAlign w:val="center"/>
          </w:tcPr>
          <w:p>
            <w:pPr>
              <w:pStyle w:val="314"/>
            </w:pPr>
            <w:r>
              <w:rPr>
                <w:rFonts w:hint="eastAsia"/>
              </w:rPr>
              <w:t>4</w:t>
            </w:r>
          </w:p>
        </w:tc>
        <w:tc>
          <w:tcPr>
            <w:tcW w:w="1848" w:type="dxa"/>
            <w:vMerge w:val="restart"/>
            <w:vAlign w:val="center"/>
          </w:tcPr>
          <w:p>
            <w:pPr>
              <w:pStyle w:val="314"/>
            </w:pPr>
            <w:r>
              <w:rPr>
                <w:rFonts w:hint="eastAsia"/>
              </w:rPr>
              <w:t>10m</w:t>
            </w:r>
            <w:r>
              <w:rPr>
                <w:rFonts w:hint="eastAsia"/>
                <w:vertAlign w:val="superscript"/>
              </w:rPr>
              <w:t>2</w:t>
            </w:r>
            <w:r>
              <w:rPr>
                <w:rFonts w:hint="eastAsia"/>
              </w:rPr>
              <w:t>富氧侧吹炉处理</w:t>
            </w:r>
            <w:r>
              <w:t>装置</w:t>
            </w:r>
          </w:p>
        </w:tc>
        <w:tc>
          <w:tcPr>
            <w:tcW w:w="2693" w:type="dxa"/>
            <w:vAlign w:val="center"/>
          </w:tcPr>
          <w:p>
            <w:pPr>
              <w:pStyle w:val="314"/>
            </w:pPr>
            <w:r>
              <w:rPr>
                <w:rFonts w:hint="eastAsia"/>
              </w:rPr>
              <w:t>HW17</w:t>
            </w:r>
          </w:p>
        </w:tc>
        <w:tc>
          <w:tcPr>
            <w:tcW w:w="1526" w:type="dxa"/>
            <w:vAlign w:val="center"/>
          </w:tcPr>
          <w:p>
            <w:pPr>
              <w:pStyle w:val="314"/>
            </w:pPr>
            <w:r>
              <w:rPr>
                <w:rFonts w:hint="eastAsia"/>
              </w:rPr>
              <w:t>3000</w:t>
            </w:r>
          </w:p>
        </w:tc>
        <w:tc>
          <w:tcPr>
            <w:tcW w:w="1527" w:type="dxa"/>
            <w:vMerge w:val="restart"/>
            <w:vAlign w:val="center"/>
          </w:tcPr>
          <w:p>
            <w:pPr>
              <w:pStyle w:val="314"/>
            </w:pPr>
            <w:r>
              <w:rPr>
                <w:rFonts w:hint="eastAsia"/>
              </w:rPr>
              <w:t>三期</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HW22</w:t>
            </w:r>
          </w:p>
        </w:tc>
        <w:tc>
          <w:tcPr>
            <w:tcW w:w="1526" w:type="dxa"/>
            <w:vAlign w:val="center"/>
          </w:tcPr>
          <w:p>
            <w:pPr>
              <w:pStyle w:val="314"/>
            </w:pPr>
            <w:r>
              <w:rPr>
                <w:rFonts w:hint="eastAsia"/>
              </w:rPr>
              <w:t>5000</w:t>
            </w:r>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HW31</w:t>
            </w:r>
          </w:p>
        </w:tc>
        <w:tc>
          <w:tcPr>
            <w:tcW w:w="1526" w:type="dxa"/>
            <w:vAlign w:val="center"/>
          </w:tcPr>
          <w:p>
            <w:pPr>
              <w:pStyle w:val="314"/>
            </w:pPr>
            <w:r>
              <w:rPr>
                <w:rFonts w:hint="eastAsia"/>
              </w:rPr>
              <w:t>3000</w:t>
            </w:r>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HW46</w:t>
            </w:r>
          </w:p>
        </w:tc>
        <w:tc>
          <w:tcPr>
            <w:tcW w:w="1526" w:type="dxa"/>
            <w:vAlign w:val="center"/>
          </w:tcPr>
          <w:p>
            <w:pPr>
              <w:pStyle w:val="314"/>
            </w:pPr>
            <w:r>
              <w:rPr>
                <w:rFonts w:hint="eastAsia"/>
              </w:rPr>
              <w:t>2000</w:t>
            </w:r>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HW48</w:t>
            </w:r>
          </w:p>
        </w:tc>
        <w:tc>
          <w:tcPr>
            <w:tcW w:w="1526" w:type="dxa"/>
            <w:vAlign w:val="center"/>
          </w:tcPr>
          <w:p>
            <w:pPr>
              <w:pStyle w:val="314"/>
            </w:pPr>
            <w:r>
              <w:rPr>
                <w:rFonts w:hint="eastAsia"/>
              </w:rPr>
              <w:t>10000</w:t>
            </w:r>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Merge w:val="continue"/>
            <w:vAlign w:val="center"/>
          </w:tcPr>
          <w:p>
            <w:pPr>
              <w:pStyle w:val="314"/>
            </w:pPr>
          </w:p>
        </w:tc>
        <w:tc>
          <w:tcPr>
            <w:tcW w:w="1848" w:type="dxa"/>
            <w:vMerge w:val="continue"/>
            <w:vAlign w:val="center"/>
          </w:tcPr>
          <w:p>
            <w:pPr>
              <w:pStyle w:val="314"/>
            </w:pPr>
          </w:p>
        </w:tc>
        <w:tc>
          <w:tcPr>
            <w:tcW w:w="2693" w:type="dxa"/>
            <w:vAlign w:val="center"/>
          </w:tcPr>
          <w:p>
            <w:pPr>
              <w:pStyle w:val="314"/>
            </w:pPr>
            <w:r>
              <w:rPr>
                <w:rFonts w:hint="eastAsia"/>
              </w:rPr>
              <w:t>HW49</w:t>
            </w:r>
          </w:p>
        </w:tc>
        <w:tc>
          <w:tcPr>
            <w:tcW w:w="1526" w:type="dxa"/>
            <w:vAlign w:val="center"/>
          </w:tcPr>
          <w:p>
            <w:pPr>
              <w:pStyle w:val="314"/>
            </w:pPr>
            <w:r>
              <w:rPr>
                <w:rFonts w:hint="eastAsia"/>
              </w:rPr>
              <w:t>1000</w:t>
            </w:r>
          </w:p>
        </w:tc>
        <w:tc>
          <w:tcPr>
            <w:tcW w:w="152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544" w:type="dxa"/>
            <w:gridSpan w:val="2"/>
            <w:vAlign w:val="center"/>
          </w:tcPr>
          <w:p>
            <w:pPr>
              <w:pStyle w:val="314"/>
            </w:pPr>
            <w:r>
              <w:rPr>
                <w:rFonts w:hint="eastAsia"/>
              </w:rPr>
              <w:t>小计</w:t>
            </w:r>
          </w:p>
        </w:tc>
        <w:tc>
          <w:tcPr>
            <w:tcW w:w="2693" w:type="dxa"/>
            <w:vAlign w:val="center"/>
          </w:tcPr>
          <w:p>
            <w:pPr>
              <w:pStyle w:val="314"/>
            </w:pPr>
            <w:r>
              <w:rPr>
                <w:rFonts w:hint="eastAsia"/>
              </w:rPr>
              <w:t>/</w:t>
            </w:r>
          </w:p>
        </w:tc>
        <w:tc>
          <w:tcPr>
            <w:tcW w:w="1526" w:type="dxa"/>
            <w:vAlign w:val="center"/>
          </w:tcPr>
          <w:p>
            <w:pPr>
              <w:pStyle w:val="314"/>
            </w:pPr>
            <w:r>
              <w:rPr>
                <w:rFonts w:hint="eastAsia"/>
              </w:rPr>
              <w:t>24000</w:t>
            </w:r>
          </w:p>
        </w:tc>
        <w:tc>
          <w:tcPr>
            <w:tcW w:w="1527" w:type="dxa"/>
            <w:vMerge w:val="continue"/>
            <w:vAlign w:val="center"/>
          </w:tcPr>
          <w:p>
            <w:pPr>
              <w:pStyle w:val="314"/>
            </w:pPr>
          </w:p>
        </w:tc>
      </w:tr>
      <w:bookmarkEnd w:id="26"/>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544" w:type="dxa"/>
            <w:gridSpan w:val="2"/>
            <w:vAlign w:val="center"/>
          </w:tcPr>
          <w:p>
            <w:pPr>
              <w:pStyle w:val="314"/>
            </w:pPr>
            <w:r>
              <w:t>合计</w:t>
            </w:r>
          </w:p>
        </w:tc>
        <w:tc>
          <w:tcPr>
            <w:tcW w:w="2693" w:type="dxa"/>
            <w:vAlign w:val="center"/>
          </w:tcPr>
          <w:p>
            <w:pPr>
              <w:pStyle w:val="314"/>
            </w:pPr>
            <w:r>
              <w:t>/</w:t>
            </w:r>
          </w:p>
        </w:tc>
        <w:tc>
          <w:tcPr>
            <w:tcW w:w="1526" w:type="dxa"/>
            <w:vAlign w:val="center"/>
          </w:tcPr>
          <w:p>
            <w:pPr>
              <w:pStyle w:val="314"/>
            </w:pPr>
            <w:r>
              <w:rPr>
                <w:rFonts w:hint="eastAsia"/>
              </w:rPr>
              <w:t>12</w:t>
            </w:r>
            <w:r>
              <w:t>0000</w:t>
            </w:r>
          </w:p>
        </w:tc>
        <w:tc>
          <w:tcPr>
            <w:tcW w:w="1527" w:type="dxa"/>
            <w:vAlign w:val="center"/>
          </w:tcPr>
          <w:p>
            <w:pPr>
              <w:pStyle w:val="314"/>
            </w:pPr>
          </w:p>
        </w:tc>
      </w:tr>
      <w:bookmarkEnd w:id="24"/>
      <w:bookmarkEnd w:id="27"/>
    </w:tbl>
    <w:p>
      <w:pPr>
        <w:pStyle w:val="180"/>
        <w:rPr>
          <w:rFonts w:hint="eastAsia"/>
        </w:rPr>
      </w:pPr>
    </w:p>
    <w:p>
      <w:pPr>
        <w:pStyle w:val="180"/>
        <w:rPr>
          <w:rFonts w:hint="eastAsia"/>
        </w:rPr>
      </w:pPr>
    </w:p>
    <w:p>
      <w:pPr>
        <w:pStyle w:val="5"/>
        <w:numPr>
          <w:ilvl w:val="0"/>
          <w:numId w:val="0"/>
        </w:numPr>
        <w:sectPr>
          <w:footerReference r:id="rId5" w:type="default"/>
          <w:pgSz w:w="11906" w:h="16838"/>
          <w:pgMar w:top="1440" w:right="1800" w:bottom="1440" w:left="1800" w:header="851" w:footer="992" w:gutter="0"/>
          <w:pgNumType w:fmt="decimal"/>
          <w:cols w:space="425" w:num="1"/>
          <w:docGrid w:type="lines" w:linePitch="312" w:charSpace="0"/>
        </w:sectPr>
      </w:pPr>
    </w:p>
    <w:p>
      <w:pPr>
        <w:pStyle w:val="5"/>
        <w:numPr>
          <w:ilvl w:val="2"/>
          <w:numId w:val="0"/>
        </w:numPr>
        <w:ind w:left="0" w:leftChars="0" w:firstLine="0" w:firstLineChars="0"/>
      </w:pPr>
      <w:bookmarkStart w:id="33" w:name="_Ref168502988"/>
      <w:r>
        <w:rPr>
          <w:rFonts w:hint="default" w:ascii="Times New Roman" w:hAnsi="Times New Roman" w:eastAsia="黑体" w:cs="Times New Roman"/>
          <w:b/>
          <w:bCs/>
          <w:i w:val="0"/>
          <w:kern w:val="2"/>
          <w:sz w:val="28"/>
          <w:szCs w:val="28"/>
          <w:lang w:val="en-US" w:eastAsia="zh-CN" w:bidi="ar-SA"/>
        </w:rPr>
        <w:t>2.1.3</w:t>
      </w:r>
      <w:r>
        <w:rPr>
          <w:rFonts w:hint="eastAsia"/>
        </w:rPr>
        <w:t>危险废物类别</w:t>
      </w:r>
    </w:p>
    <w:p>
      <w:pPr>
        <w:pStyle w:val="217"/>
      </w:pPr>
      <w:r>
        <w:rPr>
          <w:rFonts w:hint="eastAsia"/>
        </w:rPr>
        <w:t>项目拟处置危险废物类别、行业来源、代码及利用处置方式见</w:t>
      </w:r>
      <w:r>
        <w:rPr>
          <w:rFonts w:hint="eastAsia"/>
          <w:lang w:eastAsia="zh-CN"/>
        </w:rPr>
        <w:t>～</w:t>
      </w:r>
      <w:r>
        <w:fldChar w:fldCharType="begin"/>
      </w:r>
      <w:r>
        <w:instrText xml:space="preserve"> </w:instrText>
      </w:r>
      <w:r>
        <w:rPr>
          <w:rFonts w:hint="eastAsia"/>
        </w:rPr>
        <w:instrText xml:space="preserve">REF _Ref223080180 \h</w:instrText>
      </w:r>
      <w:r>
        <w:instrText xml:space="preserve"> </w:instrText>
      </w:r>
      <w:r>
        <w:fldChar w:fldCharType="separate"/>
      </w:r>
      <w:r>
        <w:rPr>
          <w:rFonts w:hint="eastAsia"/>
          <w:snapToGrid/>
        </w:rPr>
        <w:t>表 4.1.3</w:t>
      </w:r>
      <w:r>
        <w:rPr>
          <w:rFonts w:hint="eastAsia"/>
          <w:snapToGrid/>
        </w:rPr>
        <w:noBreakHyphen/>
      </w:r>
      <w:r>
        <w:rPr>
          <w:rFonts w:hint="eastAsia"/>
          <w:snapToGrid/>
        </w:rPr>
        <w:t>3</w:t>
      </w:r>
      <w:r>
        <w:fldChar w:fldCharType="end"/>
      </w:r>
      <w:r>
        <w:rPr>
          <w:rFonts w:hint="eastAsia"/>
        </w:rPr>
        <w:t>。</w:t>
      </w:r>
    </w:p>
    <w:p>
      <w:pPr>
        <w:pStyle w:val="306"/>
        <w:rPr>
          <w:rFonts w:hint="eastAsia"/>
        </w:rPr>
      </w:pPr>
      <w:bookmarkStart w:id="34" w:name="_Ref223603278"/>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4.1.3</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1</w:t>
      </w:r>
      <w:r>
        <w:rPr>
          <w:rFonts w:hint="eastAsia"/>
        </w:rPr>
        <w:fldChar w:fldCharType="end"/>
      </w:r>
      <w:bookmarkEnd w:id="34"/>
      <w:r>
        <w:rPr>
          <w:rFonts w:hint="eastAsia"/>
        </w:rPr>
        <w:t xml:space="preserve">  项目一期工程处理危险废物的类型、代码及性质表</w:t>
      </w:r>
    </w:p>
    <w:tbl>
      <w:tblPr>
        <w:tblStyle w:val="315"/>
        <w:tblW w:w="5000" w:type="pct"/>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6" w:type="dxa"/>
          <w:bottom w:w="0" w:type="dxa"/>
          <w:right w:w="6" w:type="dxa"/>
        </w:tblCellMar>
      </w:tblPr>
      <w:tblGrid>
        <w:gridCol w:w="2263"/>
        <w:gridCol w:w="1567"/>
        <w:gridCol w:w="996"/>
        <w:gridCol w:w="6121"/>
        <w:gridCol w:w="855"/>
        <w:gridCol w:w="1280"/>
        <w:gridCol w:w="906"/>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bookmarkStart w:id="35" w:name="_Hlk223078572"/>
            <w:bookmarkStart w:id="36" w:name="OLE_LINK184"/>
            <w:bookmarkStart w:id="37" w:name="_Hlk223078427"/>
            <w:r>
              <w:rPr>
                <w:color w:val="000000" w:themeColor="text1"/>
                <w:kern w:val="0"/>
                <w:sz w:val="20"/>
                <w:szCs w:val="20"/>
                <w14:textFill>
                  <w14:solidFill>
                    <w14:schemeClr w14:val="tx1"/>
                  </w14:solidFill>
                </w14:textFill>
              </w:rPr>
              <w:t>废物类别</w:t>
            </w:r>
          </w:p>
        </w:tc>
        <w:tc>
          <w:tcPr>
            <w:tcW w:w="1560"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行业来源</w:t>
            </w: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废物代码</w:t>
            </w:r>
          </w:p>
        </w:tc>
        <w:tc>
          <w:tcPr>
            <w:tcW w:w="609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危险废物</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危险特性</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处置利用方式</w:t>
            </w:r>
          </w:p>
        </w:tc>
        <w:tc>
          <w:tcPr>
            <w:tcW w:w="90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利用量t/a</w:t>
            </w:r>
          </w:p>
        </w:tc>
      </w:tr>
      <w:bookmarkEnd w:id="35"/>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HW06废有机溶剂及含有机溶剂废物</w:t>
            </w:r>
          </w:p>
        </w:tc>
        <w:tc>
          <w:tcPr>
            <w:tcW w:w="1560"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非特定行业</w:t>
            </w: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900-407-06</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900-401-06、900-402-06、900-404-06中所列废物分馏再生过程中产生的高沸物和釜底渣</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r>
              <w:rPr>
                <w:rFonts w:hint="eastAsia"/>
                <w:color w:val="000000" w:themeColor="text1"/>
                <w:kern w:val="0"/>
                <w:sz w:val="20"/>
                <w:szCs w:val="20"/>
                <w:lang w:eastAsia="zh-CN"/>
                <w14:textFill>
                  <w14:solidFill>
                    <w14:schemeClr w14:val="tx1"/>
                  </w14:solidFill>
                </w14:textFill>
              </w:rPr>
              <w:t>.</w:t>
            </w:r>
            <w:r>
              <w:rPr>
                <w:color w:val="000000" w:themeColor="text1"/>
                <w:kern w:val="0"/>
                <w:sz w:val="20"/>
                <w:szCs w:val="20"/>
                <w14:textFill>
                  <w14:solidFill>
                    <w14:schemeClr w14:val="tx1"/>
                  </w14:solidFill>
                </w14:textFill>
              </w:rPr>
              <w:t>I、R</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R1</w:t>
            </w:r>
          </w:p>
        </w:tc>
        <w:tc>
          <w:tcPr>
            <w:tcW w:w="90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8400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HW11精（蒸）馏残渣</w:t>
            </w:r>
          </w:p>
        </w:tc>
        <w:tc>
          <w:tcPr>
            <w:tcW w:w="1560"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非特定行业</w:t>
            </w: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900-013-11</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其他化工生产过程（不包括以生物质为主要原料加工过程）中精炼、蒸馏和热解工艺产生的高沸点釜底残余物。</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D10</w:t>
            </w:r>
          </w:p>
        </w:tc>
        <w:tc>
          <w:tcPr>
            <w:tcW w:w="90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restart"/>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HW17表面处理废物</w:t>
            </w:r>
          </w:p>
        </w:tc>
        <w:tc>
          <w:tcPr>
            <w:tcW w:w="1560" w:type="dxa"/>
            <w:vMerge w:val="restart"/>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金属表面处理及热加工处理</w:t>
            </w: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336-062-17</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使用铜和电镀化学品进行镀铜产生的废槽液、槽渣和废水处理污泥</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restart"/>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336-060-17</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使用铬和电镀化学品进行镀黑铬产生的废槽液、槽渣和废水处理污泥</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restart"/>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HW22含铜废物</w:t>
            </w:r>
          </w:p>
        </w:tc>
        <w:tc>
          <w:tcPr>
            <w:tcW w:w="1560" w:type="dxa"/>
            <w:vMerge w:val="restart"/>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电子元件及电子专用材料制造</w:t>
            </w: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398-005-22</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使用酸进行铜氧化处理产生的废液和废水处理污泥</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restart"/>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398-051-22</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铜板蚀刻过程中产生的废蚀刻液和废水处理污泥</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HW23含锌废物</w:t>
            </w:r>
          </w:p>
        </w:tc>
        <w:tc>
          <w:tcPr>
            <w:tcW w:w="1560"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炼钢</w:t>
            </w: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321-001-23</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废钢电炉炼钢过程中集（除）尘装置收集的粉尘和废水处理污泥</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HW45</w:t>
            </w:r>
            <w:bookmarkStart w:id="38" w:name="OLE_LINK106"/>
            <w:r>
              <w:rPr>
                <w:color w:val="000000" w:themeColor="text1"/>
                <w:kern w:val="0"/>
                <w:sz w:val="20"/>
                <w:szCs w:val="20"/>
                <w14:textFill>
                  <w14:solidFill>
                    <w14:schemeClr w14:val="tx1"/>
                  </w14:solidFill>
                </w14:textFill>
              </w:rPr>
              <w:t>含有机卤化物废物</w:t>
            </w:r>
            <w:bookmarkEnd w:id="38"/>
          </w:p>
        </w:tc>
        <w:tc>
          <w:tcPr>
            <w:tcW w:w="1560" w:type="dxa"/>
            <w:vAlign w:val="center"/>
          </w:tcPr>
          <w:p>
            <w:pPr>
              <w:spacing w:line="320" w:lineRule="exact"/>
              <w:jc w:val="center"/>
              <w:rPr>
                <w:color w:val="000000" w:themeColor="text1"/>
                <w:kern w:val="0"/>
                <w:sz w:val="20"/>
                <w:szCs w:val="20"/>
                <w14:textFill>
                  <w14:solidFill>
                    <w14:schemeClr w14:val="tx1"/>
                  </w14:solidFill>
                </w14:textFill>
              </w:rPr>
            </w:pPr>
            <w:r>
              <w:rPr>
                <w:rStyle w:val="320"/>
                <w:rFonts w:cs="Times New Roman"/>
                <w:spacing w:val="-20"/>
                <w:sz w:val="20"/>
                <w:szCs w:val="20"/>
              </w:rPr>
              <w:t>基础化学原料制造</w:t>
            </w: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900-037-46</w:t>
            </w:r>
          </w:p>
        </w:tc>
        <w:tc>
          <w:tcPr>
            <w:tcW w:w="6095" w:type="dxa"/>
            <w:vAlign w:val="center"/>
          </w:tcPr>
          <w:p>
            <w:pPr>
              <w:tabs>
                <w:tab w:val="left" w:pos="420"/>
                <w:tab w:val="left" w:pos="2218"/>
              </w:tabs>
              <w:snapToGrid w:val="0"/>
              <w:spacing w:line="320" w:lineRule="exact"/>
              <w:rPr>
                <w:kern w:val="0"/>
                <w:sz w:val="20"/>
                <w:szCs w:val="20"/>
              </w:rPr>
            </w:pPr>
            <w:bookmarkStart w:id="39" w:name="OLE_LINK572"/>
            <w:r>
              <w:rPr>
                <w:kern w:val="0"/>
                <w:sz w:val="20"/>
                <w:szCs w:val="20"/>
              </w:rPr>
              <w:t>其他有机卤化物的生产过程（不包括卤化前的生产工段）中产生的残液、废过滤吸附介质、反应残余物、废水处理污泥、废催化剂（不包括上述HW04、HW06、HW11、HW12、HW13、HW39类别的废物</w:t>
            </w:r>
            <w:bookmarkEnd w:id="39"/>
            <w:r>
              <w:rPr>
                <w:kern w:val="0"/>
                <w:sz w:val="20"/>
                <w:szCs w:val="20"/>
              </w:rPr>
              <w:t>）</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restart"/>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HW48有色金属采选和冶炼废物</w:t>
            </w:r>
          </w:p>
        </w:tc>
        <w:tc>
          <w:tcPr>
            <w:tcW w:w="1560" w:type="dxa"/>
            <w:vMerge w:val="restart"/>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常用有色金属</w:t>
            </w:r>
          </w:p>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冶炼</w:t>
            </w: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321-002-48</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铜火法冶炼过程中烟气处理集（除）尘装置收集的粉尘</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restart"/>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321-014-48</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铅锌冶炼过程中，集（除）尘装置收集的粉尘</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321-027-48</w:t>
            </w:r>
          </w:p>
        </w:tc>
        <w:tc>
          <w:tcPr>
            <w:tcW w:w="6095" w:type="dxa"/>
            <w:vAlign w:val="center"/>
          </w:tcPr>
          <w:p>
            <w:pPr>
              <w:spacing w:line="320" w:lineRule="exact"/>
              <w:rPr>
                <w:kern w:val="0"/>
                <w:sz w:val="20"/>
                <w:szCs w:val="20"/>
              </w:rPr>
            </w:pPr>
            <w:bookmarkStart w:id="40" w:name="OLE_LINK194"/>
            <w:r>
              <w:rPr>
                <w:rStyle w:val="320"/>
                <w:rFonts w:cs="Times New Roman"/>
                <w:spacing w:val="-20"/>
                <w:sz w:val="20"/>
                <w:szCs w:val="20"/>
              </w:rPr>
              <w:t>铜再生过程中集（除）尘装置收集的粉尘和湿法除尘产生的废水处理污泥</w:t>
            </w:r>
            <w:bookmarkEnd w:id="40"/>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321-028-48</w:t>
            </w:r>
          </w:p>
        </w:tc>
        <w:tc>
          <w:tcPr>
            <w:tcW w:w="6095" w:type="dxa"/>
            <w:vAlign w:val="center"/>
          </w:tcPr>
          <w:p>
            <w:pPr>
              <w:spacing w:line="320" w:lineRule="exact"/>
              <w:rPr>
                <w:kern w:val="0"/>
                <w:sz w:val="20"/>
                <w:szCs w:val="20"/>
              </w:rPr>
            </w:pPr>
            <w:bookmarkStart w:id="41" w:name="OLE_LINK195"/>
            <w:r>
              <w:rPr>
                <w:rStyle w:val="320"/>
                <w:rFonts w:cs="Times New Roman"/>
                <w:spacing w:val="-20"/>
                <w:sz w:val="20"/>
                <w:szCs w:val="20"/>
              </w:rPr>
              <w:t>锌再生过程中集（除）尘装置收集的粉尘和湿法除尘产生的废水处理污泥</w:t>
            </w:r>
            <w:bookmarkEnd w:id="41"/>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321-029-48</w:t>
            </w:r>
          </w:p>
        </w:tc>
        <w:tc>
          <w:tcPr>
            <w:tcW w:w="6095" w:type="dxa"/>
            <w:vAlign w:val="center"/>
          </w:tcPr>
          <w:p>
            <w:pPr>
              <w:spacing w:line="320" w:lineRule="exact"/>
              <w:rPr>
                <w:kern w:val="0"/>
                <w:sz w:val="20"/>
                <w:szCs w:val="20"/>
              </w:rPr>
            </w:pPr>
            <w:bookmarkStart w:id="42" w:name="OLE_LINK196"/>
            <w:r>
              <w:rPr>
                <w:rStyle w:val="320"/>
                <w:rFonts w:cs="Times New Roman"/>
                <w:spacing w:val="-20"/>
                <w:sz w:val="20"/>
                <w:szCs w:val="20"/>
              </w:rPr>
              <w:t>铅再生过程中集（除）尘装置收集的粉尘和湿法除尘产生的废水处理污泥</w:t>
            </w:r>
            <w:bookmarkEnd w:id="42"/>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321-031-48</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铜火法冶炼烟气净化产生的酸泥（铅滤饼）</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HW49其他废物</w:t>
            </w:r>
          </w:p>
        </w:tc>
        <w:tc>
          <w:tcPr>
            <w:tcW w:w="1560"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非特定行业</w:t>
            </w: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900-041-49</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含有或沾染毒性、感染性危险废物的废弃包装物、容器、过滤吸附介质</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T/In</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D10</w:t>
            </w:r>
          </w:p>
        </w:tc>
        <w:tc>
          <w:tcPr>
            <w:tcW w:w="90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300</w:t>
            </w:r>
          </w:p>
        </w:tc>
      </w:tr>
      <w:bookmarkEnd w:id="36"/>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restart"/>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HW50废催化剂</w:t>
            </w:r>
          </w:p>
        </w:tc>
        <w:tc>
          <w:tcPr>
            <w:tcW w:w="1560" w:type="dxa"/>
            <w:vMerge w:val="restart"/>
            <w:vAlign w:val="center"/>
          </w:tcPr>
          <w:p>
            <w:pPr>
              <w:spacing w:line="320" w:lineRule="exact"/>
              <w:jc w:val="center"/>
              <w:rPr>
                <w:color w:val="000000" w:themeColor="text1"/>
                <w:kern w:val="0"/>
                <w:sz w:val="20"/>
                <w:szCs w:val="20"/>
                <w14:textFill>
                  <w14:solidFill>
                    <w14:schemeClr w14:val="tx1"/>
                  </w14:solidFill>
                </w14:textFill>
              </w:rPr>
            </w:pPr>
            <w:bookmarkStart w:id="43" w:name="OLE_LINK198"/>
            <w:r>
              <w:rPr>
                <w:rStyle w:val="320"/>
                <w:rFonts w:cs="Times New Roman"/>
                <w:spacing w:val="-20"/>
                <w:sz w:val="20"/>
                <w:szCs w:val="20"/>
              </w:rPr>
              <w:t>精炼石油产品制造</w:t>
            </w:r>
            <w:bookmarkEnd w:id="43"/>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251-016-50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石油产品加氢精制过程中产生的废催化剂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restart"/>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5700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251-017-50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石油炼制中采用钝镍剂进行催化裂化产生的废催化剂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251-018-50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石油产品加氢裂化过程中产生的废催化剂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251-019-50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石油产品催化重整过程中产生的废催化剂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restart"/>
            <w:vAlign w:val="center"/>
          </w:tcPr>
          <w:p>
            <w:pPr>
              <w:spacing w:line="320" w:lineRule="exact"/>
              <w:jc w:val="center"/>
              <w:rPr>
                <w:color w:val="000000" w:themeColor="text1"/>
                <w:kern w:val="0"/>
                <w:sz w:val="20"/>
                <w:szCs w:val="20"/>
                <w14:textFill>
                  <w14:solidFill>
                    <w14:schemeClr w14:val="tx1"/>
                  </w14:solidFill>
                </w14:textFill>
              </w:rPr>
            </w:pPr>
            <w:bookmarkStart w:id="44" w:name="OLE_LINK199"/>
            <w:r>
              <w:rPr>
                <w:rStyle w:val="320"/>
                <w:rFonts w:cs="Times New Roman"/>
                <w:spacing w:val="-20"/>
                <w:sz w:val="20"/>
                <w:szCs w:val="20"/>
              </w:rPr>
              <w:t>基础化学原料制造</w:t>
            </w:r>
            <w:bookmarkEnd w:id="44"/>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261-151-50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树脂、乳胶、增塑剂、胶水/胶合剂生产过程中合成、酯化、缩合等工序产生的废催化剂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261-152-50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有机溶剂生产过程中产生的废催化剂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261-153-50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丙烯腈合成过程中产生的废催化剂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261-154-50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聚乙烯合成过程中产生的废催化剂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261-155-50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聚丙烯合成过程中产生的废催化剂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261-156-50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烷烃脱氢过程中产生的废催化剂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261-157-50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乙苯脱氢生产苯乙烯过程中产生的废催化剂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261-158-50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采用烷基化反应（歧化）生产苯、二甲苯过程中产生的废催化剂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261-159-50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二甲苯临氢异构化反应过程中产生的废催化剂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261-160-50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乙烯氧化生产环氧乙烷过程中产生的废催化剂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261-161-50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硝基苯催化加氢法制备苯胺过程中产生的废催化剂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261-162-50</w:t>
            </w:r>
          </w:p>
        </w:tc>
        <w:tc>
          <w:tcPr>
            <w:tcW w:w="6095" w:type="dxa"/>
            <w:vAlign w:val="center"/>
          </w:tcPr>
          <w:p>
            <w:pPr>
              <w:spacing w:line="320" w:lineRule="exact"/>
              <w:rPr>
                <w:rStyle w:val="320"/>
                <w:rFonts w:cs="Times New Roman"/>
                <w:spacing w:val="-20"/>
                <w:sz w:val="20"/>
                <w:szCs w:val="20"/>
              </w:rPr>
            </w:pPr>
            <w:r>
              <w:rPr>
                <w:rStyle w:val="320"/>
                <w:rFonts w:cs="Times New Roman"/>
                <w:spacing w:val="-20"/>
                <w:sz w:val="20"/>
                <w:szCs w:val="20"/>
              </w:rPr>
              <w:t>以乙烯和丙烯为原料，采用茂金属催化体系生产乙丙橡胶过程中产生的废催化剂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261-163-50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乙炔法生产醋酸乙烯酯过程中产生的废催化剂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261-164-50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甲醇和氨气催化合成、蒸馏制备甲胺过程中产生的废催化剂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261-165-50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催化重整生产高辛烷值汽油和轻芳烃过程中产生的废催化剂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261-166-50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采用碳酸二甲酯法生产甲苯二异氰酸酯过程中产生的废催化剂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261-167-50</w:t>
            </w:r>
          </w:p>
        </w:tc>
        <w:tc>
          <w:tcPr>
            <w:tcW w:w="6095" w:type="dxa"/>
            <w:vAlign w:val="center"/>
          </w:tcPr>
          <w:p>
            <w:pPr>
              <w:tabs>
                <w:tab w:val="left" w:pos="420"/>
                <w:tab w:val="left" w:pos="2218"/>
              </w:tabs>
              <w:snapToGrid w:val="0"/>
              <w:spacing w:line="320" w:lineRule="exact"/>
              <w:rPr>
                <w:kern w:val="0"/>
                <w:sz w:val="20"/>
                <w:szCs w:val="20"/>
              </w:rPr>
            </w:pPr>
            <w:bookmarkStart w:id="45" w:name="OLE_LINK197"/>
            <w:r>
              <w:rPr>
                <w:rStyle w:val="320"/>
                <w:rFonts w:cs="Times New Roman"/>
                <w:spacing w:val="-20"/>
                <w:sz w:val="20"/>
                <w:szCs w:val="20"/>
              </w:rPr>
              <w:t>合成气合成、甲烷氧化和液化石油气氧化生产甲醇过程中产生的废催化</w:t>
            </w:r>
            <w:bookmarkEnd w:id="45"/>
            <w:r>
              <w:rPr>
                <w:kern w:val="0"/>
                <w:sz w:val="20"/>
                <w:szCs w:val="20"/>
              </w:rPr>
              <w:t>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261-168-50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甲苯氯化水解生产邻甲酚过程中产生的废催化剂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261-169-50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异丙苯催化脱氢生产α-甲基苯乙烯过程中产生的废催化剂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261-170-50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异丁烯和甲醇催化生产甲基叔丁基醚过程中产生的废催化剂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261-171-50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以甲醇为原料采用铁钼法生产甲醛过程中产生的废铁钼催化剂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261-172-50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邻二甲苯氧化法生产邻苯二甲酸酐过程中产生的废催化剂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261-173-50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二氧化硫氧化生产硫酸过程中产生的废催化剂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261-174-50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四氯乙烷催化脱氯化氢生产三氯乙烯过程中产生的废催化剂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261-175-50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苯氧化法生产顺丁烯二酸酐过程中产生的废催化剂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261-176-50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甲苯空气氧化生产苯甲酸过程中产生的废催化剂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261-177-50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羟丙腈氨化、加氢生产3-氨基-1-丙醇过程中产生的废催化剂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261-178-50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β-羟基丙腈催化加氢生产3-氨基-1-丙醇过程中产生的废催化剂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261-179-50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甲乙酮与氨催化加氢生产2-氨基丁烷过程中产生的废催化剂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261-180-50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苯酚和甲醇合成2,6-二甲基苯酚过程中产生的废催化剂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261-181-50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糠醛脱羰制备呋喃过程中产生的废催化剂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261-182-50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过氧化法生产环氧丙烷过程中产生的废催化剂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261-183-50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除农药以外其他有机磷化合物生产过程中产生的废催化剂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农药制造</w:t>
            </w: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263-013-50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化学合成农药生产过程中产生的废催化剂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化学药品制造</w:t>
            </w: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271-006-50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化学合成原料药生产过程中产生的废催化剂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兽用药品制造</w:t>
            </w: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275-009-50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兽药生产过程中产生的废催化剂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Align w:val="center"/>
          </w:tcPr>
          <w:p>
            <w:pPr>
              <w:spacing w:line="320" w:lineRule="exact"/>
              <w:jc w:val="center"/>
              <w:rPr>
                <w:color w:val="000000" w:themeColor="text1"/>
                <w:kern w:val="0"/>
                <w:sz w:val="20"/>
                <w:szCs w:val="20"/>
                <w14:textFill>
                  <w14:solidFill>
                    <w14:schemeClr w14:val="tx1"/>
                  </w14:solidFill>
                </w14:textFill>
              </w:rPr>
            </w:pPr>
            <w:r>
              <w:rPr>
                <w:rStyle w:val="320"/>
                <w:rFonts w:cs="Times New Roman"/>
                <w:spacing w:val="-20"/>
                <w:sz w:val="20"/>
                <w:szCs w:val="20"/>
              </w:rPr>
              <w:t>生物药品制品制造</w:t>
            </w: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276-006-50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生物药品生产过程中产生的废催化剂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环境治理业</w:t>
            </w: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772-007-50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烟气脱硝过程中产生的废钒钛系催化剂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restart"/>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非特定行业</w:t>
            </w: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900-048-50</w:t>
            </w:r>
          </w:p>
        </w:tc>
        <w:tc>
          <w:tcPr>
            <w:tcW w:w="6095" w:type="dxa"/>
            <w:vAlign w:val="center"/>
          </w:tcPr>
          <w:p>
            <w:pPr>
              <w:tabs>
                <w:tab w:val="left" w:pos="420"/>
                <w:tab w:val="left" w:pos="2218"/>
              </w:tabs>
              <w:snapToGrid w:val="0"/>
              <w:spacing w:line="320" w:lineRule="exact"/>
              <w:rPr>
                <w:kern w:val="0"/>
                <w:sz w:val="20"/>
                <w:szCs w:val="20"/>
              </w:rPr>
            </w:pPr>
            <w:r>
              <w:rPr>
                <w:kern w:val="0"/>
                <w:sz w:val="20"/>
                <w:szCs w:val="20"/>
              </w:rPr>
              <w:t>废液体催化剂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253"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1560" w:type="dxa"/>
            <w:vMerge w:val="continue"/>
            <w:vAlign w:val="center"/>
          </w:tcPr>
          <w:p>
            <w:pPr>
              <w:spacing w:line="320" w:lineRule="exact"/>
              <w:rPr>
                <w:color w:val="000000" w:themeColor="text1"/>
                <w:kern w:val="0"/>
                <w:sz w:val="20"/>
                <w:szCs w:val="20"/>
                <w14:textFill>
                  <w14:solidFill>
                    <w14:schemeClr w14:val="tx1"/>
                  </w14:solidFill>
                </w14:textFill>
              </w:rPr>
            </w:pPr>
          </w:p>
        </w:tc>
        <w:tc>
          <w:tcPr>
            <w:tcW w:w="992"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900-049-50</w:t>
            </w:r>
          </w:p>
        </w:tc>
        <w:tc>
          <w:tcPr>
            <w:tcW w:w="6095" w:type="dxa"/>
            <w:vAlign w:val="center"/>
          </w:tcPr>
          <w:p>
            <w:pPr>
              <w:tabs>
                <w:tab w:val="left" w:pos="462"/>
              </w:tabs>
              <w:autoSpaceDE w:val="0"/>
              <w:autoSpaceDN w:val="0"/>
              <w:adjustRightInd w:val="0"/>
              <w:snapToGrid w:val="0"/>
              <w:spacing w:line="320" w:lineRule="exact"/>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机动车和非道路移动机械尾气净化废催化剂</w:t>
            </w:r>
          </w:p>
        </w:tc>
        <w:tc>
          <w:tcPr>
            <w:tcW w:w="851"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T</w:t>
            </w:r>
          </w:p>
        </w:tc>
        <w:tc>
          <w:tcPr>
            <w:tcW w:w="1275" w:type="dxa"/>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R4</w:t>
            </w:r>
          </w:p>
        </w:tc>
        <w:tc>
          <w:tcPr>
            <w:tcW w:w="902" w:type="dxa"/>
            <w:vMerge w:val="continue"/>
            <w:vAlign w:val="center"/>
          </w:tcPr>
          <w:p>
            <w:pPr>
              <w:tabs>
                <w:tab w:val="left" w:pos="462"/>
              </w:tabs>
              <w:autoSpaceDE w:val="0"/>
              <w:autoSpaceDN w:val="0"/>
              <w:adjustRightInd w:val="0"/>
              <w:snapToGrid w:val="0"/>
              <w:spacing w:line="320" w:lineRule="exact"/>
              <w:jc w:val="center"/>
              <w:rPr>
                <w:color w:val="000000" w:themeColor="text1"/>
                <w:kern w:val="0"/>
                <w:sz w:val="20"/>
                <w:szCs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13928" w:type="dxa"/>
            <w:gridSpan w:val="7"/>
            <w:vAlign w:val="center"/>
          </w:tcPr>
          <w:p>
            <w:pPr>
              <w:tabs>
                <w:tab w:val="left" w:pos="462"/>
              </w:tabs>
              <w:autoSpaceDE w:val="0"/>
              <w:autoSpaceDN w:val="0"/>
              <w:adjustRightInd w:val="0"/>
              <w:snapToGrid w:val="0"/>
              <w:spacing w:line="320" w:lineRule="exact"/>
              <w:rPr>
                <w:color w:val="000000" w:themeColor="text1"/>
                <w:kern w:val="0"/>
                <w:sz w:val="20"/>
                <w:szCs w:val="20"/>
                <w14:textFill>
                  <w14:solidFill>
                    <w14:schemeClr w14:val="tx1"/>
                  </w14:solidFill>
                </w14:textFill>
              </w:rPr>
            </w:pPr>
            <w:bookmarkStart w:id="46" w:name="OLE_LINK404"/>
            <w:r>
              <w:rPr>
                <w:rStyle w:val="320"/>
                <w:rFonts w:cs="Times New Roman"/>
                <w:sz w:val="20"/>
                <w:szCs w:val="20"/>
              </w:rPr>
              <w:t>说</w:t>
            </w:r>
            <w:bookmarkStart w:id="47" w:name="OLE_LINK403"/>
            <w:r>
              <w:rPr>
                <w:rFonts w:hint="eastAsia"/>
                <w:color w:val="000000" w:themeColor="text1"/>
                <w:kern w:val="0"/>
                <w:sz w:val="20"/>
                <w:szCs w:val="20"/>
                <w14:textFill>
                  <w14:solidFill>
                    <w14:schemeClr w14:val="tx1"/>
                  </w14:solidFill>
                </w14:textFill>
              </w:rPr>
              <w:t>明：毒性（T）、腐蚀性（C）、易燃性（I）、反应性（R）和感染性（In）</w:t>
            </w:r>
          </w:p>
          <w:p>
            <w:pPr>
              <w:tabs>
                <w:tab w:val="left" w:pos="462"/>
              </w:tabs>
              <w:autoSpaceDE w:val="0"/>
              <w:autoSpaceDN w:val="0"/>
              <w:adjustRightInd w:val="0"/>
              <w:snapToGrid w:val="0"/>
              <w:spacing w:line="320" w:lineRule="exact"/>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利用、处置方式：R</w:t>
            </w:r>
            <w:r>
              <w:rPr>
                <w:color w:val="000000" w:themeColor="text1"/>
                <w:kern w:val="0"/>
                <w:sz w:val="20"/>
                <w:szCs w:val="20"/>
                <w14:textFill>
                  <w14:solidFill>
                    <w14:schemeClr w14:val="tx1"/>
                  </w14:solidFill>
                </w14:textFill>
              </w:rPr>
              <w:t>1</w:t>
            </w:r>
            <w:r>
              <w:rPr>
                <w:rFonts w:hint="eastAsia"/>
                <w:color w:val="000000" w:themeColor="text1"/>
                <w:kern w:val="0"/>
                <w:sz w:val="20"/>
                <w:szCs w:val="20"/>
                <w14:textFill>
                  <w14:solidFill>
                    <w14:schemeClr w14:val="tx1"/>
                  </w14:solidFill>
                </w14:textFill>
              </w:rPr>
              <w:t>（作为燃料或以其他方式产生能量），R</w:t>
            </w:r>
            <w:r>
              <w:rPr>
                <w:color w:val="000000" w:themeColor="text1"/>
                <w:kern w:val="0"/>
                <w:sz w:val="20"/>
                <w:szCs w:val="20"/>
                <w14:textFill>
                  <w14:solidFill>
                    <w14:schemeClr w14:val="tx1"/>
                  </w14:solidFill>
                </w14:textFill>
              </w:rPr>
              <w:t>4</w:t>
            </w:r>
            <w:r>
              <w:rPr>
                <w:rFonts w:hint="eastAsia"/>
                <w:color w:val="000000" w:themeColor="text1"/>
                <w:kern w:val="0"/>
                <w:sz w:val="20"/>
                <w:szCs w:val="20"/>
                <w14:textFill>
                  <w14:solidFill>
                    <w14:schemeClr w14:val="tx1"/>
                  </w14:solidFill>
                </w14:textFill>
              </w:rPr>
              <w:t>（再循环/再利用金属和金属化合物）、</w:t>
            </w:r>
            <w:r>
              <w:rPr>
                <w:color w:val="000000" w:themeColor="text1"/>
                <w:kern w:val="0"/>
                <w:sz w:val="20"/>
                <w:szCs w:val="20"/>
                <w14:textFill>
                  <w14:solidFill>
                    <w14:schemeClr w14:val="tx1"/>
                  </w14:solidFill>
                </w14:textFill>
              </w:rPr>
              <w:t>D10</w:t>
            </w:r>
            <w:r>
              <w:rPr>
                <w:rFonts w:hint="eastAsia"/>
                <w:color w:val="000000" w:themeColor="text1"/>
                <w:kern w:val="0"/>
                <w:sz w:val="20"/>
                <w:szCs w:val="20"/>
                <w14:textFill>
                  <w14:solidFill>
                    <w14:schemeClr w14:val="tx1"/>
                  </w14:solidFill>
                </w14:textFill>
              </w:rPr>
              <w:t>（焚烧）</w:t>
            </w:r>
            <w:bookmarkEnd w:id="46"/>
            <w:bookmarkEnd w:id="47"/>
          </w:p>
        </w:tc>
      </w:tr>
      <w:bookmarkEnd w:id="37"/>
    </w:tbl>
    <w:p>
      <w:pPr>
        <w:pStyle w:val="217"/>
        <w:ind w:firstLine="0" w:firstLineChars="0"/>
      </w:pPr>
    </w:p>
    <w:p>
      <w:pPr>
        <w:pStyle w:val="217"/>
        <w:ind w:firstLine="0" w:firstLineChars="0"/>
      </w:pPr>
    </w:p>
    <w:p>
      <w:pPr>
        <w:pStyle w:val="306"/>
        <w:rPr>
          <w:rFonts w:hint="eastAsia"/>
        </w:rPr>
      </w:pPr>
      <w:bookmarkStart w:id="48" w:name="_Ref213505252"/>
      <w:bookmarkStart w:id="49" w:name="OLE_LINK188"/>
    </w:p>
    <w:p>
      <w:pPr>
        <w:pStyle w:val="306"/>
        <w:rPr>
          <w:rFonts w:hint="eastAsia"/>
        </w:rPr>
      </w:pPr>
      <w:bookmarkStart w:id="50" w:name="OLE_LINK410"/>
      <w:bookmarkStart w:id="51" w:name="OLE_LINK200"/>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4.1.3</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2</w:t>
      </w:r>
      <w:r>
        <w:rPr>
          <w:rFonts w:hint="eastAsia"/>
        </w:rPr>
        <w:fldChar w:fldCharType="end"/>
      </w:r>
      <w:bookmarkEnd w:id="33"/>
      <w:bookmarkEnd w:id="48"/>
      <w:r>
        <w:rPr>
          <w:rFonts w:hint="eastAsia"/>
        </w:rPr>
        <w:t xml:space="preserve">  项目二期工程处理危险废物的类型、代码及性质表</w:t>
      </w:r>
    </w:p>
    <w:bookmarkEnd w:id="49"/>
    <w:tbl>
      <w:tblPr>
        <w:tblStyle w:val="89"/>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0"/>
        <w:gridCol w:w="854"/>
        <w:gridCol w:w="1424"/>
        <w:gridCol w:w="1139"/>
        <w:gridCol w:w="6548"/>
        <w:gridCol w:w="855"/>
        <w:gridCol w:w="1281"/>
        <w:gridCol w:w="104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Align w:val="center"/>
          </w:tcPr>
          <w:p>
            <w:pPr>
              <w:pStyle w:val="151"/>
              <w:spacing w:line="320" w:lineRule="exact"/>
              <w:rPr>
                <w:rStyle w:val="320"/>
                <w:rFonts w:eastAsia="宋体"/>
                <w:sz w:val="20"/>
                <w:szCs w:val="20"/>
              </w:rPr>
            </w:pPr>
            <w:bookmarkStart w:id="52" w:name="_Hlk223604476"/>
            <w:r>
              <w:rPr>
                <w:rStyle w:val="320"/>
                <w:rFonts w:hint="eastAsia" w:eastAsia="宋体"/>
                <w:sz w:val="20"/>
                <w:szCs w:val="20"/>
              </w:rPr>
              <w:t>处理装置</w:t>
            </w:r>
          </w:p>
        </w:tc>
        <w:tc>
          <w:tcPr>
            <w:tcW w:w="850" w:type="dxa"/>
            <w:vAlign w:val="center"/>
          </w:tcPr>
          <w:p>
            <w:pPr>
              <w:pStyle w:val="151"/>
              <w:spacing w:line="320" w:lineRule="exact"/>
              <w:rPr>
                <w:rStyle w:val="320"/>
                <w:rFonts w:eastAsia="宋体"/>
                <w:sz w:val="20"/>
                <w:szCs w:val="20"/>
              </w:rPr>
            </w:pPr>
            <w:r>
              <w:rPr>
                <w:rStyle w:val="320"/>
                <w:rFonts w:eastAsia="宋体"/>
                <w:sz w:val="20"/>
                <w:szCs w:val="20"/>
              </w:rPr>
              <w:t>废物类别</w:t>
            </w:r>
          </w:p>
        </w:tc>
        <w:tc>
          <w:tcPr>
            <w:tcW w:w="1418" w:type="dxa"/>
            <w:vAlign w:val="center"/>
          </w:tcPr>
          <w:p>
            <w:pPr>
              <w:pStyle w:val="151"/>
              <w:spacing w:line="320" w:lineRule="exact"/>
              <w:rPr>
                <w:rStyle w:val="320"/>
                <w:rFonts w:eastAsia="宋体"/>
                <w:sz w:val="20"/>
                <w:szCs w:val="20"/>
              </w:rPr>
            </w:pPr>
            <w:r>
              <w:rPr>
                <w:rStyle w:val="320"/>
                <w:rFonts w:eastAsia="宋体"/>
                <w:sz w:val="20"/>
                <w:szCs w:val="20"/>
              </w:rPr>
              <w:t>行业来源</w:t>
            </w: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废物代码</w:t>
            </w:r>
          </w:p>
        </w:tc>
        <w:tc>
          <w:tcPr>
            <w:tcW w:w="6520" w:type="dxa"/>
            <w:vAlign w:val="center"/>
          </w:tcPr>
          <w:p>
            <w:pPr>
              <w:pStyle w:val="151"/>
              <w:spacing w:line="320" w:lineRule="exact"/>
              <w:rPr>
                <w:rStyle w:val="320"/>
                <w:rFonts w:eastAsia="宋体"/>
                <w:sz w:val="20"/>
                <w:szCs w:val="20"/>
              </w:rPr>
            </w:pPr>
            <w:r>
              <w:rPr>
                <w:rStyle w:val="320"/>
                <w:rFonts w:eastAsia="宋体"/>
                <w:sz w:val="20"/>
                <w:szCs w:val="20"/>
              </w:rPr>
              <w:t>危险废物</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危险特性</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利用处置方式</w:t>
            </w:r>
          </w:p>
        </w:tc>
        <w:tc>
          <w:tcPr>
            <w:tcW w:w="1043" w:type="dxa"/>
            <w:vAlign w:val="center"/>
          </w:tcPr>
          <w:p>
            <w:pPr>
              <w:pStyle w:val="314"/>
              <w:rPr>
                <w:rStyle w:val="320"/>
                <w:rFonts w:eastAsia="宋体"/>
                <w:color w:val="auto"/>
                <w:szCs w:val="20"/>
              </w:rPr>
            </w:pPr>
            <w:r>
              <w:rPr>
                <w:rStyle w:val="320"/>
                <w:rFonts w:hint="eastAsia" w:eastAsia="宋体"/>
                <w:color w:val="auto"/>
                <w:szCs w:val="20"/>
              </w:rPr>
              <w:t>利用量t/a</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restart"/>
            <w:vAlign w:val="center"/>
          </w:tcPr>
          <w:p>
            <w:pPr>
              <w:pStyle w:val="151"/>
              <w:spacing w:line="320" w:lineRule="exact"/>
              <w:rPr>
                <w:rStyle w:val="320"/>
                <w:rFonts w:eastAsia="宋体"/>
                <w:sz w:val="20"/>
                <w:szCs w:val="20"/>
              </w:rPr>
            </w:pPr>
            <w:bookmarkStart w:id="53" w:name="_Hlk223603071"/>
            <w:r>
              <w:rPr>
                <w:rStyle w:val="320"/>
                <w:rFonts w:hint="eastAsia" w:eastAsia="宋体"/>
                <w:sz w:val="20"/>
                <w:szCs w:val="20"/>
              </w:rPr>
              <w:t>回转窑处理装置</w:t>
            </w:r>
          </w:p>
        </w:tc>
        <w:tc>
          <w:tcPr>
            <w:tcW w:w="850" w:type="dxa"/>
            <w:vMerge w:val="restart"/>
            <w:vAlign w:val="center"/>
          </w:tcPr>
          <w:p>
            <w:pPr>
              <w:pStyle w:val="151"/>
              <w:spacing w:line="320" w:lineRule="exact"/>
              <w:rPr>
                <w:rStyle w:val="320"/>
                <w:rFonts w:eastAsia="宋体"/>
                <w:sz w:val="20"/>
                <w:szCs w:val="20"/>
              </w:rPr>
            </w:pPr>
            <w:r>
              <w:rPr>
                <w:rStyle w:val="320"/>
                <w:rFonts w:hint="eastAsia" w:eastAsia="宋体"/>
                <w:sz w:val="20"/>
                <w:szCs w:val="20"/>
              </w:rPr>
              <w:t>HW08</w:t>
            </w:r>
          </w:p>
        </w:tc>
        <w:tc>
          <w:tcPr>
            <w:tcW w:w="1418" w:type="dxa"/>
            <w:vAlign w:val="center"/>
          </w:tcPr>
          <w:p>
            <w:pPr>
              <w:pStyle w:val="151"/>
              <w:spacing w:line="320" w:lineRule="exact"/>
              <w:rPr>
                <w:rStyle w:val="320"/>
                <w:rFonts w:eastAsia="宋体"/>
                <w:sz w:val="20"/>
                <w:szCs w:val="20"/>
              </w:rPr>
            </w:pPr>
            <w:r>
              <w:rPr>
                <w:rStyle w:val="320"/>
                <w:rFonts w:hint="eastAsia" w:eastAsia="宋体"/>
                <w:sz w:val="20"/>
                <w:szCs w:val="20"/>
              </w:rPr>
              <w:t>橡胶制品业</w:t>
            </w: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291-001-08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橡胶生产过程中产生的废溶剂油</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restart"/>
            <w:vAlign w:val="center"/>
          </w:tcPr>
          <w:p>
            <w:pPr>
              <w:pStyle w:val="314"/>
              <w:rPr>
                <w:rStyle w:val="320"/>
                <w:rFonts w:eastAsia="宋体"/>
                <w:color w:val="auto"/>
                <w:szCs w:val="20"/>
              </w:rPr>
            </w:pPr>
            <w:r>
              <w:rPr>
                <w:rStyle w:val="320"/>
                <w:rFonts w:hint="eastAsia" w:eastAsia="宋体"/>
                <w:color w:val="auto"/>
                <w:szCs w:val="20"/>
              </w:rPr>
              <w:t>1000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restart"/>
            <w:vAlign w:val="center"/>
          </w:tcPr>
          <w:p>
            <w:pPr>
              <w:pStyle w:val="151"/>
              <w:spacing w:line="320" w:lineRule="exact"/>
              <w:rPr>
                <w:rStyle w:val="320"/>
                <w:rFonts w:eastAsia="宋体"/>
                <w:sz w:val="20"/>
                <w:szCs w:val="20"/>
              </w:rPr>
            </w:pPr>
            <w:r>
              <w:rPr>
                <w:rStyle w:val="320"/>
                <w:rFonts w:hint="eastAsia" w:eastAsia="宋体"/>
                <w:sz w:val="20"/>
                <w:szCs w:val="20"/>
              </w:rPr>
              <w:t>非特定行业</w:t>
            </w: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900-199-08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内燃机、汽车、轮船等集中拆解过程产生的废 矿物油及油泥</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r>
              <w:rPr>
                <w:rStyle w:val="320"/>
                <w:rFonts w:hint="eastAsia" w:eastAsia="宋体"/>
                <w:sz w:val="20"/>
                <w:szCs w:val="20"/>
                <w:lang w:eastAsia="zh-CN"/>
              </w:rPr>
              <w:t xml:space="preserve">, </w:t>
            </w:r>
            <w:r>
              <w:rPr>
                <w:rStyle w:val="320"/>
                <w:rFonts w:hint="eastAsia" w:eastAsia="宋体"/>
                <w:sz w:val="20"/>
                <w:szCs w:val="20"/>
              </w:rPr>
              <w: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900-200-08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珩磨、研磨、打磨过程产生的废矿物油及油泥</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r>
              <w:rPr>
                <w:rStyle w:val="320"/>
                <w:rFonts w:hint="eastAsia" w:eastAsia="宋体"/>
                <w:sz w:val="20"/>
                <w:szCs w:val="20"/>
                <w:lang w:eastAsia="zh-CN"/>
              </w:rPr>
              <w:t xml:space="preserve">, </w:t>
            </w:r>
            <w:r>
              <w:rPr>
                <w:rStyle w:val="320"/>
                <w:rFonts w:hint="eastAsia" w:eastAsia="宋体"/>
                <w:sz w:val="20"/>
                <w:szCs w:val="20"/>
              </w:rPr>
              <w: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900-201-08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清洗金属零部件过程中产生的废弃煤油、柴油、 汽油及其他由石油和煤炼制生产的溶剂油</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r>
              <w:rPr>
                <w:rStyle w:val="320"/>
                <w:rFonts w:hint="eastAsia" w:eastAsia="宋体"/>
                <w:sz w:val="20"/>
                <w:szCs w:val="20"/>
                <w:lang w:eastAsia="zh-CN"/>
              </w:rPr>
              <w:t xml:space="preserve">, </w:t>
            </w:r>
            <w:r>
              <w:rPr>
                <w:rStyle w:val="320"/>
                <w:rFonts w:hint="eastAsia" w:eastAsia="宋体"/>
                <w:sz w:val="20"/>
                <w:szCs w:val="20"/>
              </w:rPr>
              <w: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bookmarkEnd w:id="50"/>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900-203-08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使用淬火油进行表面硬化处理产生的废矿物油</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900-204-08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使用轧制油、冷却剂及酸进行金属轧制产生的废矿物油</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900-205-08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镀锡及焊锡回收工艺产生的废矿物油</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900-209-08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金属、塑料的定型和物理机械表面处理过程中产生的废石蜡和润滑油</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r>
              <w:rPr>
                <w:rStyle w:val="320"/>
                <w:rFonts w:hint="eastAsia" w:eastAsia="宋体"/>
                <w:sz w:val="20"/>
                <w:szCs w:val="20"/>
                <w:lang w:eastAsia="zh-CN"/>
              </w:rPr>
              <w:t xml:space="preserve">, </w:t>
            </w:r>
            <w:r>
              <w:rPr>
                <w:rStyle w:val="320"/>
                <w:rFonts w:hint="eastAsia" w:eastAsia="宋体"/>
                <w:sz w:val="20"/>
                <w:szCs w:val="20"/>
              </w:rPr>
              <w: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900-210-08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含油废水处理中隔油、气浮、沉淀等处理过程中产生的浮油、浮渣和污泥（不包括废水生化处理污泥）</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r>
              <w:rPr>
                <w:rStyle w:val="320"/>
                <w:rFonts w:hint="eastAsia" w:eastAsia="宋体"/>
                <w:sz w:val="20"/>
                <w:szCs w:val="20"/>
                <w:lang w:eastAsia="zh-CN"/>
              </w:rPr>
              <w:t xml:space="preserve">, </w:t>
            </w:r>
            <w:r>
              <w:rPr>
                <w:rStyle w:val="320"/>
                <w:rFonts w:hint="eastAsia" w:eastAsia="宋体"/>
                <w:sz w:val="20"/>
                <w:szCs w:val="20"/>
              </w:rPr>
              <w: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900-213-08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废矿物油再生净化过程中产生的沉淀残渣、过滤残渣、废过滤吸附介质</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r>
              <w:rPr>
                <w:rStyle w:val="320"/>
                <w:rFonts w:hint="eastAsia" w:eastAsia="宋体"/>
                <w:sz w:val="20"/>
                <w:szCs w:val="20"/>
                <w:lang w:eastAsia="zh-CN"/>
              </w:rPr>
              <w:t xml:space="preserve">, </w:t>
            </w:r>
            <w:r>
              <w:rPr>
                <w:rStyle w:val="320"/>
                <w:rFonts w:hint="eastAsia" w:eastAsia="宋体"/>
                <w:sz w:val="20"/>
                <w:szCs w:val="20"/>
              </w:rPr>
              <w: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900-214-08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车辆、轮船及其他机械维修过程中产生的废发动机油、制动器油、自动变速器油、齿轮油等废润滑油</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r>
              <w:rPr>
                <w:rStyle w:val="320"/>
                <w:rFonts w:hint="eastAsia" w:eastAsia="宋体"/>
                <w:sz w:val="20"/>
                <w:szCs w:val="20"/>
                <w:lang w:eastAsia="zh-CN"/>
              </w:rPr>
              <w:t xml:space="preserve">, </w:t>
            </w:r>
            <w:r>
              <w:rPr>
                <w:rStyle w:val="320"/>
                <w:rFonts w:hint="eastAsia" w:eastAsia="宋体"/>
                <w:sz w:val="20"/>
                <w:szCs w:val="20"/>
              </w:rPr>
              <w: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900-215-08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废矿物油裂解再生过程中产生的裂解残渣</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r>
              <w:rPr>
                <w:rStyle w:val="320"/>
                <w:rFonts w:hint="eastAsia" w:eastAsia="宋体"/>
                <w:sz w:val="20"/>
                <w:szCs w:val="20"/>
                <w:lang w:eastAsia="zh-CN"/>
              </w:rPr>
              <w:t xml:space="preserve">, </w:t>
            </w:r>
            <w:r>
              <w:rPr>
                <w:rStyle w:val="320"/>
                <w:rFonts w:hint="eastAsia" w:eastAsia="宋体"/>
                <w:sz w:val="20"/>
                <w:szCs w:val="20"/>
              </w:rPr>
              <w: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900-216-08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使用防锈油进行铸件表面防锈处理过程中产生的废防锈油</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r>
              <w:rPr>
                <w:rStyle w:val="320"/>
                <w:rFonts w:hint="eastAsia" w:eastAsia="宋体"/>
                <w:sz w:val="20"/>
                <w:szCs w:val="20"/>
                <w:lang w:eastAsia="zh-CN"/>
              </w:rPr>
              <w:t xml:space="preserve">, </w:t>
            </w:r>
            <w:r>
              <w:rPr>
                <w:rStyle w:val="320"/>
                <w:rFonts w:hint="eastAsia" w:eastAsia="宋体"/>
                <w:sz w:val="20"/>
                <w:szCs w:val="20"/>
              </w:rPr>
              <w: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900-217-08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使用工业齿轮油进行机械设备润滑过程中产生的废润滑油</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r>
              <w:rPr>
                <w:rStyle w:val="320"/>
                <w:rFonts w:hint="eastAsia" w:eastAsia="宋体"/>
                <w:sz w:val="20"/>
                <w:szCs w:val="20"/>
                <w:lang w:eastAsia="zh-CN"/>
              </w:rPr>
              <w:t xml:space="preserve">, </w:t>
            </w:r>
            <w:r>
              <w:rPr>
                <w:rStyle w:val="320"/>
                <w:rFonts w:hint="eastAsia" w:eastAsia="宋体"/>
                <w:sz w:val="20"/>
                <w:szCs w:val="20"/>
              </w:rPr>
              <w: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900-218-08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液压设备维护、更换和拆解过程中产生的废液压油</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r>
              <w:rPr>
                <w:rStyle w:val="320"/>
                <w:rFonts w:hint="eastAsia" w:eastAsia="宋体"/>
                <w:sz w:val="20"/>
                <w:szCs w:val="20"/>
                <w:lang w:eastAsia="zh-CN"/>
              </w:rPr>
              <w:t xml:space="preserve">, </w:t>
            </w:r>
            <w:r>
              <w:rPr>
                <w:rStyle w:val="320"/>
                <w:rFonts w:hint="eastAsia" w:eastAsia="宋体"/>
                <w:sz w:val="20"/>
                <w:szCs w:val="20"/>
              </w:rPr>
              <w: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900-219-08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冷冻压缩设备维护、更换和拆解过程中产生的废冷冻机油</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r>
              <w:rPr>
                <w:rStyle w:val="320"/>
                <w:rFonts w:hint="eastAsia" w:eastAsia="宋体"/>
                <w:sz w:val="20"/>
                <w:szCs w:val="20"/>
                <w:lang w:eastAsia="zh-CN"/>
              </w:rPr>
              <w:t xml:space="preserve">, </w:t>
            </w:r>
            <w:r>
              <w:rPr>
                <w:rStyle w:val="320"/>
                <w:rFonts w:hint="eastAsia" w:eastAsia="宋体"/>
                <w:sz w:val="20"/>
                <w:szCs w:val="20"/>
              </w:rPr>
              <w: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900-220-08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变压器维护、更换和拆解过程中产生的废变压器油</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r>
              <w:rPr>
                <w:rStyle w:val="320"/>
                <w:rFonts w:hint="eastAsia" w:eastAsia="宋体"/>
                <w:sz w:val="20"/>
                <w:szCs w:val="20"/>
                <w:lang w:eastAsia="zh-CN"/>
              </w:rPr>
              <w:t xml:space="preserve">, </w:t>
            </w:r>
            <w:r>
              <w:rPr>
                <w:rStyle w:val="320"/>
                <w:rFonts w:hint="eastAsia" w:eastAsia="宋体"/>
                <w:sz w:val="20"/>
                <w:szCs w:val="20"/>
              </w:rPr>
              <w: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900-221-08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废燃料油及燃料油储存过程中产生的油泥</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r>
              <w:rPr>
                <w:rStyle w:val="320"/>
                <w:rFonts w:hint="eastAsia" w:eastAsia="宋体"/>
                <w:sz w:val="20"/>
                <w:szCs w:val="20"/>
                <w:lang w:eastAsia="zh-CN"/>
              </w:rPr>
              <w:t xml:space="preserve">, </w:t>
            </w:r>
            <w:r>
              <w:rPr>
                <w:rStyle w:val="320"/>
                <w:rFonts w:hint="eastAsia" w:eastAsia="宋体"/>
                <w:sz w:val="20"/>
                <w:szCs w:val="20"/>
              </w:rPr>
              <w: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hint="eastAsia" w:eastAsia="宋体"/>
                <w:sz w:val="20"/>
                <w:szCs w:val="20"/>
              </w:rPr>
              <w:t>900-249-08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其他生产、销售、使用过程中产生的废矿物油 及沾染矿物油的废弃包装物</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r>
              <w:rPr>
                <w:rStyle w:val="320"/>
                <w:rFonts w:hint="eastAsia" w:eastAsia="宋体"/>
                <w:sz w:val="20"/>
                <w:szCs w:val="20"/>
                <w:lang w:eastAsia="zh-CN"/>
              </w:rPr>
              <w:t xml:space="preserve">, </w:t>
            </w:r>
            <w:r>
              <w:rPr>
                <w:rStyle w:val="320"/>
                <w:rFonts w:hint="eastAsia" w:eastAsia="宋体"/>
                <w:sz w:val="20"/>
                <w:szCs w:val="20"/>
              </w:rPr>
              <w:t>I</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R1</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Align w:val="center"/>
          </w:tcPr>
          <w:p>
            <w:pPr>
              <w:pStyle w:val="151"/>
              <w:spacing w:line="320" w:lineRule="exact"/>
              <w:rPr>
                <w:rStyle w:val="320"/>
                <w:rFonts w:eastAsia="宋体"/>
                <w:sz w:val="20"/>
                <w:szCs w:val="20"/>
              </w:rPr>
            </w:pPr>
            <w:r>
              <w:rPr>
                <w:rStyle w:val="320"/>
                <w:rFonts w:eastAsia="宋体"/>
                <w:sz w:val="20"/>
                <w:szCs w:val="20"/>
              </w:rPr>
              <w:t>HW11</w:t>
            </w:r>
          </w:p>
        </w:tc>
        <w:tc>
          <w:tcPr>
            <w:tcW w:w="1418" w:type="dxa"/>
            <w:vAlign w:val="center"/>
          </w:tcPr>
          <w:p>
            <w:pPr>
              <w:pStyle w:val="151"/>
              <w:spacing w:line="320" w:lineRule="exact"/>
              <w:rPr>
                <w:rStyle w:val="320"/>
                <w:rFonts w:eastAsia="宋体"/>
                <w:sz w:val="20"/>
                <w:szCs w:val="20"/>
              </w:rPr>
            </w:pPr>
            <w:r>
              <w:rPr>
                <w:rStyle w:val="320"/>
                <w:rFonts w:eastAsia="宋体"/>
                <w:sz w:val="20"/>
                <w:szCs w:val="20"/>
              </w:rPr>
              <w:t>非特定行业</w:t>
            </w: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900-013-11</w:t>
            </w:r>
          </w:p>
        </w:tc>
        <w:tc>
          <w:tcPr>
            <w:tcW w:w="6520" w:type="dxa"/>
            <w:vAlign w:val="center"/>
          </w:tcPr>
          <w:p>
            <w:pPr>
              <w:tabs>
                <w:tab w:val="left" w:pos="420"/>
                <w:tab w:val="left" w:pos="2218"/>
              </w:tabs>
              <w:snapToGrid w:val="0"/>
              <w:spacing w:line="320" w:lineRule="exact"/>
              <w:rPr>
                <w:kern w:val="0"/>
                <w:sz w:val="20"/>
                <w:szCs w:val="20"/>
              </w:rPr>
            </w:pPr>
            <w:r>
              <w:rPr>
                <w:kern w:val="0"/>
                <w:sz w:val="20"/>
                <w:szCs w:val="20"/>
              </w:rPr>
              <w:t>其他化工生产过程（不包括以生物质为主要原料加工过程）中精炼、蒸馏和热解工艺产生的高沸点釜底残余物</w:t>
            </w:r>
            <w:r>
              <w:rPr>
                <w:rFonts w:hint="eastAsia"/>
                <w:kern w:val="0"/>
                <w:sz w:val="20"/>
                <w:szCs w:val="20"/>
              </w:rPr>
              <w:t>。</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Align w:val="center"/>
          </w:tcPr>
          <w:p>
            <w:pPr>
              <w:pStyle w:val="314"/>
              <w:rPr>
                <w:rStyle w:val="320"/>
                <w:rFonts w:eastAsia="宋体"/>
                <w:color w:val="auto"/>
                <w:szCs w:val="20"/>
              </w:rPr>
            </w:pPr>
            <w:r>
              <w:rPr>
                <w:rStyle w:val="320"/>
                <w:rFonts w:hint="eastAsia" w:eastAsia="宋体"/>
                <w:color w:val="auto"/>
                <w:szCs w:val="20"/>
              </w:rPr>
              <w:t>1000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restart"/>
            <w:vAlign w:val="center"/>
          </w:tcPr>
          <w:p>
            <w:pPr>
              <w:pStyle w:val="151"/>
              <w:spacing w:line="320" w:lineRule="exact"/>
              <w:rPr>
                <w:rStyle w:val="320"/>
                <w:rFonts w:eastAsia="宋体"/>
                <w:sz w:val="20"/>
                <w:szCs w:val="20"/>
              </w:rPr>
            </w:pPr>
            <w:r>
              <w:rPr>
                <w:rStyle w:val="320"/>
                <w:rFonts w:hint="eastAsia" w:eastAsia="宋体"/>
                <w:sz w:val="20"/>
                <w:szCs w:val="20"/>
              </w:rPr>
              <w:t>H</w:t>
            </w:r>
            <w:r>
              <w:rPr>
                <w:rStyle w:val="320"/>
                <w:rFonts w:eastAsia="宋体"/>
                <w:sz w:val="20"/>
                <w:szCs w:val="20"/>
              </w:rPr>
              <w:t>W23</w:t>
            </w:r>
          </w:p>
        </w:tc>
        <w:tc>
          <w:tcPr>
            <w:tcW w:w="1418" w:type="dxa"/>
            <w:vAlign w:val="center"/>
          </w:tcPr>
          <w:p>
            <w:pPr>
              <w:pStyle w:val="151"/>
              <w:spacing w:line="320" w:lineRule="exact"/>
              <w:rPr>
                <w:rStyle w:val="320"/>
                <w:rFonts w:eastAsia="宋体"/>
                <w:sz w:val="20"/>
                <w:szCs w:val="20"/>
              </w:rPr>
            </w:pPr>
            <w:r>
              <w:rPr>
                <w:rStyle w:val="320"/>
                <w:rFonts w:eastAsia="宋体"/>
                <w:sz w:val="20"/>
                <w:szCs w:val="20"/>
              </w:rPr>
              <w:t>金属表面处理</w:t>
            </w: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336-103-23</w:t>
            </w:r>
          </w:p>
        </w:tc>
        <w:tc>
          <w:tcPr>
            <w:tcW w:w="6520" w:type="dxa"/>
            <w:vAlign w:val="center"/>
          </w:tcPr>
          <w:p>
            <w:pPr>
              <w:tabs>
                <w:tab w:val="left" w:pos="420"/>
                <w:tab w:val="left" w:pos="2218"/>
              </w:tabs>
              <w:snapToGrid w:val="0"/>
              <w:spacing w:line="320" w:lineRule="exact"/>
              <w:rPr>
                <w:kern w:val="0"/>
                <w:sz w:val="20"/>
                <w:szCs w:val="20"/>
              </w:rPr>
            </w:pPr>
            <w:r>
              <w:rPr>
                <w:kern w:val="0"/>
                <w:sz w:val="20"/>
                <w:szCs w:val="20"/>
              </w:rPr>
              <w:t>热镀锌过程中产生的废溶剂、阻溶剂和集（除）尘装置收集的粉尘</w:t>
            </w:r>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restart"/>
            <w:vAlign w:val="center"/>
          </w:tcPr>
          <w:p>
            <w:pPr>
              <w:pStyle w:val="314"/>
              <w:rPr>
                <w:rStyle w:val="320"/>
                <w:rFonts w:eastAsia="宋体"/>
                <w:color w:val="auto"/>
                <w:szCs w:val="20"/>
              </w:rPr>
            </w:pPr>
            <w:r>
              <w:rPr>
                <w:rStyle w:val="320"/>
                <w:rFonts w:hint="eastAsia" w:eastAsia="宋体"/>
                <w:color w:val="auto"/>
                <w:szCs w:val="20"/>
              </w:rPr>
              <w:t>4000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Align w:val="center"/>
          </w:tcPr>
          <w:p>
            <w:pPr>
              <w:pStyle w:val="151"/>
              <w:spacing w:line="320" w:lineRule="exact"/>
              <w:rPr>
                <w:rStyle w:val="320"/>
                <w:rFonts w:eastAsia="宋体"/>
                <w:sz w:val="20"/>
                <w:szCs w:val="20"/>
              </w:rPr>
            </w:pPr>
            <w:r>
              <w:rPr>
                <w:rStyle w:val="320"/>
                <w:rFonts w:hint="eastAsia" w:eastAsia="宋体"/>
                <w:sz w:val="20"/>
                <w:szCs w:val="20"/>
              </w:rPr>
              <w:t>电池制造</w:t>
            </w: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384-001-23</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碱性锌锰电池、锌氧化银电池、锌空气电池生产过程中产生的废锌浆</w:t>
            </w:r>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Align w:val="center"/>
          </w:tcPr>
          <w:p>
            <w:pPr>
              <w:pStyle w:val="151"/>
              <w:spacing w:line="320" w:lineRule="exact"/>
              <w:rPr>
                <w:rStyle w:val="320"/>
                <w:rFonts w:eastAsia="宋体"/>
                <w:sz w:val="20"/>
                <w:szCs w:val="20"/>
              </w:rPr>
            </w:pPr>
            <w:r>
              <w:rPr>
                <w:rStyle w:val="320"/>
                <w:rFonts w:eastAsia="宋体"/>
                <w:sz w:val="20"/>
                <w:szCs w:val="20"/>
              </w:rPr>
              <w:t>炼钢</w:t>
            </w: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321-001-23</w:t>
            </w:r>
          </w:p>
        </w:tc>
        <w:tc>
          <w:tcPr>
            <w:tcW w:w="6520" w:type="dxa"/>
            <w:vAlign w:val="center"/>
          </w:tcPr>
          <w:p>
            <w:pPr>
              <w:tabs>
                <w:tab w:val="left" w:pos="420"/>
                <w:tab w:val="left" w:pos="2218"/>
              </w:tabs>
              <w:snapToGrid w:val="0"/>
              <w:spacing w:line="320" w:lineRule="exact"/>
              <w:rPr>
                <w:kern w:val="0"/>
                <w:sz w:val="20"/>
                <w:szCs w:val="20"/>
              </w:rPr>
            </w:pPr>
            <w:r>
              <w:rPr>
                <w:kern w:val="0"/>
                <w:sz w:val="20"/>
                <w:szCs w:val="20"/>
              </w:rPr>
              <w:t>废钢电炉炼钢过程中集（除）尘装置收集的粉尘和废水处理污泥</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Align w:val="center"/>
          </w:tcPr>
          <w:p>
            <w:pPr>
              <w:pStyle w:val="151"/>
              <w:spacing w:line="320" w:lineRule="exact"/>
              <w:rPr>
                <w:rStyle w:val="320"/>
                <w:rFonts w:eastAsia="宋体"/>
                <w:sz w:val="20"/>
                <w:szCs w:val="20"/>
              </w:rPr>
            </w:pPr>
            <w:r>
              <w:rPr>
                <w:rStyle w:val="320"/>
                <w:rFonts w:hint="eastAsia" w:eastAsia="宋体"/>
                <w:sz w:val="20"/>
                <w:szCs w:val="20"/>
              </w:rPr>
              <w:t>非特定行业</w:t>
            </w: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900-021-2</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使用氢氧化钠、锌粉进行贵金属沉淀过程中产生的废液和废水处理污泥</w:t>
            </w:r>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restart"/>
            <w:vAlign w:val="center"/>
          </w:tcPr>
          <w:p>
            <w:pPr>
              <w:pStyle w:val="151"/>
              <w:spacing w:line="320" w:lineRule="exact"/>
              <w:rPr>
                <w:rStyle w:val="320"/>
                <w:rFonts w:eastAsia="宋体"/>
                <w:sz w:val="20"/>
                <w:szCs w:val="20"/>
              </w:rPr>
            </w:pPr>
            <w:r>
              <w:rPr>
                <w:rStyle w:val="320"/>
                <w:rFonts w:hint="eastAsia" w:eastAsia="宋体"/>
                <w:sz w:val="20"/>
                <w:szCs w:val="20"/>
              </w:rPr>
              <w:t>HW48</w:t>
            </w:r>
          </w:p>
        </w:tc>
        <w:tc>
          <w:tcPr>
            <w:tcW w:w="1418" w:type="dxa"/>
            <w:vMerge w:val="restart"/>
            <w:vAlign w:val="center"/>
          </w:tcPr>
          <w:p>
            <w:pPr>
              <w:pStyle w:val="151"/>
              <w:spacing w:line="320" w:lineRule="exact"/>
              <w:rPr>
                <w:rStyle w:val="320"/>
                <w:rFonts w:eastAsia="宋体"/>
                <w:sz w:val="20"/>
                <w:szCs w:val="20"/>
              </w:rPr>
            </w:pPr>
            <w:r>
              <w:rPr>
                <w:rStyle w:val="320"/>
                <w:rFonts w:hint="eastAsia" w:eastAsia="宋体"/>
                <w:sz w:val="20"/>
                <w:szCs w:val="20"/>
              </w:rPr>
              <w:t>有色金属冶炼</w:t>
            </w: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321-003-48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粗锌精炼加工过程中湿法除尘产生的废水处理污泥</w:t>
            </w:r>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restart"/>
            <w:vAlign w:val="center"/>
          </w:tcPr>
          <w:p>
            <w:pPr>
              <w:pStyle w:val="314"/>
              <w:rPr>
                <w:rStyle w:val="320"/>
                <w:rFonts w:eastAsia="宋体"/>
                <w:color w:val="auto"/>
                <w:szCs w:val="20"/>
              </w:rPr>
            </w:pPr>
            <w:r>
              <w:rPr>
                <w:rStyle w:val="320"/>
                <w:rFonts w:hint="eastAsia" w:eastAsia="宋体"/>
                <w:color w:val="auto"/>
                <w:szCs w:val="20"/>
              </w:rPr>
              <w:t>10000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321-00</w:t>
            </w:r>
            <w:r>
              <w:rPr>
                <w:rStyle w:val="320"/>
                <w:rFonts w:hint="eastAsia" w:eastAsia="宋体"/>
                <w:sz w:val="20"/>
                <w:szCs w:val="20"/>
              </w:rPr>
              <w:t>4</w:t>
            </w:r>
            <w:r>
              <w:rPr>
                <w:rStyle w:val="320"/>
                <w:rFonts w:eastAsia="宋体"/>
                <w:sz w:val="20"/>
                <w:szCs w:val="20"/>
              </w:rPr>
              <w:t>-48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铅锌冶炼过程中，锌焙烧矿、锌氧化矿常规浸出法产生的浸出渣</w:t>
            </w:r>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321-00</w:t>
            </w:r>
            <w:r>
              <w:rPr>
                <w:rStyle w:val="320"/>
                <w:rFonts w:hint="eastAsia" w:eastAsia="宋体"/>
                <w:sz w:val="20"/>
                <w:szCs w:val="20"/>
              </w:rPr>
              <w:t>5</w:t>
            </w:r>
            <w:r>
              <w:rPr>
                <w:rStyle w:val="320"/>
                <w:rFonts w:eastAsia="宋体"/>
                <w:sz w:val="20"/>
                <w:szCs w:val="20"/>
              </w:rPr>
              <w:t>-48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铅锌冶炼过程中，锌焙烧矿热酸浸出黄钾铁矾法产生的铁矾渣</w:t>
            </w:r>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321-00</w:t>
            </w:r>
            <w:r>
              <w:rPr>
                <w:rStyle w:val="320"/>
                <w:rFonts w:hint="eastAsia" w:eastAsia="宋体"/>
                <w:sz w:val="20"/>
                <w:szCs w:val="20"/>
              </w:rPr>
              <w:t>7</w:t>
            </w:r>
            <w:r>
              <w:rPr>
                <w:rStyle w:val="320"/>
                <w:rFonts w:eastAsia="宋体"/>
                <w:sz w:val="20"/>
                <w:szCs w:val="20"/>
              </w:rPr>
              <w:t>-48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铅锌冶炼过程中，锌焙烧矿热酸浸出针铁矿法产生的针铁矿渣</w:t>
            </w:r>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321-00</w:t>
            </w:r>
            <w:r>
              <w:rPr>
                <w:rStyle w:val="320"/>
                <w:rFonts w:hint="eastAsia" w:eastAsia="宋体"/>
                <w:sz w:val="20"/>
                <w:szCs w:val="20"/>
              </w:rPr>
              <w:t>8</w:t>
            </w:r>
            <w:r>
              <w:rPr>
                <w:rStyle w:val="320"/>
                <w:rFonts w:eastAsia="宋体"/>
                <w:sz w:val="20"/>
                <w:szCs w:val="20"/>
              </w:rPr>
              <w:t>-48</w:t>
            </w:r>
          </w:p>
        </w:tc>
        <w:tc>
          <w:tcPr>
            <w:tcW w:w="6520" w:type="dxa"/>
            <w:vAlign w:val="center"/>
          </w:tcPr>
          <w:p>
            <w:pPr>
              <w:spacing w:line="320" w:lineRule="exact"/>
              <w:rPr>
                <w:kern w:val="0"/>
                <w:sz w:val="20"/>
                <w:szCs w:val="20"/>
              </w:rPr>
            </w:pPr>
            <w:bookmarkStart w:id="54" w:name="OLE_LINK204"/>
            <w:r>
              <w:rPr>
                <w:rStyle w:val="320"/>
                <w:rFonts w:hint="eastAsia" w:cs="Times New Roman"/>
                <w:spacing w:val="-20"/>
                <w:sz w:val="20"/>
                <w:szCs w:val="20"/>
              </w:rPr>
              <w:t>铅锌冶炼过程中，锌浸出液净化产生的净化渣， 包括锌粉-黄药法、 砷盐法、 反向锑盐法、铅锑合金锌粉法等工艺除铜、锑、镉、钴、镍等杂质过程中产生的废渣</w:t>
            </w:r>
            <w:bookmarkEnd w:id="54"/>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321-00</w:t>
            </w:r>
            <w:r>
              <w:rPr>
                <w:rStyle w:val="320"/>
                <w:rFonts w:hint="eastAsia" w:eastAsia="宋体"/>
                <w:sz w:val="20"/>
                <w:szCs w:val="20"/>
              </w:rPr>
              <w:t>9</w:t>
            </w:r>
            <w:r>
              <w:rPr>
                <w:rStyle w:val="320"/>
                <w:rFonts w:eastAsia="宋体"/>
                <w:sz w:val="20"/>
                <w:szCs w:val="20"/>
              </w:rPr>
              <w:t>-48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铅锌冶炼过程中，阴极锌熔铸产生的熔铸浮渣</w:t>
            </w:r>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321-0</w:t>
            </w:r>
            <w:r>
              <w:rPr>
                <w:rStyle w:val="320"/>
                <w:rFonts w:hint="eastAsia" w:eastAsia="宋体"/>
                <w:sz w:val="20"/>
                <w:szCs w:val="20"/>
              </w:rPr>
              <w:t>11</w:t>
            </w:r>
            <w:r>
              <w:rPr>
                <w:rStyle w:val="320"/>
                <w:rFonts w:eastAsia="宋体"/>
                <w:sz w:val="20"/>
                <w:szCs w:val="20"/>
              </w:rPr>
              <w:t>-48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铅锌冶炼过程中，鼓风炉炼锌锌蒸气冷凝分离系统产生的鼓风炉浮渣</w:t>
            </w:r>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321-0</w:t>
            </w:r>
            <w:r>
              <w:rPr>
                <w:rStyle w:val="320"/>
                <w:rFonts w:hint="eastAsia" w:eastAsia="宋体"/>
                <w:sz w:val="20"/>
                <w:szCs w:val="20"/>
              </w:rPr>
              <w:t>12</w:t>
            </w:r>
            <w:r>
              <w:rPr>
                <w:rStyle w:val="320"/>
                <w:rFonts w:eastAsia="宋体"/>
                <w:sz w:val="20"/>
                <w:szCs w:val="20"/>
              </w:rPr>
              <w:t>-48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铅锌冶炼过程中，锌精馏炉产生的锌渣</w:t>
            </w:r>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321-0</w:t>
            </w:r>
            <w:r>
              <w:rPr>
                <w:rStyle w:val="320"/>
                <w:rFonts w:hint="eastAsia" w:eastAsia="宋体"/>
                <w:sz w:val="20"/>
                <w:szCs w:val="20"/>
              </w:rPr>
              <w:t>28</w:t>
            </w:r>
            <w:r>
              <w:rPr>
                <w:rStyle w:val="320"/>
                <w:rFonts w:eastAsia="宋体"/>
                <w:sz w:val="20"/>
                <w:szCs w:val="20"/>
              </w:rPr>
              <w:t>-48</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锌再生过程中集（除）尘装置收集的粉尘和湿法除尘产生的废水处理污泥</w:t>
            </w:r>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restart"/>
            <w:vAlign w:val="center"/>
          </w:tcPr>
          <w:p>
            <w:pPr>
              <w:pStyle w:val="151"/>
              <w:spacing w:line="320" w:lineRule="exact"/>
              <w:rPr>
                <w:rStyle w:val="320"/>
                <w:rFonts w:eastAsia="宋体"/>
                <w:sz w:val="20"/>
                <w:szCs w:val="20"/>
              </w:rPr>
            </w:pPr>
            <w:r>
              <w:rPr>
                <w:rStyle w:val="320"/>
                <w:rFonts w:hint="eastAsia" w:eastAsia="宋体"/>
                <w:sz w:val="20"/>
                <w:szCs w:val="20"/>
              </w:rPr>
              <w:t>湿法处理装置</w:t>
            </w:r>
          </w:p>
        </w:tc>
        <w:tc>
          <w:tcPr>
            <w:tcW w:w="850" w:type="dxa"/>
            <w:vAlign w:val="center"/>
          </w:tcPr>
          <w:p>
            <w:pPr>
              <w:pStyle w:val="151"/>
              <w:spacing w:line="320" w:lineRule="exact"/>
              <w:rPr>
                <w:rStyle w:val="320"/>
                <w:rFonts w:eastAsia="宋体"/>
                <w:sz w:val="20"/>
                <w:szCs w:val="20"/>
              </w:rPr>
            </w:pPr>
            <w:r>
              <w:rPr>
                <w:rStyle w:val="320"/>
                <w:rFonts w:hint="eastAsia" w:eastAsia="宋体"/>
                <w:sz w:val="20"/>
                <w:szCs w:val="20"/>
              </w:rPr>
              <w:t>HW06</w:t>
            </w:r>
          </w:p>
        </w:tc>
        <w:tc>
          <w:tcPr>
            <w:tcW w:w="1418" w:type="dxa"/>
            <w:vAlign w:val="center"/>
          </w:tcPr>
          <w:p>
            <w:pPr>
              <w:pStyle w:val="151"/>
              <w:spacing w:line="320" w:lineRule="exact"/>
              <w:rPr>
                <w:rStyle w:val="320"/>
                <w:rFonts w:eastAsia="宋体"/>
                <w:sz w:val="20"/>
                <w:szCs w:val="20"/>
              </w:rPr>
            </w:pPr>
            <w:r>
              <w:rPr>
                <w:rStyle w:val="320"/>
                <w:rFonts w:hint="eastAsia" w:eastAsia="宋体"/>
                <w:sz w:val="20"/>
                <w:szCs w:val="20"/>
              </w:rPr>
              <w:t>非特定行业</w:t>
            </w: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900-407-06</w:t>
            </w:r>
          </w:p>
        </w:tc>
        <w:tc>
          <w:tcPr>
            <w:tcW w:w="6520" w:type="dxa"/>
            <w:vAlign w:val="center"/>
          </w:tcPr>
          <w:p>
            <w:pPr>
              <w:tabs>
                <w:tab w:val="left" w:pos="420"/>
                <w:tab w:val="left" w:pos="2218"/>
              </w:tabs>
              <w:snapToGrid w:val="0"/>
              <w:spacing w:line="320" w:lineRule="exact"/>
              <w:rPr>
                <w:kern w:val="0"/>
                <w:sz w:val="20"/>
                <w:szCs w:val="20"/>
              </w:rPr>
            </w:pPr>
            <w:r>
              <w:rPr>
                <w:rFonts w:hint="eastAsia"/>
                <w:kern w:val="0"/>
                <w:sz w:val="20"/>
                <w:szCs w:val="20"/>
              </w:rPr>
              <w:t>限定有机硅合成产生的废触媒体</w:t>
            </w:r>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r>
              <w:rPr>
                <w:rStyle w:val="320"/>
                <w:rFonts w:hint="eastAsia" w:eastAsia="宋体"/>
                <w:sz w:val="20"/>
                <w:szCs w:val="20"/>
                <w:lang w:eastAsia="zh-CN"/>
              </w:rPr>
              <w:t>.</w:t>
            </w:r>
            <w:r>
              <w:rPr>
                <w:rStyle w:val="320"/>
                <w:rFonts w:eastAsia="宋体"/>
                <w:sz w:val="20"/>
                <w:szCs w:val="20"/>
              </w:rPr>
              <w:t>I</w:t>
            </w:r>
            <w:r>
              <w:rPr>
                <w:rStyle w:val="320"/>
                <w:rFonts w:hint="eastAsia" w:eastAsia="宋体"/>
                <w:sz w:val="20"/>
                <w:szCs w:val="20"/>
              </w:rPr>
              <w:t>、</w:t>
            </w:r>
            <w:r>
              <w:rPr>
                <w:rStyle w:val="320"/>
                <w:rFonts w:eastAsia="宋体"/>
                <w:sz w:val="20"/>
                <w:szCs w:val="20"/>
              </w:rPr>
              <w:t>R</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1</w:t>
            </w:r>
          </w:p>
        </w:tc>
        <w:tc>
          <w:tcPr>
            <w:tcW w:w="1043" w:type="dxa"/>
            <w:vAlign w:val="center"/>
          </w:tcPr>
          <w:p>
            <w:pPr>
              <w:pStyle w:val="314"/>
              <w:rPr>
                <w:rStyle w:val="320"/>
                <w:rFonts w:eastAsia="宋体"/>
                <w:color w:val="auto"/>
                <w:szCs w:val="20"/>
              </w:rPr>
            </w:pPr>
            <w:r>
              <w:rPr>
                <w:rStyle w:val="320"/>
                <w:rFonts w:hint="eastAsia" w:eastAsia="宋体"/>
                <w:color w:val="auto"/>
                <w:szCs w:val="20"/>
              </w:rPr>
              <w:t>35000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restart"/>
            <w:vAlign w:val="center"/>
          </w:tcPr>
          <w:p>
            <w:pPr>
              <w:pStyle w:val="151"/>
              <w:spacing w:line="320" w:lineRule="exact"/>
              <w:rPr>
                <w:rStyle w:val="320"/>
                <w:rFonts w:eastAsia="宋体"/>
                <w:sz w:val="20"/>
                <w:szCs w:val="20"/>
              </w:rPr>
            </w:pPr>
            <w:r>
              <w:rPr>
                <w:rStyle w:val="320"/>
                <w:rFonts w:hint="eastAsia" w:eastAsia="宋体"/>
                <w:sz w:val="20"/>
                <w:szCs w:val="20"/>
              </w:rPr>
              <w:t>HW50</w:t>
            </w:r>
          </w:p>
        </w:tc>
        <w:tc>
          <w:tcPr>
            <w:tcW w:w="1418" w:type="dxa"/>
            <w:vMerge w:val="restart"/>
            <w:vAlign w:val="center"/>
          </w:tcPr>
          <w:p>
            <w:pPr>
              <w:spacing w:line="320" w:lineRule="exact"/>
              <w:jc w:val="center"/>
              <w:rPr>
                <w:rStyle w:val="320"/>
                <w:sz w:val="20"/>
                <w:szCs w:val="20"/>
              </w:rPr>
            </w:pPr>
            <w:r>
              <w:rPr>
                <w:rStyle w:val="320"/>
                <w:spacing w:val="-20"/>
                <w:sz w:val="20"/>
                <w:szCs w:val="20"/>
              </w:rPr>
              <w:t>精炼石油产品制造</w:t>
            </w: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251-016-50</w:t>
            </w:r>
          </w:p>
        </w:tc>
        <w:tc>
          <w:tcPr>
            <w:tcW w:w="6520" w:type="dxa"/>
            <w:vAlign w:val="center"/>
          </w:tcPr>
          <w:p>
            <w:pPr>
              <w:tabs>
                <w:tab w:val="left" w:pos="420"/>
                <w:tab w:val="left" w:pos="2218"/>
              </w:tabs>
              <w:snapToGrid w:val="0"/>
              <w:spacing w:line="320" w:lineRule="exact"/>
              <w:rPr>
                <w:kern w:val="0"/>
                <w:sz w:val="20"/>
                <w:szCs w:val="20"/>
              </w:rPr>
            </w:pPr>
            <w:r>
              <w:rPr>
                <w:kern w:val="0"/>
                <w:sz w:val="20"/>
                <w:szCs w:val="20"/>
              </w:rPr>
              <w:t>石油产品加氢精制过程中产生的废催化剂</w:t>
            </w:r>
          </w:p>
        </w:tc>
        <w:tc>
          <w:tcPr>
            <w:tcW w:w="851" w:type="dxa"/>
            <w:vAlign w:val="center"/>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restart"/>
            <w:vAlign w:val="center"/>
          </w:tcPr>
          <w:p>
            <w:pPr>
              <w:pStyle w:val="314"/>
              <w:rPr>
                <w:rStyle w:val="320"/>
                <w:rFonts w:eastAsia="宋体"/>
                <w:color w:val="auto"/>
                <w:szCs w:val="20"/>
              </w:rPr>
            </w:pPr>
            <w:r>
              <w:rPr>
                <w:rStyle w:val="320"/>
                <w:rFonts w:hint="eastAsia" w:eastAsia="宋体"/>
                <w:color w:val="auto"/>
                <w:szCs w:val="20"/>
              </w:rPr>
              <w:t>25000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251-017-50</w:t>
            </w:r>
          </w:p>
        </w:tc>
        <w:tc>
          <w:tcPr>
            <w:tcW w:w="6520" w:type="dxa"/>
            <w:vAlign w:val="center"/>
          </w:tcPr>
          <w:p>
            <w:pPr>
              <w:tabs>
                <w:tab w:val="left" w:pos="420"/>
                <w:tab w:val="left" w:pos="2218"/>
              </w:tabs>
              <w:snapToGrid w:val="0"/>
              <w:spacing w:line="320" w:lineRule="exact"/>
              <w:rPr>
                <w:kern w:val="0"/>
                <w:sz w:val="20"/>
                <w:szCs w:val="20"/>
              </w:rPr>
            </w:pPr>
            <w:r>
              <w:rPr>
                <w:kern w:val="0"/>
                <w:sz w:val="20"/>
                <w:szCs w:val="20"/>
              </w:rPr>
              <w:t>石油产品催化裂化过程中产生的废催化剂</w:t>
            </w:r>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251-018-50</w:t>
            </w:r>
          </w:p>
        </w:tc>
        <w:tc>
          <w:tcPr>
            <w:tcW w:w="6520" w:type="dxa"/>
            <w:vAlign w:val="center"/>
          </w:tcPr>
          <w:p>
            <w:pPr>
              <w:tabs>
                <w:tab w:val="left" w:pos="420"/>
                <w:tab w:val="left" w:pos="2218"/>
              </w:tabs>
              <w:snapToGrid w:val="0"/>
              <w:spacing w:line="320" w:lineRule="exact"/>
              <w:rPr>
                <w:kern w:val="0"/>
                <w:sz w:val="20"/>
                <w:szCs w:val="20"/>
              </w:rPr>
            </w:pPr>
            <w:r>
              <w:rPr>
                <w:kern w:val="0"/>
                <w:sz w:val="20"/>
                <w:szCs w:val="20"/>
              </w:rPr>
              <w:t>石油产品加氢裂化过程中产生的废催化剂</w:t>
            </w:r>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vAlign w:val="center"/>
          </w:tcPr>
          <w:p>
            <w:pPr>
              <w:pStyle w:val="151"/>
              <w:spacing w:line="320" w:lineRule="exact"/>
              <w:rPr>
                <w:rStyle w:val="320"/>
                <w:rFonts w:eastAsia="宋体"/>
                <w:sz w:val="20"/>
                <w:szCs w:val="20"/>
              </w:rPr>
            </w:pPr>
            <w:r>
              <w:rPr>
                <w:rStyle w:val="320"/>
                <w:rFonts w:eastAsia="宋体"/>
                <w:sz w:val="20"/>
                <w:szCs w:val="20"/>
              </w:rPr>
              <w:t>251-019-50</w:t>
            </w:r>
          </w:p>
        </w:tc>
        <w:tc>
          <w:tcPr>
            <w:tcW w:w="6520" w:type="dxa"/>
            <w:vAlign w:val="center"/>
          </w:tcPr>
          <w:p>
            <w:pPr>
              <w:tabs>
                <w:tab w:val="left" w:pos="420"/>
                <w:tab w:val="left" w:pos="2218"/>
              </w:tabs>
              <w:snapToGrid w:val="0"/>
              <w:spacing w:line="320" w:lineRule="exact"/>
              <w:rPr>
                <w:kern w:val="0"/>
                <w:sz w:val="20"/>
                <w:szCs w:val="20"/>
              </w:rPr>
            </w:pPr>
            <w:r>
              <w:rPr>
                <w:kern w:val="0"/>
                <w:sz w:val="20"/>
                <w:szCs w:val="20"/>
              </w:rPr>
              <w:t>石油产品催化重整过程中产生的废催化剂</w:t>
            </w:r>
          </w:p>
        </w:tc>
        <w:tc>
          <w:tcPr>
            <w:tcW w:w="851" w:type="dxa"/>
            <w:vAlign w:val="center"/>
          </w:tcPr>
          <w:p>
            <w:pPr>
              <w:pStyle w:val="151"/>
              <w:spacing w:line="320" w:lineRule="exact"/>
              <w:rPr>
                <w:rStyle w:val="320"/>
                <w:rFonts w:eastAsia="宋体"/>
                <w:sz w:val="20"/>
                <w:szCs w:val="20"/>
              </w:rPr>
            </w:pPr>
            <w:r>
              <w:rPr>
                <w:rStyle w:val="320"/>
                <w:rFonts w:eastAsia="宋体"/>
                <w:sz w:val="20"/>
                <w:szCs w:val="20"/>
              </w:rPr>
              <w:t>T</w:t>
            </w:r>
          </w:p>
        </w:tc>
        <w:tc>
          <w:tcPr>
            <w:tcW w:w="1276" w:type="dxa"/>
            <w:vAlign w:val="center"/>
          </w:tcPr>
          <w:p>
            <w:pPr>
              <w:pStyle w:val="151"/>
              <w:spacing w:line="320" w:lineRule="exact"/>
              <w:rPr>
                <w:rStyle w:val="320"/>
                <w:rFonts w:eastAsia="宋体"/>
                <w:sz w:val="20"/>
                <w:szCs w:val="20"/>
              </w:rPr>
            </w:pPr>
            <w:r>
              <w:rPr>
                <w:rStyle w:val="320"/>
                <w:rFonts w:hint="eastAsia" w:eastAsia="宋体"/>
                <w:sz w:val="20"/>
                <w:szCs w:val="20"/>
              </w:rPr>
              <w:t>R</w:t>
            </w:r>
            <w:r>
              <w:rPr>
                <w:rStyle w:val="320"/>
                <w:rFonts w:eastAsia="宋体"/>
                <w:sz w:val="20"/>
                <w:szCs w:val="20"/>
              </w:rPr>
              <w:t>4</w:t>
            </w: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restart"/>
            <w:vAlign w:val="center"/>
          </w:tcPr>
          <w:p>
            <w:pPr>
              <w:spacing w:line="320" w:lineRule="exact"/>
              <w:jc w:val="center"/>
              <w:rPr>
                <w:rStyle w:val="320"/>
                <w:sz w:val="20"/>
                <w:szCs w:val="20"/>
              </w:rPr>
            </w:pPr>
            <w:r>
              <w:rPr>
                <w:rStyle w:val="320"/>
                <w:rFonts w:hint="eastAsia"/>
                <w:spacing w:val="-20"/>
                <w:sz w:val="20"/>
                <w:szCs w:val="20"/>
              </w:rPr>
              <w:t>基础化学原料制造</w:t>
            </w:r>
          </w:p>
        </w:tc>
        <w:tc>
          <w:tcPr>
            <w:tcW w:w="1134" w:type="dxa"/>
          </w:tcPr>
          <w:p>
            <w:pPr>
              <w:pStyle w:val="151"/>
              <w:spacing w:line="320" w:lineRule="exact"/>
              <w:rPr>
                <w:rStyle w:val="320"/>
                <w:rFonts w:eastAsia="宋体"/>
                <w:sz w:val="20"/>
                <w:szCs w:val="20"/>
              </w:rPr>
            </w:pPr>
            <w:r>
              <w:rPr>
                <w:rStyle w:val="320"/>
                <w:rFonts w:hint="eastAsia" w:eastAsia="宋体"/>
                <w:sz w:val="20"/>
                <w:szCs w:val="20"/>
              </w:rPr>
              <w:t>261-151-50</w:t>
            </w:r>
          </w:p>
        </w:tc>
        <w:tc>
          <w:tcPr>
            <w:tcW w:w="6520" w:type="dxa"/>
          </w:tcPr>
          <w:p>
            <w:pPr>
              <w:spacing w:line="320" w:lineRule="exact"/>
              <w:rPr>
                <w:kern w:val="0"/>
                <w:sz w:val="20"/>
                <w:szCs w:val="20"/>
              </w:rPr>
            </w:pPr>
            <w:bookmarkStart w:id="55" w:name="OLE_LINK407"/>
            <w:r>
              <w:rPr>
                <w:rStyle w:val="320"/>
                <w:rFonts w:hint="eastAsia" w:cs="Times New Roman"/>
                <w:spacing w:val="-20"/>
                <w:sz w:val="20"/>
                <w:szCs w:val="20"/>
              </w:rPr>
              <w:t>树脂、乳胶、增塑剂、胶水/胶合剂生产过程中 合成、酯化、缩合等工序产生的废催化剂</w:t>
            </w:r>
            <w:bookmarkEnd w:id="55"/>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261-152-50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有机溶剂生产过程中产生的废催化剂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261-153-50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丙烯腈合成过程中产生的废催化剂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261-154-50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聚乙烯合成过程中产生的废催化剂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261-155-50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聚丙烯合成过程中产生的废催化剂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261-156-50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烷烃脱氢过程中产生的废催化剂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261-157-50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乙苯脱氢生产苯乙烯过程中产生的废催化剂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261-158-50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采用烷基化反应（歧化）生产苯、二甲苯过程中产生的废催化剂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261-159-50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二甲苯临氢异构化反应过程中产生的废催化剂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261-160-50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乙烯氧化生产环氧乙烷过程中产生的废催化剂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261-161-50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硝基苯催化加氢法制备苯胺过程中产生的废催化剂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261-162-50</w:t>
            </w:r>
          </w:p>
        </w:tc>
        <w:tc>
          <w:tcPr>
            <w:tcW w:w="6520" w:type="dxa"/>
          </w:tcPr>
          <w:p>
            <w:pPr>
              <w:spacing w:line="320" w:lineRule="exact"/>
              <w:rPr>
                <w:kern w:val="0"/>
                <w:sz w:val="20"/>
                <w:szCs w:val="20"/>
              </w:rPr>
            </w:pPr>
            <w:r>
              <w:rPr>
                <w:rStyle w:val="320"/>
                <w:rFonts w:hint="eastAsia" w:cs="Times New Roman"/>
                <w:spacing w:val="-20"/>
                <w:sz w:val="20"/>
                <w:szCs w:val="20"/>
              </w:rPr>
              <w:t>以乙烯和丙烯为原料，采用茂金属催化体系生产乙丙橡胶过程中产生的废催</w:t>
            </w:r>
            <w:bookmarkStart w:id="56" w:name="OLE_LINK205"/>
            <w:r>
              <w:rPr>
                <w:rStyle w:val="320"/>
                <w:rFonts w:hint="eastAsia" w:cs="Times New Roman"/>
                <w:spacing w:val="-20"/>
                <w:sz w:val="20"/>
                <w:szCs w:val="20"/>
              </w:rPr>
              <w:t>化剂</w:t>
            </w:r>
            <w:bookmarkEnd w:id="56"/>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261-163-50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乙炔法生产醋酸乙烯酯过程中产生的废催化剂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261-164-50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甲醇和氨气催化合成、蒸馏制备甲胺过程中产生的废催化剂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261-165-50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催化重整生产高辛烷值汽油和轻芳烃过程中产生的废催化剂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261-166-50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采用碳酸二甲酯法生产甲苯二异氰酸酯过程中产生的废催化剂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261-167-50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合成气合成、甲烷氧化和液化石油气氧化生产甲醇过程中产生的废催化剂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261-168-50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甲苯氯化水解生产邻甲酚过程中产生的废催化剂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261-169-50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异丙苯催化脱氢生产α-甲基苯乙烯过程中产生的废催化剂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261-170-50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异丁烯和甲醇催化生产甲基叔丁基醚过程中产生的废催化剂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261-171-50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以甲醇为原料采用铁钼法生产甲醛过程中产生的废铁钼催化剂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261-172-50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邻二甲苯氧化法生产邻苯二甲酸酐过程中产生的废催化剂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261-173-50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二氧化硫氧化生产硫酸过程中产生的废催化剂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261-174-50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四氯乙烷催化脱氯化氢生产三氯乙烯过程中产生的废催化剂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261-175-50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苯氧化法生产顺丁烯二酸酐过程中产生的废催化剂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261-176-50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甲苯空气氧化生产苯甲酸过程中产生的废催化剂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261-177-50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羟丙腈氨化、加氢生产3-氨基-1-丙醇过程中产生的废催化剂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261-178-50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β-羟基丙腈催化加氢生产 3-氨基-1-丙醇过程中产生的废催化剂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261-179-50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甲乙酮与氨催化加氢生产 2-氨基丁烷过程中产生的废催化剂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261-180-50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苯酚和甲醇合成 2,6-二甲基苯酚过程中产生的废催化剂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261-181-50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糠醛脱羰制备呋喃过程中产生的废催化剂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261-182-50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过氧化法生产环氧丙烷过程中产生的废催化剂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261-183-50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除农药以外其他有机磷化合物生产过程中产生的废催化剂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Align w:val="center"/>
          </w:tcPr>
          <w:p>
            <w:pPr>
              <w:pStyle w:val="151"/>
              <w:spacing w:line="320" w:lineRule="exact"/>
              <w:rPr>
                <w:rStyle w:val="320"/>
                <w:rFonts w:eastAsia="宋体"/>
                <w:sz w:val="20"/>
                <w:szCs w:val="20"/>
              </w:rPr>
            </w:pPr>
            <w:r>
              <w:rPr>
                <w:rStyle w:val="320"/>
                <w:rFonts w:hint="eastAsia" w:eastAsia="宋体"/>
                <w:sz w:val="20"/>
                <w:szCs w:val="20"/>
              </w:rPr>
              <w:t>农业制造</w:t>
            </w:r>
          </w:p>
        </w:tc>
        <w:tc>
          <w:tcPr>
            <w:tcW w:w="1134" w:type="dxa"/>
          </w:tcPr>
          <w:p>
            <w:pPr>
              <w:pStyle w:val="151"/>
              <w:spacing w:line="320" w:lineRule="exact"/>
              <w:rPr>
                <w:rStyle w:val="320"/>
                <w:rFonts w:eastAsia="宋体"/>
                <w:sz w:val="20"/>
                <w:szCs w:val="20"/>
              </w:rPr>
            </w:pPr>
            <w:r>
              <w:rPr>
                <w:rStyle w:val="320"/>
                <w:rFonts w:hint="eastAsia" w:eastAsia="宋体"/>
                <w:sz w:val="20"/>
                <w:szCs w:val="20"/>
              </w:rPr>
              <w:t>263-013-50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化学合成农药生产过程中产生的废催化剂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Align w:val="center"/>
          </w:tcPr>
          <w:p>
            <w:pPr>
              <w:spacing w:line="320" w:lineRule="exact"/>
              <w:jc w:val="center"/>
              <w:rPr>
                <w:rStyle w:val="320"/>
                <w:sz w:val="20"/>
                <w:szCs w:val="20"/>
              </w:rPr>
            </w:pPr>
            <w:r>
              <w:rPr>
                <w:rStyle w:val="320"/>
                <w:rFonts w:hint="eastAsia"/>
                <w:spacing w:val="-20"/>
                <w:sz w:val="20"/>
                <w:szCs w:val="20"/>
              </w:rPr>
              <w:t>化学药品原料制造</w:t>
            </w:r>
          </w:p>
        </w:tc>
        <w:tc>
          <w:tcPr>
            <w:tcW w:w="1134" w:type="dxa"/>
          </w:tcPr>
          <w:p>
            <w:pPr>
              <w:pStyle w:val="151"/>
              <w:spacing w:line="320" w:lineRule="exact"/>
              <w:rPr>
                <w:rStyle w:val="320"/>
                <w:rFonts w:eastAsia="宋体"/>
                <w:sz w:val="20"/>
                <w:szCs w:val="20"/>
              </w:rPr>
            </w:pPr>
            <w:r>
              <w:rPr>
                <w:rStyle w:val="320"/>
                <w:rFonts w:hint="eastAsia" w:eastAsia="宋体"/>
                <w:sz w:val="20"/>
                <w:szCs w:val="20"/>
              </w:rPr>
              <w:t>271-006-50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化学合成原料药生产过程中产生的废催化剂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Align w:val="center"/>
          </w:tcPr>
          <w:p>
            <w:pPr>
              <w:pStyle w:val="151"/>
              <w:spacing w:line="320" w:lineRule="exact"/>
              <w:rPr>
                <w:rStyle w:val="320"/>
                <w:rFonts w:eastAsia="宋体"/>
                <w:sz w:val="20"/>
                <w:szCs w:val="20"/>
              </w:rPr>
            </w:pPr>
            <w:r>
              <w:rPr>
                <w:rStyle w:val="320"/>
                <w:rFonts w:hint="eastAsia" w:eastAsia="宋体"/>
                <w:sz w:val="20"/>
                <w:szCs w:val="20"/>
              </w:rPr>
              <w:t>兽用药品制造</w:t>
            </w:r>
          </w:p>
        </w:tc>
        <w:tc>
          <w:tcPr>
            <w:tcW w:w="1134" w:type="dxa"/>
          </w:tcPr>
          <w:p>
            <w:pPr>
              <w:pStyle w:val="151"/>
              <w:spacing w:line="320" w:lineRule="exact"/>
              <w:rPr>
                <w:rStyle w:val="320"/>
                <w:rFonts w:eastAsia="宋体"/>
                <w:sz w:val="20"/>
                <w:szCs w:val="20"/>
              </w:rPr>
            </w:pPr>
            <w:r>
              <w:rPr>
                <w:rStyle w:val="320"/>
                <w:rFonts w:hint="eastAsia" w:eastAsia="宋体"/>
                <w:sz w:val="20"/>
                <w:szCs w:val="20"/>
              </w:rPr>
              <w:t>275-009-50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兽药生产过程中产生的废催化剂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Align w:val="center"/>
          </w:tcPr>
          <w:p>
            <w:pPr>
              <w:pStyle w:val="151"/>
              <w:spacing w:line="320" w:lineRule="exact"/>
              <w:rPr>
                <w:rStyle w:val="320"/>
                <w:rFonts w:eastAsia="宋体"/>
                <w:sz w:val="20"/>
                <w:szCs w:val="20"/>
              </w:rPr>
            </w:pPr>
            <w:r>
              <w:rPr>
                <w:rStyle w:val="320"/>
                <w:rFonts w:hint="eastAsia" w:eastAsia="宋体"/>
                <w:sz w:val="20"/>
                <w:szCs w:val="20"/>
              </w:rPr>
              <w:t>生物药品制造</w:t>
            </w:r>
          </w:p>
        </w:tc>
        <w:tc>
          <w:tcPr>
            <w:tcW w:w="1134" w:type="dxa"/>
          </w:tcPr>
          <w:p>
            <w:pPr>
              <w:pStyle w:val="151"/>
              <w:spacing w:line="320" w:lineRule="exact"/>
              <w:rPr>
                <w:rStyle w:val="320"/>
                <w:rFonts w:eastAsia="宋体"/>
                <w:sz w:val="20"/>
                <w:szCs w:val="20"/>
              </w:rPr>
            </w:pPr>
            <w:r>
              <w:rPr>
                <w:rStyle w:val="320"/>
                <w:rFonts w:hint="eastAsia" w:eastAsia="宋体"/>
                <w:sz w:val="20"/>
                <w:szCs w:val="20"/>
              </w:rPr>
              <w:t>276-006-50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生物药品生产过程中产生的废催化剂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Align w:val="center"/>
          </w:tcPr>
          <w:p>
            <w:pPr>
              <w:pStyle w:val="151"/>
              <w:spacing w:line="320" w:lineRule="exact"/>
              <w:rPr>
                <w:rStyle w:val="320"/>
                <w:rFonts w:eastAsia="宋体"/>
                <w:sz w:val="20"/>
                <w:szCs w:val="20"/>
              </w:rPr>
            </w:pPr>
            <w:r>
              <w:rPr>
                <w:rStyle w:val="320"/>
                <w:rFonts w:hint="eastAsia" w:eastAsia="宋体"/>
                <w:sz w:val="20"/>
                <w:szCs w:val="20"/>
              </w:rPr>
              <w:t>环境治理业</w:t>
            </w:r>
          </w:p>
        </w:tc>
        <w:tc>
          <w:tcPr>
            <w:tcW w:w="1134" w:type="dxa"/>
          </w:tcPr>
          <w:p>
            <w:pPr>
              <w:pStyle w:val="151"/>
              <w:spacing w:line="320" w:lineRule="exact"/>
              <w:rPr>
                <w:rStyle w:val="320"/>
                <w:rFonts w:eastAsia="宋体"/>
                <w:sz w:val="20"/>
                <w:szCs w:val="20"/>
              </w:rPr>
            </w:pPr>
            <w:r>
              <w:rPr>
                <w:rStyle w:val="320"/>
                <w:rFonts w:hint="eastAsia" w:eastAsia="宋体"/>
                <w:sz w:val="20"/>
                <w:szCs w:val="20"/>
              </w:rPr>
              <w:t>772-007-50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烟气脱硝过程中产生的废钒钛系催化剂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restart"/>
            <w:vAlign w:val="center"/>
          </w:tcPr>
          <w:p>
            <w:pPr>
              <w:pStyle w:val="151"/>
              <w:spacing w:line="320" w:lineRule="exact"/>
              <w:rPr>
                <w:rStyle w:val="320"/>
                <w:rFonts w:eastAsia="宋体"/>
                <w:sz w:val="20"/>
                <w:szCs w:val="20"/>
              </w:rPr>
            </w:pPr>
            <w:r>
              <w:rPr>
                <w:rStyle w:val="320"/>
                <w:rFonts w:hint="eastAsia" w:eastAsia="宋体"/>
                <w:sz w:val="20"/>
                <w:szCs w:val="20"/>
              </w:rPr>
              <w:t>非特定行业</w:t>
            </w:r>
          </w:p>
        </w:tc>
        <w:tc>
          <w:tcPr>
            <w:tcW w:w="1134" w:type="dxa"/>
          </w:tcPr>
          <w:p>
            <w:pPr>
              <w:pStyle w:val="151"/>
              <w:spacing w:line="320" w:lineRule="exact"/>
              <w:rPr>
                <w:rStyle w:val="320"/>
                <w:rFonts w:eastAsia="宋体"/>
                <w:sz w:val="20"/>
                <w:szCs w:val="20"/>
              </w:rPr>
            </w:pPr>
            <w:r>
              <w:rPr>
                <w:rStyle w:val="320"/>
                <w:rFonts w:hint="eastAsia" w:eastAsia="宋体"/>
                <w:sz w:val="20"/>
                <w:szCs w:val="20"/>
              </w:rPr>
              <w:t>900-048-50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废液体催化剂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vMerge w:val="continue"/>
            <w:vAlign w:val="center"/>
          </w:tcPr>
          <w:p>
            <w:pPr>
              <w:pStyle w:val="151"/>
              <w:spacing w:line="320" w:lineRule="exact"/>
              <w:rPr>
                <w:rStyle w:val="320"/>
                <w:rFonts w:eastAsia="宋体"/>
                <w:sz w:val="20"/>
                <w:szCs w:val="20"/>
              </w:rPr>
            </w:pPr>
          </w:p>
        </w:tc>
        <w:tc>
          <w:tcPr>
            <w:tcW w:w="850" w:type="dxa"/>
            <w:vMerge w:val="continue"/>
            <w:vAlign w:val="center"/>
          </w:tcPr>
          <w:p>
            <w:pPr>
              <w:pStyle w:val="151"/>
              <w:spacing w:line="320" w:lineRule="exact"/>
              <w:rPr>
                <w:rStyle w:val="320"/>
                <w:rFonts w:eastAsia="宋体"/>
                <w:sz w:val="20"/>
                <w:szCs w:val="20"/>
              </w:rPr>
            </w:pPr>
          </w:p>
        </w:tc>
        <w:tc>
          <w:tcPr>
            <w:tcW w:w="1418" w:type="dxa"/>
            <w:vMerge w:val="continue"/>
            <w:vAlign w:val="center"/>
          </w:tcPr>
          <w:p>
            <w:pPr>
              <w:pStyle w:val="151"/>
              <w:spacing w:line="320" w:lineRule="exact"/>
              <w:rPr>
                <w:rStyle w:val="320"/>
                <w:rFonts w:eastAsia="宋体"/>
                <w:sz w:val="20"/>
                <w:szCs w:val="20"/>
              </w:rPr>
            </w:pPr>
          </w:p>
        </w:tc>
        <w:tc>
          <w:tcPr>
            <w:tcW w:w="1134" w:type="dxa"/>
          </w:tcPr>
          <w:p>
            <w:pPr>
              <w:pStyle w:val="151"/>
              <w:spacing w:line="320" w:lineRule="exact"/>
              <w:rPr>
                <w:rStyle w:val="320"/>
                <w:rFonts w:eastAsia="宋体"/>
                <w:sz w:val="20"/>
                <w:szCs w:val="20"/>
              </w:rPr>
            </w:pPr>
            <w:r>
              <w:rPr>
                <w:rStyle w:val="320"/>
                <w:rFonts w:hint="eastAsia" w:eastAsia="宋体"/>
                <w:sz w:val="20"/>
                <w:szCs w:val="20"/>
              </w:rPr>
              <w:t>900-049-50</w:t>
            </w:r>
          </w:p>
        </w:tc>
        <w:tc>
          <w:tcPr>
            <w:tcW w:w="6520" w:type="dxa"/>
          </w:tcPr>
          <w:p>
            <w:pPr>
              <w:tabs>
                <w:tab w:val="left" w:pos="420"/>
                <w:tab w:val="left" w:pos="2218"/>
              </w:tabs>
              <w:snapToGrid w:val="0"/>
              <w:spacing w:line="320" w:lineRule="exact"/>
              <w:rPr>
                <w:kern w:val="0"/>
                <w:sz w:val="20"/>
                <w:szCs w:val="20"/>
              </w:rPr>
            </w:pPr>
            <w:r>
              <w:rPr>
                <w:rFonts w:hint="eastAsia"/>
                <w:kern w:val="0"/>
                <w:sz w:val="20"/>
                <w:szCs w:val="20"/>
              </w:rPr>
              <w:t>机动车和非道路移动机械尾气净化废催化剂</w:t>
            </w:r>
          </w:p>
        </w:tc>
        <w:tc>
          <w:tcPr>
            <w:tcW w:w="851" w:type="dxa"/>
          </w:tcPr>
          <w:p>
            <w:pPr>
              <w:pStyle w:val="151"/>
              <w:spacing w:line="320" w:lineRule="exact"/>
              <w:rPr>
                <w:rStyle w:val="320"/>
                <w:rFonts w:eastAsia="宋体"/>
                <w:sz w:val="20"/>
                <w:szCs w:val="20"/>
              </w:rPr>
            </w:pPr>
            <w:r>
              <w:rPr>
                <w:rStyle w:val="320"/>
                <w:rFonts w:hint="eastAsia" w:eastAsia="宋体"/>
                <w:sz w:val="20"/>
                <w:szCs w:val="20"/>
              </w:rPr>
              <w:t>T</w:t>
            </w:r>
          </w:p>
        </w:tc>
        <w:tc>
          <w:tcPr>
            <w:tcW w:w="1276" w:type="dxa"/>
            <w:vAlign w:val="center"/>
          </w:tcPr>
          <w:p>
            <w:pPr>
              <w:pStyle w:val="151"/>
              <w:spacing w:line="320" w:lineRule="exact"/>
              <w:rPr>
                <w:rStyle w:val="320"/>
                <w:rFonts w:eastAsia="宋体"/>
                <w:sz w:val="20"/>
                <w:szCs w:val="20"/>
              </w:rPr>
            </w:pPr>
          </w:p>
        </w:tc>
        <w:tc>
          <w:tcPr>
            <w:tcW w:w="1043" w:type="dxa"/>
            <w:vMerge w:val="continue"/>
            <w:vAlign w:val="center"/>
          </w:tcPr>
          <w:p>
            <w:pPr>
              <w:pStyle w:val="314"/>
              <w:rPr>
                <w:rStyle w:val="320"/>
                <w:rFonts w:eastAsia="宋体"/>
                <w:color w:val="auto"/>
                <w:szCs w:val="20"/>
              </w:rPr>
            </w:pPr>
          </w:p>
        </w:tc>
      </w:tr>
      <w:bookmarkEnd w:id="51"/>
      <w:bookmarkEnd w:id="52"/>
      <w:bookmarkEnd w:id="53"/>
    </w:tbl>
    <w:p>
      <w:pPr>
        <w:pStyle w:val="306"/>
        <w:rPr>
          <w:rFonts w:hint="eastAsia"/>
        </w:rPr>
      </w:pPr>
      <w:r>
        <w:tab/>
      </w:r>
      <w:bookmarkStart w:id="57" w:name="_Ref223080180"/>
      <w:bookmarkStart w:id="58" w:name="OLE_LINK206"/>
    </w:p>
    <w:p>
      <w:pPr>
        <w:pStyle w:val="306"/>
        <w:rPr>
          <w:rFonts w:hint="eastAsia"/>
        </w:rPr>
      </w:pPr>
    </w:p>
    <w:p>
      <w:pPr>
        <w:pStyle w:val="306"/>
        <w:rPr>
          <w:rFonts w:hint="eastAsia"/>
        </w:rPr>
      </w:pPr>
    </w:p>
    <w:p>
      <w:pPr>
        <w:pStyle w:val="306"/>
        <w:rPr>
          <w:rFonts w:hint="eastAsia"/>
        </w:rPr>
      </w:pPr>
    </w:p>
    <w:p>
      <w:pPr>
        <w:pStyle w:val="306"/>
        <w:rPr>
          <w:rFonts w:hint="eastAsia"/>
        </w:rPr>
      </w:pPr>
    </w:p>
    <w:p>
      <w:pPr>
        <w:pStyle w:val="306"/>
        <w:rPr>
          <w:rFonts w:hint="eastAsia"/>
        </w:rPr>
      </w:pPr>
    </w:p>
    <w:p>
      <w:pPr>
        <w:pStyle w:val="306"/>
        <w:rPr>
          <w:rFonts w:hint="eastAsia"/>
        </w:rPr>
      </w:pPr>
    </w:p>
    <w:p>
      <w:pPr>
        <w:pStyle w:val="306"/>
        <w:rPr>
          <w:rFonts w:hint="eastAsia"/>
        </w:rPr>
      </w:pPr>
    </w:p>
    <w:p>
      <w:pPr>
        <w:pStyle w:val="306"/>
        <w:rPr>
          <w:rFonts w:hint="eastAsia"/>
        </w:rPr>
      </w:pPr>
    </w:p>
    <w:p>
      <w:pPr>
        <w:pStyle w:val="306"/>
        <w:rPr>
          <w:rFonts w:hint="eastAsia"/>
        </w:rPr>
      </w:pPr>
    </w:p>
    <w:p>
      <w:pPr>
        <w:pStyle w:val="306"/>
        <w:rPr>
          <w:rFonts w:hint="eastAsia"/>
        </w:rPr>
      </w:pPr>
    </w:p>
    <w:p>
      <w:pPr>
        <w:pStyle w:val="306"/>
        <w:rPr>
          <w:rFonts w:hint="eastAsia"/>
        </w:rPr>
      </w:pPr>
    </w:p>
    <w:p>
      <w:pPr>
        <w:pStyle w:val="306"/>
        <w:rPr>
          <w:rFonts w:hint="eastAsia"/>
        </w:rPr>
      </w:pPr>
    </w:p>
    <w:p>
      <w:pPr>
        <w:pStyle w:val="306"/>
        <w:rPr>
          <w:rFonts w:hint="eastAsia"/>
        </w:rPr>
      </w:pPr>
    </w:p>
    <w:p>
      <w:pPr>
        <w:pStyle w:val="306"/>
        <w:rPr>
          <w:rFonts w:hint="eastAsia"/>
        </w:rPr>
      </w:pPr>
    </w:p>
    <w:p>
      <w:pPr>
        <w:pStyle w:val="306"/>
        <w:rPr>
          <w:rFonts w:hint="eastAsia"/>
        </w:rPr>
      </w:pPr>
    </w:p>
    <w:p>
      <w:pPr>
        <w:pStyle w:val="306"/>
        <w:rPr>
          <w:rFonts w:hint="eastAsia"/>
        </w:rPr>
      </w:pPr>
    </w:p>
    <w:p>
      <w:pPr>
        <w:pStyle w:val="306"/>
        <w:rPr>
          <w:rFonts w:hint="eastAsia"/>
        </w:rPr>
      </w:pPr>
    </w:p>
    <w:p>
      <w:pPr>
        <w:pStyle w:val="306"/>
        <w:rPr>
          <w:rFonts w:hint="eastAsia"/>
          <w:snapToGrid/>
        </w:rPr>
      </w:pPr>
      <w:r>
        <w:rPr>
          <w:rFonts w:hint="eastAsia"/>
          <w:snapToGrid/>
        </w:rPr>
        <w:t xml:space="preserve">表 </w:t>
      </w:r>
      <w:r>
        <w:rPr>
          <w:rFonts w:hint="eastAsia"/>
          <w:snapToGrid/>
        </w:rPr>
        <w:fldChar w:fldCharType="begin"/>
      </w:r>
      <w:r>
        <w:rPr>
          <w:rFonts w:hint="eastAsia"/>
          <w:snapToGrid/>
        </w:rPr>
        <w:instrText xml:space="preserve"> STYLEREF 3 \s </w:instrText>
      </w:r>
      <w:r>
        <w:rPr>
          <w:rFonts w:hint="eastAsia"/>
          <w:snapToGrid/>
        </w:rPr>
        <w:fldChar w:fldCharType="separate"/>
      </w:r>
      <w:r>
        <w:rPr>
          <w:rFonts w:hint="eastAsia"/>
          <w:snapToGrid/>
        </w:rPr>
        <w:t>4.1.3</w:t>
      </w:r>
      <w:r>
        <w:rPr>
          <w:rFonts w:hint="eastAsia"/>
          <w:snapToGrid/>
        </w:rPr>
        <w:fldChar w:fldCharType="end"/>
      </w:r>
      <w:r>
        <w:rPr>
          <w:rFonts w:hint="eastAsia"/>
          <w:snapToGrid/>
        </w:rPr>
        <w:noBreakHyphen/>
      </w:r>
      <w:r>
        <w:rPr>
          <w:rFonts w:hint="eastAsia"/>
          <w:snapToGrid/>
        </w:rPr>
        <w:fldChar w:fldCharType="begin"/>
      </w:r>
      <w:r>
        <w:rPr>
          <w:rFonts w:hint="eastAsia"/>
          <w:snapToGrid/>
        </w:rPr>
        <w:instrText xml:space="preserve"> SEQ 表 \* ARABIC \s 3 </w:instrText>
      </w:r>
      <w:r>
        <w:rPr>
          <w:rFonts w:hint="eastAsia"/>
          <w:snapToGrid/>
        </w:rPr>
        <w:fldChar w:fldCharType="separate"/>
      </w:r>
      <w:r>
        <w:rPr>
          <w:rFonts w:hint="eastAsia"/>
          <w:snapToGrid/>
        </w:rPr>
        <w:t>3</w:t>
      </w:r>
      <w:r>
        <w:rPr>
          <w:rFonts w:hint="eastAsia"/>
          <w:snapToGrid/>
        </w:rPr>
        <w:fldChar w:fldCharType="end"/>
      </w:r>
      <w:bookmarkEnd w:id="57"/>
      <w:r>
        <w:rPr>
          <w:rFonts w:hint="eastAsia"/>
          <w:snapToGrid/>
        </w:rPr>
        <w:t xml:space="preserve">  项目三期工程处理危险废物的类型、代码及性质表</w:t>
      </w:r>
      <w:bookmarkEnd w:id="58"/>
    </w:p>
    <w:tbl>
      <w:tblPr>
        <w:tblStyle w:val="315"/>
        <w:tblW w:w="5000" w:type="pct"/>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6" w:type="dxa"/>
          <w:bottom w:w="0" w:type="dxa"/>
          <w:right w:w="6" w:type="dxa"/>
        </w:tblCellMar>
      </w:tblPr>
      <w:tblGrid>
        <w:gridCol w:w="840"/>
        <w:gridCol w:w="854"/>
        <w:gridCol w:w="1424"/>
        <w:gridCol w:w="1139"/>
        <w:gridCol w:w="6833"/>
        <w:gridCol w:w="854"/>
        <w:gridCol w:w="1281"/>
        <w:gridCol w:w="763"/>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bookmarkStart w:id="59" w:name="_Hlk223079958"/>
            <w:r>
              <w:rPr>
                <w:rFonts w:hint="eastAsia" w:eastAsiaTheme="minorEastAsia"/>
                <w:color w:val="000000" w:themeColor="text1"/>
                <w:kern w:val="0"/>
                <w:sz w:val="20"/>
                <w:szCs w:val="21"/>
                <w14:textFill>
                  <w14:solidFill>
                    <w14:schemeClr w14:val="tx1"/>
                  </w14:solidFill>
                </w14:textFill>
              </w:rPr>
              <w:t>处理装置</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废物类别</w:t>
            </w:r>
          </w:p>
        </w:tc>
        <w:tc>
          <w:tcPr>
            <w:tcW w:w="1418"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行业来源</w:t>
            </w: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废物代码</w:t>
            </w:r>
          </w:p>
        </w:tc>
        <w:tc>
          <w:tcPr>
            <w:tcW w:w="680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危</w:t>
            </w:r>
            <w:bookmarkStart w:id="60" w:name="OLE_LINK216"/>
            <w:r>
              <w:rPr>
                <w:rFonts w:hint="eastAsia" w:eastAsiaTheme="minorEastAsia"/>
                <w:color w:val="000000" w:themeColor="text1"/>
                <w:kern w:val="0"/>
                <w:sz w:val="20"/>
                <w:szCs w:val="21"/>
                <w14:textFill>
                  <w14:solidFill>
                    <w14:schemeClr w14:val="tx1"/>
                  </w14:solidFill>
                </w14:textFill>
              </w:rPr>
              <w:t>险废物</w:t>
            </w:r>
            <w:bookmarkEnd w:id="60"/>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危险特性</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利用处置方式</w:t>
            </w:r>
          </w:p>
        </w:tc>
        <w:tc>
          <w:tcPr>
            <w:tcW w:w="76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利用量</w:t>
            </w:r>
            <w:r>
              <w:rPr>
                <w:rFonts w:eastAsiaTheme="minorEastAsia"/>
                <w:color w:val="000000" w:themeColor="text1"/>
                <w:kern w:val="0"/>
                <w:sz w:val="20"/>
                <w:szCs w:val="21"/>
                <w14:textFill>
                  <w14:solidFill>
                    <w14:schemeClr w14:val="tx1"/>
                  </w14:solidFill>
                </w14:textFill>
              </w:rPr>
              <w:t>t/a</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富氧侧吹处理装置</w:t>
            </w:r>
          </w:p>
        </w:tc>
        <w:tc>
          <w:tcPr>
            <w:tcW w:w="850"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HW17</w:t>
            </w:r>
          </w:p>
        </w:tc>
        <w:tc>
          <w:tcPr>
            <w:tcW w:w="1418"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金属表面处理及热处理加工</w:t>
            </w: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336-054-17</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使用镍和电镀化学品进行镀镍产生的槽渣和废水处理污泥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336-055-17</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使用镀镍液进行镀镍产生的槽渣和废水处理污泥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336-056-17</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使用硝酸银、碱、甲醛进行敷金属法镀银产生的槽渣和废水处理污泥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336-057-17</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使用金和电镀化学品进行镀金产生的槽渣和废水处理污泥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336-058-17</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使用镀铜液进行化学镀铜产生的槽渣和废水处理污泥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336-059-17</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使用钯和锡盐进行活化处理产生的废渣和废水处理污泥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336-062-17</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使用铜和电镀化学品进行镀铜产生的槽渣和废水处理污泥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336-063-17</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其他电镀工艺产生的槽渣和废水处理</w:t>
            </w:r>
            <w:r>
              <w:rPr>
                <w:rFonts w:eastAsiaTheme="minorEastAsia"/>
                <w:color w:val="000000" w:themeColor="text1"/>
                <w:kern w:val="0"/>
                <w:sz w:val="20"/>
                <w:szCs w:val="21"/>
                <w14:textFill>
                  <w14:solidFill>
                    <w14:schemeClr w14:val="tx1"/>
                  </w14:solidFill>
                </w14:textFill>
              </w:rPr>
              <w:t xml:space="preserve"> </w:t>
            </w:r>
            <w:r>
              <w:rPr>
                <w:rFonts w:hint="eastAsia" w:eastAsiaTheme="minorEastAsia"/>
                <w:color w:val="000000" w:themeColor="text1"/>
                <w:kern w:val="0"/>
                <w:sz w:val="20"/>
                <w:szCs w:val="21"/>
                <w14:textFill>
                  <w14:solidFill>
                    <w14:schemeClr w14:val="tx1"/>
                  </w14:solidFill>
                </w14:textFill>
              </w:rPr>
              <w:t>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336-066-17</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镀层剥除过程中产生的槽渣和废水处</w:t>
            </w:r>
            <w:r>
              <w:rPr>
                <w:rFonts w:eastAsiaTheme="minorEastAsia"/>
                <w:color w:val="000000" w:themeColor="text1"/>
                <w:kern w:val="0"/>
                <w:sz w:val="20"/>
                <w:szCs w:val="21"/>
                <w14:textFill>
                  <w14:solidFill>
                    <w14:schemeClr w14:val="tx1"/>
                  </w14:solidFill>
                </w14:textFill>
              </w:rPr>
              <w:t xml:space="preserve"> </w:t>
            </w:r>
            <w:r>
              <w:rPr>
                <w:rFonts w:hint="eastAsia" w:eastAsiaTheme="minorEastAsia"/>
                <w:color w:val="000000" w:themeColor="text1"/>
                <w:kern w:val="0"/>
                <w:sz w:val="20"/>
                <w:szCs w:val="21"/>
                <w14:textFill>
                  <w14:solidFill>
                    <w14:schemeClr w14:val="tx1"/>
                  </w14:solidFill>
                </w14:textFill>
              </w:rPr>
              <w:t>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HW22</w:t>
            </w:r>
          </w:p>
        </w:tc>
        <w:tc>
          <w:tcPr>
            <w:tcW w:w="1418"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玻璃制造</w:t>
            </w: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304-001-22</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使用硫酸铜进行敷金属法镀铜产生的槽渣和废水处理污泥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5000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电子元件及电子专用材料制造</w:t>
            </w: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398-004-22</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线路板生产过程中产生的废蚀铜液</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398-005-22</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使用酸进行铜氧化处理产生的废水处理污泥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398-051-22</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铜板蚀刻过程中产生的废蚀刻液和废水处理污泥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HW31</w:t>
            </w:r>
          </w:p>
        </w:tc>
        <w:tc>
          <w:tcPr>
            <w:tcW w:w="1418"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玻璃制造</w:t>
            </w: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304-002-31</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使用铅盐和铅氧化物进行显像管玻璃熔炼过程中产生的废渣</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电子元件及电子专用材料制造</w:t>
            </w: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398-052-31</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线路板制造过程中电镀铅锡合金产生的废液</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电池制造</w:t>
            </w: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384-004-31</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铅蓄电池生产过程中产生的废渣、集（除）尘装置收集的粉尘和废水处理污泥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非特定行业</w:t>
            </w: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900-052-31</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废铅蓄电池及废铅蓄电池拆解过程中产生的废铅板、废铅膏</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r>
              <w:rPr>
                <w:rFonts w:hint="eastAsia" w:eastAsiaTheme="minorEastAsia"/>
                <w:color w:val="000000" w:themeColor="text1"/>
                <w:kern w:val="0"/>
                <w:sz w:val="20"/>
                <w:szCs w:val="21"/>
                <w:lang w:eastAsia="zh-CN"/>
                <w14:textFill>
                  <w14:solidFill>
                    <w14:schemeClr w14:val="tx1"/>
                  </w14:solidFill>
                </w14:textFill>
              </w:rPr>
              <w:t xml:space="preserve">, </w:t>
            </w:r>
            <w:r>
              <w:rPr>
                <w:rFonts w:eastAsiaTheme="minorEastAsia"/>
                <w:color w:val="000000" w:themeColor="text1"/>
                <w:kern w:val="0"/>
                <w:sz w:val="20"/>
                <w:szCs w:val="21"/>
                <w14:textFill>
                  <w14:solidFill>
                    <w14:schemeClr w14:val="tx1"/>
                  </w14:solidFill>
                </w14:textFill>
              </w:rPr>
              <w:t>C</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900-025-31</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使用硬脂酸铅进行抗黏涂层过程中产生的废物</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HW46</w:t>
            </w:r>
          </w:p>
        </w:tc>
        <w:tc>
          <w:tcPr>
            <w:tcW w:w="1418" w:type="dxa"/>
            <w:vAlign w:val="center"/>
          </w:tcPr>
          <w:p>
            <w:pPr>
              <w:spacing w:line="240" w:lineRule="auto"/>
              <w:jc w:val="center"/>
              <w:rPr>
                <w:rFonts w:eastAsiaTheme="minorEastAsia"/>
                <w:color w:val="000000" w:themeColor="text1"/>
                <w:kern w:val="0"/>
                <w:sz w:val="20"/>
                <w:szCs w:val="21"/>
                <w14:textFill>
                  <w14:solidFill>
                    <w14:schemeClr w14:val="tx1"/>
                  </w14:solidFill>
                </w14:textFill>
              </w:rPr>
            </w:pPr>
            <w:bookmarkStart w:id="61" w:name="OLE_LINK283"/>
            <w:r>
              <w:rPr>
                <w:rStyle w:val="320"/>
                <w:rFonts w:hint="eastAsia"/>
                <w:spacing w:val="-20"/>
                <w:szCs w:val="20"/>
              </w:rPr>
              <w:t>基础化学原料制造</w:t>
            </w:r>
            <w:bookmarkEnd w:id="61"/>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261-087-46</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镍化合物生产过程中产生的反应残余物及不合格、淘汰、废弃的产品</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2000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电池制造</w:t>
            </w: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384-005-46</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镍氢电池生产过程中产生的废渣和废水处理污泥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非特定行业</w:t>
            </w: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900-037-46</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废弃的镍催化剂</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r>
              <w:rPr>
                <w:rFonts w:hint="eastAsia" w:eastAsiaTheme="minorEastAsia"/>
                <w:color w:val="000000" w:themeColor="text1"/>
                <w:kern w:val="0"/>
                <w:sz w:val="20"/>
                <w:szCs w:val="21"/>
                <w:lang w:eastAsia="zh-CN"/>
                <w14:textFill>
                  <w14:solidFill>
                    <w14:schemeClr w14:val="tx1"/>
                  </w14:solidFill>
                </w14:textFill>
              </w:rPr>
              <w:t xml:space="preserve">, </w:t>
            </w:r>
            <w:r>
              <w:rPr>
                <w:rFonts w:eastAsiaTheme="minorEastAsia"/>
                <w:color w:val="000000" w:themeColor="text1"/>
                <w:kern w:val="0"/>
                <w:sz w:val="20"/>
                <w:szCs w:val="21"/>
                <w14:textFill>
                  <w14:solidFill>
                    <w14:schemeClr w14:val="tx1"/>
                  </w14:solidFill>
                </w14:textFill>
              </w:rPr>
              <w:t>I</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HW48</w:t>
            </w:r>
          </w:p>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p>
        </w:tc>
        <w:tc>
          <w:tcPr>
            <w:tcW w:w="1418"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常用有色金</w:t>
            </w:r>
          </w:p>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属冶炼</w:t>
            </w: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321-002-48</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铜火法冶炼过程中烟气处理集（除）尘装置收</w:t>
            </w:r>
            <w:r>
              <w:rPr>
                <w:rFonts w:eastAsiaTheme="minorEastAsia"/>
                <w:color w:val="000000" w:themeColor="text1"/>
                <w:kern w:val="0"/>
                <w:sz w:val="20"/>
                <w:szCs w:val="21"/>
                <w14:textFill>
                  <w14:solidFill>
                    <w14:schemeClr w14:val="tx1"/>
                  </w14:solidFill>
                </w14:textFill>
              </w:rPr>
              <w:t xml:space="preserve"> </w:t>
            </w:r>
            <w:r>
              <w:rPr>
                <w:rFonts w:hint="eastAsia" w:eastAsiaTheme="minorEastAsia"/>
                <w:color w:val="000000" w:themeColor="text1"/>
                <w:kern w:val="0"/>
                <w:sz w:val="20"/>
                <w:szCs w:val="21"/>
                <w14:textFill>
                  <w14:solidFill>
                    <w14:schemeClr w14:val="tx1"/>
                  </w14:solidFill>
                </w14:textFill>
              </w:rPr>
              <w:t>集的粉尘</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10000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321-031-48</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铜火法冶炼烟气净化产生的酸泥（铅滤饼）</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321-014-48</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铅锌冶炼过程中，集（除）尘装置收集的粉尘</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321-027-48</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铜再生过程中集（除）尘装置收集的粉尘和湿</w:t>
            </w:r>
            <w:r>
              <w:rPr>
                <w:rFonts w:eastAsiaTheme="minorEastAsia"/>
                <w:color w:val="000000" w:themeColor="text1"/>
                <w:kern w:val="0"/>
                <w:sz w:val="20"/>
                <w:szCs w:val="21"/>
                <w14:textFill>
                  <w14:solidFill>
                    <w14:schemeClr w14:val="tx1"/>
                  </w14:solidFill>
                </w14:textFill>
              </w:rPr>
              <w:t xml:space="preserve"> </w:t>
            </w:r>
            <w:r>
              <w:rPr>
                <w:rFonts w:hint="eastAsia" w:eastAsiaTheme="minorEastAsia"/>
                <w:color w:val="000000" w:themeColor="text1"/>
                <w:kern w:val="0"/>
                <w:sz w:val="20"/>
                <w:szCs w:val="21"/>
                <w14:textFill>
                  <w14:solidFill>
                    <w14:schemeClr w14:val="tx1"/>
                  </w14:solidFill>
                </w14:textFill>
              </w:rPr>
              <w:t>法除尘产生的废水处理污泥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321-028-48</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锌再生过程中集（除）尘装置收集的粉尘和湿</w:t>
            </w:r>
            <w:r>
              <w:rPr>
                <w:rFonts w:eastAsiaTheme="minorEastAsia"/>
                <w:color w:val="000000" w:themeColor="text1"/>
                <w:kern w:val="0"/>
                <w:sz w:val="20"/>
                <w:szCs w:val="21"/>
                <w14:textFill>
                  <w14:solidFill>
                    <w14:schemeClr w14:val="tx1"/>
                  </w14:solidFill>
                </w14:textFill>
              </w:rPr>
              <w:t xml:space="preserve"> </w:t>
            </w:r>
            <w:r>
              <w:rPr>
                <w:rFonts w:hint="eastAsia" w:eastAsiaTheme="minorEastAsia"/>
                <w:color w:val="000000" w:themeColor="text1"/>
                <w:kern w:val="0"/>
                <w:sz w:val="20"/>
                <w:szCs w:val="21"/>
                <w14:textFill>
                  <w14:solidFill>
                    <w14:schemeClr w14:val="tx1"/>
                  </w14:solidFill>
                </w14:textFill>
              </w:rPr>
              <w:t>法除尘产生的废水处理污泥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321-029-48</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铅再生过程中集（除）尘装置收集的粉尘和湿</w:t>
            </w:r>
            <w:r>
              <w:rPr>
                <w:rFonts w:eastAsiaTheme="minorEastAsia"/>
                <w:color w:val="000000" w:themeColor="text1"/>
                <w:kern w:val="0"/>
                <w:sz w:val="20"/>
                <w:szCs w:val="21"/>
                <w14:textFill>
                  <w14:solidFill>
                    <w14:schemeClr w14:val="tx1"/>
                  </w14:solidFill>
                </w14:textFill>
              </w:rPr>
              <w:t xml:space="preserve"> </w:t>
            </w:r>
            <w:r>
              <w:rPr>
                <w:rFonts w:hint="eastAsia" w:eastAsiaTheme="minorEastAsia"/>
                <w:color w:val="000000" w:themeColor="text1"/>
                <w:kern w:val="0"/>
                <w:sz w:val="20"/>
                <w:szCs w:val="21"/>
                <w14:textFill>
                  <w14:solidFill>
                    <w14:schemeClr w14:val="tx1"/>
                  </w14:solidFill>
                </w14:textFill>
              </w:rPr>
              <w:t>法除尘产生的废水处理污泥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Align w:val="center"/>
          </w:tcPr>
          <w:p>
            <w:pPr>
              <w:spacing w:line="240" w:lineRule="auto"/>
              <w:jc w:val="center"/>
              <w:rPr>
                <w:rFonts w:eastAsiaTheme="minorEastAsia"/>
                <w:color w:val="000000" w:themeColor="text1"/>
                <w:kern w:val="0"/>
                <w:sz w:val="20"/>
                <w:szCs w:val="21"/>
                <w14:textFill>
                  <w14:solidFill>
                    <w14:schemeClr w14:val="tx1"/>
                  </w14:solidFill>
                </w14:textFill>
              </w:rPr>
            </w:pPr>
            <w:bookmarkStart w:id="62" w:name="OLE_LINK284"/>
            <w:r>
              <w:rPr>
                <w:rStyle w:val="320"/>
                <w:rFonts w:hint="eastAsia"/>
                <w:spacing w:val="-20"/>
                <w:szCs w:val="20"/>
              </w:rPr>
              <w:t>稀有稀土金属冶炼</w:t>
            </w:r>
            <w:bookmarkEnd w:id="62"/>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323-001-48</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仲钨酸铵生产过程中碱分解产生的碱煮渣（钨渣）、除钼过程中产生的除钼渣和废水处理污泥</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HW49</w:t>
            </w:r>
          </w:p>
        </w:tc>
        <w:tc>
          <w:tcPr>
            <w:tcW w:w="1418"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非特定行业</w:t>
            </w: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900-039-49</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烟气、</w:t>
            </w:r>
            <w:r>
              <w:rPr>
                <w:rFonts w:eastAsiaTheme="minorEastAsia"/>
                <w:color w:val="000000" w:themeColor="text1"/>
                <w:kern w:val="0"/>
                <w:sz w:val="20"/>
                <w:szCs w:val="21"/>
                <w14:textFill>
                  <w14:solidFill>
                    <w14:schemeClr w14:val="tx1"/>
                  </w14:solidFill>
                </w14:textFill>
              </w:rPr>
              <w:t xml:space="preserve">VOCs </w:t>
            </w:r>
            <w:r>
              <w:rPr>
                <w:rFonts w:hint="eastAsia" w:eastAsiaTheme="minorEastAsia"/>
                <w:color w:val="000000" w:themeColor="text1"/>
                <w:kern w:val="0"/>
                <w:sz w:val="20"/>
                <w:szCs w:val="21"/>
                <w14:textFill>
                  <w14:solidFill>
                    <w14:schemeClr w14:val="tx1"/>
                  </w14:solidFill>
                </w14:textFill>
              </w:rPr>
              <w:t>治理过程（不包括餐饮行业油烟治理过程）产生的废活性炭，化学原料和化学制品脱色（不包括有机合成食品添加剂脱色）、除杂、</w:t>
            </w:r>
            <w:r>
              <w:rPr>
                <w:rFonts w:eastAsiaTheme="minorEastAsia"/>
                <w:color w:val="000000" w:themeColor="text1"/>
                <w:kern w:val="0"/>
                <w:sz w:val="20"/>
                <w:szCs w:val="21"/>
                <w14:textFill>
                  <w14:solidFill>
                    <w14:schemeClr w14:val="tx1"/>
                  </w14:solidFill>
                </w14:textFill>
              </w:rPr>
              <w:t xml:space="preserve"> </w:t>
            </w:r>
            <w:r>
              <w:rPr>
                <w:rFonts w:hint="eastAsia" w:eastAsiaTheme="minorEastAsia"/>
                <w:color w:val="000000" w:themeColor="text1"/>
                <w:kern w:val="0"/>
                <w:sz w:val="20"/>
                <w:szCs w:val="21"/>
                <w14:textFill>
                  <w14:solidFill>
                    <w14:schemeClr w14:val="tx1"/>
                  </w14:solidFill>
                </w14:textFill>
              </w:rPr>
              <w:t>净化过程产生的废活性炭（不包括</w:t>
            </w:r>
            <w:r>
              <w:rPr>
                <w:rFonts w:eastAsiaTheme="minorEastAsia"/>
                <w:color w:val="000000" w:themeColor="text1"/>
                <w:kern w:val="0"/>
                <w:sz w:val="20"/>
                <w:szCs w:val="21"/>
                <w14:textFill>
                  <w14:solidFill>
                    <w14:schemeClr w14:val="tx1"/>
                  </w14:solidFill>
                </w14:textFill>
              </w:rPr>
              <w:t xml:space="preserve"> 900-405-06</w:t>
            </w:r>
            <w:r>
              <w:rPr>
                <w:rFonts w:hint="eastAsia" w:eastAsiaTheme="minorEastAsia"/>
                <w:color w:val="000000" w:themeColor="text1"/>
                <w:kern w:val="0"/>
                <w:sz w:val="20"/>
                <w:szCs w:val="21"/>
                <w14:textFill>
                  <w14:solidFill>
                    <w14:schemeClr w14:val="tx1"/>
                  </w14:solidFill>
                </w14:textFill>
              </w:rPr>
              <w:t>、</w:t>
            </w:r>
            <w:r>
              <w:rPr>
                <w:rFonts w:eastAsiaTheme="minorEastAsia"/>
                <w:color w:val="000000" w:themeColor="text1"/>
                <w:kern w:val="0"/>
                <w:sz w:val="20"/>
                <w:szCs w:val="21"/>
                <w14:textFill>
                  <w14:solidFill>
                    <w14:schemeClr w14:val="tx1"/>
                  </w14:solidFill>
                </w14:textFill>
              </w:rPr>
              <w:t xml:space="preserve"> 772-005-18 </w:t>
            </w:r>
            <w:r>
              <w:rPr>
                <w:rFonts w:hint="eastAsia" w:eastAsiaTheme="minorEastAsia"/>
                <w:color w:val="000000" w:themeColor="text1"/>
                <w:kern w:val="0"/>
                <w:sz w:val="20"/>
                <w:szCs w:val="21"/>
                <w14:textFill>
                  <w14:solidFill>
                    <w14:schemeClr w14:val="tx1"/>
                  </w14:solidFill>
                </w14:textFill>
              </w:rPr>
              <w:t>、</w:t>
            </w:r>
            <w:r>
              <w:rPr>
                <w:rFonts w:eastAsiaTheme="minorEastAsia"/>
                <w:color w:val="000000" w:themeColor="text1"/>
                <w:kern w:val="0"/>
                <w:sz w:val="20"/>
                <w:szCs w:val="21"/>
                <w14:textFill>
                  <w14:solidFill>
                    <w14:schemeClr w14:val="tx1"/>
                  </w14:solidFill>
                </w14:textFill>
              </w:rPr>
              <w:t xml:space="preserve"> 261-053-29 </w:t>
            </w:r>
            <w:r>
              <w:rPr>
                <w:rFonts w:hint="eastAsia" w:eastAsiaTheme="minorEastAsia"/>
                <w:color w:val="000000" w:themeColor="text1"/>
                <w:kern w:val="0"/>
                <w:sz w:val="20"/>
                <w:szCs w:val="21"/>
                <w14:textFill>
                  <w14:solidFill>
                    <w14:schemeClr w14:val="tx1"/>
                  </w14:solidFill>
                </w14:textFill>
              </w:rPr>
              <w:t>、</w:t>
            </w:r>
            <w:r>
              <w:rPr>
                <w:rFonts w:eastAsiaTheme="minorEastAsia"/>
                <w:color w:val="000000" w:themeColor="text1"/>
                <w:kern w:val="0"/>
                <w:sz w:val="20"/>
                <w:szCs w:val="21"/>
                <w14:textFill>
                  <w14:solidFill>
                    <w14:schemeClr w14:val="tx1"/>
                  </w14:solidFill>
                </w14:textFill>
              </w:rPr>
              <w:t xml:space="preserve"> 265-002-29 </w:t>
            </w:r>
            <w:r>
              <w:rPr>
                <w:rFonts w:hint="eastAsia" w:eastAsiaTheme="minorEastAsia"/>
                <w:color w:val="000000" w:themeColor="text1"/>
                <w:kern w:val="0"/>
                <w:sz w:val="20"/>
                <w:szCs w:val="21"/>
                <w14:textFill>
                  <w14:solidFill>
                    <w14:schemeClr w14:val="tx1"/>
                  </w14:solidFill>
                </w14:textFill>
              </w:rPr>
              <w:t>、</w:t>
            </w:r>
            <w:r>
              <w:rPr>
                <w:rFonts w:eastAsiaTheme="minorEastAsia"/>
                <w:color w:val="000000" w:themeColor="text1"/>
                <w:kern w:val="0"/>
                <w:sz w:val="20"/>
                <w:szCs w:val="21"/>
                <w14:textFill>
                  <w14:solidFill>
                    <w14:schemeClr w14:val="tx1"/>
                  </w14:solidFill>
                </w14:textFill>
              </w:rPr>
              <w:t xml:space="preserve"> 384-003-29</w:t>
            </w:r>
            <w:r>
              <w:rPr>
                <w:rFonts w:hint="eastAsia" w:eastAsiaTheme="minorEastAsia"/>
                <w:color w:val="000000" w:themeColor="text1"/>
                <w:kern w:val="0"/>
                <w:sz w:val="20"/>
                <w:szCs w:val="21"/>
                <w14:textFill>
                  <w14:solidFill>
                    <w14:schemeClr w14:val="tx1"/>
                  </w14:solidFill>
                </w14:textFill>
              </w:rPr>
              <w:t>、</w:t>
            </w:r>
            <w:r>
              <w:rPr>
                <w:rFonts w:eastAsiaTheme="minorEastAsia"/>
                <w:color w:val="000000" w:themeColor="text1"/>
                <w:kern w:val="0"/>
                <w:sz w:val="20"/>
                <w:szCs w:val="21"/>
                <w14:textFill>
                  <w14:solidFill>
                    <w14:schemeClr w14:val="tx1"/>
                  </w14:solidFill>
                </w14:textFill>
              </w:rPr>
              <w:t xml:space="preserve">387-001-29 </w:t>
            </w:r>
            <w:r>
              <w:rPr>
                <w:rFonts w:hint="eastAsia" w:eastAsiaTheme="minorEastAsia"/>
                <w:color w:val="000000" w:themeColor="text1"/>
                <w:kern w:val="0"/>
                <w:sz w:val="20"/>
                <w:szCs w:val="21"/>
                <w14:textFill>
                  <w14:solidFill>
                    <w14:schemeClr w14:val="tx1"/>
                  </w14:solidFill>
                </w14:textFill>
              </w:rPr>
              <w:t>类废物）</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restart"/>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1000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900-045-49</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废电路板（包括已拆除或未拆除元器件的废弃</w:t>
            </w:r>
            <w:r>
              <w:rPr>
                <w:rFonts w:eastAsiaTheme="minorEastAsia"/>
                <w:color w:val="000000" w:themeColor="text1"/>
                <w:kern w:val="0"/>
                <w:sz w:val="20"/>
                <w:szCs w:val="21"/>
                <w14:textFill>
                  <w14:solidFill>
                    <w14:schemeClr w14:val="tx1"/>
                  </w14:solidFill>
                </w14:textFill>
              </w:rPr>
              <w:t xml:space="preserve"> </w:t>
            </w:r>
            <w:r>
              <w:rPr>
                <w:rFonts w:hint="eastAsia" w:eastAsiaTheme="minorEastAsia"/>
                <w:color w:val="000000" w:themeColor="text1"/>
                <w:kern w:val="0"/>
                <w:sz w:val="20"/>
                <w:szCs w:val="21"/>
                <w14:textFill>
                  <w14:solidFill>
                    <w14:schemeClr w14:val="tx1"/>
                  </w14:solidFill>
                </w14:textFill>
              </w:rPr>
              <w:t>电路板），及废电路板拆解过程产生的废弃</w:t>
            </w:r>
            <w:r>
              <w:rPr>
                <w:rFonts w:eastAsiaTheme="minorEastAsia"/>
                <w:color w:val="000000" w:themeColor="text1"/>
                <w:kern w:val="0"/>
                <w:sz w:val="20"/>
                <w:szCs w:val="21"/>
                <w14:textFill>
                  <w14:solidFill>
                    <w14:schemeClr w14:val="tx1"/>
                  </w14:solidFill>
                </w14:textFill>
              </w:rPr>
              <w:t xml:space="preserve"> CPU</w:t>
            </w:r>
            <w:r>
              <w:rPr>
                <w:rFonts w:hint="eastAsia" w:eastAsiaTheme="minorEastAsia"/>
                <w:color w:val="000000" w:themeColor="text1"/>
                <w:kern w:val="0"/>
                <w:sz w:val="20"/>
                <w:szCs w:val="21"/>
                <w14:textFill>
                  <w14:solidFill>
                    <w14:schemeClr w14:val="tx1"/>
                  </w14:solidFill>
                </w14:textFill>
              </w:rPr>
              <w:t>、显卡、声卡、内存、含电解液的电容器、</w:t>
            </w:r>
            <w:r>
              <w:rPr>
                <w:rFonts w:eastAsiaTheme="minorEastAsia"/>
                <w:color w:val="000000" w:themeColor="text1"/>
                <w:kern w:val="0"/>
                <w:sz w:val="20"/>
                <w:szCs w:val="21"/>
                <w14:textFill>
                  <w14:solidFill>
                    <w14:schemeClr w14:val="tx1"/>
                  </w14:solidFill>
                </w14:textFill>
              </w:rPr>
              <w:t xml:space="preserve"> </w:t>
            </w:r>
            <w:r>
              <w:rPr>
                <w:rFonts w:hint="eastAsia" w:eastAsiaTheme="minorEastAsia"/>
                <w:color w:val="000000" w:themeColor="text1"/>
                <w:kern w:val="0"/>
                <w:sz w:val="20"/>
                <w:szCs w:val="21"/>
                <w14:textFill>
                  <w14:solidFill>
                    <w14:schemeClr w14:val="tx1"/>
                  </w14:solidFill>
                </w14:textFill>
              </w:rPr>
              <w:t>含金等贵金属的连接件</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p>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85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418"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c>
          <w:tcPr>
            <w:tcW w:w="1134"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900-047-49</w:t>
            </w:r>
          </w:p>
        </w:tc>
        <w:tc>
          <w:tcPr>
            <w:tcW w:w="6804" w:type="dxa"/>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限定生产、研究、开发、教学、环境检测（监测）活动中，化学和生物实验室（不包含感染性医学实验室及医疗机构化验室）产生的含重金属无机废液及无机废液处理产生的残渣，含矿物油，具有危险特性的残留样品，以及沾染上述物质的一次性实验用品（不包括按实验室管理要求进行清洗后的废弃的烧杯、量器、</w:t>
            </w:r>
            <w:r>
              <w:rPr>
                <w:rFonts w:eastAsiaTheme="minorEastAsia"/>
                <w:color w:val="000000" w:themeColor="text1"/>
                <w:kern w:val="0"/>
                <w:sz w:val="20"/>
                <w:szCs w:val="21"/>
                <w14:textFill>
                  <w14:solidFill>
                    <w14:schemeClr w14:val="tx1"/>
                  </w14:solidFill>
                </w14:textFill>
              </w:rPr>
              <w:t xml:space="preserve"> </w:t>
            </w:r>
            <w:r>
              <w:rPr>
                <w:rFonts w:hint="eastAsia" w:eastAsiaTheme="minorEastAsia"/>
                <w:color w:val="000000" w:themeColor="text1"/>
                <w:kern w:val="0"/>
                <w:sz w:val="20"/>
                <w:szCs w:val="21"/>
                <w14:textFill>
                  <w14:solidFill>
                    <w14:schemeClr w14:val="tx1"/>
                  </w14:solidFill>
                </w14:textFill>
              </w:rPr>
              <w:t>漏斗等实验室用品）、包装物（不包括按实验室管理要求进行清洗后的试剂包装物、容器）、过滤吸附介质等</w:t>
            </w:r>
          </w:p>
        </w:tc>
        <w:tc>
          <w:tcPr>
            <w:tcW w:w="850"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T/C/I/R</w:t>
            </w:r>
          </w:p>
        </w:tc>
        <w:tc>
          <w:tcPr>
            <w:tcW w:w="127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R4</w:t>
            </w:r>
            <w:r>
              <w:rPr>
                <w:rFonts w:hint="eastAsia" w:eastAsiaTheme="minorEastAsia"/>
                <w:color w:val="000000" w:themeColor="text1"/>
                <w:kern w:val="0"/>
                <w:sz w:val="20"/>
                <w:szCs w:val="21"/>
                <w14:textFill>
                  <w14:solidFill>
                    <w14:schemeClr w14:val="tx1"/>
                  </w14:solidFill>
                </w14:textFill>
              </w:rPr>
              <w:t>、</w:t>
            </w:r>
            <w:r>
              <w:rPr>
                <w:rFonts w:eastAsiaTheme="minorEastAsia"/>
                <w:color w:val="000000" w:themeColor="text1"/>
                <w:kern w:val="0"/>
                <w:sz w:val="20"/>
                <w:szCs w:val="21"/>
                <w14:textFill>
                  <w14:solidFill>
                    <w14:schemeClr w14:val="tx1"/>
                  </w14:solidFill>
                </w14:textFill>
              </w:rPr>
              <w:t>D10</w:t>
            </w:r>
          </w:p>
        </w:tc>
        <w:tc>
          <w:tcPr>
            <w:tcW w:w="760" w:type="dxa"/>
            <w:vMerge w:val="continue"/>
            <w:vAlign w:val="center"/>
          </w:tcPr>
          <w:p>
            <w:pPr>
              <w:tabs>
                <w:tab w:val="left" w:pos="2160"/>
              </w:tabs>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36" w:type="dxa"/>
            <w:vAlign w:val="center"/>
          </w:tcPr>
          <w:p>
            <w:pPr>
              <w:tabs>
                <w:tab w:val="left" w:pos="2160"/>
              </w:tabs>
              <w:spacing w:line="240" w:lineRule="auto"/>
              <w:jc w:val="center"/>
              <w:rPr>
                <w:rFonts w:eastAsiaTheme="minorEastAsia"/>
                <w:color w:val="000000" w:themeColor="text1"/>
                <w:kern w:val="0"/>
                <w:sz w:val="20"/>
                <w:szCs w:val="21"/>
                <w14:textFill>
                  <w14:solidFill>
                    <w14:schemeClr w14:val="tx1"/>
                  </w14:solidFill>
                </w14:textFill>
              </w:rPr>
            </w:pPr>
          </w:p>
        </w:tc>
        <w:tc>
          <w:tcPr>
            <w:tcW w:w="13092" w:type="dxa"/>
            <w:gridSpan w:val="7"/>
            <w:vAlign w:val="center"/>
          </w:tcPr>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说明：毒性（</w:t>
            </w:r>
            <w:r>
              <w:rPr>
                <w:rFonts w:eastAsiaTheme="minorEastAsia"/>
                <w:color w:val="000000" w:themeColor="text1"/>
                <w:kern w:val="0"/>
                <w:sz w:val="20"/>
                <w:szCs w:val="21"/>
                <w14:textFill>
                  <w14:solidFill>
                    <w14:schemeClr w14:val="tx1"/>
                  </w14:solidFill>
                </w14:textFill>
              </w:rPr>
              <w:t>T</w:t>
            </w:r>
            <w:r>
              <w:rPr>
                <w:rFonts w:hint="eastAsia" w:eastAsiaTheme="minorEastAsia"/>
                <w:color w:val="000000" w:themeColor="text1"/>
                <w:kern w:val="0"/>
                <w:sz w:val="20"/>
                <w:szCs w:val="21"/>
                <w14:textFill>
                  <w14:solidFill>
                    <w14:schemeClr w14:val="tx1"/>
                  </w14:solidFill>
                </w14:textFill>
              </w:rPr>
              <w:t>）、腐蚀性（</w:t>
            </w:r>
            <w:r>
              <w:rPr>
                <w:rFonts w:eastAsiaTheme="minorEastAsia"/>
                <w:color w:val="000000" w:themeColor="text1"/>
                <w:kern w:val="0"/>
                <w:sz w:val="20"/>
                <w:szCs w:val="21"/>
                <w14:textFill>
                  <w14:solidFill>
                    <w14:schemeClr w14:val="tx1"/>
                  </w14:solidFill>
                </w14:textFill>
              </w:rPr>
              <w:t>C</w:t>
            </w:r>
            <w:r>
              <w:rPr>
                <w:rFonts w:hint="eastAsia" w:eastAsiaTheme="minorEastAsia"/>
                <w:color w:val="000000" w:themeColor="text1"/>
                <w:kern w:val="0"/>
                <w:sz w:val="20"/>
                <w:szCs w:val="21"/>
                <w14:textFill>
                  <w14:solidFill>
                    <w14:schemeClr w14:val="tx1"/>
                  </w14:solidFill>
                </w14:textFill>
              </w:rPr>
              <w:t>）、易燃性（</w:t>
            </w:r>
            <w:r>
              <w:rPr>
                <w:rFonts w:eastAsiaTheme="minorEastAsia"/>
                <w:color w:val="000000" w:themeColor="text1"/>
                <w:kern w:val="0"/>
                <w:sz w:val="20"/>
                <w:szCs w:val="21"/>
                <w14:textFill>
                  <w14:solidFill>
                    <w14:schemeClr w14:val="tx1"/>
                  </w14:solidFill>
                </w14:textFill>
              </w:rPr>
              <w:t>I</w:t>
            </w:r>
            <w:r>
              <w:rPr>
                <w:rFonts w:hint="eastAsia" w:eastAsiaTheme="minorEastAsia"/>
                <w:color w:val="000000" w:themeColor="text1"/>
                <w:kern w:val="0"/>
                <w:sz w:val="20"/>
                <w:szCs w:val="21"/>
                <w14:textFill>
                  <w14:solidFill>
                    <w14:schemeClr w14:val="tx1"/>
                  </w14:solidFill>
                </w14:textFill>
              </w:rPr>
              <w:t>）、反应性（</w:t>
            </w:r>
            <w:r>
              <w:rPr>
                <w:rFonts w:eastAsiaTheme="minorEastAsia"/>
                <w:color w:val="000000" w:themeColor="text1"/>
                <w:kern w:val="0"/>
                <w:sz w:val="20"/>
                <w:szCs w:val="21"/>
                <w14:textFill>
                  <w14:solidFill>
                    <w14:schemeClr w14:val="tx1"/>
                  </w14:solidFill>
                </w14:textFill>
              </w:rPr>
              <w:t>R</w:t>
            </w:r>
            <w:r>
              <w:rPr>
                <w:rFonts w:hint="eastAsia" w:eastAsiaTheme="minorEastAsia"/>
                <w:color w:val="000000" w:themeColor="text1"/>
                <w:kern w:val="0"/>
                <w:sz w:val="20"/>
                <w:szCs w:val="21"/>
                <w14:textFill>
                  <w14:solidFill>
                    <w14:schemeClr w14:val="tx1"/>
                  </w14:solidFill>
                </w14:textFill>
              </w:rPr>
              <w:t>）和感染性（</w:t>
            </w:r>
            <w:r>
              <w:rPr>
                <w:rFonts w:eastAsiaTheme="minorEastAsia"/>
                <w:color w:val="000000" w:themeColor="text1"/>
                <w:kern w:val="0"/>
                <w:sz w:val="20"/>
                <w:szCs w:val="21"/>
                <w14:textFill>
                  <w14:solidFill>
                    <w14:schemeClr w14:val="tx1"/>
                  </w14:solidFill>
                </w14:textFill>
              </w:rPr>
              <w:t>In</w:t>
            </w:r>
            <w:r>
              <w:rPr>
                <w:rFonts w:hint="eastAsia" w:eastAsiaTheme="minorEastAsia"/>
                <w:color w:val="000000" w:themeColor="text1"/>
                <w:kern w:val="0"/>
                <w:sz w:val="20"/>
                <w:szCs w:val="21"/>
                <w14:textFill>
                  <w14:solidFill>
                    <w14:schemeClr w14:val="tx1"/>
                  </w14:solidFill>
                </w14:textFill>
              </w:rPr>
              <w:t>）</w:t>
            </w:r>
          </w:p>
          <w:p>
            <w:pPr>
              <w:tabs>
                <w:tab w:val="left" w:pos="2160"/>
              </w:tabs>
              <w:spacing w:line="240" w:lineRule="auto"/>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利用、处置方式：</w:t>
            </w:r>
            <w:r>
              <w:rPr>
                <w:rFonts w:eastAsiaTheme="minorEastAsia"/>
                <w:color w:val="000000" w:themeColor="text1"/>
                <w:kern w:val="0"/>
                <w:sz w:val="20"/>
                <w:szCs w:val="21"/>
                <w14:textFill>
                  <w14:solidFill>
                    <w14:schemeClr w14:val="tx1"/>
                  </w14:solidFill>
                </w14:textFill>
              </w:rPr>
              <w:t>R1</w:t>
            </w:r>
            <w:r>
              <w:rPr>
                <w:rFonts w:hint="eastAsia" w:eastAsiaTheme="minorEastAsia"/>
                <w:color w:val="000000" w:themeColor="text1"/>
                <w:kern w:val="0"/>
                <w:sz w:val="20"/>
                <w:szCs w:val="21"/>
                <w14:textFill>
                  <w14:solidFill>
                    <w14:schemeClr w14:val="tx1"/>
                  </w14:solidFill>
                </w14:textFill>
              </w:rPr>
              <w:t>（作为燃料或以其他方式产生能量），</w:t>
            </w:r>
            <w:r>
              <w:rPr>
                <w:rFonts w:eastAsiaTheme="minorEastAsia"/>
                <w:color w:val="000000" w:themeColor="text1"/>
                <w:kern w:val="0"/>
                <w:sz w:val="20"/>
                <w:szCs w:val="21"/>
                <w14:textFill>
                  <w14:solidFill>
                    <w14:schemeClr w14:val="tx1"/>
                  </w14:solidFill>
                </w14:textFill>
              </w:rPr>
              <w:t>R4</w:t>
            </w:r>
            <w:r>
              <w:rPr>
                <w:rFonts w:hint="eastAsia" w:eastAsiaTheme="minorEastAsia"/>
                <w:color w:val="000000" w:themeColor="text1"/>
                <w:kern w:val="0"/>
                <w:sz w:val="20"/>
                <w:szCs w:val="21"/>
                <w14:textFill>
                  <w14:solidFill>
                    <w14:schemeClr w14:val="tx1"/>
                  </w14:solidFill>
                </w14:textFill>
              </w:rPr>
              <w:t>（再循环</w:t>
            </w:r>
            <w:r>
              <w:rPr>
                <w:rFonts w:eastAsiaTheme="minorEastAsia"/>
                <w:color w:val="000000" w:themeColor="text1"/>
                <w:kern w:val="0"/>
                <w:sz w:val="20"/>
                <w:szCs w:val="21"/>
                <w14:textFill>
                  <w14:solidFill>
                    <w14:schemeClr w14:val="tx1"/>
                  </w14:solidFill>
                </w14:textFill>
              </w:rPr>
              <w:t>/</w:t>
            </w:r>
            <w:r>
              <w:rPr>
                <w:rFonts w:hint="eastAsia" w:eastAsiaTheme="minorEastAsia"/>
                <w:color w:val="000000" w:themeColor="text1"/>
                <w:kern w:val="0"/>
                <w:sz w:val="20"/>
                <w:szCs w:val="21"/>
                <w14:textFill>
                  <w14:solidFill>
                    <w14:schemeClr w14:val="tx1"/>
                  </w14:solidFill>
                </w14:textFill>
              </w:rPr>
              <w:t>再利用金属和金属化合物）、</w:t>
            </w:r>
            <w:r>
              <w:rPr>
                <w:rFonts w:eastAsiaTheme="minorEastAsia"/>
                <w:color w:val="000000" w:themeColor="text1"/>
                <w:kern w:val="0"/>
                <w:sz w:val="20"/>
                <w:szCs w:val="21"/>
                <w14:textFill>
                  <w14:solidFill>
                    <w14:schemeClr w14:val="tx1"/>
                  </w14:solidFill>
                </w14:textFill>
              </w:rPr>
              <w:t>D10</w:t>
            </w:r>
            <w:r>
              <w:rPr>
                <w:rFonts w:hint="eastAsia" w:eastAsiaTheme="minorEastAsia"/>
                <w:color w:val="000000" w:themeColor="text1"/>
                <w:kern w:val="0"/>
                <w:sz w:val="20"/>
                <w:szCs w:val="21"/>
                <w14:textFill>
                  <w14:solidFill>
                    <w14:schemeClr w14:val="tx1"/>
                  </w14:solidFill>
                </w14:textFill>
              </w:rPr>
              <w:t>（焚烧）</w:t>
            </w:r>
          </w:p>
        </w:tc>
      </w:tr>
      <w:bookmarkEnd w:id="59"/>
    </w:tbl>
    <w:p>
      <w:pPr>
        <w:tabs>
          <w:tab w:val="left" w:pos="2160"/>
        </w:tabs>
        <w:rPr>
          <w:rFonts w:eastAsiaTheme="minorEastAsia"/>
          <w:color w:val="000000" w:themeColor="text1"/>
          <w:kern w:val="0"/>
          <w:sz w:val="20"/>
          <w:szCs w:val="21"/>
          <w14:textFill>
            <w14:solidFill>
              <w14:schemeClr w14:val="tx1"/>
            </w14:solidFill>
          </w14:textFill>
        </w:rPr>
      </w:pPr>
    </w:p>
    <w:p>
      <w:pPr>
        <w:tabs>
          <w:tab w:val="left" w:pos="2160"/>
        </w:tabs>
        <w:sectPr>
          <w:footerReference r:id="rId6" w:type="default"/>
          <w:pgSz w:w="16838" w:h="11906" w:orient="landscape"/>
          <w:pgMar w:top="1800" w:right="1440" w:bottom="1800" w:left="1440" w:header="851" w:footer="992" w:gutter="0"/>
          <w:pgNumType w:fmt="decimal"/>
          <w:cols w:space="425" w:num="1"/>
          <w:docGrid w:type="lines" w:linePitch="312" w:charSpace="0"/>
        </w:sectPr>
      </w:pPr>
      <w:r>
        <w:tab/>
      </w: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2.1.4</w:t>
      </w:r>
      <w:r>
        <w:rPr>
          <w:rFonts w:hint="eastAsia"/>
        </w:rPr>
        <w:t>产品方案</w:t>
      </w:r>
    </w:p>
    <w:p>
      <w:pPr>
        <w:pStyle w:val="217"/>
      </w:pPr>
      <w:r>
        <w:t>项目</w:t>
      </w:r>
      <w:r>
        <w:rPr>
          <w:rFonts w:hint="eastAsia"/>
        </w:rPr>
        <w:t>产品方案见</w:t>
      </w:r>
      <w:r>
        <w:fldChar w:fldCharType="begin"/>
      </w:r>
      <w:r>
        <w:instrText xml:space="preserve"> </w:instrText>
      </w:r>
      <w:r>
        <w:rPr>
          <w:rFonts w:hint="eastAsia"/>
        </w:rPr>
        <w:instrText xml:space="preserve">REF _Ref168500801 \h</w:instrText>
      </w:r>
      <w:r>
        <w:instrText xml:space="preserve">  \* MERGEFORMAT </w:instrText>
      </w:r>
      <w:r>
        <w:fldChar w:fldCharType="separate"/>
      </w:r>
      <w:r>
        <w:rPr>
          <w:rFonts w:hint="eastAsia"/>
        </w:rPr>
        <w:t>表 4.1.4</w:t>
      </w:r>
      <w:r>
        <w:rPr>
          <w:rFonts w:hint="eastAsia"/>
        </w:rPr>
        <w:noBreakHyphen/>
      </w:r>
      <w:r>
        <w:rPr>
          <w:rFonts w:hint="eastAsia"/>
        </w:rPr>
        <w:t>1</w:t>
      </w:r>
      <w:r>
        <w:fldChar w:fldCharType="end"/>
      </w:r>
      <w:r>
        <w:rPr>
          <w:rFonts w:hint="eastAsia"/>
        </w:rPr>
        <w:t>。</w:t>
      </w:r>
    </w:p>
    <w:p>
      <w:pPr>
        <w:pStyle w:val="306"/>
        <w:rPr>
          <w:rFonts w:hint="eastAsia"/>
        </w:rPr>
      </w:pPr>
      <w:bookmarkStart w:id="63" w:name="_Ref168500801"/>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4.1.4</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1</w:t>
      </w:r>
      <w:r>
        <w:rPr>
          <w:rFonts w:hint="eastAsia"/>
        </w:rPr>
        <w:fldChar w:fldCharType="end"/>
      </w:r>
      <w:bookmarkEnd w:id="63"/>
      <w:r>
        <w:rPr>
          <w:rFonts w:hint="eastAsia"/>
        </w:rPr>
        <w:t xml:space="preserve">  项目产品方案一览表</w:t>
      </w:r>
    </w:p>
    <w:tbl>
      <w:tblPr>
        <w:tblStyle w:val="89"/>
        <w:tblW w:w="5000" w:type="pct"/>
        <w:tblInd w:w="0"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0" w:type="dxa"/>
          <w:bottom w:w="0" w:type="dxa"/>
          <w:right w:w="0" w:type="dxa"/>
        </w:tblCellMar>
      </w:tblPr>
      <w:tblGrid>
        <w:gridCol w:w="556"/>
        <w:gridCol w:w="717"/>
        <w:gridCol w:w="1285"/>
        <w:gridCol w:w="1561"/>
        <w:gridCol w:w="1135"/>
        <w:gridCol w:w="3068"/>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54" w:type="dxa"/>
            <w:vAlign w:val="center"/>
          </w:tcPr>
          <w:p>
            <w:pPr>
              <w:pStyle w:val="314"/>
            </w:pPr>
            <w:r>
              <w:t>序号</w:t>
            </w:r>
          </w:p>
        </w:tc>
        <w:tc>
          <w:tcPr>
            <w:tcW w:w="1994" w:type="dxa"/>
            <w:gridSpan w:val="2"/>
            <w:vAlign w:val="center"/>
          </w:tcPr>
          <w:p>
            <w:pPr>
              <w:pStyle w:val="314"/>
            </w:pPr>
            <w:r>
              <w:rPr>
                <w:rFonts w:hint="eastAsia"/>
              </w:rPr>
              <w:t>装置名称</w:t>
            </w:r>
          </w:p>
        </w:tc>
        <w:tc>
          <w:tcPr>
            <w:tcW w:w="1555" w:type="dxa"/>
            <w:vAlign w:val="center"/>
          </w:tcPr>
          <w:p>
            <w:pPr>
              <w:pStyle w:val="314"/>
            </w:pPr>
            <w:r>
              <w:rPr>
                <w:rFonts w:hint="eastAsia"/>
              </w:rPr>
              <w:t>产品名称</w:t>
            </w:r>
          </w:p>
        </w:tc>
        <w:tc>
          <w:tcPr>
            <w:tcW w:w="1131" w:type="dxa"/>
          </w:tcPr>
          <w:p>
            <w:pPr>
              <w:pStyle w:val="314"/>
            </w:pPr>
            <w:r>
              <w:rPr>
                <w:rFonts w:hint="eastAsia"/>
              </w:rPr>
              <w:t>产品产量t</w:t>
            </w:r>
            <w:r>
              <w:t>/a</w:t>
            </w:r>
          </w:p>
        </w:tc>
        <w:tc>
          <w:tcPr>
            <w:tcW w:w="3056" w:type="dxa"/>
            <w:vAlign w:val="center"/>
          </w:tcPr>
          <w:p>
            <w:pPr>
              <w:pStyle w:val="314"/>
            </w:pPr>
            <w:r>
              <w:rPr>
                <w:rFonts w:hint="eastAsia"/>
              </w:rPr>
              <w:t>成分规格</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54" w:type="dxa"/>
            <w:vMerge w:val="restart"/>
            <w:vAlign w:val="center"/>
          </w:tcPr>
          <w:p>
            <w:pPr>
              <w:pStyle w:val="314"/>
            </w:pPr>
            <w:bookmarkStart w:id="64" w:name="_Hlk223080703"/>
            <w:r>
              <w:rPr>
                <w:rFonts w:hint="eastAsia"/>
              </w:rPr>
              <w:t>1</w:t>
            </w:r>
          </w:p>
        </w:tc>
        <w:tc>
          <w:tcPr>
            <w:tcW w:w="714" w:type="dxa"/>
            <w:vMerge w:val="restart"/>
            <w:vAlign w:val="center"/>
          </w:tcPr>
          <w:p>
            <w:pPr>
              <w:pStyle w:val="314"/>
            </w:pPr>
            <w:r>
              <w:rPr>
                <w:rFonts w:hint="eastAsia"/>
              </w:rPr>
              <w:t>一期</w:t>
            </w:r>
          </w:p>
        </w:tc>
        <w:tc>
          <w:tcPr>
            <w:tcW w:w="1280" w:type="dxa"/>
            <w:vMerge w:val="restart"/>
            <w:vAlign w:val="center"/>
          </w:tcPr>
          <w:p>
            <w:pPr>
              <w:pStyle w:val="314"/>
            </w:pPr>
            <w:bookmarkStart w:id="65" w:name="OLE_LINK240"/>
            <w:r>
              <w:rPr>
                <w:rFonts w:hint="eastAsia"/>
              </w:rPr>
              <w:t>2.5m</w:t>
            </w:r>
            <w:r>
              <w:rPr>
                <w:rFonts w:hint="eastAsia"/>
                <w:vertAlign w:val="superscript"/>
              </w:rPr>
              <w:t>2</w:t>
            </w:r>
            <w:bookmarkStart w:id="66" w:name="OLE_LINK220"/>
            <w:r>
              <w:rPr>
                <w:rFonts w:hint="eastAsia"/>
              </w:rPr>
              <w:t>富氧</w:t>
            </w:r>
            <w:bookmarkEnd w:id="66"/>
            <w:r>
              <w:rPr>
                <w:rFonts w:hint="eastAsia"/>
              </w:rPr>
              <w:t>侧吹装置</w:t>
            </w:r>
            <w:bookmarkEnd w:id="65"/>
          </w:p>
        </w:tc>
        <w:tc>
          <w:tcPr>
            <w:tcW w:w="1555" w:type="dxa"/>
            <w:vAlign w:val="center"/>
          </w:tcPr>
          <w:p>
            <w:pPr>
              <w:pStyle w:val="314"/>
            </w:pPr>
            <w:r>
              <w:rPr>
                <w:rFonts w:hint="eastAsia"/>
              </w:rPr>
              <w:t>黑铜及冰铜</w:t>
            </w:r>
          </w:p>
        </w:tc>
        <w:tc>
          <w:tcPr>
            <w:tcW w:w="1131" w:type="dxa"/>
            <w:vAlign w:val="center"/>
          </w:tcPr>
          <w:p>
            <w:pPr>
              <w:pStyle w:val="314"/>
            </w:pPr>
            <w:r>
              <w:rPr>
                <w:rFonts w:hint="eastAsia"/>
              </w:rPr>
              <w:t>975.9</w:t>
            </w:r>
          </w:p>
        </w:tc>
        <w:tc>
          <w:tcPr>
            <w:tcW w:w="3056" w:type="dxa"/>
            <w:vAlign w:val="center"/>
          </w:tcPr>
          <w:p>
            <w:pPr>
              <w:tabs>
                <w:tab w:val="left" w:pos="2160"/>
              </w:tabs>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黑铜、冰铜组成，后期可通过人工进行分离，整体含铜约</w:t>
            </w:r>
            <w:r>
              <w:rPr>
                <w:rFonts w:eastAsiaTheme="minorEastAsia"/>
                <w:color w:val="000000" w:themeColor="text1"/>
                <w:kern w:val="0"/>
                <w:sz w:val="20"/>
                <w:szCs w:val="21"/>
                <w14:textFill>
                  <w14:solidFill>
                    <w14:schemeClr w14:val="tx1"/>
                  </w14:solidFill>
                </w14:textFill>
              </w:rPr>
              <w:t>70</w:t>
            </w: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PrEx>
        <w:tc>
          <w:tcPr>
            <w:tcW w:w="554" w:type="dxa"/>
            <w:vMerge w:val="continue"/>
            <w:vAlign w:val="center"/>
          </w:tcPr>
          <w:p>
            <w:pPr>
              <w:pStyle w:val="314"/>
            </w:pPr>
          </w:p>
        </w:tc>
        <w:tc>
          <w:tcPr>
            <w:tcW w:w="714" w:type="dxa"/>
            <w:vMerge w:val="continue"/>
            <w:vAlign w:val="center"/>
          </w:tcPr>
          <w:p>
            <w:pPr>
              <w:pStyle w:val="314"/>
            </w:pPr>
          </w:p>
        </w:tc>
        <w:tc>
          <w:tcPr>
            <w:tcW w:w="1280" w:type="dxa"/>
            <w:vMerge w:val="continue"/>
            <w:vAlign w:val="center"/>
          </w:tcPr>
          <w:p>
            <w:pPr>
              <w:pStyle w:val="314"/>
            </w:pPr>
          </w:p>
        </w:tc>
        <w:tc>
          <w:tcPr>
            <w:tcW w:w="1555" w:type="dxa"/>
            <w:vAlign w:val="center"/>
          </w:tcPr>
          <w:p>
            <w:pPr>
              <w:pStyle w:val="314"/>
            </w:pPr>
            <w:r>
              <w:t>粗铅</w:t>
            </w:r>
          </w:p>
        </w:tc>
        <w:tc>
          <w:tcPr>
            <w:tcW w:w="1131" w:type="dxa"/>
            <w:vAlign w:val="center"/>
          </w:tcPr>
          <w:p>
            <w:pPr>
              <w:pStyle w:val="314"/>
            </w:pPr>
            <w:r>
              <w:rPr>
                <w:rFonts w:hint="eastAsia"/>
              </w:rPr>
              <w:t>721.1</w:t>
            </w:r>
          </w:p>
        </w:tc>
        <w:tc>
          <w:tcPr>
            <w:tcW w:w="3056" w:type="dxa"/>
            <w:vAlign w:val="center"/>
          </w:tcPr>
          <w:p>
            <w:pPr>
              <w:tabs>
                <w:tab w:val="left" w:pos="2160"/>
              </w:tabs>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含铅</w:t>
            </w:r>
            <w:r>
              <w:rPr>
                <w:rFonts w:hint="eastAsia" w:eastAsiaTheme="minorEastAsia"/>
                <w:color w:val="000000" w:themeColor="text1"/>
                <w:kern w:val="0"/>
                <w:sz w:val="20"/>
                <w:szCs w:val="21"/>
                <w14:textFill>
                  <w14:solidFill>
                    <w14:schemeClr w14:val="tx1"/>
                  </w14:solidFill>
                </w14:textFill>
              </w:rPr>
              <w:t>不小于94%</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54" w:type="dxa"/>
            <w:vAlign w:val="center"/>
          </w:tcPr>
          <w:p>
            <w:pPr>
              <w:pStyle w:val="314"/>
            </w:pPr>
            <w:bookmarkStart w:id="67" w:name="_Hlk223080553"/>
            <w:r>
              <w:rPr>
                <w:rFonts w:hint="eastAsia"/>
              </w:rPr>
              <w:t>2</w:t>
            </w:r>
          </w:p>
        </w:tc>
        <w:tc>
          <w:tcPr>
            <w:tcW w:w="714" w:type="dxa"/>
            <w:vMerge w:val="restart"/>
            <w:vAlign w:val="center"/>
          </w:tcPr>
          <w:p>
            <w:pPr>
              <w:pStyle w:val="314"/>
            </w:pPr>
            <w:r>
              <w:rPr>
                <w:rFonts w:hint="eastAsia"/>
              </w:rPr>
              <w:t>二期</w:t>
            </w:r>
          </w:p>
        </w:tc>
        <w:tc>
          <w:tcPr>
            <w:tcW w:w="1280" w:type="dxa"/>
            <w:vAlign w:val="center"/>
          </w:tcPr>
          <w:p>
            <w:pPr>
              <w:pStyle w:val="314"/>
            </w:pPr>
            <w:r>
              <w:rPr>
                <w:rFonts w:hint="eastAsia"/>
              </w:rPr>
              <w:t>回转窑装置</w:t>
            </w:r>
          </w:p>
        </w:tc>
        <w:tc>
          <w:tcPr>
            <w:tcW w:w="1555" w:type="dxa"/>
            <w:vAlign w:val="center"/>
          </w:tcPr>
          <w:p>
            <w:pPr>
              <w:pStyle w:val="314"/>
            </w:pPr>
            <w:r>
              <w:rPr>
                <w:rFonts w:hint="eastAsia"/>
              </w:rPr>
              <w:t>次</w:t>
            </w:r>
            <w:r>
              <w:t>氧化锌</w:t>
            </w:r>
          </w:p>
        </w:tc>
        <w:tc>
          <w:tcPr>
            <w:tcW w:w="1131" w:type="dxa"/>
            <w:vAlign w:val="center"/>
          </w:tcPr>
          <w:p>
            <w:pPr>
              <w:pStyle w:val="314"/>
            </w:pPr>
            <w:r>
              <w:rPr>
                <w:rFonts w:hint="eastAsia"/>
              </w:rPr>
              <w:t>2854.2</w:t>
            </w:r>
          </w:p>
        </w:tc>
        <w:tc>
          <w:tcPr>
            <w:tcW w:w="3056" w:type="dxa"/>
            <w:vAlign w:val="center"/>
          </w:tcPr>
          <w:p>
            <w:pPr>
              <w:tabs>
                <w:tab w:val="left" w:pos="2160"/>
              </w:tabs>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锌含量</w:t>
            </w:r>
            <w:r>
              <w:rPr>
                <w:rFonts w:hint="eastAsia" w:eastAsiaTheme="minorEastAsia"/>
                <w:color w:val="000000" w:themeColor="text1"/>
                <w:kern w:val="0"/>
                <w:sz w:val="20"/>
                <w:szCs w:val="21"/>
                <w14:textFill>
                  <w14:solidFill>
                    <w14:schemeClr w14:val="tx1"/>
                  </w14:solidFill>
                </w14:textFill>
              </w:rPr>
              <w:t>69.06%</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54" w:type="dxa"/>
            <w:vAlign w:val="center"/>
          </w:tcPr>
          <w:p>
            <w:pPr>
              <w:pStyle w:val="314"/>
            </w:pPr>
            <w:r>
              <w:rPr>
                <w:rFonts w:hint="eastAsia"/>
              </w:rPr>
              <w:t>3</w:t>
            </w:r>
          </w:p>
        </w:tc>
        <w:tc>
          <w:tcPr>
            <w:tcW w:w="714" w:type="dxa"/>
            <w:vMerge w:val="continue"/>
            <w:vAlign w:val="center"/>
          </w:tcPr>
          <w:p>
            <w:pPr>
              <w:pStyle w:val="314"/>
            </w:pPr>
          </w:p>
        </w:tc>
        <w:tc>
          <w:tcPr>
            <w:tcW w:w="1280" w:type="dxa"/>
            <w:vAlign w:val="center"/>
          </w:tcPr>
          <w:p>
            <w:pPr>
              <w:pStyle w:val="314"/>
            </w:pPr>
            <w:r>
              <w:rPr>
                <w:rFonts w:hint="eastAsia"/>
              </w:rPr>
              <w:t>湿法</w:t>
            </w:r>
            <w:r>
              <w:rPr>
                <w:rFonts w:hint="eastAsia"/>
                <w:lang w:eastAsia="zh-CN"/>
              </w:rPr>
              <w:t>处理</w:t>
            </w:r>
            <w:r>
              <w:rPr>
                <w:rFonts w:hint="eastAsia"/>
              </w:rPr>
              <w:t>装置</w:t>
            </w:r>
          </w:p>
        </w:tc>
        <w:tc>
          <w:tcPr>
            <w:tcW w:w="1555" w:type="dxa"/>
            <w:vAlign w:val="center"/>
          </w:tcPr>
          <w:p>
            <w:pPr>
              <w:pStyle w:val="314"/>
            </w:pPr>
            <w:r>
              <w:rPr>
                <w:rFonts w:hint="eastAsia"/>
              </w:rPr>
              <w:t>海绵铜</w:t>
            </w:r>
          </w:p>
        </w:tc>
        <w:tc>
          <w:tcPr>
            <w:tcW w:w="1131" w:type="dxa"/>
            <w:vAlign w:val="center"/>
          </w:tcPr>
          <w:p>
            <w:pPr>
              <w:pStyle w:val="314"/>
            </w:pPr>
            <w:r>
              <w:rPr>
                <w:rFonts w:hint="eastAsia"/>
              </w:rPr>
              <w:t>4235.7</w:t>
            </w:r>
          </w:p>
        </w:tc>
        <w:tc>
          <w:tcPr>
            <w:tcW w:w="3056" w:type="dxa"/>
            <w:vAlign w:val="center"/>
          </w:tcPr>
          <w:p>
            <w:pPr>
              <w:tabs>
                <w:tab w:val="left" w:pos="2160"/>
              </w:tabs>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含铜45%</w:t>
            </w:r>
          </w:p>
        </w:tc>
      </w:tr>
      <w:bookmarkEnd w:id="67"/>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54" w:type="dxa"/>
            <w:vMerge w:val="restart"/>
            <w:vAlign w:val="center"/>
          </w:tcPr>
          <w:p>
            <w:pPr>
              <w:pStyle w:val="314"/>
            </w:pPr>
            <w:bookmarkStart w:id="68" w:name="_Hlk223080455"/>
            <w:r>
              <w:rPr>
                <w:rFonts w:hint="eastAsia"/>
              </w:rPr>
              <w:t>4</w:t>
            </w:r>
          </w:p>
        </w:tc>
        <w:tc>
          <w:tcPr>
            <w:tcW w:w="714" w:type="dxa"/>
            <w:vMerge w:val="restart"/>
            <w:vAlign w:val="center"/>
          </w:tcPr>
          <w:p>
            <w:pPr>
              <w:pStyle w:val="314"/>
            </w:pPr>
            <w:r>
              <w:rPr>
                <w:rFonts w:hint="eastAsia"/>
              </w:rPr>
              <w:t>三期</w:t>
            </w:r>
          </w:p>
        </w:tc>
        <w:tc>
          <w:tcPr>
            <w:tcW w:w="1280" w:type="dxa"/>
            <w:vMerge w:val="restart"/>
            <w:vAlign w:val="center"/>
          </w:tcPr>
          <w:p>
            <w:pPr>
              <w:pStyle w:val="314"/>
            </w:pPr>
            <w:r>
              <w:rPr>
                <w:rFonts w:hint="eastAsia"/>
              </w:rPr>
              <w:t>10m</w:t>
            </w:r>
            <w:r>
              <w:rPr>
                <w:rFonts w:hint="eastAsia"/>
                <w:vertAlign w:val="superscript"/>
              </w:rPr>
              <w:t>2</w:t>
            </w:r>
            <w:r>
              <w:rPr>
                <w:rFonts w:hint="eastAsia"/>
              </w:rPr>
              <w:t>富氧侧吹装置</w:t>
            </w:r>
          </w:p>
        </w:tc>
        <w:tc>
          <w:tcPr>
            <w:tcW w:w="1555" w:type="dxa"/>
            <w:vAlign w:val="center"/>
          </w:tcPr>
          <w:p>
            <w:pPr>
              <w:pStyle w:val="314"/>
            </w:pPr>
            <w:r>
              <w:rPr>
                <w:rFonts w:hint="eastAsia"/>
              </w:rPr>
              <w:t>黑铜及冰铜</w:t>
            </w:r>
          </w:p>
        </w:tc>
        <w:tc>
          <w:tcPr>
            <w:tcW w:w="1131" w:type="dxa"/>
            <w:vAlign w:val="center"/>
          </w:tcPr>
          <w:p>
            <w:pPr>
              <w:pStyle w:val="314"/>
            </w:pPr>
            <w:r>
              <w:rPr>
                <w:rFonts w:hint="eastAsia"/>
              </w:rPr>
              <w:t>1858.1</w:t>
            </w:r>
          </w:p>
        </w:tc>
        <w:tc>
          <w:tcPr>
            <w:tcW w:w="3056" w:type="dxa"/>
            <w:vAlign w:val="center"/>
          </w:tcPr>
          <w:p>
            <w:pPr>
              <w:tabs>
                <w:tab w:val="left" w:pos="2160"/>
              </w:tabs>
              <w:rPr>
                <w:rFonts w:eastAsiaTheme="minorEastAsia"/>
                <w:color w:val="000000" w:themeColor="text1"/>
                <w:kern w:val="0"/>
                <w:sz w:val="20"/>
                <w:szCs w:val="21"/>
                <w14:textFill>
                  <w14:solidFill>
                    <w14:schemeClr w14:val="tx1"/>
                  </w14:solidFill>
                </w14:textFill>
              </w:rPr>
            </w:pPr>
            <w:bookmarkStart w:id="69" w:name="OLE_LINK225"/>
            <w:r>
              <w:rPr>
                <w:rFonts w:hint="eastAsia" w:eastAsiaTheme="minorEastAsia"/>
                <w:color w:val="000000" w:themeColor="text1"/>
                <w:kern w:val="0"/>
                <w:sz w:val="20"/>
                <w:szCs w:val="21"/>
                <w14:textFill>
                  <w14:solidFill>
                    <w14:schemeClr w14:val="tx1"/>
                  </w14:solidFill>
                </w14:textFill>
              </w:rPr>
              <w:t>黑铜、冰铜组成，后期可通过人工进行分离，整体含铜约</w:t>
            </w:r>
            <w:r>
              <w:rPr>
                <w:rFonts w:eastAsiaTheme="minorEastAsia"/>
                <w:color w:val="000000" w:themeColor="text1"/>
                <w:kern w:val="0"/>
                <w:sz w:val="20"/>
                <w:szCs w:val="21"/>
                <w14:textFill>
                  <w14:solidFill>
                    <w14:schemeClr w14:val="tx1"/>
                  </w14:solidFill>
                </w14:textFill>
              </w:rPr>
              <w:t>70</w:t>
            </w:r>
            <w:r>
              <w:rPr>
                <w:rFonts w:hint="eastAsia" w:eastAsiaTheme="minorEastAsia"/>
                <w:color w:val="000000" w:themeColor="text1"/>
                <w:kern w:val="0"/>
                <w:sz w:val="20"/>
                <w:szCs w:val="21"/>
                <w14:textFill>
                  <w14:solidFill>
                    <w14:schemeClr w14:val="tx1"/>
                  </w14:solidFill>
                </w14:textFill>
              </w:rPr>
              <w:t>%</w:t>
            </w:r>
            <w:bookmarkEnd w:id="69"/>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54" w:type="dxa"/>
            <w:vMerge w:val="continue"/>
            <w:vAlign w:val="center"/>
          </w:tcPr>
          <w:p>
            <w:pPr>
              <w:pStyle w:val="314"/>
            </w:pPr>
          </w:p>
        </w:tc>
        <w:tc>
          <w:tcPr>
            <w:tcW w:w="714" w:type="dxa"/>
            <w:vMerge w:val="continue"/>
            <w:vAlign w:val="center"/>
          </w:tcPr>
          <w:p>
            <w:pPr>
              <w:pStyle w:val="314"/>
            </w:pPr>
          </w:p>
        </w:tc>
        <w:tc>
          <w:tcPr>
            <w:tcW w:w="1280" w:type="dxa"/>
            <w:vMerge w:val="continue"/>
            <w:vAlign w:val="center"/>
          </w:tcPr>
          <w:p>
            <w:pPr>
              <w:pStyle w:val="314"/>
            </w:pPr>
          </w:p>
        </w:tc>
        <w:tc>
          <w:tcPr>
            <w:tcW w:w="1555" w:type="dxa"/>
            <w:vAlign w:val="center"/>
          </w:tcPr>
          <w:p>
            <w:pPr>
              <w:pStyle w:val="314"/>
            </w:pPr>
            <w:r>
              <w:t>粗铅</w:t>
            </w:r>
          </w:p>
        </w:tc>
        <w:tc>
          <w:tcPr>
            <w:tcW w:w="1131" w:type="dxa"/>
            <w:vAlign w:val="center"/>
          </w:tcPr>
          <w:p>
            <w:pPr>
              <w:pStyle w:val="314"/>
            </w:pPr>
            <w:bookmarkStart w:id="70" w:name="OLE_LINK238"/>
            <w:r>
              <w:rPr>
                <w:rFonts w:hint="eastAsia"/>
              </w:rPr>
              <w:t>2540.7</w:t>
            </w:r>
            <w:bookmarkEnd w:id="70"/>
          </w:p>
        </w:tc>
        <w:tc>
          <w:tcPr>
            <w:tcW w:w="3056" w:type="dxa"/>
            <w:vAlign w:val="center"/>
          </w:tcPr>
          <w:p>
            <w:pPr>
              <w:tabs>
                <w:tab w:val="left" w:pos="2160"/>
              </w:tabs>
              <w:rPr>
                <w:rFonts w:eastAsiaTheme="minorEastAsia"/>
                <w:color w:val="000000" w:themeColor="text1"/>
                <w:kern w:val="0"/>
                <w:sz w:val="20"/>
                <w:szCs w:val="21"/>
                <w14:textFill>
                  <w14:solidFill>
                    <w14:schemeClr w14:val="tx1"/>
                  </w14:solidFill>
                </w14:textFill>
              </w:rPr>
            </w:pPr>
            <w:bookmarkStart w:id="71" w:name="OLE_LINK226"/>
            <w:r>
              <w:rPr>
                <w:rFonts w:eastAsiaTheme="minorEastAsia"/>
                <w:color w:val="000000" w:themeColor="text1"/>
                <w:kern w:val="0"/>
                <w:sz w:val="20"/>
                <w:szCs w:val="21"/>
                <w14:textFill>
                  <w14:solidFill>
                    <w14:schemeClr w14:val="tx1"/>
                  </w14:solidFill>
                </w14:textFill>
              </w:rPr>
              <w:t>含铅</w:t>
            </w:r>
            <w:r>
              <w:rPr>
                <w:rFonts w:hint="eastAsia" w:eastAsiaTheme="minorEastAsia"/>
                <w:color w:val="000000" w:themeColor="text1"/>
                <w:kern w:val="0"/>
                <w:sz w:val="20"/>
                <w:szCs w:val="21"/>
                <w14:textFill>
                  <w14:solidFill>
                    <w14:schemeClr w14:val="tx1"/>
                  </w14:solidFill>
                </w14:textFill>
              </w:rPr>
              <w:t>不小于94%</w:t>
            </w:r>
            <w:bookmarkEnd w:id="71"/>
          </w:p>
        </w:tc>
      </w:tr>
      <w:bookmarkEnd w:id="64"/>
      <w:bookmarkEnd w:id="68"/>
    </w:tbl>
    <w:p>
      <w:pPr>
        <w:pStyle w:val="180"/>
        <w:rPr>
          <w:rFonts w:hint="eastAsia"/>
        </w:rPr>
      </w:pP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2.1.5</w:t>
      </w:r>
      <w:r>
        <w:rPr>
          <w:rFonts w:hint="eastAsia"/>
        </w:rPr>
        <w:t>产品质量</w:t>
      </w:r>
    </w:p>
    <w:p>
      <w:pPr>
        <w:pStyle w:val="217"/>
      </w:pPr>
      <w:r>
        <w:t>项目</w:t>
      </w:r>
      <w:r>
        <w:rPr>
          <w:rFonts w:hint="eastAsia"/>
        </w:rPr>
        <w:t>主要回收黑铜及冰铜、粗铅、次</w:t>
      </w:r>
      <w:r>
        <w:rPr>
          <w:rFonts w:hint="eastAsia"/>
          <w:lang w:eastAsia="zh-CN"/>
        </w:rPr>
        <w:t>氧化锌</w:t>
      </w:r>
      <w:r>
        <w:rPr>
          <w:rFonts w:hint="eastAsia"/>
        </w:rPr>
        <w:t>、海绵铜等产品。根据调查，截至目前，国家尚未针对危险废物处置及利用行业生产过程回收的物品颁布相应的行业产品质量标准或国家产品质量标准，因此，项目回收的产品仅能参照目前国家已颁布的相关产品国家、地方或行业质量标准，具体如下：</w:t>
      </w:r>
    </w:p>
    <w:p>
      <w:pPr>
        <w:pStyle w:val="217"/>
      </w:pPr>
      <w:r>
        <w:rPr>
          <w:rFonts w:hint="eastAsia"/>
        </w:rPr>
        <w:t>（1）黑铜及冰铜</w:t>
      </w:r>
    </w:p>
    <w:p>
      <w:pPr>
        <w:pStyle w:val="217"/>
      </w:pPr>
      <w:r>
        <w:rPr>
          <w:rFonts w:hint="eastAsia"/>
        </w:rPr>
        <w:t>《含铜污泥处理处置方法》（GB/T 38101-2019）规定了含铜污泥来源：“主要来自表面处理、印刷电路板生产、电镀、电线电缆生产及部分制造业生产过程中废水处理形成的主要含铜氢氧化物、硫化物等沉淀的污泥”。项目富氧侧吹炉处理装置的HW17表面处理废物、HW22含铜废物、HW46含镍废物、HW48有色金属采选和冶炼废物等原料中的铜基本</w:t>
      </w:r>
      <w:r>
        <w:t>以金属</w:t>
      </w:r>
      <w:r>
        <w:rPr>
          <w:rFonts w:hint="eastAsia"/>
        </w:rPr>
        <w:t>铜</w:t>
      </w:r>
      <w:r>
        <w:t>或+2价化合物形式存在</w:t>
      </w:r>
      <w:r>
        <w:rPr>
          <w:rFonts w:hint="eastAsia"/>
        </w:rPr>
        <w:t>，如Cu、CuO、Cu（OH</w:t>
      </w:r>
      <w:bookmarkStart w:id="72" w:name="OLE_LINK241"/>
      <w:r>
        <w:rPr>
          <w:rFonts w:hint="eastAsia"/>
        </w:rPr>
        <w:t>）</w:t>
      </w:r>
      <w:bookmarkEnd w:id="72"/>
      <w:r>
        <w:rPr>
          <w:rFonts w:hint="eastAsia"/>
          <w:vertAlign w:val="subscript"/>
        </w:rPr>
        <w:t>2</w:t>
      </w:r>
      <w:r>
        <w:rPr>
          <w:rFonts w:hint="eastAsia"/>
        </w:rPr>
        <w:t>、CuSO</w:t>
      </w:r>
      <w:r>
        <w:rPr>
          <w:rFonts w:hint="eastAsia"/>
          <w:vertAlign w:val="subscript"/>
        </w:rPr>
        <w:t>4</w:t>
      </w:r>
      <w:r>
        <w:rPr>
          <w:rFonts w:hint="eastAsia"/>
        </w:rPr>
        <w:t>、CuS、Cu（OH）</w:t>
      </w:r>
      <w:r>
        <w:rPr>
          <w:rFonts w:hint="eastAsia"/>
          <w:vertAlign w:val="subscript"/>
        </w:rPr>
        <w:t>2</w:t>
      </w:r>
      <w:r>
        <w:rPr>
          <w:rFonts w:hint="eastAsia"/>
        </w:rPr>
        <w:t>等；根据《含铜污泥处理处置方法》（GB/T 38101-2019）的规定：“火法处理工艺生产的黑铜应符合《黑铜》（YS/T632-2020）要求”。项目富氧侧吹炉处理装置的生产工艺与《含铜污泥处理处置方法》（GB/T 38101-2019）中的火法处理工艺基本相同，项目富氧侧吹处理装置的</w:t>
      </w:r>
      <w:bookmarkStart w:id="73" w:name="OLE_LINK254"/>
      <w:r>
        <w:rPr>
          <w:rFonts w:hint="eastAsia"/>
        </w:rPr>
        <w:t>黑铜应符合中华人民共和国有色金属行业标</w:t>
      </w:r>
      <w:bookmarkEnd w:id="73"/>
      <w:r>
        <w:rPr>
          <w:rFonts w:hint="eastAsia"/>
        </w:rPr>
        <w:t>准《黑铜》（YS/T632-2020）的要求，因此，项目富氧侧吹炉处理装置回收的黑铜可参照执行中华人民共和国有色金属行业标准《黑铜》（YS/T632-2020）表1 中“ 牌号 85.00”，具体执行指标见</w:t>
      </w:r>
      <w:r>
        <w:fldChar w:fldCharType="begin"/>
      </w:r>
      <w:r>
        <w:instrText xml:space="preserve"> </w:instrText>
      </w:r>
      <w:r>
        <w:rPr>
          <w:rFonts w:hint="eastAsia"/>
        </w:rPr>
        <w:instrText xml:space="preserve">REF _Ref120654415 \h</w:instrText>
      </w:r>
      <w:r>
        <w:instrText xml:space="preserve">  \* MERGEFORMAT </w:instrText>
      </w:r>
      <w:r>
        <w:fldChar w:fldCharType="separate"/>
      </w:r>
      <w:r>
        <w:rPr>
          <w:rFonts w:hint="eastAsia"/>
        </w:rPr>
        <w:t>表 4.1.5</w:t>
      </w:r>
      <w:r>
        <w:rPr>
          <w:rFonts w:hint="eastAsia"/>
        </w:rPr>
        <w:noBreakHyphen/>
      </w:r>
      <w:r>
        <w:rPr>
          <w:rFonts w:hint="eastAsia"/>
        </w:rPr>
        <w:t>1</w:t>
      </w:r>
      <w:r>
        <w:fldChar w:fldCharType="end"/>
      </w:r>
      <w:r>
        <w:rPr>
          <w:rFonts w:hint="eastAsia"/>
        </w:rPr>
        <w:t>。</w:t>
      </w:r>
    </w:p>
    <w:p>
      <w:pPr>
        <w:pStyle w:val="217"/>
      </w:pPr>
      <w:r>
        <w:rPr>
          <w:rFonts w:hint="eastAsia"/>
        </w:rPr>
        <w:t>中华人民共和国有色金属行业标准《冰铜》（YS/T 921-2013）适用于经熔炼得到的由硫化亚铜和硫化亚铁组成的含铜在</w:t>
      </w:r>
      <w:r>
        <w:rPr>
          <w:rFonts w:hint="eastAsia"/>
          <w:lang w:eastAsia="zh-CN"/>
        </w:rPr>
        <w:t>15%～70%</w:t>
      </w:r>
      <w:r>
        <w:rPr>
          <w:rFonts w:hint="eastAsia"/>
        </w:rPr>
        <w:t>之间的中间产品，供火法炼铜使用。项目富氧侧吹处理装置回收的冰铜主要由硫化亚铜和硫化亚铁组成，含铜率约</w:t>
      </w:r>
      <w:r>
        <w:rPr>
          <w:rFonts w:hint="eastAsia"/>
          <w:lang w:eastAsia="zh-CN"/>
        </w:rPr>
        <w:t>30%～50%</w:t>
      </w:r>
      <w:r>
        <w:rPr>
          <w:rFonts w:hint="eastAsia"/>
        </w:rPr>
        <w:t>。因此，项目富氧侧吹处理装置回收的冰铜可参照执行《冰铜》（YS/T 921-2013），具体执行指标见</w:t>
      </w:r>
      <w:r>
        <w:fldChar w:fldCharType="begin"/>
      </w:r>
      <w:r>
        <w:instrText xml:space="preserve"> </w:instrText>
      </w:r>
      <w:r>
        <w:rPr>
          <w:rFonts w:hint="eastAsia"/>
        </w:rPr>
        <w:instrText xml:space="preserve">REF _Ref120654425 \h</w:instrText>
      </w:r>
      <w:r>
        <w:instrText xml:space="preserve">  \* MERGEFORMAT </w:instrText>
      </w:r>
      <w:r>
        <w:fldChar w:fldCharType="separate"/>
      </w:r>
      <w:r>
        <w:rPr>
          <w:rFonts w:hint="eastAsia"/>
        </w:rPr>
        <w:t>表 4.1.5</w:t>
      </w:r>
      <w:r>
        <w:rPr>
          <w:rFonts w:hint="eastAsia"/>
        </w:rPr>
        <w:noBreakHyphen/>
      </w:r>
      <w:r>
        <w:rPr>
          <w:rFonts w:hint="eastAsia"/>
        </w:rPr>
        <w:t>2</w:t>
      </w:r>
      <w:r>
        <w:fldChar w:fldCharType="end"/>
      </w:r>
      <w:r>
        <w:rPr>
          <w:rFonts w:hint="eastAsia"/>
        </w:rPr>
        <w:t>。</w:t>
      </w:r>
    </w:p>
    <w:p>
      <w:pPr>
        <w:pStyle w:val="306"/>
        <w:rPr>
          <w:rFonts w:hint="eastAsia"/>
        </w:rPr>
      </w:pPr>
      <w:bookmarkStart w:id="74" w:name="_Ref120654415"/>
      <w:bookmarkStart w:id="75" w:name="_Ref120654392"/>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4.1.5</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1</w:t>
      </w:r>
      <w:r>
        <w:rPr>
          <w:rFonts w:hint="eastAsia"/>
        </w:rPr>
        <w:fldChar w:fldCharType="end"/>
      </w:r>
      <w:bookmarkEnd w:id="74"/>
      <w:r>
        <w:rPr>
          <w:rFonts w:hint="eastAsia"/>
        </w:rPr>
        <w:t xml:space="preserve">  YS/T632-2020黑铜产品质量一览表</w:t>
      </w:r>
    </w:p>
    <w:tbl>
      <w:tblPr>
        <w:tblStyle w:val="315"/>
        <w:tblW w:w="0" w:type="auto"/>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autofit"/>
        <w:tblCellMar>
          <w:top w:w="0" w:type="dxa"/>
          <w:left w:w="6" w:type="dxa"/>
          <w:bottom w:w="0" w:type="dxa"/>
          <w:right w:w="6" w:type="dxa"/>
        </w:tblCellMar>
      </w:tblPr>
      <w:tblGrid>
        <w:gridCol w:w="854"/>
        <w:gridCol w:w="1116"/>
        <w:gridCol w:w="850"/>
        <w:gridCol w:w="851"/>
        <w:gridCol w:w="850"/>
        <w:gridCol w:w="851"/>
        <w:gridCol w:w="850"/>
        <w:gridCol w:w="993"/>
        <w:gridCol w:w="1061"/>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54" w:type="dxa"/>
            <w:vMerge w:val="restart"/>
            <w:vAlign w:val="center"/>
          </w:tcPr>
          <w:p>
            <w:pPr>
              <w:pStyle w:val="314"/>
            </w:pPr>
            <w:bookmarkStart w:id="76" w:name="_Hlk215317533"/>
            <w:r>
              <w:rPr>
                <w:rFonts w:hint="eastAsia"/>
              </w:rPr>
              <w:t>牌号</w:t>
            </w:r>
          </w:p>
        </w:tc>
        <w:tc>
          <w:tcPr>
            <w:tcW w:w="7422" w:type="dxa"/>
            <w:gridSpan w:val="8"/>
            <w:vAlign w:val="center"/>
          </w:tcPr>
          <w:p>
            <w:pPr>
              <w:pStyle w:val="314"/>
            </w:pPr>
            <w:r>
              <w:rPr>
                <w:rFonts w:hint="eastAsia"/>
              </w:rPr>
              <w:t>化学成分（质量分数）/%</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54" w:type="dxa"/>
            <w:vMerge w:val="continue"/>
            <w:vAlign w:val="center"/>
          </w:tcPr>
          <w:p>
            <w:pPr>
              <w:pStyle w:val="314"/>
            </w:pPr>
            <w:bookmarkStart w:id="77" w:name="_Hlk223087122"/>
          </w:p>
        </w:tc>
        <w:tc>
          <w:tcPr>
            <w:tcW w:w="1116" w:type="dxa"/>
            <w:vMerge w:val="restart"/>
            <w:vAlign w:val="center"/>
          </w:tcPr>
          <w:p>
            <w:pPr>
              <w:pStyle w:val="314"/>
            </w:pPr>
            <w:r>
              <w:rPr>
                <w:rFonts w:hint="eastAsia"/>
              </w:rPr>
              <w:t>Cu，不小于</w:t>
            </w:r>
          </w:p>
        </w:tc>
        <w:tc>
          <w:tcPr>
            <w:tcW w:w="850" w:type="dxa"/>
            <w:vAlign w:val="center"/>
          </w:tcPr>
          <w:p>
            <w:pPr>
              <w:pStyle w:val="314"/>
            </w:pPr>
            <w:r>
              <w:rPr>
                <w:rFonts w:hint="eastAsia"/>
              </w:rPr>
              <w:t>As</w:t>
            </w:r>
          </w:p>
        </w:tc>
        <w:tc>
          <w:tcPr>
            <w:tcW w:w="851" w:type="dxa"/>
            <w:vAlign w:val="center"/>
          </w:tcPr>
          <w:p>
            <w:pPr>
              <w:pStyle w:val="314"/>
            </w:pPr>
            <w:r>
              <w:rPr>
                <w:rFonts w:hint="eastAsia"/>
              </w:rPr>
              <w:t>Sb</w:t>
            </w:r>
          </w:p>
        </w:tc>
        <w:tc>
          <w:tcPr>
            <w:tcW w:w="850" w:type="dxa"/>
            <w:vAlign w:val="center"/>
          </w:tcPr>
          <w:p>
            <w:pPr>
              <w:pStyle w:val="314"/>
            </w:pPr>
            <w:r>
              <w:rPr>
                <w:rFonts w:hint="eastAsia"/>
              </w:rPr>
              <w:t>Bi</w:t>
            </w:r>
          </w:p>
        </w:tc>
        <w:tc>
          <w:tcPr>
            <w:tcW w:w="851" w:type="dxa"/>
            <w:vAlign w:val="center"/>
          </w:tcPr>
          <w:p>
            <w:pPr>
              <w:pStyle w:val="314"/>
            </w:pPr>
            <w:r>
              <w:rPr>
                <w:rFonts w:hint="eastAsia"/>
              </w:rPr>
              <w:t>Pb</w:t>
            </w:r>
          </w:p>
        </w:tc>
        <w:tc>
          <w:tcPr>
            <w:tcW w:w="850" w:type="dxa"/>
            <w:vAlign w:val="center"/>
          </w:tcPr>
          <w:p>
            <w:pPr>
              <w:pStyle w:val="314"/>
            </w:pPr>
            <w:r>
              <w:rPr>
                <w:rFonts w:hint="eastAsia"/>
              </w:rPr>
              <w:t>Sn</w:t>
            </w:r>
          </w:p>
        </w:tc>
        <w:tc>
          <w:tcPr>
            <w:tcW w:w="993" w:type="dxa"/>
            <w:vAlign w:val="center"/>
          </w:tcPr>
          <w:p>
            <w:pPr>
              <w:pStyle w:val="314"/>
            </w:pPr>
            <w:r>
              <w:rPr>
                <w:rFonts w:hint="eastAsia"/>
              </w:rPr>
              <w:t>Ni</w:t>
            </w:r>
          </w:p>
        </w:tc>
        <w:tc>
          <w:tcPr>
            <w:tcW w:w="1061" w:type="dxa"/>
            <w:vAlign w:val="center"/>
          </w:tcPr>
          <w:p>
            <w:pPr>
              <w:pStyle w:val="314"/>
            </w:pPr>
            <w:r>
              <w:rPr>
                <w:rFonts w:hint="eastAsia"/>
              </w:rPr>
              <w:t>Zn</w:t>
            </w:r>
          </w:p>
        </w:tc>
      </w:tr>
      <w:bookmarkEnd w:id="77"/>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54" w:type="dxa"/>
            <w:vMerge w:val="continue"/>
            <w:vAlign w:val="center"/>
          </w:tcPr>
          <w:p>
            <w:pPr>
              <w:pStyle w:val="314"/>
            </w:pPr>
          </w:p>
        </w:tc>
        <w:tc>
          <w:tcPr>
            <w:tcW w:w="1116" w:type="dxa"/>
            <w:vMerge w:val="continue"/>
            <w:vAlign w:val="center"/>
          </w:tcPr>
          <w:p>
            <w:pPr>
              <w:pStyle w:val="314"/>
            </w:pPr>
          </w:p>
        </w:tc>
        <w:tc>
          <w:tcPr>
            <w:tcW w:w="6306" w:type="dxa"/>
            <w:gridSpan w:val="7"/>
            <w:vAlign w:val="center"/>
          </w:tcPr>
          <w:p>
            <w:pPr>
              <w:pStyle w:val="314"/>
            </w:pPr>
            <w:r>
              <w:rPr>
                <w:rFonts w:hint="eastAsia"/>
              </w:rPr>
              <w:t>杂质含量，不大于</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54" w:type="dxa"/>
            <w:vAlign w:val="center"/>
          </w:tcPr>
          <w:p>
            <w:pPr>
              <w:pStyle w:val="314"/>
            </w:pPr>
            <w:r>
              <w:rPr>
                <w:rFonts w:hint="eastAsia"/>
              </w:rPr>
              <w:t>Cu85.00</w:t>
            </w:r>
          </w:p>
        </w:tc>
        <w:tc>
          <w:tcPr>
            <w:tcW w:w="1116" w:type="dxa"/>
            <w:vAlign w:val="center"/>
          </w:tcPr>
          <w:p>
            <w:pPr>
              <w:pStyle w:val="314"/>
            </w:pPr>
            <w:r>
              <w:rPr>
                <w:rFonts w:hint="eastAsia"/>
              </w:rPr>
              <w:t>85</w:t>
            </w:r>
          </w:p>
        </w:tc>
        <w:tc>
          <w:tcPr>
            <w:tcW w:w="850" w:type="dxa"/>
            <w:vAlign w:val="center"/>
          </w:tcPr>
          <w:p>
            <w:pPr>
              <w:pStyle w:val="314"/>
            </w:pPr>
            <w:r>
              <w:rPr>
                <w:rFonts w:hint="eastAsia"/>
              </w:rPr>
              <w:t>0.4</w:t>
            </w:r>
          </w:p>
        </w:tc>
        <w:tc>
          <w:tcPr>
            <w:tcW w:w="851" w:type="dxa"/>
            <w:vAlign w:val="center"/>
          </w:tcPr>
          <w:p>
            <w:pPr>
              <w:pStyle w:val="314"/>
            </w:pPr>
            <w:r>
              <w:rPr>
                <w:rFonts w:hint="eastAsia"/>
              </w:rPr>
              <w:t>0.35</w:t>
            </w:r>
          </w:p>
        </w:tc>
        <w:tc>
          <w:tcPr>
            <w:tcW w:w="850" w:type="dxa"/>
            <w:vAlign w:val="center"/>
          </w:tcPr>
          <w:p>
            <w:pPr>
              <w:pStyle w:val="314"/>
            </w:pPr>
            <w:r>
              <w:rPr>
                <w:rFonts w:hint="eastAsia"/>
              </w:rPr>
              <w:t>0.08</w:t>
            </w:r>
          </w:p>
        </w:tc>
        <w:tc>
          <w:tcPr>
            <w:tcW w:w="851" w:type="dxa"/>
            <w:vAlign w:val="center"/>
          </w:tcPr>
          <w:p>
            <w:pPr>
              <w:pStyle w:val="314"/>
            </w:pPr>
            <w:r>
              <w:rPr>
                <w:rFonts w:hint="eastAsia"/>
              </w:rPr>
              <w:t>1.10</w:t>
            </w:r>
          </w:p>
        </w:tc>
        <w:tc>
          <w:tcPr>
            <w:tcW w:w="850" w:type="dxa"/>
            <w:vAlign w:val="center"/>
          </w:tcPr>
          <w:p>
            <w:pPr>
              <w:pStyle w:val="314"/>
            </w:pPr>
            <w:r>
              <w:rPr>
                <w:rFonts w:hint="eastAsia"/>
              </w:rPr>
              <w:t>ND</w:t>
            </w:r>
          </w:p>
        </w:tc>
        <w:tc>
          <w:tcPr>
            <w:tcW w:w="993" w:type="dxa"/>
            <w:vAlign w:val="center"/>
          </w:tcPr>
          <w:p>
            <w:pPr>
              <w:pStyle w:val="314"/>
            </w:pPr>
            <w:r>
              <w:rPr>
                <w:rFonts w:hint="eastAsia"/>
              </w:rPr>
              <w:t>0.4</w:t>
            </w:r>
          </w:p>
        </w:tc>
        <w:tc>
          <w:tcPr>
            <w:tcW w:w="1061" w:type="dxa"/>
            <w:vAlign w:val="center"/>
          </w:tcPr>
          <w:p>
            <w:pPr>
              <w:pStyle w:val="314"/>
            </w:pPr>
            <w:r>
              <w:rPr>
                <w:rFonts w:hint="eastAsia"/>
              </w:rPr>
              <w:t>1.10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54" w:type="dxa"/>
            <w:vAlign w:val="center"/>
          </w:tcPr>
          <w:p>
            <w:pPr>
              <w:pStyle w:val="314"/>
            </w:pPr>
            <w:r>
              <w:rPr>
                <w:rFonts w:hint="eastAsia"/>
              </w:rPr>
              <w:t>备注</w:t>
            </w:r>
          </w:p>
        </w:tc>
        <w:tc>
          <w:tcPr>
            <w:tcW w:w="7422" w:type="dxa"/>
            <w:gridSpan w:val="8"/>
            <w:vAlign w:val="center"/>
          </w:tcPr>
          <w:p>
            <w:pPr>
              <w:pStyle w:val="314"/>
            </w:pPr>
            <w:r>
              <w:rPr>
                <w:rFonts w:hint="eastAsia"/>
              </w:rPr>
              <w:t>黑铜中金、银含量一般不</w:t>
            </w:r>
            <w:r>
              <w:rPr>
                <w:rFonts w:hint="eastAsia"/>
                <w:lang w:eastAsia="zh-CN"/>
              </w:rPr>
              <w:t>作</w:t>
            </w:r>
            <w:r>
              <w:rPr>
                <w:rFonts w:hint="eastAsia"/>
              </w:rPr>
              <w:t>规定，但品位应基本一致，需按批进行分析，报出分析结果，如有特殊情况，由供需双方商定。</w:t>
            </w:r>
          </w:p>
        </w:tc>
      </w:tr>
      <w:bookmarkEnd w:id="76"/>
    </w:tbl>
    <w:p>
      <w:pPr>
        <w:pStyle w:val="180"/>
        <w:rPr>
          <w:rFonts w:hint="eastAsia"/>
        </w:rPr>
      </w:pPr>
    </w:p>
    <w:p>
      <w:pPr>
        <w:pStyle w:val="306"/>
        <w:rPr>
          <w:rFonts w:hint="eastAsia"/>
        </w:rPr>
      </w:pPr>
      <w:bookmarkStart w:id="78" w:name="_Ref120654425"/>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4.1.5</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2</w:t>
      </w:r>
      <w:r>
        <w:rPr>
          <w:rFonts w:hint="eastAsia"/>
        </w:rPr>
        <w:fldChar w:fldCharType="end"/>
      </w:r>
      <w:bookmarkEnd w:id="78"/>
      <w:r>
        <w:rPr>
          <w:rFonts w:hint="eastAsia"/>
        </w:rPr>
        <w:t xml:space="preserve">  YS/T921-2013冰铜产品质量标准一览表</w:t>
      </w:r>
    </w:p>
    <w:tbl>
      <w:tblPr>
        <w:tblStyle w:val="315"/>
        <w:tblW w:w="0" w:type="auto"/>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autofit"/>
        <w:tblCellMar>
          <w:top w:w="0" w:type="dxa"/>
          <w:left w:w="6" w:type="dxa"/>
          <w:bottom w:w="0" w:type="dxa"/>
          <w:right w:w="6" w:type="dxa"/>
        </w:tblCellMar>
      </w:tblPr>
      <w:tblGrid>
        <w:gridCol w:w="1261"/>
        <w:gridCol w:w="1134"/>
        <w:gridCol w:w="1134"/>
        <w:gridCol w:w="1134"/>
        <w:gridCol w:w="1276"/>
        <w:gridCol w:w="1276"/>
        <w:gridCol w:w="1061"/>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1261" w:type="dxa"/>
            <w:vMerge w:val="restart"/>
            <w:vAlign w:val="center"/>
          </w:tcPr>
          <w:p>
            <w:pPr>
              <w:pStyle w:val="314"/>
            </w:pPr>
            <w:bookmarkStart w:id="79" w:name="_Hlk215317543"/>
            <w:r>
              <w:rPr>
                <w:rFonts w:hint="eastAsia"/>
              </w:rPr>
              <w:t>品级</w:t>
            </w:r>
          </w:p>
        </w:tc>
        <w:tc>
          <w:tcPr>
            <w:tcW w:w="7015" w:type="dxa"/>
            <w:gridSpan w:val="6"/>
            <w:vAlign w:val="center"/>
          </w:tcPr>
          <w:p>
            <w:pPr>
              <w:pStyle w:val="314"/>
            </w:pPr>
            <w:r>
              <w:rPr>
                <w:rFonts w:hint="eastAsia"/>
              </w:rPr>
              <w:t>化学成分（质量分数）/%</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1261" w:type="dxa"/>
            <w:vMerge w:val="continue"/>
            <w:vAlign w:val="center"/>
          </w:tcPr>
          <w:p>
            <w:pPr>
              <w:pStyle w:val="314"/>
            </w:pPr>
          </w:p>
        </w:tc>
        <w:tc>
          <w:tcPr>
            <w:tcW w:w="1134" w:type="dxa"/>
            <w:vMerge w:val="restart"/>
            <w:vAlign w:val="center"/>
          </w:tcPr>
          <w:p>
            <w:pPr>
              <w:pStyle w:val="314"/>
            </w:pPr>
            <w:r>
              <w:rPr>
                <w:rFonts w:hint="eastAsia"/>
              </w:rPr>
              <w:t>铜含量</w:t>
            </w:r>
          </w:p>
        </w:tc>
        <w:tc>
          <w:tcPr>
            <w:tcW w:w="1134" w:type="dxa"/>
            <w:vAlign w:val="center"/>
          </w:tcPr>
          <w:p>
            <w:pPr>
              <w:pStyle w:val="314"/>
            </w:pPr>
            <w:r>
              <w:rPr>
                <w:rFonts w:hint="eastAsia"/>
              </w:rPr>
              <w:t>Pb</w:t>
            </w:r>
          </w:p>
        </w:tc>
        <w:tc>
          <w:tcPr>
            <w:tcW w:w="1134" w:type="dxa"/>
            <w:vAlign w:val="center"/>
          </w:tcPr>
          <w:p>
            <w:pPr>
              <w:pStyle w:val="314"/>
            </w:pPr>
            <w:r>
              <w:rPr>
                <w:rFonts w:hint="eastAsia"/>
              </w:rPr>
              <w:t>Zn</w:t>
            </w:r>
          </w:p>
        </w:tc>
        <w:tc>
          <w:tcPr>
            <w:tcW w:w="1276" w:type="dxa"/>
            <w:vAlign w:val="center"/>
          </w:tcPr>
          <w:p>
            <w:pPr>
              <w:pStyle w:val="314"/>
            </w:pPr>
            <w:r>
              <w:rPr>
                <w:rFonts w:hint="eastAsia"/>
              </w:rPr>
              <w:t>As</w:t>
            </w:r>
          </w:p>
        </w:tc>
        <w:tc>
          <w:tcPr>
            <w:tcW w:w="1276" w:type="dxa"/>
            <w:vAlign w:val="center"/>
          </w:tcPr>
          <w:p>
            <w:pPr>
              <w:pStyle w:val="314"/>
            </w:pPr>
            <w:r>
              <w:rPr>
                <w:rFonts w:hint="eastAsia"/>
              </w:rPr>
              <w:t>MgO</w:t>
            </w:r>
          </w:p>
        </w:tc>
        <w:tc>
          <w:tcPr>
            <w:tcW w:w="1061" w:type="dxa"/>
            <w:vAlign w:val="center"/>
          </w:tcPr>
          <w:p>
            <w:pPr>
              <w:pStyle w:val="314"/>
            </w:pPr>
            <w:r>
              <w:rPr>
                <w:rFonts w:hint="eastAsia"/>
              </w:rPr>
              <w:t>Sb+ Bi</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1261" w:type="dxa"/>
            <w:vMerge w:val="continue"/>
            <w:vAlign w:val="center"/>
          </w:tcPr>
          <w:p>
            <w:pPr>
              <w:pStyle w:val="314"/>
            </w:pPr>
          </w:p>
        </w:tc>
        <w:tc>
          <w:tcPr>
            <w:tcW w:w="1134" w:type="dxa"/>
            <w:vMerge w:val="continue"/>
            <w:vAlign w:val="center"/>
          </w:tcPr>
          <w:p>
            <w:pPr>
              <w:pStyle w:val="314"/>
            </w:pPr>
          </w:p>
        </w:tc>
        <w:tc>
          <w:tcPr>
            <w:tcW w:w="5881" w:type="dxa"/>
            <w:gridSpan w:val="5"/>
            <w:vAlign w:val="center"/>
          </w:tcPr>
          <w:p>
            <w:pPr>
              <w:pStyle w:val="314"/>
            </w:pPr>
            <w:r>
              <w:rPr>
                <w:rFonts w:hint="eastAsia"/>
              </w:rPr>
              <w:t>杂质含量，不大于</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1261" w:type="dxa"/>
            <w:vAlign w:val="center"/>
          </w:tcPr>
          <w:p>
            <w:pPr>
              <w:pStyle w:val="314"/>
            </w:pPr>
            <w:r>
              <w:rPr>
                <w:rFonts w:hint="eastAsia"/>
              </w:rPr>
              <w:t>二级</w:t>
            </w:r>
          </w:p>
        </w:tc>
        <w:tc>
          <w:tcPr>
            <w:tcW w:w="1134" w:type="dxa"/>
            <w:vAlign w:val="center"/>
          </w:tcPr>
          <w:p>
            <w:pPr>
              <w:pStyle w:val="314"/>
            </w:pPr>
            <w:r>
              <w:t>≥</w:t>
            </w:r>
            <w:r>
              <w:rPr>
                <w:rFonts w:hint="eastAsia"/>
              </w:rPr>
              <w:t>35~50</w:t>
            </w:r>
          </w:p>
        </w:tc>
        <w:tc>
          <w:tcPr>
            <w:tcW w:w="1134" w:type="dxa"/>
            <w:vAlign w:val="center"/>
          </w:tcPr>
          <w:p>
            <w:pPr>
              <w:pStyle w:val="314"/>
            </w:pPr>
            <w:r>
              <w:rPr>
                <w:rFonts w:hint="eastAsia"/>
              </w:rPr>
              <w:t>4</w:t>
            </w:r>
          </w:p>
        </w:tc>
        <w:tc>
          <w:tcPr>
            <w:tcW w:w="1134" w:type="dxa"/>
            <w:vAlign w:val="center"/>
          </w:tcPr>
          <w:p>
            <w:pPr>
              <w:pStyle w:val="314"/>
            </w:pPr>
            <w:r>
              <w:rPr>
                <w:rFonts w:hint="eastAsia"/>
              </w:rPr>
              <w:t>3</w:t>
            </w:r>
          </w:p>
        </w:tc>
        <w:tc>
          <w:tcPr>
            <w:tcW w:w="1276" w:type="dxa"/>
            <w:vAlign w:val="center"/>
          </w:tcPr>
          <w:p>
            <w:pPr>
              <w:pStyle w:val="314"/>
            </w:pPr>
            <w:r>
              <w:rPr>
                <w:rFonts w:hint="eastAsia"/>
              </w:rPr>
              <w:t>0.3</w:t>
            </w:r>
          </w:p>
        </w:tc>
        <w:tc>
          <w:tcPr>
            <w:tcW w:w="1276" w:type="dxa"/>
            <w:vAlign w:val="center"/>
          </w:tcPr>
          <w:p>
            <w:pPr>
              <w:pStyle w:val="314"/>
            </w:pPr>
            <w:r>
              <w:rPr>
                <w:rFonts w:hint="eastAsia"/>
              </w:rPr>
              <w:t>2</w:t>
            </w:r>
          </w:p>
        </w:tc>
        <w:tc>
          <w:tcPr>
            <w:tcW w:w="1061" w:type="dxa"/>
            <w:vAlign w:val="center"/>
          </w:tcPr>
          <w:p>
            <w:pPr>
              <w:pStyle w:val="314"/>
            </w:pPr>
            <w:r>
              <w:rPr>
                <w:rFonts w:hint="eastAsia"/>
              </w:rPr>
              <w:t>0.4</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1261" w:type="dxa"/>
            <w:vAlign w:val="center"/>
          </w:tcPr>
          <w:p>
            <w:pPr>
              <w:pStyle w:val="314"/>
            </w:pPr>
            <w:r>
              <w:rPr>
                <w:rFonts w:hint="eastAsia"/>
              </w:rPr>
              <w:t>备注</w:t>
            </w:r>
          </w:p>
        </w:tc>
        <w:tc>
          <w:tcPr>
            <w:tcW w:w="7015" w:type="dxa"/>
            <w:gridSpan w:val="6"/>
            <w:vAlign w:val="center"/>
          </w:tcPr>
          <w:p>
            <w:pPr>
              <w:pStyle w:val="314"/>
            </w:pPr>
            <w:r>
              <w:rPr>
                <w:rFonts w:hint="eastAsia"/>
              </w:rPr>
              <w:t>供需双方如对产品有特殊要求，由供需双方协商并在合同中注明。</w:t>
            </w:r>
          </w:p>
          <w:p>
            <w:pPr>
              <w:pStyle w:val="314"/>
            </w:pPr>
            <w:r>
              <w:rPr>
                <w:rFonts w:hint="eastAsia"/>
              </w:rPr>
              <w:t>块状冰铜中水分含量不大于3%；粉状冰铜中水分含量不大于8%。</w:t>
            </w:r>
          </w:p>
        </w:tc>
      </w:tr>
      <w:bookmarkEnd w:id="79"/>
    </w:tbl>
    <w:p>
      <w:pPr>
        <w:pStyle w:val="180"/>
        <w:rPr>
          <w:rFonts w:hint="eastAsia"/>
        </w:rPr>
      </w:pPr>
    </w:p>
    <w:p>
      <w:pPr>
        <w:pStyle w:val="217"/>
      </w:pPr>
      <w:r>
        <w:rPr>
          <w:rFonts w:hint="eastAsia"/>
        </w:rPr>
        <w:t>（2）粗铅</w:t>
      </w:r>
    </w:p>
    <w:p>
      <w:pPr>
        <w:pStyle w:val="217"/>
      </w:pPr>
      <w:r>
        <w:rPr>
          <w:rFonts w:hint="eastAsia"/>
        </w:rPr>
        <w:t>项目富氧侧吹炉处理装置回收的粗铅含铅率大于94%，产品质量标准参照执行《粗铅》（YS/T71-2013）中的“94.0C”，具体执行指标见</w:t>
      </w:r>
      <w:r>
        <w:fldChar w:fldCharType="begin"/>
      </w:r>
      <w:r>
        <w:instrText xml:space="preserve"> </w:instrText>
      </w:r>
      <w:r>
        <w:rPr>
          <w:rFonts w:hint="eastAsia"/>
        </w:rPr>
        <w:instrText xml:space="preserve">REF _Ref207739631 \h</w:instrText>
      </w:r>
      <w:r>
        <w:instrText xml:space="preserve">  \* MERGEFORMAT </w:instrText>
      </w:r>
      <w:r>
        <w:fldChar w:fldCharType="separate"/>
      </w:r>
      <w:r>
        <w:rPr>
          <w:rFonts w:hint="eastAsia"/>
        </w:rPr>
        <w:t>表 4.1.5</w:t>
      </w:r>
      <w:r>
        <w:rPr>
          <w:rFonts w:hint="eastAsia"/>
        </w:rPr>
        <w:noBreakHyphen/>
      </w:r>
      <w:r>
        <w:rPr>
          <w:rFonts w:hint="eastAsia"/>
        </w:rPr>
        <w:t>3</w:t>
      </w:r>
      <w:r>
        <w:fldChar w:fldCharType="end"/>
      </w:r>
      <w:r>
        <w:rPr>
          <w:rFonts w:hint="eastAsia"/>
        </w:rPr>
        <w:t>。</w:t>
      </w:r>
    </w:p>
    <w:p>
      <w:pPr>
        <w:pStyle w:val="306"/>
        <w:rPr>
          <w:rFonts w:hint="eastAsia"/>
        </w:rPr>
      </w:pPr>
      <w:bookmarkStart w:id="80" w:name="_Ref207739631"/>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4.1.5</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3</w:t>
      </w:r>
      <w:r>
        <w:rPr>
          <w:rFonts w:hint="eastAsia"/>
        </w:rPr>
        <w:fldChar w:fldCharType="end"/>
      </w:r>
      <w:bookmarkEnd w:id="75"/>
      <w:bookmarkEnd w:id="80"/>
      <w:r>
        <w:rPr>
          <w:rFonts w:hint="eastAsia"/>
        </w:rPr>
        <w:t xml:space="preserve">  YS/T71-2013粗铅产品质量一览表</w:t>
      </w:r>
    </w:p>
    <w:tbl>
      <w:tblPr>
        <w:tblStyle w:val="89"/>
        <w:tblW w:w="0" w:type="auto"/>
        <w:tblInd w:w="0" w:type="dxa"/>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84"/>
        <w:gridCol w:w="2072"/>
        <w:gridCol w:w="2067"/>
        <w:gridCol w:w="2067"/>
      </w:tblGrid>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108" w:type="dxa"/>
            <w:bottom w:w="0" w:type="dxa"/>
            <w:right w:w="108" w:type="dxa"/>
          </w:tblCellMar>
        </w:tblPrEx>
        <w:tc>
          <w:tcPr>
            <w:tcW w:w="2084" w:type="dxa"/>
            <w:vMerge w:val="restart"/>
            <w:vAlign w:val="center"/>
          </w:tcPr>
          <w:p>
            <w:pPr>
              <w:pStyle w:val="314"/>
            </w:pPr>
            <w:bookmarkStart w:id="81" w:name="_Hlk215317571"/>
            <w:r>
              <w:t>牌号</w:t>
            </w:r>
          </w:p>
        </w:tc>
        <w:tc>
          <w:tcPr>
            <w:tcW w:w="6206" w:type="dxa"/>
            <w:gridSpan w:val="3"/>
            <w:vAlign w:val="center"/>
          </w:tcPr>
          <w:p>
            <w:pPr>
              <w:pStyle w:val="314"/>
            </w:pPr>
            <w:r>
              <w:t>化学成分</w:t>
            </w:r>
            <w:r>
              <w:rPr>
                <w:rFonts w:hint="eastAsia"/>
              </w:rPr>
              <w:t>（质量分数）/%</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108" w:type="dxa"/>
            <w:bottom w:w="0" w:type="dxa"/>
            <w:right w:w="108" w:type="dxa"/>
          </w:tblCellMar>
        </w:tblPrEx>
        <w:tc>
          <w:tcPr>
            <w:tcW w:w="2084" w:type="dxa"/>
            <w:vMerge w:val="continue"/>
            <w:vAlign w:val="center"/>
          </w:tcPr>
          <w:p>
            <w:pPr>
              <w:pStyle w:val="314"/>
            </w:pPr>
          </w:p>
        </w:tc>
        <w:tc>
          <w:tcPr>
            <w:tcW w:w="2072" w:type="dxa"/>
            <w:vMerge w:val="restart"/>
            <w:vAlign w:val="center"/>
          </w:tcPr>
          <w:p>
            <w:pPr>
              <w:pStyle w:val="314"/>
            </w:pPr>
            <w:r>
              <w:rPr>
                <w:rFonts w:hint="eastAsia"/>
              </w:rPr>
              <w:t>Pb含量，不小于</w:t>
            </w:r>
          </w:p>
        </w:tc>
        <w:tc>
          <w:tcPr>
            <w:tcW w:w="4134" w:type="dxa"/>
            <w:gridSpan w:val="2"/>
            <w:vAlign w:val="center"/>
          </w:tcPr>
          <w:p>
            <w:pPr>
              <w:pStyle w:val="314"/>
            </w:pPr>
            <w:r>
              <w:rPr>
                <w:rFonts w:hint="eastAsia"/>
              </w:rPr>
              <w:t>杂质含量，不大于</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108" w:type="dxa"/>
            <w:bottom w:w="0" w:type="dxa"/>
            <w:right w:w="108" w:type="dxa"/>
          </w:tblCellMar>
        </w:tblPrEx>
        <w:tc>
          <w:tcPr>
            <w:tcW w:w="2084" w:type="dxa"/>
            <w:vMerge w:val="continue"/>
            <w:vAlign w:val="center"/>
          </w:tcPr>
          <w:p>
            <w:pPr>
              <w:pStyle w:val="314"/>
            </w:pPr>
          </w:p>
        </w:tc>
        <w:tc>
          <w:tcPr>
            <w:tcW w:w="2072" w:type="dxa"/>
            <w:vMerge w:val="continue"/>
            <w:vAlign w:val="center"/>
          </w:tcPr>
          <w:p>
            <w:pPr>
              <w:pStyle w:val="314"/>
            </w:pPr>
          </w:p>
        </w:tc>
        <w:tc>
          <w:tcPr>
            <w:tcW w:w="2067" w:type="dxa"/>
            <w:vAlign w:val="center"/>
          </w:tcPr>
          <w:p>
            <w:pPr>
              <w:pStyle w:val="314"/>
            </w:pPr>
            <w:r>
              <w:rPr>
                <w:rFonts w:hint="eastAsia"/>
              </w:rPr>
              <w:t>Sb</w:t>
            </w:r>
          </w:p>
        </w:tc>
        <w:tc>
          <w:tcPr>
            <w:tcW w:w="2067" w:type="dxa"/>
            <w:vAlign w:val="center"/>
          </w:tcPr>
          <w:p>
            <w:pPr>
              <w:pStyle w:val="314"/>
            </w:pPr>
            <w:r>
              <w:rPr>
                <w:rFonts w:hint="eastAsia"/>
              </w:rPr>
              <w:t>As</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108" w:type="dxa"/>
            <w:bottom w:w="0" w:type="dxa"/>
            <w:right w:w="108" w:type="dxa"/>
          </w:tblCellMar>
        </w:tblPrEx>
        <w:tc>
          <w:tcPr>
            <w:tcW w:w="2084" w:type="dxa"/>
            <w:vAlign w:val="center"/>
          </w:tcPr>
          <w:p>
            <w:pPr>
              <w:pStyle w:val="314"/>
            </w:pPr>
            <w:r>
              <w:rPr>
                <w:rFonts w:hint="eastAsia"/>
              </w:rPr>
              <w:t>Pb94.0C</w:t>
            </w:r>
          </w:p>
        </w:tc>
        <w:tc>
          <w:tcPr>
            <w:tcW w:w="2072" w:type="dxa"/>
            <w:vAlign w:val="center"/>
          </w:tcPr>
          <w:p>
            <w:pPr>
              <w:pStyle w:val="314"/>
            </w:pPr>
            <w:r>
              <w:rPr>
                <w:rFonts w:hint="eastAsia"/>
              </w:rPr>
              <w:t>94.0</w:t>
            </w:r>
          </w:p>
        </w:tc>
        <w:tc>
          <w:tcPr>
            <w:tcW w:w="2067" w:type="dxa"/>
            <w:vAlign w:val="center"/>
          </w:tcPr>
          <w:p>
            <w:pPr>
              <w:pStyle w:val="314"/>
            </w:pPr>
            <w:r>
              <w:rPr>
                <w:rFonts w:hint="eastAsia"/>
              </w:rPr>
              <w:t>1.0</w:t>
            </w:r>
          </w:p>
        </w:tc>
        <w:tc>
          <w:tcPr>
            <w:tcW w:w="2067" w:type="dxa"/>
            <w:vAlign w:val="center"/>
          </w:tcPr>
          <w:p>
            <w:pPr>
              <w:pStyle w:val="314"/>
            </w:pPr>
            <w:r>
              <w:rPr>
                <w:rFonts w:hint="eastAsia"/>
              </w:rPr>
              <w:t>0.9</w:t>
            </w:r>
          </w:p>
        </w:tc>
      </w:tr>
      <w:bookmarkEnd w:id="81"/>
    </w:tbl>
    <w:p>
      <w:pPr>
        <w:pStyle w:val="180"/>
        <w:rPr>
          <w:rFonts w:hint="eastAsia"/>
        </w:rPr>
      </w:pPr>
    </w:p>
    <w:p>
      <w:pPr>
        <w:pStyle w:val="217"/>
      </w:pPr>
      <w:r>
        <w:rPr>
          <w:rFonts w:hint="eastAsia"/>
        </w:rPr>
        <w:t>（3）次氧化锌</w:t>
      </w:r>
    </w:p>
    <w:p>
      <w:pPr>
        <w:pStyle w:val="217"/>
        <w:sectPr>
          <w:footerReference r:id="rId7" w:type="default"/>
          <w:pgSz w:w="11906" w:h="16838"/>
          <w:pgMar w:top="1440" w:right="1800" w:bottom="1440" w:left="1800" w:header="851" w:footer="992" w:gutter="0"/>
          <w:pgNumType w:fmt="decimal"/>
          <w:cols w:space="425" w:num="1"/>
          <w:docGrid w:type="lines" w:linePitch="312" w:charSpace="0"/>
        </w:sectPr>
      </w:pPr>
      <w:r>
        <w:rPr>
          <w:rFonts w:hint="eastAsia"/>
        </w:rPr>
        <w:t>项目采用来自电池制造、金属表面处理及热处理加工、炼钢、非特定等行业产生的含锌危险废物原料在</w:t>
      </w:r>
      <w:bookmarkStart w:id="82" w:name="OLE_LINK255"/>
      <w:r>
        <w:rPr>
          <w:rFonts w:hint="eastAsia"/>
        </w:rPr>
        <w:t>冶炼炉的烟尘中富集回</w:t>
      </w:r>
      <w:bookmarkEnd w:id="82"/>
      <w:r>
        <w:rPr>
          <w:rFonts w:hint="eastAsia"/>
        </w:rPr>
        <w:t>收，项目回转窑处理处置回收的次氧化锌尘中的氧化锌含量大于50%，其产品质量参照执行《锌冶炼用氧化锌富集物》（Y</w:t>
      </w:r>
      <w:r>
        <w:t xml:space="preserve">S/T </w:t>
      </w:r>
      <w:r>
        <w:rPr>
          <w:rFonts w:hint="eastAsia"/>
        </w:rPr>
        <w:t>1343-2019）表1中的“Z</w:t>
      </w:r>
      <w:r>
        <w:t>nO-</w:t>
      </w:r>
      <w:r>
        <w:rPr>
          <w:rFonts w:hint="eastAsia"/>
        </w:rPr>
        <w:t>5</w:t>
      </w:r>
      <w:r>
        <w:t>0</w:t>
      </w:r>
      <w:r>
        <w:rPr>
          <w:rFonts w:hint="eastAsia"/>
        </w:rPr>
        <w:t>”的规定，具体执行指标见</w:t>
      </w:r>
      <w:r>
        <w:fldChar w:fldCharType="begin"/>
      </w:r>
      <w:r>
        <w:instrText xml:space="preserve"> </w:instrText>
      </w:r>
      <w:r>
        <w:rPr>
          <w:rFonts w:hint="eastAsia"/>
        </w:rPr>
        <w:instrText xml:space="preserve">REF _Ref168400324 \h</w:instrText>
      </w:r>
      <w:r>
        <w:instrText xml:space="preserve">  \* MERGEFORMAT </w:instrText>
      </w:r>
      <w:r>
        <w:fldChar w:fldCharType="separate"/>
      </w:r>
      <w:r>
        <w:rPr>
          <w:rFonts w:hint="eastAsia"/>
        </w:rPr>
        <w:t>表 4.1.5</w:t>
      </w:r>
      <w:r>
        <w:rPr>
          <w:rFonts w:hint="eastAsia"/>
        </w:rPr>
        <w:noBreakHyphen/>
      </w:r>
      <w:r>
        <w:rPr>
          <w:rFonts w:hint="eastAsia"/>
        </w:rPr>
        <w:t>4</w:t>
      </w:r>
      <w:r>
        <w:fldChar w:fldCharType="end"/>
      </w:r>
      <w:r>
        <w:rPr>
          <w:rFonts w:hint="eastAsia"/>
        </w:rPr>
        <w:t>。</w:t>
      </w:r>
    </w:p>
    <w:p>
      <w:pPr>
        <w:pStyle w:val="306"/>
        <w:rPr>
          <w:rFonts w:hint="eastAsia"/>
        </w:rPr>
      </w:pPr>
      <w:bookmarkStart w:id="83" w:name="_Ref168400324"/>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4.1.5</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4</w:t>
      </w:r>
      <w:r>
        <w:rPr>
          <w:rFonts w:hint="eastAsia"/>
        </w:rPr>
        <w:fldChar w:fldCharType="end"/>
      </w:r>
      <w:bookmarkEnd w:id="83"/>
      <w:r>
        <w:rPr>
          <w:rFonts w:hint="eastAsia"/>
        </w:rPr>
        <w:t xml:space="preserve">  Y</w:t>
      </w:r>
      <w:r>
        <w:t xml:space="preserve">S/T </w:t>
      </w:r>
      <w:r>
        <w:rPr>
          <w:rFonts w:hint="eastAsia"/>
        </w:rPr>
        <w:t>1343-2019 次氧化锌产品质量一览表</w:t>
      </w:r>
    </w:p>
    <w:tbl>
      <w:tblPr>
        <w:tblStyle w:val="89"/>
        <w:tblW w:w="0" w:type="auto"/>
        <w:tblInd w:w="0" w:type="dxa"/>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268"/>
        <w:gridCol w:w="2126"/>
        <w:gridCol w:w="851"/>
        <w:gridCol w:w="850"/>
        <w:gridCol w:w="851"/>
        <w:gridCol w:w="850"/>
        <w:gridCol w:w="709"/>
        <w:gridCol w:w="785"/>
      </w:tblGrid>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108" w:type="dxa"/>
            <w:bottom w:w="0" w:type="dxa"/>
            <w:right w:w="108" w:type="dxa"/>
          </w:tblCellMar>
        </w:tblPrEx>
        <w:tc>
          <w:tcPr>
            <w:tcW w:w="1268" w:type="dxa"/>
            <w:vMerge w:val="restart"/>
            <w:vAlign w:val="center"/>
          </w:tcPr>
          <w:p>
            <w:pPr>
              <w:pStyle w:val="314"/>
            </w:pPr>
            <w:bookmarkStart w:id="84" w:name="_Hlk215317584"/>
            <w:r>
              <w:rPr>
                <w:rFonts w:hint="eastAsia"/>
              </w:rPr>
              <w:t>级别</w:t>
            </w:r>
          </w:p>
        </w:tc>
        <w:tc>
          <w:tcPr>
            <w:tcW w:w="7022" w:type="dxa"/>
            <w:gridSpan w:val="7"/>
            <w:vAlign w:val="center"/>
          </w:tcPr>
          <w:p>
            <w:pPr>
              <w:pStyle w:val="314"/>
            </w:pPr>
            <w:r>
              <w:t>化学成分</w:t>
            </w:r>
            <w:r>
              <w:rPr>
                <w:rFonts w:hint="eastAsia"/>
              </w:rPr>
              <w:t>（质量分数）/%</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108" w:type="dxa"/>
            <w:bottom w:w="0" w:type="dxa"/>
            <w:right w:w="108" w:type="dxa"/>
          </w:tblCellMar>
        </w:tblPrEx>
        <w:tc>
          <w:tcPr>
            <w:tcW w:w="1268" w:type="dxa"/>
            <w:vMerge w:val="continue"/>
            <w:vAlign w:val="center"/>
          </w:tcPr>
          <w:p>
            <w:pPr>
              <w:pStyle w:val="314"/>
            </w:pPr>
          </w:p>
        </w:tc>
        <w:tc>
          <w:tcPr>
            <w:tcW w:w="2126" w:type="dxa"/>
            <w:vMerge w:val="restart"/>
            <w:vAlign w:val="center"/>
          </w:tcPr>
          <w:p>
            <w:pPr>
              <w:pStyle w:val="314"/>
            </w:pPr>
            <w:r>
              <w:rPr>
                <w:rFonts w:hint="eastAsia"/>
              </w:rPr>
              <w:t>Z</w:t>
            </w:r>
            <w:r>
              <w:t>nO</w:t>
            </w:r>
            <w:r>
              <w:rPr>
                <w:rFonts w:hint="eastAsia"/>
              </w:rPr>
              <w:t>含量，不小于</w:t>
            </w:r>
          </w:p>
        </w:tc>
        <w:tc>
          <w:tcPr>
            <w:tcW w:w="4896" w:type="dxa"/>
            <w:gridSpan w:val="6"/>
            <w:vAlign w:val="center"/>
          </w:tcPr>
          <w:p>
            <w:pPr>
              <w:pStyle w:val="314"/>
            </w:pPr>
            <w:r>
              <w:rPr>
                <w:rFonts w:hint="eastAsia"/>
              </w:rPr>
              <w:t>杂质含量，不大于</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108" w:type="dxa"/>
            <w:bottom w:w="0" w:type="dxa"/>
            <w:right w:w="108" w:type="dxa"/>
          </w:tblCellMar>
        </w:tblPrEx>
        <w:tc>
          <w:tcPr>
            <w:tcW w:w="1268" w:type="dxa"/>
            <w:vMerge w:val="continue"/>
            <w:vAlign w:val="center"/>
          </w:tcPr>
          <w:p>
            <w:pPr>
              <w:pStyle w:val="314"/>
            </w:pPr>
          </w:p>
        </w:tc>
        <w:tc>
          <w:tcPr>
            <w:tcW w:w="2126" w:type="dxa"/>
            <w:vMerge w:val="continue"/>
            <w:vAlign w:val="center"/>
          </w:tcPr>
          <w:p>
            <w:pPr>
              <w:pStyle w:val="314"/>
            </w:pPr>
          </w:p>
        </w:tc>
        <w:tc>
          <w:tcPr>
            <w:tcW w:w="851" w:type="dxa"/>
            <w:vAlign w:val="center"/>
          </w:tcPr>
          <w:p>
            <w:pPr>
              <w:pStyle w:val="314"/>
            </w:pPr>
            <w:r>
              <w:rPr>
                <w:rFonts w:hint="eastAsia"/>
              </w:rPr>
              <w:t>Fe</w:t>
            </w:r>
          </w:p>
        </w:tc>
        <w:tc>
          <w:tcPr>
            <w:tcW w:w="850" w:type="dxa"/>
            <w:vAlign w:val="center"/>
          </w:tcPr>
          <w:p>
            <w:pPr>
              <w:pStyle w:val="314"/>
            </w:pPr>
            <w:r>
              <w:rPr>
                <w:rFonts w:hint="eastAsia"/>
              </w:rPr>
              <w:t>F</w:t>
            </w:r>
          </w:p>
        </w:tc>
        <w:tc>
          <w:tcPr>
            <w:tcW w:w="851" w:type="dxa"/>
            <w:vAlign w:val="center"/>
          </w:tcPr>
          <w:p>
            <w:pPr>
              <w:pStyle w:val="314"/>
            </w:pPr>
            <w:r>
              <w:rPr>
                <w:rFonts w:hint="eastAsia"/>
              </w:rPr>
              <w:t>Cl</w:t>
            </w:r>
          </w:p>
        </w:tc>
        <w:tc>
          <w:tcPr>
            <w:tcW w:w="850" w:type="dxa"/>
            <w:vAlign w:val="center"/>
          </w:tcPr>
          <w:p>
            <w:pPr>
              <w:pStyle w:val="314"/>
            </w:pPr>
            <w:r>
              <w:rPr>
                <w:rFonts w:hint="eastAsia"/>
              </w:rPr>
              <w:t>Cd</w:t>
            </w:r>
          </w:p>
        </w:tc>
        <w:tc>
          <w:tcPr>
            <w:tcW w:w="709" w:type="dxa"/>
            <w:vAlign w:val="center"/>
          </w:tcPr>
          <w:p>
            <w:pPr>
              <w:pStyle w:val="314"/>
            </w:pPr>
            <w:r>
              <w:rPr>
                <w:rFonts w:hint="eastAsia"/>
              </w:rPr>
              <w:t>Hg</w:t>
            </w:r>
          </w:p>
        </w:tc>
        <w:tc>
          <w:tcPr>
            <w:tcW w:w="785" w:type="dxa"/>
            <w:vAlign w:val="center"/>
          </w:tcPr>
          <w:p>
            <w:pPr>
              <w:pStyle w:val="314"/>
            </w:pPr>
            <w:r>
              <w:rPr>
                <w:rFonts w:hint="eastAsia"/>
              </w:rPr>
              <w:t>As</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108" w:type="dxa"/>
            <w:bottom w:w="0" w:type="dxa"/>
            <w:right w:w="108" w:type="dxa"/>
          </w:tblCellMar>
        </w:tblPrEx>
        <w:tc>
          <w:tcPr>
            <w:tcW w:w="1268" w:type="dxa"/>
            <w:vAlign w:val="center"/>
          </w:tcPr>
          <w:p>
            <w:pPr>
              <w:pStyle w:val="314"/>
            </w:pPr>
            <w:r>
              <w:rPr>
                <w:rFonts w:hint="eastAsia"/>
              </w:rPr>
              <w:t>Z</w:t>
            </w:r>
            <w:r>
              <w:t>nO-</w:t>
            </w:r>
            <w:r>
              <w:rPr>
                <w:rFonts w:hint="eastAsia"/>
              </w:rPr>
              <w:t>5</w:t>
            </w:r>
            <w:r>
              <w:t>0</w:t>
            </w:r>
          </w:p>
        </w:tc>
        <w:tc>
          <w:tcPr>
            <w:tcW w:w="2126" w:type="dxa"/>
            <w:vAlign w:val="center"/>
          </w:tcPr>
          <w:p>
            <w:pPr>
              <w:pStyle w:val="314"/>
            </w:pPr>
            <w:r>
              <w:rPr>
                <w:rFonts w:hint="eastAsia"/>
              </w:rPr>
              <w:t>50</w:t>
            </w:r>
          </w:p>
        </w:tc>
        <w:tc>
          <w:tcPr>
            <w:tcW w:w="851" w:type="dxa"/>
            <w:vAlign w:val="center"/>
          </w:tcPr>
          <w:p>
            <w:pPr>
              <w:pStyle w:val="314"/>
            </w:pPr>
            <w:r>
              <w:rPr>
                <w:rFonts w:hint="eastAsia"/>
              </w:rPr>
              <w:t>3.0</w:t>
            </w:r>
          </w:p>
        </w:tc>
        <w:tc>
          <w:tcPr>
            <w:tcW w:w="850" w:type="dxa"/>
            <w:vAlign w:val="center"/>
          </w:tcPr>
          <w:p>
            <w:pPr>
              <w:pStyle w:val="314"/>
            </w:pPr>
            <w:r>
              <w:rPr>
                <w:rFonts w:hint="eastAsia"/>
              </w:rPr>
              <w:t>1.0</w:t>
            </w:r>
          </w:p>
        </w:tc>
        <w:tc>
          <w:tcPr>
            <w:tcW w:w="851" w:type="dxa"/>
            <w:vAlign w:val="center"/>
          </w:tcPr>
          <w:p>
            <w:pPr>
              <w:pStyle w:val="314"/>
            </w:pPr>
            <w:r>
              <w:rPr>
                <w:rFonts w:hint="eastAsia"/>
              </w:rPr>
              <w:t>8.0</w:t>
            </w:r>
          </w:p>
        </w:tc>
        <w:tc>
          <w:tcPr>
            <w:tcW w:w="850" w:type="dxa"/>
            <w:vAlign w:val="center"/>
          </w:tcPr>
          <w:p>
            <w:pPr>
              <w:pStyle w:val="314"/>
            </w:pPr>
            <w:r>
              <w:rPr>
                <w:rFonts w:hint="eastAsia"/>
              </w:rPr>
              <w:t>0.25</w:t>
            </w:r>
          </w:p>
        </w:tc>
        <w:tc>
          <w:tcPr>
            <w:tcW w:w="709" w:type="dxa"/>
            <w:vAlign w:val="center"/>
          </w:tcPr>
          <w:p>
            <w:pPr>
              <w:pStyle w:val="314"/>
            </w:pPr>
            <w:r>
              <w:rPr>
                <w:rFonts w:hint="eastAsia"/>
              </w:rPr>
              <w:t>0.06</w:t>
            </w:r>
          </w:p>
        </w:tc>
        <w:tc>
          <w:tcPr>
            <w:tcW w:w="785" w:type="dxa"/>
            <w:vAlign w:val="center"/>
          </w:tcPr>
          <w:p>
            <w:pPr>
              <w:pStyle w:val="314"/>
            </w:pPr>
            <w:r>
              <w:rPr>
                <w:rFonts w:hint="eastAsia"/>
              </w:rPr>
              <w:t>0.6</w:t>
            </w:r>
          </w:p>
        </w:tc>
      </w:tr>
      <w:bookmarkEnd w:id="84"/>
    </w:tbl>
    <w:p>
      <w:pPr>
        <w:pStyle w:val="180"/>
        <w:rPr>
          <w:rFonts w:hint="eastAsia"/>
        </w:rPr>
      </w:pPr>
    </w:p>
    <w:p>
      <w:pPr>
        <w:pStyle w:val="217"/>
      </w:pPr>
      <w:r>
        <w:rPr>
          <w:rFonts w:hint="eastAsia"/>
        </w:rPr>
        <w:t>（3）海绵铜</w:t>
      </w:r>
    </w:p>
    <w:p>
      <w:pPr>
        <w:pStyle w:val="217"/>
      </w:pPr>
      <w:r>
        <w:rPr>
          <w:rFonts w:hint="eastAsia"/>
        </w:rPr>
        <w:t>湿法装置通过</w:t>
      </w:r>
      <w:r>
        <w:t>湿法冶炼净化过程经置换、酸洗、水洗</w:t>
      </w:r>
      <w:r>
        <w:rPr>
          <w:rFonts w:hint="eastAsia"/>
        </w:rPr>
        <w:t>等工序回收</w:t>
      </w:r>
      <w:r>
        <w:t>海绵铜</w:t>
      </w:r>
      <w:r>
        <w:rPr>
          <w:rFonts w:hint="eastAsia"/>
        </w:rPr>
        <w:t>，含铜率约45%，主要用于铜的冶炼，其产品质量可参照执行中华人民共和国有色金属行业标准《海绵铜》（YS/T1366-2020）中的“Cu-40”。</w:t>
      </w:r>
    </w:p>
    <w:p>
      <w:pPr>
        <w:pStyle w:val="306"/>
        <w:rPr>
          <w:rFonts w:hint="eastAsia"/>
        </w:rPr>
      </w:pPr>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4.1.5</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5</w:t>
      </w:r>
      <w:r>
        <w:rPr>
          <w:rFonts w:hint="eastAsia"/>
        </w:rPr>
        <w:fldChar w:fldCharType="end"/>
      </w:r>
      <w:r>
        <w:rPr>
          <w:rFonts w:hint="eastAsia"/>
        </w:rPr>
        <w:t xml:space="preserve">  YS/T1366-2020 海绵铜产品质量一览表</w:t>
      </w:r>
    </w:p>
    <w:tbl>
      <w:tblPr>
        <w:tblStyle w:val="89"/>
        <w:tblW w:w="0" w:type="auto"/>
        <w:tblInd w:w="0" w:type="dxa"/>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76"/>
        <w:gridCol w:w="2074"/>
        <w:gridCol w:w="1035"/>
        <w:gridCol w:w="1035"/>
        <w:gridCol w:w="1035"/>
        <w:gridCol w:w="1035"/>
      </w:tblGrid>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108" w:type="dxa"/>
            <w:bottom w:w="0" w:type="dxa"/>
            <w:right w:w="108" w:type="dxa"/>
          </w:tblCellMar>
        </w:tblPrEx>
        <w:tc>
          <w:tcPr>
            <w:tcW w:w="2076" w:type="dxa"/>
            <w:vMerge w:val="restart"/>
            <w:vAlign w:val="center"/>
          </w:tcPr>
          <w:p>
            <w:pPr>
              <w:pStyle w:val="314"/>
            </w:pPr>
            <w:bookmarkStart w:id="85" w:name="_Hlk215317594"/>
            <w:r>
              <w:rPr>
                <w:rFonts w:hint="eastAsia"/>
              </w:rPr>
              <w:t>级别</w:t>
            </w:r>
          </w:p>
        </w:tc>
        <w:tc>
          <w:tcPr>
            <w:tcW w:w="6214" w:type="dxa"/>
            <w:gridSpan w:val="5"/>
            <w:vAlign w:val="center"/>
          </w:tcPr>
          <w:p>
            <w:pPr>
              <w:pStyle w:val="314"/>
            </w:pPr>
            <w:r>
              <w:t>化学成分</w:t>
            </w:r>
            <w:r>
              <w:rPr>
                <w:rFonts w:hint="eastAsia"/>
              </w:rPr>
              <w:t>（质量分数）/%</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108" w:type="dxa"/>
            <w:bottom w:w="0" w:type="dxa"/>
            <w:right w:w="108" w:type="dxa"/>
          </w:tblCellMar>
        </w:tblPrEx>
        <w:tc>
          <w:tcPr>
            <w:tcW w:w="2076" w:type="dxa"/>
            <w:vMerge w:val="continue"/>
            <w:vAlign w:val="center"/>
          </w:tcPr>
          <w:p>
            <w:pPr>
              <w:pStyle w:val="314"/>
            </w:pPr>
          </w:p>
        </w:tc>
        <w:tc>
          <w:tcPr>
            <w:tcW w:w="2074" w:type="dxa"/>
            <w:vMerge w:val="restart"/>
            <w:vAlign w:val="center"/>
          </w:tcPr>
          <w:p>
            <w:pPr>
              <w:pStyle w:val="314"/>
            </w:pPr>
            <w:r>
              <w:rPr>
                <w:rFonts w:hint="eastAsia"/>
              </w:rPr>
              <w:t>Cu含量，不小于</w:t>
            </w:r>
          </w:p>
        </w:tc>
        <w:tc>
          <w:tcPr>
            <w:tcW w:w="4140" w:type="dxa"/>
            <w:gridSpan w:val="4"/>
            <w:vAlign w:val="center"/>
          </w:tcPr>
          <w:p>
            <w:pPr>
              <w:pStyle w:val="314"/>
            </w:pPr>
            <w:r>
              <w:rPr>
                <w:rFonts w:hint="eastAsia"/>
              </w:rPr>
              <w:t>杂质含量，不大于</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108" w:type="dxa"/>
            <w:bottom w:w="0" w:type="dxa"/>
            <w:right w:w="108" w:type="dxa"/>
          </w:tblCellMar>
        </w:tblPrEx>
        <w:tc>
          <w:tcPr>
            <w:tcW w:w="2076" w:type="dxa"/>
            <w:vMerge w:val="continue"/>
            <w:vAlign w:val="center"/>
          </w:tcPr>
          <w:p>
            <w:pPr>
              <w:pStyle w:val="314"/>
            </w:pPr>
          </w:p>
        </w:tc>
        <w:tc>
          <w:tcPr>
            <w:tcW w:w="2074" w:type="dxa"/>
            <w:vMerge w:val="continue"/>
            <w:vAlign w:val="center"/>
          </w:tcPr>
          <w:p>
            <w:pPr>
              <w:pStyle w:val="314"/>
            </w:pPr>
          </w:p>
        </w:tc>
        <w:tc>
          <w:tcPr>
            <w:tcW w:w="1035" w:type="dxa"/>
            <w:vAlign w:val="center"/>
          </w:tcPr>
          <w:p>
            <w:pPr>
              <w:pStyle w:val="314"/>
            </w:pPr>
            <w:r>
              <w:rPr>
                <w:rFonts w:hint="eastAsia"/>
              </w:rPr>
              <w:t>Pb+Zn</w:t>
            </w:r>
          </w:p>
        </w:tc>
        <w:tc>
          <w:tcPr>
            <w:tcW w:w="1035" w:type="dxa"/>
            <w:vAlign w:val="center"/>
          </w:tcPr>
          <w:p>
            <w:pPr>
              <w:pStyle w:val="314"/>
            </w:pPr>
            <w:r>
              <w:rPr>
                <w:rFonts w:hint="eastAsia"/>
              </w:rPr>
              <w:t>Fe</w:t>
            </w:r>
          </w:p>
        </w:tc>
        <w:tc>
          <w:tcPr>
            <w:tcW w:w="1035" w:type="dxa"/>
            <w:vAlign w:val="center"/>
          </w:tcPr>
          <w:p>
            <w:pPr>
              <w:pStyle w:val="314"/>
            </w:pPr>
            <w:r>
              <w:rPr>
                <w:rFonts w:hint="eastAsia"/>
              </w:rPr>
              <w:t>Cd</w:t>
            </w:r>
          </w:p>
        </w:tc>
        <w:tc>
          <w:tcPr>
            <w:tcW w:w="1035" w:type="dxa"/>
            <w:vAlign w:val="center"/>
          </w:tcPr>
          <w:p>
            <w:pPr>
              <w:pStyle w:val="314"/>
            </w:pPr>
            <w:r>
              <w:rPr>
                <w:rFonts w:hint="eastAsia"/>
              </w:rPr>
              <w:t>As</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108" w:type="dxa"/>
            <w:bottom w:w="0" w:type="dxa"/>
            <w:right w:w="108" w:type="dxa"/>
          </w:tblCellMar>
        </w:tblPrEx>
        <w:tc>
          <w:tcPr>
            <w:tcW w:w="2076" w:type="dxa"/>
            <w:vAlign w:val="center"/>
          </w:tcPr>
          <w:p>
            <w:pPr>
              <w:pStyle w:val="314"/>
            </w:pPr>
            <w:r>
              <w:rPr>
                <w:rFonts w:hint="eastAsia"/>
              </w:rPr>
              <w:t>Cu-40</w:t>
            </w:r>
          </w:p>
        </w:tc>
        <w:tc>
          <w:tcPr>
            <w:tcW w:w="2074" w:type="dxa"/>
            <w:vAlign w:val="center"/>
          </w:tcPr>
          <w:p>
            <w:pPr>
              <w:pStyle w:val="314"/>
            </w:pPr>
            <w:r>
              <w:rPr>
                <w:rFonts w:hint="eastAsia"/>
              </w:rPr>
              <w:t>40</w:t>
            </w:r>
          </w:p>
        </w:tc>
        <w:tc>
          <w:tcPr>
            <w:tcW w:w="1035" w:type="dxa"/>
            <w:vAlign w:val="center"/>
          </w:tcPr>
          <w:p>
            <w:pPr>
              <w:pStyle w:val="314"/>
            </w:pPr>
            <w:r>
              <w:rPr>
                <w:rFonts w:hint="eastAsia"/>
              </w:rPr>
              <w:t>12</w:t>
            </w:r>
          </w:p>
        </w:tc>
        <w:tc>
          <w:tcPr>
            <w:tcW w:w="1035" w:type="dxa"/>
            <w:vAlign w:val="center"/>
          </w:tcPr>
          <w:p>
            <w:pPr>
              <w:pStyle w:val="314"/>
            </w:pPr>
            <w:r>
              <w:rPr>
                <w:rFonts w:hint="eastAsia"/>
              </w:rPr>
              <w:t>12</w:t>
            </w:r>
          </w:p>
        </w:tc>
        <w:tc>
          <w:tcPr>
            <w:tcW w:w="1035" w:type="dxa"/>
            <w:vAlign w:val="center"/>
          </w:tcPr>
          <w:p>
            <w:pPr>
              <w:pStyle w:val="314"/>
            </w:pPr>
            <w:r>
              <w:rPr>
                <w:rFonts w:hint="eastAsia"/>
              </w:rPr>
              <w:t>5.0</w:t>
            </w:r>
          </w:p>
        </w:tc>
        <w:tc>
          <w:tcPr>
            <w:tcW w:w="1035" w:type="dxa"/>
            <w:vAlign w:val="center"/>
          </w:tcPr>
          <w:p>
            <w:pPr>
              <w:pStyle w:val="314"/>
            </w:pPr>
            <w:r>
              <w:rPr>
                <w:rFonts w:hint="eastAsia"/>
              </w:rPr>
              <w:t>0.4</w:t>
            </w:r>
          </w:p>
        </w:tc>
      </w:tr>
      <w:bookmarkEnd w:id="85"/>
    </w:tbl>
    <w:p>
      <w:pPr>
        <w:pStyle w:val="180"/>
        <w:rPr>
          <w:rFonts w:hint="eastAsia"/>
        </w:rPr>
      </w:pP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2.1.6</w:t>
      </w:r>
      <w:r>
        <w:rPr>
          <w:rFonts w:hint="eastAsia"/>
        </w:rPr>
        <w:t>产品属性分析</w:t>
      </w:r>
    </w:p>
    <w:p>
      <w:pPr>
        <w:pStyle w:val="217"/>
        <w:rPr>
          <w:lang w:bidi="en-US"/>
        </w:rPr>
      </w:pPr>
      <w:bookmarkStart w:id="86" w:name="OLE_LINK494"/>
      <w:r>
        <w:rPr>
          <w:rFonts w:hint="eastAsia"/>
          <w:lang w:bidi="en-US"/>
        </w:rPr>
        <w:t>根据《固体废物鉴别标准 通则》（GB</w:t>
      </w:r>
      <w:r>
        <w:rPr>
          <w:lang w:bidi="en-US"/>
        </w:rPr>
        <w:t xml:space="preserve"> 34330-20</w:t>
      </w:r>
      <w:r>
        <w:rPr>
          <w:rFonts w:hint="eastAsia"/>
          <w:lang w:bidi="en-US"/>
        </w:rPr>
        <w:t>25）“</w:t>
      </w:r>
      <w:bookmarkStart w:id="87" w:name="OLE_LINK256"/>
      <w:r>
        <w:rPr>
          <w:rFonts w:hint="eastAsia"/>
          <w:lang w:bidi="en-US"/>
        </w:rPr>
        <w:t>6.1市场上存</w:t>
      </w:r>
      <w:bookmarkEnd w:id="87"/>
      <w:r>
        <w:rPr>
          <w:rFonts w:hint="eastAsia"/>
          <w:lang w:bidi="en-US"/>
        </w:rPr>
        <w:t>在使用正常原料生产的同类物质，</w:t>
      </w:r>
      <w:bookmarkStart w:id="88" w:name="OLE_LINK259"/>
      <w:r>
        <w:rPr>
          <w:rFonts w:hint="eastAsia"/>
          <w:lang w:bidi="en-US"/>
        </w:rPr>
        <w:t>并同时满足以下条件时，</w:t>
      </w:r>
      <w:bookmarkEnd w:id="88"/>
      <w:r>
        <w:rPr>
          <w:rFonts w:hint="eastAsia"/>
          <w:lang w:bidi="en-US"/>
        </w:rPr>
        <w:t xml:space="preserve">不属于固体废物，否则均属体废物： </w:t>
      </w:r>
    </w:p>
    <w:p>
      <w:pPr>
        <w:pStyle w:val="217"/>
        <w:rPr>
          <w:lang w:bidi="en-US"/>
        </w:rPr>
      </w:pPr>
      <w:r>
        <w:rPr>
          <w:lang w:bidi="en-US"/>
        </w:rPr>
        <w:fldChar w:fldCharType="begin"/>
      </w:r>
      <w:r>
        <w:rPr>
          <w:lang w:bidi="en-US"/>
        </w:rPr>
        <w:instrText xml:space="preserve"> </w:instrText>
      </w:r>
      <w:r>
        <w:rPr>
          <w:rFonts w:hint="eastAsia"/>
          <w:lang w:bidi="en-US"/>
        </w:rPr>
        <w:instrText xml:space="preserve">= 1 \* alphabetic</w:instrText>
      </w:r>
      <w:r>
        <w:rPr>
          <w:lang w:bidi="en-US"/>
        </w:rPr>
        <w:instrText xml:space="preserve"> </w:instrText>
      </w:r>
      <w:r>
        <w:rPr>
          <w:lang w:bidi="en-US"/>
        </w:rPr>
        <w:fldChar w:fldCharType="separate"/>
      </w:r>
      <w:r>
        <w:rPr>
          <w:lang w:bidi="en-US"/>
        </w:rPr>
        <w:t>a</w:t>
      </w:r>
      <w:r>
        <w:rPr>
          <w:lang w:bidi="en-US"/>
        </w:rPr>
        <w:fldChar w:fldCharType="end"/>
      </w:r>
      <w:r>
        <w:rPr>
          <w:rFonts w:hint="eastAsia"/>
          <w:lang w:bidi="en-US"/>
        </w:rPr>
        <w:t xml:space="preserve">）物质组成（有效成分含量和杂质限量）及性能指标符合以下任一国家或行业通行的标准，并按标准规定的用途使用： </w:t>
      </w:r>
    </w:p>
    <w:p>
      <w:pPr>
        <w:pStyle w:val="217"/>
        <w:rPr>
          <w:lang w:bidi="en-US"/>
        </w:rPr>
      </w:pPr>
      <w:r>
        <w:rPr>
          <w:rFonts w:hint="eastAsia"/>
          <w:lang w:bidi="en-US"/>
        </w:rPr>
        <w:t xml:space="preserve">1）针对固体废物利用工艺制定的产品质量标准； </w:t>
      </w:r>
    </w:p>
    <w:p>
      <w:pPr>
        <w:pStyle w:val="217"/>
        <w:rPr>
          <w:lang w:bidi="en-US"/>
        </w:rPr>
      </w:pPr>
      <w:r>
        <w:rPr>
          <w:rFonts w:hint="eastAsia"/>
          <w:lang w:bidi="en-US"/>
        </w:rPr>
        <w:t xml:space="preserve">2）市场上使用正常原料生产的同类物质的质量标准。 </w:t>
      </w:r>
    </w:p>
    <w:p>
      <w:pPr>
        <w:pStyle w:val="217"/>
        <w:rPr>
          <w:lang w:bidi="en-US"/>
        </w:rPr>
      </w:pPr>
      <w:r>
        <w:rPr>
          <w:rFonts w:hint="eastAsia"/>
          <w:lang w:bidi="en-US"/>
        </w:rPr>
        <w:t>b）除正常物质组成之外，</w:t>
      </w:r>
      <w:bookmarkStart w:id="89" w:name="OLE_LINK257"/>
      <w:r>
        <w:rPr>
          <w:rFonts w:hint="eastAsia"/>
          <w:lang w:bidi="en-US"/>
        </w:rPr>
        <w:t>其他对人体健康或生态环境有害的物质</w:t>
      </w:r>
      <w:bookmarkEnd w:id="89"/>
      <w:r>
        <w:rPr>
          <w:rFonts w:hint="eastAsia"/>
          <w:lang w:bidi="en-US"/>
        </w:rPr>
        <w:t>，符合相关国家污染控制标准所规定的含量限值［含量限值包含6.1a）规定的所有使用情形］，或技术规范所规定的技术要求。当没有国家污染控制标准或技术规范时，与被替代物质相比，满足以下任意条件：</w:t>
      </w:r>
    </w:p>
    <w:p>
      <w:pPr>
        <w:pStyle w:val="217"/>
        <w:rPr>
          <w:lang w:bidi="en-US"/>
        </w:rPr>
      </w:pPr>
      <w:r>
        <w:rPr>
          <w:rFonts w:hint="eastAsia"/>
          <w:lang w:bidi="en-US"/>
        </w:rPr>
        <w:t>1）产物中环境有害成分含量［6.1a）</w:t>
      </w:r>
      <w:bookmarkStart w:id="90" w:name="OLE_LINK261"/>
      <w:r>
        <w:rPr>
          <w:rFonts w:hint="eastAsia"/>
          <w:lang w:bidi="en-US"/>
        </w:rPr>
        <w:t>标准规定除外</w:t>
      </w:r>
      <w:bookmarkEnd w:id="90"/>
      <w:r>
        <w:rPr>
          <w:rFonts w:hint="eastAsia"/>
          <w:lang w:bidi="en-US"/>
        </w:rPr>
        <w:t>］不得高于被替代物质；或</w:t>
      </w:r>
      <w:bookmarkStart w:id="91" w:name="OLE_LINK277"/>
      <w:r>
        <w:rPr>
          <w:rFonts w:hint="eastAsia"/>
          <w:lang w:bidi="en-US"/>
        </w:rPr>
        <w:t>所含有害成分在被替代物质任何使用过程中均不足以对人体健康或生态环境造成不利的影响</w:t>
      </w:r>
      <w:bookmarkEnd w:id="91"/>
      <w:r>
        <w:rPr>
          <w:rFonts w:hint="eastAsia"/>
          <w:lang w:bidi="en-US"/>
        </w:rPr>
        <w:t>。</w:t>
      </w:r>
      <w:r>
        <w:rPr>
          <w:lang w:bidi="en-US"/>
        </w:rPr>
        <w:t xml:space="preserve"> </w:t>
      </w:r>
    </w:p>
    <w:p>
      <w:pPr>
        <w:pStyle w:val="217"/>
        <w:rPr>
          <w:lang w:bidi="en-US"/>
        </w:rPr>
      </w:pPr>
      <w:r>
        <w:rPr>
          <w:rFonts w:hint="eastAsia"/>
          <w:lang w:bidi="en-US"/>
        </w:rPr>
        <w:t>2）如该产物替代工业原料使用时，生产的产品所含有害成分含量符合6.1a）和6.1b）1）规定的要求且生产过</w:t>
      </w:r>
      <w:r>
        <w:rPr>
          <w:rFonts w:hint="eastAsia"/>
          <w:lang w:eastAsia="zh-CN" w:bidi="en-US"/>
        </w:rPr>
        <w:t>程中</w:t>
      </w:r>
      <w:r>
        <w:rPr>
          <w:rFonts w:hint="eastAsia"/>
          <w:lang w:bidi="en-US"/>
        </w:rPr>
        <w:t xml:space="preserve">排放到环境中的污染物应不高于污染控制标准所规定的排放要求。当特征污染物缺乏相应的排放控制限值时，污染物排放应不高于使用被替代原料的情形，或不足以对人体健康或生态环境造成不利的影响；   </w:t>
      </w:r>
    </w:p>
    <w:p>
      <w:pPr>
        <w:pStyle w:val="217"/>
        <w:rPr>
          <w:lang w:bidi="en-US"/>
        </w:rPr>
      </w:pPr>
      <w:r>
        <w:rPr>
          <w:rFonts w:hint="eastAsia"/>
          <w:lang w:bidi="en-US"/>
        </w:rPr>
        <w:t>3）如该产物替代燃料使用时，排放到环境中的污染物</w:t>
      </w:r>
      <w:bookmarkStart w:id="92" w:name="OLE_LINK265"/>
      <w:r>
        <w:rPr>
          <w:rFonts w:hint="eastAsia"/>
          <w:lang w:bidi="en-US"/>
        </w:rPr>
        <w:t>应不高于该燃烧</w:t>
      </w:r>
      <w:bookmarkEnd w:id="92"/>
      <w:r>
        <w:rPr>
          <w:rFonts w:hint="eastAsia"/>
          <w:lang w:bidi="en-US"/>
        </w:rPr>
        <w:t>设施污染控制标准所规定的污染物排放要求。当该特征污染物缺乏相应的排放限值时，污染物排放应不高于使用被替代燃料的情形，或不足以对人体健康或生态环境造成不利的影响。”</w:t>
      </w:r>
    </w:p>
    <w:bookmarkEnd w:id="86"/>
    <w:p>
      <w:pPr>
        <w:pStyle w:val="217"/>
        <w:rPr>
          <w:lang w:bidi="en-US"/>
        </w:rPr>
      </w:pPr>
      <w:r>
        <w:rPr>
          <w:rFonts w:hint="eastAsia"/>
          <w:lang w:bidi="en-US"/>
        </w:rPr>
        <w:t>（1）</w:t>
      </w:r>
      <w:bookmarkStart w:id="93" w:name="OLE_LINK275"/>
      <w:r>
        <w:rPr>
          <w:rFonts w:hint="eastAsia"/>
          <w:lang w:bidi="en-US"/>
        </w:rPr>
        <w:t>物质组成及性能指标</w:t>
      </w:r>
      <w:bookmarkEnd w:id="93"/>
    </w:p>
    <w:p>
      <w:pPr>
        <w:pStyle w:val="217"/>
      </w:pPr>
      <w:r>
        <w:rPr>
          <w:rFonts w:hint="eastAsia"/>
          <w:lang w:bidi="en-US"/>
        </w:rPr>
        <w:t>项目</w:t>
      </w:r>
      <w:r>
        <w:rPr>
          <w:rFonts w:hint="eastAsia"/>
        </w:rPr>
        <w:t>资源化回收的黑铜及冰铜、粗铅、氧化锌粉、海绵铜</w:t>
      </w:r>
      <w:r>
        <w:rPr>
          <w:rFonts w:hint="eastAsia"/>
          <w:lang w:bidi="en-US"/>
        </w:rPr>
        <w:t>等产品中的</w:t>
      </w:r>
      <w:bookmarkStart w:id="94" w:name="OLE_LINK497"/>
      <w:r>
        <w:rPr>
          <w:rFonts w:hint="eastAsia"/>
          <w:lang w:bidi="en-US"/>
        </w:rPr>
        <w:t>有效成分含量、杂质限量及性能指标</w:t>
      </w:r>
      <w:bookmarkEnd w:id="94"/>
      <w:r>
        <w:rPr>
          <w:rFonts w:hint="eastAsia"/>
          <w:lang w:bidi="en-US"/>
        </w:rPr>
        <w:t>分别</w:t>
      </w:r>
      <w:r>
        <w:rPr>
          <w:rFonts w:hint="eastAsia"/>
        </w:rPr>
        <w:t>符合《黑铜》（YS/T632-2020）、《冰铜》（YS/T 921-2013）、《粗铅》（YS/T71-2013）、《锌冶炼用氧化锌富集物》（Y</w:t>
      </w:r>
      <w:r>
        <w:t xml:space="preserve">S/T </w:t>
      </w:r>
      <w:r>
        <w:rPr>
          <w:rFonts w:hint="eastAsia"/>
        </w:rPr>
        <w:t>1343-2019）、《海绵铜》（YS/T1366-2020）等相关产品质量标准的要求。</w:t>
      </w:r>
    </w:p>
    <w:p>
      <w:pPr>
        <w:pStyle w:val="217"/>
      </w:pPr>
      <w:r>
        <w:rPr>
          <w:rFonts w:hint="eastAsia"/>
        </w:rPr>
        <w:t>（2）其他有害物质</w:t>
      </w:r>
    </w:p>
    <w:p>
      <w:pPr>
        <w:pStyle w:val="217"/>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黑铜及冰铜</w:t>
      </w:r>
    </w:p>
    <w:p>
      <w:pPr>
        <w:pStyle w:val="217"/>
      </w:pPr>
      <w:r>
        <w:rPr>
          <w:rFonts w:hint="eastAsia"/>
        </w:rPr>
        <w:t>项目资源化回收黑铜及冰铜生产所用原料主要为来自表面处理、环境质量业、有色金属冶炼、玻璃制造等行业产生的含铜、镍危废水处理污泥，其有害物质包括As、氯、汞、镉、砷等，原料来源不一，原料中的有害成分含量不一，因此，项目对拟接收进行资源化回收黑铜及冰铜的原料进行入厂前检测；同时，项目对不</w:t>
      </w:r>
      <w:bookmarkStart w:id="95" w:name="OLE_LINK269"/>
      <w:r>
        <w:rPr>
          <w:rFonts w:hint="eastAsia"/>
        </w:rPr>
        <w:t>同</w:t>
      </w:r>
      <w:bookmarkStart w:id="96" w:name="OLE_LINK272"/>
      <w:r>
        <w:rPr>
          <w:rFonts w:hint="eastAsia"/>
        </w:rPr>
        <w:t>危废原料进行原料配比，控制入炉原料中的</w:t>
      </w:r>
      <w:r>
        <w:t>Hg</w:t>
      </w:r>
      <w:r>
        <w:rPr>
          <w:rFonts w:hint="eastAsia"/>
        </w:rPr>
        <w:t>、</w:t>
      </w:r>
      <w:r>
        <w:t>Cd</w:t>
      </w:r>
      <w:bookmarkEnd w:id="95"/>
      <w:r>
        <w:rPr>
          <w:rFonts w:hint="eastAsia"/>
        </w:rPr>
        <w:t>、</w:t>
      </w:r>
      <w:r>
        <w:t>As</w:t>
      </w:r>
      <w:bookmarkEnd w:id="96"/>
      <w:r>
        <w:rPr>
          <w:rFonts w:hint="eastAsia"/>
        </w:rPr>
        <w:t>、Cr等有害物质含量分别小于</w:t>
      </w:r>
      <w:bookmarkStart w:id="97" w:name="OLE_LINK273"/>
      <w:r>
        <w:rPr>
          <w:rFonts w:hint="eastAsia"/>
        </w:rPr>
        <w:t>0.003%、0.02%、0.1%、0.1%，资源化回收黑铜及冰铜生</w:t>
      </w:r>
      <w:bookmarkEnd w:id="97"/>
      <w:r>
        <w:rPr>
          <w:rFonts w:hint="eastAsia"/>
        </w:rPr>
        <w:t>产过程各污染物排放浓度符合《危险废物焚烧污染控制标准》（G</w:t>
      </w:r>
      <w:r>
        <w:t>B18484-2020</w:t>
      </w:r>
      <w:r>
        <w:rPr>
          <w:rFonts w:hint="eastAsia"/>
        </w:rPr>
        <w:t>）中表3排放浓度限值，黑铜及冰铜中的杂质As、Sb、Bi、Pb、Zn等含量限值满足《黑铜》（YS/T632-2020）“Cu85.00”和《冰铜》（YS/T 921-2013）的要求。</w:t>
      </w:r>
    </w:p>
    <w:p>
      <w:pPr>
        <w:pStyle w:val="217"/>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粗铅</w:t>
      </w:r>
    </w:p>
    <w:p>
      <w:pPr>
        <w:pStyle w:val="217"/>
      </w:pPr>
      <w:r>
        <w:rPr>
          <w:rFonts w:hint="eastAsia"/>
        </w:rPr>
        <w:t>项目资源化回收粗铅生产所用原料主要为来自玻璃制造、电子元件及电子专用材料制造、电池制造等行业产生的含铅废渣、收集的含铅粉尘和含铅废水处理污泥，其有害物质包括As、锌、氯、硫、汞、镉、砷等，原料来源不一，原料中的有害成分含量不一，因此，项目对拟接收进行资源化回收粗铅的原料进行入厂前检测；同时，</w:t>
      </w:r>
      <w:bookmarkStart w:id="98" w:name="_Hlk215243843"/>
      <w:r>
        <w:rPr>
          <w:rFonts w:hint="eastAsia"/>
        </w:rPr>
        <w:t>项目对不同危废原料进行原料配比，控制入炉原料中的</w:t>
      </w:r>
      <w:r>
        <w:t>Hg</w:t>
      </w:r>
      <w:r>
        <w:rPr>
          <w:rFonts w:hint="eastAsia"/>
        </w:rPr>
        <w:t>、</w:t>
      </w:r>
      <w:r>
        <w:t>Cd</w:t>
      </w:r>
      <w:r>
        <w:rPr>
          <w:rFonts w:hint="eastAsia"/>
        </w:rPr>
        <w:t>、</w:t>
      </w:r>
      <w:r>
        <w:t>As</w:t>
      </w:r>
      <w:r>
        <w:rPr>
          <w:rFonts w:hint="eastAsia"/>
        </w:rPr>
        <w:t>、Cr等有害物质含量分别小于0.003%、0.02%、0.1%、0.1%</w:t>
      </w:r>
      <w:bookmarkEnd w:id="98"/>
      <w:r>
        <w:rPr>
          <w:rFonts w:hint="eastAsia"/>
        </w:rPr>
        <w:t>，资源化回收粗铅生产过程各污染物排放浓度符合《危险废物焚烧污染控制标准》（G</w:t>
      </w:r>
      <w:r>
        <w:t>B18484-2020</w:t>
      </w:r>
      <w:r>
        <w:rPr>
          <w:rFonts w:hint="eastAsia"/>
        </w:rPr>
        <w:t>）中表3排放浓度限值，粗铅中的杂质锑Sb、As等含量限值满足《粗铅》（YS/T71-2013）的要求。</w:t>
      </w:r>
    </w:p>
    <w:p>
      <w:pPr>
        <w:pStyle w:val="217"/>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次氧化锌</w:t>
      </w:r>
    </w:p>
    <w:p>
      <w:pPr>
        <w:pStyle w:val="217"/>
      </w:pPr>
      <w:r>
        <w:rPr>
          <w:rFonts w:hint="eastAsia"/>
        </w:rPr>
        <w:t>项目资源化回收次氧化锌生产所用原料主要为来自电池制造、金属表面处理及热处理加工、炼钢、非特定等行业产生的含锌废浆、收集的含锌粉尘和含锌废水处理污泥，其有害物质包括铅、氯、铁、硫、汞、镉、砷等，原料来源不一，原料中的有害成分含量不一，因此，项目对拟接收进行资源化回收粗铅的原料进行入厂前检测；同时，项目对不同危废原料进行原料配比，控制入窑原料中的</w:t>
      </w:r>
      <w:r>
        <w:t>Hg</w:t>
      </w:r>
      <w:r>
        <w:rPr>
          <w:rFonts w:hint="eastAsia"/>
        </w:rPr>
        <w:t>、</w:t>
      </w:r>
      <w:r>
        <w:t>Cd</w:t>
      </w:r>
      <w:r>
        <w:rPr>
          <w:rFonts w:hint="eastAsia"/>
        </w:rPr>
        <w:t>、</w:t>
      </w:r>
      <w:r>
        <w:t>As</w:t>
      </w:r>
      <w:r>
        <w:rPr>
          <w:rFonts w:hint="eastAsia"/>
        </w:rPr>
        <w:t>、Pb、Cr等有害物质含量分别小于0.003%、0.02%、0.1%、0.5%、0.1%，资源化回收次氧化锌生产过程各污染物排放浓度符合《危险废物焚烧污染控制标准》（G</w:t>
      </w:r>
      <w:r>
        <w:t>B18484-2020</w:t>
      </w:r>
      <w:r>
        <w:rPr>
          <w:rFonts w:hint="eastAsia"/>
        </w:rPr>
        <w:t>）中表3排放浓度限值和《无机化学工业污染物排放标准》（GB31573-2015）及其修改单中表3大气污染物排放限值，次氧化锌中的杂质铁、F、Cl、</w:t>
      </w:r>
      <w:r>
        <w:t>Hg</w:t>
      </w:r>
      <w:r>
        <w:rPr>
          <w:rFonts w:hint="eastAsia"/>
        </w:rPr>
        <w:t>、</w:t>
      </w:r>
      <w:r>
        <w:t>Cd</w:t>
      </w:r>
      <w:r>
        <w:rPr>
          <w:rFonts w:hint="eastAsia"/>
        </w:rPr>
        <w:t>、</w:t>
      </w:r>
      <w:r>
        <w:t>As</w:t>
      </w:r>
      <w:r>
        <w:rPr>
          <w:rFonts w:hint="eastAsia"/>
        </w:rPr>
        <w:t>等含量限值满足《锌冶炼用氧化锌富集物》（Y</w:t>
      </w:r>
      <w:r>
        <w:t xml:space="preserve">S/T </w:t>
      </w:r>
      <w:r>
        <w:rPr>
          <w:rFonts w:hint="eastAsia"/>
        </w:rPr>
        <w:t>1343-2019）的要求。</w:t>
      </w:r>
    </w:p>
    <w:p>
      <w:pPr>
        <w:pStyle w:val="217"/>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海绵铜</w:t>
      </w:r>
    </w:p>
    <w:p>
      <w:pPr>
        <w:pStyle w:val="217"/>
      </w:pPr>
      <w:r>
        <w:rPr>
          <w:rFonts w:hint="eastAsia"/>
        </w:rPr>
        <w:t>项目资源化回收海绵铜生产所用原料主要为来自有机硅合成废触媒和基础化学原料制造、农药制造、化学药品原料药制造、环境治理等行业产生的含Cu、镍等有价金属的废催化剂。废触媒的有害物质包括硅、铝、磷、硫、氯、钙、锌等；废催化剂的有害物质包括As、铅、锌、锡、铁、镉等，废催化剂原料来源不一，原料中的有害成分含量不一。项目采用</w:t>
      </w:r>
      <w:r>
        <w:t>湿法冶炼</w:t>
      </w:r>
      <w:r>
        <w:rPr>
          <w:rFonts w:hint="eastAsia"/>
        </w:rPr>
        <w:t>工艺，</w:t>
      </w:r>
      <w:r>
        <w:t>经置换、酸洗、水洗</w:t>
      </w:r>
      <w:r>
        <w:rPr>
          <w:rFonts w:hint="eastAsia"/>
        </w:rPr>
        <w:t>等工序回收</w:t>
      </w:r>
      <w:r>
        <w:t>海绵铜</w:t>
      </w:r>
      <w:r>
        <w:rPr>
          <w:rFonts w:hint="eastAsia"/>
        </w:rPr>
        <w:t>，资源化回收生产过程各污染物排放浓度符合《再生铜、铝、铅、锌工业污染物排</w:t>
      </w:r>
      <w:bookmarkStart w:id="99" w:name="OLE_LINK274"/>
      <w:r>
        <w:rPr>
          <w:rFonts w:hint="eastAsia"/>
        </w:rPr>
        <w:t>放标准》（G</w:t>
      </w:r>
      <w:r>
        <w:t>B31</w:t>
      </w:r>
      <w:bookmarkEnd w:id="99"/>
      <w:r>
        <w:t>574-2015</w:t>
      </w:r>
      <w:r>
        <w:rPr>
          <w:rFonts w:hint="eastAsia"/>
        </w:rPr>
        <w:t>）表1水污染物排放限值，海绵铜中的杂质Pb、Zn 、Fe、Cd 、As等含量限值满足《海绵铜》（YS/T1366-2020）的要求。</w:t>
      </w:r>
    </w:p>
    <w:p>
      <w:pPr>
        <w:pStyle w:val="217"/>
      </w:pPr>
      <w:bookmarkStart w:id="100" w:name="OLE_LINK498"/>
      <w:r>
        <w:rPr>
          <w:rFonts w:hint="eastAsia"/>
        </w:rPr>
        <w:t>综上分析，项目固废处置资源化利用回收产品中的</w:t>
      </w:r>
      <w:r>
        <w:rPr>
          <w:rFonts w:hint="eastAsia"/>
          <w:lang w:bidi="en-US"/>
        </w:rPr>
        <w:t>物质组成及性能指标</w:t>
      </w:r>
      <w:r>
        <w:rPr>
          <w:rFonts w:hint="eastAsia"/>
        </w:rPr>
        <w:t>均满足</w:t>
      </w:r>
      <w:bookmarkStart w:id="101" w:name="OLE_LINK276"/>
      <w:r>
        <w:rPr>
          <w:rFonts w:hint="eastAsia"/>
        </w:rPr>
        <w:t>相应产品质量标准</w:t>
      </w:r>
      <w:bookmarkEnd w:id="101"/>
      <w:r>
        <w:rPr>
          <w:rFonts w:hint="eastAsia"/>
        </w:rPr>
        <w:t>要求；产品中其他有害物质含量满足相应产品质量标准要求，或</w:t>
      </w:r>
      <w:r>
        <w:rPr>
          <w:rFonts w:hint="eastAsia"/>
          <w:lang w:bidi="en-US"/>
        </w:rPr>
        <w:t>所含有害成分在被替代物质任何使用过程中均不足以对人体健康或生态环境造成不利的影响</w:t>
      </w:r>
      <w:r>
        <w:rPr>
          <w:rFonts w:hint="eastAsia"/>
        </w:rPr>
        <w:t>。</w:t>
      </w:r>
    </w:p>
    <w:p>
      <w:pPr>
        <w:pStyle w:val="217"/>
      </w:pPr>
      <w:r>
        <w:rPr>
          <w:rFonts w:hint="eastAsia"/>
        </w:rPr>
        <w:t>因此，项目固体废物处置回收资源化回收的黑铜及冰铜、粗铅、次氧化锌、海绵铜等均可不做固体废物管理</w:t>
      </w:r>
      <w:bookmarkEnd w:id="100"/>
      <w:r>
        <w:rPr>
          <w:rFonts w:hint="eastAsia"/>
        </w:rPr>
        <w:t>。</w:t>
      </w:r>
    </w:p>
    <w:p>
      <w:pPr>
        <w:pStyle w:val="217"/>
      </w:pPr>
      <w:r>
        <w:rPr>
          <w:rFonts w:hint="eastAsia"/>
        </w:rPr>
        <w:t>（3）监测要求</w:t>
      </w:r>
    </w:p>
    <w:p>
      <w:pPr>
        <w:pStyle w:val="217"/>
      </w:pPr>
      <w:bookmarkStart w:id="102" w:name="_Hlk215319048"/>
      <w:r>
        <w:rPr>
          <w:rFonts w:hint="eastAsia"/>
        </w:rPr>
        <w:t>根据《固体废物再生利用污染防治技术导则》的要求，企业应定期对资源化回收产品中的有害物质进行定期采样监测</w:t>
      </w:r>
      <w:bookmarkEnd w:id="102"/>
      <w:r>
        <w:rPr>
          <w:rFonts w:hint="eastAsia"/>
        </w:rPr>
        <w:t>。监测方案见</w:t>
      </w:r>
      <w:r>
        <w:fldChar w:fldCharType="begin"/>
      </w:r>
      <w:r>
        <w:instrText xml:space="preserve"> </w:instrText>
      </w:r>
      <w:r>
        <w:rPr>
          <w:rFonts w:hint="eastAsia"/>
        </w:rPr>
        <w:instrText xml:space="preserve">REF _Ref215318553 \h</w:instrText>
      </w:r>
      <w:r>
        <w:instrText xml:space="preserve">  \* MERGEFORMAT </w:instrText>
      </w:r>
      <w:r>
        <w:fldChar w:fldCharType="separate"/>
      </w:r>
      <w:r>
        <w:rPr>
          <w:rFonts w:hint="eastAsia"/>
        </w:rPr>
        <w:t>表 4.1.6</w:t>
      </w:r>
      <w:r>
        <w:rPr>
          <w:rFonts w:hint="eastAsia"/>
        </w:rPr>
        <w:noBreakHyphen/>
      </w:r>
      <w:r>
        <w:rPr>
          <w:rFonts w:hint="eastAsia"/>
        </w:rPr>
        <w:t>1</w:t>
      </w:r>
      <w:r>
        <w:fldChar w:fldCharType="end"/>
      </w:r>
      <w:r>
        <w:rPr>
          <w:rFonts w:hint="eastAsia"/>
        </w:rPr>
        <w:t>。</w:t>
      </w:r>
    </w:p>
    <w:p>
      <w:pPr>
        <w:pStyle w:val="306"/>
        <w:rPr>
          <w:rFonts w:hint="eastAsia"/>
        </w:rPr>
      </w:pPr>
      <w:bookmarkStart w:id="103" w:name="_Ref215318553"/>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4.1.6</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1</w:t>
      </w:r>
      <w:r>
        <w:rPr>
          <w:rFonts w:hint="eastAsia"/>
        </w:rPr>
        <w:fldChar w:fldCharType="end"/>
      </w:r>
      <w:bookmarkEnd w:id="103"/>
      <w:r>
        <w:rPr>
          <w:rFonts w:hint="eastAsia"/>
        </w:rPr>
        <w:t xml:space="preserve"> </w:t>
      </w:r>
      <w:bookmarkStart w:id="104" w:name="_Hlk215319017"/>
      <w:r>
        <w:rPr>
          <w:rFonts w:hint="eastAsia"/>
        </w:rPr>
        <w:t>企业产品采样监测方案一览表</w:t>
      </w:r>
    </w:p>
    <w:tbl>
      <w:tblPr>
        <w:tblStyle w:val="88"/>
        <w:tblW w:w="5000" w:type="pct"/>
        <w:tblInd w:w="0" w:type="dxa"/>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846"/>
        <w:gridCol w:w="2846"/>
        <w:gridCol w:w="4630"/>
      </w:tblGrid>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843" w:type="dxa"/>
            <w:vAlign w:val="center"/>
          </w:tcPr>
          <w:p>
            <w:pPr>
              <w:pStyle w:val="314"/>
            </w:pPr>
            <w:bookmarkStart w:id="105" w:name="OLE_LINK502"/>
            <w:r>
              <w:rPr>
                <w:rFonts w:hint="eastAsia"/>
              </w:rPr>
              <w:t>产品名称</w:t>
            </w:r>
          </w:p>
        </w:tc>
        <w:tc>
          <w:tcPr>
            <w:tcW w:w="2835" w:type="dxa"/>
            <w:vAlign w:val="center"/>
          </w:tcPr>
          <w:p>
            <w:pPr>
              <w:pStyle w:val="314"/>
            </w:pPr>
            <w:r>
              <w:rPr>
                <w:rFonts w:hint="eastAsia"/>
              </w:rPr>
              <w:t>监测因子</w:t>
            </w:r>
          </w:p>
        </w:tc>
        <w:tc>
          <w:tcPr>
            <w:tcW w:w="4612" w:type="dxa"/>
            <w:vAlign w:val="center"/>
          </w:tcPr>
          <w:p>
            <w:pPr>
              <w:pStyle w:val="314"/>
            </w:pPr>
            <w:r>
              <w:rPr>
                <w:rFonts w:hint="eastAsia"/>
              </w:rPr>
              <w:t>监测频次</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843" w:type="dxa"/>
            <w:vAlign w:val="center"/>
          </w:tcPr>
          <w:p>
            <w:pPr>
              <w:pStyle w:val="314"/>
            </w:pPr>
            <w:r>
              <w:rPr>
                <w:rFonts w:hint="eastAsia"/>
              </w:rPr>
              <w:t>黑铜</w:t>
            </w:r>
          </w:p>
        </w:tc>
        <w:tc>
          <w:tcPr>
            <w:tcW w:w="2835" w:type="dxa"/>
            <w:vAlign w:val="center"/>
          </w:tcPr>
          <w:p>
            <w:pPr>
              <w:pStyle w:val="314"/>
            </w:pPr>
            <w:r>
              <w:rPr>
                <w:rFonts w:hint="eastAsia"/>
              </w:rPr>
              <w:t>As、Sb、Bi、Pb、Sn、Ni、Zn</w:t>
            </w:r>
          </w:p>
        </w:tc>
        <w:tc>
          <w:tcPr>
            <w:tcW w:w="4612" w:type="dxa"/>
            <w:vMerge w:val="restart"/>
            <w:vAlign w:val="center"/>
          </w:tcPr>
          <w:p>
            <w:pPr>
              <w:pStyle w:val="314"/>
            </w:pPr>
            <w:r>
              <w:rPr>
                <w:rFonts w:hint="eastAsia"/>
              </w:rPr>
              <w:t>当首次再生利用某种危险废物时，针对再生利用产品中的特征污染物监测频次不低于每天1次；连续一周监测结果均不超出环境风险评价结果时，在该危险废物来源及投加量稳定的前提下，频次可减为每周1次；连续两个月监测结果均不超出环境风险评价结果时，频次可减为每月1次；若在此期间监测结果出现异常或危险废物来源发生变化或再生利用中断超过半年，则监测频次重新调整为每天1次，依次重复</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843" w:type="dxa"/>
            <w:vAlign w:val="center"/>
          </w:tcPr>
          <w:p>
            <w:pPr>
              <w:pStyle w:val="314"/>
            </w:pPr>
            <w:r>
              <w:rPr>
                <w:rFonts w:hint="eastAsia"/>
              </w:rPr>
              <w:t>冰铜</w:t>
            </w:r>
          </w:p>
        </w:tc>
        <w:tc>
          <w:tcPr>
            <w:tcW w:w="2835" w:type="dxa"/>
            <w:vAlign w:val="center"/>
          </w:tcPr>
          <w:p>
            <w:pPr>
              <w:pStyle w:val="314"/>
            </w:pPr>
            <w:r>
              <w:rPr>
                <w:rFonts w:hint="eastAsia"/>
              </w:rPr>
              <w:t>Pb、Zn、As、MgO、Sb+ Bi</w:t>
            </w:r>
          </w:p>
        </w:tc>
        <w:tc>
          <w:tcPr>
            <w:tcW w:w="4612"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843" w:type="dxa"/>
            <w:vAlign w:val="center"/>
          </w:tcPr>
          <w:p>
            <w:pPr>
              <w:pStyle w:val="314"/>
            </w:pPr>
            <w:r>
              <w:rPr>
                <w:rFonts w:hint="eastAsia"/>
              </w:rPr>
              <w:t>粗铅</w:t>
            </w:r>
          </w:p>
        </w:tc>
        <w:tc>
          <w:tcPr>
            <w:tcW w:w="2835" w:type="dxa"/>
            <w:vAlign w:val="center"/>
          </w:tcPr>
          <w:p>
            <w:pPr>
              <w:pStyle w:val="314"/>
            </w:pPr>
            <w:r>
              <w:rPr>
                <w:rFonts w:hint="eastAsia"/>
              </w:rPr>
              <w:t>Sb、As</w:t>
            </w:r>
          </w:p>
        </w:tc>
        <w:tc>
          <w:tcPr>
            <w:tcW w:w="4612"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843" w:type="dxa"/>
            <w:vAlign w:val="center"/>
          </w:tcPr>
          <w:p>
            <w:pPr>
              <w:pStyle w:val="314"/>
            </w:pPr>
            <w:r>
              <w:rPr>
                <w:rFonts w:hint="eastAsia"/>
              </w:rPr>
              <w:t>次氧化锌</w:t>
            </w:r>
          </w:p>
        </w:tc>
        <w:tc>
          <w:tcPr>
            <w:tcW w:w="2835" w:type="dxa"/>
            <w:vAlign w:val="center"/>
          </w:tcPr>
          <w:p>
            <w:pPr>
              <w:pStyle w:val="314"/>
            </w:pPr>
            <w:r>
              <w:rPr>
                <w:rFonts w:hint="eastAsia"/>
              </w:rPr>
              <w:t>F、Cl、Cd、Hg、As</w:t>
            </w:r>
          </w:p>
        </w:tc>
        <w:tc>
          <w:tcPr>
            <w:tcW w:w="4612"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843" w:type="dxa"/>
            <w:vAlign w:val="center"/>
          </w:tcPr>
          <w:p>
            <w:pPr>
              <w:pStyle w:val="314"/>
            </w:pPr>
            <w:r>
              <w:rPr>
                <w:rFonts w:hint="eastAsia"/>
              </w:rPr>
              <w:t>海绵铜</w:t>
            </w:r>
          </w:p>
        </w:tc>
        <w:tc>
          <w:tcPr>
            <w:tcW w:w="2835" w:type="dxa"/>
            <w:vAlign w:val="center"/>
          </w:tcPr>
          <w:p>
            <w:pPr>
              <w:pStyle w:val="314"/>
            </w:pPr>
            <w:r>
              <w:rPr>
                <w:rFonts w:hint="eastAsia"/>
              </w:rPr>
              <w:t>Pb+Zn、Cd、As</w:t>
            </w:r>
          </w:p>
        </w:tc>
        <w:tc>
          <w:tcPr>
            <w:tcW w:w="4612" w:type="dxa"/>
            <w:vMerge w:val="continue"/>
            <w:vAlign w:val="center"/>
          </w:tcPr>
          <w:p>
            <w:pPr>
              <w:pStyle w:val="314"/>
            </w:pPr>
          </w:p>
        </w:tc>
      </w:tr>
      <w:bookmarkEnd w:id="104"/>
      <w:bookmarkEnd w:id="105"/>
    </w:tbl>
    <w:p>
      <w:pPr>
        <w:pStyle w:val="180"/>
        <w:rPr>
          <w:rFonts w:hint="eastAsia"/>
        </w:rPr>
      </w:pP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2.1.7</w:t>
      </w:r>
      <w:r>
        <w:t>工程项目组成</w:t>
      </w:r>
    </w:p>
    <w:p>
      <w:pPr>
        <w:pStyle w:val="217"/>
      </w:pPr>
      <w:bookmarkStart w:id="106" w:name="OLE_LINK37"/>
      <w:r>
        <w:rPr>
          <w:rFonts w:hint="eastAsia"/>
        </w:rPr>
        <w:t>本项目为改扩建工程。项目</w:t>
      </w:r>
      <w:bookmarkStart w:id="107" w:name="OLE_LINK280"/>
      <w:r>
        <w:rPr>
          <w:rFonts w:hint="eastAsia"/>
        </w:rPr>
        <w:t>分3期建设，一</w:t>
      </w:r>
      <w:bookmarkEnd w:id="107"/>
      <w:r>
        <w:rPr>
          <w:rFonts w:hint="eastAsia"/>
        </w:rPr>
        <w:t>期完成现有项目技改建设内容，</w:t>
      </w:r>
      <w:bookmarkStart w:id="108" w:name="OLE_LINK285"/>
      <w:r>
        <w:rPr>
          <w:rFonts w:hint="eastAsia"/>
        </w:rPr>
        <w:t>并将</w:t>
      </w:r>
      <w:bookmarkStart w:id="109" w:name="OLE_LINK291"/>
      <w:r>
        <w:rPr>
          <w:rFonts w:hint="eastAsia"/>
        </w:rPr>
        <w:t>现有2m</w:t>
      </w:r>
      <w:r>
        <w:rPr>
          <w:rFonts w:hint="eastAsia"/>
          <w:vertAlign w:val="superscript"/>
        </w:rPr>
        <w:t>2</w:t>
      </w:r>
      <w:r>
        <w:rPr>
          <w:rFonts w:hint="eastAsia"/>
        </w:rPr>
        <w:t>鼓风炉替换为2.5m</w:t>
      </w:r>
      <w:r>
        <w:rPr>
          <w:rFonts w:hint="eastAsia"/>
          <w:vertAlign w:val="superscript"/>
        </w:rPr>
        <w:t>2</w:t>
      </w:r>
      <w:r>
        <w:rPr>
          <w:rFonts w:hint="eastAsia"/>
        </w:rPr>
        <w:t>富氧侧吹炉</w:t>
      </w:r>
      <w:bookmarkEnd w:id="108"/>
      <w:bookmarkEnd w:id="109"/>
      <w:r>
        <w:rPr>
          <w:rFonts w:hint="eastAsia"/>
        </w:rPr>
        <w:t>；二期</w:t>
      </w:r>
      <w:bookmarkStart w:id="110" w:name="OLE_LINK281"/>
      <w:r>
        <w:rPr>
          <w:rFonts w:hint="eastAsia"/>
        </w:rPr>
        <w:t>新建1</w:t>
      </w:r>
      <w:bookmarkEnd w:id="110"/>
      <w:r>
        <w:rPr>
          <w:rFonts w:hint="eastAsia"/>
        </w:rPr>
        <w:t>套回转窑炉装置和1套湿法处理装置；三期新建1套10m</w:t>
      </w:r>
      <w:r>
        <w:rPr>
          <w:rFonts w:hint="eastAsia"/>
          <w:vertAlign w:val="superscript"/>
        </w:rPr>
        <w:t>2</w:t>
      </w:r>
      <w:r>
        <w:rPr>
          <w:rFonts w:hint="eastAsia"/>
        </w:rPr>
        <w:t>富氧侧吹炉装置</w:t>
      </w:r>
      <w:bookmarkEnd w:id="106"/>
      <w:r>
        <w:rPr>
          <w:rFonts w:hint="eastAsia"/>
        </w:rPr>
        <w:t>。</w:t>
      </w:r>
    </w:p>
    <w:p>
      <w:pPr>
        <w:pStyle w:val="217"/>
      </w:pPr>
      <w:r>
        <w:rPr>
          <w:rFonts w:hint="eastAsia"/>
        </w:rPr>
        <w:t>项目建设内容主要包括主体工程、环保工程等，</w:t>
      </w:r>
      <w:r>
        <w:t>并对成型车间等进行改造</w:t>
      </w:r>
      <w:r>
        <w:rPr>
          <w:rFonts w:hint="eastAsia"/>
        </w:rPr>
        <w:t>，</w:t>
      </w:r>
      <w:r>
        <w:rPr>
          <w:rFonts w:hint="eastAsia"/>
          <w:lang w:eastAsia="zh-CN"/>
        </w:rPr>
        <w:t>其他</w:t>
      </w:r>
      <w:bookmarkStart w:id="111" w:name="OLE_LINK286"/>
      <w:r>
        <w:rPr>
          <w:rFonts w:hint="eastAsia"/>
        </w:rPr>
        <w:t>辅助工程均依托现有工程。</w:t>
      </w:r>
    </w:p>
    <w:p>
      <w:pPr>
        <w:pStyle w:val="217"/>
      </w:pPr>
      <w:r>
        <w:rPr>
          <w:rFonts w:hint="eastAsia"/>
        </w:rPr>
        <w:t>其中，</w:t>
      </w:r>
      <w:bookmarkStart w:id="112" w:name="OLE_LINK290"/>
      <w:r>
        <w:rPr>
          <w:rFonts w:hint="eastAsia"/>
        </w:rPr>
        <w:t>一期工程（</w:t>
      </w:r>
      <w:bookmarkStart w:id="113" w:name="OLE_LINK293"/>
      <w:r>
        <w:rPr>
          <w:rFonts w:hint="eastAsia"/>
        </w:rPr>
        <w:t>技改项目）</w:t>
      </w:r>
      <w:bookmarkEnd w:id="112"/>
      <w:r>
        <w:rPr>
          <w:rFonts w:hint="eastAsia"/>
        </w:rPr>
        <w:t>在202</w:t>
      </w:r>
      <w:bookmarkStart w:id="114" w:name="OLE_LINK288"/>
      <w:r>
        <w:rPr>
          <w:rFonts w:hint="eastAsia"/>
        </w:rPr>
        <w:t>3年委托新疆寰宇工程咨询有限公司编制了《托克逊县安信资源综合利用开发有限责任公司技改项目环境影响报告书》</w:t>
      </w:r>
      <w:bookmarkEnd w:id="113"/>
      <w:r>
        <w:rPr>
          <w:rFonts w:hint="eastAsia"/>
        </w:rPr>
        <w:t>，</w:t>
      </w:r>
      <w:bookmarkEnd w:id="114"/>
      <w:r>
        <w:rPr>
          <w:rFonts w:hint="eastAsia"/>
        </w:rPr>
        <w:t>2024年11月29日新疆维吾尔自治区生态环境厅出具了《关于托克逊县安信资源综合利用开发有限责任公司技改项目环境影响报告书的批复》（新环审</w:t>
      </w:r>
      <w:r>
        <w:rPr>
          <w:rFonts w:hint="eastAsia" w:ascii="宋体" w:hAnsi="宋体"/>
        </w:rPr>
        <w:t>〔</w:t>
      </w:r>
      <w:r>
        <w:rPr>
          <w:rFonts w:hint="eastAsia"/>
        </w:rPr>
        <w:t>2024〕257号），批复了该技改项目。</w:t>
      </w:r>
      <w:bookmarkStart w:id="115" w:name="OLE_LINK294"/>
      <w:bookmarkStart w:id="116" w:name="OLE_LINK289"/>
      <w:r>
        <w:rPr>
          <w:rFonts w:hint="eastAsia"/>
        </w:rPr>
        <w:t>除现有</w:t>
      </w:r>
      <w:bookmarkStart w:id="117" w:name="OLE_LINK292"/>
      <w:r>
        <w:t>2m</w:t>
      </w:r>
      <w:r>
        <w:rPr>
          <w:vertAlign w:val="superscript"/>
        </w:rPr>
        <w:t>2</w:t>
      </w:r>
      <w:r>
        <w:rPr>
          <w:rFonts w:hint="eastAsia"/>
        </w:rPr>
        <w:t>鼓</w:t>
      </w:r>
      <w:bookmarkEnd w:id="115"/>
      <w:r>
        <w:rPr>
          <w:rFonts w:hint="eastAsia"/>
        </w:rPr>
        <w:t>风炉未完成技改外，</w:t>
      </w:r>
      <w:bookmarkEnd w:id="117"/>
      <w:r>
        <w:rPr>
          <w:rFonts w:hint="eastAsia"/>
        </w:rPr>
        <w:t>目前</w:t>
      </w:r>
      <w:bookmarkEnd w:id="116"/>
      <w:r>
        <w:rPr>
          <w:rFonts w:hint="eastAsia"/>
        </w:rPr>
        <w:t>一期工程（技改项目）的其他建设内容大部分已建完成。</w:t>
      </w:r>
    </w:p>
    <w:p>
      <w:pPr>
        <w:pStyle w:val="217"/>
      </w:pPr>
      <w:r>
        <w:rPr>
          <w:rFonts w:hint="eastAsia"/>
        </w:rPr>
        <w:t>项目工程组成见</w:t>
      </w:r>
      <w:r>
        <w:rPr>
          <w:rFonts w:hint="eastAsia"/>
          <w:lang w:eastAsia="zh-CN"/>
        </w:rPr>
        <w:t>～</w:t>
      </w:r>
      <w:r>
        <w:fldChar w:fldCharType="begin"/>
      </w:r>
      <w:r>
        <w:instrText xml:space="preserve"> </w:instrText>
      </w:r>
      <w:r>
        <w:rPr>
          <w:rFonts w:hint="eastAsia"/>
        </w:rPr>
        <w:instrText xml:space="preserve">REF _Ref223195551 \h</w:instrText>
      </w:r>
      <w:r>
        <w:instrText xml:space="preserve"> </w:instrText>
      </w:r>
      <w:r>
        <w:fldChar w:fldCharType="separate"/>
      </w:r>
      <w:r>
        <w:rPr>
          <w:rFonts w:hint="eastAsia"/>
        </w:rPr>
        <w:t>表 4.1.7</w:t>
      </w:r>
      <w:r>
        <w:rPr>
          <w:rFonts w:hint="eastAsia"/>
        </w:rPr>
        <w:noBreakHyphen/>
      </w:r>
      <w:r>
        <w:rPr>
          <w:rFonts w:hint="eastAsia"/>
        </w:rPr>
        <w:t>3</w:t>
      </w:r>
      <w:r>
        <w:fldChar w:fldCharType="end"/>
      </w:r>
      <w:r>
        <w:rPr>
          <w:rFonts w:hint="eastAsia"/>
        </w:rPr>
        <w:t>。</w:t>
      </w:r>
    </w:p>
    <w:p>
      <w:pPr>
        <w:pStyle w:val="217"/>
      </w:pPr>
    </w:p>
    <w:p>
      <w:pPr>
        <w:pStyle w:val="217"/>
      </w:pPr>
    </w:p>
    <w:p>
      <w:pPr>
        <w:pStyle w:val="217"/>
      </w:pPr>
    </w:p>
    <w:bookmarkEnd w:id="111"/>
    <w:p>
      <w:pPr>
        <w:pStyle w:val="217"/>
        <w:ind w:firstLine="0" w:firstLineChars="0"/>
      </w:pPr>
    </w:p>
    <w:p>
      <w:pPr>
        <w:pStyle w:val="306"/>
        <w:rPr>
          <w:rFonts w:hint="eastAsia"/>
        </w:rPr>
      </w:pPr>
      <w:bookmarkStart w:id="118" w:name="_Ref223604694"/>
      <w:bookmarkStart w:id="119" w:name="_Ref120654447"/>
      <w:bookmarkStart w:id="120" w:name="OLE_LINK296"/>
      <w:r>
        <w:rPr>
          <w:rFonts w:hint="eastAsia"/>
        </w:rPr>
        <w:t xml:space="preserve">表 </w:t>
      </w:r>
      <w:bookmarkStart w:id="121" w:name="OLE_LINK303"/>
      <w:r>
        <w:rPr>
          <w:rFonts w:hint="eastAsia"/>
        </w:rPr>
        <w:fldChar w:fldCharType="begin"/>
      </w:r>
      <w:r>
        <w:rPr>
          <w:rFonts w:hint="eastAsia"/>
        </w:rPr>
        <w:instrText xml:space="preserve"> STYLEREF 3 \s </w:instrText>
      </w:r>
      <w:r>
        <w:rPr>
          <w:rFonts w:hint="eastAsia"/>
        </w:rPr>
        <w:fldChar w:fldCharType="separate"/>
      </w:r>
      <w:r>
        <w:rPr>
          <w:rFonts w:hint="eastAsia"/>
        </w:rPr>
        <w:t>4.1.7</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1</w:t>
      </w:r>
      <w:r>
        <w:rPr>
          <w:rFonts w:hint="eastAsia"/>
        </w:rPr>
        <w:fldChar w:fldCharType="end"/>
      </w:r>
      <w:bookmarkEnd w:id="118"/>
      <w:r>
        <w:rPr>
          <w:rFonts w:hint="eastAsia"/>
        </w:rPr>
        <w:t xml:space="preserve">  项目一期工程组成一览表</w:t>
      </w:r>
    </w:p>
    <w:tbl>
      <w:tblPr>
        <w:tblStyle w:val="88"/>
        <w:tblW w:w="0" w:type="auto"/>
        <w:tblInd w:w="0" w:type="dxa"/>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433"/>
        <w:gridCol w:w="552"/>
        <w:gridCol w:w="1701"/>
        <w:gridCol w:w="4252"/>
        <w:gridCol w:w="676"/>
        <w:gridCol w:w="676"/>
      </w:tblGrid>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PrEx>
        <w:tc>
          <w:tcPr>
            <w:tcW w:w="433"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项目</w:t>
            </w: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名称</w:t>
            </w:r>
          </w:p>
        </w:tc>
        <w:tc>
          <w:tcPr>
            <w:tcW w:w="4252"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主要内容及功能</w:t>
            </w:r>
          </w:p>
        </w:tc>
        <w:tc>
          <w:tcPr>
            <w:tcW w:w="1352"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备注</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trHeight w:val="1250" w:hRule="atLeast"/>
        </w:trPr>
        <w:tc>
          <w:tcPr>
            <w:tcW w:w="433" w:type="dxa"/>
            <w:vMerge w:val="restart"/>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主体工程</w:t>
            </w: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2.5m</w:t>
            </w:r>
            <w:r>
              <w:rPr>
                <w:rFonts w:hint="eastAsia" w:eastAsiaTheme="minorEastAsia"/>
                <w:color w:val="000000" w:themeColor="text1"/>
                <w:kern w:val="0"/>
                <w:sz w:val="20"/>
                <w:szCs w:val="21"/>
                <w:vertAlign w:val="superscript"/>
                <w14:textFill>
                  <w14:solidFill>
                    <w14:schemeClr w14:val="tx1"/>
                  </w14:solidFill>
                </w14:textFill>
              </w:rPr>
              <w:t>2</w:t>
            </w:r>
            <w:r>
              <w:rPr>
                <w:rFonts w:hint="eastAsia" w:eastAsiaTheme="minorEastAsia"/>
                <w:color w:val="000000" w:themeColor="text1"/>
                <w:kern w:val="0"/>
                <w:sz w:val="20"/>
                <w:szCs w:val="21"/>
                <w14:textFill>
                  <w14:solidFill>
                    <w14:schemeClr w14:val="tx1"/>
                  </w14:solidFill>
                </w14:textFill>
              </w:rPr>
              <w:t>富氧侧吹炉装置</w:t>
            </w:r>
          </w:p>
        </w:tc>
        <w:tc>
          <w:tcPr>
            <w:tcW w:w="4252" w:type="dxa"/>
            <w:vAlign w:val="center"/>
          </w:tcPr>
          <w:p>
            <w:pPr>
              <w:snapToGrid w:val="0"/>
              <w:spacing w:line="280" w:lineRule="exact"/>
              <w:rPr>
                <w:rFonts w:cs="Courier New"/>
                <w:sz w:val="20"/>
                <w:szCs w:val="20"/>
              </w:rPr>
            </w:pPr>
            <w:r>
              <w:rPr>
                <w:rFonts w:hint="eastAsia" w:cs="Courier New"/>
                <w:sz w:val="20"/>
                <w:szCs w:val="20"/>
              </w:rPr>
              <w:t>现有</w:t>
            </w:r>
            <w:r>
              <w:rPr>
                <w:rFonts w:cs="Courier New"/>
                <w:sz w:val="20"/>
                <w:szCs w:val="20"/>
              </w:rPr>
              <w:t>占地面积</w:t>
            </w:r>
            <w:r>
              <w:rPr>
                <w:rFonts w:hint="eastAsia" w:cs="Courier New"/>
                <w:sz w:val="20"/>
                <w:szCs w:val="20"/>
              </w:rPr>
              <w:t>281</w:t>
            </w:r>
            <w:r>
              <w:rPr>
                <w:rFonts w:cs="Courier New"/>
                <w:sz w:val="20"/>
                <w:szCs w:val="20"/>
              </w:rPr>
              <w:t xml:space="preserve"> m</w:t>
            </w:r>
            <w:r>
              <w:rPr>
                <w:rFonts w:cs="Courier New"/>
                <w:sz w:val="20"/>
                <w:szCs w:val="20"/>
                <w:vertAlign w:val="superscript"/>
              </w:rPr>
              <w:t>2</w:t>
            </w:r>
            <w:r>
              <w:rPr>
                <w:rFonts w:hint="eastAsia" w:cs="Courier New"/>
                <w:sz w:val="20"/>
                <w:szCs w:val="20"/>
              </w:rPr>
              <w:t>的1</w:t>
            </w:r>
            <w:r>
              <w:rPr>
                <w:rFonts w:cs="Courier New"/>
                <w:sz w:val="20"/>
                <w:szCs w:val="20"/>
              </w:rPr>
              <w:t>#冶炼车间</w:t>
            </w:r>
            <w:r>
              <w:rPr>
                <w:rFonts w:hint="eastAsia" w:cs="Courier New"/>
                <w:sz w:val="20"/>
                <w:szCs w:val="20"/>
              </w:rPr>
              <w:t>内将现2</w:t>
            </w:r>
            <w:r>
              <w:rPr>
                <w:rFonts w:cs="Courier New"/>
                <w:sz w:val="20"/>
                <w:szCs w:val="20"/>
              </w:rPr>
              <w:t>m</w:t>
            </w:r>
            <w:bookmarkStart w:id="122" w:name="OLE_LINK301"/>
            <w:r>
              <w:rPr>
                <w:rFonts w:cs="Courier New"/>
                <w:sz w:val="20"/>
                <w:szCs w:val="20"/>
                <w:vertAlign w:val="superscript"/>
              </w:rPr>
              <w:t>2</w:t>
            </w:r>
            <w:bookmarkEnd w:id="122"/>
            <w:r>
              <w:rPr>
                <w:rFonts w:hint="eastAsia" w:cs="Courier New"/>
                <w:sz w:val="20"/>
                <w:szCs w:val="20"/>
              </w:rPr>
              <w:t>鼓风炉改为2.5m</w:t>
            </w:r>
            <w:r>
              <w:rPr>
                <w:rFonts w:hint="eastAsia" w:cs="Courier New"/>
                <w:sz w:val="20"/>
                <w:szCs w:val="20"/>
                <w:vertAlign w:val="superscript"/>
              </w:rPr>
              <w:t>2</w:t>
            </w:r>
            <w:r>
              <w:rPr>
                <w:rFonts w:cs="Courier New"/>
                <w:sz w:val="20"/>
                <w:szCs w:val="20"/>
              </w:rPr>
              <w:t>（处理能力</w:t>
            </w:r>
            <w:r>
              <w:rPr>
                <w:rFonts w:hint="eastAsia" w:cs="Courier New"/>
                <w:sz w:val="20"/>
                <w:szCs w:val="20"/>
              </w:rPr>
              <w:t>75</w:t>
            </w:r>
            <w:r>
              <w:rPr>
                <w:rFonts w:cs="Courier New"/>
                <w:sz w:val="20"/>
                <w:szCs w:val="20"/>
              </w:rPr>
              <w:t>t/d，年运行</w:t>
            </w:r>
            <w:r>
              <w:rPr>
                <w:rFonts w:hint="eastAsia" w:cs="Courier New"/>
                <w:sz w:val="20"/>
                <w:szCs w:val="20"/>
              </w:rPr>
              <w:t>300</w:t>
            </w:r>
            <w:r>
              <w:rPr>
                <w:rFonts w:cs="Courier New"/>
                <w:sz w:val="20"/>
                <w:szCs w:val="20"/>
              </w:rPr>
              <w:t>d，年设计处理规模</w:t>
            </w:r>
            <w:r>
              <w:rPr>
                <w:rFonts w:hint="eastAsia" w:cs="Courier New"/>
                <w:sz w:val="20"/>
                <w:szCs w:val="20"/>
              </w:rPr>
              <w:t>2</w:t>
            </w:r>
            <w:r>
              <w:rPr>
                <w:rFonts w:cs="Courier New"/>
                <w:sz w:val="20"/>
                <w:szCs w:val="20"/>
              </w:rPr>
              <w:t>万t/a</w:t>
            </w:r>
            <w:r>
              <w:rPr>
                <w:rFonts w:hint="eastAsia" w:cs="Courier New"/>
                <w:sz w:val="20"/>
                <w:szCs w:val="20"/>
              </w:rPr>
              <w:t>）富氧侧吹炉，以成型车间生产的成型砖块及辅料为原料，生产粗铅、黑铜及冰铜。</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技改+利旧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bookmarkEnd w:id="121"/>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成型车间</w:t>
            </w:r>
          </w:p>
        </w:tc>
        <w:tc>
          <w:tcPr>
            <w:tcW w:w="4252" w:type="dxa"/>
            <w:vAlign w:val="center"/>
          </w:tcPr>
          <w:p>
            <w:pPr>
              <w:snapToGrid w:val="0"/>
              <w:spacing w:line="280" w:lineRule="exact"/>
              <w:rPr>
                <w:rFonts w:cs="Courier New"/>
                <w:sz w:val="20"/>
                <w:szCs w:val="20"/>
              </w:rPr>
            </w:pPr>
            <w:r>
              <w:rPr>
                <w:rFonts w:hint="eastAsia" w:cs="Courier New"/>
                <w:sz w:val="20"/>
                <w:szCs w:val="20"/>
              </w:rPr>
              <w:t>占地面积899</w:t>
            </w:r>
            <w:r>
              <w:rPr>
                <w:rFonts w:cs="Courier New"/>
                <w:sz w:val="20"/>
                <w:szCs w:val="20"/>
              </w:rPr>
              <w:t>m</w:t>
            </w:r>
            <w:r>
              <w:rPr>
                <w:rFonts w:cs="Courier New"/>
                <w:sz w:val="20"/>
                <w:szCs w:val="20"/>
                <w:vertAlign w:val="superscript"/>
              </w:rPr>
              <w:t>2</w:t>
            </w:r>
            <w:r>
              <w:rPr>
                <w:rFonts w:hint="eastAsia" w:cs="Courier New"/>
                <w:sz w:val="20"/>
                <w:szCs w:val="20"/>
              </w:rPr>
              <w:t>，布置1台制砖机和1台搅拌机，以含</w:t>
            </w:r>
            <w:r>
              <w:rPr>
                <w:rFonts w:cs="Courier New"/>
                <w:sz w:val="20"/>
                <w:szCs w:val="20"/>
              </w:rPr>
              <w:t>铜</w:t>
            </w:r>
            <w:r>
              <w:rPr>
                <w:rFonts w:hint="eastAsia" w:cs="Courier New"/>
                <w:sz w:val="20"/>
                <w:szCs w:val="20"/>
              </w:rPr>
              <w:t>、铅</w:t>
            </w:r>
            <w:r>
              <w:rPr>
                <w:rFonts w:cs="Courier New"/>
                <w:sz w:val="20"/>
                <w:szCs w:val="20"/>
              </w:rPr>
              <w:t>等危险废物</w:t>
            </w:r>
            <w:r>
              <w:rPr>
                <w:rFonts w:hint="eastAsia" w:cs="Courier New"/>
                <w:sz w:val="20"/>
                <w:szCs w:val="20"/>
              </w:rPr>
              <w:t>为原料，制成入富氧侧吹炉所需砖块。</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restart"/>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bookmarkStart w:id="123" w:name="_Hlk223098771"/>
            <w:r>
              <w:rPr>
                <w:rFonts w:hint="eastAsia" w:eastAsiaTheme="minorEastAsia"/>
                <w:color w:val="000000" w:themeColor="text1"/>
                <w:kern w:val="0"/>
                <w:sz w:val="20"/>
                <w:szCs w:val="21"/>
                <w14:textFill>
                  <w14:solidFill>
                    <w14:schemeClr w14:val="tx1"/>
                  </w14:solidFill>
                </w14:textFill>
              </w:rPr>
              <w:t>储运工程</w:t>
            </w: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1#原料库</w:t>
            </w:r>
          </w:p>
        </w:tc>
        <w:tc>
          <w:tcPr>
            <w:tcW w:w="4252" w:type="dxa"/>
            <w:vAlign w:val="center"/>
          </w:tcPr>
          <w:p>
            <w:pPr>
              <w:snapToGrid w:val="0"/>
              <w:spacing w:line="280" w:lineRule="exact"/>
              <w:rPr>
                <w:rFonts w:cs="Courier New"/>
                <w:sz w:val="20"/>
                <w:szCs w:val="20"/>
              </w:rPr>
            </w:pPr>
            <w:bookmarkStart w:id="124" w:name="OLE_LINK477"/>
            <w:r>
              <w:rPr>
                <w:rFonts w:hint="eastAsia" w:cs="Courier New"/>
                <w:sz w:val="20"/>
                <w:szCs w:val="20"/>
              </w:rPr>
              <w:t>占地面积1147</w:t>
            </w:r>
            <w:r>
              <w:rPr>
                <w:rFonts w:cs="Courier New"/>
                <w:sz w:val="20"/>
                <w:szCs w:val="20"/>
              </w:rPr>
              <w:t>m</w:t>
            </w:r>
            <w:r>
              <w:rPr>
                <w:rFonts w:cs="Courier New"/>
                <w:sz w:val="20"/>
                <w:szCs w:val="20"/>
                <w:vertAlign w:val="superscript"/>
              </w:rPr>
              <w:t>2</w:t>
            </w:r>
            <w:r>
              <w:rPr>
                <w:rFonts w:hint="eastAsia" w:cs="Courier New"/>
                <w:sz w:val="20"/>
                <w:szCs w:val="20"/>
              </w:rPr>
              <w:t>，室内设置3mx4m防渗池，</w:t>
            </w:r>
            <w:r>
              <w:rPr>
                <w:rFonts w:cs="Courier New"/>
                <w:sz w:val="20"/>
                <w:szCs w:val="20"/>
              </w:rPr>
              <w:t>单层</w:t>
            </w:r>
            <w:r>
              <w:rPr>
                <w:rFonts w:hint="eastAsia" w:cs="Courier New"/>
                <w:sz w:val="20"/>
                <w:szCs w:val="20"/>
              </w:rPr>
              <w:t>，层高9m，用于</w:t>
            </w:r>
            <w:bookmarkStart w:id="125" w:name="OLE_LINK307"/>
            <w:r>
              <w:rPr>
                <w:rFonts w:hint="eastAsia" w:cs="Courier New"/>
                <w:sz w:val="20"/>
                <w:szCs w:val="20"/>
              </w:rPr>
              <w:t>分区贮存</w:t>
            </w:r>
            <w:bookmarkEnd w:id="124"/>
            <w:r>
              <w:rPr>
                <w:rFonts w:hint="eastAsia" w:cs="Courier New"/>
                <w:sz w:val="20"/>
                <w:szCs w:val="20"/>
              </w:rPr>
              <w:t>富氧侧吹炉所处理的多种</w:t>
            </w:r>
            <w:r>
              <w:rPr>
                <w:rFonts w:cs="Courier New"/>
                <w:sz w:val="20"/>
                <w:szCs w:val="20"/>
              </w:rPr>
              <w:t>原料</w:t>
            </w:r>
            <w:r>
              <w:rPr>
                <w:rFonts w:hint="eastAsia" w:cs="Courier New"/>
                <w:sz w:val="20"/>
                <w:szCs w:val="20"/>
              </w:rPr>
              <w:t>，</w:t>
            </w:r>
            <w:bookmarkStart w:id="126" w:name="OLE_LINK308"/>
            <w:r>
              <w:rPr>
                <w:rFonts w:hint="eastAsia" w:cs="Courier New"/>
                <w:sz w:val="20"/>
                <w:szCs w:val="20"/>
              </w:rPr>
              <w:t>对地面防渗层进</w:t>
            </w:r>
            <w:bookmarkEnd w:id="125"/>
            <w:r>
              <w:rPr>
                <w:rFonts w:hint="eastAsia" w:cs="Courier New"/>
                <w:sz w:val="20"/>
                <w:szCs w:val="20"/>
              </w:rPr>
              <w:t>行修复，进行重点防渗</w:t>
            </w:r>
            <w:bookmarkEnd w:id="126"/>
            <w:r>
              <w:rPr>
                <w:rFonts w:hint="eastAsia" w:cs="Courier New"/>
                <w:sz w:val="20"/>
                <w:szCs w:val="20"/>
              </w:rPr>
              <w:t>。</w:t>
            </w:r>
            <w:bookmarkStart w:id="127" w:name="OLE_LINK312"/>
            <w:r>
              <w:rPr>
                <w:rFonts w:hint="eastAsia" w:cs="Courier New"/>
                <w:sz w:val="20"/>
                <w:szCs w:val="20"/>
              </w:rPr>
              <w:t>同时对窗户进行改造，加强原料库的密闭性</w:t>
            </w:r>
            <w:bookmarkEnd w:id="127"/>
            <w:r>
              <w:rPr>
                <w:rFonts w:hint="eastAsia" w:cs="Courier New"/>
                <w:sz w:val="20"/>
                <w:szCs w:val="20"/>
              </w:rPr>
              <w:t>。</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利旧+技改</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已完成技改</w:t>
            </w:r>
          </w:p>
        </w:tc>
      </w:tr>
      <w:bookmarkEnd w:id="123"/>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2#原料库</w:t>
            </w:r>
          </w:p>
        </w:tc>
        <w:tc>
          <w:tcPr>
            <w:tcW w:w="4252" w:type="dxa"/>
            <w:vAlign w:val="center"/>
          </w:tcPr>
          <w:p>
            <w:pPr>
              <w:snapToGrid w:val="0"/>
              <w:spacing w:line="280" w:lineRule="exact"/>
              <w:rPr>
                <w:rFonts w:cs="Courier New"/>
                <w:sz w:val="20"/>
                <w:szCs w:val="20"/>
              </w:rPr>
            </w:pPr>
            <w:r>
              <w:rPr>
                <w:rFonts w:hint="eastAsia" w:cs="Courier New"/>
                <w:sz w:val="20"/>
                <w:szCs w:val="20"/>
              </w:rPr>
              <w:t>占地面积810</w:t>
            </w:r>
            <w:r>
              <w:rPr>
                <w:rFonts w:cs="Courier New"/>
                <w:sz w:val="20"/>
                <w:szCs w:val="20"/>
              </w:rPr>
              <w:t xml:space="preserve"> m</w:t>
            </w:r>
            <w:r>
              <w:rPr>
                <w:rFonts w:cs="Courier New"/>
                <w:sz w:val="20"/>
                <w:szCs w:val="20"/>
                <w:vertAlign w:val="superscript"/>
              </w:rPr>
              <w:t>2</w:t>
            </w:r>
            <w:r>
              <w:rPr>
                <w:rFonts w:hint="eastAsia" w:cs="Courier New"/>
                <w:sz w:val="20"/>
                <w:szCs w:val="20"/>
              </w:rPr>
              <w:t>，</w:t>
            </w:r>
            <w:r>
              <w:rPr>
                <w:rFonts w:cs="Courier New"/>
                <w:sz w:val="20"/>
                <w:szCs w:val="20"/>
              </w:rPr>
              <w:t>单层</w:t>
            </w:r>
            <w:r>
              <w:rPr>
                <w:rFonts w:hint="eastAsia" w:cs="Courier New"/>
                <w:sz w:val="20"/>
                <w:szCs w:val="20"/>
              </w:rPr>
              <w:t>，层高9m，</w:t>
            </w:r>
            <w:r>
              <w:rPr>
                <w:rFonts w:cs="Courier New"/>
                <w:sz w:val="20"/>
                <w:szCs w:val="20"/>
              </w:rPr>
              <w:t>用于</w:t>
            </w:r>
            <w:r>
              <w:rPr>
                <w:rFonts w:hint="eastAsia" w:cs="Courier New"/>
                <w:sz w:val="20"/>
                <w:szCs w:val="20"/>
              </w:rPr>
              <w:t>分区贮存</w:t>
            </w:r>
            <w:bookmarkStart w:id="128" w:name="OLE_LINK306"/>
            <w:r>
              <w:rPr>
                <w:rFonts w:hint="eastAsia" w:cs="Courier New"/>
                <w:sz w:val="20"/>
                <w:szCs w:val="20"/>
              </w:rPr>
              <w:t>富氧侧吹炉处理的多种</w:t>
            </w:r>
            <w:bookmarkEnd w:id="128"/>
            <w:r>
              <w:rPr>
                <w:rFonts w:hint="eastAsia" w:cs="Courier New"/>
                <w:sz w:val="20"/>
                <w:szCs w:val="20"/>
              </w:rPr>
              <w:t>原料，对地面防渗层进行修复，进行重点防渗。同时对窗户进行改造，加强原料库的密闭性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利旧+技改</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已完成技改</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1#辅料库</w:t>
            </w:r>
          </w:p>
        </w:tc>
        <w:tc>
          <w:tcPr>
            <w:tcW w:w="4252" w:type="dxa"/>
            <w:vAlign w:val="center"/>
          </w:tcPr>
          <w:p>
            <w:pPr>
              <w:snapToGrid w:val="0"/>
              <w:spacing w:line="280" w:lineRule="exact"/>
              <w:rPr>
                <w:rFonts w:cs="Courier New"/>
                <w:sz w:val="20"/>
                <w:szCs w:val="20"/>
              </w:rPr>
            </w:pPr>
            <w:r>
              <w:rPr>
                <w:rFonts w:hint="eastAsia" w:cs="Courier New"/>
                <w:sz w:val="20"/>
                <w:szCs w:val="20"/>
              </w:rPr>
              <w:t>占地面积426</w:t>
            </w:r>
            <w:r>
              <w:rPr>
                <w:rFonts w:cs="Courier New"/>
                <w:sz w:val="20"/>
                <w:szCs w:val="20"/>
              </w:rPr>
              <w:t>m</w:t>
            </w:r>
            <w:r>
              <w:rPr>
                <w:rFonts w:cs="Courier New"/>
                <w:sz w:val="20"/>
                <w:szCs w:val="20"/>
                <w:vertAlign w:val="superscript"/>
              </w:rPr>
              <w:t>2</w:t>
            </w:r>
            <w:r>
              <w:rPr>
                <w:rFonts w:hint="eastAsia" w:cs="Courier New"/>
                <w:sz w:val="20"/>
                <w:szCs w:val="20"/>
              </w:rPr>
              <w:t>，单层，用于贮存氧化铁粉。</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2#辅料库</w:t>
            </w:r>
          </w:p>
        </w:tc>
        <w:tc>
          <w:tcPr>
            <w:tcW w:w="4252" w:type="dxa"/>
            <w:vAlign w:val="center"/>
          </w:tcPr>
          <w:p>
            <w:pPr>
              <w:snapToGrid w:val="0"/>
              <w:spacing w:line="280" w:lineRule="exact"/>
              <w:rPr>
                <w:rFonts w:cs="Courier New"/>
                <w:sz w:val="20"/>
                <w:szCs w:val="20"/>
              </w:rPr>
            </w:pPr>
            <w:r>
              <w:rPr>
                <w:rFonts w:hint="eastAsia" w:cs="Courier New"/>
                <w:sz w:val="20"/>
                <w:szCs w:val="20"/>
              </w:rPr>
              <w:t>占地面积488</w:t>
            </w:r>
            <w:r>
              <w:rPr>
                <w:rFonts w:cs="Courier New"/>
                <w:sz w:val="20"/>
                <w:szCs w:val="20"/>
              </w:rPr>
              <w:t>m</w:t>
            </w:r>
            <w:r>
              <w:rPr>
                <w:rFonts w:cs="Courier New"/>
                <w:sz w:val="20"/>
                <w:szCs w:val="20"/>
                <w:vertAlign w:val="superscript"/>
              </w:rPr>
              <w:t>2</w:t>
            </w:r>
            <w:r>
              <w:rPr>
                <w:rFonts w:hint="eastAsia" w:cs="Courier New"/>
                <w:sz w:val="20"/>
                <w:szCs w:val="20"/>
              </w:rPr>
              <w:t>，分成4个隔断小区，用于贮存焦炭和石灰石及石英石。</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备件库</w:t>
            </w:r>
          </w:p>
        </w:tc>
        <w:tc>
          <w:tcPr>
            <w:tcW w:w="4252" w:type="dxa"/>
            <w:vAlign w:val="center"/>
          </w:tcPr>
          <w:p>
            <w:pPr>
              <w:snapToGrid w:val="0"/>
              <w:spacing w:line="280" w:lineRule="exact"/>
              <w:rPr>
                <w:rFonts w:cs="Courier New"/>
                <w:sz w:val="20"/>
                <w:szCs w:val="20"/>
              </w:rPr>
            </w:pPr>
            <w:r>
              <w:rPr>
                <w:rFonts w:hint="eastAsia" w:cs="Courier New"/>
                <w:sz w:val="20"/>
                <w:szCs w:val="20"/>
              </w:rPr>
              <w:t>占地面积85</w:t>
            </w:r>
            <w:r>
              <w:rPr>
                <w:rFonts w:cs="Courier New"/>
                <w:sz w:val="20"/>
                <w:szCs w:val="20"/>
              </w:rPr>
              <w:t>m</w:t>
            </w:r>
            <w:r>
              <w:rPr>
                <w:rFonts w:cs="Courier New"/>
                <w:sz w:val="20"/>
                <w:szCs w:val="20"/>
                <w:vertAlign w:val="superscript"/>
              </w:rPr>
              <w:t>2</w:t>
            </w:r>
            <w:r>
              <w:rPr>
                <w:rFonts w:hint="eastAsia" w:cs="Courier New"/>
                <w:sz w:val="20"/>
                <w:szCs w:val="20"/>
              </w:rPr>
              <w:t>，单层，用于贮存其他物料。</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restart"/>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公用及辅助工程</w:t>
            </w: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给水工程</w:t>
            </w:r>
          </w:p>
        </w:tc>
        <w:tc>
          <w:tcPr>
            <w:tcW w:w="4252" w:type="dxa"/>
            <w:vAlign w:val="center"/>
          </w:tcPr>
          <w:p>
            <w:pPr>
              <w:snapToGrid w:val="0"/>
              <w:spacing w:line="280" w:lineRule="exact"/>
              <w:rPr>
                <w:rFonts w:cs="Courier New"/>
                <w:sz w:val="20"/>
                <w:szCs w:val="20"/>
              </w:rPr>
            </w:pPr>
            <w:r>
              <w:rPr>
                <w:rFonts w:hint="eastAsia" w:cs="Courier New"/>
                <w:sz w:val="20"/>
                <w:szCs w:val="20"/>
              </w:rPr>
              <w:t>厂内已有新水给水管网系统</w:t>
            </w:r>
            <w:r>
              <w:rPr>
                <w:rFonts w:cs="Courier New"/>
                <w:sz w:val="20"/>
                <w:szCs w:val="20"/>
              </w:rPr>
              <w:t xml:space="preserve"> </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循环水给水系统</w:t>
            </w:r>
          </w:p>
        </w:tc>
        <w:tc>
          <w:tcPr>
            <w:tcW w:w="4252" w:type="dxa"/>
            <w:vAlign w:val="center"/>
          </w:tcPr>
          <w:p>
            <w:pPr>
              <w:snapToGrid w:val="0"/>
              <w:spacing w:line="280" w:lineRule="exact"/>
              <w:rPr>
                <w:rFonts w:cs="Courier New"/>
                <w:sz w:val="20"/>
                <w:szCs w:val="20"/>
              </w:rPr>
            </w:pPr>
            <w:r>
              <w:rPr>
                <w:rFonts w:cs="Courier New"/>
                <w:sz w:val="20"/>
                <w:szCs w:val="20"/>
              </w:rPr>
              <w:t>厂区</w:t>
            </w:r>
            <w:r>
              <w:rPr>
                <w:rFonts w:hint="eastAsia" w:cs="Courier New"/>
                <w:sz w:val="20"/>
                <w:szCs w:val="20"/>
              </w:rPr>
              <w:t>已有1套富氧侧吹炉</w:t>
            </w:r>
            <w:r>
              <w:rPr>
                <w:rFonts w:cs="Courier New"/>
                <w:sz w:val="20"/>
                <w:szCs w:val="20"/>
              </w:rPr>
              <w:t>循环水系统、</w:t>
            </w:r>
            <w:r>
              <w:rPr>
                <w:rFonts w:hint="eastAsia" w:cs="Courier New"/>
                <w:sz w:val="20"/>
                <w:szCs w:val="20"/>
              </w:rPr>
              <w:t>1套富氧侧吹炉</w:t>
            </w:r>
            <w:r>
              <w:rPr>
                <w:rFonts w:cs="Courier New"/>
                <w:sz w:val="20"/>
                <w:szCs w:val="20"/>
              </w:rPr>
              <w:t>水淬循环水系统</w:t>
            </w:r>
            <w:r>
              <w:rPr>
                <w:rFonts w:hint="eastAsia" w:cs="Courier New"/>
                <w:sz w:val="20"/>
                <w:szCs w:val="20"/>
              </w:rPr>
              <w:t>，</w:t>
            </w:r>
            <w:r>
              <w:rPr>
                <w:rFonts w:cs="Courier New"/>
                <w:sz w:val="20"/>
                <w:szCs w:val="20"/>
              </w:rPr>
              <w:t>其循环水量分别为</w:t>
            </w:r>
            <w:r>
              <w:rPr>
                <w:rFonts w:hint="eastAsia" w:cs="Courier New"/>
                <w:sz w:val="20"/>
                <w:szCs w:val="20"/>
              </w:rPr>
              <w:t>560m</w:t>
            </w:r>
            <w:r>
              <w:rPr>
                <w:rFonts w:hint="eastAsia" w:cs="Courier New"/>
                <w:sz w:val="20"/>
                <w:szCs w:val="20"/>
                <w:vertAlign w:val="superscript"/>
              </w:rPr>
              <w:t>3</w:t>
            </w:r>
            <w:r>
              <w:rPr>
                <w:rFonts w:hint="eastAsia" w:cs="Courier New"/>
                <w:sz w:val="20"/>
                <w:szCs w:val="20"/>
              </w:rPr>
              <w:t>/d、329m</w:t>
            </w:r>
            <w:r>
              <w:rPr>
                <w:rFonts w:hint="eastAsia" w:cs="Courier New"/>
                <w:sz w:val="20"/>
                <w:szCs w:val="20"/>
                <w:vertAlign w:val="superscript"/>
              </w:rPr>
              <w:t>3</w:t>
            </w:r>
            <w:r>
              <w:rPr>
                <w:rFonts w:hint="eastAsia" w:cs="Courier New"/>
                <w:sz w:val="20"/>
                <w:szCs w:val="20"/>
              </w:rPr>
              <w:t>/d。</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供暖工程</w:t>
            </w:r>
          </w:p>
        </w:tc>
        <w:tc>
          <w:tcPr>
            <w:tcW w:w="4252" w:type="dxa"/>
            <w:vAlign w:val="center"/>
          </w:tcPr>
          <w:p>
            <w:pPr>
              <w:snapToGrid w:val="0"/>
              <w:spacing w:line="280" w:lineRule="exact"/>
              <w:rPr>
                <w:rFonts w:cs="Courier New"/>
                <w:sz w:val="20"/>
                <w:szCs w:val="20"/>
              </w:rPr>
            </w:pPr>
            <w:r>
              <w:rPr>
                <w:rFonts w:hint="eastAsia" w:cs="Courier New"/>
                <w:sz w:val="20"/>
                <w:szCs w:val="20"/>
              </w:rPr>
              <w:t>办公生活采暖利用现有电暖器供暖。</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氧气系统</w:t>
            </w:r>
          </w:p>
        </w:tc>
        <w:tc>
          <w:tcPr>
            <w:tcW w:w="4252" w:type="dxa"/>
            <w:vAlign w:val="center"/>
          </w:tcPr>
          <w:p>
            <w:pPr>
              <w:snapToGrid w:val="0"/>
              <w:spacing w:line="280" w:lineRule="exact"/>
              <w:rPr>
                <w:rFonts w:cs="Courier New"/>
                <w:sz w:val="20"/>
                <w:szCs w:val="20"/>
              </w:rPr>
            </w:pPr>
            <w:r>
              <w:rPr>
                <w:rFonts w:hint="eastAsia" w:cs="Courier New"/>
                <w:sz w:val="20"/>
                <w:szCs w:val="20"/>
              </w:rPr>
              <w:t>项目厂区紧邻水泵房自建1座氧气站，其内设置有</w:t>
            </w:r>
            <w:r>
              <w:rPr>
                <w:rFonts w:cs="Courier New"/>
                <w:sz w:val="20"/>
                <w:szCs w:val="20"/>
              </w:rPr>
              <w:t>1</w:t>
            </w:r>
            <w:r>
              <w:rPr>
                <w:rFonts w:hint="eastAsia" w:cs="Courier New"/>
                <w:sz w:val="20"/>
                <w:szCs w:val="20"/>
              </w:rPr>
              <w:t>台</w:t>
            </w:r>
            <w:r>
              <w:rPr>
                <w:rFonts w:cs="Courier New"/>
                <w:sz w:val="20"/>
                <w:szCs w:val="20"/>
              </w:rPr>
              <w:t>3</w:t>
            </w:r>
            <w:r>
              <w:rPr>
                <w:rFonts w:hint="eastAsia" w:cs="Courier New"/>
                <w:sz w:val="20"/>
                <w:szCs w:val="20"/>
              </w:rPr>
              <w:t>0</w:t>
            </w:r>
            <w:r>
              <w:rPr>
                <w:rFonts w:cs="Courier New"/>
                <w:sz w:val="20"/>
                <w:szCs w:val="20"/>
              </w:rPr>
              <w:t>m</w:t>
            </w:r>
            <w:r>
              <w:rPr>
                <w:rFonts w:cs="Courier New"/>
                <w:sz w:val="20"/>
                <w:szCs w:val="20"/>
                <w:vertAlign w:val="superscript"/>
              </w:rPr>
              <w:t>3</w:t>
            </w:r>
            <w:r>
              <w:rPr>
                <w:rFonts w:hint="eastAsia" w:cs="Courier New"/>
                <w:sz w:val="20"/>
                <w:szCs w:val="20"/>
              </w:rPr>
              <w:t>的立式液氧罐和1台1</w:t>
            </w:r>
            <w:r>
              <w:rPr>
                <w:rFonts w:cs="Courier New"/>
                <w:sz w:val="20"/>
                <w:szCs w:val="20"/>
              </w:rPr>
              <w:t>600m</w:t>
            </w:r>
            <w:r>
              <w:rPr>
                <w:rFonts w:cs="Courier New"/>
                <w:sz w:val="20"/>
                <w:szCs w:val="20"/>
                <w:vertAlign w:val="superscript"/>
              </w:rPr>
              <w:t>3</w:t>
            </w:r>
            <w:r>
              <w:rPr>
                <w:rFonts w:hint="eastAsia" w:cs="Courier New"/>
                <w:sz w:val="20"/>
                <w:szCs w:val="20"/>
              </w:rPr>
              <w:t>/</w:t>
            </w:r>
            <w:r>
              <w:rPr>
                <w:rFonts w:cs="Courier New"/>
                <w:sz w:val="20"/>
                <w:szCs w:val="20"/>
              </w:rPr>
              <w:t>h</w:t>
            </w:r>
            <w:r>
              <w:rPr>
                <w:rFonts w:hint="eastAsia" w:cs="Courier New"/>
                <w:sz w:val="20"/>
                <w:szCs w:val="20"/>
              </w:rPr>
              <w:t>汽化器及配套调压系统，用于富氧侧吹熔炼炉。</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新建</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消防工程</w:t>
            </w:r>
          </w:p>
        </w:tc>
        <w:tc>
          <w:tcPr>
            <w:tcW w:w="4252" w:type="dxa"/>
            <w:vAlign w:val="center"/>
          </w:tcPr>
          <w:p>
            <w:pPr>
              <w:snapToGrid w:val="0"/>
              <w:spacing w:line="280" w:lineRule="exact"/>
              <w:rPr>
                <w:rFonts w:cs="Courier New"/>
                <w:sz w:val="20"/>
                <w:szCs w:val="20"/>
              </w:rPr>
            </w:pPr>
            <w:r>
              <w:rPr>
                <w:rFonts w:hint="eastAsia" w:cs="Courier New"/>
                <w:sz w:val="20"/>
                <w:szCs w:val="20"/>
              </w:rPr>
              <w:t>厂区内</w:t>
            </w:r>
            <w:r>
              <w:rPr>
                <w:rFonts w:hint="eastAsia" w:cs="Courier New"/>
                <w:sz w:val="20"/>
                <w:szCs w:val="20"/>
                <w:lang w:eastAsia="zh-CN"/>
              </w:rPr>
              <w:t>已有</w:t>
            </w:r>
            <w:r>
              <w:rPr>
                <w:rFonts w:hint="eastAsia" w:cs="Courier New"/>
                <w:sz w:val="20"/>
                <w:szCs w:val="20"/>
              </w:rPr>
              <w:t>1座占地面积216m</w:t>
            </w:r>
            <w:r>
              <w:rPr>
                <w:rFonts w:hint="eastAsia" w:cs="Courier New"/>
                <w:sz w:val="20"/>
                <w:szCs w:val="20"/>
                <w:vertAlign w:val="superscript"/>
              </w:rPr>
              <w:t>2</w:t>
            </w:r>
            <w:r>
              <w:rPr>
                <w:rFonts w:hint="eastAsia" w:cs="Courier New"/>
                <w:sz w:val="20"/>
                <w:szCs w:val="20"/>
              </w:rPr>
              <w:t>消防水池和室外消防给水系统。</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bookmarkStart w:id="129" w:name="_Hlk223101091"/>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供电工程</w:t>
            </w:r>
          </w:p>
        </w:tc>
        <w:tc>
          <w:tcPr>
            <w:tcW w:w="4252" w:type="dxa"/>
            <w:vAlign w:val="center"/>
          </w:tcPr>
          <w:p>
            <w:pPr>
              <w:snapToGrid w:val="0"/>
              <w:spacing w:line="280" w:lineRule="exact"/>
              <w:rPr>
                <w:rFonts w:cs="Courier New"/>
                <w:sz w:val="20"/>
                <w:szCs w:val="20"/>
              </w:rPr>
            </w:pPr>
            <w:r>
              <w:rPr>
                <w:rFonts w:hint="eastAsia" w:cs="Courier New"/>
                <w:sz w:val="20"/>
                <w:szCs w:val="20"/>
              </w:rPr>
              <w:t>电源引自热电厂，厂区已有</w:t>
            </w:r>
            <w:r>
              <w:rPr>
                <w:rFonts w:cs="Courier New"/>
                <w:sz w:val="20"/>
                <w:szCs w:val="20"/>
              </w:rPr>
              <w:t>自建</w:t>
            </w:r>
            <w:bookmarkStart w:id="130" w:name="OLE_LINK548"/>
            <w:r>
              <w:rPr>
                <w:rFonts w:cs="Courier New"/>
                <w:sz w:val="20"/>
                <w:szCs w:val="20"/>
              </w:rPr>
              <w:t>高压变压器和</w:t>
            </w:r>
            <w:r>
              <w:rPr>
                <w:rFonts w:hint="eastAsia" w:cs="Courier New"/>
                <w:sz w:val="20"/>
                <w:szCs w:val="20"/>
              </w:rPr>
              <w:t>1座高压配电室</w:t>
            </w:r>
            <w:bookmarkEnd w:id="130"/>
            <w:r>
              <w:rPr>
                <w:rFonts w:hint="eastAsia" w:cs="Courier New"/>
                <w:sz w:val="20"/>
                <w:szCs w:val="20"/>
              </w:rPr>
              <w:t>。</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bookmarkEnd w:id="129"/>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bookmarkStart w:id="131" w:name="_Hlk223101100"/>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办公楼及会议室</w:t>
            </w:r>
          </w:p>
        </w:tc>
        <w:tc>
          <w:tcPr>
            <w:tcW w:w="4252" w:type="dxa"/>
            <w:vAlign w:val="center"/>
          </w:tcPr>
          <w:p>
            <w:pPr>
              <w:snapToGrid w:val="0"/>
              <w:spacing w:line="280" w:lineRule="exact"/>
              <w:rPr>
                <w:rFonts w:cs="Courier New"/>
                <w:sz w:val="20"/>
                <w:szCs w:val="20"/>
              </w:rPr>
            </w:pPr>
            <w:r>
              <w:rPr>
                <w:rFonts w:hint="eastAsia" w:cs="Courier New"/>
                <w:sz w:val="20"/>
                <w:szCs w:val="20"/>
              </w:rPr>
              <w:t>1栋平房，占地面积368</w:t>
            </w:r>
            <w:r>
              <w:rPr>
                <w:rFonts w:cs="Courier New"/>
                <w:sz w:val="20"/>
                <w:szCs w:val="20"/>
              </w:rPr>
              <w:t xml:space="preserve"> m</w:t>
            </w:r>
            <w:r>
              <w:rPr>
                <w:rFonts w:cs="Courier New"/>
                <w:sz w:val="20"/>
                <w:szCs w:val="20"/>
                <w:vertAlign w:val="superscript"/>
              </w:rPr>
              <w:t>2</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bookmarkEnd w:id="131"/>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宿舍楼</w:t>
            </w:r>
          </w:p>
        </w:tc>
        <w:tc>
          <w:tcPr>
            <w:tcW w:w="4252" w:type="dxa"/>
            <w:vAlign w:val="center"/>
          </w:tcPr>
          <w:p>
            <w:pPr>
              <w:snapToGrid w:val="0"/>
              <w:spacing w:line="280" w:lineRule="exact"/>
              <w:rPr>
                <w:rFonts w:cs="Courier New"/>
                <w:sz w:val="20"/>
                <w:szCs w:val="20"/>
              </w:rPr>
            </w:pPr>
            <w:r>
              <w:rPr>
                <w:rFonts w:hint="eastAsia" w:cs="Courier New"/>
                <w:sz w:val="20"/>
                <w:szCs w:val="20"/>
              </w:rPr>
              <w:t>4栋平房，占地面积1129</w:t>
            </w:r>
            <w:r>
              <w:rPr>
                <w:rFonts w:cs="Courier New"/>
                <w:sz w:val="20"/>
                <w:szCs w:val="20"/>
              </w:rPr>
              <w:t>m</w:t>
            </w:r>
            <w:r>
              <w:rPr>
                <w:rFonts w:cs="Courier New"/>
                <w:sz w:val="20"/>
                <w:szCs w:val="20"/>
                <w:vertAlign w:val="superscript"/>
              </w:rPr>
              <w:t>2</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bookmarkStart w:id="132" w:name="_Hlk223101212"/>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更衣室</w:t>
            </w:r>
          </w:p>
        </w:tc>
        <w:tc>
          <w:tcPr>
            <w:tcW w:w="4252" w:type="dxa"/>
            <w:vAlign w:val="center"/>
          </w:tcPr>
          <w:p>
            <w:pPr>
              <w:snapToGrid w:val="0"/>
              <w:spacing w:line="280" w:lineRule="exact"/>
              <w:rPr>
                <w:rFonts w:cs="Courier New"/>
                <w:sz w:val="20"/>
                <w:szCs w:val="20"/>
              </w:rPr>
            </w:pPr>
            <w:r>
              <w:rPr>
                <w:rFonts w:hint="eastAsia" w:cs="Courier New"/>
                <w:sz w:val="20"/>
                <w:szCs w:val="20"/>
              </w:rPr>
              <w:t>1栋平房，占地面积61</w:t>
            </w:r>
            <w:r>
              <w:rPr>
                <w:rFonts w:cs="Courier New"/>
                <w:sz w:val="20"/>
                <w:szCs w:val="20"/>
              </w:rPr>
              <w:t>m</w:t>
            </w:r>
            <w:r>
              <w:rPr>
                <w:rFonts w:cs="Courier New"/>
                <w:sz w:val="20"/>
                <w:szCs w:val="20"/>
                <w:vertAlign w:val="superscript"/>
              </w:rPr>
              <w:t>2</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bookmarkEnd w:id="132"/>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门卫室</w:t>
            </w:r>
          </w:p>
        </w:tc>
        <w:tc>
          <w:tcPr>
            <w:tcW w:w="4252" w:type="dxa"/>
            <w:vAlign w:val="center"/>
          </w:tcPr>
          <w:p>
            <w:pPr>
              <w:snapToGrid w:val="0"/>
              <w:spacing w:line="280" w:lineRule="exact"/>
              <w:rPr>
                <w:rFonts w:cs="Courier New"/>
                <w:sz w:val="20"/>
                <w:szCs w:val="20"/>
              </w:rPr>
            </w:pPr>
            <w:r>
              <w:rPr>
                <w:rFonts w:hint="eastAsia" w:cs="Courier New"/>
                <w:sz w:val="20"/>
                <w:szCs w:val="20"/>
              </w:rPr>
              <w:t>1栋平房，占地面积48</w:t>
            </w:r>
            <w:r>
              <w:rPr>
                <w:rFonts w:cs="Courier New"/>
                <w:sz w:val="20"/>
                <w:szCs w:val="20"/>
              </w:rPr>
              <w:t>m</w:t>
            </w:r>
            <w:r>
              <w:rPr>
                <w:rFonts w:cs="Courier New"/>
                <w:sz w:val="20"/>
                <w:szCs w:val="20"/>
                <w:vertAlign w:val="superscript"/>
              </w:rPr>
              <w:t>2</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职工食堂</w:t>
            </w:r>
          </w:p>
        </w:tc>
        <w:tc>
          <w:tcPr>
            <w:tcW w:w="4252" w:type="dxa"/>
            <w:vAlign w:val="center"/>
          </w:tcPr>
          <w:p>
            <w:pPr>
              <w:snapToGrid w:val="0"/>
              <w:spacing w:line="280" w:lineRule="exact"/>
              <w:rPr>
                <w:rFonts w:cs="Courier New"/>
                <w:sz w:val="20"/>
                <w:szCs w:val="20"/>
              </w:rPr>
            </w:pPr>
            <w:r>
              <w:rPr>
                <w:rFonts w:hint="eastAsia" w:cs="Courier New"/>
                <w:sz w:val="20"/>
                <w:szCs w:val="20"/>
              </w:rPr>
              <w:t>1栋平房，占地面积285</w:t>
            </w:r>
            <w:r>
              <w:rPr>
                <w:rFonts w:cs="Courier New"/>
                <w:sz w:val="20"/>
                <w:szCs w:val="20"/>
              </w:rPr>
              <w:t>m</w:t>
            </w:r>
            <w:r>
              <w:rPr>
                <w:rFonts w:cs="Courier New"/>
                <w:sz w:val="20"/>
                <w:szCs w:val="20"/>
                <w:vertAlign w:val="superscript"/>
              </w:rPr>
              <w:t>2</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地磅及地磅房</w:t>
            </w:r>
          </w:p>
        </w:tc>
        <w:tc>
          <w:tcPr>
            <w:tcW w:w="4252" w:type="dxa"/>
            <w:vAlign w:val="center"/>
          </w:tcPr>
          <w:p>
            <w:pPr>
              <w:snapToGrid w:val="0"/>
              <w:spacing w:line="280" w:lineRule="exact"/>
              <w:rPr>
                <w:rFonts w:cs="Courier New"/>
                <w:sz w:val="20"/>
                <w:szCs w:val="20"/>
              </w:rPr>
            </w:pPr>
            <w:r>
              <w:rPr>
                <w:rFonts w:hint="eastAsia" w:cs="Courier New"/>
                <w:sz w:val="20"/>
                <w:szCs w:val="20"/>
              </w:rPr>
              <w:t>1栋平房及1座地磅，占地面积共94</w:t>
            </w:r>
            <w:r>
              <w:rPr>
                <w:rFonts w:cs="Courier New"/>
                <w:sz w:val="20"/>
                <w:szCs w:val="20"/>
              </w:rPr>
              <w:t>m</w:t>
            </w:r>
            <w:r>
              <w:rPr>
                <w:rFonts w:cs="Courier New"/>
                <w:sz w:val="20"/>
                <w:szCs w:val="20"/>
                <w:vertAlign w:val="superscript"/>
              </w:rPr>
              <w:t>2</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restart"/>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环保工程</w:t>
            </w:r>
          </w:p>
        </w:tc>
        <w:tc>
          <w:tcPr>
            <w:tcW w:w="2253" w:type="dxa"/>
            <w:gridSpan w:val="2"/>
            <w:vMerge w:val="restart"/>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污废水处理</w:t>
            </w:r>
          </w:p>
        </w:tc>
        <w:tc>
          <w:tcPr>
            <w:tcW w:w="4252" w:type="dxa"/>
            <w:vAlign w:val="center"/>
          </w:tcPr>
          <w:p>
            <w:pPr>
              <w:snapToGrid w:val="0"/>
              <w:spacing w:line="280" w:lineRule="exact"/>
              <w:rPr>
                <w:rFonts w:cs="Courier New"/>
                <w:sz w:val="20"/>
                <w:szCs w:val="20"/>
              </w:rPr>
            </w:pPr>
            <w:r>
              <w:rPr>
                <w:rFonts w:hint="eastAsia" w:cs="Courier New"/>
                <w:sz w:val="20"/>
                <w:szCs w:val="20"/>
              </w:rPr>
              <w:t>全厂办公生活污水经收集送园区污水处理厂处理。</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依托</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bookmarkStart w:id="133" w:name="_Hlk223101587"/>
          </w:p>
        </w:tc>
        <w:tc>
          <w:tcPr>
            <w:tcW w:w="2253" w:type="dxa"/>
            <w:gridSpan w:val="2"/>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4252" w:type="dxa"/>
            <w:vAlign w:val="center"/>
          </w:tcPr>
          <w:p>
            <w:pPr>
              <w:snapToGrid w:val="0"/>
              <w:spacing w:line="280" w:lineRule="exact"/>
              <w:rPr>
                <w:rFonts w:cs="Courier New"/>
                <w:sz w:val="20"/>
                <w:szCs w:val="20"/>
              </w:rPr>
            </w:pPr>
            <w:r>
              <w:rPr>
                <w:rFonts w:hint="eastAsia" w:cs="Courier New"/>
                <w:sz w:val="20"/>
                <w:szCs w:val="20"/>
              </w:rPr>
              <w:t>生产废水主要包括间接冷却废水、水淬冷却废水、脱硫废水，其中间接冷却废水经冷却后直接进入水淬冷却水</w:t>
            </w:r>
            <w:r>
              <w:rPr>
                <w:rFonts w:cs="Courier New"/>
                <w:sz w:val="20"/>
                <w:szCs w:val="20"/>
              </w:rPr>
              <w:t>循环系统</w:t>
            </w:r>
            <w:r>
              <w:rPr>
                <w:rFonts w:hint="eastAsia" w:cs="Courier New"/>
                <w:sz w:val="20"/>
                <w:szCs w:val="20"/>
              </w:rPr>
              <w:t>回用；</w:t>
            </w:r>
            <w:bookmarkStart w:id="134" w:name="OLE_LINK330"/>
            <w:bookmarkStart w:id="135" w:name="OLE_LINK544"/>
            <w:r>
              <w:rPr>
                <w:rFonts w:hint="eastAsia" w:cs="Courier New"/>
                <w:sz w:val="20"/>
                <w:szCs w:val="20"/>
              </w:rPr>
              <w:t>水淬冷却废水经混凝沉淀处理后进入</w:t>
            </w:r>
            <w:r>
              <w:rPr>
                <w:rFonts w:cs="Courier New"/>
                <w:sz w:val="20"/>
                <w:szCs w:val="20"/>
              </w:rPr>
              <w:t>水淬冷却水循环系统</w:t>
            </w:r>
            <w:r>
              <w:rPr>
                <w:rFonts w:hint="eastAsia" w:cs="Courier New"/>
                <w:sz w:val="20"/>
                <w:szCs w:val="20"/>
              </w:rPr>
              <w:t>回用</w:t>
            </w:r>
            <w:bookmarkEnd w:id="134"/>
            <w:r>
              <w:rPr>
                <w:rFonts w:hint="eastAsia" w:cs="Courier New"/>
                <w:sz w:val="20"/>
                <w:szCs w:val="20"/>
              </w:rPr>
              <w:t>；脱硫废水经中和、混凝沉淀处理后循环回用或作为富氧侧吹装置补充用水。</w:t>
            </w:r>
            <w:bookmarkEnd w:id="135"/>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bookmarkEnd w:id="133"/>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地下水防治</w:t>
            </w:r>
          </w:p>
        </w:tc>
        <w:tc>
          <w:tcPr>
            <w:tcW w:w="4252" w:type="dxa"/>
            <w:vAlign w:val="center"/>
          </w:tcPr>
          <w:p>
            <w:pPr>
              <w:snapToGrid w:val="0"/>
              <w:spacing w:line="280" w:lineRule="exact"/>
              <w:rPr>
                <w:rFonts w:cs="Courier New"/>
                <w:sz w:val="20"/>
                <w:szCs w:val="20"/>
              </w:rPr>
            </w:pPr>
            <w:r>
              <w:rPr>
                <w:rFonts w:hint="eastAsia" w:cs="Courier New"/>
                <w:sz w:val="20"/>
                <w:szCs w:val="20"/>
              </w:rPr>
              <w:t>分区防渗工程，3口地下水监测井（已有）等。</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bookmarkStart w:id="136" w:name="OLE_LINK333"/>
          </w:p>
          <w:bookmarkEnd w:id="136"/>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trHeight w:val="369" w:hRule="atLeast"/>
        </w:trPr>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552" w:type="dxa"/>
            <w:vMerge w:val="restart"/>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废气</w:t>
            </w:r>
            <w:r>
              <w:rPr>
                <w:rFonts w:hint="eastAsia" w:eastAsiaTheme="minorEastAsia"/>
                <w:color w:val="000000" w:themeColor="text1"/>
                <w:kern w:val="0"/>
                <w:sz w:val="20"/>
                <w:szCs w:val="21"/>
                <w14:textFill>
                  <w14:solidFill>
                    <w14:schemeClr w14:val="tx1"/>
                  </w14:solidFill>
                </w14:textFill>
              </w:rPr>
              <w:t>处理工程</w:t>
            </w:r>
          </w:p>
        </w:tc>
        <w:tc>
          <w:tcPr>
            <w:tcW w:w="1701"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拆包及配料废气</w:t>
            </w:r>
          </w:p>
        </w:tc>
        <w:tc>
          <w:tcPr>
            <w:tcW w:w="4252" w:type="dxa"/>
            <w:vAlign w:val="center"/>
          </w:tcPr>
          <w:p>
            <w:pPr>
              <w:snapToGrid w:val="0"/>
              <w:spacing w:line="280" w:lineRule="exact"/>
              <w:rPr>
                <w:rFonts w:cs="Courier New"/>
                <w:sz w:val="20"/>
                <w:szCs w:val="20"/>
              </w:rPr>
            </w:pPr>
            <w:r>
              <w:rPr>
                <w:rFonts w:hint="eastAsia" w:cs="Courier New"/>
                <w:sz w:val="20"/>
                <w:szCs w:val="20"/>
              </w:rPr>
              <w:t>拆包和配料均在1#原料库内进行，其产生的废气依托1#原料库贮存废气治理措施处理。</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依托</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trHeight w:val="1690" w:hRule="atLeast"/>
        </w:trPr>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552"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1701"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bookmarkStart w:id="137" w:name="OLE_LINK674"/>
            <w:r>
              <w:rPr>
                <w:rFonts w:hint="eastAsia" w:eastAsiaTheme="minorEastAsia"/>
                <w:color w:val="000000" w:themeColor="text1"/>
                <w:kern w:val="0"/>
                <w:sz w:val="20"/>
                <w:szCs w:val="21"/>
                <w14:textFill>
                  <w14:solidFill>
                    <w14:schemeClr w14:val="tx1"/>
                  </w14:solidFill>
                </w14:textFill>
              </w:rPr>
              <w:t>2.5m</w:t>
            </w:r>
            <w:r>
              <w:rPr>
                <w:rFonts w:hint="eastAsia" w:eastAsiaTheme="minorEastAsia"/>
                <w:color w:val="000000" w:themeColor="text1"/>
                <w:kern w:val="0"/>
                <w:sz w:val="20"/>
                <w:szCs w:val="21"/>
                <w:vertAlign w:val="superscript"/>
                <w14:textFill>
                  <w14:solidFill>
                    <w14:schemeClr w14:val="tx1"/>
                  </w14:solidFill>
                </w14:textFill>
              </w:rPr>
              <w:t>2</w:t>
            </w:r>
            <w:r>
              <w:rPr>
                <w:rFonts w:hint="eastAsia" w:eastAsiaTheme="minorEastAsia"/>
                <w:color w:val="000000" w:themeColor="text1"/>
                <w:kern w:val="0"/>
                <w:sz w:val="20"/>
                <w:szCs w:val="21"/>
                <w14:textFill>
                  <w14:solidFill>
                    <w14:schemeClr w14:val="tx1"/>
                  </w14:solidFill>
                </w14:textFill>
              </w:rPr>
              <w:t>富氧侧吹</w:t>
            </w:r>
            <w:bookmarkEnd w:id="137"/>
            <w:r>
              <w:rPr>
                <w:rFonts w:hint="eastAsia" w:eastAsiaTheme="minorEastAsia"/>
                <w:color w:val="000000" w:themeColor="text1"/>
                <w:kern w:val="0"/>
                <w:sz w:val="20"/>
                <w:szCs w:val="21"/>
                <w14:textFill>
                  <w14:solidFill>
                    <w14:schemeClr w14:val="tx1"/>
                  </w14:solidFill>
                </w14:textFill>
              </w:rPr>
              <w:t>炉熔炼烟气</w:t>
            </w:r>
          </w:p>
        </w:tc>
        <w:tc>
          <w:tcPr>
            <w:tcW w:w="4252" w:type="dxa"/>
            <w:vAlign w:val="center"/>
          </w:tcPr>
          <w:p>
            <w:pPr>
              <w:snapToGrid w:val="0"/>
              <w:spacing w:line="280" w:lineRule="exact"/>
              <w:rPr>
                <w:rFonts w:cs="Courier New"/>
                <w:sz w:val="20"/>
                <w:szCs w:val="20"/>
              </w:rPr>
            </w:pPr>
            <w:r>
              <w:rPr>
                <w:rFonts w:hint="eastAsia" w:cs="Courier New"/>
                <w:sz w:val="20"/>
                <w:szCs w:val="20"/>
              </w:rPr>
              <w:t>对现有熔炼烟气治理措施进行技改：增加SNCR脱硝装置，并对重力收尘器、烟囱进行改造，同时配套主要污染物在线监测设施</w:t>
            </w:r>
            <w:r>
              <w:rPr>
                <w:rFonts w:hint="eastAsia" w:cs="Courier New"/>
              </w:rPr>
              <w:t>。2.5m</w:t>
            </w:r>
            <w:r>
              <w:rPr>
                <w:rFonts w:hint="eastAsia" w:cs="Courier New"/>
                <w:vertAlign w:val="superscript"/>
              </w:rPr>
              <w:t>2</w:t>
            </w:r>
            <w:r>
              <w:rPr>
                <w:rFonts w:hint="eastAsia" w:cs="Courier New"/>
                <w:sz w:val="20"/>
                <w:szCs w:val="20"/>
              </w:rPr>
              <w:t>富氧侧吹熔炼烟气经配套的“</w:t>
            </w:r>
            <w:bookmarkStart w:id="138" w:name="OLE_LINK630"/>
            <w:r>
              <w:rPr>
                <w:rFonts w:hint="eastAsia" w:cs="Courier New"/>
                <w:sz w:val="20"/>
                <w:szCs w:val="20"/>
              </w:rPr>
              <w:t>SNCR脱硝+重力除尘</w:t>
            </w:r>
            <w:r>
              <w:rPr>
                <w:rFonts w:hint="eastAsia" w:cs="Courier New"/>
                <w:sz w:val="20"/>
                <w:szCs w:val="20"/>
                <w:lang w:eastAsia="zh-CN"/>
              </w:rPr>
              <w:t>（</w:t>
            </w:r>
            <w:r>
              <w:rPr>
                <w:rFonts w:hint="eastAsia" w:cs="Courier New"/>
                <w:sz w:val="20"/>
                <w:szCs w:val="20"/>
              </w:rPr>
              <w:t>9套串联</w:t>
            </w:r>
            <w:r>
              <w:rPr>
                <w:rFonts w:hint="eastAsia" w:cs="Courier New"/>
                <w:sz w:val="20"/>
                <w:szCs w:val="20"/>
                <w:lang w:eastAsia="zh-CN"/>
              </w:rPr>
              <w:t>）</w:t>
            </w:r>
            <w:r>
              <w:rPr>
                <w:rFonts w:hint="eastAsia" w:cs="Courier New"/>
                <w:sz w:val="20"/>
                <w:szCs w:val="20"/>
              </w:rPr>
              <w:t xml:space="preserve"> +</w:t>
            </w:r>
            <w:bookmarkStart w:id="139" w:name="OLE_LINK650"/>
            <w:bookmarkStart w:id="140" w:name="OLE_LINK652"/>
            <w:r>
              <w:rPr>
                <w:rFonts w:hint="eastAsia" w:cs="Courier New"/>
                <w:sz w:val="20"/>
                <w:szCs w:val="20"/>
              </w:rPr>
              <w:t>活性炭喷射</w:t>
            </w:r>
            <w:bookmarkEnd w:id="139"/>
            <w:r>
              <w:rPr>
                <w:rFonts w:hint="eastAsia" w:cs="Courier New"/>
                <w:sz w:val="20"/>
                <w:szCs w:val="20"/>
              </w:rPr>
              <w:t>+布袋除</w:t>
            </w:r>
            <w:bookmarkEnd w:id="140"/>
            <w:r>
              <w:rPr>
                <w:rFonts w:hint="eastAsia" w:cs="Courier New"/>
                <w:sz w:val="20"/>
                <w:szCs w:val="20"/>
              </w:rPr>
              <w:t>尘+二级钠碱法脱硫</w:t>
            </w:r>
            <w:bookmarkEnd w:id="138"/>
            <w:r>
              <w:rPr>
                <w:rFonts w:hint="eastAsia" w:cs="Courier New"/>
                <w:sz w:val="20"/>
                <w:szCs w:val="20"/>
              </w:rPr>
              <w:t>”装置处理，最后经</w:t>
            </w:r>
            <w:r>
              <w:rPr>
                <w:rFonts w:cs="Courier New"/>
                <w:sz w:val="20"/>
                <w:szCs w:val="20"/>
              </w:rPr>
              <w:t>5</w:t>
            </w:r>
            <w:r>
              <w:rPr>
                <w:rFonts w:hint="eastAsia" w:cs="Courier New"/>
                <w:sz w:val="20"/>
                <w:szCs w:val="20"/>
              </w:rPr>
              <w:t>0</w:t>
            </w:r>
            <w:r>
              <w:rPr>
                <w:rFonts w:cs="Courier New"/>
                <w:sz w:val="20"/>
                <w:szCs w:val="20"/>
              </w:rPr>
              <w:t>m</w:t>
            </w:r>
            <w:r>
              <w:rPr>
                <w:rFonts w:hint="eastAsia" w:cs="Courier New"/>
                <w:sz w:val="20"/>
                <w:szCs w:val="20"/>
              </w:rPr>
              <w:t>烟囱（P1）达标排放。</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利旧+技改</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除急冷塔，其他技改已完成</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552"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1701"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2.5m</w:t>
            </w:r>
            <w:r>
              <w:rPr>
                <w:rFonts w:hint="eastAsia" w:eastAsiaTheme="minorEastAsia"/>
                <w:color w:val="000000" w:themeColor="text1"/>
                <w:kern w:val="0"/>
                <w:sz w:val="20"/>
                <w:szCs w:val="21"/>
                <w:vertAlign w:val="superscript"/>
                <w14:textFill>
                  <w14:solidFill>
                    <w14:schemeClr w14:val="tx1"/>
                  </w14:solidFill>
                </w14:textFill>
              </w:rPr>
              <w:t>2</w:t>
            </w:r>
            <w:r>
              <w:rPr>
                <w:rFonts w:hint="eastAsia" w:eastAsiaTheme="minorEastAsia"/>
                <w:color w:val="000000" w:themeColor="text1"/>
                <w:kern w:val="0"/>
                <w:sz w:val="20"/>
                <w:szCs w:val="21"/>
                <w14:textFill>
                  <w14:solidFill>
                    <w14:schemeClr w14:val="tx1"/>
                  </w14:solidFill>
                </w14:textFill>
              </w:rPr>
              <w:t>富氧侧吹炉合金口及出渣口烟气</w:t>
            </w:r>
          </w:p>
        </w:tc>
        <w:tc>
          <w:tcPr>
            <w:tcW w:w="4252" w:type="dxa"/>
            <w:vAlign w:val="center"/>
          </w:tcPr>
          <w:p>
            <w:pPr>
              <w:snapToGrid w:val="0"/>
              <w:spacing w:line="280" w:lineRule="exact"/>
              <w:rPr>
                <w:rFonts w:cs="Courier New"/>
                <w:sz w:val="20"/>
                <w:szCs w:val="20"/>
              </w:rPr>
            </w:pPr>
            <w:r>
              <w:rPr>
                <w:rFonts w:hint="eastAsia" w:cs="Courier New"/>
                <w:sz w:val="20"/>
                <w:szCs w:val="20"/>
              </w:rPr>
              <w:t>设置1套环集烟气系统，经收集后送富氧侧吹炉熔炼烟气配套的“</w:t>
            </w:r>
            <w:bookmarkStart w:id="141" w:name="OLE_LINK654"/>
            <w:r>
              <w:rPr>
                <w:rFonts w:hint="eastAsia" w:cs="Courier New"/>
                <w:sz w:val="20"/>
                <w:szCs w:val="20"/>
              </w:rPr>
              <w:t>SNCR脱硝</w:t>
            </w:r>
            <w:bookmarkEnd w:id="141"/>
            <w:bookmarkStart w:id="142" w:name="OLE_LINK655"/>
            <w:r>
              <w:rPr>
                <w:rFonts w:hint="eastAsia" w:cs="Courier New"/>
                <w:sz w:val="20"/>
                <w:szCs w:val="20"/>
              </w:rPr>
              <w:t>+重力除尘</w:t>
            </w:r>
            <w:r>
              <w:rPr>
                <w:rFonts w:hint="eastAsia" w:cs="Courier New"/>
                <w:sz w:val="20"/>
                <w:szCs w:val="20"/>
                <w:lang w:eastAsia="zh-CN"/>
              </w:rPr>
              <w:t>（</w:t>
            </w:r>
            <w:r>
              <w:rPr>
                <w:rFonts w:hint="eastAsia" w:cs="Courier New"/>
                <w:sz w:val="20"/>
                <w:szCs w:val="20"/>
              </w:rPr>
              <w:t>9套串联</w:t>
            </w:r>
            <w:r>
              <w:rPr>
                <w:rFonts w:hint="eastAsia" w:cs="Courier New"/>
                <w:sz w:val="20"/>
                <w:szCs w:val="20"/>
                <w:lang w:eastAsia="zh-CN"/>
              </w:rPr>
              <w:t>）</w:t>
            </w:r>
            <w:r>
              <w:rPr>
                <w:rFonts w:hint="eastAsia" w:cs="Courier New"/>
                <w:sz w:val="20"/>
                <w:szCs w:val="20"/>
              </w:rPr>
              <w:t xml:space="preserve"> +活性炭喷</w:t>
            </w:r>
            <w:bookmarkStart w:id="143" w:name="OLE_LINK643"/>
            <w:r>
              <w:rPr>
                <w:rFonts w:hint="eastAsia" w:cs="Courier New"/>
                <w:sz w:val="20"/>
                <w:szCs w:val="20"/>
              </w:rPr>
              <w:t>射+布袋</w:t>
            </w:r>
            <w:bookmarkEnd w:id="142"/>
            <w:r>
              <w:rPr>
                <w:rFonts w:hint="eastAsia" w:cs="Courier New"/>
                <w:sz w:val="20"/>
                <w:szCs w:val="20"/>
              </w:rPr>
              <w:t>除尘+二级钠碱法脱硫”装置处</w:t>
            </w:r>
            <w:bookmarkEnd w:id="143"/>
            <w:r>
              <w:rPr>
                <w:rFonts w:hint="eastAsia" w:cs="Courier New"/>
                <w:sz w:val="20"/>
                <w:szCs w:val="20"/>
              </w:rPr>
              <w:t>理，最后经</w:t>
            </w:r>
            <w:r>
              <w:rPr>
                <w:rFonts w:cs="Courier New"/>
                <w:sz w:val="20"/>
                <w:szCs w:val="20"/>
              </w:rPr>
              <w:t>5</w:t>
            </w:r>
            <w:r>
              <w:rPr>
                <w:rFonts w:hint="eastAsia" w:cs="Courier New"/>
                <w:sz w:val="20"/>
                <w:szCs w:val="20"/>
              </w:rPr>
              <w:t>0</w:t>
            </w:r>
            <w:r>
              <w:rPr>
                <w:rFonts w:cs="Courier New"/>
                <w:sz w:val="20"/>
                <w:szCs w:val="20"/>
              </w:rPr>
              <w:t>m</w:t>
            </w:r>
            <w:r>
              <w:rPr>
                <w:rFonts w:hint="eastAsia" w:cs="Courier New"/>
                <w:sz w:val="20"/>
                <w:szCs w:val="20"/>
              </w:rPr>
              <w:t>烟囱（P1）达标排放。</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trHeight w:val="591" w:hRule="atLeast"/>
        </w:trPr>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552"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1701"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1#原料库贮存废气</w:t>
            </w:r>
          </w:p>
        </w:tc>
        <w:tc>
          <w:tcPr>
            <w:tcW w:w="4252" w:type="dxa"/>
            <w:vMerge w:val="restart"/>
            <w:vAlign w:val="center"/>
          </w:tcPr>
          <w:p>
            <w:pPr>
              <w:tabs>
                <w:tab w:val="left" w:pos="2218"/>
              </w:tabs>
              <w:snapToGrid w:val="0"/>
              <w:spacing w:line="280" w:lineRule="exact"/>
              <w:rPr>
                <w:rFonts w:eastAsia="仿宋" w:cs="Courier New"/>
                <w:sz w:val="20"/>
                <w:szCs w:val="20"/>
              </w:rPr>
            </w:pPr>
            <w:r>
              <w:rPr>
                <w:rFonts w:hint="eastAsia" w:cs="Courier New"/>
                <w:sz w:val="20"/>
                <w:szCs w:val="20"/>
              </w:rPr>
              <w:t>对现有贮存废气治理措施进行技改：增加布袋除尘，</w:t>
            </w:r>
            <w:r>
              <w:rPr>
                <w:rFonts w:hint="eastAsia" w:eastAsiaTheme="minorEastAsia"/>
                <w:color w:val="000000" w:themeColor="text1"/>
                <w:kern w:val="0"/>
                <w:sz w:val="20"/>
                <w:szCs w:val="21"/>
                <w14:textFill>
                  <w14:solidFill>
                    <w14:schemeClr w14:val="tx1"/>
                  </w14:solidFill>
                </w14:textFill>
              </w:rPr>
              <w:t>1#、2#原料库贮存废气</w:t>
            </w:r>
            <w:r>
              <w:rPr>
                <w:rFonts w:hint="eastAsia" w:cs="Courier New"/>
                <w:sz w:val="20"/>
                <w:szCs w:val="20"/>
              </w:rPr>
              <w:t>采用一套“负压收集+布袋除尘+</w:t>
            </w:r>
            <w:r>
              <w:rPr>
                <w:rFonts w:cs="Courier New"/>
                <w:sz w:val="20"/>
                <w:szCs w:val="20"/>
              </w:rPr>
              <w:t>活性炭吸附</w:t>
            </w:r>
            <w:r>
              <w:rPr>
                <w:rFonts w:hint="eastAsia" w:cs="Courier New"/>
                <w:sz w:val="20"/>
                <w:szCs w:val="20"/>
              </w:rPr>
              <w:t>”处理后，1#、2#原料库贮存废气一起引入2.5m</w:t>
            </w:r>
            <w:bookmarkStart w:id="144" w:name="OLE_LINK686"/>
            <w:r>
              <w:rPr>
                <w:rFonts w:hint="eastAsia" w:cs="Courier New"/>
                <w:sz w:val="20"/>
                <w:szCs w:val="20"/>
                <w:vertAlign w:val="superscript"/>
              </w:rPr>
              <w:t>2</w:t>
            </w:r>
            <w:bookmarkEnd w:id="144"/>
            <w:r>
              <w:rPr>
                <w:rFonts w:hint="eastAsia" w:cs="Courier New"/>
                <w:sz w:val="20"/>
                <w:szCs w:val="20"/>
              </w:rPr>
              <w:t>富氧侧吹炉废气处理系统湿法脱酸（二级钠碱法脱硫）工序，</w:t>
            </w:r>
            <w:r>
              <w:rPr>
                <w:rFonts w:cs="Courier New"/>
                <w:sz w:val="20"/>
                <w:szCs w:val="20"/>
              </w:rPr>
              <w:t>处理</w:t>
            </w:r>
            <w:r>
              <w:rPr>
                <w:rFonts w:hint="eastAsia" w:cs="Courier New"/>
                <w:sz w:val="20"/>
                <w:szCs w:val="20"/>
              </w:rPr>
              <w:t>后同富氧侧吹炉熔炼废气一并经</w:t>
            </w:r>
            <w:r>
              <w:rPr>
                <w:rFonts w:cs="Courier New"/>
                <w:sz w:val="20"/>
                <w:szCs w:val="20"/>
              </w:rPr>
              <w:t>5</w:t>
            </w:r>
            <w:r>
              <w:rPr>
                <w:rFonts w:hint="eastAsia" w:cs="Courier New"/>
                <w:sz w:val="20"/>
                <w:szCs w:val="20"/>
              </w:rPr>
              <w:t>0</w:t>
            </w:r>
            <w:r>
              <w:rPr>
                <w:rFonts w:cs="Courier New"/>
                <w:sz w:val="20"/>
                <w:szCs w:val="20"/>
              </w:rPr>
              <w:t>m</w:t>
            </w:r>
            <w:r>
              <w:rPr>
                <w:rFonts w:hint="eastAsia" w:cs="Courier New"/>
                <w:sz w:val="20"/>
                <w:szCs w:val="20"/>
              </w:rPr>
              <w:t>烟囱（P1）达标排放</w:t>
            </w:r>
            <w:r>
              <w:rPr>
                <w:rFonts w:hint="eastAsia" w:eastAsia="仿宋" w:cs="Courier New"/>
                <w:sz w:val="20"/>
                <w:szCs w:val="20"/>
              </w:rPr>
              <w:t>。</w:t>
            </w:r>
          </w:p>
        </w:tc>
        <w:tc>
          <w:tcPr>
            <w:tcW w:w="676" w:type="dxa"/>
            <w:vMerge w:val="restart"/>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利旧+技改</w:t>
            </w:r>
          </w:p>
        </w:tc>
        <w:tc>
          <w:tcPr>
            <w:tcW w:w="676" w:type="dxa"/>
            <w:vMerge w:val="restart"/>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552"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1701"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2#原料库贮存废气</w:t>
            </w:r>
          </w:p>
        </w:tc>
        <w:tc>
          <w:tcPr>
            <w:tcW w:w="4252" w:type="dxa"/>
            <w:vMerge w:val="continue"/>
            <w:vAlign w:val="center"/>
          </w:tcPr>
          <w:p>
            <w:pPr>
              <w:snapToGrid w:val="0"/>
              <w:spacing w:line="280" w:lineRule="exact"/>
              <w:rPr>
                <w:rFonts w:cs="Courier New"/>
                <w:sz w:val="20"/>
                <w:szCs w:val="20"/>
              </w:rPr>
            </w:pPr>
          </w:p>
        </w:tc>
        <w:tc>
          <w:tcPr>
            <w:tcW w:w="676"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676"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552" w:type="dxa"/>
            <w:vMerge w:val="restart"/>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固体废物</w:t>
            </w:r>
          </w:p>
        </w:tc>
        <w:tc>
          <w:tcPr>
            <w:tcW w:w="1701"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一般固体废物</w:t>
            </w:r>
          </w:p>
        </w:tc>
        <w:tc>
          <w:tcPr>
            <w:tcW w:w="4252" w:type="dxa"/>
            <w:vAlign w:val="center"/>
          </w:tcPr>
          <w:p>
            <w:pPr>
              <w:rPr>
                <w:rFonts w:cs="Courier New"/>
                <w:szCs w:val="21"/>
              </w:rPr>
            </w:pPr>
            <w:r>
              <w:rPr>
                <w:rFonts w:hint="eastAsia" w:cs="Courier New"/>
                <w:sz w:val="20"/>
                <w:szCs w:val="20"/>
              </w:rPr>
              <w:t>厂区已设置1座78m</w:t>
            </w:r>
            <w:r>
              <w:rPr>
                <w:rFonts w:hint="eastAsia" w:cs="Courier New"/>
                <w:sz w:val="20"/>
                <w:szCs w:val="20"/>
                <w:vertAlign w:val="superscript"/>
              </w:rPr>
              <w:t>2</w:t>
            </w:r>
            <w:r>
              <w:rPr>
                <w:rFonts w:hint="eastAsia" w:cs="Courier New"/>
                <w:sz w:val="20"/>
                <w:szCs w:val="20"/>
              </w:rPr>
              <w:t>水淬渣房</w:t>
            </w:r>
            <w:r>
              <w:rPr>
                <w:rFonts w:cs="Courier New"/>
                <w:szCs w:val="21"/>
              </w:rPr>
              <w:t xml:space="preserve"> </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552"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1701"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危险废物</w:t>
            </w:r>
          </w:p>
        </w:tc>
        <w:tc>
          <w:tcPr>
            <w:tcW w:w="4252" w:type="dxa"/>
            <w:vAlign w:val="center"/>
          </w:tcPr>
          <w:p>
            <w:pPr>
              <w:snapToGrid w:val="0"/>
              <w:spacing w:line="280" w:lineRule="exact"/>
              <w:rPr>
                <w:rFonts w:cs="Courier New"/>
                <w:sz w:val="20"/>
                <w:szCs w:val="20"/>
              </w:rPr>
            </w:pPr>
            <w:r>
              <w:rPr>
                <w:rFonts w:hint="eastAsia" w:cs="Courier New"/>
                <w:sz w:val="20"/>
                <w:szCs w:val="20"/>
              </w:rPr>
              <w:t>利用厂区建设的1#原料库、2#原料库暂存生产过程中产生的属于危险废物的布袋收集粉尘、废脱硝催化剂、废活性炭等，定期送生产装置处理。富氧侧吹处理装置产生的水淬渣在玻璃化产物鉴定前分区分类暂存于</w:t>
            </w:r>
            <w:r>
              <w:rPr>
                <w:rFonts w:cs="Courier New"/>
                <w:sz w:val="20"/>
                <w:szCs w:val="20"/>
              </w:rPr>
              <w:t>1#</w:t>
            </w:r>
            <w:r>
              <w:rPr>
                <w:rFonts w:hint="eastAsia" w:cs="Courier New"/>
                <w:sz w:val="20"/>
                <w:szCs w:val="20"/>
              </w:rPr>
              <w:t>原料库房，鉴定后为一般工业固废暂存于水淬渣库，若为危废分区分类暂存于</w:t>
            </w:r>
            <w:r>
              <w:rPr>
                <w:rFonts w:cs="Courier New"/>
                <w:sz w:val="20"/>
                <w:szCs w:val="20"/>
              </w:rPr>
              <w:t>1#</w:t>
            </w:r>
            <w:r>
              <w:rPr>
                <w:rFonts w:hint="eastAsia" w:cs="Courier New"/>
                <w:sz w:val="20"/>
                <w:szCs w:val="20"/>
              </w:rPr>
              <w:t>原料库房</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依托</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环境风险</w:t>
            </w:r>
          </w:p>
        </w:tc>
        <w:tc>
          <w:tcPr>
            <w:tcW w:w="4252" w:type="dxa"/>
            <w:vAlign w:val="center"/>
          </w:tcPr>
          <w:p>
            <w:pPr>
              <w:snapToGrid w:val="0"/>
              <w:spacing w:line="280" w:lineRule="exact"/>
              <w:rPr>
                <w:rFonts w:cs="Courier New"/>
                <w:sz w:val="20"/>
                <w:szCs w:val="20"/>
              </w:rPr>
            </w:pPr>
            <w:r>
              <w:rPr>
                <w:rFonts w:hint="eastAsia" w:cs="Courier New"/>
                <w:sz w:val="20"/>
                <w:szCs w:val="20"/>
              </w:rPr>
              <w:t>厂区分区防渗措施、1座500m</w:t>
            </w:r>
            <w:r>
              <w:rPr>
                <w:rFonts w:hint="eastAsia" w:cs="Courier New"/>
                <w:sz w:val="20"/>
                <w:szCs w:val="20"/>
                <w:vertAlign w:val="superscript"/>
              </w:rPr>
              <w:t>3</w:t>
            </w:r>
            <w:r>
              <w:rPr>
                <w:rFonts w:hint="eastAsia" w:cs="Courier New"/>
                <w:sz w:val="20"/>
                <w:szCs w:val="20"/>
              </w:rPr>
              <w:t>事故池、应急物资及应急预案等。</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利旧+新增</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新增已完成</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253" w:type="dxa"/>
            <w:gridSpan w:val="2"/>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消声降噪措施</w:t>
            </w:r>
          </w:p>
        </w:tc>
        <w:tc>
          <w:tcPr>
            <w:tcW w:w="4252"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布置在室内</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利旧+新增</w:t>
            </w:r>
          </w:p>
        </w:tc>
        <w:tc>
          <w:tcPr>
            <w:tcW w:w="676" w:type="dxa"/>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新增已完成</w:t>
            </w:r>
          </w:p>
        </w:tc>
      </w:tr>
    </w:tbl>
    <w:p>
      <w:pPr>
        <w:pStyle w:val="180"/>
        <w:rPr>
          <w:rFonts w:hint="eastAsia"/>
        </w:rPr>
      </w:pPr>
    </w:p>
    <w:p>
      <w:pPr>
        <w:pStyle w:val="306"/>
        <w:rPr>
          <w:rFonts w:hint="eastAsia"/>
        </w:rPr>
      </w:pPr>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4.1.7</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2</w:t>
      </w:r>
      <w:r>
        <w:rPr>
          <w:rFonts w:hint="eastAsia"/>
        </w:rPr>
        <w:fldChar w:fldCharType="end"/>
      </w:r>
      <w:bookmarkEnd w:id="119"/>
      <w:r>
        <w:rPr>
          <w:rFonts w:hint="eastAsia"/>
        </w:rPr>
        <w:t xml:space="preserve">  项目二期工程组成一览表</w:t>
      </w:r>
    </w:p>
    <w:tbl>
      <w:tblPr>
        <w:tblStyle w:val="88"/>
        <w:tblW w:w="0" w:type="auto"/>
        <w:tblInd w:w="0" w:type="dxa"/>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433"/>
        <w:gridCol w:w="283"/>
        <w:gridCol w:w="2111"/>
        <w:gridCol w:w="4389"/>
        <w:gridCol w:w="1074"/>
      </w:tblGrid>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Align w:val="center"/>
          </w:tcPr>
          <w:p>
            <w:pPr>
              <w:pStyle w:val="314"/>
            </w:pPr>
            <w:r>
              <w:rPr>
                <w:rFonts w:hint="eastAsia"/>
              </w:rPr>
              <w:t>项目</w:t>
            </w:r>
          </w:p>
        </w:tc>
        <w:tc>
          <w:tcPr>
            <w:tcW w:w="2394" w:type="dxa"/>
            <w:gridSpan w:val="2"/>
            <w:vAlign w:val="center"/>
          </w:tcPr>
          <w:p>
            <w:pPr>
              <w:pStyle w:val="314"/>
            </w:pPr>
            <w:r>
              <w:rPr>
                <w:rFonts w:hint="eastAsia"/>
              </w:rPr>
              <w:t>名称</w:t>
            </w:r>
          </w:p>
        </w:tc>
        <w:tc>
          <w:tcPr>
            <w:tcW w:w="4389" w:type="dxa"/>
            <w:vAlign w:val="center"/>
          </w:tcPr>
          <w:p>
            <w:pPr>
              <w:pStyle w:val="314"/>
            </w:pPr>
            <w:r>
              <w:rPr>
                <w:rFonts w:hint="eastAsia"/>
              </w:rPr>
              <w:t>主要内容及功能</w:t>
            </w:r>
          </w:p>
        </w:tc>
        <w:tc>
          <w:tcPr>
            <w:tcW w:w="1074" w:type="dxa"/>
            <w:vAlign w:val="center"/>
          </w:tcPr>
          <w:p>
            <w:pPr>
              <w:pStyle w:val="314"/>
            </w:pPr>
            <w:r>
              <w:rPr>
                <w:rFonts w:hint="eastAsia"/>
              </w:rPr>
              <w:t>备注</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trHeight w:val="1067" w:hRule="atLeast"/>
        </w:trPr>
        <w:tc>
          <w:tcPr>
            <w:tcW w:w="433" w:type="dxa"/>
            <w:vMerge w:val="restart"/>
            <w:vAlign w:val="center"/>
          </w:tcPr>
          <w:p>
            <w:pPr>
              <w:pStyle w:val="314"/>
            </w:pPr>
            <w:r>
              <w:rPr>
                <w:rFonts w:hint="eastAsia"/>
              </w:rPr>
              <w:t>主体工程</w:t>
            </w:r>
          </w:p>
        </w:tc>
        <w:tc>
          <w:tcPr>
            <w:tcW w:w="2394" w:type="dxa"/>
            <w:gridSpan w:val="2"/>
            <w:vAlign w:val="center"/>
          </w:tcPr>
          <w:p>
            <w:pPr>
              <w:pStyle w:val="314"/>
            </w:pPr>
            <w:r>
              <w:rPr>
                <w:rFonts w:hint="eastAsia"/>
              </w:rPr>
              <w:t>湿法处理装置</w:t>
            </w:r>
          </w:p>
        </w:tc>
        <w:tc>
          <w:tcPr>
            <w:tcW w:w="4389" w:type="dxa"/>
            <w:vAlign w:val="center"/>
          </w:tcPr>
          <w:p>
            <w:pPr>
              <w:snapToGrid w:val="0"/>
              <w:spacing w:line="280" w:lineRule="exact"/>
              <w:rPr>
                <w:sz w:val="20"/>
                <w:szCs w:val="20"/>
              </w:rPr>
            </w:pPr>
            <w:r>
              <w:rPr>
                <w:rFonts w:hint="eastAsia"/>
                <w:sz w:val="20"/>
                <w:szCs w:val="20"/>
              </w:rPr>
              <w:t>新增湿法处理车间，占地面积为1800m</w:t>
            </w:r>
            <w:bookmarkStart w:id="145" w:name="OLE_LINK414"/>
            <w:r>
              <w:rPr>
                <w:rFonts w:hint="eastAsia"/>
                <w:sz w:val="20"/>
                <w:szCs w:val="20"/>
                <w:vertAlign w:val="superscript"/>
              </w:rPr>
              <w:t>2</w:t>
            </w:r>
            <w:bookmarkEnd w:id="145"/>
            <w:r>
              <w:rPr>
                <w:rFonts w:hint="eastAsia"/>
                <w:sz w:val="20"/>
                <w:szCs w:val="20"/>
              </w:rPr>
              <w:t>, 单层，层高9m，其内布置浆化槽、浸出槽、压滤机等设备，年设计处理能力9.0万t/a，湿法冶炼处理废触媒和废催化剂，回收海绵铜。</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回转窑处理装置</w:t>
            </w:r>
          </w:p>
        </w:tc>
        <w:tc>
          <w:tcPr>
            <w:tcW w:w="4389" w:type="dxa"/>
            <w:vAlign w:val="center"/>
          </w:tcPr>
          <w:p>
            <w:pPr>
              <w:snapToGrid w:val="0"/>
              <w:spacing w:line="280" w:lineRule="exact"/>
              <w:rPr>
                <w:sz w:val="20"/>
                <w:szCs w:val="20"/>
              </w:rPr>
            </w:pPr>
            <w:r>
              <w:rPr>
                <w:sz w:val="20"/>
                <w:szCs w:val="20"/>
              </w:rPr>
              <w:t>位于厂区东侧室外</w:t>
            </w:r>
            <w:r>
              <w:rPr>
                <w:rFonts w:hint="eastAsia"/>
                <w:sz w:val="20"/>
                <w:szCs w:val="20"/>
              </w:rPr>
              <w:t>，布置1台</w:t>
            </w:r>
            <w:r>
              <w:rPr>
                <w:sz w:val="20"/>
                <w:szCs w:val="20"/>
              </w:rPr>
              <w:t>Φ3500×56000mm</w:t>
            </w:r>
            <w:r>
              <w:rPr>
                <w:rFonts w:hint="eastAsia"/>
                <w:sz w:val="20"/>
                <w:szCs w:val="20"/>
              </w:rPr>
              <w:t>（处理能力</w:t>
            </w:r>
            <w:r>
              <w:rPr>
                <w:sz w:val="20"/>
                <w:szCs w:val="20"/>
              </w:rPr>
              <w:t>500t/d</w:t>
            </w:r>
            <w:r>
              <w:rPr>
                <w:rFonts w:hint="eastAsia"/>
                <w:sz w:val="20"/>
                <w:szCs w:val="20"/>
              </w:rPr>
              <w:t>，年运行1</w:t>
            </w:r>
            <w:r>
              <w:rPr>
                <w:sz w:val="20"/>
                <w:szCs w:val="20"/>
              </w:rPr>
              <w:t>80</w:t>
            </w:r>
            <w:r>
              <w:rPr>
                <w:rFonts w:hint="eastAsia"/>
                <w:sz w:val="20"/>
                <w:szCs w:val="20"/>
              </w:rPr>
              <w:t>d，年设计处理能力为</w:t>
            </w:r>
            <w:r>
              <w:rPr>
                <w:sz w:val="20"/>
                <w:szCs w:val="20"/>
              </w:rPr>
              <w:t>9.0</w:t>
            </w:r>
            <w:r>
              <w:rPr>
                <w:rFonts w:hint="eastAsia"/>
                <w:sz w:val="20"/>
                <w:szCs w:val="20"/>
              </w:rPr>
              <w:t>万</w:t>
            </w:r>
            <w:r>
              <w:rPr>
                <w:sz w:val="20"/>
                <w:szCs w:val="20"/>
              </w:rPr>
              <w:t>t/a</w:t>
            </w:r>
            <w:r>
              <w:rPr>
                <w:rFonts w:hint="eastAsia"/>
                <w:sz w:val="20"/>
                <w:szCs w:val="20"/>
              </w:rPr>
              <w:t>）</w:t>
            </w:r>
            <w:r>
              <w:rPr>
                <w:sz w:val="20"/>
                <w:szCs w:val="20"/>
              </w:rPr>
              <w:t>回转窑及其配套设施</w:t>
            </w:r>
            <w:r>
              <w:rPr>
                <w:rFonts w:hint="eastAsia"/>
                <w:sz w:val="20"/>
                <w:szCs w:val="20"/>
              </w:rPr>
              <w:t>，</w:t>
            </w:r>
            <w:r>
              <w:rPr>
                <w:sz w:val="20"/>
                <w:szCs w:val="20"/>
              </w:rPr>
              <w:t>处理</w:t>
            </w:r>
            <w:r>
              <w:rPr>
                <w:rFonts w:hint="eastAsia"/>
                <w:sz w:val="20"/>
                <w:szCs w:val="20"/>
              </w:rPr>
              <w:t>1.6万吨</w:t>
            </w:r>
            <w:r>
              <w:rPr>
                <w:sz w:val="20"/>
                <w:szCs w:val="20"/>
              </w:rPr>
              <w:t>含锌废物</w:t>
            </w:r>
            <w:r>
              <w:rPr>
                <w:rFonts w:hint="eastAsia"/>
                <w:sz w:val="20"/>
                <w:szCs w:val="20"/>
              </w:rPr>
              <w:t>及湿法处理装置产生的湿法酸浸渣7.2万吨</w:t>
            </w:r>
            <w:r>
              <w:rPr>
                <w:sz w:val="20"/>
                <w:szCs w:val="20"/>
              </w:rPr>
              <w:t>以便回收氧化锌尘</w:t>
            </w:r>
            <w:r>
              <w:rPr>
                <w:rFonts w:hint="eastAsia"/>
                <w:sz w:val="20"/>
                <w:szCs w:val="20"/>
              </w:rPr>
              <w:t>。</w:t>
            </w:r>
          </w:p>
        </w:tc>
        <w:tc>
          <w:tcPr>
            <w:tcW w:w="1074" w:type="dxa"/>
            <w:vAlign w:val="center"/>
          </w:tcPr>
          <w:p>
            <w:pPr>
              <w:pStyle w:val="314"/>
            </w:pPr>
            <w:r>
              <w:t>新</w:t>
            </w:r>
            <w:r>
              <w:rPr>
                <w:rFonts w:hint="eastAsia"/>
              </w:rPr>
              <w:t>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trHeight w:val="667" w:hRule="atLeast"/>
        </w:trPr>
        <w:tc>
          <w:tcPr>
            <w:tcW w:w="433" w:type="dxa"/>
            <w:vMerge w:val="restart"/>
            <w:vAlign w:val="center"/>
          </w:tcPr>
          <w:p>
            <w:pPr>
              <w:pStyle w:val="314"/>
            </w:pPr>
            <w:bookmarkStart w:id="146" w:name="_Hlk223618460"/>
            <w:r>
              <w:rPr>
                <w:rFonts w:hint="eastAsia"/>
              </w:rPr>
              <w:t>储运工程</w:t>
            </w:r>
          </w:p>
        </w:tc>
        <w:tc>
          <w:tcPr>
            <w:tcW w:w="2394" w:type="dxa"/>
            <w:gridSpan w:val="2"/>
            <w:vAlign w:val="center"/>
          </w:tcPr>
          <w:p>
            <w:pPr>
              <w:pStyle w:val="314"/>
            </w:pPr>
            <w:r>
              <w:rPr>
                <w:rFonts w:hint="eastAsia"/>
              </w:rPr>
              <w:t>1#原料库</w:t>
            </w:r>
          </w:p>
        </w:tc>
        <w:tc>
          <w:tcPr>
            <w:tcW w:w="4389" w:type="dxa"/>
            <w:vAlign w:val="center"/>
          </w:tcPr>
          <w:p>
            <w:pPr>
              <w:snapToGrid w:val="0"/>
              <w:spacing w:line="280" w:lineRule="exact"/>
              <w:rPr>
                <w:sz w:val="20"/>
                <w:szCs w:val="20"/>
              </w:rPr>
            </w:pPr>
            <w:r>
              <w:rPr>
                <w:rFonts w:hint="eastAsia"/>
                <w:sz w:val="20"/>
                <w:szCs w:val="20"/>
              </w:rPr>
              <w:t>占地面积</w:t>
            </w:r>
            <w:r>
              <w:rPr>
                <w:sz w:val="20"/>
                <w:szCs w:val="20"/>
              </w:rPr>
              <w:t>1147m</w:t>
            </w:r>
            <w:r>
              <w:rPr>
                <w:sz w:val="20"/>
                <w:szCs w:val="20"/>
                <w:vertAlign w:val="superscript"/>
              </w:rPr>
              <w:t>2</w:t>
            </w:r>
            <w:r>
              <w:rPr>
                <w:rFonts w:hint="eastAsia"/>
                <w:sz w:val="20"/>
                <w:szCs w:val="20"/>
              </w:rPr>
              <w:t>，单层，层高</w:t>
            </w:r>
            <w:r>
              <w:rPr>
                <w:sz w:val="20"/>
                <w:szCs w:val="20"/>
              </w:rPr>
              <w:t>9m</w:t>
            </w:r>
            <w:r>
              <w:rPr>
                <w:rFonts w:hint="eastAsia"/>
                <w:sz w:val="20"/>
                <w:szCs w:val="20"/>
                <w:lang w:eastAsia="zh-CN"/>
              </w:rPr>
              <w:t>，</w:t>
            </w:r>
            <w:bookmarkStart w:id="147" w:name="OLE_LINK478"/>
            <w:r>
              <w:rPr>
                <w:sz w:val="20"/>
                <w:szCs w:val="20"/>
              </w:rPr>
              <w:t>用于</w:t>
            </w:r>
            <w:r>
              <w:rPr>
                <w:rFonts w:hint="eastAsia"/>
                <w:sz w:val="20"/>
                <w:szCs w:val="20"/>
              </w:rPr>
              <w:t>分</w:t>
            </w:r>
            <w:bookmarkEnd w:id="147"/>
            <w:r>
              <w:rPr>
                <w:rFonts w:hint="eastAsia"/>
                <w:sz w:val="20"/>
                <w:szCs w:val="20"/>
              </w:rPr>
              <w:t>区贮存回转窑处理装置所用HW23、HW48等含锌物料。</w:t>
            </w:r>
          </w:p>
        </w:tc>
        <w:tc>
          <w:tcPr>
            <w:tcW w:w="1074" w:type="dxa"/>
            <w:vAlign w:val="center"/>
          </w:tcPr>
          <w:p>
            <w:pPr>
              <w:pStyle w:val="314"/>
            </w:pPr>
            <w:r>
              <w:rPr>
                <w:rFonts w:hint="eastAsia"/>
              </w:rPr>
              <w:t>依托现有</w:t>
            </w:r>
          </w:p>
        </w:tc>
      </w:tr>
      <w:bookmarkEnd w:id="146"/>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trHeight w:val="667" w:hRule="atLeast"/>
        </w:trPr>
        <w:tc>
          <w:tcPr>
            <w:tcW w:w="433" w:type="dxa"/>
            <w:vMerge w:val="continue"/>
            <w:vAlign w:val="center"/>
          </w:tcPr>
          <w:p>
            <w:pPr>
              <w:pStyle w:val="314"/>
            </w:pPr>
          </w:p>
        </w:tc>
        <w:tc>
          <w:tcPr>
            <w:tcW w:w="2394" w:type="dxa"/>
            <w:gridSpan w:val="2"/>
            <w:vAlign w:val="center"/>
          </w:tcPr>
          <w:p>
            <w:pPr>
              <w:pStyle w:val="314"/>
            </w:pPr>
            <w:r>
              <w:rPr>
                <w:rFonts w:hint="eastAsia"/>
              </w:rPr>
              <w:t>2#原料库</w:t>
            </w:r>
          </w:p>
        </w:tc>
        <w:tc>
          <w:tcPr>
            <w:tcW w:w="4389" w:type="dxa"/>
            <w:vAlign w:val="center"/>
          </w:tcPr>
          <w:p>
            <w:pPr>
              <w:snapToGrid w:val="0"/>
              <w:spacing w:line="280" w:lineRule="exact"/>
              <w:rPr>
                <w:sz w:val="20"/>
                <w:szCs w:val="20"/>
              </w:rPr>
            </w:pPr>
            <w:r>
              <w:rPr>
                <w:rFonts w:hint="eastAsia"/>
                <w:sz w:val="20"/>
                <w:szCs w:val="20"/>
              </w:rPr>
              <w:t>占地面积810</w:t>
            </w:r>
            <w:r>
              <w:rPr>
                <w:sz w:val="20"/>
                <w:szCs w:val="20"/>
              </w:rPr>
              <w:t xml:space="preserve"> m</w:t>
            </w:r>
            <w:r>
              <w:rPr>
                <w:sz w:val="20"/>
                <w:szCs w:val="20"/>
                <w:vertAlign w:val="superscript"/>
              </w:rPr>
              <w:t>2</w:t>
            </w:r>
            <w:r>
              <w:rPr>
                <w:rFonts w:hint="eastAsia"/>
                <w:sz w:val="20"/>
                <w:szCs w:val="20"/>
              </w:rPr>
              <w:t>，</w:t>
            </w:r>
            <w:r>
              <w:rPr>
                <w:sz w:val="20"/>
                <w:szCs w:val="20"/>
              </w:rPr>
              <w:t>单层</w:t>
            </w:r>
            <w:r>
              <w:rPr>
                <w:rFonts w:hint="eastAsia"/>
                <w:sz w:val="20"/>
                <w:szCs w:val="20"/>
              </w:rPr>
              <w:t>，层高9m，</w:t>
            </w:r>
            <w:r>
              <w:rPr>
                <w:sz w:val="20"/>
                <w:szCs w:val="20"/>
              </w:rPr>
              <w:t>用于</w:t>
            </w:r>
            <w:r>
              <w:rPr>
                <w:rFonts w:hint="eastAsia"/>
                <w:sz w:val="20"/>
                <w:szCs w:val="20"/>
              </w:rPr>
              <w:t>分区贮存回转窑处理装置所用HW08、HW11等原料。</w:t>
            </w:r>
          </w:p>
        </w:tc>
        <w:tc>
          <w:tcPr>
            <w:tcW w:w="1074" w:type="dxa"/>
            <w:vAlign w:val="center"/>
          </w:tcPr>
          <w:p>
            <w:pPr>
              <w:pStyle w:val="314"/>
            </w:pPr>
            <w:r>
              <w:rPr>
                <w:rFonts w:hint="eastAsia"/>
              </w:rPr>
              <w:t>依托现有</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1#辅料库</w:t>
            </w:r>
          </w:p>
        </w:tc>
        <w:tc>
          <w:tcPr>
            <w:tcW w:w="4389" w:type="dxa"/>
            <w:vAlign w:val="center"/>
          </w:tcPr>
          <w:p>
            <w:pPr>
              <w:snapToGrid w:val="0"/>
              <w:spacing w:line="280" w:lineRule="exact"/>
              <w:rPr>
                <w:sz w:val="20"/>
                <w:szCs w:val="20"/>
              </w:rPr>
            </w:pPr>
            <w:r>
              <w:rPr>
                <w:rFonts w:hint="eastAsia"/>
                <w:sz w:val="20"/>
                <w:szCs w:val="20"/>
              </w:rPr>
              <w:t>占地面积426</w:t>
            </w:r>
            <w:r>
              <w:rPr>
                <w:sz w:val="20"/>
                <w:szCs w:val="20"/>
              </w:rPr>
              <w:t>m</w:t>
            </w:r>
            <w:bookmarkStart w:id="148" w:name="OLE_LINK415"/>
            <w:r>
              <w:rPr>
                <w:sz w:val="20"/>
                <w:szCs w:val="20"/>
                <w:vertAlign w:val="superscript"/>
              </w:rPr>
              <w:t>2</w:t>
            </w:r>
            <w:bookmarkEnd w:id="148"/>
            <w:r>
              <w:rPr>
                <w:rFonts w:hint="eastAsia"/>
                <w:sz w:val="20"/>
                <w:szCs w:val="20"/>
              </w:rPr>
              <w:t>，单层，用于贮存氧化铁粉。</w:t>
            </w:r>
          </w:p>
        </w:tc>
        <w:tc>
          <w:tcPr>
            <w:tcW w:w="1074" w:type="dxa"/>
            <w:vAlign w:val="center"/>
          </w:tcPr>
          <w:p>
            <w:pPr>
              <w:pStyle w:val="314"/>
            </w:pPr>
            <w:r>
              <w:rPr>
                <w:rFonts w:hint="eastAsia"/>
              </w:rPr>
              <w:t>依托现有</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2#辅料库</w:t>
            </w:r>
          </w:p>
        </w:tc>
        <w:tc>
          <w:tcPr>
            <w:tcW w:w="4389" w:type="dxa"/>
            <w:vAlign w:val="center"/>
          </w:tcPr>
          <w:p>
            <w:pPr>
              <w:snapToGrid w:val="0"/>
              <w:spacing w:line="280" w:lineRule="exact"/>
              <w:rPr>
                <w:sz w:val="20"/>
                <w:szCs w:val="20"/>
              </w:rPr>
            </w:pPr>
            <w:r>
              <w:rPr>
                <w:rFonts w:hint="eastAsia"/>
                <w:sz w:val="20"/>
                <w:szCs w:val="20"/>
              </w:rPr>
              <w:t>占地面积488</w:t>
            </w:r>
            <w:r>
              <w:rPr>
                <w:sz w:val="20"/>
                <w:szCs w:val="20"/>
              </w:rPr>
              <w:t>m</w:t>
            </w:r>
            <w:r>
              <w:rPr>
                <w:sz w:val="20"/>
                <w:szCs w:val="20"/>
                <w:vertAlign w:val="superscript"/>
              </w:rPr>
              <w:t>2</w:t>
            </w:r>
            <w:r>
              <w:rPr>
                <w:rFonts w:hint="eastAsia"/>
                <w:sz w:val="20"/>
                <w:szCs w:val="20"/>
              </w:rPr>
              <w:t>，分成4个隔断小区，用于贮存焦炭和石灰石及石英石。</w:t>
            </w:r>
          </w:p>
        </w:tc>
        <w:tc>
          <w:tcPr>
            <w:tcW w:w="1074" w:type="dxa"/>
            <w:vAlign w:val="center"/>
          </w:tcPr>
          <w:p>
            <w:pPr>
              <w:pStyle w:val="314"/>
            </w:pPr>
            <w:r>
              <w:rPr>
                <w:rFonts w:hint="eastAsia"/>
              </w:rPr>
              <w:t>依托现有</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废催化剂库</w:t>
            </w:r>
          </w:p>
        </w:tc>
        <w:tc>
          <w:tcPr>
            <w:tcW w:w="4389" w:type="dxa"/>
            <w:vAlign w:val="center"/>
          </w:tcPr>
          <w:p>
            <w:pPr>
              <w:snapToGrid w:val="0"/>
              <w:spacing w:line="280" w:lineRule="exact"/>
              <w:rPr>
                <w:sz w:val="20"/>
                <w:szCs w:val="20"/>
              </w:rPr>
            </w:pPr>
            <w:r>
              <w:rPr>
                <w:rFonts w:hint="eastAsia"/>
                <w:sz w:val="20"/>
                <w:szCs w:val="20"/>
              </w:rPr>
              <w:t>内设在湿法处理车间，尺寸30mx24mx4m，四周设挡墙，按重点防渗区建设，用于贮存进厂废催化剂和废触媒</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bookmarkStart w:id="149" w:name="OLE_LINK458"/>
            <w:r>
              <w:rPr>
                <w:rFonts w:hint="eastAsia"/>
              </w:rPr>
              <w:t>浸出渣库</w:t>
            </w:r>
            <w:bookmarkEnd w:id="149"/>
          </w:p>
        </w:tc>
        <w:tc>
          <w:tcPr>
            <w:tcW w:w="4389" w:type="dxa"/>
            <w:vAlign w:val="center"/>
          </w:tcPr>
          <w:p>
            <w:pPr>
              <w:snapToGrid w:val="0"/>
              <w:spacing w:line="280" w:lineRule="exact"/>
              <w:rPr>
                <w:sz w:val="20"/>
                <w:szCs w:val="20"/>
              </w:rPr>
            </w:pPr>
            <w:r>
              <w:rPr>
                <w:rFonts w:hint="eastAsia"/>
                <w:sz w:val="20"/>
                <w:szCs w:val="20"/>
                <w:lang w:eastAsia="zh-CN"/>
              </w:rPr>
              <w:t>内设</w:t>
            </w:r>
            <w:r>
              <w:rPr>
                <w:rFonts w:hint="eastAsia"/>
                <w:sz w:val="20"/>
                <w:szCs w:val="20"/>
              </w:rPr>
              <w:t>湿法处理车间，</w:t>
            </w:r>
            <w:bookmarkStart w:id="150" w:name="OLE_LINK416"/>
            <w:r>
              <w:rPr>
                <w:rFonts w:hint="eastAsia"/>
                <w:sz w:val="20"/>
                <w:szCs w:val="20"/>
              </w:rPr>
              <w:t>尺寸30mx18mx4m，按重点防渗区建设，用于暂存</w:t>
            </w:r>
            <w:bookmarkEnd w:id="150"/>
            <w:r>
              <w:rPr>
                <w:rFonts w:hint="eastAsia"/>
                <w:sz w:val="20"/>
                <w:szCs w:val="20"/>
              </w:rPr>
              <w:t>湿法处理产生的浸出渣。</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海绵铜库</w:t>
            </w:r>
          </w:p>
        </w:tc>
        <w:tc>
          <w:tcPr>
            <w:tcW w:w="4389" w:type="dxa"/>
            <w:vAlign w:val="center"/>
          </w:tcPr>
          <w:p>
            <w:pPr>
              <w:snapToGrid w:val="0"/>
              <w:spacing w:line="280" w:lineRule="exact"/>
              <w:rPr>
                <w:sz w:val="20"/>
                <w:szCs w:val="20"/>
              </w:rPr>
            </w:pPr>
            <w:r>
              <w:rPr>
                <w:rFonts w:hint="eastAsia"/>
                <w:sz w:val="20"/>
                <w:szCs w:val="20"/>
              </w:rPr>
              <w:t>内设在湿法处理车间，尺寸30mx18mx4m，按一般防渗区建设，用于暂存湿法处理回收的海绵铜和回转窑处理装置回收的次氧化锌粉。</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备件库</w:t>
            </w:r>
          </w:p>
        </w:tc>
        <w:tc>
          <w:tcPr>
            <w:tcW w:w="4389" w:type="dxa"/>
            <w:vAlign w:val="center"/>
          </w:tcPr>
          <w:p>
            <w:pPr>
              <w:snapToGrid w:val="0"/>
              <w:spacing w:line="280" w:lineRule="exact"/>
              <w:rPr>
                <w:sz w:val="20"/>
                <w:szCs w:val="20"/>
              </w:rPr>
            </w:pPr>
            <w:r>
              <w:rPr>
                <w:rFonts w:hint="eastAsia"/>
                <w:sz w:val="20"/>
                <w:szCs w:val="20"/>
              </w:rPr>
              <w:t>占地面积85</w:t>
            </w:r>
            <w:r>
              <w:rPr>
                <w:sz w:val="20"/>
                <w:szCs w:val="20"/>
              </w:rPr>
              <w:t>m</w:t>
            </w:r>
            <w:r>
              <w:rPr>
                <w:sz w:val="20"/>
                <w:szCs w:val="20"/>
                <w:vertAlign w:val="superscript"/>
              </w:rPr>
              <w:t>2</w:t>
            </w:r>
            <w:r>
              <w:rPr>
                <w:rFonts w:hint="eastAsia"/>
                <w:sz w:val="20"/>
                <w:szCs w:val="20"/>
              </w:rPr>
              <w:t>，单层，用于贮存其他物料。</w:t>
            </w:r>
          </w:p>
        </w:tc>
        <w:tc>
          <w:tcPr>
            <w:tcW w:w="1074" w:type="dxa"/>
            <w:vAlign w:val="center"/>
          </w:tcPr>
          <w:p>
            <w:pPr>
              <w:pStyle w:val="314"/>
            </w:pPr>
            <w:r>
              <w:rPr>
                <w:rFonts w:hint="eastAsia"/>
              </w:rPr>
              <w:t>依托现有</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氨水罐区</w:t>
            </w:r>
          </w:p>
        </w:tc>
        <w:tc>
          <w:tcPr>
            <w:tcW w:w="4389" w:type="dxa"/>
            <w:vAlign w:val="center"/>
          </w:tcPr>
          <w:p>
            <w:pPr>
              <w:snapToGrid w:val="0"/>
              <w:spacing w:line="280" w:lineRule="exact"/>
              <w:rPr>
                <w:sz w:val="20"/>
                <w:szCs w:val="20"/>
              </w:rPr>
            </w:pPr>
            <w:r>
              <w:rPr>
                <w:rFonts w:hint="eastAsia"/>
                <w:sz w:val="20"/>
                <w:szCs w:val="20"/>
              </w:rPr>
              <w:t>占地面积49m</w:t>
            </w:r>
            <w:r>
              <w:rPr>
                <w:rFonts w:hint="eastAsia"/>
                <w:sz w:val="20"/>
                <w:szCs w:val="20"/>
                <w:vertAlign w:val="superscript"/>
              </w:rPr>
              <w:t>2</w:t>
            </w:r>
            <w:r>
              <w:rPr>
                <w:rFonts w:hint="eastAsia"/>
                <w:sz w:val="20"/>
                <w:szCs w:val="20"/>
              </w:rPr>
              <w:t>，设置1座容积15m</w:t>
            </w:r>
            <w:r>
              <w:rPr>
                <w:rFonts w:hint="eastAsia"/>
                <w:sz w:val="20"/>
                <w:szCs w:val="20"/>
                <w:vertAlign w:val="superscript"/>
              </w:rPr>
              <w:t>3</w:t>
            </w:r>
            <w:r>
              <w:rPr>
                <w:rFonts w:hint="eastAsia"/>
                <w:sz w:val="20"/>
                <w:szCs w:val="20"/>
              </w:rPr>
              <w:t xml:space="preserve"> 25%氨水罐及氨水卸载及输送泵。</w:t>
            </w:r>
          </w:p>
        </w:tc>
        <w:tc>
          <w:tcPr>
            <w:tcW w:w="1074" w:type="dxa"/>
            <w:vAlign w:val="center"/>
          </w:tcPr>
          <w:p>
            <w:pPr>
              <w:pStyle w:val="314"/>
            </w:pPr>
            <w:r>
              <w:t>新</w:t>
            </w:r>
            <w:r>
              <w:rPr>
                <w:rFonts w:hint="eastAsia"/>
              </w:rPr>
              <w:t>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酸罐</w:t>
            </w:r>
          </w:p>
        </w:tc>
        <w:tc>
          <w:tcPr>
            <w:tcW w:w="4389" w:type="dxa"/>
            <w:vAlign w:val="center"/>
          </w:tcPr>
          <w:p>
            <w:pPr>
              <w:snapToGrid w:val="0"/>
              <w:spacing w:line="280" w:lineRule="exact"/>
              <w:rPr>
                <w:sz w:val="20"/>
                <w:szCs w:val="20"/>
              </w:rPr>
            </w:pPr>
            <w:r>
              <w:rPr>
                <w:rFonts w:hint="eastAsia"/>
                <w:sz w:val="20"/>
                <w:szCs w:val="20"/>
              </w:rPr>
              <w:t>在湿法车间附近设置1座60m</w:t>
            </w:r>
            <w:bookmarkStart w:id="151" w:name="OLE_LINK417"/>
            <w:r>
              <w:rPr>
                <w:rFonts w:hint="eastAsia"/>
                <w:sz w:val="20"/>
                <w:szCs w:val="20"/>
                <w:vertAlign w:val="superscript"/>
              </w:rPr>
              <w:t>3</w:t>
            </w:r>
            <w:bookmarkEnd w:id="151"/>
            <w:r>
              <w:rPr>
                <w:rFonts w:hint="eastAsia"/>
                <w:sz w:val="20"/>
                <w:szCs w:val="20"/>
              </w:rPr>
              <w:t>酸罐</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restart"/>
            <w:vAlign w:val="center"/>
          </w:tcPr>
          <w:p>
            <w:pPr>
              <w:pStyle w:val="314"/>
            </w:pPr>
            <w:r>
              <w:rPr>
                <w:rFonts w:hint="eastAsia"/>
              </w:rPr>
              <w:t>公用及辅助工程</w:t>
            </w:r>
          </w:p>
        </w:tc>
        <w:tc>
          <w:tcPr>
            <w:tcW w:w="2394" w:type="dxa"/>
            <w:gridSpan w:val="2"/>
            <w:vAlign w:val="center"/>
          </w:tcPr>
          <w:p>
            <w:pPr>
              <w:pStyle w:val="314"/>
            </w:pPr>
            <w:r>
              <w:rPr>
                <w:rFonts w:hint="eastAsia"/>
              </w:rPr>
              <w:t>给水工程</w:t>
            </w:r>
          </w:p>
        </w:tc>
        <w:tc>
          <w:tcPr>
            <w:tcW w:w="4389" w:type="dxa"/>
            <w:vAlign w:val="center"/>
          </w:tcPr>
          <w:p>
            <w:pPr>
              <w:snapToGrid w:val="0"/>
              <w:spacing w:line="280" w:lineRule="exact"/>
              <w:rPr>
                <w:sz w:val="20"/>
                <w:szCs w:val="20"/>
              </w:rPr>
            </w:pPr>
            <w:r>
              <w:rPr>
                <w:rFonts w:hint="eastAsia"/>
                <w:sz w:val="20"/>
                <w:szCs w:val="20"/>
              </w:rPr>
              <w:t>厂内已有新水给水管网系统</w:t>
            </w:r>
            <w:r>
              <w:rPr>
                <w:sz w:val="20"/>
                <w:szCs w:val="20"/>
              </w:rPr>
              <w:t xml:space="preserve"> </w:t>
            </w:r>
          </w:p>
        </w:tc>
        <w:tc>
          <w:tcPr>
            <w:tcW w:w="1074" w:type="dxa"/>
            <w:vAlign w:val="center"/>
          </w:tcPr>
          <w:p>
            <w:pPr>
              <w:pStyle w:val="314"/>
            </w:pPr>
            <w:r>
              <w:rPr>
                <w:rFonts w:hint="eastAsia"/>
              </w:rPr>
              <w:t>依托现有</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Merge w:val="restart"/>
            <w:vAlign w:val="center"/>
          </w:tcPr>
          <w:p>
            <w:pPr>
              <w:pStyle w:val="314"/>
            </w:pPr>
            <w:r>
              <w:rPr>
                <w:rFonts w:hint="eastAsia"/>
              </w:rPr>
              <w:t>循环水给水系统</w:t>
            </w:r>
          </w:p>
        </w:tc>
        <w:tc>
          <w:tcPr>
            <w:tcW w:w="4389" w:type="dxa"/>
            <w:vAlign w:val="center"/>
          </w:tcPr>
          <w:p>
            <w:pPr>
              <w:snapToGrid w:val="0"/>
              <w:spacing w:line="280" w:lineRule="exact"/>
              <w:rPr>
                <w:sz w:val="20"/>
                <w:szCs w:val="20"/>
              </w:rPr>
            </w:pPr>
            <w:r>
              <w:rPr>
                <w:sz w:val="20"/>
                <w:szCs w:val="20"/>
              </w:rPr>
              <w:t>厂区</w:t>
            </w:r>
            <w:r>
              <w:rPr>
                <w:rFonts w:hint="eastAsia"/>
                <w:sz w:val="20"/>
                <w:szCs w:val="20"/>
              </w:rPr>
              <w:t>新增</w:t>
            </w:r>
            <w:r>
              <w:rPr>
                <w:sz w:val="20"/>
                <w:szCs w:val="20"/>
              </w:rPr>
              <w:t>回转窑水淬循环水系统、回转窑炉身冷却水循环水系统等</w:t>
            </w:r>
            <w:r>
              <w:rPr>
                <w:rFonts w:hint="eastAsia"/>
                <w:sz w:val="20"/>
                <w:szCs w:val="20"/>
              </w:rPr>
              <w:t>2</w:t>
            </w:r>
            <w:r>
              <w:rPr>
                <w:sz w:val="20"/>
                <w:szCs w:val="20"/>
              </w:rPr>
              <w:t>个独立的循环水系统</w:t>
            </w:r>
            <w:r>
              <w:rPr>
                <w:rFonts w:hint="eastAsia"/>
                <w:sz w:val="20"/>
                <w:szCs w:val="20"/>
              </w:rPr>
              <w:t>，</w:t>
            </w:r>
            <w:r>
              <w:rPr>
                <w:sz w:val="20"/>
                <w:szCs w:val="20"/>
              </w:rPr>
              <w:t>其循环水量分别为</w:t>
            </w:r>
            <w:r>
              <w:rPr>
                <w:rFonts w:hint="eastAsia"/>
                <w:sz w:val="20"/>
                <w:szCs w:val="20"/>
              </w:rPr>
              <w:t>2100m</w:t>
            </w:r>
            <w:r>
              <w:rPr>
                <w:rFonts w:hint="eastAsia"/>
                <w:sz w:val="20"/>
                <w:szCs w:val="20"/>
                <w:vertAlign w:val="superscript"/>
              </w:rPr>
              <w:t>3</w:t>
            </w:r>
            <w:r>
              <w:rPr>
                <w:rFonts w:hint="eastAsia"/>
                <w:sz w:val="20"/>
                <w:szCs w:val="20"/>
              </w:rPr>
              <w:t>/d、2880m</w:t>
            </w:r>
            <w:bookmarkStart w:id="152" w:name="OLE_LINK418"/>
            <w:r>
              <w:rPr>
                <w:rFonts w:hint="eastAsia"/>
                <w:sz w:val="20"/>
                <w:szCs w:val="20"/>
                <w:vertAlign w:val="superscript"/>
              </w:rPr>
              <w:t>3</w:t>
            </w:r>
            <w:bookmarkEnd w:id="152"/>
            <w:r>
              <w:rPr>
                <w:rFonts w:hint="eastAsia"/>
                <w:sz w:val="20"/>
                <w:szCs w:val="20"/>
              </w:rPr>
              <w:t>/d。</w:t>
            </w:r>
          </w:p>
        </w:tc>
        <w:tc>
          <w:tcPr>
            <w:tcW w:w="1074" w:type="dxa"/>
            <w:vAlign w:val="center"/>
          </w:tcPr>
          <w:p>
            <w:pPr>
              <w:pStyle w:val="314"/>
            </w:pPr>
            <w:r>
              <w:t>新</w:t>
            </w:r>
            <w:r>
              <w:rPr>
                <w:rFonts w:hint="eastAsia"/>
              </w:rPr>
              <w:t>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Merge w:val="continue"/>
            <w:vAlign w:val="center"/>
          </w:tcPr>
          <w:p>
            <w:pPr>
              <w:pStyle w:val="314"/>
            </w:pPr>
          </w:p>
        </w:tc>
        <w:tc>
          <w:tcPr>
            <w:tcW w:w="4389" w:type="dxa"/>
            <w:vAlign w:val="center"/>
          </w:tcPr>
          <w:p>
            <w:pPr>
              <w:snapToGrid w:val="0"/>
              <w:spacing w:line="280" w:lineRule="exact"/>
              <w:rPr>
                <w:sz w:val="20"/>
                <w:szCs w:val="20"/>
              </w:rPr>
            </w:pPr>
            <w:r>
              <w:rPr>
                <w:sz w:val="20"/>
                <w:szCs w:val="20"/>
              </w:rPr>
              <w:t>厂内</w:t>
            </w:r>
            <w:r>
              <w:rPr>
                <w:rFonts w:hint="eastAsia"/>
                <w:sz w:val="20"/>
                <w:szCs w:val="20"/>
              </w:rPr>
              <w:t>新增1座</w:t>
            </w:r>
            <w:r>
              <w:rPr>
                <w:sz w:val="20"/>
                <w:szCs w:val="20"/>
              </w:rPr>
              <w:t>回转窑水淬循环水池</w:t>
            </w:r>
            <w:r>
              <w:rPr>
                <w:rFonts w:hint="eastAsia"/>
                <w:sz w:val="20"/>
                <w:szCs w:val="20"/>
              </w:rPr>
              <w:t>（尺寸为9mx5mx2.5m）、1座</w:t>
            </w:r>
            <w:r>
              <w:rPr>
                <w:sz w:val="20"/>
                <w:szCs w:val="20"/>
              </w:rPr>
              <w:t>回转窑炉身冷却水循环水</w:t>
            </w:r>
            <w:r>
              <w:rPr>
                <w:rFonts w:hint="eastAsia"/>
                <w:sz w:val="20"/>
                <w:szCs w:val="20"/>
              </w:rPr>
              <w:t>池（尺寸为9mx5mx2.5m）等共计2座。</w:t>
            </w:r>
          </w:p>
        </w:tc>
        <w:tc>
          <w:tcPr>
            <w:tcW w:w="1074" w:type="dxa"/>
            <w:vAlign w:val="center"/>
          </w:tcPr>
          <w:p>
            <w:pPr>
              <w:pStyle w:val="314"/>
            </w:pPr>
            <w:r>
              <w:t>新</w:t>
            </w:r>
            <w:r>
              <w:rPr>
                <w:rFonts w:hint="eastAsia"/>
              </w:rPr>
              <w:t>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供暖工程</w:t>
            </w:r>
          </w:p>
        </w:tc>
        <w:tc>
          <w:tcPr>
            <w:tcW w:w="4389" w:type="dxa"/>
            <w:vAlign w:val="center"/>
          </w:tcPr>
          <w:p>
            <w:pPr>
              <w:snapToGrid w:val="0"/>
              <w:spacing w:line="280" w:lineRule="exact"/>
              <w:rPr>
                <w:sz w:val="20"/>
                <w:szCs w:val="20"/>
              </w:rPr>
            </w:pPr>
            <w:r>
              <w:rPr>
                <w:rFonts w:hint="eastAsia"/>
                <w:sz w:val="20"/>
                <w:szCs w:val="20"/>
              </w:rPr>
              <w:t>办公生活采暖依托现有电暖器供暖。</w:t>
            </w:r>
          </w:p>
        </w:tc>
        <w:tc>
          <w:tcPr>
            <w:tcW w:w="1074" w:type="dxa"/>
            <w:vAlign w:val="center"/>
          </w:tcPr>
          <w:p>
            <w:pPr>
              <w:pStyle w:val="314"/>
            </w:pPr>
            <w:r>
              <w:rPr>
                <w:rFonts w:hint="eastAsia"/>
              </w:rPr>
              <w:t>依托现有</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氧气系统</w:t>
            </w:r>
          </w:p>
        </w:tc>
        <w:tc>
          <w:tcPr>
            <w:tcW w:w="4389" w:type="dxa"/>
            <w:vAlign w:val="center"/>
          </w:tcPr>
          <w:p>
            <w:pPr>
              <w:snapToGrid w:val="0"/>
              <w:spacing w:line="280" w:lineRule="exact"/>
              <w:rPr>
                <w:sz w:val="20"/>
                <w:szCs w:val="20"/>
              </w:rPr>
            </w:pPr>
            <w:r>
              <w:rPr>
                <w:rFonts w:hint="eastAsia"/>
                <w:sz w:val="20"/>
                <w:szCs w:val="20"/>
              </w:rPr>
              <w:t>项目厂区紧邻水泵房自建1座氧气站，其内设置有</w:t>
            </w:r>
            <w:r>
              <w:rPr>
                <w:sz w:val="20"/>
                <w:szCs w:val="20"/>
              </w:rPr>
              <w:t>1</w:t>
            </w:r>
            <w:r>
              <w:rPr>
                <w:rFonts w:hint="eastAsia"/>
                <w:sz w:val="20"/>
                <w:szCs w:val="20"/>
              </w:rPr>
              <w:t>台</w:t>
            </w:r>
            <w:r>
              <w:rPr>
                <w:sz w:val="20"/>
                <w:szCs w:val="20"/>
              </w:rPr>
              <w:t>3</w:t>
            </w:r>
            <w:r>
              <w:rPr>
                <w:rFonts w:hint="eastAsia"/>
                <w:sz w:val="20"/>
                <w:szCs w:val="20"/>
              </w:rPr>
              <w:t>0</w:t>
            </w:r>
            <w:r>
              <w:rPr>
                <w:sz w:val="20"/>
                <w:szCs w:val="20"/>
              </w:rPr>
              <w:t>m</w:t>
            </w:r>
            <w:bookmarkStart w:id="153" w:name="OLE_LINK419"/>
            <w:r>
              <w:rPr>
                <w:sz w:val="20"/>
                <w:szCs w:val="20"/>
                <w:vertAlign w:val="superscript"/>
              </w:rPr>
              <w:t>3</w:t>
            </w:r>
            <w:bookmarkEnd w:id="153"/>
            <w:r>
              <w:rPr>
                <w:rFonts w:hint="eastAsia"/>
                <w:sz w:val="20"/>
                <w:szCs w:val="20"/>
              </w:rPr>
              <w:t>的立式液氧罐和1台1</w:t>
            </w:r>
            <w:r>
              <w:rPr>
                <w:sz w:val="20"/>
                <w:szCs w:val="20"/>
              </w:rPr>
              <w:t>600m</w:t>
            </w:r>
            <w:bookmarkStart w:id="154" w:name="OLE_LINK420"/>
            <w:r>
              <w:rPr>
                <w:sz w:val="20"/>
                <w:szCs w:val="20"/>
                <w:vertAlign w:val="superscript"/>
              </w:rPr>
              <w:t>3</w:t>
            </w:r>
            <w:bookmarkEnd w:id="154"/>
            <w:r>
              <w:rPr>
                <w:rFonts w:hint="eastAsia"/>
                <w:sz w:val="20"/>
                <w:szCs w:val="20"/>
              </w:rPr>
              <w:t>/</w:t>
            </w:r>
            <w:r>
              <w:rPr>
                <w:sz w:val="20"/>
                <w:szCs w:val="20"/>
              </w:rPr>
              <w:t>h</w:t>
            </w:r>
            <w:r>
              <w:rPr>
                <w:rFonts w:hint="eastAsia"/>
                <w:sz w:val="20"/>
                <w:szCs w:val="20"/>
              </w:rPr>
              <w:t>汽化器及配套调压系统，用于富氧侧吹熔炼炉</w:t>
            </w:r>
          </w:p>
        </w:tc>
        <w:tc>
          <w:tcPr>
            <w:tcW w:w="1074" w:type="dxa"/>
            <w:vAlign w:val="center"/>
          </w:tcPr>
          <w:p>
            <w:pPr>
              <w:pStyle w:val="314"/>
            </w:pPr>
            <w:r>
              <w:rPr>
                <w:rFonts w:hint="eastAsia"/>
              </w:rPr>
              <w:t>依托一期</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消防工程</w:t>
            </w:r>
          </w:p>
        </w:tc>
        <w:tc>
          <w:tcPr>
            <w:tcW w:w="4389" w:type="dxa"/>
            <w:vAlign w:val="center"/>
          </w:tcPr>
          <w:p>
            <w:pPr>
              <w:snapToGrid w:val="0"/>
              <w:spacing w:line="280" w:lineRule="exact"/>
              <w:rPr>
                <w:sz w:val="20"/>
                <w:szCs w:val="20"/>
              </w:rPr>
            </w:pPr>
            <w:r>
              <w:rPr>
                <w:rFonts w:hint="eastAsia"/>
                <w:sz w:val="20"/>
                <w:szCs w:val="20"/>
              </w:rPr>
              <w:t>厂区内已1座占地面积216m</w:t>
            </w:r>
            <w:bookmarkStart w:id="155" w:name="OLE_LINK421"/>
            <w:r>
              <w:rPr>
                <w:rFonts w:hint="eastAsia"/>
                <w:sz w:val="20"/>
                <w:szCs w:val="20"/>
                <w:vertAlign w:val="superscript"/>
              </w:rPr>
              <w:t>2</w:t>
            </w:r>
            <w:bookmarkEnd w:id="155"/>
            <w:r>
              <w:rPr>
                <w:rFonts w:hint="eastAsia"/>
                <w:sz w:val="20"/>
                <w:szCs w:val="20"/>
              </w:rPr>
              <w:t>消防水池和室外消防给水系统基础上，新增相应数量的灭火器。</w:t>
            </w:r>
          </w:p>
        </w:tc>
        <w:tc>
          <w:tcPr>
            <w:tcW w:w="1074" w:type="dxa"/>
            <w:vAlign w:val="center"/>
          </w:tcPr>
          <w:p>
            <w:pPr>
              <w:pStyle w:val="314"/>
            </w:pPr>
            <w:r>
              <w:rPr>
                <w:rFonts w:hint="eastAsia"/>
              </w:rPr>
              <w:t>依托+新增</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供电工程</w:t>
            </w:r>
          </w:p>
        </w:tc>
        <w:tc>
          <w:tcPr>
            <w:tcW w:w="4389" w:type="dxa"/>
            <w:vAlign w:val="center"/>
          </w:tcPr>
          <w:p>
            <w:pPr>
              <w:snapToGrid w:val="0"/>
              <w:spacing w:line="280" w:lineRule="exact"/>
              <w:rPr>
                <w:sz w:val="20"/>
                <w:szCs w:val="20"/>
              </w:rPr>
            </w:pPr>
            <w:r>
              <w:rPr>
                <w:rFonts w:hint="eastAsia"/>
                <w:sz w:val="20"/>
                <w:szCs w:val="20"/>
              </w:rPr>
              <w:t>电源引自热电厂</w:t>
            </w:r>
            <w:r>
              <w:rPr>
                <w:rFonts w:hint="eastAsia"/>
                <w:sz w:val="20"/>
                <w:szCs w:val="20"/>
                <w:lang w:eastAsia="zh-CN"/>
              </w:rPr>
              <w:t>，在</w:t>
            </w:r>
            <w:r>
              <w:rPr>
                <w:rFonts w:hint="eastAsia"/>
                <w:sz w:val="20"/>
                <w:szCs w:val="20"/>
              </w:rPr>
              <w:t>厂区已有</w:t>
            </w:r>
            <w:r>
              <w:rPr>
                <w:sz w:val="20"/>
                <w:szCs w:val="20"/>
              </w:rPr>
              <w:t>自建高压变压器和</w:t>
            </w:r>
            <w:r>
              <w:rPr>
                <w:rFonts w:hint="eastAsia"/>
                <w:sz w:val="20"/>
                <w:szCs w:val="20"/>
              </w:rPr>
              <w:t>1座高压配电室的基础上，新增1座</w:t>
            </w:r>
            <w:r>
              <w:rPr>
                <w:sz w:val="20"/>
                <w:szCs w:val="20"/>
              </w:rPr>
              <w:t>低压变电所和</w:t>
            </w:r>
            <w:r>
              <w:rPr>
                <w:rFonts w:hint="eastAsia"/>
                <w:sz w:val="20"/>
                <w:szCs w:val="20"/>
              </w:rPr>
              <w:t>1座低压配电室，其中低压变电所内设置1台</w:t>
            </w:r>
            <w:r>
              <w:rPr>
                <w:sz w:val="20"/>
                <w:szCs w:val="20"/>
              </w:rPr>
              <w:t>1250kVA干式变压器</w:t>
            </w:r>
            <w:r>
              <w:rPr>
                <w:rFonts w:hint="eastAsia"/>
                <w:sz w:val="20"/>
                <w:szCs w:val="20"/>
              </w:rPr>
              <w:t>。</w:t>
            </w:r>
          </w:p>
        </w:tc>
        <w:tc>
          <w:tcPr>
            <w:tcW w:w="1074" w:type="dxa"/>
            <w:vAlign w:val="center"/>
          </w:tcPr>
          <w:p>
            <w:pPr>
              <w:pStyle w:val="314"/>
            </w:pPr>
            <w:r>
              <w:rPr>
                <w:rFonts w:hint="eastAsia"/>
              </w:rPr>
              <w:t>依托+新增</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办公楼及会议室</w:t>
            </w:r>
          </w:p>
        </w:tc>
        <w:tc>
          <w:tcPr>
            <w:tcW w:w="4389" w:type="dxa"/>
            <w:vAlign w:val="center"/>
          </w:tcPr>
          <w:p>
            <w:pPr>
              <w:snapToGrid w:val="0"/>
              <w:spacing w:line="280" w:lineRule="exact"/>
              <w:rPr>
                <w:sz w:val="20"/>
                <w:szCs w:val="20"/>
              </w:rPr>
            </w:pPr>
            <w:r>
              <w:rPr>
                <w:rFonts w:hint="eastAsia"/>
                <w:sz w:val="20"/>
                <w:szCs w:val="20"/>
              </w:rPr>
              <w:t>1栋平房，占地面积368</w:t>
            </w:r>
            <w:r>
              <w:rPr>
                <w:sz w:val="20"/>
                <w:szCs w:val="20"/>
              </w:rPr>
              <w:t xml:space="preserve"> m</w:t>
            </w:r>
            <w:bookmarkStart w:id="156" w:name="OLE_LINK422"/>
            <w:r>
              <w:rPr>
                <w:sz w:val="20"/>
                <w:szCs w:val="20"/>
                <w:vertAlign w:val="superscript"/>
              </w:rPr>
              <w:t>2</w:t>
            </w:r>
            <w:bookmarkEnd w:id="156"/>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宿舍楼</w:t>
            </w:r>
          </w:p>
        </w:tc>
        <w:tc>
          <w:tcPr>
            <w:tcW w:w="4389" w:type="dxa"/>
            <w:vAlign w:val="center"/>
          </w:tcPr>
          <w:p>
            <w:pPr>
              <w:snapToGrid w:val="0"/>
              <w:spacing w:line="280" w:lineRule="exact"/>
              <w:rPr>
                <w:sz w:val="20"/>
                <w:szCs w:val="20"/>
              </w:rPr>
            </w:pPr>
            <w:r>
              <w:rPr>
                <w:rFonts w:hint="eastAsia"/>
                <w:sz w:val="20"/>
                <w:szCs w:val="20"/>
              </w:rPr>
              <w:t>4栋平房，占地面积1129</w:t>
            </w:r>
            <w:r>
              <w:rPr>
                <w:sz w:val="20"/>
                <w:szCs w:val="20"/>
              </w:rPr>
              <w:t>m</w:t>
            </w:r>
            <w:bookmarkStart w:id="157" w:name="OLE_LINK423"/>
            <w:r>
              <w:rPr>
                <w:sz w:val="20"/>
                <w:szCs w:val="20"/>
                <w:vertAlign w:val="superscript"/>
              </w:rPr>
              <w:t>2</w:t>
            </w:r>
            <w:bookmarkEnd w:id="157"/>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更衣室</w:t>
            </w:r>
          </w:p>
        </w:tc>
        <w:tc>
          <w:tcPr>
            <w:tcW w:w="4389" w:type="dxa"/>
            <w:vAlign w:val="center"/>
          </w:tcPr>
          <w:p>
            <w:pPr>
              <w:snapToGrid w:val="0"/>
              <w:spacing w:line="280" w:lineRule="exact"/>
              <w:rPr>
                <w:sz w:val="20"/>
                <w:szCs w:val="20"/>
              </w:rPr>
            </w:pPr>
            <w:r>
              <w:rPr>
                <w:rFonts w:hint="eastAsia"/>
                <w:sz w:val="20"/>
                <w:szCs w:val="20"/>
              </w:rPr>
              <w:t>1栋平房，占地面积61</w:t>
            </w:r>
            <w:r>
              <w:rPr>
                <w:sz w:val="20"/>
                <w:szCs w:val="20"/>
              </w:rPr>
              <w:t>m</w:t>
            </w:r>
            <w:bookmarkStart w:id="158" w:name="OLE_LINK424"/>
            <w:r>
              <w:rPr>
                <w:sz w:val="20"/>
                <w:szCs w:val="20"/>
                <w:vertAlign w:val="superscript"/>
              </w:rPr>
              <w:t>2</w:t>
            </w:r>
            <w:bookmarkEnd w:id="158"/>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门卫室</w:t>
            </w:r>
          </w:p>
        </w:tc>
        <w:tc>
          <w:tcPr>
            <w:tcW w:w="4389" w:type="dxa"/>
            <w:vAlign w:val="center"/>
          </w:tcPr>
          <w:p>
            <w:pPr>
              <w:snapToGrid w:val="0"/>
              <w:spacing w:line="280" w:lineRule="exact"/>
              <w:rPr>
                <w:sz w:val="20"/>
                <w:szCs w:val="20"/>
              </w:rPr>
            </w:pPr>
            <w:r>
              <w:rPr>
                <w:rFonts w:hint="eastAsia"/>
                <w:sz w:val="20"/>
                <w:szCs w:val="20"/>
              </w:rPr>
              <w:t>1栋平房，占地面积48</w:t>
            </w:r>
            <w:r>
              <w:rPr>
                <w:sz w:val="20"/>
                <w:szCs w:val="20"/>
              </w:rPr>
              <w:t>m</w:t>
            </w:r>
            <w:bookmarkStart w:id="159" w:name="OLE_LINK425"/>
            <w:r>
              <w:rPr>
                <w:sz w:val="20"/>
                <w:szCs w:val="20"/>
                <w:vertAlign w:val="superscript"/>
              </w:rPr>
              <w:t>2</w:t>
            </w:r>
            <w:bookmarkEnd w:id="159"/>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职工食堂</w:t>
            </w:r>
          </w:p>
        </w:tc>
        <w:tc>
          <w:tcPr>
            <w:tcW w:w="4389" w:type="dxa"/>
            <w:vAlign w:val="center"/>
          </w:tcPr>
          <w:p>
            <w:pPr>
              <w:snapToGrid w:val="0"/>
              <w:spacing w:line="280" w:lineRule="exact"/>
              <w:rPr>
                <w:sz w:val="20"/>
                <w:szCs w:val="20"/>
              </w:rPr>
            </w:pPr>
            <w:r>
              <w:rPr>
                <w:rFonts w:hint="eastAsia"/>
                <w:sz w:val="20"/>
                <w:szCs w:val="20"/>
              </w:rPr>
              <w:t>1栋平房，占地面积285</w:t>
            </w:r>
            <w:r>
              <w:rPr>
                <w:sz w:val="20"/>
                <w:szCs w:val="20"/>
              </w:rPr>
              <w:t>m</w:t>
            </w:r>
            <w:bookmarkStart w:id="160" w:name="OLE_LINK426"/>
            <w:r>
              <w:rPr>
                <w:sz w:val="20"/>
                <w:szCs w:val="20"/>
                <w:vertAlign w:val="superscript"/>
              </w:rPr>
              <w:t>2</w:t>
            </w:r>
            <w:bookmarkEnd w:id="160"/>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地磅及地磅房</w:t>
            </w:r>
          </w:p>
        </w:tc>
        <w:tc>
          <w:tcPr>
            <w:tcW w:w="4389" w:type="dxa"/>
            <w:vAlign w:val="center"/>
          </w:tcPr>
          <w:p>
            <w:pPr>
              <w:snapToGrid w:val="0"/>
              <w:spacing w:line="280" w:lineRule="exact"/>
              <w:rPr>
                <w:sz w:val="20"/>
                <w:szCs w:val="20"/>
              </w:rPr>
            </w:pPr>
            <w:r>
              <w:rPr>
                <w:rFonts w:hint="eastAsia"/>
                <w:sz w:val="20"/>
                <w:szCs w:val="20"/>
              </w:rPr>
              <w:t>1栋平房及1座地磅，占地面积共94</w:t>
            </w:r>
            <w:r>
              <w:rPr>
                <w:sz w:val="20"/>
                <w:szCs w:val="20"/>
              </w:rPr>
              <w:t>m</w:t>
            </w:r>
            <w:bookmarkStart w:id="161" w:name="OLE_LINK427"/>
            <w:r>
              <w:rPr>
                <w:sz w:val="20"/>
                <w:szCs w:val="20"/>
                <w:vertAlign w:val="superscript"/>
              </w:rPr>
              <w:t>2</w:t>
            </w:r>
            <w:bookmarkEnd w:id="161"/>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restart"/>
            <w:vAlign w:val="center"/>
          </w:tcPr>
          <w:p>
            <w:pPr>
              <w:pStyle w:val="314"/>
            </w:pPr>
            <w:r>
              <w:rPr>
                <w:rFonts w:hint="eastAsia"/>
              </w:rPr>
              <w:t>环保工程</w:t>
            </w:r>
          </w:p>
        </w:tc>
        <w:tc>
          <w:tcPr>
            <w:tcW w:w="2394" w:type="dxa"/>
            <w:gridSpan w:val="2"/>
            <w:vMerge w:val="restart"/>
            <w:vAlign w:val="center"/>
          </w:tcPr>
          <w:p>
            <w:pPr>
              <w:pStyle w:val="314"/>
            </w:pPr>
            <w:r>
              <w:rPr>
                <w:rFonts w:hint="eastAsia"/>
              </w:rPr>
              <w:t>污废水处理</w:t>
            </w:r>
          </w:p>
        </w:tc>
        <w:tc>
          <w:tcPr>
            <w:tcW w:w="4389" w:type="dxa"/>
            <w:vAlign w:val="center"/>
          </w:tcPr>
          <w:p>
            <w:pPr>
              <w:snapToGrid w:val="0"/>
              <w:spacing w:line="280" w:lineRule="exact"/>
              <w:rPr>
                <w:sz w:val="20"/>
                <w:szCs w:val="20"/>
              </w:rPr>
            </w:pPr>
            <w:r>
              <w:rPr>
                <w:rFonts w:hint="eastAsia"/>
                <w:sz w:val="20"/>
                <w:szCs w:val="20"/>
              </w:rPr>
              <w:t>新增办公生活污水经收集送园区污水处理厂处理。</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Merge w:val="continue"/>
            <w:vAlign w:val="center"/>
          </w:tcPr>
          <w:p>
            <w:pPr>
              <w:pStyle w:val="314"/>
            </w:pPr>
          </w:p>
        </w:tc>
        <w:tc>
          <w:tcPr>
            <w:tcW w:w="4389" w:type="dxa"/>
            <w:vAlign w:val="center"/>
          </w:tcPr>
          <w:p>
            <w:pPr>
              <w:snapToGrid w:val="0"/>
              <w:spacing w:line="280" w:lineRule="exact"/>
              <w:rPr>
                <w:sz w:val="20"/>
                <w:szCs w:val="20"/>
              </w:rPr>
            </w:pPr>
            <w:r>
              <w:rPr>
                <w:rFonts w:hint="eastAsia"/>
                <w:sz w:val="20"/>
                <w:szCs w:val="20"/>
              </w:rPr>
              <w:t>生产废水主要包括间接冷却废水、水淬冷却废水、脱硫废水及酸浸废水，其中间接冷却废水经冷却后直接进入水淬冷却水</w:t>
            </w:r>
            <w:r>
              <w:rPr>
                <w:sz w:val="20"/>
                <w:szCs w:val="20"/>
              </w:rPr>
              <w:t>循环系统</w:t>
            </w:r>
            <w:r>
              <w:rPr>
                <w:rFonts w:hint="eastAsia"/>
                <w:sz w:val="20"/>
                <w:szCs w:val="20"/>
              </w:rPr>
              <w:t>回用；水淬冷却废水经混凝沉淀处理后进入</w:t>
            </w:r>
            <w:r>
              <w:rPr>
                <w:sz w:val="20"/>
                <w:szCs w:val="20"/>
              </w:rPr>
              <w:t>水淬冷却水循环系统</w:t>
            </w:r>
            <w:r>
              <w:rPr>
                <w:rFonts w:hint="eastAsia"/>
                <w:sz w:val="20"/>
                <w:szCs w:val="20"/>
              </w:rPr>
              <w:t>回用；脱硫废水经中和、混凝沉淀处理后循环回用或装置补充用水；酸浸废水经混凝沉淀处理后与生活污水一起通过园区下水管网进入园区污水处理厂进一步处理。</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地下水防治</w:t>
            </w:r>
          </w:p>
        </w:tc>
        <w:tc>
          <w:tcPr>
            <w:tcW w:w="4389" w:type="dxa"/>
            <w:vAlign w:val="center"/>
          </w:tcPr>
          <w:p>
            <w:pPr>
              <w:snapToGrid w:val="0"/>
              <w:spacing w:line="280" w:lineRule="exact"/>
              <w:rPr>
                <w:sz w:val="20"/>
                <w:szCs w:val="20"/>
              </w:rPr>
            </w:pPr>
            <w:r>
              <w:rPr>
                <w:rFonts w:hint="eastAsia"/>
                <w:sz w:val="20"/>
                <w:szCs w:val="20"/>
              </w:rPr>
              <w:t>分区防渗工程</w:t>
            </w:r>
          </w:p>
        </w:tc>
        <w:tc>
          <w:tcPr>
            <w:tcW w:w="1074" w:type="dxa"/>
            <w:vAlign w:val="center"/>
          </w:tcPr>
          <w:p>
            <w:pPr>
              <w:pStyle w:val="314"/>
            </w:pPr>
            <w:r>
              <w:rPr>
                <w:rFonts w:hint="eastAsia"/>
              </w:rPr>
              <w:t>新增</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trHeight w:val="1410" w:hRule="atLeast"/>
        </w:trPr>
        <w:tc>
          <w:tcPr>
            <w:tcW w:w="433" w:type="dxa"/>
            <w:vMerge w:val="continue"/>
            <w:vAlign w:val="center"/>
          </w:tcPr>
          <w:p>
            <w:pPr>
              <w:pStyle w:val="314"/>
            </w:pPr>
          </w:p>
        </w:tc>
        <w:tc>
          <w:tcPr>
            <w:tcW w:w="283" w:type="dxa"/>
            <w:vMerge w:val="restart"/>
            <w:vAlign w:val="center"/>
          </w:tcPr>
          <w:p>
            <w:pPr>
              <w:pStyle w:val="314"/>
            </w:pPr>
            <w:r>
              <w:t>废气</w:t>
            </w:r>
            <w:r>
              <w:rPr>
                <w:rFonts w:hint="eastAsia"/>
              </w:rPr>
              <w:t>处理</w:t>
            </w:r>
          </w:p>
          <w:p>
            <w:pPr>
              <w:pStyle w:val="314"/>
            </w:pPr>
            <w:r>
              <w:rPr>
                <w:rFonts w:hint="eastAsia"/>
              </w:rPr>
              <w:t>工程</w:t>
            </w:r>
          </w:p>
        </w:tc>
        <w:tc>
          <w:tcPr>
            <w:tcW w:w="2111" w:type="dxa"/>
            <w:vAlign w:val="center"/>
          </w:tcPr>
          <w:p>
            <w:pPr>
              <w:pStyle w:val="314"/>
            </w:pPr>
            <w:r>
              <w:rPr>
                <w:rFonts w:hint="eastAsia"/>
              </w:rPr>
              <w:t>2#原料库贮存废气</w:t>
            </w:r>
          </w:p>
        </w:tc>
        <w:tc>
          <w:tcPr>
            <w:tcW w:w="4389" w:type="dxa"/>
            <w:vAlign w:val="center"/>
          </w:tcPr>
          <w:p>
            <w:pPr>
              <w:snapToGrid w:val="0"/>
              <w:spacing w:line="280" w:lineRule="exact"/>
              <w:rPr>
                <w:sz w:val="20"/>
                <w:szCs w:val="20"/>
              </w:rPr>
            </w:pPr>
            <w:r>
              <w:rPr>
                <w:rFonts w:hint="eastAsia"/>
                <w:sz w:val="20"/>
                <w:szCs w:val="20"/>
              </w:rPr>
              <w:t>贮存废气采用一套“负压收集+布袋除尘+</w:t>
            </w:r>
            <w:r>
              <w:rPr>
                <w:sz w:val="20"/>
                <w:szCs w:val="20"/>
              </w:rPr>
              <w:t>活性炭吸附</w:t>
            </w:r>
            <w:r>
              <w:rPr>
                <w:rFonts w:hint="eastAsia"/>
                <w:sz w:val="20"/>
                <w:szCs w:val="20"/>
              </w:rPr>
              <w:t>”处理后，引入一期工程建成的2.5m2富氧侧吹炉废气处理系统湿法脱酸（二级钠碱</w:t>
            </w:r>
            <w:bookmarkStart w:id="162" w:name="OLE_LINK636"/>
            <w:r>
              <w:rPr>
                <w:rFonts w:hint="eastAsia"/>
                <w:sz w:val="20"/>
                <w:szCs w:val="20"/>
              </w:rPr>
              <w:t>法脱硫）工</w:t>
            </w:r>
            <w:bookmarkEnd w:id="162"/>
            <w:r>
              <w:rPr>
                <w:rFonts w:hint="eastAsia"/>
                <w:sz w:val="20"/>
                <w:szCs w:val="20"/>
              </w:rPr>
              <w:t>序，</w:t>
            </w:r>
            <w:r>
              <w:rPr>
                <w:sz w:val="20"/>
                <w:szCs w:val="20"/>
              </w:rPr>
              <w:t>处理</w:t>
            </w:r>
            <w:r>
              <w:rPr>
                <w:rFonts w:hint="eastAsia"/>
                <w:sz w:val="20"/>
                <w:szCs w:val="20"/>
              </w:rPr>
              <w:t>后同富氧侧吹炉熔炼废气一并经</w:t>
            </w:r>
            <w:r>
              <w:rPr>
                <w:sz w:val="20"/>
                <w:szCs w:val="20"/>
              </w:rPr>
              <w:t>5</w:t>
            </w:r>
            <w:r>
              <w:rPr>
                <w:rFonts w:hint="eastAsia"/>
                <w:sz w:val="20"/>
                <w:szCs w:val="20"/>
              </w:rPr>
              <w:t>0</w:t>
            </w:r>
            <w:r>
              <w:rPr>
                <w:sz w:val="20"/>
                <w:szCs w:val="20"/>
              </w:rPr>
              <w:t>m</w:t>
            </w:r>
            <w:r>
              <w:rPr>
                <w:rFonts w:hint="eastAsia"/>
                <w:sz w:val="20"/>
                <w:szCs w:val="20"/>
              </w:rPr>
              <w:t>烟囱（P1）达标排放。</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83" w:type="dxa"/>
            <w:vMerge w:val="continue"/>
            <w:vAlign w:val="center"/>
          </w:tcPr>
          <w:p>
            <w:pPr>
              <w:pStyle w:val="314"/>
            </w:pPr>
          </w:p>
        </w:tc>
        <w:tc>
          <w:tcPr>
            <w:tcW w:w="2111" w:type="dxa"/>
            <w:vAlign w:val="center"/>
          </w:tcPr>
          <w:p>
            <w:pPr>
              <w:pStyle w:val="314"/>
            </w:pPr>
            <w:r>
              <w:rPr>
                <w:rFonts w:hint="eastAsia"/>
              </w:rPr>
              <w:t>回转窑处理装置原料库拆包及物料输送废气</w:t>
            </w:r>
          </w:p>
        </w:tc>
        <w:tc>
          <w:tcPr>
            <w:tcW w:w="4389" w:type="dxa"/>
            <w:vAlign w:val="center"/>
          </w:tcPr>
          <w:p>
            <w:pPr>
              <w:snapToGrid w:val="0"/>
              <w:spacing w:line="280" w:lineRule="exact"/>
              <w:rPr>
                <w:sz w:val="20"/>
                <w:szCs w:val="20"/>
              </w:rPr>
            </w:pPr>
            <w:r>
              <w:rPr>
                <w:rFonts w:hint="eastAsia"/>
                <w:sz w:val="20"/>
                <w:szCs w:val="20"/>
              </w:rPr>
              <w:t>集中收集送“布袋除尘器”处理，然后送回转窑焚烧处理。</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83" w:type="dxa"/>
            <w:vMerge w:val="continue"/>
            <w:vAlign w:val="center"/>
          </w:tcPr>
          <w:p>
            <w:pPr>
              <w:pStyle w:val="314"/>
            </w:pPr>
          </w:p>
        </w:tc>
        <w:tc>
          <w:tcPr>
            <w:tcW w:w="2111" w:type="dxa"/>
            <w:vAlign w:val="center"/>
          </w:tcPr>
          <w:p>
            <w:pPr>
              <w:pStyle w:val="314"/>
            </w:pPr>
            <w:r>
              <w:rPr>
                <w:rFonts w:hint="eastAsia"/>
              </w:rPr>
              <w:t>回转窑窑尾冶炼烟气</w:t>
            </w:r>
          </w:p>
        </w:tc>
        <w:tc>
          <w:tcPr>
            <w:tcW w:w="4389" w:type="dxa"/>
            <w:vAlign w:val="center"/>
          </w:tcPr>
          <w:p>
            <w:pPr>
              <w:snapToGrid w:val="0"/>
              <w:spacing w:line="280" w:lineRule="exact"/>
              <w:rPr>
                <w:sz w:val="20"/>
                <w:szCs w:val="20"/>
              </w:rPr>
            </w:pPr>
            <w:r>
              <w:rPr>
                <w:rFonts w:hint="eastAsia"/>
                <w:sz w:val="20"/>
                <w:szCs w:val="20"/>
              </w:rPr>
              <w:t>回转窑窑尾冶炼烟气先经配套的“</w:t>
            </w:r>
            <w:bookmarkStart w:id="163" w:name="OLE_LINK656"/>
            <w:r>
              <w:rPr>
                <w:rFonts w:hint="eastAsia"/>
                <w:sz w:val="20"/>
                <w:szCs w:val="20"/>
              </w:rPr>
              <w:t>重力沉降+</w:t>
            </w:r>
            <w:bookmarkStart w:id="164" w:name="OLE_LINK662"/>
            <w:r>
              <w:rPr>
                <w:rFonts w:hint="eastAsia"/>
                <w:sz w:val="20"/>
                <w:szCs w:val="20"/>
              </w:rPr>
              <w:t>表面冷</w:t>
            </w:r>
            <w:bookmarkEnd w:id="164"/>
            <w:r>
              <w:rPr>
                <w:rFonts w:hint="eastAsia"/>
                <w:sz w:val="20"/>
                <w:szCs w:val="20"/>
              </w:rPr>
              <w:t>+S</w:t>
            </w:r>
            <w:bookmarkStart w:id="165" w:name="OLE_LINK644"/>
            <w:r>
              <w:rPr>
                <w:rFonts w:hint="eastAsia"/>
                <w:sz w:val="20"/>
                <w:szCs w:val="20"/>
              </w:rPr>
              <w:t>CR</w:t>
            </w:r>
            <w:bookmarkStart w:id="166" w:name="OLE_LINK637"/>
            <w:r>
              <w:rPr>
                <w:rFonts w:hint="eastAsia"/>
                <w:sz w:val="20"/>
                <w:szCs w:val="20"/>
              </w:rPr>
              <w:t>脱硝</w:t>
            </w:r>
            <w:bookmarkEnd w:id="165"/>
            <w:bookmarkEnd w:id="166"/>
            <w:r>
              <w:rPr>
                <w:rFonts w:hint="eastAsia"/>
                <w:sz w:val="20"/>
                <w:szCs w:val="20"/>
              </w:rPr>
              <w:t>+急冷+布袋除尘+活性炭吸附</w:t>
            </w:r>
            <w:bookmarkEnd w:id="163"/>
            <w:r>
              <w:rPr>
                <w:rFonts w:hint="eastAsia"/>
                <w:sz w:val="20"/>
                <w:szCs w:val="20"/>
              </w:rPr>
              <w:t>”处理装置处理</w:t>
            </w:r>
            <w:bookmarkStart w:id="167" w:name="OLE_LINK638"/>
            <w:r>
              <w:rPr>
                <w:rFonts w:hint="eastAsia"/>
                <w:sz w:val="20"/>
                <w:szCs w:val="20"/>
              </w:rPr>
              <w:t>，再送 “石灰石-石膏法</w:t>
            </w:r>
            <w:r>
              <w:rPr>
                <w:sz w:val="20"/>
                <w:szCs w:val="20"/>
              </w:rPr>
              <w:t>脱硫</w:t>
            </w:r>
            <w:r>
              <w:rPr>
                <w:rFonts w:hint="eastAsia"/>
                <w:sz w:val="20"/>
                <w:szCs w:val="20"/>
              </w:rPr>
              <w:t>” 装置处理，最后经脱硫塔顶部距离地面约</w:t>
            </w:r>
            <w:r>
              <w:rPr>
                <w:sz w:val="20"/>
                <w:szCs w:val="20"/>
              </w:rPr>
              <w:t>5</w:t>
            </w:r>
            <w:r>
              <w:rPr>
                <w:rFonts w:hint="eastAsia"/>
                <w:sz w:val="20"/>
                <w:szCs w:val="20"/>
              </w:rPr>
              <w:t>5</w:t>
            </w:r>
            <w:r>
              <w:rPr>
                <w:sz w:val="20"/>
                <w:szCs w:val="20"/>
              </w:rPr>
              <w:t>m</w:t>
            </w:r>
            <w:r>
              <w:rPr>
                <w:rFonts w:hint="eastAsia"/>
                <w:sz w:val="20"/>
                <w:szCs w:val="20"/>
              </w:rPr>
              <w:t>烟囱（P2）达标排放。回转窑处理装置年运行时长180</w:t>
            </w:r>
            <w:bookmarkEnd w:id="167"/>
            <w:r>
              <w:rPr>
                <w:rFonts w:hint="eastAsia"/>
                <w:sz w:val="20"/>
                <w:szCs w:val="20"/>
              </w:rPr>
              <w:t>天。</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83" w:type="dxa"/>
            <w:vMerge w:val="continue"/>
            <w:vAlign w:val="center"/>
          </w:tcPr>
          <w:p>
            <w:pPr>
              <w:pStyle w:val="314"/>
            </w:pPr>
          </w:p>
        </w:tc>
        <w:tc>
          <w:tcPr>
            <w:tcW w:w="2111" w:type="dxa"/>
            <w:vAlign w:val="center"/>
          </w:tcPr>
          <w:p>
            <w:pPr>
              <w:pStyle w:val="314"/>
            </w:pPr>
            <w:r>
              <w:rPr>
                <w:rFonts w:hint="eastAsia"/>
              </w:rPr>
              <w:t>回转窑窑头出渣废气</w:t>
            </w:r>
          </w:p>
        </w:tc>
        <w:tc>
          <w:tcPr>
            <w:tcW w:w="4389" w:type="dxa"/>
            <w:vAlign w:val="center"/>
          </w:tcPr>
          <w:p>
            <w:pPr>
              <w:snapToGrid w:val="0"/>
              <w:spacing w:line="280" w:lineRule="exact"/>
              <w:rPr>
                <w:sz w:val="20"/>
                <w:szCs w:val="20"/>
              </w:rPr>
            </w:pPr>
            <w:r>
              <w:rPr>
                <w:rFonts w:hint="eastAsia"/>
                <w:sz w:val="20"/>
                <w:szCs w:val="20"/>
              </w:rPr>
              <w:t>设置1套环集烟气系统，经收集后经“布袋除尘”处理，最后经脱硫塔顶部距离地面约</w:t>
            </w:r>
            <w:r>
              <w:rPr>
                <w:sz w:val="20"/>
                <w:szCs w:val="20"/>
              </w:rPr>
              <w:t>5</w:t>
            </w:r>
            <w:r>
              <w:rPr>
                <w:rFonts w:hint="eastAsia"/>
                <w:sz w:val="20"/>
                <w:szCs w:val="20"/>
              </w:rPr>
              <w:t>5</w:t>
            </w:r>
            <w:r>
              <w:rPr>
                <w:sz w:val="20"/>
                <w:szCs w:val="20"/>
              </w:rPr>
              <w:t>m</w:t>
            </w:r>
            <w:r>
              <w:rPr>
                <w:rFonts w:hint="eastAsia"/>
                <w:sz w:val="20"/>
                <w:szCs w:val="20"/>
              </w:rPr>
              <w:t>烟囱（P2）达标排放</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83" w:type="dxa"/>
            <w:vMerge w:val="continue"/>
            <w:vAlign w:val="center"/>
          </w:tcPr>
          <w:p>
            <w:pPr>
              <w:pStyle w:val="314"/>
            </w:pPr>
          </w:p>
        </w:tc>
        <w:tc>
          <w:tcPr>
            <w:tcW w:w="2111" w:type="dxa"/>
            <w:vAlign w:val="center"/>
          </w:tcPr>
          <w:p>
            <w:pPr>
              <w:pStyle w:val="314"/>
            </w:pPr>
            <w:r>
              <w:rPr>
                <w:rFonts w:hint="eastAsia"/>
              </w:rPr>
              <w:t>石灰石仓顶废气</w:t>
            </w:r>
          </w:p>
        </w:tc>
        <w:tc>
          <w:tcPr>
            <w:tcW w:w="4389" w:type="dxa"/>
            <w:vAlign w:val="center"/>
          </w:tcPr>
          <w:p>
            <w:pPr>
              <w:snapToGrid w:val="0"/>
              <w:spacing w:line="280" w:lineRule="exact"/>
              <w:rPr>
                <w:sz w:val="20"/>
                <w:szCs w:val="20"/>
              </w:rPr>
            </w:pPr>
            <w:r>
              <w:rPr>
                <w:rFonts w:hint="eastAsia"/>
                <w:sz w:val="20"/>
                <w:szCs w:val="20"/>
              </w:rPr>
              <w:t>布袋除尘+仓顶排放口</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83" w:type="dxa"/>
            <w:vMerge w:val="continue"/>
            <w:vAlign w:val="center"/>
          </w:tcPr>
          <w:p>
            <w:pPr>
              <w:pStyle w:val="314"/>
            </w:pPr>
          </w:p>
        </w:tc>
        <w:tc>
          <w:tcPr>
            <w:tcW w:w="2111" w:type="dxa"/>
            <w:vAlign w:val="center"/>
          </w:tcPr>
          <w:p>
            <w:pPr>
              <w:pStyle w:val="314"/>
            </w:pPr>
            <w:r>
              <w:rPr>
                <w:rFonts w:hint="eastAsia"/>
              </w:rPr>
              <w:t>湿法处理装置加料废气</w:t>
            </w:r>
          </w:p>
        </w:tc>
        <w:tc>
          <w:tcPr>
            <w:tcW w:w="4389" w:type="dxa"/>
            <w:vAlign w:val="center"/>
          </w:tcPr>
          <w:p>
            <w:pPr>
              <w:snapToGrid w:val="0"/>
              <w:spacing w:line="280" w:lineRule="exact"/>
              <w:rPr>
                <w:sz w:val="20"/>
                <w:szCs w:val="20"/>
              </w:rPr>
            </w:pPr>
            <w:r>
              <w:rPr>
                <w:rFonts w:hint="eastAsia"/>
                <w:sz w:val="20"/>
                <w:szCs w:val="20"/>
              </w:rPr>
              <w:t>设置1套集气罩系统，经收集后经“布袋除尘”处理，通过15</w:t>
            </w:r>
            <w:r>
              <w:rPr>
                <w:sz w:val="20"/>
                <w:szCs w:val="20"/>
              </w:rPr>
              <w:t>m</w:t>
            </w:r>
            <w:r>
              <w:rPr>
                <w:rFonts w:hint="eastAsia"/>
                <w:sz w:val="20"/>
                <w:szCs w:val="20"/>
              </w:rPr>
              <w:t>排气筒（P3）达标排放</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83" w:type="dxa"/>
            <w:vMerge w:val="continue"/>
            <w:vAlign w:val="center"/>
          </w:tcPr>
          <w:p>
            <w:pPr>
              <w:pStyle w:val="314"/>
            </w:pPr>
          </w:p>
        </w:tc>
        <w:tc>
          <w:tcPr>
            <w:tcW w:w="2111" w:type="dxa"/>
            <w:vAlign w:val="center"/>
          </w:tcPr>
          <w:p>
            <w:pPr>
              <w:pStyle w:val="314"/>
            </w:pPr>
            <w:r>
              <w:rPr>
                <w:rFonts w:hint="eastAsia"/>
              </w:rPr>
              <w:t>湿法处理装置酸浸废气</w:t>
            </w:r>
          </w:p>
        </w:tc>
        <w:tc>
          <w:tcPr>
            <w:tcW w:w="4389" w:type="dxa"/>
            <w:vAlign w:val="center"/>
          </w:tcPr>
          <w:p>
            <w:pPr>
              <w:snapToGrid w:val="0"/>
              <w:spacing w:line="280" w:lineRule="exact"/>
              <w:rPr>
                <w:sz w:val="20"/>
                <w:szCs w:val="20"/>
              </w:rPr>
            </w:pPr>
            <w:r>
              <w:rPr>
                <w:rFonts w:hint="eastAsia"/>
                <w:sz w:val="20"/>
                <w:szCs w:val="20"/>
              </w:rPr>
              <w:t>设置集气罩系统，经收集后经“脱酸塔”处理，通过15</w:t>
            </w:r>
            <w:r>
              <w:rPr>
                <w:sz w:val="20"/>
                <w:szCs w:val="20"/>
              </w:rPr>
              <w:t>m</w:t>
            </w:r>
            <w:r>
              <w:rPr>
                <w:rFonts w:hint="eastAsia"/>
                <w:sz w:val="20"/>
                <w:szCs w:val="20"/>
              </w:rPr>
              <w:t>排气筒（P4）达标排放</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trHeight w:val="747" w:hRule="atLeast"/>
        </w:trPr>
        <w:tc>
          <w:tcPr>
            <w:tcW w:w="433" w:type="dxa"/>
            <w:vMerge w:val="continue"/>
            <w:vAlign w:val="center"/>
          </w:tcPr>
          <w:p>
            <w:pPr>
              <w:pStyle w:val="314"/>
            </w:pPr>
          </w:p>
        </w:tc>
        <w:tc>
          <w:tcPr>
            <w:tcW w:w="283" w:type="dxa"/>
            <w:vMerge w:val="continue"/>
            <w:vAlign w:val="center"/>
          </w:tcPr>
          <w:p>
            <w:pPr>
              <w:pStyle w:val="314"/>
            </w:pPr>
          </w:p>
        </w:tc>
        <w:tc>
          <w:tcPr>
            <w:tcW w:w="2111" w:type="dxa"/>
            <w:vAlign w:val="center"/>
          </w:tcPr>
          <w:p>
            <w:pPr>
              <w:pStyle w:val="314"/>
            </w:pPr>
            <w:r>
              <w:rPr>
                <w:rFonts w:hint="eastAsia"/>
              </w:rPr>
              <w:t>废催化剂贮存废气</w:t>
            </w:r>
          </w:p>
        </w:tc>
        <w:tc>
          <w:tcPr>
            <w:tcW w:w="4389" w:type="dxa"/>
            <w:vAlign w:val="center"/>
          </w:tcPr>
          <w:p>
            <w:pPr>
              <w:snapToGrid w:val="0"/>
              <w:spacing w:line="280" w:lineRule="exact"/>
              <w:rPr>
                <w:sz w:val="20"/>
                <w:szCs w:val="20"/>
              </w:rPr>
            </w:pPr>
            <w:r>
              <w:rPr>
                <w:rFonts w:hint="eastAsia"/>
                <w:sz w:val="20"/>
                <w:szCs w:val="20"/>
              </w:rPr>
              <w:t>设负压收集系统，经“布袋除尘+2级活性炭吸附”处理后，通过15m排气筒（P5）达标排放</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83" w:type="dxa"/>
            <w:vMerge w:val="restart"/>
            <w:vAlign w:val="center"/>
          </w:tcPr>
          <w:p>
            <w:pPr>
              <w:pStyle w:val="314"/>
            </w:pPr>
            <w:r>
              <w:t>固体废物</w:t>
            </w:r>
          </w:p>
        </w:tc>
        <w:tc>
          <w:tcPr>
            <w:tcW w:w="2111" w:type="dxa"/>
            <w:vAlign w:val="center"/>
          </w:tcPr>
          <w:p>
            <w:pPr>
              <w:pStyle w:val="314"/>
            </w:pPr>
            <w:r>
              <w:rPr>
                <w:rFonts w:hint="eastAsia"/>
              </w:rPr>
              <w:t>一般固体废物</w:t>
            </w:r>
          </w:p>
        </w:tc>
        <w:tc>
          <w:tcPr>
            <w:tcW w:w="4389" w:type="dxa"/>
            <w:vAlign w:val="center"/>
          </w:tcPr>
          <w:p>
            <w:pPr>
              <w:snapToGrid w:val="0"/>
              <w:spacing w:line="280" w:lineRule="exact"/>
              <w:rPr>
                <w:rFonts w:cs="Courier New"/>
                <w:sz w:val="20"/>
                <w:szCs w:val="20"/>
              </w:rPr>
            </w:pPr>
            <w:r>
              <w:rPr>
                <w:rFonts w:hint="eastAsia"/>
                <w:sz w:val="20"/>
                <w:szCs w:val="20"/>
              </w:rPr>
              <w:t>厂区已设置1座78m</w:t>
            </w:r>
            <w:r>
              <w:rPr>
                <w:rFonts w:hint="eastAsia"/>
                <w:sz w:val="20"/>
                <w:szCs w:val="20"/>
                <w:vertAlign w:val="superscript"/>
              </w:rPr>
              <w:t>2</w:t>
            </w:r>
            <w:r>
              <w:rPr>
                <w:rFonts w:hint="eastAsia"/>
                <w:sz w:val="20"/>
                <w:szCs w:val="20"/>
              </w:rPr>
              <w:t>水淬渣房，</w:t>
            </w:r>
            <w:r>
              <w:rPr>
                <w:rFonts w:hint="eastAsia" w:cs="Courier New"/>
                <w:sz w:val="20"/>
                <w:szCs w:val="20"/>
              </w:rPr>
              <w:t>用以暂存水淬渣</w:t>
            </w:r>
            <w:r>
              <w:rPr>
                <w:rFonts w:hint="eastAsia"/>
                <w:sz w:val="20"/>
                <w:szCs w:val="20"/>
              </w:rPr>
              <w:t>；脱硫石膏不在厂区暂存，即产即送。</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83" w:type="dxa"/>
            <w:vMerge w:val="continue"/>
            <w:vAlign w:val="center"/>
          </w:tcPr>
          <w:p>
            <w:pPr>
              <w:pStyle w:val="314"/>
            </w:pPr>
          </w:p>
        </w:tc>
        <w:tc>
          <w:tcPr>
            <w:tcW w:w="2111" w:type="dxa"/>
            <w:vMerge w:val="restart"/>
            <w:vAlign w:val="center"/>
          </w:tcPr>
          <w:p>
            <w:pPr>
              <w:pStyle w:val="314"/>
            </w:pPr>
            <w:r>
              <w:rPr>
                <w:rFonts w:hint="eastAsia"/>
              </w:rPr>
              <w:t>危险废物</w:t>
            </w:r>
          </w:p>
        </w:tc>
        <w:tc>
          <w:tcPr>
            <w:tcW w:w="4389" w:type="dxa"/>
            <w:vAlign w:val="center"/>
          </w:tcPr>
          <w:p>
            <w:pPr>
              <w:snapToGrid w:val="0"/>
              <w:spacing w:line="280" w:lineRule="exact"/>
              <w:rPr>
                <w:sz w:val="20"/>
                <w:szCs w:val="20"/>
              </w:rPr>
            </w:pPr>
            <w:r>
              <w:rPr>
                <w:rFonts w:hint="eastAsia"/>
                <w:sz w:val="20"/>
                <w:szCs w:val="20"/>
              </w:rPr>
              <w:t>利用厂区已建设的1#原料库、2#原料库暂存生产过程中产生的属于危险废物的布袋收集粉尘、废脱硝催化剂、废活性炭等，定期送生产装置处理。回转窑处理装置产生的水淬渣在危险特性鉴别前分区分类暂存于</w:t>
            </w:r>
            <w:r>
              <w:rPr>
                <w:sz w:val="20"/>
                <w:szCs w:val="20"/>
              </w:rPr>
              <w:t>1#</w:t>
            </w:r>
            <w:r>
              <w:rPr>
                <w:rFonts w:hint="eastAsia"/>
                <w:sz w:val="20"/>
                <w:szCs w:val="20"/>
              </w:rPr>
              <w:t>原料库房，鉴定后为一般工业固废暂存于水淬渣库，若为危废分区分类暂存于</w:t>
            </w:r>
            <w:r>
              <w:rPr>
                <w:sz w:val="20"/>
                <w:szCs w:val="20"/>
              </w:rPr>
              <w:t>1#</w:t>
            </w:r>
            <w:r>
              <w:rPr>
                <w:rFonts w:hint="eastAsia"/>
                <w:sz w:val="20"/>
                <w:szCs w:val="20"/>
              </w:rPr>
              <w:t>原料库房。</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83" w:type="dxa"/>
            <w:vMerge w:val="continue"/>
            <w:vAlign w:val="center"/>
          </w:tcPr>
          <w:p>
            <w:pPr>
              <w:pStyle w:val="314"/>
            </w:pPr>
          </w:p>
        </w:tc>
        <w:tc>
          <w:tcPr>
            <w:tcW w:w="2111" w:type="dxa"/>
            <w:vMerge w:val="continue"/>
            <w:vAlign w:val="center"/>
          </w:tcPr>
          <w:p>
            <w:pPr>
              <w:pStyle w:val="314"/>
            </w:pPr>
          </w:p>
        </w:tc>
        <w:tc>
          <w:tcPr>
            <w:tcW w:w="4389" w:type="dxa"/>
            <w:vAlign w:val="center"/>
          </w:tcPr>
          <w:p>
            <w:pPr>
              <w:snapToGrid w:val="0"/>
              <w:spacing w:line="280" w:lineRule="exact"/>
              <w:rPr>
                <w:sz w:val="20"/>
                <w:szCs w:val="20"/>
              </w:rPr>
            </w:pPr>
            <w:r>
              <w:rPr>
                <w:rFonts w:hint="eastAsia"/>
                <w:sz w:val="20"/>
                <w:szCs w:val="20"/>
              </w:rPr>
              <w:t>酸浸压滤渣暂存于新建的浸出渣库</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环境风险</w:t>
            </w:r>
          </w:p>
        </w:tc>
        <w:tc>
          <w:tcPr>
            <w:tcW w:w="4389" w:type="dxa"/>
            <w:vAlign w:val="center"/>
          </w:tcPr>
          <w:p>
            <w:pPr>
              <w:snapToGrid w:val="0"/>
              <w:spacing w:line="280" w:lineRule="exact"/>
              <w:rPr>
                <w:sz w:val="20"/>
                <w:szCs w:val="20"/>
              </w:rPr>
            </w:pPr>
            <w:r>
              <w:rPr>
                <w:rFonts w:hint="eastAsia"/>
                <w:sz w:val="20"/>
                <w:szCs w:val="20"/>
              </w:rPr>
              <w:t>厂区分区防渗措施、现1座500m</w:t>
            </w:r>
            <w:r>
              <w:rPr>
                <w:rFonts w:hint="eastAsia"/>
                <w:sz w:val="20"/>
                <w:szCs w:val="20"/>
                <w:vertAlign w:val="superscript"/>
              </w:rPr>
              <w:t>3</w:t>
            </w:r>
            <w:r>
              <w:rPr>
                <w:rFonts w:hint="eastAsia"/>
                <w:sz w:val="20"/>
                <w:szCs w:val="20"/>
              </w:rPr>
              <w:t>事故池、氨水罐区防火堤、应急物资及应急预案等。</w:t>
            </w:r>
          </w:p>
        </w:tc>
        <w:tc>
          <w:tcPr>
            <w:tcW w:w="1074" w:type="dxa"/>
            <w:vAlign w:val="center"/>
          </w:tcPr>
          <w:p>
            <w:pPr>
              <w:pStyle w:val="314"/>
            </w:pPr>
            <w:r>
              <w:rPr>
                <w:rFonts w:hint="eastAsia"/>
              </w:rPr>
              <w:t>依托+新增</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消声降噪措施</w:t>
            </w:r>
          </w:p>
        </w:tc>
        <w:tc>
          <w:tcPr>
            <w:tcW w:w="4389" w:type="dxa"/>
            <w:vAlign w:val="center"/>
          </w:tcPr>
          <w:p>
            <w:pPr>
              <w:snapToGrid w:val="0"/>
              <w:spacing w:line="280" w:lineRule="exact"/>
              <w:rPr>
                <w:rFonts w:cs="Courier New"/>
                <w:sz w:val="20"/>
                <w:szCs w:val="20"/>
              </w:rPr>
            </w:pPr>
            <w:r>
              <w:rPr>
                <w:rFonts w:hint="eastAsia" w:cs="Courier New"/>
                <w:sz w:val="20"/>
                <w:szCs w:val="20"/>
              </w:rPr>
              <w:t>布置在室内</w:t>
            </w:r>
          </w:p>
        </w:tc>
        <w:tc>
          <w:tcPr>
            <w:tcW w:w="1074" w:type="dxa"/>
            <w:vAlign w:val="center"/>
          </w:tcPr>
          <w:p>
            <w:pPr>
              <w:pStyle w:val="314"/>
            </w:pPr>
            <w:r>
              <w:rPr>
                <w:rFonts w:hint="eastAsia"/>
              </w:rPr>
              <w:t>新增</w:t>
            </w:r>
          </w:p>
        </w:tc>
      </w:tr>
    </w:tbl>
    <w:p>
      <w:pPr>
        <w:pStyle w:val="180"/>
        <w:rPr>
          <w:rFonts w:hint="eastAsia"/>
        </w:rPr>
      </w:pPr>
    </w:p>
    <w:p>
      <w:pPr>
        <w:pStyle w:val="306"/>
        <w:rPr>
          <w:rFonts w:hint="eastAsia"/>
        </w:rPr>
      </w:pPr>
      <w:bookmarkStart w:id="168" w:name="_Ref223195551"/>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4.1.7</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3</w:t>
      </w:r>
      <w:r>
        <w:rPr>
          <w:rFonts w:hint="eastAsia"/>
        </w:rPr>
        <w:fldChar w:fldCharType="end"/>
      </w:r>
      <w:bookmarkEnd w:id="168"/>
      <w:r>
        <w:rPr>
          <w:rFonts w:hint="eastAsia"/>
        </w:rPr>
        <w:t xml:space="preserve">  项目三期工程组成一览表</w:t>
      </w:r>
    </w:p>
    <w:tbl>
      <w:tblPr>
        <w:tblStyle w:val="88"/>
        <w:tblW w:w="0" w:type="auto"/>
        <w:tblInd w:w="0" w:type="dxa"/>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433"/>
        <w:gridCol w:w="283"/>
        <w:gridCol w:w="2111"/>
        <w:gridCol w:w="4389"/>
        <w:gridCol w:w="1074"/>
      </w:tblGrid>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PrEx>
        <w:tc>
          <w:tcPr>
            <w:tcW w:w="433" w:type="dxa"/>
            <w:vAlign w:val="center"/>
          </w:tcPr>
          <w:p>
            <w:pPr>
              <w:pStyle w:val="314"/>
            </w:pPr>
            <w:bookmarkStart w:id="169" w:name="OLE_LINK299"/>
            <w:r>
              <w:rPr>
                <w:rFonts w:hint="eastAsia"/>
              </w:rPr>
              <w:t>项目</w:t>
            </w:r>
          </w:p>
        </w:tc>
        <w:tc>
          <w:tcPr>
            <w:tcW w:w="2394" w:type="dxa"/>
            <w:gridSpan w:val="2"/>
            <w:vAlign w:val="center"/>
          </w:tcPr>
          <w:p>
            <w:pPr>
              <w:pStyle w:val="314"/>
            </w:pPr>
            <w:r>
              <w:rPr>
                <w:rFonts w:hint="eastAsia"/>
              </w:rPr>
              <w:t>名称</w:t>
            </w:r>
          </w:p>
        </w:tc>
        <w:tc>
          <w:tcPr>
            <w:tcW w:w="4389" w:type="dxa"/>
            <w:vAlign w:val="center"/>
          </w:tcPr>
          <w:p>
            <w:pPr>
              <w:pStyle w:val="314"/>
            </w:pPr>
            <w:r>
              <w:rPr>
                <w:rFonts w:hint="eastAsia"/>
              </w:rPr>
              <w:t>主要内容及功能</w:t>
            </w:r>
          </w:p>
        </w:tc>
        <w:tc>
          <w:tcPr>
            <w:tcW w:w="1074" w:type="dxa"/>
            <w:vAlign w:val="center"/>
          </w:tcPr>
          <w:p>
            <w:pPr>
              <w:pStyle w:val="314"/>
            </w:pPr>
            <w:r>
              <w:rPr>
                <w:rFonts w:hint="eastAsia"/>
              </w:rPr>
              <w:t>备注</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trHeight w:val="1250" w:hRule="atLeast"/>
        </w:trPr>
        <w:tc>
          <w:tcPr>
            <w:tcW w:w="433" w:type="dxa"/>
            <w:vMerge w:val="restart"/>
            <w:vAlign w:val="center"/>
          </w:tcPr>
          <w:p>
            <w:pPr>
              <w:pStyle w:val="314"/>
            </w:pPr>
            <w:bookmarkStart w:id="170" w:name="_Hlk223605155"/>
            <w:r>
              <w:rPr>
                <w:rFonts w:hint="eastAsia"/>
              </w:rPr>
              <w:t>主体工程</w:t>
            </w:r>
          </w:p>
        </w:tc>
        <w:tc>
          <w:tcPr>
            <w:tcW w:w="2394" w:type="dxa"/>
            <w:gridSpan w:val="2"/>
            <w:vAlign w:val="center"/>
          </w:tcPr>
          <w:p>
            <w:pPr>
              <w:pStyle w:val="314"/>
            </w:pPr>
            <w:bookmarkStart w:id="171" w:name="OLE_LINK38"/>
            <w:r>
              <w:rPr>
                <w:rFonts w:hint="eastAsia"/>
              </w:rPr>
              <w:t>10m</w:t>
            </w:r>
            <w:r>
              <w:rPr>
                <w:rFonts w:hint="eastAsia"/>
                <w:vertAlign w:val="superscript"/>
              </w:rPr>
              <w:t>2</w:t>
            </w:r>
            <w:r>
              <w:rPr>
                <w:rFonts w:hint="eastAsia"/>
              </w:rPr>
              <w:t>富氧侧吹炉处理装置</w:t>
            </w:r>
            <w:bookmarkEnd w:id="171"/>
          </w:p>
        </w:tc>
        <w:tc>
          <w:tcPr>
            <w:tcW w:w="4389" w:type="dxa"/>
            <w:vAlign w:val="center"/>
          </w:tcPr>
          <w:p>
            <w:pPr>
              <w:snapToGrid w:val="0"/>
              <w:spacing w:line="280" w:lineRule="exact"/>
              <w:rPr>
                <w:sz w:val="20"/>
                <w:szCs w:val="20"/>
              </w:rPr>
            </w:pPr>
            <w:bookmarkStart w:id="172" w:name="OLE_LINK39"/>
            <w:r>
              <w:rPr>
                <w:sz w:val="20"/>
                <w:szCs w:val="20"/>
              </w:rPr>
              <w:t>新增2#冶炼车间，其占地面积392 m</w:t>
            </w:r>
            <w:bookmarkStart w:id="173" w:name="OLE_LINK430"/>
            <w:r>
              <w:rPr>
                <w:sz w:val="20"/>
                <w:szCs w:val="20"/>
                <w:vertAlign w:val="superscript"/>
              </w:rPr>
              <w:t>2</w:t>
            </w:r>
            <w:bookmarkEnd w:id="173"/>
            <w:r>
              <w:rPr>
                <w:sz w:val="20"/>
                <w:szCs w:val="20"/>
              </w:rPr>
              <w:t>，单层，层高9m，其内布置1台10m</w:t>
            </w:r>
            <w:r>
              <w:rPr>
                <w:sz w:val="20"/>
                <w:szCs w:val="20"/>
                <w:vertAlign w:val="superscript"/>
              </w:rPr>
              <w:t>2</w:t>
            </w:r>
            <w:r>
              <w:rPr>
                <w:sz w:val="20"/>
                <w:szCs w:val="20"/>
              </w:rPr>
              <w:t>（处理能力300t/d，年运行120d，年设计处理规模3.6万t/a</w:t>
            </w:r>
            <w:bookmarkEnd w:id="172"/>
            <w:r>
              <w:rPr>
                <w:rFonts w:hint="eastAsia"/>
                <w:sz w:val="20"/>
                <w:szCs w:val="20"/>
              </w:rPr>
              <w:t>）富氧侧吹炉，以成型车间生产的成型砖块及辅料为原料，生产粗铅、黑铜及冰铜。</w:t>
            </w:r>
          </w:p>
        </w:tc>
        <w:tc>
          <w:tcPr>
            <w:tcW w:w="1074" w:type="dxa"/>
            <w:vAlign w:val="center"/>
          </w:tcPr>
          <w:p>
            <w:pPr>
              <w:pStyle w:val="314"/>
            </w:pPr>
            <w:r>
              <w:t>新</w:t>
            </w:r>
            <w:r>
              <w:rPr>
                <w:rFonts w:hint="eastAsia"/>
              </w:rPr>
              <w:t>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成型车间</w:t>
            </w:r>
          </w:p>
        </w:tc>
        <w:tc>
          <w:tcPr>
            <w:tcW w:w="4389" w:type="dxa"/>
            <w:vAlign w:val="center"/>
          </w:tcPr>
          <w:p>
            <w:pPr>
              <w:snapToGrid w:val="0"/>
              <w:spacing w:line="280" w:lineRule="exact"/>
              <w:rPr>
                <w:sz w:val="20"/>
                <w:szCs w:val="20"/>
              </w:rPr>
            </w:pPr>
            <w:r>
              <w:rPr>
                <w:rFonts w:hint="eastAsia"/>
                <w:sz w:val="20"/>
                <w:szCs w:val="20"/>
              </w:rPr>
              <w:t>占地面积899</w:t>
            </w:r>
            <w:r>
              <w:rPr>
                <w:sz w:val="20"/>
                <w:szCs w:val="20"/>
              </w:rPr>
              <w:t>m</w:t>
            </w:r>
            <w:bookmarkStart w:id="174" w:name="OLE_LINK431"/>
            <w:r>
              <w:rPr>
                <w:sz w:val="20"/>
                <w:szCs w:val="20"/>
                <w:vertAlign w:val="superscript"/>
              </w:rPr>
              <w:t>2</w:t>
            </w:r>
            <w:bookmarkEnd w:id="174"/>
            <w:r>
              <w:rPr>
                <w:rFonts w:hint="eastAsia"/>
                <w:sz w:val="20"/>
                <w:szCs w:val="20"/>
              </w:rPr>
              <w:t>，布置1台制砖机（利旧）和2台搅拌机（1台新增、1台利旧），以含</w:t>
            </w:r>
            <w:r>
              <w:rPr>
                <w:sz w:val="20"/>
                <w:szCs w:val="20"/>
              </w:rPr>
              <w:t>铜</w:t>
            </w:r>
            <w:r>
              <w:rPr>
                <w:rFonts w:hint="eastAsia"/>
                <w:sz w:val="20"/>
                <w:szCs w:val="20"/>
              </w:rPr>
              <w:t>、铅</w:t>
            </w:r>
            <w:r>
              <w:rPr>
                <w:sz w:val="20"/>
                <w:szCs w:val="20"/>
              </w:rPr>
              <w:t>等危险废物</w:t>
            </w:r>
            <w:r>
              <w:rPr>
                <w:rFonts w:hint="eastAsia"/>
                <w:sz w:val="20"/>
                <w:szCs w:val="20"/>
              </w:rPr>
              <w:t>为原料，制成入富氧侧吹炉所需砖块。</w:t>
            </w:r>
          </w:p>
        </w:tc>
        <w:tc>
          <w:tcPr>
            <w:tcW w:w="1074" w:type="dxa"/>
            <w:vAlign w:val="center"/>
          </w:tcPr>
          <w:p>
            <w:pPr>
              <w:pStyle w:val="314"/>
            </w:pPr>
            <w:r>
              <w:rPr>
                <w:rFonts w:hint="eastAsia"/>
              </w:rPr>
              <w:t>依托+扩建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restart"/>
            <w:vAlign w:val="center"/>
          </w:tcPr>
          <w:p>
            <w:pPr>
              <w:pStyle w:val="314"/>
            </w:pPr>
            <w:r>
              <w:rPr>
                <w:rFonts w:hint="eastAsia"/>
              </w:rPr>
              <w:t>储运工程</w:t>
            </w:r>
          </w:p>
        </w:tc>
        <w:tc>
          <w:tcPr>
            <w:tcW w:w="2394" w:type="dxa"/>
            <w:gridSpan w:val="2"/>
            <w:vAlign w:val="center"/>
          </w:tcPr>
          <w:p>
            <w:pPr>
              <w:pStyle w:val="314"/>
            </w:pPr>
            <w:r>
              <w:rPr>
                <w:rFonts w:hint="eastAsia"/>
              </w:rPr>
              <w:t>3#原料库</w:t>
            </w:r>
          </w:p>
        </w:tc>
        <w:tc>
          <w:tcPr>
            <w:tcW w:w="4389" w:type="dxa"/>
            <w:vAlign w:val="center"/>
          </w:tcPr>
          <w:p>
            <w:pPr>
              <w:snapToGrid w:val="0"/>
              <w:spacing w:line="280" w:lineRule="exact"/>
              <w:rPr>
                <w:sz w:val="20"/>
                <w:szCs w:val="20"/>
              </w:rPr>
            </w:pPr>
            <w:r>
              <w:rPr>
                <w:rFonts w:hint="eastAsia"/>
                <w:sz w:val="20"/>
                <w:szCs w:val="20"/>
              </w:rPr>
              <w:t>占地面积3000</w:t>
            </w:r>
            <w:r>
              <w:rPr>
                <w:sz w:val="20"/>
                <w:szCs w:val="20"/>
              </w:rPr>
              <w:t>m</w:t>
            </w:r>
            <w:r>
              <w:rPr>
                <w:sz w:val="20"/>
                <w:szCs w:val="20"/>
                <w:vertAlign w:val="superscript"/>
              </w:rPr>
              <w:t>2</w:t>
            </w:r>
            <w:r>
              <w:rPr>
                <w:rFonts w:hint="eastAsia"/>
                <w:sz w:val="20"/>
                <w:szCs w:val="20"/>
              </w:rPr>
              <w:t>，室内设置多个3mx4m防渗池，</w:t>
            </w:r>
            <w:r>
              <w:rPr>
                <w:sz w:val="20"/>
                <w:szCs w:val="20"/>
              </w:rPr>
              <w:t>单层</w:t>
            </w:r>
            <w:r>
              <w:rPr>
                <w:rFonts w:hint="eastAsia"/>
                <w:sz w:val="20"/>
                <w:szCs w:val="20"/>
              </w:rPr>
              <w:t>，层高9m，用于分区贮存含铜的危险废物和含铅的危险废物等新建10m</w:t>
            </w:r>
            <w:r>
              <w:rPr>
                <w:rFonts w:hint="eastAsia"/>
                <w:sz w:val="20"/>
                <w:szCs w:val="20"/>
                <w:vertAlign w:val="superscript"/>
              </w:rPr>
              <w:t>2</w:t>
            </w:r>
            <w:r>
              <w:rPr>
                <w:rFonts w:hint="eastAsia"/>
                <w:sz w:val="20"/>
                <w:szCs w:val="20"/>
              </w:rPr>
              <w:t>富氧侧吹炉所用的多种</w:t>
            </w:r>
            <w:r>
              <w:rPr>
                <w:sz w:val="20"/>
                <w:szCs w:val="20"/>
              </w:rPr>
              <w:t>原料</w:t>
            </w:r>
            <w:r>
              <w:rPr>
                <w:rFonts w:hint="eastAsia"/>
                <w:sz w:val="20"/>
                <w:szCs w:val="20"/>
              </w:rPr>
              <w:t>，按重点防渗进行建设。</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1#辅料库</w:t>
            </w:r>
          </w:p>
        </w:tc>
        <w:tc>
          <w:tcPr>
            <w:tcW w:w="4389" w:type="dxa"/>
            <w:vAlign w:val="center"/>
          </w:tcPr>
          <w:p>
            <w:pPr>
              <w:snapToGrid w:val="0"/>
              <w:spacing w:line="280" w:lineRule="exact"/>
              <w:rPr>
                <w:sz w:val="20"/>
                <w:szCs w:val="20"/>
              </w:rPr>
            </w:pPr>
            <w:r>
              <w:rPr>
                <w:rFonts w:hint="eastAsia"/>
                <w:sz w:val="20"/>
                <w:szCs w:val="20"/>
              </w:rPr>
              <w:t>占地面积426</w:t>
            </w:r>
            <w:r>
              <w:rPr>
                <w:sz w:val="20"/>
                <w:szCs w:val="20"/>
              </w:rPr>
              <w:t>m</w:t>
            </w:r>
            <w:bookmarkStart w:id="175" w:name="OLE_LINK432"/>
            <w:r>
              <w:rPr>
                <w:sz w:val="20"/>
                <w:szCs w:val="20"/>
                <w:vertAlign w:val="superscript"/>
              </w:rPr>
              <w:t>2</w:t>
            </w:r>
            <w:bookmarkEnd w:id="175"/>
            <w:r>
              <w:rPr>
                <w:rFonts w:hint="eastAsia"/>
                <w:sz w:val="20"/>
                <w:szCs w:val="20"/>
              </w:rPr>
              <w:t>，单层，用于贮存氧化铁粉。</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2#辅料库</w:t>
            </w:r>
          </w:p>
        </w:tc>
        <w:tc>
          <w:tcPr>
            <w:tcW w:w="4389" w:type="dxa"/>
            <w:vAlign w:val="center"/>
          </w:tcPr>
          <w:p>
            <w:pPr>
              <w:snapToGrid w:val="0"/>
              <w:spacing w:line="280" w:lineRule="exact"/>
              <w:rPr>
                <w:sz w:val="20"/>
                <w:szCs w:val="20"/>
              </w:rPr>
            </w:pPr>
            <w:r>
              <w:rPr>
                <w:rFonts w:hint="eastAsia"/>
                <w:sz w:val="20"/>
                <w:szCs w:val="20"/>
              </w:rPr>
              <w:t>占地面积488</w:t>
            </w:r>
            <w:r>
              <w:rPr>
                <w:sz w:val="20"/>
                <w:szCs w:val="20"/>
              </w:rPr>
              <w:t>m</w:t>
            </w:r>
            <w:r>
              <w:rPr>
                <w:sz w:val="20"/>
                <w:szCs w:val="20"/>
                <w:vertAlign w:val="superscript"/>
              </w:rPr>
              <w:t>2</w:t>
            </w:r>
            <w:r>
              <w:rPr>
                <w:rFonts w:hint="eastAsia"/>
                <w:sz w:val="20"/>
                <w:szCs w:val="20"/>
              </w:rPr>
              <w:t>，分成4个隔断小区，用于贮存焦炭和石灰石及石英石。</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产品堆放场</w:t>
            </w:r>
          </w:p>
        </w:tc>
        <w:tc>
          <w:tcPr>
            <w:tcW w:w="4389" w:type="dxa"/>
            <w:vAlign w:val="center"/>
          </w:tcPr>
          <w:p>
            <w:pPr>
              <w:snapToGrid w:val="0"/>
              <w:spacing w:line="280" w:lineRule="exact"/>
              <w:rPr>
                <w:sz w:val="20"/>
                <w:szCs w:val="20"/>
              </w:rPr>
            </w:pPr>
            <w:r>
              <w:rPr>
                <w:rFonts w:hint="eastAsia"/>
                <w:sz w:val="20"/>
                <w:szCs w:val="20"/>
              </w:rPr>
              <w:t>利用厂区2</w:t>
            </w:r>
            <w:r>
              <w:rPr>
                <w:sz w:val="20"/>
                <w:szCs w:val="20"/>
              </w:rPr>
              <w:t>#</w:t>
            </w:r>
            <w:r>
              <w:rPr>
                <w:rFonts w:hint="eastAsia"/>
                <w:sz w:val="20"/>
                <w:szCs w:val="20"/>
              </w:rPr>
              <w:t>冶炼车间前的空地作为粗铜和粗铅的堆放场地。</w:t>
            </w:r>
          </w:p>
        </w:tc>
        <w:tc>
          <w:tcPr>
            <w:tcW w:w="1074" w:type="dxa"/>
            <w:vAlign w:val="center"/>
          </w:tcPr>
          <w:p>
            <w:pPr>
              <w:pStyle w:val="314"/>
            </w:pPr>
            <w:r>
              <w:rPr>
                <w:rFonts w:hint="eastAsia"/>
              </w:rPr>
              <w:t>改建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备件库</w:t>
            </w:r>
          </w:p>
        </w:tc>
        <w:tc>
          <w:tcPr>
            <w:tcW w:w="4389" w:type="dxa"/>
            <w:vAlign w:val="center"/>
          </w:tcPr>
          <w:p>
            <w:pPr>
              <w:snapToGrid w:val="0"/>
              <w:spacing w:line="280" w:lineRule="exact"/>
              <w:rPr>
                <w:sz w:val="20"/>
                <w:szCs w:val="20"/>
              </w:rPr>
            </w:pPr>
            <w:r>
              <w:rPr>
                <w:rFonts w:hint="eastAsia"/>
                <w:sz w:val="20"/>
                <w:szCs w:val="20"/>
              </w:rPr>
              <w:t>占地面积85</w:t>
            </w:r>
            <w:r>
              <w:rPr>
                <w:sz w:val="20"/>
                <w:szCs w:val="20"/>
              </w:rPr>
              <w:t>m</w:t>
            </w:r>
            <w:bookmarkStart w:id="176" w:name="OLE_LINK433"/>
            <w:r>
              <w:rPr>
                <w:sz w:val="20"/>
                <w:szCs w:val="20"/>
                <w:vertAlign w:val="superscript"/>
              </w:rPr>
              <w:t>2</w:t>
            </w:r>
            <w:bookmarkEnd w:id="176"/>
            <w:r>
              <w:rPr>
                <w:rFonts w:hint="eastAsia"/>
                <w:sz w:val="20"/>
                <w:szCs w:val="20"/>
              </w:rPr>
              <w:t>，单层，用于贮存其他物料。</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氨水罐区</w:t>
            </w:r>
          </w:p>
        </w:tc>
        <w:tc>
          <w:tcPr>
            <w:tcW w:w="4389" w:type="dxa"/>
            <w:vAlign w:val="center"/>
          </w:tcPr>
          <w:p>
            <w:pPr>
              <w:snapToGrid w:val="0"/>
              <w:spacing w:line="280" w:lineRule="exact"/>
              <w:rPr>
                <w:sz w:val="20"/>
                <w:szCs w:val="20"/>
              </w:rPr>
            </w:pPr>
            <w:r>
              <w:rPr>
                <w:rFonts w:hint="eastAsia"/>
                <w:sz w:val="20"/>
                <w:szCs w:val="20"/>
              </w:rPr>
              <w:t>占地面积49m</w:t>
            </w:r>
            <w:r>
              <w:rPr>
                <w:rFonts w:hint="eastAsia"/>
                <w:sz w:val="20"/>
                <w:szCs w:val="20"/>
                <w:vertAlign w:val="superscript"/>
              </w:rPr>
              <w:t>2</w:t>
            </w:r>
            <w:r>
              <w:rPr>
                <w:rFonts w:hint="eastAsia"/>
                <w:sz w:val="20"/>
                <w:szCs w:val="20"/>
              </w:rPr>
              <w:t>，设置1座容积15m</w:t>
            </w:r>
            <w:r>
              <w:rPr>
                <w:rFonts w:hint="eastAsia"/>
                <w:sz w:val="20"/>
                <w:szCs w:val="20"/>
                <w:vertAlign w:val="superscript"/>
              </w:rPr>
              <w:t>3</w:t>
            </w:r>
            <w:r>
              <w:rPr>
                <w:rFonts w:hint="eastAsia"/>
                <w:sz w:val="20"/>
                <w:szCs w:val="20"/>
              </w:rPr>
              <w:t xml:space="preserve"> 25%氨水罐及氨水卸载及输送泵。</w:t>
            </w:r>
          </w:p>
        </w:tc>
        <w:tc>
          <w:tcPr>
            <w:tcW w:w="1074" w:type="dxa"/>
            <w:vAlign w:val="center"/>
          </w:tcPr>
          <w:p>
            <w:pPr>
              <w:pStyle w:val="314"/>
            </w:pPr>
            <w:r>
              <w:rPr>
                <w:rFonts w:hint="eastAsia"/>
              </w:rPr>
              <w:t>依托二期</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restart"/>
            <w:vAlign w:val="center"/>
          </w:tcPr>
          <w:p>
            <w:pPr>
              <w:pStyle w:val="314"/>
            </w:pPr>
            <w:r>
              <w:rPr>
                <w:rFonts w:hint="eastAsia"/>
              </w:rPr>
              <w:t>公用及辅助工程</w:t>
            </w:r>
          </w:p>
        </w:tc>
        <w:tc>
          <w:tcPr>
            <w:tcW w:w="2394" w:type="dxa"/>
            <w:gridSpan w:val="2"/>
            <w:vAlign w:val="center"/>
          </w:tcPr>
          <w:p>
            <w:pPr>
              <w:pStyle w:val="314"/>
            </w:pPr>
            <w:r>
              <w:rPr>
                <w:rFonts w:hint="eastAsia"/>
              </w:rPr>
              <w:t>给水工程</w:t>
            </w:r>
          </w:p>
        </w:tc>
        <w:tc>
          <w:tcPr>
            <w:tcW w:w="4389" w:type="dxa"/>
            <w:vAlign w:val="center"/>
          </w:tcPr>
          <w:p>
            <w:pPr>
              <w:snapToGrid w:val="0"/>
              <w:spacing w:line="280" w:lineRule="exact"/>
              <w:rPr>
                <w:sz w:val="20"/>
                <w:szCs w:val="20"/>
              </w:rPr>
            </w:pPr>
            <w:r>
              <w:rPr>
                <w:rFonts w:hint="eastAsia"/>
                <w:sz w:val="20"/>
                <w:szCs w:val="20"/>
              </w:rPr>
              <w:t>厂内已有新水给水管网系统。</w:t>
            </w:r>
            <w:r>
              <w:rPr>
                <w:sz w:val="20"/>
                <w:szCs w:val="20"/>
              </w:rPr>
              <w:t xml:space="preserve"> </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Merge w:val="restart"/>
            <w:vAlign w:val="center"/>
          </w:tcPr>
          <w:p>
            <w:pPr>
              <w:pStyle w:val="314"/>
            </w:pPr>
            <w:r>
              <w:rPr>
                <w:rFonts w:hint="eastAsia"/>
              </w:rPr>
              <w:t>循环水给水系统</w:t>
            </w:r>
          </w:p>
        </w:tc>
        <w:tc>
          <w:tcPr>
            <w:tcW w:w="4389" w:type="dxa"/>
            <w:vAlign w:val="center"/>
          </w:tcPr>
          <w:p>
            <w:pPr>
              <w:snapToGrid w:val="0"/>
              <w:spacing w:line="280" w:lineRule="exact"/>
              <w:rPr>
                <w:sz w:val="20"/>
                <w:szCs w:val="20"/>
              </w:rPr>
            </w:pPr>
            <w:r>
              <w:rPr>
                <w:sz w:val="20"/>
                <w:szCs w:val="20"/>
              </w:rPr>
              <w:t>厂区</w:t>
            </w:r>
            <w:r>
              <w:rPr>
                <w:rFonts w:hint="eastAsia"/>
                <w:sz w:val="20"/>
                <w:szCs w:val="20"/>
              </w:rPr>
              <w:t>新增1套富氧侧吹炉</w:t>
            </w:r>
            <w:r>
              <w:rPr>
                <w:sz w:val="20"/>
                <w:szCs w:val="20"/>
              </w:rPr>
              <w:t>循环水系统</w:t>
            </w:r>
            <w:r>
              <w:rPr>
                <w:rFonts w:hint="eastAsia"/>
                <w:sz w:val="20"/>
                <w:szCs w:val="20"/>
              </w:rPr>
              <w:t>，富氧侧吹炉水淬依托一期建</w:t>
            </w:r>
            <w:r>
              <w:rPr>
                <w:sz w:val="20"/>
                <w:szCs w:val="20"/>
              </w:rPr>
              <w:t>回转窑水淬循环水系统</w:t>
            </w:r>
            <w:r>
              <w:rPr>
                <w:rFonts w:hint="eastAsia"/>
                <w:sz w:val="20"/>
                <w:szCs w:val="20"/>
              </w:rPr>
              <w:t>，富氧侧吹炉</w:t>
            </w:r>
            <w:r>
              <w:rPr>
                <w:sz w:val="20"/>
                <w:szCs w:val="20"/>
              </w:rPr>
              <w:t>循环水系统</w:t>
            </w:r>
            <w:r>
              <w:rPr>
                <w:rFonts w:hint="eastAsia"/>
                <w:sz w:val="20"/>
                <w:szCs w:val="20"/>
              </w:rPr>
              <w:t>的</w:t>
            </w:r>
            <w:r>
              <w:rPr>
                <w:sz w:val="20"/>
                <w:szCs w:val="20"/>
              </w:rPr>
              <w:t>循环水量分别为</w:t>
            </w:r>
            <w:r>
              <w:rPr>
                <w:rFonts w:hint="eastAsia"/>
                <w:sz w:val="20"/>
                <w:szCs w:val="20"/>
              </w:rPr>
              <w:t>2880m</w:t>
            </w:r>
            <w:r>
              <w:rPr>
                <w:rFonts w:hint="eastAsia"/>
                <w:sz w:val="20"/>
                <w:szCs w:val="20"/>
                <w:vertAlign w:val="superscript"/>
              </w:rPr>
              <w:t>3</w:t>
            </w:r>
            <w:r>
              <w:rPr>
                <w:rFonts w:hint="eastAsia"/>
                <w:sz w:val="20"/>
                <w:szCs w:val="20"/>
              </w:rPr>
              <w:t>/d</w:t>
            </w:r>
            <w:r>
              <w:rPr>
                <w:sz w:val="20"/>
                <w:szCs w:val="20"/>
              </w:rPr>
              <w:t>。</w:t>
            </w:r>
            <w:r>
              <w:rPr>
                <w:rFonts w:hint="eastAsia"/>
                <w:sz w:val="20"/>
                <w:szCs w:val="20"/>
              </w:rPr>
              <w:t>富氧侧吹炉</w:t>
            </w:r>
            <w:r>
              <w:rPr>
                <w:sz w:val="20"/>
                <w:szCs w:val="20"/>
              </w:rPr>
              <w:t>水淬</w:t>
            </w:r>
            <w:r>
              <w:rPr>
                <w:rFonts w:hint="eastAsia"/>
                <w:sz w:val="20"/>
                <w:szCs w:val="20"/>
              </w:rPr>
              <w:t>和</w:t>
            </w:r>
            <w:r>
              <w:rPr>
                <w:sz w:val="20"/>
                <w:szCs w:val="20"/>
              </w:rPr>
              <w:t>回转窑水淬分时段共用</w:t>
            </w:r>
            <w:r>
              <w:rPr>
                <w:rFonts w:hint="eastAsia"/>
                <w:sz w:val="20"/>
                <w:szCs w:val="20"/>
              </w:rPr>
              <w:t>1套</w:t>
            </w:r>
            <w:r>
              <w:rPr>
                <w:sz w:val="20"/>
                <w:szCs w:val="20"/>
              </w:rPr>
              <w:t>循环水系统</w:t>
            </w:r>
            <w:r>
              <w:rPr>
                <w:rFonts w:hint="eastAsia"/>
                <w:sz w:val="20"/>
                <w:szCs w:val="20"/>
              </w:rPr>
              <w:t>。</w:t>
            </w:r>
          </w:p>
        </w:tc>
        <w:tc>
          <w:tcPr>
            <w:tcW w:w="1074" w:type="dxa"/>
            <w:vAlign w:val="center"/>
          </w:tcPr>
          <w:p>
            <w:pPr>
              <w:pStyle w:val="314"/>
            </w:pPr>
            <w:r>
              <w:t>新</w:t>
            </w:r>
            <w:r>
              <w:rPr>
                <w:rFonts w:hint="eastAsia"/>
              </w:rPr>
              <w:t>增+依托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Merge w:val="continue"/>
            <w:vAlign w:val="center"/>
          </w:tcPr>
          <w:p>
            <w:pPr>
              <w:pStyle w:val="314"/>
            </w:pPr>
          </w:p>
        </w:tc>
        <w:tc>
          <w:tcPr>
            <w:tcW w:w="4389" w:type="dxa"/>
            <w:vAlign w:val="center"/>
          </w:tcPr>
          <w:p>
            <w:pPr>
              <w:snapToGrid w:val="0"/>
              <w:spacing w:line="280" w:lineRule="exact"/>
              <w:rPr>
                <w:sz w:val="20"/>
                <w:szCs w:val="20"/>
              </w:rPr>
            </w:pPr>
            <w:r>
              <w:rPr>
                <w:sz w:val="20"/>
                <w:szCs w:val="20"/>
              </w:rPr>
              <w:t>厂内</w:t>
            </w:r>
            <w:r>
              <w:rPr>
                <w:rFonts w:hint="eastAsia"/>
                <w:sz w:val="20"/>
                <w:szCs w:val="20"/>
              </w:rPr>
              <w:t>新增1座富氧侧吹炉</w:t>
            </w:r>
            <w:r>
              <w:rPr>
                <w:sz w:val="20"/>
                <w:szCs w:val="20"/>
              </w:rPr>
              <w:t>循环水池</w:t>
            </w:r>
            <w:r>
              <w:rPr>
                <w:rFonts w:hint="eastAsia"/>
                <w:sz w:val="20"/>
                <w:szCs w:val="20"/>
              </w:rPr>
              <w:t>（尺寸为9mx5mx2.5m）。</w:t>
            </w:r>
          </w:p>
        </w:tc>
        <w:tc>
          <w:tcPr>
            <w:tcW w:w="1074" w:type="dxa"/>
            <w:vAlign w:val="center"/>
          </w:tcPr>
          <w:p>
            <w:pPr>
              <w:pStyle w:val="314"/>
            </w:pPr>
            <w:r>
              <w:t>新</w:t>
            </w:r>
            <w:r>
              <w:rPr>
                <w:rFonts w:hint="eastAsia"/>
              </w:rPr>
              <w:t>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供暖工程</w:t>
            </w:r>
          </w:p>
        </w:tc>
        <w:tc>
          <w:tcPr>
            <w:tcW w:w="4389" w:type="dxa"/>
            <w:vAlign w:val="center"/>
          </w:tcPr>
          <w:p>
            <w:pPr>
              <w:snapToGrid w:val="0"/>
              <w:spacing w:line="280" w:lineRule="exact"/>
              <w:rPr>
                <w:sz w:val="20"/>
                <w:szCs w:val="20"/>
              </w:rPr>
            </w:pPr>
            <w:r>
              <w:rPr>
                <w:rFonts w:hint="eastAsia"/>
                <w:sz w:val="20"/>
                <w:szCs w:val="20"/>
              </w:rPr>
              <w:t>办公生活采暖依托现有电暖器供暖。</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氧气系统</w:t>
            </w:r>
          </w:p>
        </w:tc>
        <w:tc>
          <w:tcPr>
            <w:tcW w:w="4389" w:type="dxa"/>
            <w:vAlign w:val="center"/>
          </w:tcPr>
          <w:p>
            <w:pPr>
              <w:snapToGrid w:val="0"/>
              <w:spacing w:line="280" w:lineRule="exact"/>
              <w:rPr>
                <w:sz w:val="20"/>
                <w:szCs w:val="20"/>
              </w:rPr>
            </w:pPr>
            <w:r>
              <w:rPr>
                <w:rFonts w:hint="eastAsia"/>
                <w:sz w:val="20"/>
                <w:szCs w:val="20"/>
              </w:rPr>
              <w:t>项目厂区紧邻水泵房自建1座氧气站，其内设置有</w:t>
            </w:r>
            <w:r>
              <w:rPr>
                <w:sz w:val="20"/>
                <w:szCs w:val="20"/>
              </w:rPr>
              <w:t>1</w:t>
            </w:r>
            <w:r>
              <w:rPr>
                <w:rFonts w:hint="eastAsia"/>
                <w:sz w:val="20"/>
                <w:szCs w:val="20"/>
              </w:rPr>
              <w:t>台</w:t>
            </w:r>
            <w:r>
              <w:rPr>
                <w:sz w:val="20"/>
                <w:szCs w:val="20"/>
              </w:rPr>
              <w:t>3</w:t>
            </w:r>
            <w:r>
              <w:rPr>
                <w:rFonts w:hint="eastAsia"/>
                <w:sz w:val="20"/>
                <w:szCs w:val="20"/>
              </w:rPr>
              <w:t>0</w:t>
            </w:r>
            <w:r>
              <w:rPr>
                <w:sz w:val="20"/>
                <w:szCs w:val="20"/>
              </w:rPr>
              <w:t>m</w:t>
            </w:r>
            <w:bookmarkStart w:id="177" w:name="OLE_LINK434"/>
            <w:r>
              <w:rPr>
                <w:sz w:val="20"/>
                <w:szCs w:val="20"/>
                <w:vertAlign w:val="superscript"/>
              </w:rPr>
              <w:t>3</w:t>
            </w:r>
            <w:bookmarkEnd w:id="177"/>
            <w:r>
              <w:rPr>
                <w:rFonts w:hint="eastAsia"/>
                <w:sz w:val="20"/>
                <w:szCs w:val="20"/>
              </w:rPr>
              <w:t>的立式液氧罐和1台1</w:t>
            </w:r>
            <w:r>
              <w:rPr>
                <w:sz w:val="20"/>
                <w:szCs w:val="20"/>
              </w:rPr>
              <w:t>600m</w:t>
            </w:r>
            <w:bookmarkStart w:id="178" w:name="OLE_LINK435"/>
            <w:r>
              <w:rPr>
                <w:sz w:val="20"/>
                <w:szCs w:val="20"/>
                <w:vertAlign w:val="superscript"/>
              </w:rPr>
              <w:t>3</w:t>
            </w:r>
            <w:bookmarkEnd w:id="178"/>
            <w:r>
              <w:rPr>
                <w:rFonts w:hint="eastAsia"/>
                <w:sz w:val="20"/>
                <w:szCs w:val="20"/>
              </w:rPr>
              <w:t>/</w:t>
            </w:r>
            <w:r>
              <w:rPr>
                <w:sz w:val="20"/>
                <w:szCs w:val="20"/>
              </w:rPr>
              <w:t>h</w:t>
            </w:r>
            <w:r>
              <w:rPr>
                <w:rFonts w:hint="eastAsia"/>
                <w:sz w:val="20"/>
                <w:szCs w:val="20"/>
              </w:rPr>
              <w:t>汽化器及配套调压系统，用于富氧侧吹熔炼炉</w:t>
            </w:r>
          </w:p>
        </w:tc>
        <w:tc>
          <w:tcPr>
            <w:tcW w:w="1074" w:type="dxa"/>
            <w:vAlign w:val="center"/>
          </w:tcPr>
          <w:p>
            <w:pPr>
              <w:pStyle w:val="314"/>
            </w:pPr>
            <w:r>
              <w:rPr>
                <w:rFonts w:hint="eastAsia"/>
              </w:rPr>
              <w:t>依托一期</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消防工程</w:t>
            </w:r>
          </w:p>
        </w:tc>
        <w:tc>
          <w:tcPr>
            <w:tcW w:w="4389" w:type="dxa"/>
            <w:vAlign w:val="center"/>
          </w:tcPr>
          <w:p>
            <w:pPr>
              <w:snapToGrid w:val="0"/>
              <w:spacing w:line="280" w:lineRule="exact"/>
              <w:rPr>
                <w:sz w:val="20"/>
                <w:szCs w:val="20"/>
              </w:rPr>
            </w:pPr>
            <w:r>
              <w:rPr>
                <w:rFonts w:hint="eastAsia"/>
                <w:sz w:val="20"/>
                <w:szCs w:val="20"/>
              </w:rPr>
              <w:t>厂区内已1座占地面积216m</w:t>
            </w:r>
            <w:r>
              <w:rPr>
                <w:rFonts w:hint="eastAsia"/>
                <w:sz w:val="20"/>
                <w:szCs w:val="20"/>
                <w:vertAlign w:val="superscript"/>
              </w:rPr>
              <w:t>2</w:t>
            </w:r>
            <w:r>
              <w:rPr>
                <w:rFonts w:hint="eastAsia"/>
                <w:sz w:val="20"/>
                <w:szCs w:val="20"/>
              </w:rPr>
              <w:t>消防水池和室外消防给水系统基础上，新增相应数量的灭火器。</w:t>
            </w:r>
          </w:p>
        </w:tc>
        <w:tc>
          <w:tcPr>
            <w:tcW w:w="1074" w:type="dxa"/>
            <w:vAlign w:val="center"/>
          </w:tcPr>
          <w:p>
            <w:pPr>
              <w:pStyle w:val="314"/>
            </w:pPr>
            <w:r>
              <w:rPr>
                <w:rFonts w:hint="eastAsia"/>
              </w:rPr>
              <w:t>依托+新增</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供电工程</w:t>
            </w:r>
          </w:p>
        </w:tc>
        <w:tc>
          <w:tcPr>
            <w:tcW w:w="4389" w:type="dxa"/>
            <w:vAlign w:val="center"/>
          </w:tcPr>
          <w:p>
            <w:pPr>
              <w:snapToGrid w:val="0"/>
              <w:spacing w:line="280" w:lineRule="exact"/>
              <w:rPr>
                <w:sz w:val="20"/>
                <w:szCs w:val="20"/>
              </w:rPr>
            </w:pPr>
            <w:r>
              <w:rPr>
                <w:rFonts w:hint="eastAsia"/>
                <w:sz w:val="20"/>
                <w:szCs w:val="20"/>
              </w:rPr>
              <w:t>电源引自热电厂，厂区已有</w:t>
            </w:r>
            <w:r>
              <w:rPr>
                <w:sz w:val="20"/>
                <w:szCs w:val="20"/>
              </w:rPr>
              <w:t>自建高压变压器和</w:t>
            </w:r>
            <w:r>
              <w:rPr>
                <w:rFonts w:hint="eastAsia"/>
                <w:sz w:val="20"/>
                <w:szCs w:val="20"/>
              </w:rPr>
              <w:t>1座高压配电室。</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办公楼及会议室</w:t>
            </w:r>
          </w:p>
        </w:tc>
        <w:tc>
          <w:tcPr>
            <w:tcW w:w="4389" w:type="dxa"/>
            <w:vAlign w:val="center"/>
          </w:tcPr>
          <w:p>
            <w:pPr>
              <w:snapToGrid w:val="0"/>
              <w:spacing w:line="280" w:lineRule="exact"/>
              <w:rPr>
                <w:sz w:val="20"/>
                <w:szCs w:val="20"/>
              </w:rPr>
            </w:pPr>
            <w:r>
              <w:rPr>
                <w:rFonts w:hint="eastAsia"/>
                <w:sz w:val="20"/>
                <w:szCs w:val="20"/>
              </w:rPr>
              <w:t>1栋平房，占地面积368</w:t>
            </w:r>
            <w:r>
              <w:rPr>
                <w:sz w:val="20"/>
                <w:szCs w:val="20"/>
              </w:rPr>
              <w:t xml:space="preserve"> m</w:t>
            </w:r>
            <w:bookmarkStart w:id="179" w:name="OLE_LINK436"/>
            <w:r>
              <w:rPr>
                <w:sz w:val="20"/>
                <w:szCs w:val="20"/>
                <w:vertAlign w:val="superscript"/>
              </w:rPr>
              <w:t>2</w:t>
            </w:r>
            <w:bookmarkEnd w:id="179"/>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宿舍楼</w:t>
            </w:r>
          </w:p>
        </w:tc>
        <w:tc>
          <w:tcPr>
            <w:tcW w:w="4389" w:type="dxa"/>
            <w:vAlign w:val="center"/>
          </w:tcPr>
          <w:p>
            <w:pPr>
              <w:snapToGrid w:val="0"/>
              <w:spacing w:line="280" w:lineRule="exact"/>
              <w:rPr>
                <w:sz w:val="20"/>
                <w:szCs w:val="20"/>
              </w:rPr>
            </w:pPr>
            <w:r>
              <w:rPr>
                <w:rFonts w:hint="eastAsia"/>
                <w:sz w:val="20"/>
                <w:szCs w:val="20"/>
              </w:rPr>
              <w:t>4栋平房，占地面积1129</w:t>
            </w:r>
            <w:r>
              <w:rPr>
                <w:sz w:val="20"/>
                <w:szCs w:val="20"/>
              </w:rPr>
              <w:t>m</w:t>
            </w:r>
            <w:r>
              <w:rPr>
                <w:sz w:val="20"/>
                <w:szCs w:val="20"/>
                <w:vertAlign w:val="superscript"/>
              </w:rPr>
              <w:t>2</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更衣室</w:t>
            </w:r>
          </w:p>
        </w:tc>
        <w:tc>
          <w:tcPr>
            <w:tcW w:w="4389" w:type="dxa"/>
            <w:vAlign w:val="center"/>
          </w:tcPr>
          <w:p>
            <w:pPr>
              <w:snapToGrid w:val="0"/>
              <w:spacing w:line="280" w:lineRule="exact"/>
              <w:rPr>
                <w:sz w:val="20"/>
                <w:szCs w:val="20"/>
              </w:rPr>
            </w:pPr>
            <w:r>
              <w:rPr>
                <w:rFonts w:hint="eastAsia"/>
                <w:sz w:val="20"/>
                <w:szCs w:val="20"/>
              </w:rPr>
              <w:t>1栋平房，占地面积61</w:t>
            </w:r>
            <w:r>
              <w:rPr>
                <w:sz w:val="20"/>
                <w:szCs w:val="20"/>
              </w:rPr>
              <w:t>m</w:t>
            </w:r>
            <w:r>
              <w:rPr>
                <w:sz w:val="20"/>
                <w:szCs w:val="20"/>
                <w:vertAlign w:val="superscript"/>
              </w:rPr>
              <w:t>2</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门卫室</w:t>
            </w:r>
          </w:p>
        </w:tc>
        <w:tc>
          <w:tcPr>
            <w:tcW w:w="4389" w:type="dxa"/>
            <w:vAlign w:val="center"/>
          </w:tcPr>
          <w:p>
            <w:pPr>
              <w:snapToGrid w:val="0"/>
              <w:spacing w:line="280" w:lineRule="exact"/>
              <w:rPr>
                <w:sz w:val="20"/>
                <w:szCs w:val="20"/>
              </w:rPr>
            </w:pPr>
            <w:r>
              <w:rPr>
                <w:rFonts w:hint="eastAsia"/>
                <w:sz w:val="20"/>
                <w:szCs w:val="20"/>
              </w:rPr>
              <w:t>1栋平房，占地面积48</w:t>
            </w:r>
            <w:r>
              <w:rPr>
                <w:sz w:val="20"/>
                <w:szCs w:val="20"/>
              </w:rPr>
              <w:t>m</w:t>
            </w:r>
            <w:bookmarkStart w:id="180" w:name="OLE_LINK437"/>
            <w:r>
              <w:rPr>
                <w:sz w:val="20"/>
                <w:szCs w:val="20"/>
                <w:vertAlign w:val="superscript"/>
              </w:rPr>
              <w:t>2</w:t>
            </w:r>
            <w:bookmarkEnd w:id="180"/>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职工食堂</w:t>
            </w:r>
          </w:p>
        </w:tc>
        <w:tc>
          <w:tcPr>
            <w:tcW w:w="4389" w:type="dxa"/>
            <w:vAlign w:val="center"/>
          </w:tcPr>
          <w:p>
            <w:pPr>
              <w:snapToGrid w:val="0"/>
              <w:spacing w:line="280" w:lineRule="exact"/>
              <w:rPr>
                <w:sz w:val="20"/>
                <w:szCs w:val="20"/>
              </w:rPr>
            </w:pPr>
            <w:r>
              <w:rPr>
                <w:rFonts w:hint="eastAsia"/>
                <w:sz w:val="20"/>
                <w:szCs w:val="20"/>
              </w:rPr>
              <w:t>1栋平房，占地面积285</w:t>
            </w:r>
            <w:r>
              <w:rPr>
                <w:sz w:val="20"/>
                <w:szCs w:val="20"/>
              </w:rPr>
              <w:t>m</w:t>
            </w:r>
            <w:r>
              <w:rPr>
                <w:sz w:val="20"/>
                <w:szCs w:val="20"/>
                <w:vertAlign w:val="superscript"/>
              </w:rPr>
              <w:t>2</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地磅及地磅房</w:t>
            </w:r>
          </w:p>
        </w:tc>
        <w:tc>
          <w:tcPr>
            <w:tcW w:w="4389" w:type="dxa"/>
            <w:vAlign w:val="center"/>
          </w:tcPr>
          <w:p>
            <w:pPr>
              <w:snapToGrid w:val="0"/>
              <w:spacing w:line="280" w:lineRule="exact"/>
              <w:rPr>
                <w:sz w:val="20"/>
                <w:szCs w:val="20"/>
              </w:rPr>
            </w:pPr>
            <w:r>
              <w:rPr>
                <w:rFonts w:hint="eastAsia"/>
                <w:sz w:val="20"/>
                <w:szCs w:val="20"/>
              </w:rPr>
              <w:t>1栋平房及1座地磅，占地面积共94</w:t>
            </w:r>
            <w:r>
              <w:rPr>
                <w:sz w:val="20"/>
                <w:szCs w:val="20"/>
              </w:rPr>
              <w:t>m</w:t>
            </w:r>
            <w:bookmarkStart w:id="181" w:name="OLE_LINK438"/>
            <w:r>
              <w:rPr>
                <w:sz w:val="20"/>
                <w:szCs w:val="20"/>
                <w:vertAlign w:val="superscript"/>
              </w:rPr>
              <w:t>2</w:t>
            </w:r>
            <w:bookmarkEnd w:id="181"/>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restart"/>
            <w:vAlign w:val="center"/>
          </w:tcPr>
          <w:p>
            <w:pPr>
              <w:pStyle w:val="314"/>
            </w:pPr>
            <w:r>
              <w:rPr>
                <w:rFonts w:hint="eastAsia"/>
              </w:rPr>
              <w:t>环保工程</w:t>
            </w:r>
          </w:p>
        </w:tc>
        <w:tc>
          <w:tcPr>
            <w:tcW w:w="2394" w:type="dxa"/>
            <w:gridSpan w:val="2"/>
            <w:vMerge w:val="restart"/>
            <w:vAlign w:val="center"/>
          </w:tcPr>
          <w:p>
            <w:pPr>
              <w:pStyle w:val="314"/>
            </w:pPr>
            <w:r>
              <w:rPr>
                <w:rFonts w:hint="eastAsia"/>
              </w:rPr>
              <w:t>污废水处理</w:t>
            </w:r>
          </w:p>
        </w:tc>
        <w:tc>
          <w:tcPr>
            <w:tcW w:w="4389" w:type="dxa"/>
            <w:vAlign w:val="center"/>
          </w:tcPr>
          <w:p>
            <w:pPr>
              <w:snapToGrid w:val="0"/>
              <w:spacing w:line="280" w:lineRule="exact"/>
              <w:rPr>
                <w:sz w:val="20"/>
                <w:szCs w:val="20"/>
              </w:rPr>
            </w:pPr>
            <w:r>
              <w:rPr>
                <w:rFonts w:hint="eastAsia"/>
                <w:sz w:val="20"/>
                <w:szCs w:val="20"/>
              </w:rPr>
              <w:t>新增办公生活污水经收集送园区污水处理厂处理。</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Merge w:val="continue"/>
            <w:vAlign w:val="center"/>
          </w:tcPr>
          <w:p>
            <w:pPr>
              <w:pStyle w:val="314"/>
            </w:pPr>
          </w:p>
        </w:tc>
        <w:tc>
          <w:tcPr>
            <w:tcW w:w="4389" w:type="dxa"/>
            <w:vAlign w:val="center"/>
          </w:tcPr>
          <w:p>
            <w:pPr>
              <w:snapToGrid w:val="0"/>
              <w:spacing w:line="280" w:lineRule="exact"/>
              <w:rPr>
                <w:sz w:val="20"/>
                <w:szCs w:val="20"/>
              </w:rPr>
            </w:pPr>
            <w:bookmarkStart w:id="182" w:name="OLE_LINK129"/>
            <w:r>
              <w:rPr>
                <w:rFonts w:hint="eastAsia"/>
                <w:sz w:val="20"/>
                <w:szCs w:val="20"/>
              </w:rPr>
              <w:t>生产废水主要包括间接冷却废水、水淬冷却废水、脱硫废水，其中间接冷却废水经冷却后直接进入水淬冷却水</w:t>
            </w:r>
            <w:r>
              <w:rPr>
                <w:sz w:val="20"/>
                <w:szCs w:val="20"/>
              </w:rPr>
              <w:t>循环系统</w:t>
            </w:r>
            <w:r>
              <w:rPr>
                <w:rFonts w:hint="eastAsia"/>
                <w:sz w:val="20"/>
                <w:szCs w:val="20"/>
              </w:rPr>
              <w:t>回用；水淬冷却废水经混凝沉</w:t>
            </w:r>
            <w:bookmarkStart w:id="183" w:name="OLE_LINK131"/>
            <w:r>
              <w:rPr>
                <w:rFonts w:hint="eastAsia"/>
                <w:sz w:val="20"/>
                <w:szCs w:val="20"/>
              </w:rPr>
              <w:t>淀处理后进入</w:t>
            </w:r>
            <w:r>
              <w:rPr>
                <w:sz w:val="20"/>
                <w:szCs w:val="20"/>
              </w:rPr>
              <w:t>水淬冷却水循环系统</w:t>
            </w:r>
            <w:r>
              <w:rPr>
                <w:rFonts w:hint="eastAsia"/>
                <w:sz w:val="20"/>
                <w:szCs w:val="20"/>
              </w:rPr>
              <w:t>回</w:t>
            </w:r>
            <w:bookmarkEnd w:id="183"/>
            <w:r>
              <w:rPr>
                <w:rFonts w:hint="eastAsia"/>
                <w:sz w:val="20"/>
                <w:szCs w:val="20"/>
              </w:rPr>
              <w:t>用；脱硫废水经中和、混凝沉淀处理后循环回用或作为装置补充水</w:t>
            </w:r>
            <w:bookmarkEnd w:id="182"/>
            <w:r>
              <w:rPr>
                <w:rFonts w:hint="eastAsia"/>
                <w:sz w:val="20"/>
                <w:szCs w:val="20"/>
              </w:rPr>
              <w:t>。</w:t>
            </w:r>
            <w:r>
              <w:rPr>
                <w:sz w:val="20"/>
                <w:szCs w:val="20"/>
              </w:rPr>
              <w:t xml:space="preserve"> </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地下水防治</w:t>
            </w:r>
          </w:p>
        </w:tc>
        <w:tc>
          <w:tcPr>
            <w:tcW w:w="4389" w:type="dxa"/>
            <w:vAlign w:val="center"/>
          </w:tcPr>
          <w:p>
            <w:pPr>
              <w:snapToGrid w:val="0"/>
              <w:spacing w:line="280" w:lineRule="exact"/>
              <w:rPr>
                <w:sz w:val="20"/>
                <w:szCs w:val="20"/>
              </w:rPr>
            </w:pPr>
            <w:r>
              <w:rPr>
                <w:rFonts w:hint="eastAsia"/>
                <w:sz w:val="20"/>
                <w:szCs w:val="20"/>
              </w:rPr>
              <w:t>分区防渗工程</w:t>
            </w:r>
          </w:p>
        </w:tc>
        <w:tc>
          <w:tcPr>
            <w:tcW w:w="1074" w:type="dxa"/>
            <w:vAlign w:val="center"/>
          </w:tcPr>
          <w:p>
            <w:pPr>
              <w:pStyle w:val="314"/>
            </w:pPr>
            <w:r>
              <w:rPr>
                <w:rFonts w:hint="eastAsia"/>
              </w:rPr>
              <w:t>新增</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trHeight w:val="671" w:hRule="atLeast"/>
        </w:trPr>
        <w:tc>
          <w:tcPr>
            <w:tcW w:w="433" w:type="dxa"/>
            <w:vMerge w:val="continue"/>
            <w:vAlign w:val="center"/>
          </w:tcPr>
          <w:p>
            <w:pPr>
              <w:pStyle w:val="314"/>
            </w:pPr>
          </w:p>
        </w:tc>
        <w:tc>
          <w:tcPr>
            <w:tcW w:w="283" w:type="dxa"/>
            <w:vMerge w:val="restart"/>
            <w:vAlign w:val="center"/>
          </w:tcPr>
          <w:p>
            <w:pPr>
              <w:pStyle w:val="314"/>
            </w:pPr>
            <w:r>
              <w:t>废气</w:t>
            </w:r>
            <w:r>
              <w:rPr>
                <w:rFonts w:hint="eastAsia"/>
              </w:rPr>
              <w:t>处理</w:t>
            </w:r>
          </w:p>
          <w:p>
            <w:pPr>
              <w:pStyle w:val="314"/>
            </w:pPr>
            <w:r>
              <w:rPr>
                <w:rFonts w:hint="eastAsia"/>
              </w:rPr>
              <w:t>工程</w:t>
            </w:r>
          </w:p>
        </w:tc>
        <w:tc>
          <w:tcPr>
            <w:tcW w:w="2111" w:type="dxa"/>
            <w:vAlign w:val="center"/>
          </w:tcPr>
          <w:p>
            <w:pPr>
              <w:pStyle w:val="151"/>
              <w:rPr>
                <w:rStyle w:val="320"/>
                <w:rFonts w:eastAsia="宋体"/>
                <w:sz w:val="20"/>
                <w:szCs w:val="20"/>
              </w:rPr>
            </w:pPr>
            <w:r>
              <w:rPr>
                <w:rStyle w:val="320"/>
                <w:rFonts w:eastAsia="宋体"/>
                <w:sz w:val="20"/>
                <w:szCs w:val="20"/>
              </w:rPr>
              <w:t>拆包及</w:t>
            </w:r>
            <w:r>
              <w:rPr>
                <w:rStyle w:val="320"/>
                <w:rFonts w:hint="eastAsia" w:eastAsia="宋体"/>
                <w:sz w:val="20"/>
                <w:szCs w:val="20"/>
              </w:rPr>
              <w:t>配料</w:t>
            </w:r>
            <w:r>
              <w:rPr>
                <w:rStyle w:val="320"/>
                <w:rFonts w:eastAsia="宋体"/>
                <w:sz w:val="20"/>
                <w:szCs w:val="20"/>
              </w:rPr>
              <w:t>废气</w:t>
            </w:r>
          </w:p>
        </w:tc>
        <w:tc>
          <w:tcPr>
            <w:tcW w:w="4389" w:type="dxa"/>
            <w:vAlign w:val="center"/>
          </w:tcPr>
          <w:p>
            <w:pPr>
              <w:snapToGrid w:val="0"/>
              <w:spacing w:line="280" w:lineRule="exact"/>
              <w:rPr>
                <w:sz w:val="20"/>
                <w:szCs w:val="20"/>
              </w:rPr>
            </w:pPr>
            <w:r>
              <w:rPr>
                <w:rFonts w:hint="eastAsia"/>
                <w:sz w:val="20"/>
                <w:szCs w:val="20"/>
              </w:rPr>
              <w:t>拆包和配料均在1#</w:t>
            </w:r>
            <w:r>
              <w:rPr>
                <w:sz w:val="20"/>
                <w:szCs w:val="20"/>
              </w:rPr>
              <w:t>原料库内进行，</w:t>
            </w:r>
            <w:r>
              <w:rPr>
                <w:rFonts w:hint="eastAsia"/>
                <w:sz w:val="20"/>
                <w:szCs w:val="20"/>
              </w:rPr>
              <w:t>其产生的废气</w:t>
            </w:r>
            <w:r>
              <w:rPr>
                <w:sz w:val="20"/>
                <w:szCs w:val="20"/>
              </w:rPr>
              <w:t>依托</w:t>
            </w:r>
            <w:r>
              <w:rPr>
                <w:rFonts w:hint="eastAsia"/>
                <w:sz w:val="20"/>
                <w:szCs w:val="20"/>
              </w:rPr>
              <w:t>1#</w:t>
            </w:r>
            <w:r>
              <w:rPr>
                <w:sz w:val="20"/>
                <w:szCs w:val="20"/>
              </w:rPr>
              <w:t>原料库贮存废气治理措施处理</w:t>
            </w:r>
            <w:r>
              <w:rPr>
                <w:rFonts w:hint="eastAsia"/>
                <w:sz w:val="20"/>
                <w:szCs w:val="20"/>
              </w:rPr>
              <w:t>。</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trHeight w:val="2255" w:hRule="atLeast"/>
        </w:trPr>
        <w:tc>
          <w:tcPr>
            <w:tcW w:w="433" w:type="dxa"/>
            <w:vMerge w:val="continue"/>
            <w:vAlign w:val="center"/>
          </w:tcPr>
          <w:p>
            <w:pPr>
              <w:pStyle w:val="314"/>
            </w:pPr>
          </w:p>
        </w:tc>
        <w:tc>
          <w:tcPr>
            <w:tcW w:w="283" w:type="dxa"/>
            <w:vMerge w:val="continue"/>
            <w:vAlign w:val="center"/>
          </w:tcPr>
          <w:p>
            <w:pPr>
              <w:pStyle w:val="314"/>
            </w:pPr>
          </w:p>
        </w:tc>
        <w:tc>
          <w:tcPr>
            <w:tcW w:w="2111" w:type="dxa"/>
            <w:vAlign w:val="center"/>
          </w:tcPr>
          <w:p>
            <w:pPr>
              <w:pStyle w:val="314"/>
            </w:pPr>
            <w:r>
              <w:rPr>
                <w:rFonts w:hint="eastAsia"/>
              </w:rPr>
              <w:t>富氧侧吹炉熔炼烟气</w:t>
            </w:r>
          </w:p>
        </w:tc>
        <w:tc>
          <w:tcPr>
            <w:tcW w:w="4389" w:type="dxa"/>
            <w:vAlign w:val="center"/>
          </w:tcPr>
          <w:p>
            <w:pPr>
              <w:snapToGrid w:val="0"/>
              <w:spacing w:line="280" w:lineRule="exact"/>
              <w:rPr>
                <w:sz w:val="20"/>
                <w:szCs w:val="20"/>
              </w:rPr>
            </w:pPr>
            <w:r>
              <w:rPr>
                <w:rFonts w:hint="eastAsia"/>
                <w:sz w:val="20"/>
                <w:szCs w:val="20"/>
              </w:rPr>
              <w:t>富氧侧吹炉熔炼烟气经配套的</w:t>
            </w:r>
            <w:bookmarkStart w:id="184" w:name="OLE_LINK659"/>
            <w:r>
              <w:rPr>
                <w:rFonts w:hint="eastAsia"/>
                <w:sz w:val="20"/>
                <w:szCs w:val="20"/>
              </w:rPr>
              <w:t>“重力除尘+表冷+SCR脱硝+急冷+活性炭喷射+</w:t>
            </w:r>
            <w:bookmarkStart w:id="185" w:name="OLE_LINK647"/>
            <w:r>
              <w:rPr>
                <w:rFonts w:hint="eastAsia"/>
                <w:sz w:val="20"/>
                <w:szCs w:val="20"/>
              </w:rPr>
              <w:t>布袋除尘”</w:t>
            </w:r>
            <w:bookmarkEnd w:id="184"/>
            <w:bookmarkEnd w:id="185"/>
            <w:r>
              <w:rPr>
                <w:rFonts w:hint="eastAsia"/>
                <w:sz w:val="20"/>
                <w:szCs w:val="20"/>
              </w:rPr>
              <w:t>净化装置处理，再</w:t>
            </w:r>
            <w:bookmarkStart w:id="186" w:name="OLE_LINK648"/>
            <w:r>
              <w:rPr>
                <w:rFonts w:hint="eastAsia"/>
                <w:sz w:val="20"/>
                <w:szCs w:val="20"/>
              </w:rPr>
              <w:t>送</w:t>
            </w:r>
            <w:bookmarkStart w:id="187" w:name="OLE_LINK645"/>
            <w:r>
              <w:rPr>
                <w:rFonts w:hint="eastAsia"/>
                <w:sz w:val="20"/>
                <w:szCs w:val="20"/>
              </w:rPr>
              <w:t>二期</w:t>
            </w:r>
            <w:bookmarkEnd w:id="187"/>
            <w:r>
              <w:rPr>
                <w:rFonts w:hint="eastAsia"/>
                <w:sz w:val="20"/>
                <w:szCs w:val="20"/>
              </w:rPr>
              <w:t>已建的“</w:t>
            </w:r>
            <w:bookmarkEnd w:id="186"/>
            <w:r>
              <w:rPr>
                <w:rFonts w:hint="eastAsia"/>
                <w:sz w:val="20"/>
                <w:szCs w:val="20"/>
              </w:rPr>
              <w:t>石灰石-石膏法</w:t>
            </w:r>
            <w:r>
              <w:rPr>
                <w:sz w:val="20"/>
                <w:szCs w:val="20"/>
              </w:rPr>
              <w:t>脱硫</w:t>
            </w:r>
            <w:r>
              <w:rPr>
                <w:rFonts w:hint="eastAsia"/>
                <w:sz w:val="20"/>
                <w:szCs w:val="20"/>
              </w:rPr>
              <w:t>”装置处理，最后经脱硫塔顶部距离地面约</w:t>
            </w:r>
            <w:r>
              <w:rPr>
                <w:sz w:val="20"/>
                <w:szCs w:val="20"/>
              </w:rPr>
              <w:t>5</w:t>
            </w:r>
            <w:r>
              <w:rPr>
                <w:rFonts w:hint="eastAsia"/>
                <w:sz w:val="20"/>
                <w:szCs w:val="20"/>
              </w:rPr>
              <w:t>5</w:t>
            </w:r>
            <w:r>
              <w:rPr>
                <w:sz w:val="20"/>
                <w:szCs w:val="20"/>
              </w:rPr>
              <w:t>m</w:t>
            </w:r>
            <w:r>
              <w:rPr>
                <w:rFonts w:hint="eastAsia"/>
                <w:sz w:val="20"/>
                <w:szCs w:val="20"/>
              </w:rPr>
              <w:t>烟囱（P2）达标排放。富氧侧吹炉与回转窑分时段轮流使用脱硫装置，富氧侧吹熔炼烟气、回转窑冶炼烟气并联分时段轮流一套脱硫装置。富氧侧吹炉装置年运行120天。</w:t>
            </w:r>
          </w:p>
        </w:tc>
        <w:tc>
          <w:tcPr>
            <w:tcW w:w="1074" w:type="dxa"/>
            <w:vAlign w:val="center"/>
          </w:tcPr>
          <w:p>
            <w:pPr>
              <w:pStyle w:val="314"/>
            </w:pPr>
            <w:r>
              <w:rPr>
                <w:rFonts w:hint="eastAsia"/>
              </w:rPr>
              <w:t>新建+依托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83" w:type="dxa"/>
            <w:vMerge w:val="continue"/>
            <w:vAlign w:val="center"/>
          </w:tcPr>
          <w:p>
            <w:pPr>
              <w:pStyle w:val="314"/>
            </w:pPr>
          </w:p>
        </w:tc>
        <w:tc>
          <w:tcPr>
            <w:tcW w:w="2111" w:type="dxa"/>
            <w:vAlign w:val="center"/>
          </w:tcPr>
          <w:p>
            <w:pPr>
              <w:pStyle w:val="314"/>
            </w:pPr>
            <w:r>
              <w:rPr>
                <w:rFonts w:hint="eastAsia"/>
              </w:rPr>
              <w:t>富氧侧吹炉合金口及出渣口烟气</w:t>
            </w:r>
          </w:p>
        </w:tc>
        <w:tc>
          <w:tcPr>
            <w:tcW w:w="4389" w:type="dxa"/>
            <w:vAlign w:val="center"/>
          </w:tcPr>
          <w:p>
            <w:pPr>
              <w:snapToGrid w:val="0"/>
              <w:spacing w:line="280" w:lineRule="exact"/>
              <w:rPr>
                <w:sz w:val="20"/>
                <w:szCs w:val="20"/>
              </w:rPr>
            </w:pPr>
            <w:r>
              <w:rPr>
                <w:rFonts w:hint="eastAsia"/>
                <w:sz w:val="20"/>
                <w:szCs w:val="20"/>
              </w:rPr>
              <w:t>设置1套环集烟气系统，经收集后送富氧侧吹炉熔炼烟气配套的“重力沉降室+表冷+SCR脱硝+表面冷却器+活性炭喷射+布袋除尘”净化装置处理，再送共用的“石灰石-石膏法</w:t>
            </w:r>
            <w:r>
              <w:rPr>
                <w:sz w:val="20"/>
                <w:szCs w:val="20"/>
              </w:rPr>
              <w:t>脱硫</w:t>
            </w:r>
            <w:r>
              <w:rPr>
                <w:rFonts w:hint="eastAsia"/>
                <w:sz w:val="20"/>
                <w:szCs w:val="20"/>
              </w:rPr>
              <w:t>”装置处理，最后经脱硫塔顶部距离地面约</w:t>
            </w:r>
            <w:r>
              <w:rPr>
                <w:sz w:val="20"/>
                <w:szCs w:val="20"/>
              </w:rPr>
              <w:t>5</w:t>
            </w:r>
            <w:r>
              <w:rPr>
                <w:rFonts w:hint="eastAsia"/>
                <w:sz w:val="20"/>
                <w:szCs w:val="20"/>
              </w:rPr>
              <w:t>5</w:t>
            </w:r>
            <w:r>
              <w:rPr>
                <w:sz w:val="20"/>
                <w:szCs w:val="20"/>
              </w:rPr>
              <w:t>m</w:t>
            </w:r>
            <w:r>
              <w:rPr>
                <w:rFonts w:hint="eastAsia"/>
                <w:sz w:val="20"/>
                <w:szCs w:val="20"/>
              </w:rPr>
              <w:t>烟囱（P2）达标排放。</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trHeight w:val="591" w:hRule="atLeast"/>
        </w:trPr>
        <w:tc>
          <w:tcPr>
            <w:tcW w:w="433" w:type="dxa"/>
            <w:vMerge w:val="continue"/>
            <w:vAlign w:val="center"/>
          </w:tcPr>
          <w:p>
            <w:pPr>
              <w:pStyle w:val="314"/>
            </w:pPr>
          </w:p>
        </w:tc>
        <w:tc>
          <w:tcPr>
            <w:tcW w:w="283" w:type="dxa"/>
            <w:vMerge w:val="continue"/>
            <w:vAlign w:val="center"/>
          </w:tcPr>
          <w:p>
            <w:pPr>
              <w:pStyle w:val="314"/>
            </w:pPr>
          </w:p>
        </w:tc>
        <w:tc>
          <w:tcPr>
            <w:tcW w:w="2111" w:type="dxa"/>
            <w:vAlign w:val="center"/>
          </w:tcPr>
          <w:p>
            <w:pPr>
              <w:pStyle w:val="314"/>
            </w:pPr>
            <w:r>
              <w:rPr>
                <w:rFonts w:hint="eastAsia"/>
              </w:rPr>
              <w:t>3#原料库贮存废气</w:t>
            </w:r>
          </w:p>
        </w:tc>
        <w:tc>
          <w:tcPr>
            <w:tcW w:w="4389" w:type="dxa"/>
            <w:vAlign w:val="center"/>
          </w:tcPr>
          <w:p>
            <w:pPr>
              <w:snapToGrid w:val="0"/>
              <w:spacing w:line="280" w:lineRule="exact"/>
              <w:rPr>
                <w:sz w:val="20"/>
                <w:szCs w:val="20"/>
              </w:rPr>
            </w:pPr>
            <w:r>
              <w:rPr>
                <w:rFonts w:hint="eastAsia"/>
                <w:sz w:val="20"/>
                <w:szCs w:val="20"/>
              </w:rPr>
              <w:t>采用一套“负压收集+布袋除尘+二级</w:t>
            </w:r>
            <w:r>
              <w:rPr>
                <w:sz w:val="20"/>
                <w:szCs w:val="20"/>
              </w:rPr>
              <w:t>活性炭吸附</w:t>
            </w:r>
            <w:r>
              <w:rPr>
                <w:rFonts w:hint="eastAsia"/>
                <w:sz w:val="20"/>
                <w:szCs w:val="20"/>
              </w:rPr>
              <w:t>”处理后，经1座15m排气筒（P6）达标排放。</w:t>
            </w:r>
          </w:p>
        </w:tc>
        <w:tc>
          <w:tcPr>
            <w:tcW w:w="1074" w:type="dxa"/>
            <w:vAlign w:val="center"/>
          </w:tcPr>
          <w:p>
            <w:pPr>
              <w:pStyle w:val="314"/>
            </w:pPr>
            <w:r>
              <w:rPr>
                <w:rFonts w:hint="eastAsia"/>
              </w:rPr>
              <w:t>新建</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83" w:type="dxa"/>
            <w:vMerge w:val="restart"/>
            <w:vAlign w:val="center"/>
          </w:tcPr>
          <w:p>
            <w:pPr>
              <w:pStyle w:val="314"/>
            </w:pPr>
            <w:r>
              <w:t>固体废物</w:t>
            </w:r>
          </w:p>
        </w:tc>
        <w:tc>
          <w:tcPr>
            <w:tcW w:w="2111" w:type="dxa"/>
            <w:vAlign w:val="center"/>
          </w:tcPr>
          <w:p>
            <w:pPr>
              <w:pStyle w:val="314"/>
            </w:pPr>
            <w:r>
              <w:rPr>
                <w:rFonts w:hint="eastAsia"/>
              </w:rPr>
              <w:t>一般固体废物</w:t>
            </w:r>
          </w:p>
        </w:tc>
        <w:tc>
          <w:tcPr>
            <w:tcW w:w="4389" w:type="dxa"/>
            <w:vAlign w:val="center"/>
          </w:tcPr>
          <w:p>
            <w:pPr>
              <w:snapToGrid w:val="0"/>
              <w:spacing w:line="280" w:lineRule="exact"/>
              <w:rPr>
                <w:sz w:val="20"/>
                <w:szCs w:val="20"/>
              </w:rPr>
            </w:pPr>
            <w:r>
              <w:rPr>
                <w:rFonts w:hint="eastAsia"/>
                <w:sz w:val="20"/>
                <w:szCs w:val="20"/>
              </w:rPr>
              <w:t>厂区已设置1座78m</w:t>
            </w:r>
            <w:r>
              <w:rPr>
                <w:rFonts w:hint="eastAsia"/>
                <w:sz w:val="20"/>
                <w:szCs w:val="20"/>
                <w:vertAlign w:val="superscript"/>
              </w:rPr>
              <w:t>2</w:t>
            </w:r>
            <w:r>
              <w:rPr>
                <w:rFonts w:hint="eastAsia"/>
                <w:sz w:val="20"/>
                <w:szCs w:val="20"/>
              </w:rPr>
              <w:t>水淬渣房</w:t>
            </w:r>
            <w:bookmarkStart w:id="188" w:name="OLE_LINK119"/>
            <w:r>
              <w:rPr>
                <w:rFonts w:hint="eastAsia"/>
                <w:sz w:val="20"/>
                <w:szCs w:val="20"/>
              </w:rPr>
              <w:t>用以暂存水淬渣</w:t>
            </w:r>
            <w:bookmarkEnd w:id="188"/>
            <w:r>
              <w:rPr>
                <w:rFonts w:hint="eastAsia"/>
                <w:sz w:val="20"/>
                <w:szCs w:val="20"/>
              </w:rPr>
              <w:t>；脱硫石膏不在厂区暂存，即产即送。</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83" w:type="dxa"/>
            <w:vMerge w:val="continue"/>
            <w:vAlign w:val="center"/>
          </w:tcPr>
          <w:p>
            <w:pPr>
              <w:pStyle w:val="314"/>
            </w:pPr>
          </w:p>
        </w:tc>
        <w:tc>
          <w:tcPr>
            <w:tcW w:w="2111" w:type="dxa"/>
            <w:vAlign w:val="center"/>
          </w:tcPr>
          <w:p>
            <w:pPr>
              <w:pStyle w:val="314"/>
            </w:pPr>
            <w:r>
              <w:rPr>
                <w:rFonts w:hint="eastAsia"/>
              </w:rPr>
              <w:t>危险废物</w:t>
            </w:r>
          </w:p>
        </w:tc>
        <w:tc>
          <w:tcPr>
            <w:tcW w:w="4389" w:type="dxa"/>
            <w:vAlign w:val="center"/>
          </w:tcPr>
          <w:p>
            <w:pPr>
              <w:snapToGrid w:val="0"/>
              <w:spacing w:line="280" w:lineRule="exact"/>
              <w:rPr>
                <w:sz w:val="20"/>
                <w:szCs w:val="20"/>
              </w:rPr>
            </w:pPr>
            <w:r>
              <w:rPr>
                <w:rFonts w:hint="eastAsia"/>
                <w:sz w:val="20"/>
                <w:szCs w:val="20"/>
              </w:rPr>
              <w:t>利用厂区建设的1#原料库、2#原料库暂存生产过程中产生的属于危险废物的布袋收集粉尘、废脱硝催化剂、废活性炭等，定期送生产装置处理。富氧侧吹处理装置产生的水淬渣在玻璃化产物鉴定前分区分类暂存于3</w:t>
            </w:r>
            <w:r>
              <w:rPr>
                <w:sz w:val="20"/>
                <w:szCs w:val="20"/>
              </w:rPr>
              <w:t>#</w:t>
            </w:r>
            <w:r>
              <w:rPr>
                <w:rFonts w:hint="eastAsia"/>
                <w:sz w:val="20"/>
                <w:szCs w:val="20"/>
              </w:rPr>
              <w:t>原料库房，鉴定后为一般工业固废暂存于水淬渣库，若为危废分区分类暂存于3</w:t>
            </w:r>
            <w:r>
              <w:rPr>
                <w:sz w:val="20"/>
                <w:szCs w:val="20"/>
              </w:rPr>
              <w:t>#</w:t>
            </w:r>
            <w:r>
              <w:rPr>
                <w:rFonts w:hint="eastAsia"/>
                <w:sz w:val="20"/>
                <w:szCs w:val="20"/>
              </w:rPr>
              <w:t>原料库房。</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环境风险</w:t>
            </w:r>
          </w:p>
        </w:tc>
        <w:tc>
          <w:tcPr>
            <w:tcW w:w="4389" w:type="dxa"/>
            <w:vAlign w:val="center"/>
          </w:tcPr>
          <w:p>
            <w:pPr>
              <w:snapToGrid w:val="0"/>
              <w:spacing w:line="280" w:lineRule="exact"/>
              <w:rPr>
                <w:sz w:val="20"/>
                <w:szCs w:val="20"/>
              </w:rPr>
            </w:pPr>
            <w:r>
              <w:rPr>
                <w:rFonts w:hint="eastAsia"/>
                <w:sz w:val="20"/>
                <w:szCs w:val="20"/>
              </w:rPr>
              <w:t>厂区分区防渗措施、现有1座500m</w:t>
            </w:r>
            <w:r>
              <w:rPr>
                <w:rFonts w:hint="eastAsia"/>
                <w:sz w:val="20"/>
                <w:szCs w:val="20"/>
                <w:vertAlign w:val="superscript"/>
              </w:rPr>
              <w:t>3</w:t>
            </w:r>
            <w:r>
              <w:rPr>
                <w:rFonts w:hint="eastAsia"/>
                <w:sz w:val="20"/>
                <w:szCs w:val="20"/>
              </w:rPr>
              <w:t>事故池、氨水罐区防火堤、应急物资及应急预案等。</w:t>
            </w:r>
          </w:p>
        </w:tc>
        <w:tc>
          <w:tcPr>
            <w:tcW w:w="1074" w:type="dxa"/>
            <w:vAlign w:val="center"/>
          </w:tcPr>
          <w:p>
            <w:pPr>
              <w:pStyle w:val="314"/>
            </w:pPr>
            <w:r>
              <w:rPr>
                <w:rFonts w:hint="eastAsia"/>
              </w:rPr>
              <w:t>依托</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c>
          <w:tcPr>
            <w:tcW w:w="433" w:type="dxa"/>
            <w:vMerge w:val="continue"/>
            <w:vAlign w:val="center"/>
          </w:tcPr>
          <w:p>
            <w:pPr>
              <w:pStyle w:val="314"/>
            </w:pPr>
          </w:p>
        </w:tc>
        <w:tc>
          <w:tcPr>
            <w:tcW w:w="2394" w:type="dxa"/>
            <w:gridSpan w:val="2"/>
            <w:vAlign w:val="center"/>
          </w:tcPr>
          <w:p>
            <w:pPr>
              <w:pStyle w:val="314"/>
            </w:pPr>
            <w:r>
              <w:rPr>
                <w:rFonts w:hint="eastAsia"/>
              </w:rPr>
              <w:t>消声降噪措施</w:t>
            </w:r>
          </w:p>
        </w:tc>
        <w:tc>
          <w:tcPr>
            <w:tcW w:w="4389" w:type="dxa"/>
            <w:vAlign w:val="center"/>
          </w:tcPr>
          <w:p>
            <w:pPr>
              <w:snapToGrid w:val="0"/>
              <w:spacing w:line="280" w:lineRule="exact"/>
              <w:rPr>
                <w:sz w:val="20"/>
                <w:szCs w:val="20"/>
              </w:rPr>
            </w:pPr>
            <w:r>
              <w:rPr>
                <w:rFonts w:hint="eastAsia"/>
                <w:sz w:val="20"/>
                <w:szCs w:val="20"/>
              </w:rPr>
              <w:t>布置在室内</w:t>
            </w:r>
          </w:p>
        </w:tc>
        <w:tc>
          <w:tcPr>
            <w:tcW w:w="1074" w:type="dxa"/>
            <w:vAlign w:val="center"/>
          </w:tcPr>
          <w:p>
            <w:pPr>
              <w:pStyle w:val="314"/>
            </w:pPr>
            <w:r>
              <w:rPr>
                <w:rFonts w:hint="eastAsia"/>
              </w:rPr>
              <w:t>新增</w:t>
            </w:r>
          </w:p>
        </w:tc>
      </w:tr>
      <w:bookmarkEnd w:id="120"/>
      <w:bookmarkEnd w:id="169"/>
      <w:bookmarkEnd w:id="170"/>
    </w:tbl>
    <w:p>
      <w:pPr>
        <w:pStyle w:val="180"/>
        <w:rPr>
          <w:rFonts w:hint="eastAsia"/>
        </w:rPr>
      </w:pP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2.1.8</w:t>
      </w:r>
      <w:r>
        <w:t>主要新</w:t>
      </w:r>
      <w:r>
        <w:rPr>
          <w:rFonts w:hint="eastAsia"/>
        </w:rPr>
        <w:t>改</w:t>
      </w:r>
      <w:r>
        <w:t>扩建</w:t>
      </w:r>
      <w:r>
        <w:rPr>
          <w:rFonts w:hint="eastAsia"/>
        </w:rPr>
        <w:t>内容</w:t>
      </w:r>
    </w:p>
    <w:p>
      <w:pPr>
        <w:pStyle w:val="217"/>
      </w:pPr>
      <w:r>
        <w:rPr>
          <w:rFonts w:hint="eastAsia"/>
        </w:rPr>
        <w:t>项目一期工程主要对现有装置进行技改并完成“以新代老”，主要包括现2m</w:t>
      </w:r>
      <w:r>
        <w:rPr>
          <w:rFonts w:hint="eastAsia"/>
          <w:vertAlign w:val="superscript"/>
        </w:rPr>
        <w:t>2</w:t>
      </w:r>
      <w:r>
        <w:rPr>
          <w:rFonts w:hint="eastAsia"/>
        </w:rPr>
        <w:t>鼓风炉改为2.5m</w:t>
      </w:r>
      <w:r>
        <w:rPr>
          <w:rFonts w:hint="eastAsia"/>
          <w:vertAlign w:val="superscript"/>
        </w:rPr>
        <w:t>2</w:t>
      </w:r>
      <w:r>
        <w:rPr>
          <w:rFonts w:hint="eastAsia"/>
        </w:rPr>
        <w:t>富氧侧吹炉、现2座原料库防渗层修复、熔炼烟气技改等，项目二期工程主要新建1套回转窑处理装置和1套湿法处理装置，项目三期工程主要新增1套10m</w:t>
      </w:r>
      <w:r>
        <w:rPr>
          <w:rFonts w:hint="eastAsia"/>
          <w:vertAlign w:val="superscript"/>
        </w:rPr>
        <w:t>2</w:t>
      </w:r>
      <w:r>
        <w:rPr>
          <w:rFonts w:hint="eastAsia"/>
        </w:rPr>
        <w:t>富氧侧吹炉处理装置。</w:t>
      </w:r>
    </w:p>
    <w:p>
      <w:pPr>
        <w:pStyle w:val="217"/>
        <w:sectPr>
          <w:pgSz w:w="11906" w:h="16838"/>
          <w:pgMar w:top="1440" w:right="1800" w:bottom="1440" w:left="1800" w:header="851" w:footer="992" w:gutter="0"/>
          <w:pgNumType w:fmt="decimal"/>
          <w:cols w:space="425" w:num="1"/>
          <w:docGrid w:type="lines" w:linePitch="312" w:charSpace="0"/>
        </w:sectPr>
      </w:pPr>
      <w:r>
        <w:t>项目</w:t>
      </w:r>
      <w:r>
        <w:rPr>
          <w:rFonts w:hint="eastAsia"/>
        </w:rPr>
        <w:t>主要技改、新增建设工程建设内容具体见</w:t>
      </w:r>
      <w:r>
        <w:rPr>
          <w:rFonts w:hint="eastAsia"/>
          <w:lang w:eastAsia="zh-CN"/>
        </w:rPr>
        <w:t>～</w:t>
      </w:r>
      <w:r>
        <w:fldChar w:fldCharType="begin"/>
      </w:r>
      <w:r>
        <w:instrText xml:space="preserve"> </w:instrText>
      </w:r>
      <w:r>
        <w:rPr>
          <w:rFonts w:hint="eastAsia"/>
        </w:rPr>
        <w:instrText xml:space="preserve">REF _Ref223195526 \h</w:instrText>
      </w:r>
      <w:r>
        <w:instrText xml:space="preserve"> </w:instrText>
      </w:r>
      <w:r>
        <w:fldChar w:fldCharType="separate"/>
      </w:r>
      <w:r>
        <w:rPr>
          <w:rFonts w:hint="eastAsia"/>
        </w:rPr>
        <w:t>表 4.1.8</w:t>
      </w:r>
      <w:r>
        <w:rPr>
          <w:rFonts w:hint="eastAsia"/>
        </w:rPr>
        <w:noBreakHyphen/>
      </w:r>
      <w:r>
        <w:rPr>
          <w:rFonts w:hint="eastAsia"/>
        </w:rPr>
        <w:t>3</w:t>
      </w:r>
      <w:r>
        <w:fldChar w:fldCharType="end"/>
      </w:r>
      <w:r>
        <w:rPr>
          <w:rFonts w:hint="eastAsia"/>
        </w:rPr>
        <w:t>。</w:t>
      </w:r>
    </w:p>
    <w:p>
      <w:pPr>
        <w:pStyle w:val="306"/>
        <w:rPr>
          <w:rFonts w:hint="eastAsia"/>
        </w:rPr>
      </w:pPr>
      <w:bookmarkStart w:id="189" w:name="_Ref120654458"/>
      <w:bookmarkStart w:id="190" w:name="_Ref213527645"/>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4.1.8</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1</w:t>
      </w:r>
      <w:r>
        <w:rPr>
          <w:rFonts w:hint="eastAsia"/>
        </w:rPr>
        <w:fldChar w:fldCharType="end"/>
      </w:r>
      <w:bookmarkEnd w:id="189"/>
      <w:bookmarkEnd w:id="190"/>
      <w:r>
        <w:rPr>
          <w:rFonts w:hint="eastAsia"/>
        </w:rPr>
        <w:t xml:space="preserve">  项目一期主要新增及改建建设工程一览表</w:t>
      </w:r>
    </w:p>
    <w:tbl>
      <w:tblPr>
        <w:tblStyle w:val="89"/>
        <w:tblW w:w="5000" w:type="pct"/>
        <w:tblInd w:w="0" w:type="dxa"/>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autofit"/>
        <w:tblCellMar>
          <w:top w:w="0" w:type="dxa"/>
          <w:left w:w="0" w:type="dxa"/>
          <w:bottom w:w="0" w:type="dxa"/>
          <w:right w:w="0" w:type="dxa"/>
        </w:tblCellMar>
      </w:tblPr>
      <w:tblGrid>
        <w:gridCol w:w="842"/>
        <w:gridCol w:w="1285"/>
        <w:gridCol w:w="4569"/>
        <w:gridCol w:w="1640"/>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2112" w:type="dxa"/>
            <w:gridSpan w:val="2"/>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工程名称</w:t>
            </w:r>
          </w:p>
        </w:tc>
        <w:tc>
          <w:tcPr>
            <w:tcW w:w="4536"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建设内容</w:t>
            </w:r>
          </w:p>
        </w:tc>
        <w:tc>
          <w:tcPr>
            <w:tcW w:w="1628"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备注</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836"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主体工程</w:t>
            </w:r>
          </w:p>
        </w:tc>
        <w:tc>
          <w:tcPr>
            <w:tcW w:w="1276"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富氧侧吹装置</w:t>
            </w:r>
          </w:p>
        </w:tc>
        <w:tc>
          <w:tcPr>
            <w:tcW w:w="4536" w:type="dxa"/>
            <w:vAlign w:val="center"/>
          </w:tcPr>
          <w:p>
            <w:pPr>
              <w:snapToGrid w:val="0"/>
              <w:spacing w:line="280" w:lineRule="exact"/>
              <w:rPr>
                <w:rFonts w:cs="Courier New"/>
                <w:kern w:val="0"/>
                <w:sz w:val="20"/>
              </w:rPr>
            </w:pPr>
            <w:r>
              <w:rPr>
                <w:rFonts w:hint="eastAsia" w:cs="Courier New"/>
                <w:kern w:val="0"/>
                <w:sz w:val="20"/>
              </w:rPr>
              <w:t>将现有2m</w:t>
            </w:r>
            <w:r>
              <w:rPr>
                <w:rFonts w:hint="eastAsia" w:cs="Courier New"/>
                <w:kern w:val="0"/>
                <w:sz w:val="20"/>
                <w:vertAlign w:val="superscript"/>
              </w:rPr>
              <w:t>2</w:t>
            </w:r>
            <w:r>
              <w:rPr>
                <w:rFonts w:hint="eastAsia" w:cs="Courier New"/>
                <w:kern w:val="0"/>
                <w:sz w:val="20"/>
              </w:rPr>
              <w:t>鼓风炉改为2.5m</w:t>
            </w:r>
            <w:r>
              <w:rPr>
                <w:rFonts w:hint="eastAsia" w:cs="Courier New"/>
                <w:kern w:val="0"/>
                <w:sz w:val="20"/>
                <w:vertAlign w:val="superscript"/>
              </w:rPr>
              <w:t>2</w:t>
            </w:r>
            <w:r>
              <w:rPr>
                <w:rFonts w:hint="eastAsia" w:cs="Courier New"/>
                <w:kern w:val="0"/>
                <w:sz w:val="20"/>
              </w:rPr>
              <w:t>富氧侧吹炉</w:t>
            </w:r>
          </w:p>
        </w:tc>
        <w:tc>
          <w:tcPr>
            <w:tcW w:w="1628"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836"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储运工程</w:t>
            </w:r>
          </w:p>
        </w:tc>
        <w:tc>
          <w:tcPr>
            <w:tcW w:w="1276"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原料库</w:t>
            </w:r>
          </w:p>
        </w:tc>
        <w:tc>
          <w:tcPr>
            <w:tcW w:w="4536" w:type="dxa"/>
            <w:vAlign w:val="center"/>
          </w:tcPr>
          <w:p>
            <w:pPr>
              <w:snapToGrid w:val="0"/>
              <w:spacing w:line="280" w:lineRule="exact"/>
              <w:rPr>
                <w:rFonts w:cs="Courier New"/>
                <w:kern w:val="0"/>
                <w:sz w:val="20"/>
              </w:rPr>
            </w:pPr>
            <w:r>
              <w:rPr>
                <w:rFonts w:hint="eastAsia" w:cs="Courier New"/>
                <w:kern w:val="0"/>
                <w:sz w:val="20"/>
              </w:rPr>
              <w:t>对1</w:t>
            </w:r>
            <w:r>
              <w:rPr>
                <w:rFonts w:cs="Courier New"/>
                <w:kern w:val="0"/>
                <w:sz w:val="20"/>
              </w:rPr>
              <w:t>#</w:t>
            </w:r>
            <w:r>
              <w:rPr>
                <w:rFonts w:hint="eastAsia" w:cs="Courier New"/>
                <w:kern w:val="0"/>
                <w:sz w:val="20"/>
              </w:rPr>
              <w:t>原料库、2#原料库的地面防渗层进行修复，进行重点防渗；更换原料库已破损窗户玻璃，加强原料库的密闭性。</w:t>
            </w:r>
          </w:p>
        </w:tc>
        <w:tc>
          <w:tcPr>
            <w:tcW w:w="1628"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以新代老，其中防渗层修复已完成</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836" w:type="dxa"/>
            <w:vMerge w:val="restart"/>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公辅工程</w:t>
            </w:r>
          </w:p>
        </w:tc>
        <w:tc>
          <w:tcPr>
            <w:tcW w:w="1276"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排水工程</w:t>
            </w:r>
          </w:p>
        </w:tc>
        <w:tc>
          <w:tcPr>
            <w:tcW w:w="4536" w:type="dxa"/>
            <w:vAlign w:val="center"/>
          </w:tcPr>
          <w:p>
            <w:pPr>
              <w:snapToGrid w:val="0"/>
              <w:spacing w:line="280" w:lineRule="exact"/>
              <w:rPr>
                <w:rFonts w:cs="Courier New"/>
                <w:kern w:val="0"/>
                <w:sz w:val="20"/>
              </w:rPr>
            </w:pPr>
            <w:r>
              <w:rPr>
                <w:rFonts w:hint="eastAsia" w:cs="Courier New"/>
                <w:kern w:val="0"/>
                <w:sz w:val="20"/>
              </w:rPr>
              <w:t>新建排水管网，生活污水经收集后排入园区污水管网</w:t>
            </w:r>
          </w:p>
        </w:tc>
        <w:tc>
          <w:tcPr>
            <w:tcW w:w="1628"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已完成</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836" w:type="dxa"/>
            <w:vMerge w:val="continue"/>
            <w:vAlign w:val="center"/>
          </w:tcPr>
          <w:p>
            <w:pPr>
              <w:tabs>
                <w:tab w:val="left" w:pos="462"/>
              </w:tabs>
              <w:autoSpaceDE w:val="0"/>
              <w:autoSpaceDN w:val="0"/>
              <w:adjustRightInd w:val="0"/>
              <w:snapToGrid w:val="0"/>
              <w:spacing w:line="320" w:lineRule="exact"/>
              <w:jc w:val="center"/>
              <w:rPr>
                <w:color w:val="000000"/>
                <w:kern w:val="0"/>
                <w:sz w:val="20"/>
                <w:szCs w:val="21"/>
              </w:rPr>
            </w:pPr>
          </w:p>
        </w:tc>
        <w:tc>
          <w:tcPr>
            <w:tcW w:w="1276"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氧气系统</w:t>
            </w:r>
          </w:p>
        </w:tc>
        <w:tc>
          <w:tcPr>
            <w:tcW w:w="4536" w:type="dxa"/>
            <w:vAlign w:val="center"/>
          </w:tcPr>
          <w:p>
            <w:pPr>
              <w:snapToGrid w:val="0"/>
              <w:spacing w:line="280" w:lineRule="exact"/>
              <w:rPr>
                <w:rFonts w:cs="Courier New"/>
                <w:kern w:val="0"/>
                <w:sz w:val="20"/>
              </w:rPr>
            </w:pPr>
            <w:r>
              <w:rPr>
                <w:rFonts w:hint="eastAsia" w:cs="Courier New"/>
                <w:kern w:val="0"/>
                <w:sz w:val="20"/>
                <w:szCs w:val="20"/>
              </w:rPr>
              <w:t>新建1座氧气站，其内设置有</w:t>
            </w:r>
            <w:r>
              <w:rPr>
                <w:rFonts w:cs="Courier New"/>
                <w:kern w:val="0"/>
                <w:sz w:val="20"/>
                <w:szCs w:val="20"/>
              </w:rPr>
              <w:t>1</w:t>
            </w:r>
            <w:r>
              <w:rPr>
                <w:rFonts w:hint="eastAsia" w:cs="Courier New"/>
                <w:kern w:val="0"/>
                <w:sz w:val="20"/>
                <w:szCs w:val="20"/>
              </w:rPr>
              <w:t>台</w:t>
            </w:r>
            <w:r>
              <w:rPr>
                <w:rFonts w:cs="Courier New"/>
                <w:kern w:val="0"/>
                <w:sz w:val="20"/>
                <w:szCs w:val="20"/>
              </w:rPr>
              <w:t>3</w:t>
            </w:r>
            <w:r>
              <w:rPr>
                <w:rFonts w:hint="eastAsia" w:cs="Courier New"/>
                <w:kern w:val="0"/>
                <w:sz w:val="20"/>
                <w:szCs w:val="20"/>
              </w:rPr>
              <w:t>0</w:t>
            </w:r>
            <w:r>
              <w:rPr>
                <w:rFonts w:cs="Courier New"/>
                <w:kern w:val="0"/>
                <w:sz w:val="20"/>
                <w:szCs w:val="20"/>
              </w:rPr>
              <w:t>m</w:t>
            </w:r>
            <w:r>
              <w:rPr>
                <w:rFonts w:cs="Courier New"/>
                <w:kern w:val="0"/>
                <w:sz w:val="20"/>
                <w:szCs w:val="20"/>
                <w:vertAlign w:val="superscript"/>
              </w:rPr>
              <w:t>3</w:t>
            </w:r>
            <w:r>
              <w:rPr>
                <w:rFonts w:hint="eastAsia" w:cs="Courier New"/>
                <w:kern w:val="0"/>
                <w:sz w:val="20"/>
                <w:szCs w:val="20"/>
              </w:rPr>
              <w:t>的立式液氧罐和1台1</w:t>
            </w:r>
            <w:r>
              <w:rPr>
                <w:rFonts w:cs="Courier New"/>
                <w:kern w:val="0"/>
                <w:sz w:val="20"/>
                <w:szCs w:val="20"/>
              </w:rPr>
              <w:t>600m</w:t>
            </w:r>
            <w:r>
              <w:rPr>
                <w:rFonts w:cs="Courier New"/>
                <w:kern w:val="0"/>
                <w:sz w:val="20"/>
                <w:szCs w:val="20"/>
                <w:vertAlign w:val="superscript"/>
              </w:rPr>
              <w:t>3</w:t>
            </w:r>
            <w:r>
              <w:rPr>
                <w:rFonts w:hint="eastAsia" w:cs="Courier New"/>
                <w:kern w:val="0"/>
                <w:sz w:val="20"/>
                <w:szCs w:val="20"/>
              </w:rPr>
              <w:t>/</w:t>
            </w:r>
            <w:r>
              <w:rPr>
                <w:rFonts w:cs="Courier New"/>
                <w:kern w:val="0"/>
                <w:sz w:val="20"/>
                <w:szCs w:val="20"/>
              </w:rPr>
              <w:t>h</w:t>
            </w:r>
            <w:r>
              <w:rPr>
                <w:rFonts w:hint="eastAsia" w:cs="Courier New"/>
                <w:kern w:val="0"/>
                <w:sz w:val="20"/>
                <w:szCs w:val="20"/>
              </w:rPr>
              <w:t>汽化器及配套调压系统，用于富氧侧吹熔炼炉</w:t>
            </w:r>
          </w:p>
        </w:tc>
        <w:tc>
          <w:tcPr>
            <w:tcW w:w="1628"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836" w:type="dxa"/>
            <w:vMerge w:val="restart"/>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环保工程</w:t>
            </w:r>
          </w:p>
        </w:tc>
        <w:tc>
          <w:tcPr>
            <w:tcW w:w="1276"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熔炼烟气</w:t>
            </w:r>
          </w:p>
        </w:tc>
        <w:tc>
          <w:tcPr>
            <w:tcW w:w="4536" w:type="dxa"/>
            <w:vAlign w:val="center"/>
          </w:tcPr>
          <w:p>
            <w:pPr>
              <w:snapToGrid w:val="0"/>
              <w:spacing w:line="280" w:lineRule="exact"/>
              <w:rPr>
                <w:rFonts w:cs="Courier New"/>
                <w:kern w:val="0"/>
                <w:sz w:val="20"/>
              </w:rPr>
            </w:pPr>
            <w:r>
              <w:rPr>
                <w:rFonts w:hint="eastAsia" w:cs="Courier New"/>
                <w:kern w:val="0"/>
                <w:sz w:val="20"/>
              </w:rPr>
              <w:t>增加SNCR脱硝装置，并对</w:t>
            </w:r>
            <w:bookmarkStart w:id="191" w:name="OLE_LINK649"/>
            <w:r>
              <w:rPr>
                <w:rFonts w:hint="eastAsia" w:cs="Courier New"/>
                <w:kern w:val="0"/>
                <w:sz w:val="20"/>
              </w:rPr>
              <w:t>重力收尘器、烟囱</w:t>
            </w:r>
            <w:bookmarkEnd w:id="191"/>
            <w:r>
              <w:rPr>
                <w:rFonts w:hint="eastAsia" w:cs="Courier New"/>
                <w:kern w:val="0"/>
                <w:sz w:val="20"/>
              </w:rPr>
              <w:t>进行改造，同时配套主要污染物在线监测设施。</w:t>
            </w:r>
          </w:p>
        </w:tc>
        <w:tc>
          <w:tcPr>
            <w:tcW w:w="1628"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改造并以新代老，已完成</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836" w:type="dxa"/>
            <w:vMerge w:val="continue"/>
            <w:vAlign w:val="center"/>
          </w:tcPr>
          <w:p>
            <w:pPr>
              <w:tabs>
                <w:tab w:val="left" w:pos="462"/>
              </w:tabs>
              <w:autoSpaceDE w:val="0"/>
              <w:autoSpaceDN w:val="0"/>
              <w:adjustRightInd w:val="0"/>
              <w:snapToGrid w:val="0"/>
              <w:spacing w:line="320" w:lineRule="exact"/>
              <w:jc w:val="center"/>
              <w:rPr>
                <w:color w:val="000000"/>
                <w:kern w:val="0"/>
                <w:sz w:val="20"/>
                <w:szCs w:val="21"/>
              </w:rPr>
            </w:pPr>
          </w:p>
        </w:tc>
        <w:tc>
          <w:tcPr>
            <w:tcW w:w="1276"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贮存废气</w:t>
            </w:r>
          </w:p>
        </w:tc>
        <w:tc>
          <w:tcPr>
            <w:tcW w:w="4536" w:type="dxa"/>
            <w:vAlign w:val="center"/>
          </w:tcPr>
          <w:p>
            <w:pPr>
              <w:snapToGrid w:val="0"/>
              <w:spacing w:line="280" w:lineRule="exact"/>
              <w:rPr>
                <w:rFonts w:cs="Courier New"/>
                <w:kern w:val="0"/>
                <w:sz w:val="20"/>
              </w:rPr>
            </w:pPr>
            <w:r>
              <w:rPr>
                <w:rFonts w:hint="eastAsia" w:eastAsiaTheme="minorEastAsia"/>
                <w:color w:val="000000" w:themeColor="text1"/>
                <w:kern w:val="0"/>
                <w:sz w:val="20"/>
                <w:szCs w:val="21"/>
                <w14:textFill>
                  <w14:solidFill>
                    <w14:schemeClr w14:val="tx1"/>
                  </w14:solidFill>
                </w14:textFill>
              </w:rPr>
              <w:t>1#、2#原料库贮存废气在现有“活性炭吸附装置”前，增加布袋除尘器</w:t>
            </w:r>
          </w:p>
        </w:tc>
        <w:tc>
          <w:tcPr>
            <w:tcW w:w="1628"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以新代老</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836" w:type="dxa"/>
            <w:vMerge w:val="continue"/>
            <w:vAlign w:val="center"/>
          </w:tcPr>
          <w:p>
            <w:pPr>
              <w:tabs>
                <w:tab w:val="left" w:pos="462"/>
              </w:tabs>
              <w:autoSpaceDE w:val="0"/>
              <w:autoSpaceDN w:val="0"/>
              <w:adjustRightInd w:val="0"/>
              <w:snapToGrid w:val="0"/>
              <w:spacing w:line="320" w:lineRule="exact"/>
              <w:jc w:val="center"/>
              <w:rPr>
                <w:color w:val="000000"/>
                <w:kern w:val="0"/>
                <w:sz w:val="20"/>
                <w:szCs w:val="21"/>
              </w:rPr>
            </w:pPr>
          </w:p>
        </w:tc>
        <w:tc>
          <w:tcPr>
            <w:tcW w:w="1276"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事故池</w:t>
            </w:r>
          </w:p>
        </w:tc>
        <w:tc>
          <w:tcPr>
            <w:tcW w:w="4536" w:type="dxa"/>
            <w:vAlign w:val="center"/>
          </w:tcPr>
          <w:p>
            <w:pPr>
              <w:snapToGrid w:val="0"/>
              <w:spacing w:line="280" w:lineRule="exact"/>
              <w:rPr>
                <w:rFonts w:eastAsia="仿宋"/>
                <w:kern w:val="0"/>
                <w:sz w:val="20"/>
                <w:szCs w:val="21"/>
              </w:rPr>
            </w:pPr>
            <w:r>
              <w:rPr>
                <w:rFonts w:hint="eastAsia" w:cs="Courier New"/>
                <w:kern w:val="0"/>
                <w:sz w:val="20"/>
              </w:rPr>
              <w:t>新建1座有效容积500m</w:t>
            </w:r>
            <w:r>
              <w:rPr>
                <w:rFonts w:cs="Courier New"/>
                <w:kern w:val="0"/>
                <w:sz w:val="20"/>
                <w:vertAlign w:val="superscript"/>
              </w:rPr>
              <w:t>3</w:t>
            </w:r>
            <w:r>
              <w:rPr>
                <w:rFonts w:hint="eastAsia" w:cs="Courier New"/>
                <w:kern w:val="0"/>
                <w:sz w:val="20"/>
              </w:rPr>
              <w:t>事故池一座</w:t>
            </w:r>
          </w:p>
        </w:tc>
        <w:tc>
          <w:tcPr>
            <w:tcW w:w="1628" w:type="dxa"/>
            <w:vAlign w:val="center"/>
          </w:tcPr>
          <w:p>
            <w:pPr>
              <w:tabs>
                <w:tab w:val="left" w:pos="462"/>
              </w:tabs>
              <w:autoSpaceDE w:val="0"/>
              <w:autoSpaceDN w:val="0"/>
              <w:adjustRightInd w:val="0"/>
              <w:snapToGrid w:val="0"/>
              <w:spacing w:line="320" w:lineRule="exact"/>
              <w:jc w:val="center"/>
              <w:rPr>
                <w:color w:val="000000"/>
                <w:kern w:val="0"/>
                <w:sz w:val="20"/>
                <w:szCs w:val="21"/>
              </w:rPr>
            </w:pPr>
            <w:r>
              <w:rPr>
                <w:rFonts w:hint="eastAsia"/>
                <w:color w:val="000000"/>
                <w:kern w:val="0"/>
                <w:sz w:val="20"/>
                <w:szCs w:val="21"/>
              </w:rPr>
              <w:t>以新代老，已完成</w:t>
            </w:r>
          </w:p>
        </w:tc>
      </w:tr>
    </w:tbl>
    <w:p/>
    <w:p>
      <w:pPr>
        <w:pStyle w:val="306"/>
        <w:rPr>
          <w:rFonts w:hint="eastAsia"/>
        </w:rPr>
      </w:pPr>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4.1.8</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2</w:t>
      </w:r>
      <w:r>
        <w:rPr>
          <w:rFonts w:hint="eastAsia"/>
        </w:rPr>
        <w:fldChar w:fldCharType="end"/>
      </w:r>
      <w:r>
        <w:rPr>
          <w:rFonts w:hint="eastAsia"/>
        </w:rPr>
        <w:t xml:space="preserve">  项目二期主要新增建设工程一览表</w:t>
      </w:r>
    </w:p>
    <w:tbl>
      <w:tblPr>
        <w:tblStyle w:val="89"/>
        <w:tblW w:w="5009" w:type="pct"/>
        <w:tblInd w:w="-15" w:type="dxa"/>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autofit"/>
        <w:tblCellMar>
          <w:top w:w="0" w:type="dxa"/>
          <w:left w:w="0" w:type="dxa"/>
          <w:bottom w:w="0" w:type="dxa"/>
          <w:right w:w="0" w:type="dxa"/>
        </w:tblCellMar>
      </w:tblPr>
      <w:tblGrid>
        <w:gridCol w:w="559"/>
        <w:gridCol w:w="2154"/>
        <w:gridCol w:w="4426"/>
        <w:gridCol w:w="1212"/>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2694" w:type="dxa"/>
            <w:gridSpan w:val="2"/>
            <w:vAlign w:val="center"/>
          </w:tcPr>
          <w:p>
            <w:pPr>
              <w:pStyle w:val="314"/>
            </w:pPr>
            <w:r>
              <w:rPr>
                <w:rFonts w:hint="eastAsia"/>
              </w:rPr>
              <w:t>工程名称</w:t>
            </w:r>
          </w:p>
        </w:tc>
        <w:tc>
          <w:tcPr>
            <w:tcW w:w="4394" w:type="dxa"/>
            <w:vAlign w:val="center"/>
          </w:tcPr>
          <w:p>
            <w:pPr>
              <w:pStyle w:val="314"/>
            </w:pPr>
            <w:r>
              <w:rPr>
                <w:rFonts w:hint="eastAsia"/>
              </w:rPr>
              <w:t>建设内容</w:t>
            </w:r>
          </w:p>
        </w:tc>
        <w:tc>
          <w:tcPr>
            <w:tcW w:w="1203" w:type="dxa"/>
            <w:vAlign w:val="center"/>
          </w:tcPr>
          <w:p>
            <w:pPr>
              <w:pStyle w:val="314"/>
            </w:pPr>
            <w:r>
              <w:rPr>
                <w:rFonts w:hint="eastAsia"/>
              </w:rPr>
              <w:t>功能</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555" w:type="dxa"/>
            <w:vMerge w:val="restart"/>
            <w:vAlign w:val="center"/>
          </w:tcPr>
          <w:p>
            <w:pPr>
              <w:pStyle w:val="314"/>
            </w:pPr>
            <w:r>
              <w:rPr>
                <w:rFonts w:hint="eastAsia"/>
              </w:rPr>
              <w:t>主体工程</w:t>
            </w:r>
          </w:p>
        </w:tc>
        <w:tc>
          <w:tcPr>
            <w:tcW w:w="2139" w:type="dxa"/>
            <w:vAlign w:val="center"/>
          </w:tcPr>
          <w:p>
            <w:pPr>
              <w:pStyle w:val="314"/>
            </w:pPr>
            <w:r>
              <w:rPr>
                <w:rFonts w:hint="eastAsia"/>
              </w:rPr>
              <w:t>回转窑处理装置</w:t>
            </w:r>
          </w:p>
        </w:tc>
        <w:tc>
          <w:tcPr>
            <w:tcW w:w="4394" w:type="dxa"/>
            <w:vAlign w:val="center"/>
          </w:tcPr>
          <w:p>
            <w:pPr>
              <w:pStyle w:val="314"/>
              <w:jc w:val="both"/>
            </w:pPr>
            <w:r>
              <w:rPr>
                <w:rFonts w:hint="eastAsia"/>
              </w:rPr>
              <w:t>1台</w:t>
            </w:r>
            <w:r>
              <w:t>Φ3500×56000mm回转窑</w:t>
            </w:r>
            <w:r>
              <w:rPr>
                <w:rFonts w:hint="eastAsia"/>
              </w:rPr>
              <w:t>和窑尾烟气处理系统</w:t>
            </w:r>
          </w:p>
        </w:tc>
        <w:tc>
          <w:tcPr>
            <w:tcW w:w="1203" w:type="dxa"/>
            <w:vAlign w:val="center"/>
          </w:tcPr>
          <w:p>
            <w:pPr>
              <w:pStyle w:val="314"/>
            </w:pPr>
            <w:r>
              <w:rPr>
                <w:rFonts w:hint="eastAsia"/>
              </w:rPr>
              <w:t>次氧化锌冶炼</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555" w:type="dxa"/>
            <w:vMerge w:val="continue"/>
            <w:vAlign w:val="center"/>
          </w:tcPr>
          <w:p>
            <w:pPr>
              <w:pStyle w:val="314"/>
            </w:pPr>
          </w:p>
        </w:tc>
        <w:tc>
          <w:tcPr>
            <w:tcW w:w="2139" w:type="dxa"/>
            <w:vAlign w:val="center"/>
          </w:tcPr>
          <w:p>
            <w:pPr>
              <w:pStyle w:val="314"/>
            </w:pPr>
            <w:r>
              <w:rPr>
                <w:rFonts w:hint="eastAsia"/>
              </w:rPr>
              <w:t>湿法处理装置</w:t>
            </w:r>
          </w:p>
        </w:tc>
        <w:tc>
          <w:tcPr>
            <w:tcW w:w="4394" w:type="dxa"/>
            <w:vAlign w:val="center"/>
          </w:tcPr>
          <w:p>
            <w:pPr>
              <w:pStyle w:val="314"/>
              <w:jc w:val="both"/>
            </w:pPr>
            <w:r>
              <w:rPr>
                <w:rFonts w:hint="eastAsia"/>
              </w:rPr>
              <w:t>湿法处理车间和2台φ4000×4500浆化槽、4台φ4500×5500浸出槽、4 台 F=60m2聚丙烯压滤机和4台φ4500×5500 钢衬胶搅拌槽</w:t>
            </w:r>
          </w:p>
        </w:tc>
        <w:tc>
          <w:tcPr>
            <w:tcW w:w="1203" w:type="dxa"/>
            <w:vAlign w:val="center"/>
          </w:tcPr>
          <w:p>
            <w:pPr>
              <w:pStyle w:val="314"/>
            </w:pPr>
            <w:r>
              <w:rPr>
                <w:rFonts w:hint="eastAsia"/>
              </w:rPr>
              <w:t>回收海绵铜</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555" w:type="dxa"/>
            <w:vMerge w:val="restart"/>
            <w:vAlign w:val="center"/>
          </w:tcPr>
          <w:p>
            <w:pPr>
              <w:pStyle w:val="314"/>
            </w:pPr>
            <w:r>
              <w:rPr>
                <w:rFonts w:hint="eastAsia"/>
              </w:rPr>
              <w:t>储运工程</w:t>
            </w:r>
          </w:p>
        </w:tc>
        <w:tc>
          <w:tcPr>
            <w:tcW w:w="2139" w:type="dxa"/>
            <w:vAlign w:val="center"/>
          </w:tcPr>
          <w:p>
            <w:pPr>
              <w:pStyle w:val="314"/>
            </w:pPr>
            <w:r>
              <w:rPr>
                <w:rFonts w:hint="eastAsia"/>
              </w:rPr>
              <w:t>氨水储罐</w:t>
            </w:r>
          </w:p>
        </w:tc>
        <w:tc>
          <w:tcPr>
            <w:tcW w:w="4394" w:type="dxa"/>
            <w:vAlign w:val="center"/>
          </w:tcPr>
          <w:p>
            <w:pPr>
              <w:pStyle w:val="314"/>
              <w:jc w:val="both"/>
            </w:pPr>
            <w:r>
              <w:rPr>
                <w:rStyle w:val="320"/>
                <w:rFonts w:hint="eastAsia" w:eastAsia="宋体"/>
                <w:szCs w:val="20"/>
              </w:rPr>
              <w:t>1座容积15m</w:t>
            </w:r>
            <w:r>
              <w:rPr>
                <w:rStyle w:val="320"/>
                <w:rFonts w:hint="eastAsia" w:eastAsia="宋体"/>
                <w:szCs w:val="20"/>
                <w:vertAlign w:val="superscript"/>
              </w:rPr>
              <w:t>3</w:t>
            </w:r>
            <w:r>
              <w:rPr>
                <w:rStyle w:val="320"/>
                <w:rFonts w:hint="eastAsia" w:eastAsia="宋体"/>
                <w:szCs w:val="20"/>
              </w:rPr>
              <w:t xml:space="preserve"> 25%氨水罐及氨水卸载及输送泵</w:t>
            </w:r>
          </w:p>
        </w:tc>
        <w:tc>
          <w:tcPr>
            <w:tcW w:w="1203" w:type="dxa"/>
            <w:vAlign w:val="center"/>
          </w:tcPr>
          <w:p>
            <w:pPr>
              <w:pStyle w:val="314"/>
            </w:pPr>
            <w:r>
              <w:rPr>
                <w:rFonts w:hint="eastAsia"/>
              </w:rPr>
              <w:t>SCR脱硝</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555" w:type="dxa"/>
            <w:vMerge w:val="continue"/>
            <w:vAlign w:val="center"/>
          </w:tcPr>
          <w:p>
            <w:pPr>
              <w:pStyle w:val="314"/>
            </w:pPr>
          </w:p>
        </w:tc>
        <w:tc>
          <w:tcPr>
            <w:tcW w:w="2139" w:type="dxa"/>
            <w:vAlign w:val="center"/>
          </w:tcPr>
          <w:p>
            <w:pPr>
              <w:pStyle w:val="314"/>
            </w:pPr>
            <w:r>
              <w:rPr>
                <w:rFonts w:hint="eastAsia"/>
              </w:rPr>
              <w:t>废催化剂库</w:t>
            </w:r>
          </w:p>
        </w:tc>
        <w:tc>
          <w:tcPr>
            <w:tcW w:w="4394" w:type="dxa"/>
            <w:vAlign w:val="center"/>
          </w:tcPr>
          <w:p>
            <w:pPr>
              <w:pStyle w:val="314"/>
              <w:jc w:val="both"/>
            </w:pPr>
            <w:r>
              <w:rPr>
                <w:rStyle w:val="320"/>
                <w:rFonts w:hint="eastAsia" w:eastAsia="宋体"/>
                <w:szCs w:val="20"/>
              </w:rPr>
              <w:t>内设在湿法处理车间，长度30mx24mx4m，四周设挡墙，按重点防渗区建设，用于贮存进厂废催化剂和废触媒</w:t>
            </w:r>
          </w:p>
        </w:tc>
        <w:tc>
          <w:tcPr>
            <w:tcW w:w="1203" w:type="dxa"/>
            <w:vAlign w:val="center"/>
          </w:tcPr>
          <w:p>
            <w:pPr>
              <w:pStyle w:val="314"/>
            </w:pPr>
            <w:r>
              <w:rPr>
                <w:rFonts w:hint="eastAsia"/>
              </w:rPr>
              <w:t>贮存原料</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555" w:type="dxa"/>
            <w:vMerge w:val="continue"/>
            <w:vAlign w:val="center"/>
          </w:tcPr>
          <w:p>
            <w:pPr>
              <w:pStyle w:val="314"/>
            </w:pPr>
          </w:p>
        </w:tc>
        <w:tc>
          <w:tcPr>
            <w:tcW w:w="2139" w:type="dxa"/>
            <w:vAlign w:val="center"/>
          </w:tcPr>
          <w:p>
            <w:pPr>
              <w:pStyle w:val="314"/>
            </w:pPr>
            <w:r>
              <w:rPr>
                <w:rFonts w:hint="eastAsia"/>
              </w:rPr>
              <w:t>浸出渣库</w:t>
            </w:r>
          </w:p>
        </w:tc>
        <w:tc>
          <w:tcPr>
            <w:tcW w:w="4394" w:type="dxa"/>
            <w:vAlign w:val="center"/>
          </w:tcPr>
          <w:p>
            <w:pPr>
              <w:pStyle w:val="314"/>
              <w:jc w:val="both"/>
            </w:pPr>
            <w:r>
              <w:rPr>
                <w:rStyle w:val="320"/>
                <w:rFonts w:hint="eastAsia" w:eastAsia="宋体"/>
                <w:szCs w:val="20"/>
                <w:lang w:eastAsia="zh-CN"/>
              </w:rPr>
              <w:t>内设</w:t>
            </w:r>
            <w:r>
              <w:rPr>
                <w:rStyle w:val="320"/>
                <w:rFonts w:hint="eastAsia" w:eastAsia="宋体"/>
                <w:szCs w:val="20"/>
              </w:rPr>
              <w:t>湿法处理车间，长度30mx18mx4m，按重点防渗区建设，用于暂存湿法处理产生的浸出渣。</w:t>
            </w:r>
          </w:p>
        </w:tc>
        <w:tc>
          <w:tcPr>
            <w:tcW w:w="1203" w:type="dxa"/>
            <w:vAlign w:val="center"/>
          </w:tcPr>
          <w:p>
            <w:pPr>
              <w:pStyle w:val="314"/>
            </w:pPr>
            <w:r>
              <w:rPr>
                <w:rFonts w:hint="eastAsia"/>
              </w:rPr>
              <w:t>暂存浸出渣</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555" w:type="dxa"/>
            <w:vMerge w:val="continue"/>
            <w:vAlign w:val="center"/>
          </w:tcPr>
          <w:p>
            <w:pPr>
              <w:pStyle w:val="314"/>
            </w:pPr>
          </w:p>
        </w:tc>
        <w:tc>
          <w:tcPr>
            <w:tcW w:w="2139" w:type="dxa"/>
            <w:vAlign w:val="center"/>
          </w:tcPr>
          <w:p>
            <w:pPr>
              <w:pStyle w:val="314"/>
            </w:pPr>
            <w:r>
              <w:rPr>
                <w:rFonts w:hint="eastAsia"/>
              </w:rPr>
              <w:t>海绵铜库</w:t>
            </w:r>
          </w:p>
        </w:tc>
        <w:tc>
          <w:tcPr>
            <w:tcW w:w="4394" w:type="dxa"/>
            <w:vAlign w:val="center"/>
          </w:tcPr>
          <w:p>
            <w:pPr>
              <w:pStyle w:val="314"/>
              <w:jc w:val="both"/>
            </w:pPr>
            <w:r>
              <w:rPr>
                <w:rStyle w:val="320"/>
                <w:rFonts w:hint="eastAsia" w:eastAsia="宋体"/>
                <w:szCs w:val="20"/>
              </w:rPr>
              <w:t>内设在湿法处理车间，长度30mx18mx4m，按一般防渗区建设，用于暂存湿法处理回收的海绵铜和回转窑处理装置回收的次氧化锌粉。</w:t>
            </w:r>
          </w:p>
        </w:tc>
        <w:tc>
          <w:tcPr>
            <w:tcW w:w="1203" w:type="dxa"/>
            <w:vAlign w:val="center"/>
          </w:tcPr>
          <w:p>
            <w:pPr>
              <w:pStyle w:val="314"/>
            </w:pPr>
            <w:r>
              <w:rPr>
                <w:rFonts w:hint="eastAsia"/>
              </w:rPr>
              <w:t>暂存海绵铜和次氧化锌粉</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555" w:type="dxa"/>
            <w:vMerge w:val="continue"/>
            <w:vAlign w:val="center"/>
          </w:tcPr>
          <w:p>
            <w:pPr>
              <w:pStyle w:val="314"/>
            </w:pPr>
          </w:p>
        </w:tc>
        <w:tc>
          <w:tcPr>
            <w:tcW w:w="2139" w:type="dxa"/>
            <w:vAlign w:val="center"/>
          </w:tcPr>
          <w:p>
            <w:pPr>
              <w:pStyle w:val="314"/>
            </w:pPr>
            <w:r>
              <w:rPr>
                <w:rFonts w:hint="eastAsia"/>
              </w:rPr>
              <w:t>硫酸罐</w:t>
            </w:r>
          </w:p>
        </w:tc>
        <w:tc>
          <w:tcPr>
            <w:tcW w:w="4394" w:type="dxa"/>
            <w:vAlign w:val="center"/>
          </w:tcPr>
          <w:p>
            <w:pPr>
              <w:pStyle w:val="314"/>
            </w:pPr>
            <w:r>
              <w:rPr>
                <w:rStyle w:val="320"/>
                <w:rFonts w:hint="eastAsia" w:eastAsia="宋体"/>
                <w:szCs w:val="20"/>
              </w:rPr>
              <w:t>设置1座60m</w:t>
            </w:r>
            <w:r>
              <w:rPr>
                <w:rStyle w:val="320"/>
                <w:rFonts w:hint="eastAsia" w:eastAsia="宋体"/>
                <w:szCs w:val="20"/>
                <w:vertAlign w:val="superscript"/>
              </w:rPr>
              <w:t>3</w:t>
            </w:r>
            <w:r>
              <w:rPr>
                <w:rStyle w:val="320"/>
                <w:rFonts w:hint="eastAsia" w:eastAsia="宋体"/>
                <w:szCs w:val="20"/>
              </w:rPr>
              <w:t>酸罐</w:t>
            </w:r>
          </w:p>
        </w:tc>
        <w:tc>
          <w:tcPr>
            <w:tcW w:w="1203" w:type="dxa"/>
            <w:vAlign w:val="center"/>
          </w:tcPr>
          <w:p>
            <w:pPr>
              <w:pStyle w:val="314"/>
            </w:pPr>
            <w:r>
              <w:rPr>
                <w:rFonts w:hint="eastAsia"/>
              </w:rPr>
              <w:t>/</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555" w:type="dxa"/>
            <w:vAlign w:val="center"/>
          </w:tcPr>
          <w:p>
            <w:pPr>
              <w:pStyle w:val="314"/>
            </w:pPr>
            <w:r>
              <w:rPr>
                <w:rFonts w:hint="eastAsia"/>
              </w:rPr>
              <w:t>公辅工程</w:t>
            </w:r>
          </w:p>
        </w:tc>
        <w:tc>
          <w:tcPr>
            <w:tcW w:w="2139" w:type="dxa"/>
            <w:vAlign w:val="center"/>
          </w:tcPr>
          <w:p>
            <w:pPr>
              <w:pStyle w:val="314"/>
            </w:pPr>
            <w:r>
              <w:rPr>
                <w:rFonts w:hint="eastAsia"/>
              </w:rPr>
              <w:t>循环水系统</w:t>
            </w:r>
          </w:p>
        </w:tc>
        <w:tc>
          <w:tcPr>
            <w:tcW w:w="4394" w:type="dxa"/>
            <w:vAlign w:val="center"/>
          </w:tcPr>
          <w:p>
            <w:pPr>
              <w:pStyle w:val="314"/>
              <w:rPr>
                <w:rStyle w:val="320"/>
                <w:rFonts w:eastAsia="宋体"/>
                <w:szCs w:val="20"/>
              </w:rPr>
            </w:pPr>
            <w:r>
              <w:t>回转窑炉身</w:t>
            </w:r>
            <w:r>
              <w:rPr>
                <w:rFonts w:hint="eastAsia"/>
              </w:rPr>
              <w:t>、</w:t>
            </w:r>
            <w:r>
              <w:t>水淬等循环水系统</w:t>
            </w:r>
          </w:p>
        </w:tc>
        <w:tc>
          <w:tcPr>
            <w:tcW w:w="1203" w:type="dxa"/>
            <w:vAlign w:val="center"/>
          </w:tcPr>
          <w:p>
            <w:pPr>
              <w:pStyle w:val="314"/>
            </w:pPr>
            <w:r>
              <w:rPr>
                <w:rFonts w:hint="eastAsia"/>
              </w:rPr>
              <w:t>提供冷却水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555" w:type="dxa"/>
            <w:vMerge w:val="restart"/>
            <w:vAlign w:val="center"/>
          </w:tcPr>
          <w:p>
            <w:pPr>
              <w:pStyle w:val="314"/>
            </w:pPr>
            <w:r>
              <w:rPr>
                <w:rFonts w:hint="eastAsia"/>
              </w:rPr>
              <w:t>环保工程</w:t>
            </w:r>
          </w:p>
        </w:tc>
        <w:tc>
          <w:tcPr>
            <w:tcW w:w="2139" w:type="dxa"/>
            <w:vAlign w:val="center"/>
          </w:tcPr>
          <w:p>
            <w:pPr>
              <w:pStyle w:val="314"/>
            </w:pPr>
            <w:r>
              <w:rPr>
                <w:rFonts w:hint="eastAsia"/>
              </w:rPr>
              <w:t>脱硫系统及配套设施</w:t>
            </w:r>
          </w:p>
        </w:tc>
        <w:tc>
          <w:tcPr>
            <w:tcW w:w="4394" w:type="dxa"/>
            <w:vAlign w:val="center"/>
          </w:tcPr>
          <w:p>
            <w:pPr>
              <w:pStyle w:val="314"/>
            </w:pPr>
            <w:r>
              <w:rPr>
                <w:rFonts w:hint="eastAsia"/>
              </w:rPr>
              <w:t>吸收塔、</w:t>
            </w:r>
            <w:r>
              <w:t>脱硫综合楼等</w:t>
            </w:r>
          </w:p>
        </w:tc>
        <w:tc>
          <w:tcPr>
            <w:tcW w:w="1203" w:type="dxa"/>
            <w:vAlign w:val="center"/>
          </w:tcPr>
          <w:p>
            <w:pPr>
              <w:pStyle w:val="314"/>
            </w:pPr>
            <w:r>
              <w:rPr>
                <w:rFonts w:hint="eastAsia"/>
              </w:rPr>
              <w:t>烟气脱硫</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555" w:type="dxa"/>
            <w:vMerge w:val="continue"/>
            <w:vAlign w:val="center"/>
          </w:tcPr>
          <w:p>
            <w:pPr>
              <w:pStyle w:val="314"/>
            </w:pPr>
          </w:p>
        </w:tc>
        <w:tc>
          <w:tcPr>
            <w:tcW w:w="2139" w:type="dxa"/>
            <w:vAlign w:val="center"/>
          </w:tcPr>
          <w:p>
            <w:pPr>
              <w:pStyle w:val="314"/>
            </w:pPr>
            <w:r>
              <w:rPr>
                <w:rFonts w:hint="eastAsia"/>
              </w:rPr>
              <w:t>湿法装置废气处理设施</w:t>
            </w:r>
          </w:p>
        </w:tc>
        <w:tc>
          <w:tcPr>
            <w:tcW w:w="4394" w:type="dxa"/>
            <w:vAlign w:val="center"/>
          </w:tcPr>
          <w:p>
            <w:pPr>
              <w:pStyle w:val="314"/>
            </w:pPr>
            <w:r>
              <w:rPr>
                <w:rFonts w:hint="eastAsia"/>
              </w:rPr>
              <w:t>脱酸塔、布袋除尘等装置</w:t>
            </w:r>
          </w:p>
        </w:tc>
        <w:tc>
          <w:tcPr>
            <w:tcW w:w="1203" w:type="dxa"/>
            <w:vAlign w:val="center"/>
          </w:tcPr>
          <w:p>
            <w:pPr>
              <w:pStyle w:val="314"/>
            </w:pPr>
            <w:r>
              <w:rPr>
                <w:rFonts w:hint="eastAsia"/>
              </w:rPr>
              <w:t>废气治理</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555" w:type="dxa"/>
            <w:vMerge w:val="continue"/>
            <w:vAlign w:val="center"/>
          </w:tcPr>
          <w:p>
            <w:pPr>
              <w:pStyle w:val="314"/>
            </w:pPr>
          </w:p>
        </w:tc>
        <w:tc>
          <w:tcPr>
            <w:tcW w:w="2139" w:type="dxa"/>
            <w:vAlign w:val="center"/>
          </w:tcPr>
          <w:p>
            <w:pPr>
              <w:pStyle w:val="314"/>
            </w:pPr>
            <w:r>
              <w:rPr>
                <w:rFonts w:hint="eastAsia"/>
              </w:rPr>
              <w:t>贮存废气处理设施</w:t>
            </w:r>
          </w:p>
        </w:tc>
        <w:tc>
          <w:tcPr>
            <w:tcW w:w="4394" w:type="dxa"/>
            <w:vAlign w:val="center"/>
          </w:tcPr>
          <w:p>
            <w:pPr>
              <w:pStyle w:val="314"/>
            </w:pPr>
            <w:r>
              <w:rPr>
                <w:rFonts w:hint="eastAsia"/>
              </w:rPr>
              <w:t>布袋除尘、活性炭吸附等装置</w:t>
            </w:r>
          </w:p>
        </w:tc>
        <w:tc>
          <w:tcPr>
            <w:tcW w:w="1203" w:type="dxa"/>
            <w:vAlign w:val="center"/>
          </w:tcPr>
          <w:p>
            <w:pPr>
              <w:pStyle w:val="314"/>
            </w:pPr>
            <w:r>
              <w:rPr>
                <w:rFonts w:hint="eastAsia"/>
              </w:rPr>
              <w:t>废气治理</w:t>
            </w:r>
          </w:p>
        </w:tc>
      </w:tr>
    </w:tbl>
    <w:p>
      <w:pPr>
        <w:pStyle w:val="306"/>
        <w:rPr>
          <w:rFonts w:hint="eastAsia"/>
        </w:rPr>
        <w:sectPr>
          <w:pgSz w:w="11906" w:h="16838"/>
          <w:pgMar w:top="1440" w:right="1800" w:bottom="1440" w:left="1800" w:header="851" w:footer="992" w:gutter="0"/>
          <w:pgNumType w:fmt="decimal"/>
          <w:cols w:space="425" w:num="1"/>
          <w:docGrid w:type="lines" w:linePitch="312" w:charSpace="0"/>
        </w:sectPr>
      </w:pPr>
      <w:bookmarkStart w:id="192" w:name="_Ref223195526"/>
    </w:p>
    <w:p>
      <w:pPr>
        <w:pStyle w:val="306"/>
        <w:rPr>
          <w:rFonts w:hint="eastAsia"/>
        </w:rPr>
      </w:pPr>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4.1.8</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3</w:t>
      </w:r>
      <w:r>
        <w:rPr>
          <w:rFonts w:hint="eastAsia"/>
        </w:rPr>
        <w:fldChar w:fldCharType="end"/>
      </w:r>
      <w:bookmarkEnd w:id="192"/>
      <w:r>
        <w:rPr>
          <w:rFonts w:hint="eastAsia"/>
        </w:rPr>
        <w:t xml:space="preserve">  项目三期主要新增建设工程一览表</w:t>
      </w:r>
    </w:p>
    <w:tbl>
      <w:tblPr>
        <w:tblStyle w:val="89"/>
        <w:tblW w:w="5000" w:type="pct"/>
        <w:tblInd w:w="-15" w:type="dxa"/>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autofit"/>
        <w:tblCellMar>
          <w:top w:w="0" w:type="dxa"/>
          <w:left w:w="0" w:type="dxa"/>
          <w:bottom w:w="0" w:type="dxa"/>
          <w:right w:w="0" w:type="dxa"/>
        </w:tblCellMar>
      </w:tblPr>
      <w:tblGrid>
        <w:gridCol w:w="1547"/>
        <w:gridCol w:w="4203"/>
        <w:gridCol w:w="5824"/>
        <w:gridCol w:w="2414"/>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3402" w:type="dxa"/>
            <w:gridSpan w:val="2"/>
            <w:vAlign w:val="center"/>
          </w:tcPr>
          <w:p>
            <w:pPr>
              <w:pStyle w:val="314"/>
            </w:pPr>
            <w:r>
              <w:rPr>
                <w:rFonts w:hint="eastAsia"/>
              </w:rPr>
              <w:t>工程名称</w:t>
            </w:r>
          </w:p>
        </w:tc>
        <w:tc>
          <w:tcPr>
            <w:tcW w:w="3446" w:type="dxa"/>
            <w:vAlign w:val="center"/>
          </w:tcPr>
          <w:p>
            <w:pPr>
              <w:pStyle w:val="314"/>
            </w:pPr>
            <w:r>
              <w:rPr>
                <w:rFonts w:hint="eastAsia"/>
              </w:rPr>
              <w:t>建设内容</w:t>
            </w:r>
          </w:p>
        </w:tc>
        <w:tc>
          <w:tcPr>
            <w:tcW w:w="1428" w:type="dxa"/>
            <w:vAlign w:val="center"/>
          </w:tcPr>
          <w:p>
            <w:pPr>
              <w:pStyle w:val="314"/>
            </w:pPr>
            <w:r>
              <w:rPr>
                <w:rFonts w:hint="eastAsia"/>
              </w:rPr>
              <w:t>功能</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915" w:type="dxa"/>
            <w:vAlign w:val="center"/>
          </w:tcPr>
          <w:p>
            <w:pPr>
              <w:pStyle w:val="314"/>
            </w:pPr>
            <w:r>
              <w:rPr>
                <w:rFonts w:hint="eastAsia"/>
              </w:rPr>
              <w:t>主体工程</w:t>
            </w:r>
          </w:p>
        </w:tc>
        <w:tc>
          <w:tcPr>
            <w:tcW w:w="2487" w:type="dxa"/>
            <w:vAlign w:val="center"/>
          </w:tcPr>
          <w:p>
            <w:pPr>
              <w:pStyle w:val="314"/>
            </w:pPr>
            <w:bookmarkStart w:id="193" w:name="OLE_LINK46"/>
            <w:r>
              <w:rPr>
                <w:rFonts w:hint="eastAsia"/>
              </w:rPr>
              <w:t>富氧侧吹炉处理装置</w:t>
            </w:r>
            <w:bookmarkEnd w:id="193"/>
          </w:p>
        </w:tc>
        <w:tc>
          <w:tcPr>
            <w:tcW w:w="3446" w:type="dxa"/>
            <w:vAlign w:val="center"/>
          </w:tcPr>
          <w:p>
            <w:pPr>
              <w:pStyle w:val="314"/>
            </w:pPr>
            <w:r>
              <w:rPr>
                <w:rFonts w:hint="eastAsia"/>
              </w:rPr>
              <w:t>1座冶炼车间和</w:t>
            </w:r>
            <w:bookmarkStart w:id="194" w:name="OLE_LINK5"/>
            <w:r>
              <w:rPr>
                <w:rFonts w:hint="eastAsia"/>
              </w:rPr>
              <w:t>1座10m</w:t>
            </w:r>
            <w:r>
              <w:rPr>
                <w:vertAlign w:val="superscript"/>
              </w:rPr>
              <w:t>2</w:t>
            </w:r>
            <w:r>
              <w:rPr>
                <w:rFonts w:hint="eastAsia"/>
              </w:rPr>
              <w:t>富氧侧吹炉</w:t>
            </w:r>
            <w:bookmarkEnd w:id="194"/>
            <w:r>
              <w:rPr>
                <w:rFonts w:hint="eastAsia"/>
              </w:rPr>
              <w:t>处理装置</w:t>
            </w:r>
          </w:p>
        </w:tc>
        <w:tc>
          <w:tcPr>
            <w:tcW w:w="1428" w:type="dxa"/>
            <w:vAlign w:val="center"/>
          </w:tcPr>
          <w:p>
            <w:pPr>
              <w:pStyle w:val="314"/>
            </w:pPr>
            <w:r>
              <w:rPr>
                <w:rFonts w:hint="eastAsia"/>
              </w:rPr>
              <w:t>粗铅、黑铜冶炼</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915" w:type="dxa"/>
            <w:vAlign w:val="center"/>
          </w:tcPr>
          <w:p>
            <w:pPr>
              <w:pStyle w:val="314"/>
            </w:pPr>
            <w:r>
              <w:rPr>
                <w:rFonts w:hint="eastAsia"/>
              </w:rPr>
              <w:t>储运工程</w:t>
            </w:r>
          </w:p>
        </w:tc>
        <w:tc>
          <w:tcPr>
            <w:tcW w:w="2487" w:type="dxa"/>
            <w:vAlign w:val="center"/>
          </w:tcPr>
          <w:p>
            <w:pPr>
              <w:pStyle w:val="314"/>
            </w:pPr>
            <w:r>
              <w:rPr>
                <w:rFonts w:hint="eastAsia"/>
              </w:rPr>
              <w:t>3#原料库</w:t>
            </w:r>
          </w:p>
        </w:tc>
        <w:tc>
          <w:tcPr>
            <w:tcW w:w="3446" w:type="dxa"/>
            <w:vAlign w:val="center"/>
          </w:tcPr>
          <w:p>
            <w:pPr>
              <w:pStyle w:val="314"/>
            </w:pPr>
            <w:r>
              <w:rPr>
                <w:rStyle w:val="320"/>
                <w:rFonts w:hint="eastAsia" w:eastAsia="宋体"/>
                <w:szCs w:val="20"/>
              </w:rPr>
              <w:t>占地面积3000</w:t>
            </w:r>
            <w:r>
              <w:rPr>
                <w:rStyle w:val="320"/>
                <w:rFonts w:eastAsia="宋体"/>
                <w:szCs w:val="20"/>
              </w:rPr>
              <w:t>m</w:t>
            </w:r>
            <w:r>
              <w:rPr>
                <w:rStyle w:val="320"/>
                <w:rFonts w:eastAsia="宋体"/>
                <w:szCs w:val="20"/>
                <w:vertAlign w:val="superscript"/>
              </w:rPr>
              <w:t>2</w:t>
            </w:r>
            <w:r>
              <w:t xml:space="preserve"> </w:t>
            </w:r>
          </w:p>
        </w:tc>
        <w:tc>
          <w:tcPr>
            <w:tcW w:w="1428" w:type="dxa"/>
            <w:vAlign w:val="center"/>
          </w:tcPr>
          <w:p>
            <w:pPr>
              <w:pStyle w:val="314"/>
            </w:pPr>
            <w:r>
              <w:rPr>
                <w:rFonts w:hint="eastAsia"/>
              </w:rPr>
              <w:t>原料贮存</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915" w:type="dxa"/>
            <w:vAlign w:val="center"/>
          </w:tcPr>
          <w:p>
            <w:pPr>
              <w:pStyle w:val="314"/>
            </w:pPr>
            <w:r>
              <w:rPr>
                <w:rFonts w:hint="eastAsia"/>
              </w:rPr>
              <w:t>公辅工程</w:t>
            </w:r>
          </w:p>
        </w:tc>
        <w:tc>
          <w:tcPr>
            <w:tcW w:w="2487" w:type="dxa"/>
            <w:vAlign w:val="center"/>
          </w:tcPr>
          <w:p>
            <w:pPr>
              <w:pStyle w:val="314"/>
            </w:pPr>
            <w:r>
              <w:rPr>
                <w:rFonts w:hint="eastAsia"/>
              </w:rPr>
              <w:t>循环水系统</w:t>
            </w:r>
          </w:p>
        </w:tc>
        <w:tc>
          <w:tcPr>
            <w:tcW w:w="3446" w:type="dxa"/>
            <w:vAlign w:val="center"/>
          </w:tcPr>
          <w:p>
            <w:pPr>
              <w:pStyle w:val="314"/>
            </w:pPr>
            <w:r>
              <w:rPr>
                <w:rFonts w:hint="eastAsia"/>
              </w:rPr>
              <w:t>富氧侧吹</w:t>
            </w:r>
            <w:r>
              <w:t>炉炉身循环水系统</w:t>
            </w:r>
          </w:p>
        </w:tc>
        <w:tc>
          <w:tcPr>
            <w:tcW w:w="1428" w:type="dxa"/>
            <w:vAlign w:val="center"/>
          </w:tcPr>
          <w:p>
            <w:pPr>
              <w:pStyle w:val="314"/>
            </w:pPr>
            <w:r>
              <w:rPr>
                <w:rFonts w:hint="eastAsia"/>
              </w:rPr>
              <w:t>提供冷却水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915" w:type="dxa"/>
            <w:vMerge w:val="restart"/>
            <w:vAlign w:val="center"/>
          </w:tcPr>
          <w:p>
            <w:pPr>
              <w:pStyle w:val="314"/>
            </w:pPr>
            <w:r>
              <w:rPr>
                <w:rFonts w:hint="eastAsia"/>
              </w:rPr>
              <w:t>环保工程</w:t>
            </w:r>
          </w:p>
        </w:tc>
        <w:tc>
          <w:tcPr>
            <w:tcW w:w="2487" w:type="dxa"/>
            <w:vAlign w:val="center"/>
          </w:tcPr>
          <w:p>
            <w:pPr>
              <w:pStyle w:val="314"/>
            </w:pPr>
            <w:r>
              <w:rPr>
                <w:rFonts w:hint="eastAsia"/>
              </w:rPr>
              <w:t>富氧侧吹熔炼烟气处理设施</w:t>
            </w:r>
          </w:p>
        </w:tc>
        <w:tc>
          <w:tcPr>
            <w:tcW w:w="3446" w:type="dxa"/>
            <w:vAlign w:val="center"/>
          </w:tcPr>
          <w:p>
            <w:pPr>
              <w:pStyle w:val="314"/>
            </w:pPr>
            <w:r>
              <w:rPr>
                <w:rStyle w:val="320"/>
                <w:rFonts w:hint="eastAsia" w:eastAsia="宋体"/>
                <w:szCs w:val="20"/>
              </w:rPr>
              <w:t>“重力除尘+</w:t>
            </w:r>
            <w:bookmarkStart w:id="195" w:name="OLE_LINK658"/>
            <w:r>
              <w:rPr>
                <w:rStyle w:val="320"/>
                <w:rFonts w:hint="eastAsia" w:eastAsia="宋体"/>
                <w:szCs w:val="20"/>
              </w:rPr>
              <w:t>表冷+</w:t>
            </w:r>
            <w:r>
              <w:rPr>
                <w:rFonts w:eastAsia="宋体" w:cs="Courier New"/>
                <w:kern w:val="2"/>
                <w:szCs w:val="20"/>
              </w:rPr>
              <w:t>SCR</w:t>
            </w:r>
            <w:r>
              <w:rPr>
                <w:rFonts w:hint="eastAsia" w:eastAsia="宋体" w:cs="Courier New"/>
                <w:kern w:val="2"/>
                <w:szCs w:val="20"/>
              </w:rPr>
              <w:t>脱硝</w:t>
            </w:r>
            <w:bookmarkEnd w:id="195"/>
            <w:r>
              <w:rPr>
                <w:rFonts w:eastAsia="宋体" w:cs="Courier New"/>
                <w:kern w:val="2"/>
                <w:szCs w:val="20"/>
              </w:rPr>
              <w:t>+</w:t>
            </w:r>
            <w:r>
              <w:rPr>
                <w:rFonts w:hint="eastAsia" w:eastAsia="宋体" w:cs="Courier New"/>
                <w:kern w:val="2"/>
                <w:szCs w:val="20"/>
              </w:rPr>
              <w:t>急冷</w:t>
            </w:r>
            <w:r>
              <w:rPr>
                <w:rStyle w:val="320"/>
                <w:rFonts w:hint="eastAsia" w:eastAsia="宋体"/>
                <w:szCs w:val="20"/>
              </w:rPr>
              <w:t>+活性炭喷射+布袋除尘”装置</w:t>
            </w:r>
          </w:p>
        </w:tc>
        <w:tc>
          <w:tcPr>
            <w:tcW w:w="1428" w:type="dxa"/>
            <w:vAlign w:val="center"/>
          </w:tcPr>
          <w:p>
            <w:pPr>
              <w:pStyle w:val="314"/>
            </w:pPr>
            <w:r>
              <w:rPr>
                <w:rFonts w:hint="eastAsia"/>
              </w:rPr>
              <w:t>熔炼烟气治理</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Ex>
        <w:tc>
          <w:tcPr>
            <w:tcW w:w="915" w:type="dxa"/>
            <w:vMerge w:val="continue"/>
            <w:vAlign w:val="center"/>
          </w:tcPr>
          <w:p>
            <w:pPr>
              <w:pStyle w:val="314"/>
            </w:pPr>
          </w:p>
        </w:tc>
        <w:tc>
          <w:tcPr>
            <w:tcW w:w="2487" w:type="dxa"/>
            <w:vAlign w:val="center"/>
          </w:tcPr>
          <w:p>
            <w:pPr>
              <w:pStyle w:val="314"/>
            </w:pPr>
            <w:r>
              <w:rPr>
                <w:rFonts w:hint="eastAsia"/>
              </w:rPr>
              <w:t>3#原料库贮存废气处理设施</w:t>
            </w:r>
          </w:p>
        </w:tc>
        <w:tc>
          <w:tcPr>
            <w:tcW w:w="3446" w:type="dxa"/>
            <w:vAlign w:val="center"/>
          </w:tcPr>
          <w:p>
            <w:pPr>
              <w:pStyle w:val="314"/>
            </w:pPr>
            <w:r>
              <w:rPr>
                <w:rStyle w:val="320"/>
                <w:rFonts w:hint="eastAsia" w:eastAsia="宋体"/>
                <w:szCs w:val="20"/>
              </w:rPr>
              <w:t>“布袋除尘+二级</w:t>
            </w:r>
            <w:r>
              <w:rPr>
                <w:rStyle w:val="320"/>
                <w:rFonts w:eastAsia="宋体"/>
                <w:szCs w:val="20"/>
              </w:rPr>
              <w:t>活性炭吸附</w:t>
            </w:r>
            <w:r>
              <w:rPr>
                <w:rStyle w:val="320"/>
                <w:rFonts w:hint="eastAsia" w:eastAsia="宋体"/>
                <w:szCs w:val="20"/>
              </w:rPr>
              <w:t>”装置</w:t>
            </w:r>
          </w:p>
        </w:tc>
        <w:tc>
          <w:tcPr>
            <w:tcW w:w="1428" w:type="dxa"/>
            <w:vAlign w:val="center"/>
          </w:tcPr>
          <w:p>
            <w:pPr>
              <w:pStyle w:val="314"/>
            </w:pPr>
            <w:r>
              <w:rPr>
                <w:rFonts w:hint="eastAsia"/>
              </w:rPr>
              <w:t>烟气治理</w:t>
            </w:r>
          </w:p>
        </w:tc>
      </w:tr>
    </w:tbl>
    <w:p>
      <w:pPr>
        <w:pStyle w:val="180"/>
        <w:rPr>
          <w:rFonts w:hint="eastAsia"/>
        </w:rPr>
      </w:pPr>
      <w:bookmarkStart w:id="196" w:name="_Ref120654465"/>
    </w:p>
    <w:p>
      <w:pPr>
        <w:pStyle w:val="217"/>
      </w:pPr>
      <w:r>
        <w:rPr>
          <w:rFonts w:hint="eastAsia"/>
        </w:rPr>
        <w:t>本项目配置1台日处理能力75t/d的2.5m</w:t>
      </w:r>
      <w:r>
        <w:rPr>
          <w:rFonts w:hint="eastAsia"/>
          <w:vertAlign w:val="superscript"/>
        </w:rPr>
        <w:t>2</w:t>
      </w:r>
      <w:r>
        <w:rPr>
          <w:rFonts w:hint="eastAsia"/>
        </w:rPr>
        <w:t>富氧侧吹熔炼炉、1台日处理能力300t/d的10m</w:t>
      </w:r>
      <w:r>
        <w:rPr>
          <w:rFonts w:hint="eastAsia"/>
          <w:vertAlign w:val="superscript"/>
        </w:rPr>
        <w:t>2</w:t>
      </w:r>
      <w:r>
        <w:rPr>
          <w:rFonts w:hint="eastAsia"/>
        </w:rPr>
        <w:t>富氧侧吹熔炼炉和1台日处理能力为500t/d的尺寸</w:t>
      </w:r>
      <w:r>
        <w:rPr>
          <w:rFonts w:ascii="Cambria Math" w:hAnsi="Cambria Math" w:cs="Cambria Math"/>
        </w:rPr>
        <w:t>∅</w:t>
      </w:r>
      <w:r>
        <w:rPr>
          <w:rFonts w:hint="eastAsia"/>
        </w:rPr>
        <w:t>3.5mx55m回转窑，分别采用富氧侧吹熔炼技术、回转窑冶炼技术处理含铜、铅危险废物和含锌废物以资源化回收黑铜及冰铜、粗铅和次氧化锌，项目生产设备和工艺均不属于</w:t>
      </w:r>
      <w:r>
        <w:t>《产业结构调整指导目录（2024 年本）》</w:t>
      </w:r>
      <w:r>
        <w:rPr>
          <w:rFonts w:hint="eastAsia"/>
        </w:rPr>
        <w:t>中限制类和淘汰类。</w:t>
      </w:r>
    </w:p>
    <w:bookmarkEnd w:id="196"/>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2.1.9</w:t>
      </w:r>
      <w:r>
        <w:t>布置及位置关系</w:t>
      </w:r>
    </w:p>
    <w:p>
      <w:pPr>
        <w:pStyle w:val="217"/>
      </w:pPr>
      <w:r>
        <w:t>项目主要</w:t>
      </w:r>
      <w:r>
        <w:rPr>
          <w:rFonts w:hint="eastAsia"/>
        </w:rPr>
        <w:t>包括已有装置区、</w:t>
      </w:r>
      <w:r>
        <w:t>新建</w:t>
      </w:r>
      <w:r>
        <w:rPr>
          <w:rFonts w:hint="eastAsia"/>
        </w:rPr>
        <w:t>富氧侧吹炉处理装置、回转窑处理装置、湿法处理装置、脱硫及脱硝装置、酸罐区、氨水罐区等。</w:t>
      </w:r>
    </w:p>
    <w:p>
      <w:pPr>
        <w:pStyle w:val="217"/>
      </w:pPr>
      <w:r>
        <w:rPr>
          <w:rFonts w:hint="eastAsia"/>
        </w:rPr>
        <w:t>根据工艺方案及厂区现状地形和平面布置情况，在原料库东侧布置回转窑、重力沉降室及出渣系统，重力沉降室北侧布置富氧侧吹烟气SCR 脱硝装置、急冷塔、布袋除尘器等，富氧侧吹炉密闭车间布置在回转窑处理装置西侧，石灰石石膏脱硫装置和3#原料库布置在回转窑烟气布袋收尘器北侧，SCR 脱硝配套的氨水罐区布置于厂区的东北角空地，酸罐区紧邻湿法处理车间南侧。新建湿法车间布置在厂区的东南角、新建富氧侧吹炉密闭车间南侧和回转窑的西侧。</w:t>
      </w:r>
    </w:p>
    <w:p>
      <w:pPr>
        <w:pStyle w:val="217"/>
        <w:ind w:left="0" w:leftChars="0" w:firstLine="0" w:firstLineChars="0"/>
      </w:pPr>
    </w:p>
    <w:p>
      <w:pPr>
        <w:pStyle w:val="217"/>
        <w:ind w:left="0" w:leftChars="0" w:firstLine="0" w:firstLineChars="0"/>
        <w:sectPr>
          <w:footerReference r:id="rId8" w:type="default"/>
          <w:pgSz w:w="16838" w:h="11906" w:orient="landscape"/>
          <w:pgMar w:top="1800" w:right="1440" w:bottom="1800" w:left="1440" w:header="851" w:footer="992" w:gutter="0"/>
          <w:pgNumType w:fmt="decimal"/>
          <w:cols w:space="425" w:num="1"/>
          <w:docGrid w:type="lines" w:linePitch="312" w:charSpace="0"/>
        </w:sectPr>
      </w:pP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2.1.10</w:t>
      </w:r>
      <w:r>
        <w:rPr>
          <w:rFonts w:hint="eastAsia"/>
        </w:rPr>
        <w:t>主要新增建构物</w:t>
      </w:r>
    </w:p>
    <w:p>
      <w:pPr>
        <w:pStyle w:val="217"/>
      </w:pPr>
      <w:r>
        <w:rPr>
          <w:rFonts w:hint="eastAsia"/>
        </w:rPr>
        <w:t>主要新增建构物见</w:t>
      </w:r>
      <w:r>
        <w:fldChar w:fldCharType="begin"/>
      </w:r>
      <w:r>
        <w:instrText xml:space="preserve"> </w:instrText>
      </w:r>
      <w:r>
        <w:rPr>
          <w:rFonts w:hint="eastAsia"/>
        </w:rPr>
        <w:instrText xml:space="preserve">REF _Ref120654473 \h</w:instrText>
      </w:r>
      <w:r>
        <w:instrText xml:space="preserve">  \* MERGEFORMAT </w:instrText>
      </w:r>
      <w:r>
        <w:fldChar w:fldCharType="separate"/>
      </w:r>
      <w:r>
        <w:rPr>
          <w:rFonts w:hint="eastAsia"/>
        </w:rPr>
        <w:t>表 4.1.10</w:t>
      </w:r>
      <w:r>
        <w:rPr>
          <w:rFonts w:hint="eastAsia"/>
        </w:rPr>
        <w:noBreakHyphen/>
      </w:r>
      <w:r>
        <w:rPr>
          <w:rFonts w:hint="eastAsia"/>
        </w:rPr>
        <w:t>1</w:t>
      </w:r>
      <w:r>
        <w:fldChar w:fldCharType="end"/>
      </w:r>
      <w:r>
        <w:rPr>
          <w:rFonts w:hint="eastAsia"/>
        </w:rPr>
        <w:t>。</w:t>
      </w:r>
    </w:p>
    <w:p>
      <w:pPr>
        <w:pStyle w:val="306"/>
        <w:rPr>
          <w:rFonts w:hint="eastAsia"/>
        </w:rPr>
      </w:pPr>
      <w:bookmarkStart w:id="197" w:name="_Ref120654473"/>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4.1.10</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1</w:t>
      </w:r>
      <w:r>
        <w:rPr>
          <w:rFonts w:hint="eastAsia"/>
        </w:rPr>
        <w:fldChar w:fldCharType="end"/>
      </w:r>
      <w:bookmarkEnd w:id="197"/>
      <w:r>
        <w:rPr>
          <w:rFonts w:hint="eastAsia"/>
        </w:rPr>
        <w:t xml:space="preserve">  项目主要新增建构物一览表</w:t>
      </w:r>
    </w:p>
    <w:tbl>
      <w:tblPr>
        <w:tblStyle w:val="89"/>
        <w:tblW w:w="5000" w:type="pct"/>
        <w:tblInd w:w="0"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0" w:type="dxa"/>
          <w:bottom w:w="0" w:type="dxa"/>
          <w:right w:w="0" w:type="dxa"/>
        </w:tblCellMar>
      </w:tblPr>
      <w:tblGrid>
        <w:gridCol w:w="515"/>
        <w:gridCol w:w="2653"/>
        <w:gridCol w:w="431"/>
        <w:gridCol w:w="431"/>
        <w:gridCol w:w="425"/>
        <w:gridCol w:w="1124"/>
        <w:gridCol w:w="1118"/>
        <w:gridCol w:w="560"/>
        <w:gridCol w:w="1071"/>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序号</w:t>
            </w:r>
          </w:p>
        </w:tc>
        <w:tc>
          <w:tcPr>
            <w:tcW w:w="2643" w:type="dxa"/>
            <w:vAlign w:val="center"/>
          </w:tcPr>
          <w:p>
            <w:pPr>
              <w:pStyle w:val="314"/>
            </w:pPr>
            <w:r>
              <w:rPr>
                <w:rFonts w:hint="eastAsia"/>
              </w:rPr>
              <w:t>装置及建构物名称</w:t>
            </w:r>
          </w:p>
        </w:tc>
        <w:tc>
          <w:tcPr>
            <w:tcW w:w="429" w:type="dxa"/>
            <w:vAlign w:val="center"/>
          </w:tcPr>
          <w:p>
            <w:pPr>
              <w:pStyle w:val="314"/>
            </w:pPr>
            <w:r>
              <w:rPr>
                <w:rFonts w:hint="eastAsia"/>
              </w:rPr>
              <w:t>长m</w:t>
            </w:r>
          </w:p>
        </w:tc>
        <w:tc>
          <w:tcPr>
            <w:tcW w:w="429" w:type="dxa"/>
            <w:vAlign w:val="center"/>
          </w:tcPr>
          <w:p>
            <w:pPr>
              <w:pStyle w:val="314"/>
            </w:pPr>
            <w:r>
              <w:rPr>
                <w:rFonts w:hint="eastAsia"/>
              </w:rPr>
              <w:t>宽m</w:t>
            </w:r>
          </w:p>
        </w:tc>
        <w:tc>
          <w:tcPr>
            <w:tcW w:w="423" w:type="dxa"/>
            <w:vAlign w:val="center"/>
          </w:tcPr>
          <w:p>
            <w:pPr>
              <w:pStyle w:val="314"/>
            </w:pPr>
            <w:r>
              <w:rPr>
                <w:rFonts w:hint="eastAsia"/>
              </w:rPr>
              <w:t>高m</w:t>
            </w:r>
          </w:p>
        </w:tc>
        <w:tc>
          <w:tcPr>
            <w:tcW w:w="1120" w:type="dxa"/>
            <w:vAlign w:val="center"/>
          </w:tcPr>
          <w:p>
            <w:pPr>
              <w:pStyle w:val="314"/>
            </w:pPr>
            <w:r>
              <w:rPr>
                <w:rFonts w:hint="eastAsia"/>
              </w:rPr>
              <w:t>建筑面积m</w:t>
            </w:r>
            <w:r>
              <w:rPr>
                <w:rFonts w:hint="eastAsia"/>
                <w:vertAlign w:val="superscript"/>
              </w:rPr>
              <w:t>2</w:t>
            </w:r>
          </w:p>
        </w:tc>
        <w:tc>
          <w:tcPr>
            <w:tcW w:w="1114" w:type="dxa"/>
            <w:vAlign w:val="center"/>
          </w:tcPr>
          <w:p>
            <w:pPr>
              <w:pStyle w:val="314"/>
            </w:pPr>
            <w:r>
              <w:rPr>
                <w:rFonts w:hint="eastAsia"/>
              </w:rPr>
              <w:t>结构类型</w:t>
            </w:r>
          </w:p>
        </w:tc>
        <w:tc>
          <w:tcPr>
            <w:tcW w:w="558" w:type="dxa"/>
            <w:vAlign w:val="center"/>
          </w:tcPr>
          <w:p>
            <w:pPr>
              <w:pStyle w:val="314"/>
            </w:pPr>
            <w:r>
              <w:rPr>
                <w:rFonts w:hint="eastAsia"/>
              </w:rPr>
              <w:t>层数</w:t>
            </w:r>
          </w:p>
        </w:tc>
        <w:tc>
          <w:tcPr>
            <w:tcW w:w="1067" w:type="dxa"/>
            <w:vAlign w:val="center"/>
          </w:tcPr>
          <w:p>
            <w:pPr>
              <w:pStyle w:val="314"/>
            </w:pPr>
            <w:r>
              <w:rPr>
                <w:rFonts w:hint="eastAsia"/>
              </w:rPr>
              <w:t>备注</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一</w:t>
            </w:r>
          </w:p>
        </w:tc>
        <w:tc>
          <w:tcPr>
            <w:tcW w:w="7783" w:type="dxa"/>
            <w:gridSpan w:val="8"/>
            <w:vAlign w:val="center"/>
          </w:tcPr>
          <w:p>
            <w:pPr>
              <w:pStyle w:val="151"/>
              <w:jc w:val="both"/>
              <w:rPr>
                <w:sz w:val="20"/>
              </w:rPr>
            </w:pPr>
            <w:r>
              <w:rPr>
                <w:rStyle w:val="320"/>
                <w:rFonts w:hint="eastAsia" w:eastAsia="宋体"/>
                <w:sz w:val="20"/>
                <w:szCs w:val="20"/>
              </w:rPr>
              <w:t>一期工程</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1</w:t>
            </w:r>
          </w:p>
        </w:tc>
        <w:tc>
          <w:tcPr>
            <w:tcW w:w="2643" w:type="dxa"/>
            <w:vAlign w:val="center"/>
          </w:tcPr>
          <w:p>
            <w:pPr>
              <w:pStyle w:val="314"/>
            </w:pPr>
            <w:r>
              <w:rPr>
                <w:rStyle w:val="320"/>
                <w:rFonts w:hint="eastAsia" w:eastAsia="宋体"/>
                <w:szCs w:val="20"/>
              </w:rPr>
              <w:t>氧气站</w:t>
            </w:r>
          </w:p>
        </w:tc>
        <w:tc>
          <w:tcPr>
            <w:tcW w:w="429" w:type="dxa"/>
            <w:vAlign w:val="center"/>
          </w:tcPr>
          <w:p>
            <w:pPr>
              <w:pStyle w:val="314"/>
            </w:pPr>
            <w:r>
              <w:rPr>
                <w:rFonts w:hint="eastAsia"/>
              </w:rPr>
              <w:t>20</w:t>
            </w:r>
          </w:p>
        </w:tc>
        <w:tc>
          <w:tcPr>
            <w:tcW w:w="429" w:type="dxa"/>
            <w:vAlign w:val="center"/>
          </w:tcPr>
          <w:p>
            <w:pPr>
              <w:pStyle w:val="314"/>
            </w:pPr>
            <w:r>
              <w:rPr>
                <w:rFonts w:hint="eastAsia"/>
              </w:rPr>
              <w:t>15</w:t>
            </w:r>
          </w:p>
        </w:tc>
        <w:tc>
          <w:tcPr>
            <w:tcW w:w="423" w:type="dxa"/>
            <w:vAlign w:val="center"/>
          </w:tcPr>
          <w:p>
            <w:pPr>
              <w:pStyle w:val="314"/>
            </w:pPr>
            <w:r>
              <w:rPr>
                <w:rFonts w:hint="eastAsia"/>
              </w:rPr>
              <w:t>9</w:t>
            </w:r>
          </w:p>
        </w:tc>
        <w:tc>
          <w:tcPr>
            <w:tcW w:w="1120" w:type="dxa"/>
            <w:vAlign w:val="center"/>
          </w:tcPr>
          <w:p>
            <w:pPr>
              <w:pStyle w:val="314"/>
            </w:pPr>
            <w:r>
              <w:rPr>
                <w:rFonts w:hint="eastAsia"/>
              </w:rPr>
              <w:t>300</w:t>
            </w:r>
          </w:p>
        </w:tc>
        <w:tc>
          <w:tcPr>
            <w:tcW w:w="1114" w:type="dxa"/>
            <w:vAlign w:val="center"/>
          </w:tcPr>
          <w:p>
            <w:pPr>
              <w:pStyle w:val="314"/>
            </w:pPr>
            <w:r>
              <w:rPr>
                <w:rFonts w:hint="eastAsia"/>
              </w:rPr>
              <w:t>砖混结构</w:t>
            </w:r>
          </w:p>
        </w:tc>
        <w:tc>
          <w:tcPr>
            <w:tcW w:w="558" w:type="dxa"/>
            <w:vAlign w:val="center"/>
          </w:tcPr>
          <w:p>
            <w:pPr>
              <w:pStyle w:val="314"/>
            </w:pPr>
            <w:r>
              <w:rPr>
                <w:rFonts w:hint="eastAsia"/>
              </w:rPr>
              <w:t>1</w:t>
            </w:r>
          </w:p>
        </w:tc>
        <w:tc>
          <w:tcPr>
            <w:tcW w:w="1067" w:type="dxa"/>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2</w:t>
            </w:r>
          </w:p>
        </w:tc>
        <w:tc>
          <w:tcPr>
            <w:tcW w:w="2643" w:type="dxa"/>
            <w:vAlign w:val="center"/>
          </w:tcPr>
          <w:p>
            <w:pPr>
              <w:pStyle w:val="314"/>
            </w:pPr>
            <w:r>
              <w:rPr>
                <w:rFonts w:hint="eastAsia"/>
              </w:rPr>
              <w:t>应急事故池</w:t>
            </w:r>
          </w:p>
        </w:tc>
        <w:tc>
          <w:tcPr>
            <w:tcW w:w="429" w:type="dxa"/>
            <w:vAlign w:val="center"/>
          </w:tcPr>
          <w:p>
            <w:pPr>
              <w:pStyle w:val="314"/>
            </w:pPr>
            <w:r>
              <w:rPr>
                <w:rFonts w:hint="eastAsia"/>
              </w:rPr>
              <w:t>20</w:t>
            </w:r>
          </w:p>
        </w:tc>
        <w:tc>
          <w:tcPr>
            <w:tcW w:w="429" w:type="dxa"/>
            <w:vAlign w:val="center"/>
          </w:tcPr>
          <w:p>
            <w:pPr>
              <w:pStyle w:val="314"/>
            </w:pPr>
            <w:r>
              <w:rPr>
                <w:rFonts w:hint="eastAsia"/>
              </w:rPr>
              <w:t>10</w:t>
            </w:r>
          </w:p>
        </w:tc>
        <w:tc>
          <w:tcPr>
            <w:tcW w:w="423" w:type="dxa"/>
            <w:vAlign w:val="center"/>
          </w:tcPr>
          <w:p>
            <w:pPr>
              <w:pStyle w:val="314"/>
            </w:pPr>
            <w:r>
              <w:rPr>
                <w:rFonts w:hint="eastAsia"/>
              </w:rPr>
              <w:t>-2.5</w:t>
            </w:r>
          </w:p>
        </w:tc>
        <w:tc>
          <w:tcPr>
            <w:tcW w:w="1120" w:type="dxa"/>
            <w:vAlign w:val="center"/>
          </w:tcPr>
          <w:p>
            <w:pPr>
              <w:pStyle w:val="314"/>
            </w:pPr>
            <w:r>
              <w:rPr>
                <w:rFonts w:hint="eastAsia"/>
              </w:rPr>
              <w:t>200</w:t>
            </w:r>
          </w:p>
        </w:tc>
        <w:tc>
          <w:tcPr>
            <w:tcW w:w="1114" w:type="dxa"/>
            <w:vAlign w:val="center"/>
          </w:tcPr>
          <w:p>
            <w:pPr>
              <w:pStyle w:val="314"/>
            </w:pPr>
            <w:r>
              <w:rPr>
                <w:rFonts w:hint="eastAsia"/>
              </w:rPr>
              <w:t>混凝土结构</w:t>
            </w:r>
          </w:p>
        </w:tc>
        <w:tc>
          <w:tcPr>
            <w:tcW w:w="558" w:type="dxa"/>
            <w:vAlign w:val="center"/>
          </w:tcPr>
          <w:p>
            <w:pPr>
              <w:pStyle w:val="314"/>
            </w:pPr>
          </w:p>
        </w:tc>
        <w:tc>
          <w:tcPr>
            <w:tcW w:w="1067" w:type="dxa"/>
            <w:vAlign w:val="center"/>
          </w:tcPr>
          <w:p>
            <w:pPr>
              <w:pStyle w:val="314"/>
            </w:pPr>
            <w:r>
              <w:rPr>
                <w:rFonts w:hint="eastAsia"/>
              </w:rPr>
              <w:t>已建成</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二</w:t>
            </w:r>
          </w:p>
        </w:tc>
        <w:tc>
          <w:tcPr>
            <w:tcW w:w="7783" w:type="dxa"/>
            <w:gridSpan w:val="8"/>
            <w:vAlign w:val="center"/>
          </w:tcPr>
          <w:p>
            <w:pPr>
              <w:pStyle w:val="314"/>
              <w:jc w:val="both"/>
              <w:rPr>
                <w:rStyle w:val="320"/>
                <w:rFonts w:eastAsia="宋体"/>
                <w:szCs w:val="20"/>
              </w:rPr>
            </w:pPr>
            <w:r>
              <w:rPr>
                <w:rStyle w:val="320"/>
                <w:rFonts w:hint="eastAsia" w:eastAsia="宋体"/>
                <w:szCs w:val="20"/>
              </w:rPr>
              <w:t>二期工程</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1</w:t>
            </w:r>
          </w:p>
        </w:tc>
        <w:tc>
          <w:tcPr>
            <w:tcW w:w="2643" w:type="dxa"/>
            <w:vAlign w:val="center"/>
          </w:tcPr>
          <w:p>
            <w:pPr>
              <w:pStyle w:val="314"/>
              <w:rPr>
                <w:rStyle w:val="320"/>
                <w:rFonts w:eastAsia="宋体"/>
                <w:szCs w:val="20"/>
              </w:rPr>
            </w:pPr>
            <w:r>
              <w:rPr>
                <w:rStyle w:val="320"/>
                <w:rFonts w:hint="eastAsia" w:eastAsia="宋体"/>
                <w:szCs w:val="20"/>
              </w:rPr>
              <w:t>含锌废物处理装置</w:t>
            </w:r>
          </w:p>
        </w:tc>
        <w:tc>
          <w:tcPr>
            <w:tcW w:w="429" w:type="dxa"/>
            <w:vAlign w:val="center"/>
          </w:tcPr>
          <w:p>
            <w:pPr>
              <w:pStyle w:val="314"/>
            </w:pPr>
          </w:p>
        </w:tc>
        <w:tc>
          <w:tcPr>
            <w:tcW w:w="429" w:type="dxa"/>
            <w:vAlign w:val="center"/>
          </w:tcPr>
          <w:p>
            <w:pPr>
              <w:pStyle w:val="314"/>
            </w:pPr>
          </w:p>
        </w:tc>
        <w:tc>
          <w:tcPr>
            <w:tcW w:w="423" w:type="dxa"/>
            <w:vAlign w:val="center"/>
          </w:tcPr>
          <w:p>
            <w:pPr>
              <w:pStyle w:val="314"/>
            </w:pPr>
          </w:p>
        </w:tc>
        <w:tc>
          <w:tcPr>
            <w:tcW w:w="1120" w:type="dxa"/>
            <w:vAlign w:val="center"/>
          </w:tcPr>
          <w:p>
            <w:pPr>
              <w:pStyle w:val="314"/>
            </w:pPr>
          </w:p>
        </w:tc>
        <w:tc>
          <w:tcPr>
            <w:tcW w:w="1114" w:type="dxa"/>
            <w:vAlign w:val="center"/>
          </w:tcPr>
          <w:p>
            <w:pPr>
              <w:pStyle w:val="314"/>
            </w:pPr>
          </w:p>
        </w:tc>
        <w:tc>
          <w:tcPr>
            <w:tcW w:w="558" w:type="dxa"/>
            <w:vAlign w:val="center"/>
          </w:tcPr>
          <w:p>
            <w:pPr>
              <w:pStyle w:val="314"/>
            </w:pPr>
          </w:p>
        </w:tc>
        <w:tc>
          <w:tcPr>
            <w:tcW w:w="1067" w:type="dxa"/>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1</w:t>
            </w:r>
            <w:r>
              <w:rPr>
                <w:rFonts w:hint="eastAsia"/>
                <w:lang w:eastAsia="zh-CN"/>
              </w:rPr>
              <w:t>)</w:t>
            </w:r>
          </w:p>
        </w:tc>
        <w:tc>
          <w:tcPr>
            <w:tcW w:w="2643" w:type="dxa"/>
            <w:vAlign w:val="center"/>
          </w:tcPr>
          <w:p>
            <w:pPr>
              <w:pStyle w:val="314"/>
              <w:rPr>
                <w:rStyle w:val="320"/>
                <w:rFonts w:eastAsia="宋体"/>
                <w:szCs w:val="20"/>
              </w:rPr>
            </w:pPr>
            <w:r>
              <w:rPr>
                <w:rStyle w:val="320"/>
                <w:rFonts w:hint="eastAsia" w:eastAsia="宋体"/>
                <w:szCs w:val="20"/>
              </w:rPr>
              <w:t>回转窑备料装备</w:t>
            </w:r>
          </w:p>
        </w:tc>
        <w:tc>
          <w:tcPr>
            <w:tcW w:w="429" w:type="dxa"/>
            <w:vAlign w:val="center"/>
          </w:tcPr>
          <w:p>
            <w:pPr>
              <w:pStyle w:val="314"/>
            </w:pPr>
            <w:r>
              <w:rPr>
                <w:rFonts w:hint="eastAsia"/>
              </w:rPr>
              <w:t>/</w:t>
            </w:r>
          </w:p>
        </w:tc>
        <w:tc>
          <w:tcPr>
            <w:tcW w:w="429" w:type="dxa"/>
            <w:vAlign w:val="center"/>
          </w:tcPr>
          <w:p>
            <w:pPr>
              <w:pStyle w:val="314"/>
            </w:pPr>
            <w:r>
              <w:rPr>
                <w:rFonts w:hint="eastAsia"/>
              </w:rPr>
              <w:t>/</w:t>
            </w:r>
          </w:p>
        </w:tc>
        <w:tc>
          <w:tcPr>
            <w:tcW w:w="423" w:type="dxa"/>
            <w:vAlign w:val="center"/>
          </w:tcPr>
          <w:p>
            <w:pPr>
              <w:pStyle w:val="314"/>
            </w:pPr>
            <w:r>
              <w:rPr>
                <w:rFonts w:hint="eastAsia"/>
              </w:rPr>
              <w:t>/</w:t>
            </w:r>
          </w:p>
        </w:tc>
        <w:tc>
          <w:tcPr>
            <w:tcW w:w="1120" w:type="dxa"/>
            <w:vAlign w:val="center"/>
          </w:tcPr>
          <w:p>
            <w:pPr>
              <w:pStyle w:val="314"/>
            </w:pPr>
            <w:r>
              <w:rPr>
                <w:rFonts w:hint="eastAsia"/>
              </w:rPr>
              <w:t>/</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2#原料库内</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2</w:t>
            </w:r>
            <w:r>
              <w:rPr>
                <w:rFonts w:hint="eastAsia"/>
                <w:lang w:eastAsia="zh-CN"/>
              </w:rPr>
              <w:t>)</w:t>
            </w:r>
          </w:p>
        </w:tc>
        <w:tc>
          <w:tcPr>
            <w:tcW w:w="2643" w:type="dxa"/>
            <w:vAlign w:val="center"/>
          </w:tcPr>
          <w:p>
            <w:pPr>
              <w:pStyle w:val="314"/>
              <w:rPr>
                <w:rStyle w:val="320"/>
                <w:rFonts w:eastAsia="宋体"/>
                <w:szCs w:val="20"/>
              </w:rPr>
            </w:pPr>
            <w:r>
              <w:rPr>
                <w:rStyle w:val="320"/>
                <w:rFonts w:hint="eastAsia" w:eastAsia="宋体"/>
                <w:szCs w:val="20"/>
              </w:rPr>
              <w:t>回转窑烟气S</w:t>
            </w:r>
            <w:r>
              <w:rPr>
                <w:rStyle w:val="320"/>
                <w:rFonts w:eastAsia="宋体"/>
                <w:szCs w:val="20"/>
              </w:rPr>
              <w:t>CR</w:t>
            </w:r>
            <w:r>
              <w:rPr>
                <w:rStyle w:val="320"/>
                <w:rFonts w:hint="eastAsia" w:eastAsia="宋体"/>
                <w:szCs w:val="20"/>
              </w:rPr>
              <w:t>脱硝装置</w:t>
            </w:r>
          </w:p>
        </w:tc>
        <w:tc>
          <w:tcPr>
            <w:tcW w:w="429" w:type="dxa"/>
            <w:vAlign w:val="center"/>
          </w:tcPr>
          <w:p>
            <w:pPr>
              <w:pStyle w:val="314"/>
            </w:pPr>
            <w:r>
              <w:rPr>
                <w:rFonts w:hint="eastAsia"/>
              </w:rPr>
              <w:t>/</w:t>
            </w:r>
          </w:p>
        </w:tc>
        <w:tc>
          <w:tcPr>
            <w:tcW w:w="429" w:type="dxa"/>
            <w:vAlign w:val="center"/>
          </w:tcPr>
          <w:p>
            <w:pPr>
              <w:pStyle w:val="314"/>
            </w:pPr>
            <w:r>
              <w:rPr>
                <w:rFonts w:hint="eastAsia"/>
              </w:rPr>
              <w:t>/</w:t>
            </w:r>
          </w:p>
        </w:tc>
        <w:tc>
          <w:tcPr>
            <w:tcW w:w="423" w:type="dxa"/>
            <w:vAlign w:val="center"/>
          </w:tcPr>
          <w:p>
            <w:pPr>
              <w:pStyle w:val="314"/>
            </w:pPr>
            <w:r>
              <w:rPr>
                <w:rFonts w:hint="eastAsia"/>
              </w:rPr>
              <w:t>/</w:t>
            </w:r>
          </w:p>
        </w:tc>
        <w:tc>
          <w:tcPr>
            <w:tcW w:w="1120" w:type="dxa"/>
            <w:vAlign w:val="center"/>
          </w:tcPr>
          <w:p>
            <w:pPr>
              <w:pStyle w:val="314"/>
            </w:pPr>
            <w:r>
              <w:rPr>
                <w:rFonts w:hint="eastAsia"/>
              </w:rPr>
              <w:t>/</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室外</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3</w:t>
            </w:r>
            <w:r>
              <w:rPr>
                <w:rFonts w:hint="eastAsia"/>
                <w:lang w:eastAsia="zh-CN"/>
              </w:rPr>
              <w:t>)</w:t>
            </w:r>
          </w:p>
        </w:tc>
        <w:tc>
          <w:tcPr>
            <w:tcW w:w="2643" w:type="dxa"/>
            <w:vAlign w:val="center"/>
          </w:tcPr>
          <w:p>
            <w:pPr>
              <w:pStyle w:val="314"/>
              <w:rPr>
                <w:rStyle w:val="320"/>
                <w:rFonts w:eastAsia="宋体"/>
                <w:szCs w:val="20"/>
              </w:rPr>
            </w:pPr>
            <w:r>
              <w:rPr>
                <w:rStyle w:val="320"/>
                <w:rFonts w:hint="eastAsia" w:eastAsia="宋体"/>
                <w:szCs w:val="20"/>
              </w:rPr>
              <w:t>回转窑</w:t>
            </w:r>
          </w:p>
        </w:tc>
        <w:tc>
          <w:tcPr>
            <w:tcW w:w="429" w:type="dxa"/>
            <w:vAlign w:val="center"/>
          </w:tcPr>
          <w:p>
            <w:pPr>
              <w:pStyle w:val="314"/>
            </w:pPr>
            <w:r>
              <w:rPr>
                <w:rFonts w:hint="eastAsia"/>
              </w:rPr>
              <w:t>56</w:t>
            </w:r>
          </w:p>
        </w:tc>
        <w:tc>
          <w:tcPr>
            <w:tcW w:w="429" w:type="dxa"/>
            <w:vAlign w:val="center"/>
          </w:tcPr>
          <w:p>
            <w:pPr>
              <w:pStyle w:val="314"/>
            </w:pPr>
            <w:r>
              <w:rPr>
                <w:rFonts w:hint="eastAsia"/>
              </w:rPr>
              <w:t>7</w:t>
            </w:r>
          </w:p>
        </w:tc>
        <w:tc>
          <w:tcPr>
            <w:tcW w:w="423" w:type="dxa"/>
            <w:vAlign w:val="center"/>
          </w:tcPr>
          <w:p>
            <w:pPr>
              <w:pStyle w:val="314"/>
            </w:pPr>
            <w:r>
              <w:rPr>
                <w:rFonts w:hint="eastAsia"/>
              </w:rPr>
              <w:t>/</w:t>
            </w:r>
          </w:p>
        </w:tc>
        <w:tc>
          <w:tcPr>
            <w:tcW w:w="1120" w:type="dxa"/>
            <w:vAlign w:val="center"/>
          </w:tcPr>
          <w:p>
            <w:pPr>
              <w:pStyle w:val="314"/>
            </w:pPr>
            <w:r>
              <w:rPr>
                <w:rFonts w:hint="eastAsia"/>
              </w:rPr>
              <w:t>392</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室外</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4</w:t>
            </w:r>
            <w:r>
              <w:rPr>
                <w:rFonts w:hint="eastAsia"/>
                <w:lang w:eastAsia="zh-CN"/>
              </w:rPr>
              <w:t>)</w:t>
            </w:r>
          </w:p>
        </w:tc>
        <w:tc>
          <w:tcPr>
            <w:tcW w:w="2643" w:type="dxa"/>
            <w:vAlign w:val="center"/>
          </w:tcPr>
          <w:p>
            <w:pPr>
              <w:pStyle w:val="314"/>
              <w:rPr>
                <w:rStyle w:val="320"/>
                <w:rFonts w:eastAsia="宋体"/>
                <w:szCs w:val="20"/>
              </w:rPr>
            </w:pPr>
            <w:r>
              <w:rPr>
                <w:rStyle w:val="320"/>
                <w:rFonts w:hint="eastAsia" w:eastAsia="宋体"/>
                <w:szCs w:val="20"/>
              </w:rPr>
              <w:t>回转窑窑尾烟气重力沉降室</w:t>
            </w:r>
          </w:p>
        </w:tc>
        <w:tc>
          <w:tcPr>
            <w:tcW w:w="429" w:type="dxa"/>
            <w:vAlign w:val="center"/>
          </w:tcPr>
          <w:p>
            <w:pPr>
              <w:pStyle w:val="314"/>
            </w:pPr>
            <w:r>
              <w:rPr>
                <w:rFonts w:hint="eastAsia"/>
              </w:rPr>
              <w:t>17.5</w:t>
            </w:r>
          </w:p>
        </w:tc>
        <w:tc>
          <w:tcPr>
            <w:tcW w:w="429" w:type="dxa"/>
            <w:vAlign w:val="center"/>
          </w:tcPr>
          <w:p>
            <w:pPr>
              <w:pStyle w:val="314"/>
            </w:pPr>
            <w:r>
              <w:rPr>
                <w:rFonts w:hint="eastAsia"/>
              </w:rPr>
              <w:t>7</w:t>
            </w:r>
          </w:p>
        </w:tc>
        <w:tc>
          <w:tcPr>
            <w:tcW w:w="423" w:type="dxa"/>
            <w:vAlign w:val="center"/>
          </w:tcPr>
          <w:p>
            <w:pPr>
              <w:pStyle w:val="314"/>
            </w:pPr>
            <w:r>
              <w:rPr>
                <w:rFonts w:hint="eastAsia"/>
              </w:rPr>
              <w:t>/</w:t>
            </w:r>
          </w:p>
        </w:tc>
        <w:tc>
          <w:tcPr>
            <w:tcW w:w="1120" w:type="dxa"/>
            <w:vAlign w:val="center"/>
          </w:tcPr>
          <w:p>
            <w:pPr>
              <w:pStyle w:val="314"/>
            </w:pPr>
            <w:r>
              <w:rPr>
                <w:rFonts w:hint="eastAsia"/>
              </w:rPr>
              <w:t>122.5</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室外</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5</w:t>
            </w:r>
            <w:r>
              <w:rPr>
                <w:rFonts w:hint="eastAsia"/>
                <w:lang w:eastAsia="zh-CN"/>
              </w:rPr>
              <w:t>)</w:t>
            </w:r>
          </w:p>
        </w:tc>
        <w:tc>
          <w:tcPr>
            <w:tcW w:w="2643" w:type="dxa"/>
            <w:vAlign w:val="center"/>
          </w:tcPr>
          <w:p>
            <w:pPr>
              <w:pStyle w:val="314"/>
              <w:rPr>
                <w:rStyle w:val="320"/>
                <w:rFonts w:eastAsia="宋体"/>
                <w:szCs w:val="20"/>
              </w:rPr>
            </w:pPr>
            <w:r>
              <w:rPr>
                <w:rStyle w:val="320"/>
                <w:rFonts w:hint="eastAsia" w:eastAsia="宋体"/>
                <w:szCs w:val="20"/>
              </w:rPr>
              <w:t>回转窑窑尾烟气布袋除尘器</w:t>
            </w:r>
          </w:p>
        </w:tc>
        <w:tc>
          <w:tcPr>
            <w:tcW w:w="429" w:type="dxa"/>
            <w:vAlign w:val="center"/>
          </w:tcPr>
          <w:p>
            <w:pPr>
              <w:pStyle w:val="314"/>
            </w:pPr>
            <w:r>
              <w:rPr>
                <w:rFonts w:hint="eastAsia"/>
              </w:rPr>
              <w:t>11</w:t>
            </w:r>
          </w:p>
        </w:tc>
        <w:tc>
          <w:tcPr>
            <w:tcW w:w="429" w:type="dxa"/>
            <w:vAlign w:val="center"/>
          </w:tcPr>
          <w:p>
            <w:pPr>
              <w:pStyle w:val="314"/>
            </w:pPr>
            <w:r>
              <w:rPr>
                <w:rFonts w:hint="eastAsia"/>
              </w:rPr>
              <w:t>8.8</w:t>
            </w:r>
          </w:p>
        </w:tc>
        <w:tc>
          <w:tcPr>
            <w:tcW w:w="423" w:type="dxa"/>
            <w:vAlign w:val="center"/>
          </w:tcPr>
          <w:p>
            <w:pPr>
              <w:pStyle w:val="314"/>
            </w:pPr>
            <w:r>
              <w:rPr>
                <w:rFonts w:hint="eastAsia"/>
              </w:rPr>
              <w:t>/</w:t>
            </w:r>
          </w:p>
        </w:tc>
        <w:tc>
          <w:tcPr>
            <w:tcW w:w="1120" w:type="dxa"/>
            <w:vAlign w:val="center"/>
          </w:tcPr>
          <w:p>
            <w:pPr>
              <w:pStyle w:val="314"/>
            </w:pPr>
            <w:r>
              <w:rPr>
                <w:rFonts w:hint="eastAsia"/>
              </w:rPr>
              <w:t>96.8</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室外</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6</w:t>
            </w:r>
            <w:r>
              <w:rPr>
                <w:rFonts w:hint="eastAsia"/>
                <w:lang w:eastAsia="zh-CN"/>
              </w:rPr>
              <w:t>)</w:t>
            </w:r>
          </w:p>
        </w:tc>
        <w:tc>
          <w:tcPr>
            <w:tcW w:w="2643" w:type="dxa"/>
            <w:vAlign w:val="center"/>
          </w:tcPr>
          <w:p>
            <w:pPr>
              <w:pStyle w:val="314"/>
              <w:rPr>
                <w:rStyle w:val="320"/>
                <w:rFonts w:eastAsia="宋体"/>
                <w:szCs w:val="20"/>
              </w:rPr>
            </w:pPr>
            <w:r>
              <w:rPr>
                <w:rStyle w:val="320"/>
                <w:rFonts w:hint="eastAsia" w:eastAsia="宋体"/>
                <w:szCs w:val="20"/>
              </w:rPr>
              <w:t>回转窑烟气活性炭吸附装置</w:t>
            </w:r>
          </w:p>
        </w:tc>
        <w:tc>
          <w:tcPr>
            <w:tcW w:w="429" w:type="dxa"/>
            <w:vAlign w:val="center"/>
          </w:tcPr>
          <w:p>
            <w:pPr>
              <w:pStyle w:val="314"/>
            </w:pPr>
            <w:r>
              <w:rPr>
                <w:rFonts w:hint="eastAsia"/>
              </w:rPr>
              <w:t>/</w:t>
            </w:r>
          </w:p>
        </w:tc>
        <w:tc>
          <w:tcPr>
            <w:tcW w:w="429" w:type="dxa"/>
            <w:vAlign w:val="center"/>
          </w:tcPr>
          <w:p>
            <w:pPr>
              <w:pStyle w:val="314"/>
            </w:pPr>
            <w:r>
              <w:rPr>
                <w:rFonts w:hint="eastAsia"/>
              </w:rPr>
              <w:t>/</w:t>
            </w:r>
          </w:p>
        </w:tc>
        <w:tc>
          <w:tcPr>
            <w:tcW w:w="423" w:type="dxa"/>
            <w:vAlign w:val="center"/>
          </w:tcPr>
          <w:p>
            <w:pPr>
              <w:pStyle w:val="314"/>
            </w:pPr>
            <w:r>
              <w:rPr>
                <w:rFonts w:hint="eastAsia"/>
              </w:rPr>
              <w:t>/</w:t>
            </w:r>
          </w:p>
        </w:tc>
        <w:tc>
          <w:tcPr>
            <w:tcW w:w="1120" w:type="dxa"/>
            <w:vAlign w:val="center"/>
          </w:tcPr>
          <w:p>
            <w:pPr>
              <w:pStyle w:val="314"/>
            </w:pPr>
            <w:r>
              <w:rPr>
                <w:rFonts w:hint="eastAsia"/>
              </w:rPr>
              <w:t>/</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2</w:t>
            </w:r>
          </w:p>
        </w:tc>
        <w:tc>
          <w:tcPr>
            <w:tcW w:w="2643" w:type="dxa"/>
            <w:vAlign w:val="center"/>
          </w:tcPr>
          <w:p>
            <w:pPr>
              <w:pStyle w:val="314"/>
              <w:rPr>
                <w:rStyle w:val="320"/>
                <w:rFonts w:eastAsia="宋体"/>
                <w:szCs w:val="20"/>
              </w:rPr>
            </w:pPr>
            <w:r>
              <w:rPr>
                <w:rStyle w:val="320"/>
                <w:rFonts w:hint="eastAsia" w:eastAsia="宋体"/>
                <w:szCs w:val="20"/>
              </w:rPr>
              <w:t>湿法处理装置</w:t>
            </w:r>
          </w:p>
        </w:tc>
        <w:tc>
          <w:tcPr>
            <w:tcW w:w="429" w:type="dxa"/>
            <w:vAlign w:val="center"/>
          </w:tcPr>
          <w:p>
            <w:pPr>
              <w:pStyle w:val="314"/>
            </w:pPr>
          </w:p>
        </w:tc>
        <w:tc>
          <w:tcPr>
            <w:tcW w:w="429" w:type="dxa"/>
            <w:vAlign w:val="center"/>
          </w:tcPr>
          <w:p>
            <w:pPr>
              <w:pStyle w:val="314"/>
            </w:pPr>
          </w:p>
        </w:tc>
        <w:tc>
          <w:tcPr>
            <w:tcW w:w="423" w:type="dxa"/>
            <w:vAlign w:val="center"/>
          </w:tcPr>
          <w:p>
            <w:pPr>
              <w:pStyle w:val="314"/>
            </w:pPr>
          </w:p>
        </w:tc>
        <w:tc>
          <w:tcPr>
            <w:tcW w:w="1120" w:type="dxa"/>
            <w:vAlign w:val="center"/>
          </w:tcPr>
          <w:p>
            <w:pPr>
              <w:pStyle w:val="314"/>
            </w:pPr>
          </w:p>
        </w:tc>
        <w:tc>
          <w:tcPr>
            <w:tcW w:w="1114" w:type="dxa"/>
            <w:vAlign w:val="center"/>
          </w:tcPr>
          <w:p>
            <w:pPr>
              <w:pStyle w:val="314"/>
            </w:pPr>
          </w:p>
        </w:tc>
        <w:tc>
          <w:tcPr>
            <w:tcW w:w="558" w:type="dxa"/>
            <w:vAlign w:val="center"/>
          </w:tcPr>
          <w:p>
            <w:pPr>
              <w:pStyle w:val="314"/>
            </w:pPr>
          </w:p>
        </w:tc>
        <w:tc>
          <w:tcPr>
            <w:tcW w:w="1067" w:type="dxa"/>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Merge w:val="restart"/>
            <w:vAlign w:val="center"/>
          </w:tcPr>
          <w:p>
            <w:pPr>
              <w:pStyle w:val="314"/>
            </w:pPr>
            <w:r>
              <w:rPr>
                <w:rFonts w:hint="eastAsia"/>
                <w:lang w:eastAsia="zh-CN"/>
              </w:rPr>
              <w:t>(</w:t>
            </w:r>
            <w:r>
              <w:rPr>
                <w:rFonts w:hint="eastAsia"/>
              </w:rPr>
              <w:t>1</w:t>
            </w:r>
            <w:r>
              <w:rPr>
                <w:rFonts w:hint="eastAsia"/>
                <w:lang w:eastAsia="zh-CN"/>
              </w:rPr>
              <w:t>)</w:t>
            </w:r>
          </w:p>
        </w:tc>
        <w:tc>
          <w:tcPr>
            <w:tcW w:w="2643" w:type="dxa"/>
            <w:vAlign w:val="center"/>
          </w:tcPr>
          <w:p>
            <w:pPr>
              <w:pStyle w:val="314"/>
              <w:rPr>
                <w:rStyle w:val="320"/>
                <w:rFonts w:eastAsia="宋体"/>
                <w:szCs w:val="20"/>
              </w:rPr>
            </w:pPr>
            <w:r>
              <w:rPr>
                <w:rStyle w:val="320"/>
                <w:rFonts w:hint="eastAsia" w:eastAsia="宋体"/>
                <w:szCs w:val="20"/>
              </w:rPr>
              <w:t>湿法处理车间</w:t>
            </w:r>
          </w:p>
        </w:tc>
        <w:tc>
          <w:tcPr>
            <w:tcW w:w="429" w:type="dxa"/>
            <w:vAlign w:val="center"/>
          </w:tcPr>
          <w:p>
            <w:pPr>
              <w:pStyle w:val="314"/>
            </w:pPr>
            <w:r>
              <w:rPr>
                <w:rFonts w:hint="eastAsia"/>
              </w:rPr>
              <w:t>60</w:t>
            </w:r>
          </w:p>
        </w:tc>
        <w:tc>
          <w:tcPr>
            <w:tcW w:w="429" w:type="dxa"/>
            <w:vAlign w:val="center"/>
          </w:tcPr>
          <w:p>
            <w:pPr>
              <w:pStyle w:val="314"/>
            </w:pPr>
            <w:r>
              <w:rPr>
                <w:rFonts w:hint="eastAsia"/>
              </w:rPr>
              <w:t>30</w:t>
            </w:r>
          </w:p>
        </w:tc>
        <w:tc>
          <w:tcPr>
            <w:tcW w:w="423" w:type="dxa"/>
            <w:vAlign w:val="center"/>
          </w:tcPr>
          <w:p>
            <w:pPr>
              <w:pStyle w:val="314"/>
            </w:pPr>
            <w:r>
              <w:rPr>
                <w:rFonts w:hint="eastAsia"/>
              </w:rPr>
              <w:t>18</w:t>
            </w:r>
          </w:p>
        </w:tc>
        <w:tc>
          <w:tcPr>
            <w:tcW w:w="1120" w:type="dxa"/>
            <w:vAlign w:val="center"/>
          </w:tcPr>
          <w:p>
            <w:pPr>
              <w:pStyle w:val="314"/>
            </w:pPr>
            <w:r>
              <w:rPr>
                <w:rFonts w:hint="eastAsia"/>
              </w:rPr>
              <w:t>7200</w:t>
            </w:r>
          </w:p>
        </w:tc>
        <w:tc>
          <w:tcPr>
            <w:tcW w:w="1114" w:type="dxa"/>
            <w:vAlign w:val="center"/>
          </w:tcPr>
          <w:p>
            <w:pPr>
              <w:pStyle w:val="314"/>
            </w:pPr>
            <w:r>
              <w:rPr>
                <w:rFonts w:hint="eastAsia"/>
              </w:rPr>
              <w:t>混凝土结构</w:t>
            </w:r>
          </w:p>
        </w:tc>
        <w:tc>
          <w:tcPr>
            <w:tcW w:w="558" w:type="dxa"/>
            <w:vAlign w:val="center"/>
          </w:tcPr>
          <w:p>
            <w:pPr>
              <w:pStyle w:val="314"/>
            </w:pPr>
            <w:r>
              <w:rPr>
                <w:rFonts w:hint="eastAsia"/>
              </w:rPr>
              <w:t>/</w:t>
            </w:r>
          </w:p>
        </w:tc>
        <w:tc>
          <w:tcPr>
            <w:tcW w:w="1067" w:type="dxa"/>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Merge w:val="continue"/>
            <w:vAlign w:val="center"/>
          </w:tcPr>
          <w:p>
            <w:pPr>
              <w:pStyle w:val="314"/>
            </w:pPr>
          </w:p>
        </w:tc>
        <w:tc>
          <w:tcPr>
            <w:tcW w:w="2643" w:type="dxa"/>
            <w:vAlign w:val="center"/>
          </w:tcPr>
          <w:p>
            <w:pPr>
              <w:pStyle w:val="314"/>
              <w:rPr>
                <w:rStyle w:val="320"/>
                <w:rFonts w:eastAsia="宋体"/>
                <w:szCs w:val="20"/>
              </w:rPr>
            </w:pPr>
            <w:r>
              <w:rPr>
                <w:rStyle w:val="320"/>
                <w:rFonts w:hint="eastAsia" w:eastAsia="宋体"/>
                <w:szCs w:val="20"/>
              </w:rPr>
              <w:t>废催化剂库</w:t>
            </w:r>
          </w:p>
        </w:tc>
        <w:tc>
          <w:tcPr>
            <w:tcW w:w="429" w:type="dxa"/>
            <w:vAlign w:val="center"/>
          </w:tcPr>
          <w:p>
            <w:pPr>
              <w:pStyle w:val="314"/>
            </w:pPr>
            <w:r>
              <w:rPr>
                <w:rFonts w:hint="eastAsia"/>
              </w:rPr>
              <w:t>30</w:t>
            </w:r>
          </w:p>
        </w:tc>
        <w:tc>
          <w:tcPr>
            <w:tcW w:w="429" w:type="dxa"/>
            <w:vAlign w:val="center"/>
          </w:tcPr>
          <w:p>
            <w:pPr>
              <w:pStyle w:val="314"/>
            </w:pPr>
            <w:r>
              <w:rPr>
                <w:rFonts w:hint="eastAsia"/>
              </w:rPr>
              <w:t>24</w:t>
            </w:r>
          </w:p>
        </w:tc>
        <w:tc>
          <w:tcPr>
            <w:tcW w:w="423" w:type="dxa"/>
            <w:vAlign w:val="center"/>
          </w:tcPr>
          <w:p>
            <w:pPr>
              <w:pStyle w:val="314"/>
            </w:pPr>
            <w:r>
              <w:rPr>
                <w:rFonts w:hint="eastAsia"/>
              </w:rPr>
              <w:t>4</w:t>
            </w:r>
          </w:p>
        </w:tc>
        <w:tc>
          <w:tcPr>
            <w:tcW w:w="1120" w:type="dxa"/>
            <w:vAlign w:val="center"/>
          </w:tcPr>
          <w:p>
            <w:pPr>
              <w:pStyle w:val="314"/>
            </w:pPr>
            <w:r>
              <w:rPr>
                <w:rFonts w:hint="eastAsia"/>
              </w:rPr>
              <w:t>720</w:t>
            </w:r>
          </w:p>
        </w:tc>
        <w:tc>
          <w:tcPr>
            <w:tcW w:w="1114" w:type="dxa"/>
            <w:vAlign w:val="center"/>
          </w:tcPr>
          <w:p>
            <w:pPr>
              <w:pStyle w:val="314"/>
            </w:pPr>
            <w:r>
              <w:rPr>
                <w:rFonts w:hint="eastAsia"/>
              </w:rPr>
              <w:t>混凝土结构</w:t>
            </w:r>
          </w:p>
        </w:tc>
        <w:tc>
          <w:tcPr>
            <w:tcW w:w="558" w:type="dxa"/>
            <w:vAlign w:val="center"/>
          </w:tcPr>
          <w:p>
            <w:pPr>
              <w:pStyle w:val="314"/>
            </w:pPr>
            <w:r>
              <w:rPr>
                <w:rFonts w:hint="eastAsia"/>
              </w:rPr>
              <w:t>/</w:t>
            </w:r>
          </w:p>
        </w:tc>
        <w:tc>
          <w:tcPr>
            <w:tcW w:w="1067" w:type="dxa"/>
            <w:vMerge w:val="restart"/>
            <w:vAlign w:val="center"/>
          </w:tcPr>
          <w:p>
            <w:pPr>
              <w:pStyle w:val="314"/>
            </w:pPr>
            <w:r>
              <w:rPr>
                <w:rFonts w:hint="eastAsia"/>
              </w:rPr>
              <w:t>设在湿法车间内</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Merge w:val="continue"/>
            <w:vAlign w:val="center"/>
          </w:tcPr>
          <w:p>
            <w:pPr>
              <w:pStyle w:val="314"/>
            </w:pPr>
          </w:p>
        </w:tc>
        <w:tc>
          <w:tcPr>
            <w:tcW w:w="2643" w:type="dxa"/>
            <w:vAlign w:val="center"/>
          </w:tcPr>
          <w:p>
            <w:pPr>
              <w:pStyle w:val="314"/>
              <w:rPr>
                <w:rStyle w:val="320"/>
                <w:rFonts w:eastAsia="宋体"/>
                <w:szCs w:val="20"/>
              </w:rPr>
            </w:pPr>
            <w:r>
              <w:rPr>
                <w:rStyle w:val="320"/>
                <w:rFonts w:hint="eastAsia" w:eastAsia="宋体"/>
                <w:szCs w:val="20"/>
              </w:rPr>
              <w:t>浸出渣和海绵铜库</w:t>
            </w:r>
          </w:p>
        </w:tc>
        <w:tc>
          <w:tcPr>
            <w:tcW w:w="429" w:type="dxa"/>
            <w:vAlign w:val="center"/>
          </w:tcPr>
          <w:p>
            <w:pPr>
              <w:pStyle w:val="314"/>
            </w:pPr>
            <w:r>
              <w:rPr>
                <w:rFonts w:hint="eastAsia"/>
              </w:rPr>
              <w:t>36</w:t>
            </w:r>
          </w:p>
        </w:tc>
        <w:tc>
          <w:tcPr>
            <w:tcW w:w="429" w:type="dxa"/>
            <w:vAlign w:val="center"/>
          </w:tcPr>
          <w:p>
            <w:pPr>
              <w:pStyle w:val="314"/>
            </w:pPr>
            <w:r>
              <w:rPr>
                <w:rFonts w:hint="eastAsia"/>
              </w:rPr>
              <w:t>30</w:t>
            </w:r>
          </w:p>
        </w:tc>
        <w:tc>
          <w:tcPr>
            <w:tcW w:w="423" w:type="dxa"/>
            <w:vAlign w:val="center"/>
          </w:tcPr>
          <w:p>
            <w:pPr>
              <w:pStyle w:val="314"/>
            </w:pPr>
            <w:r>
              <w:rPr>
                <w:rFonts w:hint="eastAsia"/>
              </w:rPr>
              <w:t>4</w:t>
            </w:r>
          </w:p>
        </w:tc>
        <w:tc>
          <w:tcPr>
            <w:tcW w:w="1120" w:type="dxa"/>
            <w:vAlign w:val="center"/>
          </w:tcPr>
          <w:p>
            <w:pPr>
              <w:pStyle w:val="314"/>
            </w:pPr>
            <w:r>
              <w:rPr>
                <w:rFonts w:hint="eastAsia"/>
              </w:rPr>
              <w:t>1080</w:t>
            </w:r>
          </w:p>
        </w:tc>
        <w:tc>
          <w:tcPr>
            <w:tcW w:w="1114" w:type="dxa"/>
            <w:vAlign w:val="center"/>
          </w:tcPr>
          <w:p>
            <w:pPr>
              <w:pStyle w:val="314"/>
            </w:pPr>
            <w:r>
              <w:rPr>
                <w:rFonts w:hint="eastAsia"/>
              </w:rPr>
              <w:t>混凝土结构</w:t>
            </w:r>
          </w:p>
        </w:tc>
        <w:tc>
          <w:tcPr>
            <w:tcW w:w="558" w:type="dxa"/>
            <w:vAlign w:val="center"/>
          </w:tcPr>
          <w:p>
            <w:pPr>
              <w:pStyle w:val="314"/>
            </w:pPr>
            <w:r>
              <w:rPr>
                <w:rFonts w:hint="eastAsia"/>
              </w:rPr>
              <w:t>/</w:t>
            </w:r>
          </w:p>
        </w:tc>
        <w:tc>
          <w:tcPr>
            <w:tcW w:w="1067"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3</w:t>
            </w:r>
          </w:p>
        </w:tc>
        <w:tc>
          <w:tcPr>
            <w:tcW w:w="2643" w:type="dxa"/>
            <w:vAlign w:val="center"/>
          </w:tcPr>
          <w:p>
            <w:pPr>
              <w:pStyle w:val="314"/>
              <w:rPr>
                <w:rStyle w:val="320"/>
                <w:rFonts w:eastAsia="宋体"/>
                <w:szCs w:val="20"/>
              </w:rPr>
            </w:pPr>
            <w:r>
              <w:rPr>
                <w:rStyle w:val="320"/>
                <w:rFonts w:hint="eastAsia" w:eastAsia="宋体"/>
                <w:szCs w:val="20"/>
              </w:rPr>
              <w:t>低压变电及配电室</w:t>
            </w:r>
          </w:p>
        </w:tc>
        <w:tc>
          <w:tcPr>
            <w:tcW w:w="429" w:type="dxa"/>
            <w:vAlign w:val="center"/>
          </w:tcPr>
          <w:p>
            <w:pPr>
              <w:pStyle w:val="314"/>
            </w:pPr>
            <w:r>
              <w:rPr>
                <w:rFonts w:hint="eastAsia"/>
              </w:rPr>
              <w:t>5.2</w:t>
            </w:r>
          </w:p>
        </w:tc>
        <w:tc>
          <w:tcPr>
            <w:tcW w:w="429" w:type="dxa"/>
            <w:vAlign w:val="center"/>
          </w:tcPr>
          <w:p>
            <w:pPr>
              <w:pStyle w:val="314"/>
            </w:pPr>
            <w:r>
              <w:rPr>
                <w:rFonts w:hint="eastAsia"/>
              </w:rPr>
              <w:t>3.85</w:t>
            </w:r>
          </w:p>
        </w:tc>
        <w:tc>
          <w:tcPr>
            <w:tcW w:w="423" w:type="dxa"/>
            <w:vAlign w:val="center"/>
          </w:tcPr>
          <w:p>
            <w:pPr>
              <w:pStyle w:val="314"/>
            </w:pPr>
            <w:r>
              <w:rPr>
                <w:rFonts w:hint="eastAsia"/>
              </w:rPr>
              <w:t>4</w:t>
            </w:r>
          </w:p>
        </w:tc>
        <w:tc>
          <w:tcPr>
            <w:tcW w:w="1120" w:type="dxa"/>
            <w:vAlign w:val="center"/>
          </w:tcPr>
          <w:p>
            <w:pPr>
              <w:pStyle w:val="314"/>
            </w:pPr>
            <w:r>
              <w:rPr>
                <w:rFonts w:hint="eastAsia"/>
              </w:rPr>
              <w:t>19.8</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4</w:t>
            </w:r>
          </w:p>
        </w:tc>
        <w:tc>
          <w:tcPr>
            <w:tcW w:w="2643" w:type="dxa"/>
            <w:vAlign w:val="center"/>
          </w:tcPr>
          <w:p>
            <w:pPr>
              <w:pStyle w:val="314"/>
              <w:rPr>
                <w:rStyle w:val="320"/>
                <w:rFonts w:eastAsia="宋体"/>
                <w:szCs w:val="20"/>
              </w:rPr>
            </w:pPr>
            <w:r>
              <w:rPr>
                <w:rStyle w:val="320"/>
                <w:rFonts w:hint="eastAsia" w:eastAsia="宋体"/>
                <w:szCs w:val="20"/>
              </w:rPr>
              <w:t>氨水罐区</w:t>
            </w:r>
          </w:p>
        </w:tc>
        <w:tc>
          <w:tcPr>
            <w:tcW w:w="429" w:type="dxa"/>
            <w:vAlign w:val="center"/>
          </w:tcPr>
          <w:p>
            <w:pPr>
              <w:pStyle w:val="314"/>
            </w:pPr>
            <w:r>
              <w:rPr>
                <w:rFonts w:hint="eastAsia"/>
              </w:rPr>
              <w:t>7</w:t>
            </w:r>
          </w:p>
        </w:tc>
        <w:tc>
          <w:tcPr>
            <w:tcW w:w="429" w:type="dxa"/>
            <w:vAlign w:val="center"/>
          </w:tcPr>
          <w:p>
            <w:pPr>
              <w:pStyle w:val="314"/>
            </w:pPr>
            <w:r>
              <w:rPr>
                <w:rFonts w:hint="eastAsia"/>
              </w:rPr>
              <w:t>7</w:t>
            </w:r>
          </w:p>
        </w:tc>
        <w:tc>
          <w:tcPr>
            <w:tcW w:w="423" w:type="dxa"/>
            <w:vAlign w:val="center"/>
          </w:tcPr>
          <w:p>
            <w:pPr>
              <w:pStyle w:val="314"/>
            </w:pPr>
            <w:r>
              <w:rPr>
                <w:rFonts w:hint="eastAsia"/>
              </w:rPr>
              <w:t>/</w:t>
            </w:r>
          </w:p>
        </w:tc>
        <w:tc>
          <w:tcPr>
            <w:tcW w:w="1120" w:type="dxa"/>
            <w:vAlign w:val="center"/>
          </w:tcPr>
          <w:p>
            <w:pPr>
              <w:pStyle w:val="314"/>
            </w:pPr>
            <w:r>
              <w:rPr>
                <w:rFonts w:hint="eastAsia"/>
              </w:rPr>
              <w:t>49</w:t>
            </w:r>
          </w:p>
        </w:tc>
        <w:tc>
          <w:tcPr>
            <w:tcW w:w="1114" w:type="dxa"/>
            <w:vAlign w:val="center"/>
          </w:tcPr>
          <w:p>
            <w:pPr>
              <w:pStyle w:val="314"/>
            </w:pPr>
            <w:r>
              <w:rPr>
                <w:rFonts w:hint="eastAsia"/>
              </w:rPr>
              <w:t>混凝土结构</w:t>
            </w:r>
          </w:p>
        </w:tc>
        <w:tc>
          <w:tcPr>
            <w:tcW w:w="558" w:type="dxa"/>
            <w:vAlign w:val="center"/>
          </w:tcPr>
          <w:p>
            <w:pPr>
              <w:pStyle w:val="314"/>
            </w:pPr>
            <w:r>
              <w:rPr>
                <w:rFonts w:hint="eastAsia"/>
              </w:rPr>
              <w:t>/</w:t>
            </w:r>
          </w:p>
        </w:tc>
        <w:tc>
          <w:tcPr>
            <w:tcW w:w="1067" w:type="dxa"/>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5</w:t>
            </w:r>
          </w:p>
        </w:tc>
        <w:tc>
          <w:tcPr>
            <w:tcW w:w="2643" w:type="dxa"/>
            <w:vAlign w:val="center"/>
          </w:tcPr>
          <w:p>
            <w:pPr>
              <w:pStyle w:val="314"/>
              <w:rPr>
                <w:rStyle w:val="320"/>
                <w:rFonts w:eastAsia="宋体"/>
                <w:szCs w:val="20"/>
              </w:rPr>
            </w:pPr>
            <w:r>
              <w:rPr>
                <w:rStyle w:val="320"/>
                <w:rFonts w:hint="eastAsia" w:eastAsia="宋体"/>
                <w:szCs w:val="20"/>
              </w:rPr>
              <w:t>酸罐区</w:t>
            </w:r>
          </w:p>
        </w:tc>
        <w:tc>
          <w:tcPr>
            <w:tcW w:w="429" w:type="dxa"/>
            <w:vAlign w:val="center"/>
          </w:tcPr>
          <w:p>
            <w:pPr>
              <w:pStyle w:val="314"/>
            </w:pPr>
            <w:r>
              <w:rPr>
                <w:rFonts w:hint="eastAsia"/>
              </w:rPr>
              <w:t>20</w:t>
            </w:r>
          </w:p>
        </w:tc>
        <w:tc>
          <w:tcPr>
            <w:tcW w:w="429" w:type="dxa"/>
            <w:vAlign w:val="center"/>
          </w:tcPr>
          <w:p>
            <w:pPr>
              <w:pStyle w:val="314"/>
            </w:pPr>
            <w:r>
              <w:rPr>
                <w:rFonts w:hint="eastAsia"/>
              </w:rPr>
              <w:t>20</w:t>
            </w:r>
          </w:p>
        </w:tc>
        <w:tc>
          <w:tcPr>
            <w:tcW w:w="423" w:type="dxa"/>
            <w:vAlign w:val="center"/>
          </w:tcPr>
          <w:p>
            <w:pPr>
              <w:pStyle w:val="314"/>
            </w:pPr>
          </w:p>
        </w:tc>
        <w:tc>
          <w:tcPr>
            <w:tcW w:w="1120" w:type="dxa"/>
            <w:vAlign w:val="center"/>
          </w:tcPr>
          <w:p>
            <w:pPr>
              <w:pStyle w:val="314"/>
            </w:pPr>
            <w:r>
              <w:rPr>
                <w:rFonts w:hint="eastAsia"/>
              </w:rPr>
              <w:t>400</w:t>
            </w:r>
          </w:p>
        </w:tc>
        <w:tc>
          <w:tcPr>
            <w:tcW w:w="1114" w:type="dxa"/>
            <w:vAlign w:val="center"/>
          </w:tcPr>
          <w:p>
            <w:pPr>
              <w:pStyle w:val="314"/>
            </w:pPr>
            <w:r>
              <w:rPr>
                <w:rFonts w:hint="eastAsia"/>
              </w:rPr>
              <w:t>混凝土结构</w:t>
            </w:r>
          </w:p>
        </w:tc>
        <w:tc>
          <w:tcPr>
            <w:tcW w:w="558" w:type="dxa"/>
            <w:vAlign w:val="center"/>
          </w:tcPr>
          <w:p>
            <w:pPr>
              <w:pStyle w:val="314"/>
            </w:pPr>
            <w:r>
              <w:rPr>
                <w:rFonts w:hint="eastAsia"/>
              </w:rPr>
              <w:t>/</w:t>
            </w:r>
          </w:p>
        </w:tc>
        <w:tc>
          <w:tcPr>
            <w:tcW w:w="1067" w:type="dxa"/>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6</w:t>
            </w:r>
          </w:p>
        </w:tc>
        <w:tc>
          <w:tcPr>
            <w:tcW w:w="2643" w:type="dxa"/>
            <w:vAlign w:val="center"/>
          </w:tcPr>
          <w:p>
            <w:pPr>
              <w:pStyle w:val="314"/>
            </w:pPr>
            <w:r>
              <w:rPr>
                <w:rStyle w:val="320"/>
                <w:rFonts w:hint="eastAsia" w:eastAsia="宋体"/>
                <w:szCs w:val="20"/>
              </w:rPr>
              <w:t>脱硫装置系统</w:t>
            </w:r>
          </w:p>
        </w:tc>
        <w:tc>
          <w:tcPr>
            <w:tcW w:w="429" w:type="dxa"/>
            <w:vAlign w:val="center"/>
          </w:tcPr>
          <w:p>
            <w:pPr>
              <w:pStyle w:val="314"/>
            </w:pPr>
          </w:p>
        </w:tc>
        <w:tc>
          <w:tcPr>
            <w:tcW w:w="429" w:type="dxa"/>
            <w:vAlign w:val="center"/>
          </w:tcPr>
          <w:p>
            <w:pPr>
              <w:pStyle w:val="314"/>
            </w:pPr>
          </w:p>
        </w:tc>
        <w:tc>
          <w:tcPr>
            <w:tcW w:w="423" w:type="dxa"/>
            <w:vAlign w:val="center"/>
          </w:tcPr>
          <w:p>
            <w:pPr>
              <w:pStyle w:val="314"/>
            </w:pPr>
          </w:p>
        </w:tc>
        <w:tc>
          <w:tcPr>
            <w:tcW w:w="1120" w:type="dxa"/>
            <w:vAlign w:val="center"/>
          </w:tcPr>
          <w:p>
            <w:pPr>
              <w:pStyle w:val="314"/>
            </w:pPr>
          </w:p>
        </w:tc>
        <w:tc>
          <w:tcPr>
            <w:tcW w:w="1114" w:type="dxa"/>
            <w:vAlign w:val="center"/>
          </w:tcPr>
          <w:p>
            <w:pPr>
              <w:pStyle w:val="314"/>
            </w:pPr>
          </w:p>
        </w:tc>
        <w:tc>
          <w:tcPr>
            <w:tcW w:w="558" w:type="dxa"/>
            <w:vAlign w:val="center"/>
          </w:tcPr>
          <w:p>
            <w:pPr>
              <w:pStyle w:val="314"/>
            </w:pPr>
          </w:p>
        </w:tc>
        <w:tc>
          <w:tcPr>
            <w:tcW w:w="1067" w:type="dxa"/>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1</w:t>
            </w:r>
            <w:r>
              <w:rPr>
                <w:rFonts w:hint="eastAsia"/>
                <w:lang w:eastAsia="zh-CN"/>
              </w:rPr>
              <w:t>)</w:t>
            </w:r>
          </w:p>
        </w:tc>
        <w:tc>
          <w:tcPr>
            <w:tcW w:w="2643" w:type="dxa"/>
            <w:vAlign w:val="center"/>
          </w:tcPr>
          <w:p>
            <w:pPr>
              <w:pStyle w:val="314"/>
            </w:pPr>
            <w:r>
              <w:rPr>
                <w:rFonts w:hint="eastAsia"/>
              </w:rPr>
              <w:t>吸收塔</w:t>
            </w:r>
          </w:p>
        </w:tc>
        <w:tc>
          <w:tcPr>
            <w:tcW w:w="429" w:type="dxa"/>
            <w:vAlign w:val="center"/>
          </w:tcPr>
          <w:p>
            <w:pPr>
              <w:pStyle w:val="314"/>
            </w:pPr>
            <w:r>
              <w:rPr>
                <w:rFonts w:hint="eastAsia"/>
              </w:rPr>
              <w:t>/</w:t>
            </w:r>
          </w:p>
        </w:tc>
        <w:tc>
          <w:tcPr>
            <w:tcW w:w="429" w:type="dxa"/>
            <w:vAlign w:val="center"/>
          </w:tcPr>
          <w:p>
            <w:pPr>
              <w:pStyle w:val="314"/>
            </w:pPr>
            <w:r>
              <w:rPr>
                <w:rFonts w:hint="eastAsia"/>
              </w:rPr>
              <w:t>/</w:t>
            </w:r>
          </w:p>
        </w:tc>
        <w:tc>
          <w:tcPr>
            <w:tcW w:w="423" w:type="dxa"/>
            <w:vAlign w:val="center"/>
          </w:tcPr>
          <w:p>
            <w:pPr>
              <w:pStyle w:val="314"/>
            </w:pPr>
            <w:r>
              <w:rPr>
                <w:rFonts w:hint="eastAsia"/>
              </w:rPr>
              <w:t>/</w:t>
            </w:r>
          </w:p>
        </w:tc>
        <w:tc>
          <w:tcPr>
            <w:tcW w:w="1120" w:type="dxa"/>
            <w:vAlign w:val="center"/>
          </w:tcPr>
          <w:p>
            <w:pPr>
              <w:pStyle w:val="314"/>
            </w:pPr>
            <w:r>
              <w:rPr>
                <w:rFonts w:hint="eastAsia"/>
              </w:rPr>
              <w:t>/</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室外</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2</w:t>
            </w:r>
            <w:r>
              <w:rPr>
                <w:rFonts w:hint="eastAsia"/>
                <w:lang w:eastAsia="zh-CN"/>
              </w:rPr>
              <w:t>)</w:t>
            </w:r>
          </w:p>
        </w:tc>
        <w:tc>
          <w:tcPr>
            <w:tcW w:w="2643" w:type="dxa"/>
            <w:vAlign w:val="center"/>
          </w:tcPr>
          <w:p>
            <w:pPr>
              <w:pStyle w:val="314"/>
            </w:pPr>
            <w:r>
              <w:rPr>
                <w:rFonts w:hint="eastAsia"/>
              </w:rPr>
              <w:t>脱硫综合楼</w:t>
            </w:r>
          </w:p>
        </w:tc>
        <w:tc>
          <w:tcPr>
            <w:tcW w:w="429" w:type="dxa"/>
            <w:vAlign w:val="center"/>
          </w:tcPr>
          <w:p>
            <w:pPr>
              <w:pStyle w:val="314"/>
            </w:pPr>
            <w:r>
              <w:rPr>
                <w:rFonts w:hint="eastAsia"/>
              </w:rPr>
              <w:t>32</w:t>
            </w:r>
          </w:p>
        </w:tc>
        <w:tc>
          <w:tcPr>
            <w:tcW w:w="429" w:type="dxa"/>
            <w:vAlign w:val="center"/>
          </w:tcPr>
          <w:p>
            <w:pPr>
              <w:pStyle w:val="314"/>
            </w:pPr>
            <w:r>
              <w:rPr>
                <w:rFonts w:hint="eastAsia"/>
              </w:rPr>
              <w:t>7.5</w:t>
            </w:r>
          </w:p>
        </w:tc>
        <w:tc>
          <w:tcPr>
            <w:tcW w:w="423" w:type="dxa"/>
            <w:vAlign w:val="center"/>
          </w:tcPr>
          <w:p>
            <w:pPr>
              <w:pStyle w:val="314"/>
            </w:pPr>
            <w:r>
              <w:rPr>
                <w:rFonts w:hint="eastAsia"/>
              </w:rPr>
              <w:t>12</w:t>
            </w:r>
          </w:p>
        </w:tc>
        <w:tc>
          <w:tcPr>
            <w:tcW w:w="1120" w:type="dxa"/>
            <w:vAlign w:val="center"/>
          </w:tcPr>
          <w:p>
            <w:pPr>
              <w:pStyle w:val="314"/>
            </w:pPr>
            <w:r>
              <w:rPr>
                <w:rFonts w:hint="eastAsia"/>
              </w:rPr>
              <w:t>720</w:t>
            </w:r>
          </w:p>
        </w:tc>
        <w:tc>
          <w:tcPr>
            <w:tcW w:w="1114" w:type="dxa"/>
            <w:vAlign w:val="center"/>
          </w:tcPr>
          <w:p>
            <w:pPr>
              <w:pStyle w:val="314"/>
            </w:pPr>
            <w:r>
              <w:rPr>
                <w:rFonts w:hint="eastAsia"/>
              </w:rPr>
              <w:t>混凝土结构</w:t>
            </w:r>
          </w:p>
        </w:tc>
        <w:tc>
          <w:tcPr>
            <w:tcW w:w="558" w:type="dxa"/>
            <w:vAlign w:val="center"/>
          </w:tcPr>
          <w:p>
            <w:pPr>
              <w:pStyle w:val="314"/>
            </w:pPr>
            <w:r>
              <w:rPr>
                <w:rFonts w:hint="eastAsia"/>
              </w:rPr>
              <w:t>3</w:t>
            </w:r>
          </w:p>
        </w:tc>
        <w:tc>
          <w:tcPr>
            <w:tcW w:w="1067" w:type="dxa"/>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7</w:t>
            </w:r>
          </w:p>
        </w:tc>
        <w:tc>
          <w:tcPr>
            <w:tcW w:w="2643" w:type="dxa"/>
            <w:vAlign w:val="center"/>
          </w:tcPr>
          <w:p>
            <w:pPr>
              <w:pStyle w:val="314"/>
            </w:pPr>
            <w:r>
              <w:rPr>
                <w:rStyle w:val="320"/>
                <w:rFonts w:hint="eastAsia" w:eastAsia="宋体"/>
                <w:szCs w:val="20"/>
              </w:rPr>
              <w:t>循环水系统</w:t>
            </w:r>
          </w:p>
        </w:tc>
        <w:tc>
          <w:tcPr>
            <w:tcW w:w="429" w:type="dxa"/>
            <w:vAlign w:val="center"/>
          </w:tcPr>
          <w:p>
            <w:pPr>
              <w:pStyle w:val="314"/>
            </w:pPr>
          </w:p>
        </w:tc>
        <w:tc>
          <w:tcPr>
            <w:tcW w:w="429" w:type="dxa"/>
            <w:vAlign w:val="center"/>
          </w:tcPr>
          <w:p>
            <w:pPr>
              <w:pStyle w:val="314"/>
            </w:pPr>
          </w:p>
        </w:tc>
        <w:tc>
          <w:tcPr>
            <w:tcW w:w="423" w:type="dxa"/>
            <w:vAlign w:val="center"/>
          </w:tcPr>
          <w:p>
            <w:pPr>
              <w:pStyle w:val="314"/>
            </w:pPr>
          </w:p>
        </w:tc>
        <w:tc>
          <w:tcPr>
            <w:tcW w:w="1120" w:type="dxa"/>
            <w:vAlign w:val="center"/>
          </w:tcPr>
          <w:p>
            <w:pPr>
              <w:pStyle w:val="314"/>
            </w:pPr>
          </w:p>
        </w:tc>
        <w:tc>
          <w:tcPr>
            <w:tcW w:w="1114" w:type="dxa"/>
            <w:vAlign w:val="center"/>
          </w:tcPr>
          <w:p>
            <w:pPr>
              <w:pStyle w:val="314"/>
            </w:pPr>
          </w:p>
        </w:tc>
        <w:tc>
          <w:tcPr>
            <w:tcW w:w="558" w:type="dxa"/>
            <w:vAlign w:val="center"/>
          </w:tcPr>
          <w:p>
            <w:pPr>
              <w:pStyle w:val="314"/>
            </w:pPr>
          </w:p>
        </w:tc>
        <w:tc>
          <w:tcPr>
            <w:tcW w:w="1067" w:type="dxa"/>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bookmarkStart w:id="198" w:name="_Hlk223605491"/>
            <w:r>
              <w:rPr>
                <w:rFonts w:hint="eastAsia"/>
                <w:lang w:eastAsia="zh-CN"/>
              </w:rPr>
              <w:t>(</w:t>
            </w:r>
            <w:r>
              <w:rPr>
                <w:rFonts w:hint="eastAsia"/>
              </w:rPr>
              <w:t>1</w:t>
            </w:r>
            <w:r>
              <w:rPr>
                <w:rFonts w:hint="eastAsia"/>
                <w:lang w:eastAsia="zh-CN"/>
              </w:rPr>
              <w:t>)</w:t>
            </w:r>
          </w:p>
        </w:tc>
        <w:tc>
          <w:tcPr>
            <w:tcW w:w="2643" w:type="dxa"/>
            <w:vAlign w:val="center"/>
          </w:tcPr>
          <w:p>
            <w:pPr>
              <w:spacing w:line="320" w:lineRule="exact"/>
              <w:ind w:firstLine="160" w:firstLineChars="100"/>
              <w:rPr>
                <w:rStyle w:val="320"/>
                <w:rFonts w:cs="Times New Roman"/>
                <w:spacing w:val="-20"/>
                <w:sz w:val="20"/>
                <w:szCs w:val="20"/>
              </w:rPr>
            </w:pPr>
            <w:r>
              <w:rPr>
                <w:rStyle w:val="320"/>
                <w:rFonts w:cs="Times New Roman"/>
                <w:spacing w:val="-20"/>
                <w:sz w:val="20"/>
                <w:szCs w:val="20"/>
              </w:rPr>
              <w:t>回转窑炉身循环</w:t>
            </w:r>
            <w:r>
              <w:rPr>
                <w:rStyle w:val="320"/>
                <w:rFonts w:hint="eastAsia" w:cs="Times New Roman"/>
                <w:spacing w:val="-20"/>
                <w:sz w:val="20"/>
                <w:szCs w:val="20"/>
              </w:rPr>
              <w:t>冷</w:t>
            </w:r>
            <w:r>
              <w:rPr>
                <w:rStyle w:val="320"/>
                <w:rFonts w:cs="Times New Roman"/>
                <w:spacing w:val="-20"/>
                <w:sz w:val="20"/>
                <w:szCs w:val="20"/>
              </w:rPr>
              <w:t>水池及冷却塔</w:t>
            </w:r>
          </w:p>
        </w:tc>
        <w:tc>
          <w:tcPr>
            <w:tcW w:w="429" w:type="dxa"/>
            <w:vAlign w:val="center"/>
          </w:tcPr>
          <w:p>
            <w:pPr>
              <w:pStyle w:val="314"/>
            </w:pPr>
            <w:r>
              <w:rPr>
                <w:rFonts w:hint="eastAsia"/>
              </w:rPr>
              <w:t>9</w:t>
            </w:r>
          </w:p>
        </w:tc>
        <w:tc>
          <w:tcPr>
            <w:tcW w:w="429" w:type="dxa"/>
            <w:vAlign w:val="center"/>
          </w:tcPr>
          <w:p>
            <w:pPr>
              <w:pStyle w:val="314"/>
            </w:pPr>
            <w:r>
              <w:rPr>
                <w:rFonts w:hint="eastAsia"/>
              </w:rPr>
              <w:t>5</w:t>
            </w:r>
          </w:p>
        </w:tc>
        <w:tc>
          <w:tcPr>
            <w:tcW w:w="423" w:type="dxa"/>
            <w:vAlign w:val="center"/>
          </w:tcPr>
          <w:p>
            <w:pPr>
              <w:pStyle w:val="314"/>
            </w:pPr>
            <w:r>
              <w:rPr>
                <w:rFonts w:hint="eastAsia"/>
              </w:rPr>
              <w:t>4</w:t>
            </w:r>
          </w:p>
        </w:tc>
        <w:tc>
          <w:tcPr>
            <w:tcW w:w="1120" w:type="dxa"/>
            <w:vAlign w:val="center"/>
          </w:tcPr>
          <w:p>
            <w:pPr>
              <w:pStyle w:val="314"/>
            </w:pPr>
            <w:r>
              <w:rPr>
                <w:rFonts w:hint="eastAsia"/>
              </w:rPr>
              <w:t>/</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地上式</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2</w:t>
            </w:r>
            <w:r>
              <w:rPr>
                <w:rFonts w:hint="eastAsia"/>
                <w:lang w:eastAsia="zh-CN"/>
              </w:rPr>
              <w:t>)</w:t>
            </w:r>
          </w:p>
        </w:tc>
        <w:tc>
          <w:tcPr>
            <w:tcW w:w="2643" w:type="dxa"/>
            <w:vAlign w:val="center"/>
          </w:tcPr>
          <w:p>
            <w:pPr>
              <w:spacing w:line="320" w:lineRule="exact"/>
              <w:ind w:firstLine="160" w:firstLineChars="100"/>
              <w:rPr>
                <w:rStyle w:val="320"/>
                <w:rFonts w:cs="Times New Roman"/>
                <w:spacing w:val="-20"/>
                <w:sz w:val="20"/>
                <w:szCs w:val="20"/>
              </w:rPr>
            </w:pPr>
            <w:r>
              <w:rPr>
                <w:rStyle w:val="320"/>
                <w:rFonts w:cs="Times New Roman"/>
                <w:spacing w:val="-20"/>
                <w:sz w:val="20"/>
                <w:szCs w:val="20"/>
              </w:rPr>
              <w:t>回转窑炉身循环</w:t>
            </w:r>
            <w:r>
              <w:rPr>
                <w:rStyle w:val="320"/>
                <w:rFonts w:hint="eastAsia" w:cs="Times New Roman"/>
                <w:spacing w:val="-20"/>
                <w:sz w:val="20"/>
                <w:szCs w:val="20"/>
              </w:rPr>
              <w:t>热</w:t>
            </w:r>
            <w:r>
              <w:rPr>
                <w:rStyle w:val="320"/>
                <w:rFonts w:cs="Times New Roman"/>
                <w:spacing w:val="-20"/>
                <w:sz w:val="20"/>
                <w:szCs w:val="20"/>
              </w:rPr>
              <w:t>水池及冷却塔</w:t>
            </w:r>
          </w:p>
        </w:tc>
        <w:tc>
          <w:tcPr>
            <w:tcW w:w="429" w:type="dxa"/>
            <w:vAlign w:val="center"/>
          </w:tcPr>
          <w:p>
            <w:pPr>
              <w:pStyle w:val="314"/>
            </w:pPr>
            <w:r>
              <w:rPr>
                <w:rFonts w:hint="eastAsia"/>
              </w:rPr>
              <w:t>9</w:t>
            </w:r>
          </w:p>
        </w:tc>
        <w:tc>
          <w:tcPr>
            <w:tcW w:w="429" w:type="dxa"/>
            <w:vAlign w:val="center"/>
          </w:tcPr>
          <w:p>
            <w:pPr>
              <w:pStyle w:val="314"/>
            </w:pPr>
            <w:r>
              <w:rPr>
                <w:rFonts w:hint="eastAsia"/>
              </w:rPr>
              <w:t>5</w:t>
            </w:r>
          </w:p>
        </w:tc>
        <w:tc>
          <w:tcPr>
            <w:tcW w:w="423" w:type="dxa"/>
            <w:vAlign w:val="center"/>
          </w:tcPr>
          <w:p>
            <w:pPr>
              <w:pStyle w:val="314"/>
            </w:pPr>
            <w:r>
              <w:rPr>
                <w:rFonts w:hint="eastAsia"/>
              </w:rPr>
              <w:t>-4</w:t>
            </w:r>
          </w:p>
        </w:tc>
        <w:tc>
          <w:tcPr>
            <w:tcW w:w="1120" w:type="dxa"/>
            <w:vAlign w:val="center"/>
          </w:tcPr>
          <w:p>
            <w:pPr>
              <w:pStyle w:val="314"/>
            </w:pPr>
            <w:r>
              <w:rPr>
                <w:rFonts w:hint="eastAsia"/>
              </w:rPr>
              <w:t>/</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地下式</w:t>
            </w:r>
          </w:p>
        </w:tc>
      </w:tr>
      <w:bookmarkEnd w:id="198"/>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3</w:t>
            </w:r>
            <w:r>
              <w:rPr>
                <w:rFonts w:hint="eastAsia"/>
                <w:lang w:eastAsia="zh-CN"/>
              </w:rPr>
              <w:t>)</w:t>
            </w:r>
          </w:p>
        </w:tc>
        <w:tc>
          <w:tcPr>
            <w:tcW w:w="2643" w:type="dxa"/>
            <w:vAlign w:val="center"/>
          </w:tcPr>
          <w:p>
            <w:pPr>
              <w:pStyle w:val="314"/>
            </w:pPr>
            <w:r>
              <w:t>回转窑水淬</w:t>
            </w:r>
            <w:r>
              <w:rPr>
                <w:rFonts w:hint="eastAsia"/>
              </w:rPr>
              <w:t>循环</w:t>
            </w:r>
            <w:r>
              <w:t>池</w:t>
            </w:r>
          </w:p>
        </w:tc>
        <w:tc>
          <w:tcPr>
            <w:tcW w:w="429" w:type="dxa"/>
            <w:vAlign w:val="center"/>
          </w:tcPr>
          <w:p>
            <w:pPr>
              <w:pStyle w:val="314"/>
            </w:pPr>
            <w:r>
              <w:rPr>
                <w:rFonts w:hint="eastAsia"/>
              </w:rPr>
              <w:t>9</w:t>
            </w:r>
          </w:p>
        </w:tc>
        <w:tc>
          <w:tcPr>
            <w:tcW w:w="429" w:type="dxa"/>
            <w:vAlign w:val="center"/>
          </w:tcPr>
          <w:p>
            <w:pPr>
              <w:pStyle w:val="314"/>
            </w:pPr>
            <w:r>
              <w:rPr>
                <w:rFonts w:hint="eastAsia"/>
              </w:rPr>
              <w:t>5</w:t>
            </w:r>
          </w:p>
        </w:tc>
        <w:tc>
          <w:tcPr>
            <w:tcW w:w="423" w:type="dxa"/>
            <w:vAlign w:val="center"/>
          </w:tcPr>
          <w:p>
            <w:pPr>
              <w:pStyle w:val="314"/>
            </w:pPr>
            <w:r>
              <w:rPr>
                <w:rFonts w:hint="eastAsia"/>
              </w:rPr>
              <w:t>-4</w:t>
            </w:r>
          </w:p>
        </w:tc>
        <w:tc>
          <w:tcPr>
            <w:tcW w:w="1120" w:type="dxa"/>
            <w:vAlign w:val="center"/>
          </w:tcPr>
          <w:p>
            <w:pPr>
              <w:pStyle w:val="314"/>
            </w:pPr>
            <w:r>
              <w:rPr>
                <w:rFonts w:hint="eastAsia"/>
              </w:rPr>
              <w:t>/</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地下式</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三</w:t>
            </w:r>
          </w:p>
        </w:tc>
        <w:tc>
          <w:tcPr>
            <w:tcW w:w="7783" w:type="dxa"/>
            <w:gridSpan w:val="8"/>
            <w:vAlign w:val="center"/>
          </w:tcPr>
          <w:p>
            <w:pPr>
              <w:pStyle w:val="314"/>
              <w:jc w:val="both"/>
            </w:pPr>
            <w:r>
              <w:rPr>
                <w:rFonts w:hint="eastAsia"/>
              </w:rPr>
              <w:t>三期工程</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1</w:t>
            </w:r>
          </w:p>
        </w:tc>
        <w:tc>
          <w:tcPr>
            <w:tcW w:w="2643" w:type="dxa"/>
            <w:vAlign w:val="center"/>
          </w:tcPr>
          <w:p>
            <w:pPr>
              <w:pStyle w:val="314"/>
            </w:pPr>
            <w:r>
              <w:rPr>
                <w:rFonts w:hint="eastAsia"/>
              </w:rPr>
              <w:t>10m</w:t>
            </w:r>
            <w:r>
              <w:rPr>
                <w:rFonts w:hint="eastAsia"/>
                <w:vertAlign w:val="superscript"/>
              </w:rPr>
              <w:t>2</w:t>
            </w:r>
            <w:r>
              <w:rPr>
                <w:rFonts w:hint="eastAsia"/>
              </w:rPr>
              <w:t>富氧侧吹炉处理装置</w:t>
            </w:r>
          </w:p>
        </w:tc>
        <w:tc>
          <w:tcPr>
            <w:tcW w:w="429" w:type="dxa"/>
            <w:vAlign w:val="center"/>
          </w:tcPr>
          <w:p>
            <w:pPr>
              <w:pStyle w:val="314"/>
            </w:pPr>
          </w:p>
        </w:tc>
        <w:tc>
          <w:tcPr>
            <w:tcW w:w="429" w:type="dxa"/>
            <w:vAlign w:val="center"/>
          </w:tcPr>
          <w:p>
            <w:pPr>
              <w:pStyle w:val="314"/>
            </w:pPr>
          </w:p>
        </w:tc>
        <w:tc>
          <w:tcPr>
            <w:tcW w:w="423" w:type="dxa"/>
            <w:vAlign w:val="center"/>
          </w:tcPr>
          <w:p>
            <w:pPr>
              <w:pStyle w:val="314"/>
            </w:pPr>
          </w:p>
        </w:tc>
        <w:tc>
          <w:tcPr>
            <w:tcW w:w="1120" w:type="dxa"/>
            <w:vAlign w:val="center"/>
          </w:tcPr>
          <w:p>
            <w:pPr>
              <w:pStyle w:val="314"/>
            </w:pPr>
          </w:p>
        </w:tc>
        <w:tc>
          <w:tcPr>
            <w:tcW w:w="1114" w:type="dxa"/>
            <w:vAlign w:val="center"/>
          </w:tcPr>
          <w:p>
            <w:pPr>
              <w:pStyle w:val="314"/>
            </w:pPr>
          </w:p>
        </w:tc>
        <w:tc>
          <w:tcPr>
            <w:tcW w:w="558" w:type="dxa"/>
            <w:vAlign w:val="center"/>
          </w:tcPr>
          <w:p>
            <w:pPr>
              <w:pStyle w:val="314"/>
            </w:pPr>
          </w:p>
        </w:tc>
        <w:tc>
          <w:tcPr>
            <w:tcW w:w="1067" w:type="dxa"/>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1</w:t>
            </w:r>
            <w:r>
              <w:rPr>
                <w:rFonts w:hint="eastAsia"/>
                <w:lang w:eastAsia="zh-CN"/>
              </w:rPr>
              <w:t>)</w:t>
            </w:r>
          </w:p>
        </w:tc>
        <w:tc>
          <w:tcPr>
            <w:tcW w:w="2643" w:type="dxa"/>
            <w:vAlign w:val="center"/>
          </w:tcPr>
          <w:p>
            <w:pPr>
              <w:pStyle w:val="314"/>
            </w:pPr>
            <w:r>
              <w:rPr>
                <w:rFonts w:hint="eastAsia"/>
              </w:rPr>
              <w:t>火法冶炼车间</w:t>
            </w:r>
          </w:p>
        </w:tc>
        <w:tc>
          <w:tcPr>
            <w:tcW w:w="429" w:type="dxa"/>
            <w:vAlign w:val="center"/>
          </w:tcPr>
          <w:p>
            <w:pPr>
              <w:pStyle w:val="314"/>
            </w:pPr>
            <w:r>
              <w:rPr>
                <w:rFonts w:hint="eastAsia"/>
              </w:rPr>
              <w:t>28</w:t>
            </w:r>
          </w:p>
        </w:tc>
        <w:tc>
          <w:tcPr>
            <w:tcW w:w="429" w:type="dxa"/>
            <w:vAlign w:val="center"/>
          </w:tcPr>
          <w:p>
            <w:pPr>
              <w:pStyle w:val="314"/>
            </w:pPr>
            <w:r>
              <w:rPr>
                <w:rFonts w:hint="eastAsia"/>
              </w:rPr>
              <w:t>14</w:t>
            </w:r>
          </w:p>
        </w:tc>
        <w:tc>
          <w:tcPr>
            <w:tcW w:w="423" w:type="dxa"/>
            <w:vAlign w:val="center"/>
          </w:tcPr>
          <w:p>
            <w:pPr>
              <w:pStyle w:val="314"/>
            </w:pPr>
            <w:r>
              <w:rPr>
                <w:rFonts w:hint="eastAsia"/>
              </w:rPr>
              <w:t>9</w:t>
            </w:r>
          </w:p>
        </w:tc>
        <w:tc>
          <w:tcPr>
            <w:tcW w:w="1120" w:type="dxa"/>
            <w:vAlign w:val="center"/>
          </w:tcPr>
          <w:p>
            <w:pPr>
              <w:pStyle w:val="314"/>
            </w:pPr>
            <w:r>
              <w:rPr>
                <w:rFonts w:hint="eastAsia"/>
              </w:rPr>
              <w:t>392</w:t>
            </w:r>
          </w:p>
        </w:tc>
        <w:tc>
          <w:tcPr>
            <w:tcW w:w="1114" w:type="dxa"/>
            <w:vAlign w:val="center"/>
          </w:tcPr>
          <w:p>
            <w:pPr>
              <w:pStyle w:val="314"/>
            </w:pPr>
            <w:r>
              <w:rPr>
                <w:rFonts w:hint="eastAsia"/>
              </w:rPr>
              <w:t>砖混结构</w:t>
            </w:r>
          </w:p>
        </w:tc>
        <w:tc>
          <w:tcPr>
            <w:tcW w:w="558" w:type="dxa"/>
            <w:vAlign w:val="center"/>
          </w:tcPr>
          <w:p>
            <w:pPr>
              <w:pStyle w:val="314"/>
            </w:pPr>
            <w:r>
              <w:rPr>
                <w:rFonts w:hint="eastAsia"/>
              </w:rPr>
              <w:t>1</w:t>
            </w:r>
          </w:p>
        </w:tc>
        <w:tc>
          <w:tcPr>
            <w:tcW w:w="1067" w:type="dxa"/>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2</w:t>
            </w:r>
            <w:r>
              <w:rPr>
                <w:rFonts w:hint="eastAsia"/>
                <w:lang w:eastAsia="zh-CN"/>
              </w:rPr>
              <w:t>)</w:t>
            </w:r>
          </w:p>
        </w:tc>
        <w:tc>
          <w:tcPr>
            <w:tcW w:w="2643" w:type="dxa"/>
            <w:vAlign w:val="center"/>
          </w:tcPr>
          <w:p>
            <w:pPr>
              <w:pStyle w:val="314"/>
            </w:pPr>
            <w:r>
              <w:rPr>
                <w:rFonts w:hint="eastAsia"/>
              </w:rPr>
              <w:t>熔炼烟气重力沉降室</w:t>
            </w:r>
          </w:p>
        </w:tc>
        <w:tc>
          <w:tcPr>
            <w:tcW w:w="429" w:type="dxa"/>
            <w:vAlign w:val="center"/>
          </w:tcPr>
          <w:p>
            <w:pPr>
              <w:pStyle w:val="314"/>
            </w:pPr>
            <w:r>
              <w:rPr>
                <w:rFonts w:hint="eastAsia"/>
              </w:rPr>
              <w:t>/</w:t>
            </w:r>
          </w:p>
        </w:tc>
        <w:tc>
          <w:tcPr>
            <w:tcW w:w="429" w:type="dxa"/>
            <w:vAlign w:val="center"/>
          </w:tcPr>
          <w:p>
            <w:pPr>
              <w:pStyle w:val="314"/>
            </w:pPr>
            <w:r>
              <w:rPr>
                <w:rFonts w:hint="eastAsia"/>
              </w:rPr>
              <w:t>/</w:t>
            </w:r>
          </w:p>
        </w:tc>
        <w:tc>
          <w:tcPr>
            <w:tcW w:w="423" w:type="dxa"/>
            <w:vAlign w:val="center"/>
          </w:tcPr>
          <w:p>
            <w:pPr>
              <w:pStyle w:val="314"/>
            </w:pPr>
            <w:r>
              <w:rPr>
                <w:rFonts w:hint="eastAsia"/>
              </w:rPr>
              <w:t>/</w:t>
            </w:r>
          </w:p>
        </w:tc>
        <w:tc>
          <w:tcPr>
            <w:tcW w:w="1120" w:type="dxa"/>
            <w:vAlign w:val="center"/>
          </w:tcPr>
          <w:p>
            <w:pPr>
              <w:pStyle w:val="314"/>
            </w:pPr>
            <w:r>
              <w:rPr>
                <w:rFonts w:hint="eastAsia"/>
              </w:rPr>
              <w:t>/</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室外</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3</w:t>
            </w:r>
            <w:r>
              <w:rPr>
                <w:rFonts w:hint="eastAsia"/>
                <w:lang w:eastAsia="zh-CN"/>
              </w:rPr>
              <w:t>)</w:t>
            </w:r>
          </w:p>
        </w:tc>
        <w:tc>
          <w:tcPr>
            <w:tcW w:w="2643" w:type="dxa"/>
            <w:vAlign w:val="center"/>
          </w:tcPr>
          <w:p>
            <w:pPr>
              <w:pStyle w:val="314"/>
            </w:pPr>
            <w:r>
              <w:rPr>
                <w:rFonts w:hint="eastAsia"/>
              </w:rPr>
              <w:t>熔炼烟气SCR脱硝装置</w:t>
            </w:r>
          </w:p>
        </w:tc>
        <w:tc>
          <w:tcPr>
            <w:tcW w:w="429" w:type="dxa"/>
            <w:vAlign w:val="center"/>
          </w:tcPr>
          <w:p>
            <w:pPr>
              <w:pStyle w:val="314"/>
            </w:pPr>
            <w:r>
              <w:rPr>
                <w:rFonts w:hint="eastAsia"/>
              </w:rPr>
              <w:t>/</w:t>
            </w:r>
          </w:p>
        </w:tc>
        <w:tc>
          <w:tcPr>
            <w:tcW w:w="429" w:type="dxa"/>
            <w:vAlign w:val="center"/>
          </w:tcPr>
          <w:p>
            <w:pPr>
              <w:pStyle w:val="314"/>
            </w:pPr>
            <w:r>
              <w:rPr>
                <w:rFonts w:hint="eastAsia"/>
              </w:rPr>
              <w:t>/</w:t>
            </w:r>
          </w:p>
        </w:tc>
        <w:tc>
          <w:tcPr>
            <w:tcW w:w="423" w:type="dxa"/>
            <w:vAlign w:val="center"/>
          </w:tcPr>
          <w:p>
            <w:pPr>
              <w:pStyle w:val="314"/>
            </w:pPr>
            <w:r>
              <w:rPr>
                <w:rFonts w:hint="eastAsia"/>
              </w:rPr>
              <w:t>/</w:t>
            </w:r>
          </w:p>
        </w:tc>
        <w:tc>
          <w:tcPr>
            <w:tcW w:w="1120" w:type="dxa"/>
            <w:vAlign w:val="center"/>
          </w:tcPr>
          <w:p>
            <w:pPr>
              <w:pStyle w:val="314"/>
            </w:pPr>
            <w:r>
              <w:rPr>
                <w:rFonts w:hint="eastAsia"/>
              </w:rPr>
              <w:t>/</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室外</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4</w:t>
            </w:r>
            <w:r>
              <w:rPr>
                <w:rFonts w:hint="eastAsia"/>
                <w:lang w:eastAsia="zh-CN"/>
              </w:rPr>
              <w:t>)</w:t>
            </w:r>
          </w:p>
        </w:tc>
        <w:tc>
          <w:tcPr>
            <w:tcW w:w="2643" w:type="dxa"/>
            <w:vAlign w:val="center"/>
          </w:tcPr>
          <w:p>
            <w:pPr>
              <w:pStyle w:val="314"/>
            </w:pPr>
            <w:r>
              <w:rPr>
                <w:rFonts w:hint="eastAsia"/>
              </w:rPr>
              <w:t>熔炼烟气活性炭喷射装置</w:t>
            </w:r>
          </w:p>
        </w:tc>
        <w:tc>
          <w:tcPr>
            <w:tcW w:w="429" w:type="dxa"/>
            <w:vAlign w:val="center"/>
          </w:tcPr>
          <w:p>
            <w:pPr>
              <w:pStyle w:val="314"/>
            </w:pPr>
            <w:r>
              <w:rPr>
                <w:rFonts w:hint="eastAsia"/>
              </w:rPr>
              <w:t>/</w:t>
            </w:r>
          </w:p>
        </w:tc>
        <w:tc>
          <w:tcPr>
            <w:tcW w:w="429" w:type="dxa"/>
            <w:vAlign w:val="center"/>
          </w:tcPr>
          <w:p>
            <w:pPr>
              <w:pStyle w:val="314"/>
            </w:pPr>
            <w:r>
              <w:rPr>
                <w:rFonts w:hint="eastAsia"/>
              </w:rPr>
              <w:t>/</w:t>
            </w:r>
          </w:p>
        </w:tc>
        <w:tc>
          <w:tcPr>
            <w:tcW w:w="423" w:type="dxa"/>
            <w:vAlign w:val="center"/>
          </w:tcPr>
          <w:p>
            <w:pPr>
              <w:pStyle w:val="314"/>
            </w:pPr>
            <w:r>
              <w:rPr>
                <w:rFonts w:hint="eastAsia"/>
              </w:rPr>
              <w:t>/</w:t>
            </w:r>
          </w:p>
        </w:tc>
        <w:tc>
          <w:tcPr>
            <w:tcW w:w="1120" w:type="dxa"/>
            <w:vAlign w:val="center"/>
          </w:tcPr>
          <w:p>
            <w:pPr>
              <w:pStyle w:val="314"/>
            </w:pPr>
            <w:r>
              <w:rPr>
                <w:rFonts w:hint="eastAsia"/>
              </w:rPr>
              <w:t>/</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室外</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5</w:t>
            </w:r>
            <w:r>
              <w:rPr>
                <w:rFonts w:hint="eastAsia"/>
                <w:lang w:eastAsia="zh-CN"/>
              </w:rPr>
              <w:t>)</w:t>
            </w:r>
          </w:p>
        </w:tc>
        <w:tc>
          <w:tcPr>
            <w:tcW w:w="2643" w:type="dxa"/>
            <w:vAlign w:val="center"/>
          </w:tcPr>
          <w:p>
            <w:pPr>
              <w:pStyle w:val="314"/>
            </w:pPr>
            <w:r>
              <w:rPr>
                <w:rFonts w:hint="eastAsia"/>
              </w:rPr>
              <w:t>熔炼烟气布袋除尘器</w:t>
            </w:r>
          </w:p>
        </w:tc>
        <w:tc>
          <w:tcPr>
            <w:tcW w:w="429" w:type="dxa"/>
            <w:vAlign w:val="center"/>
          </w:tcPr>
          <w:p>
            <w:pPr>
              <w:pStyle w:val="314"/>
            </w:pPr>
            <w:r>
              <w:rPr>
                <w:rFonts w:hint="eastAsia"/>
              </w:rPr>
              <w:t>/</w:t>
            </w:r>
          </w:p>
        </w:tc>
        <w:tc>
          <w:tcPr>
            <w:tcW w:w="429" w:type="dxa"/>
            <w:vAlign w:val="center"/>
          </w:tcPr>
          <w:p>
            <w:pPr>
              <w:pStyle w:val="314"/>
            </w:pPr>
            <w:r>
              <w:rPr>
                <w:rFonts w:hint="eastAsia"/>
              </w:rPr>
              <w:t>/</w:t>
            </w:r>
          </w:p>
        </w:tc>
        <w:tc>
          <w:tcPr>
            <w:tcW w:w="423" w:type="dxa"/>
            <w:vAlign w:val="center"/>
          </w:tcPr>
          <w:p>
            <w:pPr>
              <w:pStyle w:val="314"/>
            </w:pPr>
            <w:r>
              <w:rPr>
                <w:rFonts w:hint="eastAsia"/>
              </w:rPr>
              <w:t>/</w:t>
            </w:r>
          </w:p>
        </w:tc>
        <w:tc>
          <w:tcPr>
            <w:tcW w:w="1120" w:type="dxa"/>
            <w:vAlign w:val="center"/>
          </w:tcPr>
          <w:p>
            <w:pPr>
              <w:pStyle w:val="314"/>
            </w:pPr>
            <w:r>
              <w:rPr>
                <w:rFonts w:hint="eastAsia"/>
              </w:rPr>
              <w:t>/</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室外</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2</w:t>
            </w:r>
          </w:p>
        </w:tc>
        <w:tc>
          <w:tcPr>
            <w:tcW w:w="2643" w:type="dxa"/>
            <w:vAlign w:val="center"/>
          </w:tcPr>
          <w:p>
            <w:pPr>
              <w:pStyle w:val="314"/>
            </w:pPr>
            <w:r>
              <w:rPr>
                <w:rFonts w:hint="eastAsia"/>
              </w:rPr>
              <w:t>危险废物原料库</w:t>
            </w:r>
          </w:p>
        </w:tc>
        <w:tc>
          <w:tcPr>
            <w:tcW w:w="429" w:type="dxa"/>
            <w:vAlign w:val="center"/>
          </w:tcPr>
          <w:p>
            <w:pPr>
              <w:pStyle w:val="314"/>
            </w:pPr>
            <w:r>
              <w:rPr>
                <w:rFonts w:hint="eastAsia"/>
              </w:rPr>
              <w:t>88</w:t>
            </w:r>
          </w:p>
        </w:tc>
        <w:tc>
          <w:tcPr>
            <w:tcW w:w="429" w:type="dxa"/>
            <w:vAlign w:val="center"/>
          </w:tcPr>
          <w:p>
            <w:pPr>
              <w:pStyle w:val="314"/>
            </w:pPr>
            <w:r>
              <w:rPr>
                <w:rFonts w:hint="eastAsia"/>
              </w:rPr>
              <w:t>36</w:t>
            </w:r>
          </w:p>
        </w:tc>
        <w:tc>
          <w:tcPr>
            <w:tcW w:w="423" w:type="dxa"/>
            <w:vAlign w:val="center"/>
          </w:tcPr>
          <w:p>
            <w:pPr>
              <w:pStyle w:val="314"/>
            </w:pPr>
            <w:r>
              <w:rPr>
                <w:rFonts w:hint="eastAsia"/>
              </w:rPr>
              <w:t>9</w:t>
            </w:r>
          </w:p>
        </w:tc>
        <w:tc>
          <w:tcPr>
            <w:tcW w:w="1120" w:type="dxa"/>
            <w:vAlign w:val="center"/>
          </w:tcPr>
          <w:p>
            <w:pPr>
              <w:pStyle w:val="314"/>
            </w:pPr>
            <w:r>
              <w:rPr>
                <w:rFonts w:hint="eastAsia"/>
              </w:rPr>
              <w:t>3168</w:t>
            </w:r>
          </w:p>
        </w:tc>
        <w:tc>
          <w:tcPr>
            <w:tcW w:w="1114" w:type="dxa"/>
            <w:vAlign w:val="center"/>
          </w:tcPr>
          <w:p>
            <w:pPr>
              <w:pStyle w:val="314"/>
            </w:pPr>
            <w:r>
              <w:rPr>
                <w:rFonts w:hint="eastAsia"/>
              </w:rPr>
              <w:t>砖混结构</w:t>
            </w:r>
          </w:p>
        </w:tc>
        <w:tc>
          <w:tcPr>
            <w:tcW w:w="558" w:type="dxa"/>
            <w:vAlign w:val="center"/>
          </w:tcPr>
          <w:p>
            <w:pPr>
              <w:pStyle w:val="314"/>
            </w:pPr>
            <w:r>
              <w:rPr>
                <w:rFonts w:hint="eastAsia"/>
              </w:rPr>
              <w:t>/</w:t>
            </w:r>
          </w:p>
        </w:tc>
        <w:tc>
          <w:tcPr>
            <w:tcW w:w="1067" w:type="dxa"/>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rPr>
              <w:t>3</w:t>
            </w:r>
          </w:p>
        </w:tc>
        <w:tc>
          <w:tcPr>
            <w:tcW w:w="2643" w:type="dxa"/>
            <w:vAlign w:val="center"/>
          </w:tcPr>
          <w:p>
            <w:pPr>
              <w:pStyle w:val="314"/>
            </w:pPr>
            <w:r>
              <w:rPr>
                <w:rFonts w:hint="eastAsia"/>
              </w:rPr>
              <w:t>循环水系统</w:t>
            </w:r>
          </w:p>
        </w:tc>
        <w:tc>
          <w:tcPr>
            <w:tcW w:w="429" w:type="dxa"/>
            <w:vAlign w:val="center"/>
          </w:tcPr>
          <w:p>
            <w:pPr>
              <w:pStyle w:val="314"/>
            </w:pPr>
          </w:p>
        </w:tc>
        <w:tc>
          <w:tcPr>
            <w:tcW w:w="429" w:type="dxa"/>
            <w:vAlign w:val="center"/>
          </w:tcPr>
          <w:p>
            <w:pPr>
              <w:pStyle w:val="314"/>
            </w:pPr>
          </w:p>
        </w:tc>
        <w:tc>
          <w:tcPr>
            <w:tcW w:w="423" w:type="dxa"/>
            <w:vAlign w:val="center"/>
          </w:tcPr>
          <w:p>
            <w:pPr>
              <w:pStyle w:val="314"/>
            </w:pPr>
          </w:p>
        </w:tc>
        <w:tc>
          <w:tcPr>
            <w:tcW w:w="1120" w:type="dxa"/>
            <w:vAlign w:val="center"/>
          </w:tcPr>
          <w:p>
            <w:pPr>
              <w:pStyle w:val="314"/>
            </w:pPr>
          </w:p>
        </w:tc>
        <w:tc>
          <w:tcPr>
            <w:tcW w:w="1114" w:type="dxa"/>
            <w:vAlign w:val="center"/>
          </w:tcPr>
          <w:p>
            <w:pPr>
              <w:pStyle w:val="314"/>
            </w:pPr>
          </w:p>
        </w:tc>
        <w:tc>
          <w:tcPr>
            <w:tcW w:w="558" w:type="dxa"/>
            <w:vAlign w:val="center"/>
          </w:tcPr>
          <w:p>
            <w:pPr>
              <w:pStyle w:val="314"/>
            </w:pPr>
          </w:p>
        </w:tc>
        <w:tc>
          <w:tcPr>
            <w:tcW w:w="1067" w:type="dxa"/>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1</w:t>
            </w:r>
            <w:r>
              <w:rPr>
                <w:rFonts w:hint="eastAsia"/>
                <w:lang w:eastAsia="zh-CN"/>
              </w:rPr>
              <w:t>)</w:t>
            </w:r>
          </w:p>
        </w:tc>
        <w:tc>
          <w:tcPr>
            <w:tcW w:w="2643" w:type="dxa"/>
            <w:vAlign w:val="center"/>
          </w:tcPr>
          <w:p>
            <w:pPr>
              <w:ind w:firstLine="152" w:firstLineChars="100"/>
              <w:rPr>
                <w:rFonts w:hint="eastAsia" w:asciiTheme="minorEastAsia" w:hAnsiTheme="minorEastAsia" w:eastAsiaTheme="minorEastAsia"/>
                <w:spacing w:val="-24"/>
                <w:kern w:val="0"/>
                <w:sz w:val="20"/>
                <w:szCs w:val="20"/>
              </w:rPr>
            </w:pPr>
            <w:r>
              <w:rPr>
                <w:rFonts w:hint="eastAsia" w:asciiTheme="minorEastAsia" w:hAnsiTheme="minorEastAsia" w:eastAsiaTheme="minorEastAsia"/>
                <w:spacing w:val="-24"/>
                <w:kern w:val="0"/>
                <w:sz w:val="20"/>
                <w:szCs w:val="20"/>
              </w:rPr>
              <w:t>富氧侧吹</w:t>
            </w:r>
            <w:r>
              <w:rPr>
                <w:rFonts w:asciiTheme="minorEastAsia" w:hAnsiTheme="minorEastAsia" w:eastAsiaTheme="minorEastAsia"/>
                <w:spacing w:val="-24"/>
                <w:kern w:val="0"/>
                <w:sz w:val="20"/>
                <w:szCs w:val="20"/>
              </w:rPr>
              <w:t>炉循环</w:t>
            </w:r>
            <w:r>
              <w:rPr>
                <w:rFonts w:hint="eastAsia" w:asciiTheme="minorEastAsia" w:hAnsiTheme="minorEastAsia" w:eastAsiaTheme="minorEastAsia"/>
                <w:spacing w:val="-24"/>
                <w:kern w:val="0"/>
                <w:sz w:val="20"/>
                <w:szCs w:val="20"/>
              </w:rPr>
              <w:t>冷</w:t>
            </w:r>
            <w:r>
              <w:rPr>
                <w:rFonts w:asciiTheme="minorEastAsia" w:hAnsiTheme="minorEastAsia" w:eastAsiaTheme="minorEastAsia"/>
                <w:spacing w:val="-24"/>
                <w:kern w:val="0"/>
                <w:sz w:val="20"/>
                <w:szCs w:val="20"/>
              </w:rPr>
              <w:t>水池及冷却塔</w:t>
            </w:r>
          </w:p>
        </w:tc>
        <w:tc>
          <w:tcPr>
            <w:tcW w:w="429" w:type="dxa"/>
            <w:vAlign w:val="center"/>
          </w:tcPr>
          <w:p>
            <w:pPr>
              <w:pStyle w:val="314"/>
            </w:pPr>
            <w:r>
              <w:rPr>
                <w:rFonts w:hint="eastAsia"/>
              </w:rPr>
              <w:t>9</w:t>
            </w:r>
          </w:p>
        </w:tc>
        <w:tc>
          <w:tcPr>
            <w:tcW w:w="429" w:type="dxa"/>
            <w:vAlign w:val="center"/>
          </w:tcPr>
          <w:p>
            <w:pPr>
              <w:pStyle w:val="314"/>
            </w:pPr>
            <w:r>
              <w:rPr>
                <w:rFonts w:hint="eastAsia"/>
              </w:rPr>
              <w:t>5</w:t>
            </w:r>
          </w:p>
        </w:tc>
        <w:tc>
          <w:tcPr>
            <w:tcW w:w="423" w:type="dxa"/>
            <w:vAlign w:val="center"/>
          </w:tcPr>
          <w:p>
            <w:pPr>
              <w:pStyle w:val="314"/>
            </w:pPr>
            <w:r>
              <w:rPr>
                <w:rFonts w:hint="eastAsia"/>
              </w:rPr>
              <w:t>4</w:t>
            </w:r>
          </w:p>
        </w:tc>
        <w:tc>
          <w:tcPr>
            <w:tcW w:w="1120" w:type="dxa"/>
            <w:vAlign w:val="center"/>
          </w:tcPr>
          <w:p>
            <w:pPr>
              <w:pStyle w:val="314"/>
            </w:pPr>
            <w:r>
              <w:rPr>
                <w:rFonts w:hint="eastAsia"/>
              </w:rPr>
              <w:t>/</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地上式</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513" w:type="dxa"/>
            <w:vAlign w:val="center"/>
          </w:tcPr>
          <w:p>
            <w:pPr>
              <w:pStyle w:val="314"/>
            </w:pPr>
            <w:r>
              <w:rPr>
                <w:rFonts w:hint="eastAsia"/>
                <w:lang w:eastAsia="zh-CN"/>
              </w:rPr>
              <w:t>(</w:t>
            </w:r>
            <w:r>
              <w:rPr>
                <w:rFonts w:hint="eastAsia"/>
              </w:rPr>
              <w:t>2</w:t>
            </w:r>
            <w:r>
              <w:rPr>
                <w:rFonts w:hint="eastAsia"/>
                <w:lang w:eastAsia="zh-CN"/>
              </w:rPr>
              <w:t>)</w:t>
            </w:r>
          </w:p>
        </w:tc>
        <w:tc>
          <w:tcPr>
            <w:tcW w:w="2643" w:type="dxa"/>
            <w:vAlign w:val="center"/>
          </w:tcPr>
          <w:p>
            <w:pPr>
              <w:ind w:firstLine="152" w:firstLineChars="100"/>
              <w:rPr>
                <w:rFonts w:hint="eastAsia" w:asciiTheme="minorEastAsia" w:hAnsiTheme="minorEastAsia" w:eastAsiaTheme="minorEastAsia"/>
                <w:spacing w:val="-24"/>
                <w:kern w:val="0"/>
                <w:sz w:val="20"/>
                <w:szCs w:val="20"/>
              </w:rPr>
            </w:pPr>
            <w:r>
              <w:rPr>
                <w:rFonts w:hint="eastAsia" w:asciiTheme="minorEastAsia" w:hAnsiTheme="minorEastAsia" w:eastAsiaTheme="minorEastAsia"/>
                <w:spacing w:val="-24"/>
                <w:kern w:val="0"/>
                <w:sz w:val="20"/>
                <w:szCs w:val="20"/>
              </w:rPr>
              <w:t>富氧侧吹</w:t>
            </w:r>
            <w:r>
              <w:rPr>
                <w:rFonts w:asciiTheme="minorEastAsia" w:hAnsiTheme="minorEastAsia" w:eastAsiaTheme="minorEastAsia"/>
                <w:spacing w:val="-24"/>
                <w:kern w:val="0"/>
                <w:sz w:val="20"/>
                <w:szCs w:val="20"/>
              </w:rPr>
              <w:t>炉循环</w:t>
            </w:r>
            <w:r>
              <w:rPr>
                <w:rFonts w:hint="eastAsia" w:asciiTheme="minorEastAsia" w:hAnsiTheme="minorEastAsia" w:eastAsiaTheme="minorEastAsia"/>
                <w:spacing w:val="-24"/>
                <w:kern w:val="0"/>
                <w:sz w:val="20"/>
                <w:szCs w:val="20"/>
              </w:rPr>
              <w:t>热</w:t>
            </w:r>
            <w:r>
              <w:rPr>
                <w:rFonts w:asciiTheme="minorEastAsia" w:hAnsiTheme="minorEastAsia" w:eastAsiaTheme="minorEastAsia"/>
                <w:spacing w:val="-24"/>
                <w:kern w:val="0"/>
                <w:sz w:val="20"/>
                <w:szCs w:val="20"/>
              </w:rPr>
              <w:t>水池及冷却塔</w:t>
            </w:r>
          </w:p>
        </w:tc>
        <w:tc>
          <w:tcPr>
            <w:tcW w:w="429" w:type="dxa"/>
            <w:vAlign w:val="center"/>
          </w:tcPr>
          <w:p>
            <w:pPr>
              <w:pStyle w:val="314"/>
            </w:pPr>
            <w:r>
              <w:rPr>
                <w:rFonts w:hint="eastAsia"/>
              </w:rPr>
              <w:t>9</w:t>
            </w:r>
          </w:p>
        </w:tc>
        <w:tc>
          <w:tcPr>
            <w:tcW w:w="429" w:type="dxa"/>
            <w:vAlign w:val="center"/>
          </w:tcPr>
          <w:p>
            <w:pPr>
              <w:pStyle w:val="314"/>
            </w:pPr>
            <w:r>
              <w:rPr>
                <w:rFonts w:hint="eastAsia"/>
              </w:rPr>
              <w:t>5</w:t>
            </w:r>
          </w:p>
        </w:tc>
        <w:tc>
          <w:tcPr>
            <w:tcW w:w="423" w:type="dxa"/>
            <w:vAlign w:val="center"/>
          </w:tcPr>
          <w:p>
            <w:pPr>
              <w:pStyle w:val="314"/>
            </w:pPr>
            <w:r>
              <w:rPr>
                <w:rFonts w:hint="eastAsia"/>
              </w:rPr>
              <w:t>-4</w:t>
            </w:r>
          </w:p>
        </w:tc>
        <w:tc>
          <w:tcPr>
            <w:tcW w:w="1120" w:type="dxa"/>
            <w:vAlign w:val="center"/>
          </w:tcPr>
          <w:p>
            <w:pPr>
              <w:pStyle w:val="314"/>
            </w:pPr>
            <w:r>
              <w:rPr>
                <w:rFonts w:hint="eastAsia"/>
              </w:rPr>
              <w:t>/</w:t>
            </w:r>
          </w:p>
        </w:tc>
        <w:tc>
          <w:tcPr>
            <w:tcW w:w="1114" w:type="dxa"/>
            <w:vAlign w:val="center"/>
          </w:tcPr>
          <w:p>
            <w:pPr>
              <w:pStyle w:val="314"/>
            </w:pPr>
            <w:r>
              <w:rPr>
                <w:rFonts w:hint="eastAsia"/>
              </w:rPr>
              <w:t>/</w:t>
            </w:r>
          </w:p>
        </w:tc>
        <w:tc>
          <w:tcPr>
            <w:tcW w:w="558" w:type="dxa"/>
            <w:vAlign w:val="center"/>
          </w:tcPr>
          <w:p>
            <w:pPr>
              <w:pStyle w:val="314"/>
            </w:pPr>
            <w:r>
              <w:rPr>
                <w:rFonts w:hint="eastAsia"/>
              </w:rPr>
              <w:t>/</w:t>
            </w:r>
          </w:p>
        </w:tc>
        <w:tc>
          <w:tcPr>
            <w:tcW w:w="1067" w:type="dxa"/>
            <w:vAlign w:val="center"/>
          </w:tcPr>
          <w:p>
            <w:pPr>
              <w:pStyle w:val="314"/>
            </w:pPr>
            <w:r>
              <w:rPr>
                <w:rFonts w:hint="eastAsia"/>
              </w:rPr>
              <w:t>地下式</w:t>
            </w:r>
          </w:p>
        </w:tc>
      </w:tr>
    </w:tbl>
    <w:p>
      <w:pPr>
        <w:pStyle w:val="180"/>
        <w:rPr>
          <w:rFonts w:hint="eastAsia"/>
        </w:rPr>
      </w:pPr>
    </w:p>
    <w:p>
      <w:pPr>
        <w:pStyle w:val="180"/>
        <w:rPr>
          <w:rFonts w:hint="eastAsia"/>
        </w:rPr>
      </w:pP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2.1.11</w:t>
      </w:r>
      <w:r>
        <w:t xml:space="preserve">主要生产设备 </w:t>
      </w:r>
    </w:p>
    <w:p>
      <w:pPr>
        <w:pStyle w:val="217"/>
      </w:pPr>
      <w:r>
        <w:t>项目主要生产设备</w:t>
      </w:r>
      <w:r>
        <w:rPr>
          <w:rFonts w:hint="eastAsia"/>
          <w:lang w:eastAsia="zh-CN"/>
        </w:rPr>
        <w:t>见下</w:t>
      </w:r>
      <w:r>
        <w:fldChar w:fldCharType="begin"/>
      </w:r>
      <w:r>
        <w:instrText xml:space="preserve"> </w:instrText>
      </w:r>
      <w:r>
        <w:rPr>
          <w:rFonts w:hint="eastAsia"/>
        </w:rPr>
        <w:instrText xml:space="preserve">REF _Ref170203993 \h</w:instrText>
      </w:r>
      <w:r>
        <w:instrText xml:space="preserve">  \* MERGEFORMAT </w:instrText>
      </w:r>
      <w:r>
        <w:fldChar w:fldCharType="separate"/>
      </w:r>
      <w:r>
        <w:rPr>
          <w:rFonts w:hint="eastAsia"/>
        </w:rPr>
        <w:t>表 4.1.11</w:t>
      </w:r>
      <w:r>
        <w:rPr>
          <w:rFonts w:hint="eastAsia"/>
        </w:rPr>
        <w:noBreakHyphen/>
      </w:r>
      <w:r>
        <w:rPr>
          <w:rFonts w:hint="eastAsia"/>
        </w:rPr>
        <w:t>1</w:t>
      </w:r>
      <w:r>
        <w:fldChar w:fldCharType="end"/>
      </w:r>
      <w:r>
        <w:rPr>
          <w:rFonts w:hint="eastAsia"/>
        </w:rPr>
        <w:t>。</w:t>
      </w:r>
      <w:bookmarkStart w:id="199" w:name="_Ref120654504"/>
    </w:p>
    <w:p>
      <w:pPr>
        <w:pStyle w:val="306"/>
        <w:rPr>
          <w:rFonts w:hint="eastAsia"/>
        </w:rPr>
      </w:pPr>
      <w:bookmarkStart w:id="200" w:name="_Ref170203993"/>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4.1.11</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1</w:t>
      </w:r>
      <w:r>
        <w:rPr>
          <w:rFonts w:hint="eastAsia"/>
        </w:rPr>
        <w:fldChar w:fldCharType="end"/>
      </w:r>
      <w:bookmarkEnd w:id="199"/>
      <w:bookmarkEnd w:id="200"/>
      <w:r>
        <w:rPr>
          <w:rFonts w:hint="eastAsia"/>
        </w:rPr>
        <w:t xml:space="preserve">  项目主要新增及技改生产设备一览表</w:t>
      </w:r>
    </w:p>
    <w:tbl>
      <w:tblPr>
        <w:tblStyle w:val="315"/>
        <w:tblW w:w="5000" w:type="pct"/>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autofit"/>
        <w:tblCellMar>
          <w:top w:w="0" w:type="dxa"/>
          <w:left w:w="6" w:type="dxa"/>
          <w:bottom w:w="0" w:type="dxa"/>
          <w:right w:w="6" w:type="dxa"/>
        </w:tblCellMar>
      </w:tblPr>
      <w:tblGrid>
        <w:gridCol w:w="699"/>
        <w:gridCol w:w="2176"/>
        <w:gridCol w:w="3821"/>
        <w:gridCol w:w="706"/>
        <w:gridCol w:w="940"/>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序号</w:t>
            </w:r>
          </w:p>
        </w:tc>
        <w:tc>
          <w:tcPr>
            <w:tcW w:w="2160" w:type="dxa"/>
            <w:noWrap/>
            <w:vAlign w:val="center"/>
          </w:tcPr>
          <w:p>
            <w:pPr>
              <w:pStyle w:val="314"/>
            </w:pPr>
            <w:r>
              <w:rPr>
                <w:rFonts w:hint="eastAsia"/>
              </w:rPr>
              <w:t>名称</w:t>
            </w:r>
          </w:p>
        </w:tc>
        <w:tc>
          <w:tcPr>
            <w:tcW w:w="3794" w:type="dxa"/>
            <w:noWrap/>
            <w:vAlign w:val="center"/>
          </w:tcPr>
          <w:p>
            <w:pPr>
              <w:pStyle w:val="314"/>
            </w:pPr>
            <w:r>
              <w:rPr>
                <w:rFonts w:hint="eastAsia"/>
              </w:rPr>
              <w:t>型号</w:t>
            </w:r>
          </w:p>
        </w:tc>
        <w:tc>
          <w:tcPr>
            <w:tcW w:w="701" w:type="dxa"/>
            <w:noWrap/>
            <w:vAlign w:val="center"/>
          </w:tcPr>
          <w:p>
            <w:pPr>
              <w:pStyle w:val="314"/>
            </w:pPr>
            <w:r>
              <w:rPr>
                <w:rFonts w:hint="eastAsia"/>
              </w:rPr>
              <w:t>台数</w:t>
            </w:r>
          </w:p>
        </w:tc>
        <w:tc>
          <w:tcPr>
            <w:tcW w:w="933" w:type="dxa"/>
            <w:noWrap/>
            <w:vAlign w:val="center"/>
          </w:tcPr>
          <w:p>
            <w:pPr>
              <w:pStyle w:val="314"/>
            </w:pPr>
            <w:r>
              <w:rPr>
                <w:rFonts w:hint="eastAsia"/>
              </w:rPr>
              <w:t>备注</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一</w:t>
            </w:r>
          </w:p>
        </w:tc>
        <w:tc>
          <w:tcPr>
            <w:tcW w:w="7588" w:type="dxa"/>
            <w:gridSpan w:val="4"/>
            <w:vAlign w:val="center"/>
          </w:tcPr>
          <w:p>
            <w:pPr>
              <w:pStyle w:val="314"/>
              <w:jc w:val="both"/>
            </w:pPr>
            <w:r>
              <w:rPr>
                <w:rFonts w:hint="eastAsia"/>
              </w:rPr>
              <w:t>一期工程</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1</w:t>
            </w:r>
          </w:p>
        </w:tc>
        <w:tc>
          <w:tcPr>
            <w:tcW w:w="2160" w:type="dxa"/>
            <w:noWrap/>
            <w:vAlign w:val="center"/>
          </w:tcPr>
          <w:p>
            <w:pPr>
              <w:pStyle w:val="314"/>
              <w:rPr>
                <w:rStyle w:val="320"/>
                <w:rFonts w:eastAsia="宋体"/>
                <w:szCs w:val="20"/>
              </w:rPr>
            </w:pPr>
            <w:r>
              <w:rPr>
                <w:rStyle w:val="320"/>
                <w:rFonts w:hint="eastAsia" w:eastAsia="宋体"/>
                <w:szCs w:val="20"/>
              </w:rPr>
              <w:t>富氧侧吹炉</w:t>
            </w:r>
          </w:p>
        </w:tc>
        <w:tc>
          <w:tcPr>
            <w:tcW w:w="3794" w:type="dxa"/>
            <w:noWrap/>
            <w:vAlign w:val="center"/>
          </w:tcPr>
          <w:p>
            <w:pPr>
              <w:pStyle w:val="314"/>
            </w:pPr>
            <w:r>
              <w:rPr>
                <w:rFonts w:hint="eastAsia"/>
              </w:rPr>
              <w:t>2m</w:t>
            </w:r>
            <w:r>
              <w:rPr>
                <w:rFonts w:hint="eastAsia"/>
                <w:vertAlign w:val="superscript"/>
              </w:rPr>
              <w:t>2</w:t>
            </w:r>
          </w:p>
        </w:tc>
        <w:tc>
          <w:tcPr>
            <w:tcW w:w="701" w:type="dxa"/>
            <w:noWrap/>
            <w:vAlign w:val="center"/>
          </w:tcPr>
          <w:p>
            <w:pPr>
              <w:pStyle w:val="314"/>
            </w:pPr>
            <w:r>
              <w:rPr>
                <w:rFonts w:hint="eastAsia"/>
              </w:rPr>
              <w:t>1</w:t>
            </w:r>
          </w:p>
        </w:tc>
        <w:tc>
          <w:tcPr>
            <w:tcW w:w="933" w:type="dxa"/>
            <w:noWrap/>
            <w:vAlign w:val="center"/>
          </w:tcPr>
          <w:p>
            <w:pPr>
              <w:pStyle w:val="314"/>
            </w:pPr>
            <w:r>
              <w:rPr>
                <w:rFonts w:hint="eastAsia"/>
              </w:rPr>
              <w:t>技改</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2</w:t>
            </w:r>
          </w:p>
        </w:tc>
        <w:tc>
          <w:tcPr>
            <w:tcW w:w="2160" w:type="dxa"/>
            <w:noWrap/>
            <w:vAlign w:val="center"/>
          </w:tcPr>
          <w:p>
            <w:pPr>
              <w:pStyle w:val="314"/>
              <w:rPr>
                <w:rStyle w:val="320"/>
                <w:rFonts w:eastAsia="宋体"/>
                <w:szCs w:val="20"/>
              </w:rPr>
            </w:pPr>
            <w:r>
              <w:rPr>
                <w:rFonts w:hint="eastAsia"/>
              </w:rPr>
              <w:t>SNCR系统</w:t>
            </w:r>
          </w:p>
        </w:tc>
        <w:tc>
          <w:tcPr>
            <w:tcW w:w="3794" w:type="dxa"/>
            <w:noWrap/>
            <w:vAlign w:val="center"/>
          </w:tcPr>
          <w:p>
            <w:pPr>
              <w:pStyle w:val="314"/>
            </w:pPr>
            <w:r>
              <w:t>\</w:t>
            </w:r>
          </w:p>
        </w:tc>
        <w:tc>
          <w:tcPr>
            <w:tcW w:w="701" w:type="dxa"/>
            <w:noWrap/>
            <w:vAlign w:val="center"/>
          </w:tcPr>
          <w:p>
            <w:pPr>
              <w:pStyle w:val="314"/>
            </w:pPr>
            <w:r>
              <w:rPr>
                <w:rFonts w:hint="eastAsia"/>
              </w:rPr>
              <w:t>1套</w:t>
            </w:r>
          </w:p>
        </w:tc>
        <w:tc>
          <w:tcPr>
            <w:tcW w:w="933" w:type="dxa"/>
            <w:noWrap/>
            <w:vAlign w:val="center"/>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3</w:t>
            </w:r>
          </w:p>
        </w:tc>
        <w:tc>
          <w:tcPr>
            <w:tcW w:w="2160" w:type="dxa"/>
            <w:noWrap/>
            <w:vAlign w:val="center"/>
          </w:tcPr>
          <w:p>
            <w:pPr>
              <w:pStyle w:val="314"/>
              <w:rPr>
                <w:rStyle w:val="320"/>
                <w:rFonts w:eastAsia="宋体"/>
                <w:szCs w:val="20"/>
              </w:rPr>
            </w:pPr>
            <w:r>
              <w:rPr>
                <w:rFonts w:hint="eastAsia"/>
              </w:rPr>
              <w:t>活性炭粉仓</w:t>
            </w:r>
          </w:p>
        </w:tc>
        <w:tc>
          <w:tcPr>
            <w:tcW w:w="3794" w:type="dxa"/>
            <w:noWrap/>
            <w:vAlign w:val="center"/>
          </w:tcPr>
          <w:p>
            <w:pPr>
              <w:pStyle w:val="314"/>
            </w:pPr>
            <w:r>
              <w:rPr>
                <w:rFonts w:hint="eastAsia"/>
              </w:rPr>
              <w:t>\</w:t>
            </w:r>
          </w:p>
        </w:tc>
        <w:tc>
          <w:tcPr>
            <w:tcW w:w="701" w:type="dxa"/>
            <w:noWrap/>
            <w:vAlign w:val="center"/>
          </w:tcPr>
          <w:p>
            <w:pPr>
              <w:pStyle w:val="314"/>
            </w:pPr>
            <w:r>
              <w:rPr>
                <w:rFonts w:hint="eastAsia"/>
              </w:rPr>
              <w:t>1座</w:t>
            </w:r>
          </w:p>
        </w:tc>
        <w:tc>
          <w:tcPr>
            <w:tcW w:w="933" w:type="dxa"/>
            <w:noWrap/>
            <w:vAlign w:val="center"/>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4</w:t>
            </w:r>
          </w:p>
        </w:tc>
        <w:tc>
          <w:tcPr>
            <w:tcW w:w="2160" w:type="dxa"/>
            <w:noWrap/>
            <w:vAlign w:val="center"/>
          </w:tcPr>
          <w:p>
            <w:pPr>
              <w:pStyle w:val="314"/>
              <w:rPr>
                <w:rStyle w:val="320"/>
                <w:rFonts w:eastAsia="宋体"/>
                <w:szCs w:val="20"/>
              </w:rPr>
            </w:pPr>
            <w:r>
              <w:rPr>
                <w:rFonts w:hint="eastAsia"/>
              </w:rPr>
              <w:t>重力收尘器</w:t>
            </w:r>
          </w:p>
        </w:tc>
        <w:tc>
          <w:tcPr>
            <w:tcW w:w="3794" w:type="dxa"/>
            <w:noWrap/>
            <w:vAlign w:val="center"/>
          </w:tcPr>
          <w:p>
            <w:pPr>
              <w:pStyle w:val="314"/>
            </w:pPr>
            <w:r>
              <w:rPr>
                <w:rFonts w:hint="eastAsia"/>
              </w:rPr>
              <w:t>高3.2m，直径</w:t>
            </w:r>
            <w:r>
              <w:t>1.6m</w:t>
            </w:r>
          </w:p>
        </w:tc>
        <w:tc>
          <w:tcPr>
            <w:tcW w:w="701" w:type="dxa"/>
            <w:noWrap/>
            <w:vAlign w:val="center"/>
          </w:tcPr>
          <w:p>
            <w:pPr>
              <w:pStyle w:val="314"/>
            </w:pPr>
            <w:r>
              <w:t>6</w:t>
            </w:r>
            <w:r>
              <w:rPr>
                <w:rFonts w:hint="eastAsia"/>
              </w:rPr>
              <w:t>台</w:t>
            </w:r>
          </w:p>
        </w:tc>
        <w:tc>
          <w:tcPr>
            <w:tcW w:w="933" w:type="dxa"/>
            <w:noWrap/>
            <w:vAlign w:val="center"/>
          </w:tcPr>
          <w:p>
            <w:pPr>
              <w:pStyle w:val="314"/>
            </w:pPr>
            <w:r>
              <w:rPr>
                <w:rFonts w:hint="eastAsia"/>
              </w:rPr>
              <w:t>改造</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5</w:t>
            </w:r>
          </w:p>
        </w:tc>
        <w:tc>
          <w:tcPr>
            <w:tcW w:w="2160" w:type="dxa"/>
            <w:noWrap/>
            <w:vAlign w:val="center"/>
          </w:tcPr>
          <w:p>
            <w:pPr>
              <w:pStyle w:val="314"/>
              <w:rPr>
                <w:rStyle w:val="320"/>
                <w:rFonts w:eastAsia="宋体"/>
                <w:szCs w:val="20"/>
              </w:rPr>
            </w:pPr>
            <w:r>
              <w:rPr>
                <w:rFonts w:hint="eastAsia"/>
              </w:rPr>
              <w:t>烟囱</w:t>
            </w:r>
          </w:p>
        </w:tc>
        <w:tc>
          <w:tcPr>
            <w:tcW w:w="3794" w:type="dxa"/>
            <w:noWrap/>
            <w:vAlign w:val="center"/>
          </w:tcPr>
          <w:p>
            <w:pPr>
              <w:pStyle w:val="314"/>
            </w:pPr>
            <w:r>
              <w:rPr>
                <w:rFonts w:hint="eastAsia"/>
              </w:rPr>
              <w:t>高50</w:t>
            </w:r>
            <w:r>
              <w:t>m</w:t>
            </w:r>
            <w:r>
              <w:rPr>
                <w:rFonts w:hint="eastAsia"/>
              </w:rPr>
              <w:t>，直径1</w:t>
            </w:r>
            <w:r>
              <w:t>m</w:t>
            </w:r>
          </w:p>
        </w:tc>
        <w:tc>
          <w:tcPr>
            <w:tcW w:w="701" w:type="dxa"/>
            <w:noWrap/>
            <w:vAlign w:val="center"/>
          </w:tcPr>
          <w:p>
            <w:pPr>
              <w:pStyle w:val="314"/>
            </w:pPr>
            <w:r>
              <w:rPr>
                <w:rFonts w:hint="eastAsia"/>
              </w:rPr>
              <w:t>1座</w:t>
            </w:r>
          </w:p>
        </w:tc>
        <w:tc>
          <w:tcPr>
            <w:tcW w:w="933" w:type="dxa"/>
            <w:noWrap/>
            <w:vAlign w:val="center"/>
          </w:tcPr>
          <w:p>
            <w:pPr>
              <w:pStyle w:val="314"/>
            </w:pPr>
            <w:r>
              <w:rPr>
                <w:rFonts w:hint="eastAsia"/>
              </w:rPr>
              <w:t>改造</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6</w:t>
            </w:r>
          </w:p>
        </w:tc>
        <w:tc>
          <w:tcPr>
            <w:tcW w:w="2160" w:type="dxa"/>
            <w:noWrap/>
            <w:vAlign w:val="center"/>
          </w:tcPr>
          <w:p>
            <w:pPr>
              <w:pStyle w:val="314"/>
              <w:rPr>
                <w:rStyle w:val="320"/>
                <w:rFonts w:eastAsia="宋体"/>
                <w:szCs w:val="20"/>
              </w:rPr>
            </w:pPr>
            <w:r>
              <w:rPr>
                <w:rFonts w:hint="eastAsia"/>
              </w:rPr>
              <w:t>离心式引风机</w:t>
            </w:r>
          </w:p>
        </w:tc>
        <w:tc>
          <w:tcPr>
            <w:tcW w:w="3794" w:type="dxa"/>
            <w:noWrap/>
            <w:vAlign w:val="center"/>
          </w:tcPr>
          <w:p>
            <w:pPr>
              <w:pStyle w:val="314"/>
            </w:pPr>
            <w:r>
              <w:rPr>
                <w:rFonts w:hint="eastAsia"/>
              </w:rPr>
              <w:t>9-19，功率18kW</w:t>
            </w:r>
          </w:p>
        </w:tc>
        <w:tc>
          <w:tcPr>
            <w:tcW w:w="701" w:type="dxa"/>
            <w:noWrap/>
            <w:vAlign w:val="center"/>
          </w:tcPr>
          <w:p>
            <w:pPr>
              <w:pStyle w:val="314"/>
            </w:pPr>
            <w:r>
              <w:rPr>
                <w:rFonts w:hint="eastAsia"/>
              </w:rPr>
              <w:t>1台</w:t>
            </w:r>
          </w:p>
        </w:tc>
        <w:tc>
          <w:tcPr>
            <w:tcW w:w="933" w:type="dxa"/>
            <w:noWrap/>
            <w:vAlign w:val="center"/>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7</w:t>
            </w:r>
          </w:p>
        </w:tc>
        <w:tc>
          <w:tcPr>
            <w:tcW w:w="2160" w:type="dxa"/>
            <w:noWrap/>
            <w:vAlign w:val="center"/>
          </w:tcPr>
          <w:p>
            <w:pPr>
              <w:pStyle w:val="314"/>
            </w:pPr>
            <w:r>
              <w:rPr>
                <w:rFonts w:hint="eastAsia"/>
              </w:rPr>
              <w:t>立式液氧罐</w:t>
            </w:r>
          </w:p>
        </w:tc>
        <w:tc>
          <w:tcPr>
            <w:tcW w:w="3794" w:type="dxa"/>
            <w:noWrap/>
            <w:vAlign w:val="center"/>
          </w:tcPr>
          <w:p>
            <w:pPr>
              <w:pStyle w:val="314"/>
              <w:rPr>
                <w:rFonts w:eastAsia="宋体"/>
                <w:color w:val="000000"/>
              </w:rPr>
            </w:pPr>
            <w:r>
              <w:t>3</w:t>
            </w:r>
            <w:r>
              <w:rPr>
                <w:rFonts w:hint="eastAsia"/>
              </w:rPr>
              <w:t>0</w:t>
            </w:r>
            <w:r>
              <w:t>m</w:t>
            </w:r>
            <w:r>
              <w:rPr>
                <w:vertAlign w:val="superscript"/>
              </w:rPr>
              <w:t>3</w:t>
            </w:r>
            <w:r>
              <w:rPr>
                <w:rFonts w:hint="eastAsia" w:eastAsia="宋体"/>
                <w:color w:val="000000"/>
              </w:rPr>
              <w:t xml:space="preserve"> </w:t>
            </w:r>
          </w:p>
        </w:tc>
        <w:tc>
          <w:tcPr>
            <w:tcW w:w="701" w:type="dxa"/>
            <w:noWrap/>
            <w:vAlign w:val="center"/>
          </w:tcPr>
          <w:p>
            <w:pPr>
              <w:pStyle w:val="314"/>
            </w:pPr>
            <w:r>
              <w:rPr>
                <w:rFonts w:hint="eastAsia"/>
              </w:rPr>
              <w:t>1台</w:t>
            </w:r>
          </w:p>
        </w:tc>
        <w:tc>
          <w:tcPr>
            <w:tcW w:w="933" w:type="dxa"/>
            <w:noWrap/>
            <w:vAlign w:val="center"/>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8</w:t>
            </w:r>
          </w:p>
        </w:tc>
        <w:tc>
          <w:tcPr>
            <w:tcW w:w="2160" w:type="dxa"/>
            <w:noWrap/>
            <w:vAlign w:val="center"/>
          </w:tcPr>
          <w:p>
            <w:pPr>
              <w:pStyle w:val="314"/>
            </w:pPr>
            <w:r>
              <w:rPr>
                <w:rFonts w:hint="eastAsia"/>
              </w:rPr>
              <w:t>汽化器</w:t>
            </w:r>
          </w:p>
        </w:tc>
        <w:tc>
          <w:tcPr>
            <w:tcW w:w="3794" w:type="dxa"/>
            <w:noWrap/>
            <w:vAlign w:val="center"/>
          </w:tcPr>
          <w:p>
            <w:pPr>
              <w:pStyle w:val="314"/>
              <w:rPr>
                <w:rFonts w:eastAsia="宋体"/>
                <w:color w:val="000000"/>
              </w:rPr>
            </w:pPr>
            <w:r>
              <w:rPr>
                <w:rFonts w:hint="eastAsia"/>
              </w:rPr>
              <w:t>1</w:t>
            </w:r>
            <w:r>
              <w:t>600m</w:t>
            </w:r>
            <w:r>
              <w:rPr>
                <w:vertAlign w:val="superscript"/>
              </w:rPr>
              <w:t>3</w:t>
            </w:r>
            <w:r>
              <w:rPr>
                <w:rFonts w:hint="eastAsia"/>
              </w:rPr>
              <w:t>/</w:t>
            </w:r>
            <w:r>
              <w:t>h</w:t>
            </w:r>
            <w:r>
              <w:rPr>
                <w:rFonts w:hint="eastAsia" w:eastAsia="宋体"/>
                <w:color w:val="000000"/>
              </w:rPr>
              <w:t xml:space="preserve"> </w:t>
            </w:r>
          </w:p>
        </w:tc>
        <w:tc>
          <w:tcPr>
            <w:tcW w:w="701" w:type="dxa"/>
            <w:noWrap/>
            <w:vAlign w:val="center"/>
          </w:tcPr>
          <w:p>
            <w:pPr>
              <w:pStyle w:val="314"/>
            </w:pPr>
            <w:r>
              <w:rPr>
                <w:rFonts w:hint="eastAsia"/>
              </w:rPr>
              <w:t>1台</w:t>
            </w:r>
          </w:p>
        </w:tc>
        <w:tc>
          <w:tcPr>
            <w:tcW w:w="933" w:type="dxa"/>
            <w:noWrap/>
            <w:vAlign w:val="center"/>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二</w:t>
            </w:r>
          </w:p>
        </w:tc>
        <w:tc>
          <w:tcPr>
            <w:tcW w:w="7588" w:type="dxa"/>
            <w:gridSpan w:val="4"/>
            <w:noWrap/>
            <w:vAlign w:val="center"/>
          </w:tcPr>
          <w:p>
            <w:pPr>
              <w:pStyle w:val="314"/>
              <w:jc w:val="both"/>
            </w:pPr>
            <w:r>
              <w:rPr>
                <w:rStyle w:val="320"/>
                <w:rFonts w:hint="eastAsia" w:eastAsia="宋体"/>
                <w:szCs w:val="20"/>
              </w:rPr>
              <w:t>二期工程</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1</w:t>
            </w:r>
          </w:p>
        </w:tc>
        <w:tc>
          <w:tcPr>
            <w:tcW w:w="2160" w:type="dxa"/>
            <w:noWrap/>
            <w:vAlign w:val="center"/>
          </w:tcPr>
          <w:p>
            <w:pPr>
              <w:pStyle w:val="314"/>
            </w:pPr>
            <w:r>
              <w:rPr>
                <w:rStyle w:val="320"/>
                <w:rFonts w:hint="eastAsia" w:eastAsia="宋体"/>
                <w:szCs w:val="20"/>
              </w:rPr>
              <w:t>回转窑处理装置</w:t>
            </w:r>
          </w:p>
        </w:tc>
        <w:tc>
          <w:tcPr>
            <w:tcW w:w="3794" w:type="dxa"/>
            <w:noWrap/>
            <w:vAlign w:val="center"/>
          </w:tcPr>
          <w:p>
            <w:pPr>
              <w:pStyle w:val="314"/>
            </w:pPr>
          </w:p>
        </w:tc>
        <w:tc>
          <w:tcPr>
            <w:tcW w:w="701" w:type="dxa"/>
            <w:noWrap/>
            <w:vAlign w:val="center"/>
          </w:tcPr>
          <w:p>
            <w:pPr>
              <w:pStyle w:val="314"/>
            </w:pPr>
          </w:p>
        </w:tc>
        <w:tc>
          <w:tcPr>
            <w:tcW w:w="933" w:type="dxa"/>
            <w:noWrap/>
            <w:vAlign w:val="center"/>
          </w:tcPr>
          <w:p>
            <w:pPr>
              <w:pStyle w:val="314"/>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w:t>
            </w:r>
            <w:r>
              <w:rPr>
                <w:rFonts w:hint="eastAsia"/>
                <w:lang w:eastAsia="zh-CN"/>
              </w:rPr>
              <w:t>)</w:t>
            </w:r>
          </w:p>
        </w:tc>
        <w:tc>
          <w:tcPr>
            <w:tcW w:w="2160" w:type="dxa"/>
            <w:noWrap/>
            <w:vAlign w:val="center"/>
          </w:tcPr>
          <w:p>
            <w:pPr>
              <w:pStyle w:val="314"/>
            </w:pPr>
            <w:r>
              <w:rPr>
                <w:rFonts w:hint="eastAsia"/>
              </w:rPr>
              <w:t>配料仓</w:t>
            </w:r>
          </w:p>
        </w:tc>
        <w:tc>
          <w:tcPr>
            <w:tcW w:w="3794" w:type="dxa"/>
            <w:noWrap/>
            <w:vAlign w:val="center"/>
          </w:tcPr>
          <w:p>
            <w:pPr>
              <w:pStyle w:val="314"/>
            </w:pPr>
          </w:p>
        </w:tc>
        <w:tc>
          <w:tcPr>
            <w:tcW w:w="701" w:type="dxa"/>
            <w:noWrap/>
            <w:vAlign w:val="center"/>
          </w:tcPr>
          <w:p>
            <w:pPr>
              <w:pStyle w:val="314"/>
            </w:pPr>
            <w:r>
              <w:rPr>
                <w:rFonts w:hint="eastAsia"/>
              </w:rPr>
              <w:t>3</w:t>
            </w:r>
          </w:p>
        </w:tc>
        <w:tc>
          <w:tcPr>
            <w:tcW w:w="933" w:type="dxa"/>
            <w:noWrap/>
            <w:vAlign w:val="center"/>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2</w:t>
            </w:r>
            <w:r>
              <w:rPr>
                <w:rFonts w:hint="eastAsia"/>
                <w:lang w:eastAsia="zh-CN"/>
              </w:rPr>
              <w:t>)</w:t>
            </w:r>
          </w:p>
        </w:tc>
        <w:tc>
          <w:tcPr>
            <w:tcW w:w="2160" w:type="dxa"/>
            <w:noWrap/>
            <w:vAlign w:val="center"/>
          </w:tcPr>
          <w:p>
            <w:pPr>
              <w:pStyle w:val="314"/>
            </w:pPr>
            <w:r>
              <w:rPr>
                <w:rFonts w:hint="eastAsia"/>
              </w:rPr>
              <w:t>输送皮带</w:t>
            </w:r>
          </w:p>
        </w:tc>
        <w:tc>
          <w:tcPr>
            <w:tcW w:w="3794" w:type="dxa"/>
            <w:noWrap/>
            <w:vAlign w:val="center"/>
          </w:tcPr>
          <w:p>
            <w:pPr>
              <w:pStyle w:val="314"/>
            </w:pPr>
            <w:r>
              <w:rPr>
                <w:rFonts w:hint="eastAsia"/>
              </w:rPr>
              <w:t>B=650mm</w:t>
            </w:r>
            <w:r>
              <w:rPr>
                <w:rFonts w:hint="eastAsia"/>
                <w:lang w:eastAsia="zh-CN"/>
              </w:rPr>
              <w:t xml:space="preserve">, </w:t>
            </w:r>
            <w:r>
              <w:rPr>
                <w:rFonts w:hint="eastAsia"/>
              </w:rPr>
              <w:t>N=11kw</w:t>
            </w:r>
          </w:p>
        </w:tc>
        <w:tc>
          <w:tcPr>
            <w:tcW w:w="701" w:type="dxa"/>
            <w:noWrap/>
            <w:vAlign w:val="center"/>
          </w:tcPr>
          <w:p>
            <w:pPr>
              <w:pStyle w:val="314"/>
            </w:pPr>
            <w:r>
              <w:rPr>
                <w:rFonts w:hint="eastAsia"/>
              </w:rPr>
              <w:t>1</w:t>
            </w:r>
          </w:p>
        </w:tc>
        <w:tc>
          <w:tcPr>
            <w:tcW w:w="933" w:type="dxa"/>
            <w:noWrap/>
            <w:vAlign w:val="center"/>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3</w:t>
            </w:r>
            <w:r>
              <w:rPr>
                <w:rFonts w:hint="eastAsia"/>
                <w:lang w:eastAsia="zh-CN"/>
              </w:rPr>
              <w:t>)</w:t>
            </w:r>
          </w:p>
        </w:tc>
        <w:tc>
          <w:tcPr>
            <w:tcW w:w="2160" w:type="dxa"/>
            <w:noWrap/>
            <w:vAlign w:val="center"/>
          </w:tcPr>
          <w:p>
            <w:pPr>
              <w:pStyle w:val="314"/>
            </w:pPr>
            <w:r>
              <w:rPr>
                <w:rFonts w:hint="eastAsia"/>
              </w:rPr>
              <w:t>双轴搅拌机</w:t>
            </w:r>
          </w:p>
        </w:tc>
        <w:tc>
          <w:tcPr>
            <w:tcW w:w="3794" w:type="dxa"/>
            <w:noWrap/>
            <w:vAlign w:val="center"/>
          </w:tcPr>
          <w:p>
            <w:pPr>
              <w:pStyle w:val="314"/>
            </w:pPr>
            <w:r>
              <w:rPr>
                <w:rFonts w:hint="eastAsia"/>
              </w:rPr>
              <w:t>N=18.5kw</w:t>
            </w:r>
          </w:p>
        </w:tc>
        <w:tc>
          <w:tcPr>
            <w:tcW w:w="701" w:type="dxa"/>
            <w:noWrap/>
            <w:vAlign w:val="center"/>
          </w:tcPr>
          <w:p>
            <w:pPr>
              <w:pStyle w:val="314"/>
            </w:pPr>
            <w:r>
              <w:rPr>
                <w:rFonts w:hint="eastAsia"/>
              </w:rPr>
              <w:t>1</w:t>
            </w:r>
          </w:p>
        </w:tc>
        <w:tc>
          <w:tcPr>
            <w:tcW w:w="933" w:type="dxa"/>
            <w:noWrap/>
            <w:vAlign w:val="center"/>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4</w:t>
            </w:r>
            <w:r>
              <w:rPr>
                <w:rFonts w:hint="eastAsia"/>
                <w:lang w:eastAsia="zh-CN"/>
              </w:rPr>
              <w:t>)</w:t>
            </w:r>
          </w:p>
        </w:tc>
        <w:tc>
          <w:tcPr>
            <w:tcW w:w="2160" w:type="dxa"/>
            <w:noWrap/>
            <w:vAlign w:val="center"/>
          </w:tcPr>
          <w:p>
            <w:pPr>
              <w:pStyle w:val="314"/>
            </w:pPr>
            <w:r>
              <w:rPr>
                <w:rFonts w:hint="eastAsia"/>
              </w:rPr>
              <w:t>加料皮带</w:t>
            </w:r>
          </w:p>
        </w:tc>
        <w:tc>
          <w:tcPr>
            <w:tcW w:w="3794" w:type="dxa"/>
            <w:noWrap/>
            <w:vAlign w:val="center"/>
          </w:tcPr>
          <w:p>
            <w:pPr>
              <w:pStyle w:val="314"/>
            </w:pPr>
            <w:r>
              <w:rPr>
                <w:rFonts w:hint="eastAsia"/>
              </w:rPr>
              <w:t>B=650mm</w:t>
            </w:r>
            <w:r>
              <w:rPr>
                <w:rFonts w:hint="eastAsia"/>
                <w:lang w:eastAsia="zh-CN"/>
              </w:rPr>
              <w:t xml:space="preserve">, </w:t>
            </w:r>
            <w:r>
              <w:rPr>
                <w:rFonts w:hint="eastAsia"/>
              </w:rPr>
              <w:t>N=22kw</w:t>
            </w:r>
          </w:p>
        </w:tc>
        <w:tc>
          <w:tcPr>
            <w:tcW w:w="701" w:type="dxa"/>
            <w:noWrap/>
            <w:vAlign w:val="center"/>
          </w:tcPr>
          <w:p>
            <w:pPr>
              <w:pStyle w:val="314"/>
            </w:pPr>
            <w:r>
              <w:rPr>
                <w:rFonts w:hint="eastAsia"/>
              </w:rPr>
              <w:t>1</w:t>
            </w:r>
          </w:p>
        </w:tc>
        <w:tc>
          <w:tcPr>
            <w:tcW w:w="933" w:type="dxa"/>
            <w:noWrap/>
            <w:vAlign w:val="center"/>
          </w:tcPr>
          <w:p>
            <w:pPr>
              <w:pStyle w:val="314"/>
            </w:pPr>
            <w:r>
              <w:rPr>
                <w:rFonts w:hint="eastAsia"/>
              </w:rPr>
              <w:t>皮带廊道</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5</w:t>
            </w:r>
            <w:r>
              <w:rPr>
                <w:rFonts w:hint="eastAsia"/>
                <w:lang w:eastAsia="zh-CN"/>
              </w:rPr>
              <w:t>)</w:t>
            </w:r>
          </w:p>
        </w:tc>
        <w:tc>
          <w:tcPr>
            <w:tcW w:w="2160" w:type="dxa"/>
            <w:noWrap/>
            <w:vAlign w:val="center"/>
          </w:tcPr>
          <w:p>
            <w:pPr>
              <w:pStyle w:val="314"/>
            </w:pPr>
            <w:r>
              <w:rPr>
                <w:rFonts w:hint="eastAsia"/>
              </w:rPr>
              <w:t>回转窑</w:t>
            </w:r>
          </w:p>
        </w:tc>
        <w:tc>
          <w:tcPr>
            <w:tcW w:w="3794" w:type="dxa"/>
            <w:noWrap/>
            <w:vAlign w:val="center"/>
          </w:tcPr>
          <w:p>
            <w:pPr>
              <w:pStyle w:val="314"/>
            </w:pPr>
            <w:r>
              <w:rPr>
                <w:rFonts w:ascii="Cambria Math" w:hAnsi="Cambria Math" w:cs="Cambria Math"/>
              </w:rPr>
              <w:t>∅</w:t>
            </w:r>
            <w:r>
              <w:rPr>
                <w:rFonts w:hint="eastAsia"/>
              </w:rPr>
              <w:t>3.5mx55m</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6</w:t>
            </w:r>
            <w:r>
              <w:rPr>
                <w:rFonts w:hint="eastAsia"/>
                <w:lang w:eastAsia="zh-CN"/>
              </w:rPr>
              <w:t>)</w:t>
            </w:r>
          </w:p>
        </w:tc>
        <w:tc>
          <w:tcPr>
            <w:tcW w:w="2160" w:type="dxa"/>
            <w:noWrap/>
            <w:vAlign w:val="center"/>
          </w:tcPr>
          <w:p>
            <w:pPr>
              <w:pStyle w:val="314"/>
            </w:pPr>
            <w:r>
              <w:rPr>
                <w:rFonts w:hint="eastAsia"/>
              </w:rPr>
              <w:t>重力沉降室</w:t>
            </w:r>
          </w:p>
        </w:tc>
        <w:tc>
          <w:tcPr>
            <w:tcW w:w="3794" w:type="dxa"/>
            <w:noWrap/>
            <w:vAlign w:val="center"/>
          </w:tcPr>
          <w:p>
            <w:pPr>
              <w:pStyle w:val="314"/>
            </w:pPr>
            <w:r>
              <w:rPr>
                <w:rFonts w:hint="eastAsia"/>
              </w:rPr>
              <w:t>含星型阀DN300、埋刮板机B350等</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7</w:t>
            </w:r>
            <w:r>
              <w:rPr>
                <w:rFonts w:hint="eastAsia"/>
                <w:lang w:eastAsia="zh-CN"/>
              </w:rPr>
              <w:t>)</w:t>
            </w:r>
          </w:p>
        </w:tc>
        <w:tc>
          <w:tcPr>
            <w:tcW w:w="2160" w:type="dxa"/>
            <w:noWrap/>
            <w:vAlign w:val="center"/>
          </w:tcPr>
          <w:p>
            <w:pPr>
              <w:pStyle w:val="314"/>
            </w:pPr>
            <w:r>
              <w:rPr>
                <w:rFonts w:hint="eastAsia"/>
              </w:rPr>
              <w:t>捞渣机</w:t>
            </w:r>
          </w:p>
        </w:tc>
        <w:tc>
          <w:tcPr>
            <w:tcW w:w="3794" w:type="dxa"/>
            <w:noWrap/>
            <w:vAlign w:val="center"/>
          </w:tcPr>
          <w:p>
            <w:pPr>
              <w:pStyle w:val="314"/>
            </w:pPr>
            <w:r>
              <w:rPr>
                <w:rFonts w:ascii="Cambria Math" w:hAnsi="Cambria Math" w:cs="Cambria Math"/>
              </w:rPr>
              <w:t>∅</w:t>
            </w:r>
            <w:r>
              <w:rPr>
                <w:rFonts w:hint="eastAsia"/>
              </w:rPr>
              <w:t>2500x3,N=22kW</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8</w:t>
            </w:r>
            <w:r>
              <w:rPr>
                <w:rFonts w:hint="eastAsia"/>
                <w:lang w:eastAsia="zh-CN"/>
              </w:rPr>
              <w:t>)</w:t>
            </w:r>
          </w:p>
        </w:tc>
        <w:tc>
          <w:tcPr>
            <w:tcW w:w="2160" w:type="dxa"/>
            <w:noWrap/>
            <w:vAlign w:val="center"/>
          </w:tcPr>
          <w:p>
            <w:pPr>
              <w:pStyle w:val="314"/>
            </w:pPr>
            <w:r>
              <w:rPr>
                <w:rFonts w:hint="eastAsia"/>
              </w:rPr>
              <w:t>罗茨鼓风机</w:t>
            </w:r>
          </w:p>
        </w:tc>
        <w:tc>
          <w:tcPr>
            <w:tcW w:w="3794" w:type="dxa"/>
            <w:noWrap/>
            <w:vAlign w:val="center"/>
          </w:tcPr>
          <w:p>
            <w:pPr>
              <w:pStyle w:val="314"/>
            </w:pPr>
            <w:r>
              <w:rPr>
                <w:rFonts w:hint="eastAsia"/>
              </w:rPr>
              <w:t>N=132kW</w:t>
            </w:r>
          </w:p>
        </w:tc>
        <w:tc>
          <w:tcPr>
            <w:tcW w:w="701" w:type="dxa"/>
            <w:noWrap/>
            <w:vAlign w:val="center"/>
          </w:tcPr>
          <w:p>
            <w:pPr>
              <w:pStyle w:val="314"/>
            </w:pPr>
            <w:r>
              <w:rPr>
                <w:rFonts w:hint="eastAsia"/>
              </w:rPr>
              <w:t>2</w:t>
            </w:r>
          </w:p>
        </w:tc>
        <w:tc>
          <w:tcPr>
            <w:tcW w:w="933" w:type="dxa"/>
            <w:noWrap/>
            <w:vAlign w:val="center"/>
          </w:tcPr>
          <w:p>
            <w:pPr>
              <w:pStyle w:val="314"/>
            </w:pPr>
            <w:r>
              <w:rPr>
                <w:rFonts w:hint="eastAsia"/>
              </w:rPr>
              <w:t>1主1备</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9</w:t>
            </w:r>
            <w:r>
              <w:rPr>
                <w:rFonts w:hint="eastAsia"/>
                <w:lang w:eastAsia="zh-CN"/>
              </w:rPr>
              <w:t>)</w:t>
            </w:r>
          </w:p>
        </w:tc>
        <w:tc>
          <w:tcPr>
            <w:tcW w:w="2160" w:type="dxa"/>
            <w:noWrap/>
            <w:vAlign w:val="center"/>
          </w:tcPr>
          <w:p>
            <w:pPr>
              <w:pStyle w:val="314"/>
            </w:pPr>
            <w:r>
              <w:rPr>
                <w:rFonts w:hint="eastAsia"/>
              </w:rPr>
              <w:t>电机</w:t>
            </w:r>
          </w:p>
        </w:tc>
        <w:tc>
          <w:tcPr>
            <w:tcW w:w="3794" w:type="dxa"/>
            <w:noWrap/>
            <w:vAlign w:val="center"/>
          </w:tcPr>
          <w:p>
            <w:pPr>
              <w:pStyle w:val="314"/>
            </w:pPr>
            <w:r>
              <w:rPr>
                <w:rFonts w:hint="eastAsia"/>
              </w:rPr>
              <w:t>N=210kW</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10</w:t>
            </w:r>
            <w:r>
              <w:rPr>
                <w:rFonts w:hint="eastAsia"/>
                <w:lang w:eastAsia="zh-CN"/>
              </w:rPr>
              <w:t>)</w:t>
            </w:r>
          </w:p>
        </w:tc>
        <w:tc>
          <w:tcPr>
            <w:tcW w:w="2160" w:type="dxa"/>
            <w:noWrap/>
            <w:vAlign w:val="center"/>
          </w:tcPr>
          <w:p>
            <w:pPr>
              <w:pStyle w:val="314"/>
            </w:pPr>
            <w:r>
              <w:rPr>
                <w:rFonts w:hint="eastAsia"/>
              </w:rPr>
              <w:t>表面冷却器</w:t>
            </w:r>
          </w:p>
        </w:tc>
        <w:tc>
          <w:tcPr>
            <w:tcW w:w="3794" w:type="dxa"/>
            <w:noWrap/>
            <w:vAlign w:val="center"/>
          </w:tcPr>
          <w:p>
            <w:pPr>
              <w:pStyle w:val="314"/>
            </w:pPr>
            <w:bookmarkStart w:id="201" w:name="OLE_LINK640"/>
            <w:r>
              <w:rPr>
                <w:rFonts w:hint="eastAsia"/>
              </w:rPr>
              <w:t>进口900~1100℃，出口500~550℃</w:t>
            </w:r>
            <w:bookmarkEnd w:id="201"/>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11</w:t>
            </w:r>
            <w:r>
              <w:rPr>
                <w:rFonts w:hint="eastAsia"/>
                <w:lang w:eastAsia="zh-CN"/>
              </w:rPr>
              <w:t>)</w:t>
            </w:r>
          </w:p>
        </w:tc>
        <w:tc>
          <w:tcPr>
            <w:tcW w:w="2160" w:type="dxa"/>
            <w:noWrap/>
            <w:vAlign w:val="center"/>
          </w:tcPr>
          <w:p>
            <w:pPr>
              <w:pStyle w:val="314"/>
            </w:pPr>
            <w:r>
              <w:rPr>
                <w:rFonts w:hint="eastAsia"/>
              </w:rPr>
              <w:t>烟气布袋除尘器</w:t>
            </w:r>
          </w:p>
        </w:tc>
        <w:tc>
          <w:tcPr>
            <w:tcW w:w="3794" w:type="dxa"/>
            <w:noWrap/>
            <w:vAlign w:val="center"/>
          </w:tcPr>
          <w:p>
            <w:pPr>
              <w:pStyle w:val="314"/>
            </w:pPr>
            <w:r>
              <w:rPr>
                <w:rFonts w:hint="eastAsia"/>
              </w:rPr>
              <w:t>过滤面积2000m</w:t>
            </w:r>
            <w:r>
              <w:rPr>
                <w:rFonts w:hint="eastAsia"/>
                <w:vertAlign w:val="superscript"/>
              </w:rPr>
              <w:t>2</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12</w:t>
            </w:r>
            <w:r>
              <w:rPr>
                <w:rFonts w:hint="eastAsia"/>
                <w:lang w:eastAsia="zh-CN"/>
              </w:rPr>
              <w:t>)</w:t>
            </w:r>
          </w:p>
        </w:tc>
        <w:tc>
          <w:tcPr>
            <w:tcW w:w="2160" w:type="dxa"/>
            <w:noWrap/>
            <w:vAlign w:val="center"/>
          </w:tcPr>
          <w:p>
            <w:pPr>
              <w:pStyle w:val="314"/>
            </w:pPr>
            <w:r>
              <w:rPr>
                <w:rFonts w:hint="eastAsia"/>
              </w:rPr>
              <w:t>收尘风机</w:t>
            </w:r>
          </w:p>
        </w:tc>
        <w:tc>
          <w:tcPr>
            <w:tcW w:w="3794" w:type="dxa"/>
            <w:noWrap/>
            <w:vAlign w:val="center"/>
          </w:tcPr>
          <w:p>
            <w:pPr>
              <w:pStyle w:val="314"/>
            </w:pPr>
            <w:r>
              <w:rPr>
                <w:rFonts w:hint="eastAsia"/>
              </w:rPr>
              <w:t>Q=167080m</w:t>
            </w:r>
            <w:r>
              <w:rPr>
                <w:rFonts w:hint="eastAsia"/>
                <w:vertAlign w:val="superscript"/>
              </w:rPr>
              <w:t>3</w:t>
            </w:r>
            <w:r>
              <w:rPr>
                <w:rFonts w:hint="eastAsia"/>
              </w:rPr>
              <w:t>/h</w:t>
            </w:r>
          </w:p>
        </w:tc>
        <w:tc>
          <w:tcPr>
            <w:tcW w:w="701" w:type="dxa"/>
            <w:noWrap/>
            <w:vAlign w:val="center"/>
          </w:tcPr>
          <w:p>
            <w:pPr>
              <w:pStyle w:val="314"/>
            </w:pPr>
            <w:r>
              <w:rPr>
                <w:rFonts w:hint="eastAsia"/>
              </w:rPr>
              <w:t>2</w:t>
            </w:r>
          </w:p>
        </w:tc>
        <w:tc>
          <w:tcPr>
            <w:tcW w:w="933" w:type="dxa"/>
            <w:noWrap/>
            <w:vAlign w:val="center"/>
          </w:tcPr>
          <w:p>
            <w:pPr>
              <w:pStyle w:val="314"/>
            </w:pPr>
            <w:r>
              <w:rPr>
                <w:rFonts w:hint="eastAsia"/>
              </w:rPr>
              <w:t>1主1备</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13</w:t>
            </w:r>
            <w:r>
              <w:rPr>
                <w:rFonts w:hint="eastAsia"/>
                <w:lang w:eastAsia="zh-CN"/>
              </w:rPr>
              <w:t>)</w:t>
            </w:r>
          </w:p>
        </w:tc>
        <w:tc>
          <w:tcPr>
            <w:tcW w:w="2160" w:type="dxa"/>
            <w:noWrap/>
            <w:vAlign w:val="center"/>
          </w:tcPr>
          <w:p>
            <w:pPr>
              <w:pStyle w:val="314"/>
            </w:pPr>
            <w:r>
              <w:rPr>
                <w:rFonts w:hint="eastAsia"/>
              </w:rPr>
              <w:t>高温排风机</w:t>
            </w:r>
          </w:p>
        </w:tc>
        <w:tc>
          <w:tcPr>
            <w:tcW w:w="3794" w:type="dxa"/>
            <w:noWrap/>
            <w:vAlign w:val="center"/>
          </w:tcPr>
          <w:p>
            <w:pPr>
              <w:pStyle w:val="314"/>
            </w:pPr>
            <w:r>
              <w:rPr>
                <w:rFonts w:hint="eastAsia"/>
              </w:rPr>
              <w:t>气量55780m3/h</w:t>
            </w:r>
            <w:r>
              <w:rPr>
                <w:rFonts w:hint="eastAsia"/>
                <w:lang w:eastAsia="zh-CN"/>
              </w:rPr>
              <w:t>，</w:t>
            </w:r>
            <w:r>
              <w:rPr>
                <w:rFonts w:hint="eastAsia"/>
              </w:rPr>
              <w:t>压力0.006MPa</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14</w:t>
            </w:r>
            <w:r>
              <w:rPr>
                <w:rFonts w:hint="eastAsia"/>
                <w:lang w:eastAsia="zh-CN"/>
              </w:rPr>
              <w:t>)</w:t>
            </w:r>
          </w:p>
        </w:tc>
        <w:tc>
          <w:tcPr>
            <w:tcW w:w="2160" w:type="dxa"/>
            <w:noWrap/>
            <w:vAlign w:val="center"/>
          </w:tcPr>
          <w:p>
            <w:pPr>
              <w:pStyle w:val="314"/>
            </w:pPr>
            <w:r>
              <w:rPr>
                <w:rFonts w:hint="eastAsia"/>
              </w:rPr>
              <w:t>烟气SCR脱硝装置</w:t>
            </w:r>
          </w:p>
        </w:tc>
        <w:tc>
          <w:tcPr>
            <w:tcW w:w="3794" w:type="dxa"/>
            <w:noWrap/>
            <w:vAlign w:val="center"/>
          </w:tcPr>
          <w:p>
            <w:pPr>
              <w:pStyle w:val="314"/>
            </w:pP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15</w:t>
            </w:r>
            <w:r>
              <w:rPr>
                <w:rFonts w:hint="eastAsia"/>
                <w:lang w:eastAsia="zh-CN"/>
              </w:rPr>
              <w:t>)</w:t>
            </w:r>
          </w:p>
        </w:tc>
        <w:tc>
          <w:tcPr>
            <w:tcW w:w="2160" w:type="dxa"/>
            <w:noWrap/>
            <w:vAlign w:val="center"/>
          </w:tcPr>
          <w:p>
            <w:pPr>
              <w:pStyle w:val="314"/>
            </w:pPr>
            <w:r>
              <w:rPr>
                <w:rFonts w:hint="eastAsia"/>
              </w:rPr>
              <w:t>活性炭吸附装置</w:t>
            </w:r>
          </w:p>
        </w:tc>
        <w:tc>
          <w:tcPr>
            <w:tcW w:w="3794" w:type="dxa"/>
            <w:noWrap/>
            <w:vAlign w:val="center"/>
          </w:tcPr>
          <w:p>
            <w:pPr>
              <w:pStyle w:val="314"/>
            </w:pP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2</w:t>
            </w:r>
          </w:p>
        </w:tc>
        <w:tc>
          <w:tcPr>
            <w:tcW w:w="2160" w:type="dxa"/>
            <w:noWrap/>
            <w:vAlign w:val="center"/>
          </w:tcPr>
          <w:p>
            <w:pPr>
              <w:pStyle w:val="314"/>
            </w:pPr>
            <w:r>
              <w:rPr>
                <w:rFonts w:hint="eastAsia"/>
              </w:rPr>
              <w:t>湿法处理装置</w:t>
            </w:r>
          </w:p>
        </w:tc>
        <w:tc>
          <w:tcPr>
            <w:tcW w:w="3794" w:type="dxa"/>
            <w:noWrap/>
            <w:vAlign w:val="center"/>
          </w:tcPr>
          <w:p>
            <w:pPr>
              <w:pStyle w:val="314"/>
            </w:pPr>
          </w:p>
        </w:tc>
        <w:tc>
          <w:tcPr>
            <w:tcW w:w="701" w:type="dxa"/>
            <w:noWrap/>
            <w:vAlign w:val="center"/>
          </w:tcPr>
          <w:p>
            <w:pPr>
              <w:pStyle w:val="314"/>
            </w:pPr>
          </w:p>
        </w:tc>
        <w:tc>
          <w:tcPr>
            <w:tcW w:w="933" w:type="dxa"/>
            <w:noWrap/>
            <w:vAlign w:val="center"/>
          </w:tcPr>
          <w:p>
            <w:pPr>
              <w:pStyle w:val="314"/>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w:t>
            </w:r>
            <w:r>
              <w:rPr>
                <w:rFonts w:hint="eastAsia"/>
                <w:lang w:eastAsia="zh-CN"/>
              </w:rPr>
              <w:t>)</w:t>
            </w:r>
          </w:p>
        </w:tc>
        <w:tc>
          <w:tcPr>
            <w:tcW w:w="2160" w:type="dxa"/>
            <w:noWrap/>
            <w:vAlign w:val="center"/>
          </w:tcPr>
          <w:p>
            <w:pPr>
              <w:pStyle w:val="314"/>
            </w:pPr>
            <w:r>
              <w:rPr>
                <w:rFonts w:hint="eastAsia"/>
              </w:rPr>
              <w:t>浆化槽</w:t>
            </w:r>
          </w:p>
        </w:tc>
        <w:tc>
          <w:tcPr>
            <w:tcW w:w="3794" w:type="dxa"/>
            <w:noWrap/>
            <w:vAlign w:val="center"/>
          </w:tcPr>
          <w:p>
            <w:pPr>
              <w:pStyle w:val="314"/>
            </w:pPr>
            <w:r>
              <w:rPr>
                <w:rFonts w:hint="eastAsia"/>
              </w:rPr>
              <w:t>φ4000×4500，设计日处理300t/d</w:t>
            </w:r>
          </w:p>
        </w:tc>
        <w:tc>
          <w:tcPr>
            <w:tcW w:w="701" w:type="dxa"/>
            <w:noWrap/>
            <w:vAlign w:val="center"/>
          </w:tcPr>
          <w:p>
            <w:pPr>
              <w:pStyle w:val="314"/>
            </w:pPr>
            <w:r>
              <w:rPr>
                <w:rFonts w:hint="eastAsia"/>
              </w:rPr>
              <w:t>2</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2</w:t>
            </w:r>
            <w:r>
              <w:rPr>
                <w:rFonts w:hint="eastAsia"/>
                <w:lang w:eastAsia="zh-CN"/>
              </w:rPr>
              <w:t>)</w:t>
            </w:r>
          </w:p>
        </w:tc>
        <w:tc>
          <w:tcPr>
            <w:tcW w:w="2160" w:type="dxa"/>
            <w:noWrap/>
            <w:vAlign w:val="center"/>
          </w:tcPr>
          <w:p>
            <w:pPr>
              <w:pStyle w:val="314"/>
            </w:pPr>
            <w:r>
              <w:rPr>
                <w:rFonts w:hint="eastAsia"/>
              </w:rPr>
              <w:t>浸出槽</w:t>
            </w:r>
          </w:p>
        </w:tc>
        <w:tc>
          <w:tcPr>
            <w:tcW w:w="3794" w:type="dxa"/>
            <w:noWrap/>
            <w:vAlign w:val="center"/>
          </w:tcPr>
          <w:p>
            <w:pPr>
              <w:pStyle w:val="314"/>
            </w:pPr>
            <w:r>
              <w:rPr>
                <w:rFonts w:hint="eastAsia"/>
              </w:rPr>
              <w:t>φ4000×4500，设计日处理300t/d</w:t>
            </w:r>
          </w:p>
        </w:tc>
        <w:tc>
          <w:tcPr>
            <w:tcW w:w="701" w:type="dxa"/>
            <w:noWrap/>
            <w:vAlign w:val="center"/>
          </w:tcPr>
          <w:p>
            <w:pPr>
              <w:pStyle w:val="314"/>
            </w:pPr>
            <w:r>
              <w:rPr>
                <w:rFonts w:hint="eastAsia"/>
              </w:rPr>
              <w:t>4</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3</w:t>
            </w:r>
            <w:r>
              <w:rPr>
                <w:rFonts w:hint="eastAsia"/>
                <w:lang w:eastAsia="zh-CN"/>
              </w:rPr>
              <w:t>)</w:t>
            </w:r>
          </w:p>
        </w:tc>
        <w:tc>
          <w:tcPr>
            <w:tcW w:w="2160" w:type="dxa"/>
            <w:noWrap/>
            <w:vAlign w:val="center"/>
          </w:tcPr>
          <w:p>
            <w:pPr>
              <w:pStyle w:val="314"/>
            </w:pPr>
            <w:r>
              <w:rPr>
                <w:rFonts w:hint="eastAsia"/>
              </w:rPr>
              <w:t>浸出压滤机</w:t>
            </w:r>
          </w:p>
        </w:tc>
        <w:tc>
          <w:tcPr>
            <w:tcW w:w="3794" w:type="dxa"/>
            <w:noWrap/>
            <w:vAlign w:val="center"/>
          </w:tcPr>
          <w:p>
            <w:pPr>
              <w:pStyle w:val="314"/>
            </w:pPr>
            <w:r>
              <w:rPr>
                <w:rFonts w:hint="eastAsia"/>
              </w:rPr>
              <w:t>60m</w:t>
            </w:r>
            <w:r>
              <w:rPr>
                <w:rFonts w:hint="eastAsia"/>
                <w:vertAlign w:val="superscript"/>
              </w:rPr>
              <w:t>2</w:t>
            </w:r>
            <w:r>
              <w:rPr>
                <w:rFonts w:hint="eastAsia"/>
              </w:rPr>
              <w:t>聚丙烯压滤机</w:t>
            </w:r>
          </w:p>
        </w:tc>
        <w:tc>
          <w:tcPr>
            <w:tcW w:w="701" w:type="dxa"/>
            <w:noWrap/>
            <w:vAlign w:val="center"/>
          </w:tcPr>
          <w:p>
            <w:pPr>
              <w:pStyle w:val="314"/>
            </w:pPr>
            <w:r>
              <w:rPr>
                <w:rFonts w:hint="eastAsia"/>
              </w:rPr>
              <w:t>4</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4</w:t>
            </w:r>
            <w:r>
              <w:rPr>
                <w:rFonts w:hint="eastAsia"/>
                <w:lang w:eastAsia="zh-CN"/>
              </w:rPr>
              <w:t>)</w:t>
            </w:r>
          </w:p>
        </w:tc>
        <w:tc>
          <w:tcPr>
            <w:tcW w:w="2160" w:type="dxa"/>
            <w:noWrap/>
            <w:vAlign w:val="center"/>
          </w:tcPr>
          <w:p>
            <w:pPr>
              <w:pStyle w:val="314"/>
            </w:pPr>
            <w:r>
              <w:rPr>
                <w:rFonts w:hint="eastAsia"/>
              </w:rPr>
              <w:t>铜置换槽</w:t>
            </w:r>
          </w:p>
        </w:tc>
        <w:tc>
          <w:tcPr>
            <w:tcW w:w="3794" w:type="dxa"/>
            <w:noWrap/>
            <w:vAlign w:val="center"/>
          </w:tcPr>
          <w:p>
            <w:pPr>
              <w:pStyle w:val="314"/>
            </w:pPr>
            <w:r>
              <w:rPr>
                <w:rFonts w:hint="eastAsia"/>
              </w:rPr>
              <w:t>φ4500×5500</w:t>
            </w:r>
          </w:p>
        </w:tc>
        <w:tc>
          <w:tcPr>
            <w:tcW w:w="701" w:type="dxa"/>
            <w:noWrap/>
            <w:vAlign w:val="center"/>
          </w:tcPr>
          <w:p>
            <w:pPr>
              <w:pStyle w:val="314"/>
            </w:pPr>
            <w:r>
              <w:rPr>
                <w:rFonts w:hint="eastAsia"/>
              </w:rPr>
              <w:t>4</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4</w:t>
            </w:r>
            <w:r>
              <w:rPr>
                <w:rFonts w:hint="eastAsia"/>
                <w:lang w:eastAsia="zh-CN"/>
              </w:rPr>
              <w:t>)</w:t>
            </w:r>
          </w:p>
        </w:tc>
        <w:tc>
          <w:tcPr>
            <w:tcW w:w="2160" w:type="dxa"/>
            <w:noWrap/>
            <w:vAlign w:val="center"/>
          </w:tcPr>
          <w:p>
            <w:pPr>
              <w:pStyle w:val="314"/>
            </w:pPr>
            <w:r>
              <w:rPr>
                <w:rFonts w:hint="eastAsia"/>
              </w:rPr>
              <w:t>置换压滤机</w:t>
            </w:r>
          </w:p>
        </w:tc>
        <w:tc>
          <w:tcPr>
            <w:tcW w:w="3794" w:type="dxa"/>
            <w:noWrap/>
            <w:vAlign w:val="center"/>
          </w:tcPr>
          <w:p>
            <w:pPr>
              <w:pStyle w:val="314"/>
            </w:pPr>
            <w:r>
              <w:rPr>
                <w:rFonts w:hint="eastAsia"/>
              </w:rPr>
              <w:t>90m</w:t>
            </w:r>
            <w:r>
              <w:rPr>
                <w:rFonts w:hint="eastAsia"/>
                <w:vertAlign w:val="superscript"/>
              </w:rPr>
              <w:t>2</w:t>
            </w:r>
            <w:r>
              <w:rPr>
                <w:rFonts w:hint="eastAsia"/>
              </w:rPr>
              <w:t>厢式压滤机</w:t>
            </w:r>
          </w:p>
        </w:tc>
        <w:tc>
          <w:tcPr>
            <w:tcW w:w="701" w:type="dxa"/>
            <w:noWrap/>
            <w:vAlign w:val="center"/>
          </w:tcPr>
          <w:p>
            <w:pPr>
              <w:pStyle w:val="314"/>
            </w:pPr>
            <w:r>
              <w:rPr>
                <w:rFonts w:hint="eastAsia"/>
              </w:rPr>
              <w:t>4</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3</w:t>
            </w:r>
          </w:p>
        </w:tc>
        <w:tc>
          <w:tcPr>
            <w:tcW w:w="2160" w:type="dxa"/>
            <w:noWrap/>
            <w:vAlign w:val="center"/>
          </w:tcPr>
          <w:p>
            <w:pPr>
              <w:pStyle w:val="314"/>
            </w:pPr>
            <w:r>
              <w:rPr>
                <w:rFonts w:hint="eastAsia"/>
              </w:rPr>
              <w:t>氨水及酸罐区</w:t>
            </w:r>
          </w:p>
        </w:tc>
        <w:tc>
          <w:tcPr>
            <w:tcW w:w="3794" w:type="dxa"/>
            <w:noWrap/>
            <w:vAlign w:val="center"/>
          </w:tcPr>
          <w:p>
            <w:pPr>
              <w:pStyle w:val="314"/>
            </w:pPr>
          </w:p>
        </w:tc>
        <w:tc>
          <w:tcPr>
            <w:tcW w:w="701" w:type="dxa"/>
            <w:noWrap/>
            <w:vAlign w:val="center"/>
          </w:tcPr>
          <w:p>
            <w:pPr>
              <w:pStyle w:val="314"/>
            </w:pPr>
          </w:p>
        </w:tc>
        <w:tc>
          <w:tcPr>
            <w:tcW w:w="933" w:type="dxa"/>
            <w:noWrap/>
            <w:vAlign w:val="center"/>
          </w:tcPr>
          <w:p>
            <w:pPr>
              <w:pStyle w:val="314"/>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w:t>
            </w:r>
            <w:r>
              <w:rPr>
                <w:rFonts w:hint="eastAsia"/>
                <w:lang w:eastAsia="zh-CN"/>
              </w:rPr>
              <w:t>)</w:t>
            </w:r>
          </w:p>
        </w:tc>
        <w:tc>
          <w:tcPr>
            <w:tcW w:w="2160" w:type="dxa"/>
            <w:noWrap/>
            <w:vAlign w:val="center"/>
          </w:tcPr>
          <w:p>
            <w:pPr>
              <w:pStyle w:val="314"/>
            </w:pPr>
            <w:bookmarkStart w:id="202" w:name="OLE_LINK442"/>
            <w:r>
              <w:rPr>
                <w:rFonts w:hint="eastAsia"/>
              </w:rPr>
              <w:t>25%氨水储罐</w:t>
            </w:r>
            <w:bookmarkEnd w:id="202"/>
          </w:p>
        </w:tc>
        <w:tc>
          <w:tcPr>
            <w:tcW w:w="3794" w:type="dxa"/>
            <w:noWrap/>
            <w:vAlign w:val="center"/>
          </w:tcPr>
          <w:p>
            <w:pPr>
              <w:pStyle w:val="314"/>
            </w:pPr>
            <w:r>
              <w:rPr>
                <w:rFonts w:hint="eastAsia" w:ascii="MS Mincho" w:hAnsi="MS Mincho" w:eastAsia="MS Mincho" w:cs="MS Mincho"/>
              </w:rPr>
              <w:t>∅</w:t>
            </w:r>
            <w:r>
              <w:rPr>
                <w:rFonts w:hint="eastAsia"/>
              </w:rPr>
              <w:t>2500，容积15m</w:t>
            </w:r>
            <w:r>
              <w:rPr>
                <w:rFonts w:hint="eastAsia"/>
                <w:vertAlign w:val="superscript"/>
              </w:rPr>
              <w:t>3</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2</w:t>
            </w:r>
            <w:r>
              <w:rPr>
                <w:rFonts w:hint="eastAsia"/>
                <w:lang w:eastAsia="zh-CN"/>
              </w:rPr>
              <w:t>)</w:t>
            </w:r>
          </w:p>
        </w:tc>
        <w:tc>
          <w:tcPr>
            <w:tcW w:w="2160" w:type="dxa"/>
            <w:noWrap/>
            <w:vAlign w:val="center"/>
          </w:tcPr>
          <w:p>
            <w:pPr>
              <w:pStyle w:val="314"/>
            </w:pPr>
            <w:r>
              <w:rPr>
                <w:rFonts w:hint="eastAsia"/>
              </w:rPr>
              <w:t>稀释水罐</w:t>
            </w:r>
          </w:p>
        </w:tc>
        <w:tc>
          <w:tcPr>
            <w:tcW w:w="3794" w:type="dxa"/>
            <w:noWrap/>
            <w:vAlign w:val="center"/>
          </w:tcPr>
          <w:p>
            <w:pPr>
              <w:pStyle w:val="314"/>
            </w:pPr>
            <w:r>
              <w:rPr>
                <w:rFonts w:hint="eastAsia" w:ascii="MS Mincho" w:hAnsi="MS Mincho" w:eastAsia="MS Mincho" w:cs="MS Mincho"/>
              </w:rPr>
              <w:t>∅</w:t>
            </w:r>
            <w:r>
              <w:rPr>
                <w:rFonts w:hint="eastAsia"/>
              </w:rPr>
              <w:t>1500</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3</w:t>
            </w:r>
            <w:r>
              <w:rPr>
                <w:rFonts w:hint="eastAsia"/>
                <w:lang w:eastAsia="zh-CN"/>
              </w:rPr>
              <w:t>)</w:t>
            </w:r>
          </w:p>
        </w:tc>
        <w:tc>
          <w:tcPr>
            <w:tcW w:w="2160" w:type="dxa"/>
            <w:noWrap/>
            <w:vAlign w:val="center"/>
          </w:tcPr>
          <w:p>
            <w:pPr>
              <w:pStyle w:val="314"/>
            </w:pPr>
            <w:r>
              <w:rPr>
                <w:rFonts w:hint="eastAsia"/>
              </w:rPr>
              <w:t>硫酸罐</w:t>
            </w:r>
          </w:p>
        </w:tc>
        <w:tc>
          <w:tcPr>
            <w:tcW w:w="3794" w:type="dxa"/>
            <w:noWrap/>
            <w:vAlign w:val="center"/>
          </w:tcPr>
          <w:p>
            <w:pPr>
              <w:pStyle w:val="314"/>
            </w:pPr>
            <w:r>
              <w:rPr>
                <w:rFonts w:hint="eastAsia"/>
              </w:rPr>
              <w:t>碳钢罐，容积60m</w:t>
            </w:r>
            <w:r>
              <w:rPr>
                <w:rFonts w:hint="eastAsia"/>
                <w:vertAlign w:val="superscript"/>
              </w:rPr>
              <w:t>3</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4</w:t>
            </w:r>
          </w:p>
        </w:tc>
        <w:tc>
          <w:tcPr>
            <w:tcW w:w="2160" w:type="dxa"/>
            <w:noWrap/>
            <w:vAlign w:val="center"/>
          </w:tcPr>
          <w:p>
            <w:pPr>
              <w:pStyle w:val="314"/>
            </w:pPr>
            <w:r>
              <w:rPr>
                <w:rStyle w:val="320"/>
                <w:rFonts w:hint="eastAsia" w:eastAsia="宋体"/>
                <w:szCs w:val="20"/>
              </w:rPr>
              <w:t>脱硫装置系统</w:t>
            </w:r>
          </w:p>
        </w:tc>
        <w:tc>
          <w:tcPr>
            <w:tcW w:w="3794" w:type="dxa"/>
            <w:noWrap/>
            <w:vAlign w:val="center"/>
          </w:tcPr>
          <w:p>
            <w:pPr>
              <w:pStyle w:val="314"/>
            </w:pPr>
          </w:p>
        </w:tc>
        <w:tc>
          <w:tcPr>
            <w:tcW w:w="701" w:type="dxa"/>
            <w:noWrap/>
            <w:vAlign w:val="center"/>
          </w:tcPr>
          <w:p>
            <w:pPr>
              <w:pStyle w:val="314"/>
            </w:pPr>
          </w:p>
        </w:tc>
        <w:tc>
          <w:tcPr>
            <w:tcW w:w="933" w:type="dxa"/>
            <w:noWrap/>
            <w:vAlign w:val="center"/>
          </w:tcPr>
          <w:p>
            <w:pPr>
              <w:pStyle w:val="314"/>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w:t>
            </w:r>
            <w:r>
              <w:rPr>
                <w:rFonts w:hint="eastAsia"/>
                <w:lang w:eastAsia="zh-CN"/>
              </w:rPr>
              <w:t>)</w:t>
            </w:r>
          </w:p>
        </w:tc>
        <w:tc>
          <w:tcPr>
            <w:tcW w:w="2160" w:type="dxa"/>
            <w:noWrap/>
            <w:vAlign w:val="center"/>
          </w:tcPr>
          <w:p>
            <w:pPr>
              <w:pStyle w:val="314"/>
            </w:pPr>
            <w:r>
              <w:rPr>
                <w:rFonts w:hint="eastAsia"/>
              </w:rPr>
              <w:t>事故浆液罐</w:t>
            </w:r>
          </w:p>
        </w:tc>
        <w:tc>
          <w:tcPr>
            <w:tcW w:w="3794" w:type="dxa"/>
            <w:noWrap/>
            <w:vAlign w:val="center"/>
          </w:tcPr>
          <w:p>
            <w:pPr>
              <w:pStyle w:val="314"/>
            </w:pPr>
            <w:r>
              <w:rPr>
                <w:rFonts w:hint="eastAsia" w:ascii="MS Mincho" w:hAnsi="MS Mincho" w:eastAsia="MS Mincho" w:cs="MS Mincho"/>
              </w:rPr>
              <w:t>∅</w:t>
            </w:r>
            <w:r>
              <w:rPr>
                <w:rFonts w:hint="eastAsia"/>
              </w:rPr>
              <w:t>3850，容积100m</w:t>
            </w:r>
            <w:r>
              <w:rPr>
                <w:rFonts w:hint="eastAsia"/>
                <w:vertAlign w:val="superscript"/>
              </w:rPr>
              <w:t>3</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2</w:t>
            </w:r>
            <w:r>
              <w:rPr>
                <w:rFonts w:hint="eastAsia"/>
                <w:lang w:eastAsia="zh-CN"/>
              </w:rPr>
              <w:t>)</w:t>
            </w:r>
          </w:p>
        </w:tc>
        <w:tc>
          <w:tcPr>
            <w:tcW w:w="2160" w:type="dxa"/>
            <w:noWrap/>
            <w:vAlign w:val="center"/>
          </w:tcPr>
          <w:p>
            <w:pPr>
              <w:pStyle w:val="314"/>
            </w:pPr>
            <w:r>
              <w:rPr>
                <w:rFonts w:hint="eastAsia"/>
              </w:rPr>
              <w:t>事故池搅拌</w:t>
            </w:r>
          </w:p>
        </w:tc>
        <w:tc>
          <w:tcPr>
            <w:tcW w:w="3794" w:type="dxa"/>
            <w:noWrap/>
            <w:vAlign w:val="center"/>
          </w:tcPr>
          <w:p>
            <w:pPr>
              <w:pStyle w:val="314"/>
            </w:pPr>
            <w:r>
              <w:rPr>
                <w:rFonts w:hint="eastAsia"/>
              </w:rPr>
              <w:t>顶入式搅拌器</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3</w:t>
            </w:r>
            <w:r>
              <w:rPr>
                <w:rFonts w:hint="eastAsia"/>
                <w:lang w:eastAsia="zh-CN"/>
              </w:rPr>
              <w:t>)</w:t>
            </w:r>
          </w:p>
        </w:tc>
        <w:tc>
          <w:tcPr>
            <w:tcW w:w="2160" w:type="dxa"/>
            <w:noWrap/>
            <w:vAlign w:val="center"/>
          </w:tcPr>
          <w:p>
            <w:pPr>
              <w:pStyle w:val="314"/>
            </w:pPr>
            <w:r>
              <w:rPr>
                <w:rFonts w:hint="eastAsia"/>
              </w:rPr>
              <w:t>事故浆液泵</w:t>
            </w:r>
          </w:p>
        </w:tc>
        <w:tc>
          <w:tcPr>
            <w:tcW w:w="3794" w:type="dxa"/>
            <w:noWrap/>
            <w:vAlign w:val="center"/>
          </w:tcPr>
          <w:p>
            <w:pPr>
              <w:pStyle w:val="314"/>
            </w:pPr>
            <w:r>
              <w:rPr>
                <w:rFonts w:hint="eastAsia"/>
              </w:rPr>
              <w:t>Q=50m</w:t>
            </w:r>
            <w:r>
              <w:rPr>
                <w:rFonts w:hint="eastAsia"/>
                <w:vertAlign w:val="superscript"/>
              </w:rPr>
              <w:t>3</w:t>
            </w:r>
            <w:r>
              <w:rPr>
                <w:rFonts w:hint="eastAsia"/>
              </w:rPr>
              <w:t>/h</w:t>
            </w:r>
            <w:r>
              <w:rPr>
                <w:rFonts w:hint="eastAsia"/>
                <w:lang w:eastAsia="zh-CN"/>
              </w:rPr>
              <w:t xml:space="preserve">， </w:t>
            </w:r>
            <w:r>
              <w:rPr>
                <w:rFonts w:hint="eastAsia"/>
              </w:rPr>
              <w:t>H=20m</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4</w:t>
            </w:r>
            <w:r>
              <w:rPr>
                <w:rFonts w:hint="eastAsia"/>
                <w:lang w:eastAsia="zh-CN"/>
              </w:rPr>
              <w:t>)</w:t>
            </w:r>
          </w:p>
        </w:tc>
        <w:tc>
          <w:tcPr>
            <w:tcW w:w="2160" w:type="dxa"/>
            <w:noWrap/>
            <w:vAlign w:val="center"/>
          </w:tcPr>
          <w:p>
            <w:pPr>
              <w:pStyle w:val="314"/>
            </w:pPr>
            <w:r>
              <w:rPr>
                <w:rFonts w:hint="eastAsia"/>
              </w:rPr>
              <w:t>集水坑</w:t>
            </w:r>
          </w:p>
        </w:tc>
        <w:tc>
          <w:tcPr>
            <w:tcW w:w="3794" w:type="dxa"/>
            <w:noWrap/>
            <w:vAlign w:val="center"/>
          </w:tcPr>
          <w:p>
            <w:pPr>
              <w:pStyle w:val="314"/>
            </w:pPr>
            <w:r>
              <w:rPr>
                <w:rFonts w:hint="eastAsia"/>
              </w:rPr>
              <w:t>容积10m</w:t>
            </w:r>
            <w:r>
              <w:rPr>
                <w:rFonts w:hint="eastAsia"/>
                <w:vertAlign w:val="superscript"/>
              </w:rPr>
              <w:t>3</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5</w:t>
            </w:r>
            <w:r>
              <w:rPr>
                <w:rFonts w:hint="eastAsia"/>
                <w:lang w:eastAsia="zh-CN"/>
              </w:rPr>
              <w:t>)</w:t>
            </w:r>
          </w:p>
        </w:tc>
        <w:tc>
          <w:tcPr>
            <w:tcW w:w="2160" w:type="dxa"/>
            <w:noWrap/>
            <w:vAlign w:val="center"/>
          </w:tcPr>
          <w:p>
            <w:pPr>
              <w:pStyle w:val="314"/>
            </w:pPr>
            <w:r>
              <w:rPr>
                <w:rFonts w:hint="eastAsia"/>
              </w:rPr>
              <w:t>集水坑搅拌</w:t>
            </w:r>
          </w:p>
        </w:tc>
        <w:tc>
          <w:tcPr>
            <w:tcW w:w="3794" w:type="dxa"/>
            <w:noWrap/>
            <w:vAlign w:val="center"/>
          </w:tcPr>
          <w:p>
            <w:pPr>
              <w:pStyle w:val="314"/>
            </w:pPr>
            <w:r>
              <w:rPr>
                <w:rFonts w:hint="eastAsia"/>
              </w:rPr>
              <w:t>顶入式</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6</w:t>
            </w:r>
            <w:r>
              <w:rPr>
                <w:rFonts w:hint="eastAsia"/>
                <w:lang w:eastAsia="zh-CN"/>
              </w:rPr>
              <w:t>)</w:t>
            </w:r>
          </w:p>
        </w:tc>
        <w:tc>
          <w:tcPr>
            <w:tcW w:w="2160" w:type="dxa"/>
            <w:noWrap/>
            <w:vAlign w:val="center"/>
          </w:tcPr>
          <w:p>
            <w:pPr>
              <w:pStyle w:val="314"/>
            </w:pPr>
            <w:r>
              <w:rPr>
                <w:rFonts w:hint="eastAsia"/>
              </w:rPr>
              <w:t>集水坑泵</w:t>
            </w:r>
          </w:p>
        </w:tc>
        <w:tc>
          <w:tcPr>
            <w:tcW w:w="3794" w:type="dxa"/>
            <w:noWrap/>
            <w:vAlign w:val="center"/>
          </w:tcPr>
          <w:p>
            <w:pPr>
              <w:pStyle w:val="314"/>
            </w:pPr>
            <w:r>
              <w:rPr>
                <w:rFonts w:hint="eastAsia"/>
              </w:rPr>
              <w:t>容积10m</w:t>
            </w:r>
            <w:r>
              <w:rPr>
                <w:rFonts w:hint="eastAsia"/>
                <w:vertAlign w:val="superscript"/>
              </w:rPr>
              <w:t>3</w:t>
            </w:r>
          </w:p>
        </w:tc>
        <w:tc>
          <w:tcPr>
            <w:tcW w:w="701" w:type="dxa"/>
            <w:noWrap/>
            <w:vAlign w:val="center"/>
          </w:tcPr>
          <w:p>
            <w:pPr>
              <w:pStyle w:val="314"/>
            </w:pP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7</w:t>
            </w:r>
            <w:r>
              <w:rPr>
                <w:rFonts w:hint="eastAsia"/>
                <w:lang w:eastAsia="zh-CN"/>
              </w:rPr>
              <w:t>)</w:t>
            </w:r>
          </w:p>
        </w:tc>
        <w:tc>
          <w:tcPr>
            <w:tcW w:w="2160" w:type="dxa"/>
            <w:noWrap/>
            <w:vAlign w:val="center"/>
          </w:tcPr>
          <w:p>
            <w:pPr>
              <w:pStyle w:val="314"/>
            </w:pPr>
            <w:r>
              <w:rPr>
                <w:rFonts w:hint="eastAsia"/>
              </w:rPr>
              <w:t>石灰石浆液罐搅拌</w:t>
            </w:r>
          </w:p>
        </w:tc>
        <w:tc>
          <w:tcPr>
            <w:tcW w:w="3794" w:type="dxa"/>
            <w:noWrap/>
            <w:vAlign w:val="center"/>
          </w:tcPr>
          <w:p>
            <w:pPr>
              <w:pStyle w:val="314"/>
            </w:pPr>
            <w:r>
              <w:rPr>
                <w:rFonts w:hint="eastAsia"/>
              </w:rPr>
              <w:t>顶入式搅拌器</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8</w:t>
            </w:r>
            <w:r>
              <w:rPr>
                <w:rFonts w:hint="eastAsia"/>
                <w:lang w:eastAsia="zh-CN"/>
              </w:rPr>
              <w:t>)</w:t>
            </w:r>
          </w:p>
        </w:tc>
        <w:tc>
          <w:tcPr>
            <w:tcW w:w="2160" w:type="dxa"/>
            <w:noWrap/>
            <w:vAlign w:val="center"/>
          </w:tcPr>
          <w:p>
            <w:pPr>
              <w:pStyle w:val="314"/>
            </w:pPr>
            <w:r>
              <w:rPr>
                <w:rFonts w:hint="eastAsia"/>
              </w:rPr>
              <w:t>石灰石浆液罐</w:t>
            </w:r>
          </w:p>
        </w:tc>
        <w:tc>
          <w:tcPr>
            <w:tcW w:w="3794" w:type="dxa"/>
            <w:noWrap/>
            <w:vAlign w:val="center"/>
          </w:tcPr>
          <w:p>
            <w:pPr>
              <w:pStyle w:val="314"/>
            </w:pPr>
            <w:r>
              <w:rPr>
                <w:rFonts w:hint="eastAsia" w:ascii="MS Mincho" w:hAnsi="MS Mincho" w:eastAsia="MS Mincho" w:cs="MS Mincho"/>
              </w:rPr>
              <w:t>∅</w:t>
            </w:r>
            <w:r>
              <w:rPr>
                <w:rFonts w:hint="eastAsia"/>
              </w:rPr>
              <w:t>2000，容积10m</w:t>
            </w:r>
            <w:r>
              <w:rPr>
                <w:rFonts w:hint="eastAsia"/>
                <w:vertAlign w:val="superscript"/>
              </w:rPr>
              <w:t>3</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9</w:t>
            </w:r>
            <w:r>
              <w:rPr>
                <w:rFonts w:hint="eastAsia"/>
                <w:lang w:eastAsia="zh-CN"/>
              </w:rPr>
              <w:t>)</w:t>
            </w:r>
          </w:p>
        </w:tc>
        <w:tc>
          <w:tcPr>
            <w:tcW w:w="2160" w:type="dxa"/>
            <w:noWrap/>
            <w:vAlign w:val="center"/>
          </w:tcPr>
          <w:p>
            <w:pPr>
              <w:pStyle w:val="314"/>
            </w:pPr>
            <w:r>
              <w:rPr>
                <w:rFonts w:hint="eastAsia"/>
              </w:rPr>
              <w:t>仓顶除尘器</w:t>
            </w:r>
          </w:p>
        </w:tc>
        <w:tc>
          <w:tcPr>
            <w:tcW w:w="3794" w:type="dxa"/>
            <w:noWrap/>
            <w:vAlign w:val="center"/>
          </w:tcPr>
          <w:p>
            <w:pPr>
              <w:pStyle w:val="314"/>
            </w:pPr>
            <w:r>
              <w:rPr>
                <w:rFonts w:hint="eastAsia"/>
              </w:rPr>
              <w:t>DMC-15布袋除尘器</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10</w:t>
            </w:r>
            <w:r>
              <w:rPr>
                <w:rFonts w:hint="eastAsia"/>
                <w:lang w:eastAsia="zh-CN"/>
              </w:rPr>
              <w:t>)</w:t>
            </w:r>
          </w:p>
        </w:tc>
        <w:tc>
          <w:tcPr>
            <w:tcW w:w="2160" w:type="dxa"/>
            <w:noWrap/>
            <w:vAlign w:val="center"/>
          </w:tcPr>
          <w:p>
            <w:pPr>
              <w:pStyle w:val="314"/>
            </w:pPr>
            <w:r>
              <w:rPr>
                <w:rFonts w:hint="eastAsia"/>
              </w:rPr>
              <w:t>石灰石粉仓</w:t>
            </w:r>
          </w:p>
        </w:tc>
        <w:tc>
          <w:tcPr>
            <w:tcW w:w="3794" w:type="dxa"/>
            <w:noWrap/>
            <w:vAlign w:val="center"/>
          </w:tcPr>
          <w:p>
            <w:pPr>
              <w:pStyle w:val="314"/>
            </w:pPr>
            <w:r>
              <w:rPr>
                <w:rFonts w:hint="eastAsia" w:ascii="MS Mincho" w:hAnsi="MS Mincho" w:eastAsia="MS Mincho" w:cs="MS Mincho"/>
              </w:rPr>
              <w:t>∅</w:t>
            </w:r>
            <w:r>
              <w:rPr>
                <w:rFonts w:hint="eastAsia"/>
              </w:rPr>
              <w:t>4000，容积50m</w:t>
            </w:r>
            <w:r>
              <w:rPr>
                <w:rFonts w:hint="eastAsia"/>
                <w:vertAlign w:val="superscript"/>
              </w:rPr>
              <w:t>3</w:t>
            </w:r>
            <w:r>
              <w:rPr>
                <w:rFonts w:hint="eastAsia"/>
                <w:lang w:eastAsia="zh-CN"/>
              </w:rPr>
              <w:t>，</w:t>
            </w:r>
            <w:r>
              <w:rPr>
                <w:rFonts w:hint="eastAsia"/>
              </w:rPr>
              <w:t>筒体高度4.5m</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11</w:t>
            </w:r>
            <w:r>
              <w:rPr>
                <w:rFonts w:hint="eastAsia"/>
                <w:lang w:eastAsia="zh-CN"/>
              </w:rPr>
              <w:t>)</w:t>
            </w:r>
          </w:p>
        </w:tc>
        <w:tc>
          <w:tcPr>
            <w:tcW w:w="2160" w:type="dxa"/>
            <w:noWrap/>
            <w:vAlign w:val="center"/>
          </w:tcPr>
          <w:p>
            <w:pPr>
              <w:pStyle w:val="314"/>
            </w:pPr>
            <w:r>
              <w:rPr>
                <w:rFonts w:hint="eastAsia"/>
              </w:rPr>
              <w:t>循环水泵</w:t>
            </w:r>
          </w:p>
        </w:tc>
        <w:tc>
          <w:tcPr>
            <w:tcW w:w="3794" w:type="dxa"/>
            <w:noWrap/>
            <w:vAlign w:val="center"/>
          </w:tcPr>
          <w:p>
            <w:pPr>
              <w:pStyle w:val="314"/>
            </w:pPr>
            <w:r>
              <w:rPr>
                <w:rFonts w:hint="eastAsia"/>
              </w:rPr>
              <w:t>离心泵</w:t>
            </w:r>
            <w:r>
              <w:rPr>
                <w:rFonts w:hint="eastAsia"/>
                <w:lang w:eastAsia="zh-CN"/>
              </w:rPr>
              <w:t>，</w:t>
            </w:r>
            <w:r>
              <w:rPr>
                <w:rFonts w:hint="eastAsia"/>
              </w:rPr>
              <w:t>流量400m</w:t>
            </w:r>
            <w:r>
              <w:rPr>
                <w:rFonts w:hint="eastAsia"/>
                <w:vertAlign w:val="superscript"/>
              </w:rPr>
              <w:t>3</w:t>
            </w:r>
            <w:r>
              <w:rPr>
                <w:rFonts w:hint="eastAsia"/>
              </w:rPr>
              <w:t>/h</w:t>
            </w:r>
          </w:p>
        </w:tc>
        <w:tc>
          <w:tcPr>
            <w:tcW w:w="701" w:type="dxa"/>
            <w:noWrap/>
            <w:vAlign w:val="center"/>
          </w:tcPr>
          <w:p>
            <w:pPr>
              <w:pStyle w:val="314"/>
            </w:pPr>
            <w:r>
              <w:rPr>
                <w:rFonts w:hint="eastAsia"/>
              </w:rPr>
              <w:t>4</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12</w:t>
            </w:r>
            <w:r>
              <w:rPr>
                <w:rFonts w:hint="eastAsia"/>
                <w:lang w:eastAsia="zh-CN"/>
              </w:rPr>
              <w:t>)</w:t>
            </w:r>
          </w:p>
        </w:tc>
        <w:tc>
          <w:tcPr>
            <w:tcW w:w="2160" w:type="dxa"/>
            <w:noWrap/>
            <w:vAlign w:val="center"/>
          </w:tcPr>
          <w:p>
            <w:pPr>
              <w:pStyle w:val="314"/>
            </w:pPr>
            <w:r>
              <w:rPr>
                <w:rFonts w:hint="eastAsia"/>
              </w:rPr>
              <w:t>吸收塔</w:t>
            </w:r>
          </w:p>
        </w:tc>
        <w:tc>
          <w:tcPr>
            <w:tcW w:w="3794" w:type="dxa"/>
            <w:noWrap/>
            <w:vAlign w:val="center"/>
          </w:tcPr>
          <w:p>
            <w:pPr>
              <w:pStyle w:val="314"/>
            </w:pPr>
            <w:r>
              <w:rPr>
                <w:rFonts w:hint="eastAsia" w:ascii="MS Gothic" w:hAnsi="MS Gothic" w:eastAsia="MS Gothic" w:cs="MS Gothic"/>
              </w:rPr>
              <w:t>∅</w:t>
            </w:r>
            <w:r>
              <w:rPr>
                <w:rFonts w:hint="eastAsia"/>
              </w:rPr>
              <w:t>4500，含塔釜段8.5m、吸收段18.4m、直排烟囱14.1m共计41m</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13</w:t>
            </w:r>
            <w:r>
              <w:rPr>
                <w:rFonts w:hint="eastAsia"/>
                <w:lang w:eastAsia="zh-CN"/>
              </w:rPr>
              <w:t>)</w:t>
            </w:r>
          </w:p>
        </w:tc>
        <w:tc>
          <w:tcPr>
            <w:tcW w:w="2160" w:type="dxa"/>
            <w:noWrap/>
            <w:vAlign w:val="center"/>
          </w:tcPr>
          <w:p>
            <w:pPr>
              <w:pStyle w:val="314"/>
            </w:pPr>
            <w:r>
              <w:rPr>
                <w:rFonts w:hint="eastAsia"/>
              </w:rPr>
              <w:t>氧化喷枪</w:t>
            </w:r>
          </w:p>
        </w:tc>
        <w:tc>
          <w:tcPr>
            <w:tcW w:w="3794" w:type="dxa"/>
            <w:noWrap/>
            <w:vAlign w:val="center"/>
          </w:tcPr>
          <w:p>
            <w:pPr>
              <w:pStyle w:val="314"/>
            </w:pPr>
            <w:r>
              <w:rPr>
                <w:rFonts w:hint="eastAsia"/>
              </w:rPr>
              <w:t>DN65</w:t>
            </w:r>
          </w:p>
        </w:tc>
        <w:tc>
          <w:tcPr>
            <w:tcW w:w="701" w:type="dxa"/>
            <w:noWrap/>
            <w:vAlign w:val="center"/>
          </w:tcPr>
          <w:p>
            <w:pPr>
              <w:pStyle w:val="314"/>
            </w:pPr>
            <w:r>
              <w:rPr>
                <w:rFonts w:hint="eastAsia"/>
              </w:rPr>
              <w:t>3</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14</w:t>
            </w:r>
            <w:r>
              <w:rPr>
                <w:rFonts w:hint="eastAsia"/>
                <w:lang w:eastAsia="zh-CN"/>
              </w:rPr>
              <w:t>)</w:t>
            </w:r>
          </w:p>
        </w:tc>
        <w:tc>
          <w:tcPr>
            <w:tcW w:w="2160" w:type="dxa"/>
            <w:noWrap/>
            <w:vAlign w:val="center"/>
          </w:tcPr>
          <w:p>
            <w:pPr>
              <w:pStyle w:val="314"/>
            </w:pPr>
            <w:r>
              <w:rPr>
                <w:rFonts w:hint="eastAsia"/>
              </w:rPr>
              <w:t>滤液罐搅拌器</w:t>
            </w:r>
          </w:p>
        </w:tc>
        <w:tc>
          <w:tcPr>
            <w:tcW w:w="3794" w:type="dxa"/>
            <w:noWrap/>
            <w:vAlign w:val="center"/>
          </w:tcPr>
          <w:p>
            <w:pPr>
              <w:pStyle w:val="314"/>
            </w:pPr>
            <w:r>
              <w:rPr>
                <w:rFonts w:hint="eastAsia"/>
              </w:rPr>
              <w:t>顶入式</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15</w:t>
            </w:r>
            <w:r>
              <w:rPr>
                <w:rFonts w:hint="eastAsia"/>
                <w:lang w:eastAsia="zh-CN"/>
              </w:rPr>
              <w:t>)</w:t>
            </w:r>
          </w:p>
        </w:tc>
        <w:tc>
          <w:tcPr>
            <w:tcW w:w="2160" w:type="dxa"/>
            <w:noWrap/>
            <w:vAlign w:val="center"/>
          </w:tcPr>
          <w:p>
            <w:pPr>
              <w:pStyle w:val="314"/>
            </w:pPr>
            <w:r>
              <w:rPr>
                <w:rFonts w:hint="eastAsia"/>
              </w:rPr>
              <w:t>滤液罐</w:t>
            </w:r>
          </w:p>
        </w:tc>
        <w:tc>
          <w:tcPr>
            <w:tcW w:w="3794" w:type="dxa"/>
            <w:noWrap/>
            <w:vAlign w:val="center"/>
          </w:tcPr>
          <w:p>
            <w:pPr>
              <w:pStyle w:val="314"/>
            </w:pPr>
            <w:r>
              <w:rPr>
                <w:rFonts w:hint="eastAsia"/>
              </w:rPr>
              <w:t>容积10m3</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16</w:t>
            </w:r>
            <w:r>
              <w:rPr>
                <w:rFonts w:hint="eastAsia"/>
                <w:lang w:eastAsia="zh-CN"/>
              </w:rPr>
              <w:t>)</w:t>
            </w:r>
          </w:p>
        </w:tc>
        <w:tc>
          <w:tcPr>
            <w:tcW w:w="2160" w:type="dxa"/>
            <w:noWrap/>
            <w:vAlign w:val="center"/>
          </w:tcPr>
          <w:p>
            <w:pPr>
              <w:pStyle w:val="314"/>
            </w:pPr>
            <w:r>
              <w:rPr>
                <w:rFonts w:hint="eastAsia"/>
              </w:rPr>
              <w:t>滤液泵</w:t>
            </w:r>
          </w:p>
        </w:tc>
        <w:tc>
          <w:tcPr>
            <w:tcW w:w="3794" w:type="dxa"/>
            <w:noWrap/>
            <w:vAlign w:val="center"/>
          </w:tcPr>
          <w:p>
            <w:pPr>
              <w:pStyle w:val="314"/>
            </w:pPr>
            <w:r>
              <w:rPr>
                <w:rFonts w:hint="eastAsia"/>
              </w:rPr>
              <w:t>Q=20m</w:t>
            </w:r>
            <w:r>
              <w:rPr>
                <w:rFonts w:hint="eastAsia"/>
                <w:vertAlign w:val="superscript"/>
              </w:rPr>
              <w:t>3</w:t>
            </w:r>
            <w:r>
              <w:rPr>
                <w:rFonts w:hint="eastAsia"/>
              </w:rPr>
              <w:t>/h</w:t>
            </w:r>
            <w:r>
              <w:rPr>
                <w:rFonts w:hint="eastAsia"/>
                <w:lang w:eastAsia="zh-CN"/>
              </w:rPr>
              <w:t>，</w:t>
            </w:r>
            <w:r>
              <w:rPr>
                <w:rFonts w:hint="eastAsia"/>
              </w:rPr>
              <w:t>H=25m</w:t>
            </w:r>
          </w:p>
        </w:tc>
        <w:tc>
          <w:tcPr>
            <w:tcW w:w="701" w:type="dxa"/>
            <w:noWrap/>
            <w:vAlign w:val="center"/>
          </w:tcPr>
          <w:p>
            <w:pPr>
              <w:pStyle w:val="314"/>
            </w:pPr>
            <w:r>
              <w:rPr>
                <w:rFonts w:hint="eastAsia"/>
              </w:rPr>
              <w:t>2</w:t>
            </w:r>
          </w:p>
        </w:tc>
        <w:tc>
          <w:tcPr>
            <w:tcW w:w="933" w:type="dxa"/>
            <w:noWrap/>
            <w:vAlign w:val="center"/>
          </w:tcPr>
          <w:p>
            <w:pPr>
              <w:pStyle w:val="314"/>
            </w:pPr>
            <w:r>
              <w:rPr>
                <w:rFonts w:hint="eastAsia"/>
              </w:rPr>
              <w:t>1主1备</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17</w:t>
            </w:r>
            <w:r>
              <w:rPr>
                <w:rFonts w:hint="eastAsia"/>
                <w:lang w:eastAsia="zh-CN"/>
              </w:rPr>
              <w:t>)</w:t>
            </w:r>
          </w:p>
        </w:tc>
        <w:tc>
          <w:tcPr>
            <w:tcW w:w="2160" w:type="dxa"/>
            <w:noWrap/>
            <w:vAlign w:val="center"/>
          </w:tcPr>
          <w:p>
            <w:pPr>
              <w:pStyle w:val="314"/>
            </w:pPr>
            <w:r>
              <w:rPr>
                <w:rFonts w:hint="eastAsia"/>
              </w:rPr>
              <w:t>石膏浆液泵</w:t>
            </w:r>
          </w:p>
        </w:tc>
        <w:tc>
          <w:tcPr>
            <w:tcW w:w="3794" w:type="dxa"/>
            <w:noWrap/>
            <w:vAlign w:val="center"/>
          </w:tcPr>
          <w:p>
            <w:pPr>
              <w:pStyle w:val="314"/>
            </w:pPr>
            <w:r>
              <w:rPr>
                <w:rFonts w:hint="eastAsia"/>
              </w:rPr>
              <w:t>离心泵，流量10m</w:t>
            </w:r>
            <w:r>
              <w:rPr>
                <w:rFonts w:hint="eastAsia"/>
                <w:vertAlign w:val="superscript"/>
              </w:rPr>
              <w:t>3</w:t>
            </w:r>
            <w:r>
              <w:rPr>
                <w:rFonts w:hint="eastAsia"/>
              </w:rPr>
              <w:t>/h，扬程35m</w:t>
            </w:r>
          </w:p>
        </w:tc>
        <w:tc>
          <w:tcPr>
            <w:tcW w:w="701" w:type="dxa"/>
            <w:noWrap/>
            <w:vAlign w:val="center"/>
          </w:tcPr>
          <w:p>
            <w:pPr>
              <w:pStyle w:val="314"/>
            </w:pPr>
            <w:r>
              <w:rPr>
                <w:rFonts w:hint="eastAsia"/>
              </w:rPr>
              <w:t>2</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18</w:t>
            </w:r>
            <w:r>
              <w:rPr>
                <w:rFonts w:hint="eastAsia"/>
                <w:lang w:eastAsia="zh-CN"/>
              </w:rPr>
              <w:t>)</w:t>
            </w:r>
          </w:p>
        </w:tc>
        <w:tc>
          <w:tcPr>
            <w:tcW w:w="2160" w:type="dxa"/>
            <w:noWrap/>
            <w:vAlign w:val="center"/>
          </w:tcPr>
          <w:p>
            <w:pPr>
              <w:pStyle w:val="314"/>
            </w:pPr>
            <w:r>
              <w:rPr>
                <w:rFonts w:hint="eastAsia"/>
              </w:rPr>
              <w:t>工艺水箱</w:t>
            </w:r>
          </w:p>
        </w:tc>
        <w:tc>
          <w:tcPr>
            <w:tcW w:w="3794" w:type="dxa"/>
            <w:noWrap/>
            <w:vAlign w:val="center"/>
          </w:tcPr>
          <w:p>
            <w:pPr>
              <w:pStyle w:val="314"/>
            </w:pPr>
            <w:r>
              <w:rPr>
                <w:rFonts w:hint="eastAsia"/>
              </w:rPr>
              <w:t>容积25m</w:t>
            </w:r>
            <w:r>
              <w:rPr>
                <w:rFonts w:hint="eastAsia"/>
                <w:vertAlign w:val="superscript"/>
              </w:rPr>
              <w:t>3</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19</w:t>
            </w:r>
            <w:r>
              <w:rPr>
                <w:rFonts w:hint="eastAsia"/>
                <w:lang w:eastAsia="zh-CN"/>
              </w:rPr>
              <w:t>)</w:t>
            </w:r>
          </w:p>
        </w:tc>
        <w:tc>
          <w:tcPr>
            <w:tcW w:w="2160" w:type="dxa"/>
            <w:noWrap/>
            <w:vAlign w:val="center"/>
          </w:tcPr>
          <w:p>
            <w:pPr>
              <w:pStyle w:val="314"/>
            </w:pPr>
            <w:r>
              <w:rPr>
                <w:rFonts w:hint="eastAsia"/>
              </w:rPr>
              <w:t>工艺水泵</w:t>
            </w:r>
          </w:p>
        </w:tc>
        <w:tc>
          <w:tcPr>
            <w:tcW w:w="3794" w:type="dxa"/>
            <w:noWrap/>
            <w:vAlign w:val="center"/>
          </w:tcPr>
          <w:p>
            <w:pPr>
              <w:pStyle w:val="314"/>
            </w:pPr>
            <w:r>
              <w:rPr>
                <w:rFonts w:hint="eastAsia"/>
              </w:rPr>
              <w:t>Q=10m</w:t>
            </w:r>
            <w:r>
              <w:rPr>
                <w:rFonts w:hint="eastAsia"/>
                <w:vertAlign w:val="superscript"/>
              </w:rPr>
              <w:t>3</w:t>
            </w:r>
            <w:r>
              <w:rPr>
                <w:rFonts w:hint="eastAsia"/>
              </w:rPr>
              <w:t>/h</w:t>
            </w:r>
            <w:r>
              <w:rPr>
                <w:rFonts w:hint="eastAsia"/>
                <w:lang w:eastAsia="zh-CN"/>
              </w:rPr>
              <w:t>，</w:t>
            </w:r>
            <w:r>
              <w:rPr>
                <w:rFonts w:hint="eastAsia"/>
              </w:rPr>
              <w:t>H=25m</w:t>
            </w:r>
          </w:p>
        </w:tc>
        <w:tc>
          <w:tcPr>
            <w:tcW w:w="701" w:type="dxa"/>
            <w:noWrap/>
            <w:vAlign w:val="center"/>
          </w:tcPr>
          <w:p>
            <w:pPr>
              <w:pStyle w:val="314"/>
            </w:pPr>
            <w:r>
              <w:rPr>
                <w:rFonts w:hint="eastAsia"/>
              </w:rPr>
              <w:t>2</w:t>
            </w:r>
          </w:p>
        </w:tc>
        <w:tc>
          <w:tcPr>
            <w:tcW w:w="933" w:type="dxa"/>
            <w:noWrap/>
            <w:vAlign w:val="center"/>
          </w:tcPr>
          <w:p>
            <w:pPr>
              <w:pStyle w:val="314"/>
            </w:pPr>
            <w:r>
              <w:rPr>
                <w:rFonts w:hint="eastAsia"/>
              </w:rPr>
              <w:t>1主1备</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20</w:t>
            </w:r>
            <w:r>
              <w:rPr>
                <w:rFonts w:hint="eastAsia"/>
                <w:lang w:eastAsia="zh-CN"/>
              </w:rPr>
              <w:t>)</w:t>
            </w:r>
          </w:p>
        </w:tc>
        <w:tc>
          <w:tcPr>
            <w:tcW w:w="2160" w:type="dxa"/>
            <w:noWrap/>
            <w:vAlign w:val="center"/>
          </w:tcPr>
          <w:p>
            <w:pPr>
              <w:pStyle w:val="314"/>
            </w:pPr>
            <w:r>
              <w:rPr>
                <w:rFonts w:hint="eastAsia"/>
              </w:rPr>
              <w:t>石灰石浆液泵</w:t>
            </w:r>
          </w:p>
        </w:tc>
        <w:tc>
          <w:tcPr>
            <w:tcW w:w="3794" w:type="dxa"/>
            <w:noWrap/>
            <w:vAlign w:val="center"/>
          </w:tcPr>
          <w:p>
            <w:pPr>
              <w:pStyle w:val="314"/>
            </w:pPr>
            <w:r>
              <w:rPr>
                <w:rFonts w:hint="eastAsia"/>
              </w:rPr>
              <w:t>Q=10m</w:t>
            </w:r>
            <w:r>
              <w:rPr>
                <w:rFonts w:hint="eastAsia"/>
                <w:vertAlign w:val="superscript"/>
              </w:rPr>
              <w:t>3</w:t>
            </w:r>
            <w:r>
              <w:rPr>
                <w:rFonts w:hint="eastAsia"/>
              </w:rPr>
              <w:t>/h</w:t>
            </w:r>
            <w:r>
              <w:rPr>
                <w:rFonts w:hint="eastAsia"/>
                <w:lang w:eastAsia="zh-CN"/>
              </w:rPr>
              <w:t>，</w:t>
            </w:r>
            <w:r>
              <w:rPr>
                <w:rFonts w:hint="eastAsia"/>
              </w:rPr>
              <w:t>H=25m</w:t>
            </w:r>
          </w:p>
        </w:tc>
        <w:tc>
          <w:tcPr>
            <w:tcW w:w="701" w:type="dxa"/>
            <w:noWrap/>
            <w:vAlign w:val="center"/>
          </w:tcPr>
          <w:p>
            <w:pPr>
              <w:pStyle w:val="314"/>
            </w:pPr>
            <w:r>
              <w:rPr>
                <w:rFonts w:hint="eastAsia"/>
              </w:rPr>
              <w:t>2</w:t>
            </w:r>
          </w:p>
        </w:tc>
        <w:tc>
          <w:tcPr>
            <w:tcW w:w="933" w:type="dxa"/>
            <w:noWrap/>
            <w:vAlign w:val="center"/>
          </w:tcPr>
          <w:p>
            <w:pPr>
              <w:pStyle w:val="314"/>
            </w:pPr>
            <w:r>
              <w:rPr>
                <w:rFonts w:hint="eastAsia"/>
              </w:rPr>
              <w:t>1主1备</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21</w:t>
            </w:r>
            <w:r>
              <w:rPr>
                <w:rFonts w:hint="eastAsia"/>
                <w:lang w:eastAsia="zh-CN"/>
              </w:rPr>
              <w:t>)</w:t>
            </w:r>
          </w:p>
        </w:tc>
        <w:tc>
          <w:tcPr>
            <w:tcW w:w="2160" w:type="dxa"/>
            <w:noWrap/>
            <w:vAlign w:val="center"/>
          </w:tcPr>
          <w:p>
            <w:pPr>
              <w:pStyle w:val="314"/>
            </w:pPr>
            <w:r>
              <w:rPr>
                <w:rFonts w:hint="eastAsia"/>
              </w:rPr>
              <w:t>除雾器冲洗水泵</w:t>
            </w:r>
          </w:p>
        </w:tc>
        <w:tc>
          <w:tcPr>
            <w:tcW w:w="3794" w:type="dxa"/>
            <w:noWrap/>
            <w:vAlign w:val="center"/>
          </w:tcPr>
          <w:p>
            <w:pPr>
              <w:pStyle w:val="314"/>
            </w:pPr>
            <w:r>
              <w:t>Q=50m</w:t>
            </w:r>
            <w:r>
              <w:rPr>
                <w:vertAlign w:val="superscript"/>
              </w:rPr>
              <w:t>3</w:t>
            </w:r>
            <w:r>
              <w:t>/h</w:t>
            </w:r>
            <w:r>
              <w:rPr>
                <w:rFonts w:hint="eastAsia"/>
                <w:lang w:eastAsia="zh-CN"/>
              </w:rPr>
              <w:t>，</w:t>
            </w:r>
            <w:r>
              <w:t>H=50m</w:t>
            </w:r>
          </w:p>
        </w:tc>
        <w:tc>
          <w:tcPr>
            <w:tcW w:w="701" w:type="dxa"/>
            <w:noWrap/>
            <w:vAlign w:val="center"/>
          </w:tcPr>
          <w:p>
            <w:pPr>
              <w:pStyle w:val="314"/>
            </w:pPr>
            <w:r>
              <w:rPr>
                <w:rFonts w:hint="eastAsia"/>
              </w:rPr>
              <w:t>2</w:t>
            </w:r>
          </w:p>
        </w:tc>
        <w:tc>
          <w:tcPr>
            <w:tcW w:w="933" w:type="dxa"/>
            <w:noWrap/>
            <w:vAlign w:val="center"/>
          </w:tcPr>
          <w:p>
            <w:pPr>
              <w:pStyle w:val="314"/>
            </w:pPr>
            <w:r>
              <w:rPr>
                <w:rFonts w:hint="eastAsia"/>
              </w:rPr>
              <w:t>1主1备</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22</w:t>
            </w:r>
            <w:r>
              <w:rPr>
                <w:rFonts w:hint="eastAsia"/>
                <w:lang w:eastAsia="zh-CN"/>
              </w:rPr>
              <w:t>)</w:t>
            </w:r>
          </w:p>
        </w:tc>
        <w:tc>
          <w:tcPr>
            <w:tcW w:w="2160" w:type="dxa"/>
            <w:noWrap/>
            <w:vAlign w:val="center"/>
          </w:tcPr>
          <w:p>
            <w:pPr>
              <w:pStyle w:val="314"/>
            </w:pPr>
            <w:r>
              <w:rPr>
                <w:rFonts w:hint="eastAsia"/>
              </w:rPr>
              <w:t>皮带机检修葫芦</w:t>
            </w:r>
          </w:p>
        </w:tc>
        <w:tc>
          <w:tcPr>
            <w:tcW w:w="3794" w:type="dxa"/>
            <w:noWrap/>
            <w:vAlign w:val="center"/>
          </w:tcPr>
          <w:p>
            <w:pPr>
              <w:pStyle w:val="314"/>
            </w:pPr>
            <w:r>
              <w:rPr>
                <w:rFonts w:hint="eastAsia"/>
              </w:rPr>
              <w:t>Q=2t</w:t>
            </w:r>
            <w:r>
              <w:rPr>
                <w:rFonts w:hint="eastAsia"/>
                <w:lang w:eastAsia="zh-CN"/>
              </w:rPr>
              <w:t>，</w:t>
            </w:r>
            <w:r>
              <w:rPr>
                <w:rFonts w:hint="eastAsia"/>
              </w:rPr>
              <w:t>H=12m</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23</w:t>
            </w:r>
            <w:r>
              <w:rPr>
                <w:rFonts w:hint="eastAsia"/>
                <w:lang w:eastAsia="zh-CN"/>
              </w:rPr>
              <w:t>)</w:t>
            </w:r>
          </w:p>
        </w:tc>
        <w:tc>
          <w:tcPr>
            <w:tcW w:w="2160" w:type="dxa"/>
            <w:noWrap/>
            <w:vAlign w:val="center"/>
          </w:tcPr>
          <w:p>
            <w:pPr>
              <w:pStyle w:val="314"/>
            </w:pPr>
            <w:r>
              <w:rPr>
                <w:rFonts w:hint="eastAsia"/>
              </w:rPr>
              <w:t>真空皮带过滤机</w:t>
            </w:r>
          </w:p>
        </w:tc>
        <w:tc>
          <w:tcPr>
            <w:tcW w:w="3794" w:type="dxa"/>
            <w:noWrap/>
            <w:vAlign w:val="center"/>
          </w:tcPr>
          <w:p>
            <w:pPr>
              <w:pStyle w:val="314"/>
            </w:pPr>
            <w:r>
              <w:rPr>
                <w:rFonts w:hint="eastAsia"/>
              </w:rPr>
              <w:t>过滤面积3m</w:t>
            </w:r>
            <w:r>
              <w:rPr>
                <w:rFonts w:hint="eastAsia"/>
                <w:vertAlign w:val="superscript"/>
              </w:rPr>
              <w:t>2</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lang w:eastAsia="zh-CN"/>
              </w:rPr>
              <w:t>(</w:t>
            </w:r>
            <w:r>
              <w:rPr>
                <w:rFonts w:hint="eastAsia"/>
              </w:rPr>
              <w:t>24</w:t>
            </w:r>
            <w:r>
              <w:rPr>
                <w:rFonts w:hint="eastAsia"/>
                <w:lang w:eastAsia="zh-CN"/>
              </w:rPr>
              <w:t>)</w:t>
            </w:r>
          </w:p>
        </w:tc>
        <w:tc>
          <w:tcPr>
            <w:tcW w:w="2160" w:type="dxa"/>
            <w:noWrap/>
            <w:vAlign w:val="center"/>
          </w:tcPr>
          <w:p>
            <w:pPr>
              <w:pStyle w:val="314"/>
            </w:pPr>
            <w:r>
              <w:rPr>
                <w:rFonts w:hint="eastAsia"/>
              </w:rPr>
              <w:t>石膏旋流站</w:t>
            </w:r>
          </w:p>
        </w:tc>
        <w:tc>
          <w:tcPr>
            <w:tcW w:w="3794" w:type="dxa"/>
            <w:noWrap/>
            <w:vAlign w:val="center"/>
          </w:tcPr>
          <w:p>
            <w:pPr>
              <w:pStyle w:val="314"/>
            </w:pPr>
            <w:r>
              <w:rPr>
                <w:rFonts w:hint="eastAsia"/>
              </w:rPr>
              <w:t>处理能力10m</w:t>
            </w:r>
            <w:r>
              <w:rPr>
                <w:rFonts w:hint="eastAsia"/>
                <w:vertAlign w:val="superscript"/>
              </w:rPr>
              <w:t>3</w:t>
            </w:r>
            <w:r>
              <w:rPr>
                <w:rFonts w:hint="eastAsia"/>
              </w:rPr>
              <w:t>/h</w:t>
            </w:r>
            <w:r>
              <w:rPr>
                <w:rFonts w:hint="eastAsia"/>
                <w:lang w:eastAsia="zh-CN"/>
              </w:rPr>
              <w:t>，</w:t>
            </w:r>
            <w:r>
              <w:rPr>
                <w:rFonts w:hint="eastAsia"/>
              </w:rPr>
              <w:t>进料浓度</w:t>
            </w:r>
            <w:r>
              <w:rPr>
                <w:rFonts w:hint="eastAsia"/>
                <w:lang w:eastAsia="zh-CN"/>
              </w:rPr>
              <w:t>15％～20％</w:t>
            </w:r>
          </w:p>
        </w:tc>
        <w:tc>
          <w:tcPr>
            <w:tcW w:w="701" w:type="dxa"/>
            <w:noWrap/>
            <w:vAlign w:val="center"/>
          </w:tcPr>
          <w:p>
            <w:pPr>
              <w:pStyle w:val="314"/>
            </w:pPr>
            <w:r>
              <w:rPr>
                <w:rFonts w:hint="eastAsia"/>
              </w:rPr>
              <w:t>2</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5</w:t>
            </w:r>
          </w:p>
        </w:tc>
        <w:tc>
          <w:tcPr>
            <w:tcW w:w="2160" w:type="dxa"/>
            <w:noWrap/>
            <w:vAlign w:val="center"/>
          </w:tcPr>
          <w:p>
            <w:pPr>
              <w:pStyle w:val="314"/>
            </w:pPr>
            <w:r>
              <w:rPr>
                <w:rFonts w:hint="eastAsia"/>
              </w:rPr>
              <w:t>回转窑炉身循环水系统</w:t>
            </w:r>
          </w:p>
        </w:tc>
        <w:tc>
          <w:tcPr>
            <w:tcW w:w="3794" w:type="dxa"/>
            <w:noWrap/>
            <w:vAlign w:val="center"/>
          </w:tcPr>
          <w:p>
            <w:pPr>
              <w:pStyle w:val="314"/>
            </w:pPr>
            <w:r>
              <w:rPr>
                <w:rFonts w:hint="eastAsia"/>
              </w:rPr>
              <w:t>单级立式离心泵4台，Q=240m</w:t>
            </w:r>
            <w:r>
              <w:rPr>
                <w:vertAlign w:val="superscript"/>
              </w:rPr>
              <w:t>3</w:t>
            </w:r>
            <w:r>
              <w:t>/h</w:t>
            </w:r>
          </w:p>
        </w:tc>
        <w:tc>
          <w:tcPr>
            <w:tcW w:w="701" w:type="dxa"/>
            <w:noWrap/>
            <w:vAlign w:val="center"/>
          </w:tcPr>
          <w:p>
            <w:pPr>
              <w:pStyle w:val="314"/>
            </w:pPr>
            <w:r>
              <w:rPr>
                <w:rFonts w:hint="eastAsia"/>
              </w:rPr>
              <w:t>2</w:t>
            </w:r>
          </w:p>
        </w:tc>
        <w:tc>
          <w:tcPr>
            <w:tcW w:w="933" w:type="dxa"/>
            <w:noWrap/>
            <w:vAlign w:val="center"/>
          </w:tcPr>
          <w:p>
            <w:pPr>
              <w:pStyle w:val="314"/>
            </w:pPr>
            <w:r>
              <w:rPr>
                <w:rFonts w:hint="eastAsia"/>
              </w:rPr>
              <w:t>1主1备</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三</w:t>
            </w:r>
          </w:p>
        </w:tc>
        <w:tc>
          <w:tcPr>
            <w:tcW w:w="7588" w:type="dxa"/>
            <w:gridSpan w:val="4"/>
            <w:noWrap/>
            <w:vAlign w:val="center"/>
          </w:tcPr>
          <w:p>
            <w:pPr>
              <w:pStyle w:val="314"/>
              <w:jc w:val="both"/>
            </w:pPr>
            <w:r>
              <w:rPr>
                <w:rFonts w:hint="eastAsia"/>
              </w:rPr>
              <w:t>三期工程</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1</w:t>
            </w:r>
          </w:p>
        </w:tc>
        <w:tc>
          <w:tcPr>
            <w:tcW w:w="2160" w:type="dxa"/>
            <w:noWrap/>
            <w:vAlign w:val="center"/>
          </w:tcPr>
          <w:p>
            <w:pPr>
              <w:pStyle w:val="314"/>
            </w:pPr>
            <w:r>
              <w:rPr>
                <w:rFonts w:hint="eastAsia"/>
              </w:rPr>
              <w:t>富氧侧吹炉</w:t>
            </w:r>
          </w:p>
        </w:tc>
        <w:tc>
          <w:tcPr>
            <w:tcW w:w="3794" w:type="dxa"/>
            <w:noWrap/>
            <w:vAlign w:val="center"/>
          </w:tcPr>
          <w:p>
            <w:pPr>
              <w:pStyle w:val="314"/>
            </w:pPr>
            <w:r>
              <w:rPr>
                <w:rFonts w:hint="eastAsia"/>
              </w:rPr>
              <w:t>10m</w:t>
            </w:r>
            <w:r>
              <w:rPr>
                <w:rFonts w:hint="eastAsia"/>
                <w:vertAlign w:val="superscript"/>
              </w:rPr>
              <w:t>2</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2</w:t>
            </w:r>
          </w:p>
        </w:tc>
        <w:tc>
          <w:tcPr>
            <w:tcW w:w="2160" w:type="dxa"/>
            <w:noWrap/>
            <w:vAlign w:val="center"/>
          </w:tcPr>
          <w:p>
            <w:pPr>
              <w:pStyle w:val="314"/>
            </w:pPr>
            <w:r>
              <w:rPr>
                <w:rFonts w:hint="eastAsia"/>
              </w:rPr>
              <w:t>重力沉降室</w:t>
            </w:r>
          </w:p>
        </w:tc>
        <w:tc>
          <w:tcPr>
            <w:tcW w:w="3794" w:type="dxa"/>
            <w:noWrap/>
            <w:vAlign w:val="center"/>
          </w:tcPr>
          <w:p>
            <w:pPr>
              <w:pStyle w:val="314"/>
            </w:pPr>
            <w:r>
              <w:rPr>
                <w:rFonts w:hint="eastAsia" w:ascii="MS Mincho" w:hAnsi="MS Mincho" w:eastAsia="MS Mincho" w:cs="MS Mincho"/>
              </w:rPr>
              <w:t>∅</w:t>
            </w:r>
            <w:r>
              <w:rPr>
                <w:rFonts w:hint="eastAsia"/>
              </w:rPr>
              <w:t>2500mm</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3</w:t>
            </w:r>
          </w:p>
        </w:tc>
        <w:tc>
          <w:tcPr>
            <w:tcW w:w="2160" w:type="dxa"/>
            <w:noWrap/>
            <w:vAlign w:val="center"/>
          </w:tcPr>
          <w:p>
            <w:pPr>
              <w:pStyle w:val="314"/>
            </w:pPr>
            <w:r>
              <w:rPr>
                <w:rFonts w:hint="eastAsia"/>
              </w:rPr>
              <w:t>制砖机</w:t>
            </w:r>
          </w:p>
        </w:tc>
        <w:tc>
          <w:tcPr>
            <w:tcW w:w="3794" w:type="dxa"/>
            <w:noWrap/>
            <w:vAlign w:val="center"/>
          </w:tcPr>
          <w:p>
            <w:pPr>
              <w:pStyle w:val="314"/>
            </w:pPr>
            <w:r>
              <w:rPr>
                <w:rFonts w:hint="eastAsia"/>
              </w:rPr>
              <w:t>ZJY-8500，额定压力25MPa</w:t>
            </w:r>
          </w:p>
        </w:tc>
        <w:tc>
          <w:tcPr>
            <w:tcW w:w="701" w:type="dxa"/>
            <w:noWrap/>
            <w:vAlign w:val="center"/>
          </w:tcPr>
          <w:p>
            <w:pPr>
              <w:pStyle w:val="314"/>
            </w:pPr>
            <w:r>
              <w:t>2</w:t>
            </w:r>
          </w:p>
        </w:tc>
        <w:tc>
          <w:tcPr>
            <w:tcW w:w="933" w:type="dxa"/>
            <w:noWrap/>
            <w:vAlign w:val="center"/>
          </w:tcPr>
          <w:p>
            <w:pPr>
              <w:pStyle w:val="314"/>
            </w:pPr>
            <w:r>
              <w:rPr>
                <w:rFonts w:hint="eastAsia"/>
              </w:rPr>
              <w:t>依托+新增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4</w:t>
            </w:r>
          </w:p>
        </w:tc>
        <w:tc>
          <w:tcPr>
            <w:tcW w:w="2160" w:type="dxa"/>
            <w:noWrap/>
            <w:vAlign w:val="center"/>
          </w:tcPr>
          <w:p>
            <w:pPr>
              <w:pStyle w:val="314"/>
            </w:pPr>
            <w:r>
              <w:rPr>
                <w:rFonts w:hint="eastAsia"/>
              </w:rPr>
              <w:t>搅拌机</w:t>
            </w:r>
          </w:p>
        </w:tc>
        <w:tc>
          <w:tcPr>
            <w:tcW w:w="3794" w:type="dxa"/>
            <w:noWrap/>
            <w:vAlign w:val="center"/>
          </w:tcPr>
          <w:p>
            <w:pPr>
              <w:pStyle w:val="314"/>
            </w:pPr>
            <w:r>
              <w:rPr>
                <w:rFonts w:hint="eastAsia"/>
              </w:rPr>
              <w:t>JS500</w:t>
            </w:r>
          </w:p>
        </w:tc>
        <w:tc>
          <w:tcPr>
            <w:tcW w:w="701" w:type="dxa"/>
            <w:noWrap/>
            <w:vAlign w:val="center"/>
          </w:tcPr>
          <w:p>
            <w:pPr>
              <w:pStyle w:val="314"/>
            </w:pPr>
            <w:r>
              <w:rPr>
                <w:rFonts w:hint="eastAsia"/>
              </w:rPr>
              <w:t>1</w:t>
            </w:r>
          </w:p>
        </w:tc>
        <w:tc>
          <w:tcPr>
            <w:tcW w:w="933" w:type="dxa"/>
            <w:noWrap/>
            <w:vAlign w:val="center"/>
          </w:tcPr>
          <w:p>
            <w:pPr>
              <w:pStyle w:val="314"/>
            </w:pPr>
            <w:r>
              <w:rPr>
                <w:rFonts w:hint="eastAsia"/>
              </w:rPr>
              <w:t>依托</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5</w:t>
            </w:r>
          </w:p>
        </w:tc>
        <w:tc>
          <w:tcPr>
            <w:tcW w:w="2160" w:type="dxa"/>
            <w:noWrap/>
            <w:vAlign w:val="center"/>
          </w:tcPr>
          <w:p>
            <w:pPr>
              <w:pStyle w:val="314"/>
            </w:pPr>
            <w:r>
              <w:rPr>
                <w:rFonts w:hint="eastAsia"/>
              </w:rPr>
              <w:t>捞渣机</w:t>
            </w:r>
          </w:p>
        </w:tc>
        <w:tc>
          <w:tcPr>
            <w:tcW w:w="3794" w:type="dxa"/>
            <w:noWrap/>
            <w:vAlign w:val="center"/>
          </w:tcPr>
          <w:p>
            <w:pPr>
              <w:pStyle w:val="314"/>
            </w:pPr>
            <w:r>
              <w:rPr>
                <w:rFonts w:hint="eastAsia"/>
              </w:rPr>
              <w:t>N=11kw</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6</w:t>
            </w:r>
          </w:p>
        </w:tc>
        <w:tc>
          <w:tcPr>
            <w:tcW w:w="2160" w:type="dxa"/>
            <w:noWrap/>
            <w:vAlign w:val="center"/>
          </w:tcPr>
          <w:p>
            <w:pPr>
              <w:pStyle w:val="314"/>
            </w:pPr>
            <w:r>
              <w:rPr>
                <w:rFonts w:hint="eastAsia"/>
              </w:rPr>
              <w:t>罗茨风机</w:t>
            </w:r>
          </w:p>
        </w:tc>
        <w:tc>
          <w:tcPr>
            <w:tcW w:w="3794" w:type="dxa"/>
            <w:noWrap/>
            <w:vAlign w:val="center"/>
          </w:tcPr>
          <w:p>
            <w:pPr>
              <w:pStyle w:val="314"/>
            </w:pPr>
            <w:r>
              <w:rPr>
                <w:rFonts w:hint="eastAsia"/>
              </w:rPr>
              <w:t>N=132kw</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7</w:t>
            </w:r>
          </w:p>
        </w:tc>
        <w:tc>
          <w:tcPr>
            <w:tcW w:w="2160" w:type="dxa"/>
            <w:noWrap/>
            <w:vAlign w:val="center"/>
          </w:tcPr>
          <w:p>
            <w:pPr>
              <w:pStyle w:val="314"/>
            </w:pPr>
            <w:r>
              <w:rPr>
                <w:rFonts w:hint="eastAsia"/>
              </w:rPr>
              <w:t>浇铸卷扬机</w:t>
            </w:r>
          </w:p>
        </w:tc>
        <w:tc>
          <w:tcPr>
            <w:tcW w:w="3794" w:type="dxa"/>
            <w:noWrap/>
            <w:vAlign w:val="center"/>
          </w:tcPr>
          <w:p>
            <w:pPr>
              <w:pStyle w:val="314"/>
            </w:pPr>
            <w:r>
              <w:rPr>
                <w:rFonts w:hint="eastAsia"/>
              </w:rPr>
              <w:t>N=7.5</w:t>
            </w:r>
            <w:r>
              <w:rPr>
                <w:rFonts w:hint="eastAsia"/>
                <w:lang w:eastAsia="zh-CN"/>
              </w:rPr>
              <w:t>kW</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8</w:t>
            </w:r>
          </w:p>
        </w:tc>
        <w:tc>
          <w:tcPr>
            <w:tcW w:w="2160" w:type="dxa"/>
            <w:noWrap/>
            <w:vAlign w:val="center"/>
          </w:tcPr>
          <w:p>
            <w:pPr>
              <w:pStyle w:val="314"/>
            </w:pPr>
            <w:r>
              <w:rPr>
                <w:rFonts w:hint="eastAsia"/>
              </w:rPr>
              <w:t>加料行车</w:t>
            </w:r>
          </w:p>
        </w:tc>
        <w:tc>
          <w:tcPr>
            <w:tcW w:w="3794" w:type="dxa"/>
            <w:noWrap/>
            <w:vAlign w:val="center"/>
          </w:tcPr>
          <w:p>
            <w:pPr>
              <w:pStyle w:val="314"/>
            </w:pPr>
            <w:r>
              <w:rPr>
                <w:rFonts w:hint="eastAsia"/>
              </w:rPr>
              <w:t>5t,N=11kw</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bookmarkStart w:id="203" w:name="_Hlk223696832"/>
            <w:r>
              <w:t>10</w:t>
            </w:r>
          </w:p>
        </w:tc>
        <w:tc>
          <w:tcPr>
            <w:tcW w:w="2160" w:type="dxa"/>
            <w:noWrap/>
            <w:vAlign w:val="center"/>
          </w:tcPr>
          <w:p>
            <w:pPr>
              <w:pStyle w:val="314"/>
            </w:pPr>
            <w:r>
              <w:rPr>
                <w:rFonts w:hint="eastAsia"/>
              </w:rPr>
              <w:t>表面冷却器</w:t>
            </w:r>
          </w:p>
        </w:tc>
        <w:tc>
          <w:tcPr>
            <w:tcW w:w="3794" w:type="dxa"/>
            <w:noWrap/>
            <w:vAlign w:val="center"/>
          </w:tcPr>
          <w:p>
            <w:pPr>
              <w:pStyle w:val="314"/>
            </w:pPr>
            <w:r>
              <w:rPr>
                <w:rFonts w:hint="eastAsia"/>
              </w:rPr>
              <w:t>进口900~1100℃，出口500~550℃</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bookmarkEnd w:id="203"/>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t>11</w:t>
            </w:r>
          </w:p>
        </w:tc>
        <w:tc>
          <w:tcPr>
            <w:tcW w:w="2160" w:type="dxa"/>
            <w:noWrap/>
            <w:vAlign w:val="center"/>
          </w:tcPr>
          <w:p>
            <w:pPr>
              <w:pStyle w:val="314"/>
            </w:pPr>
            <w:r>
              <w:rPr>
                <w:rFonts w:hint="eastAsia"/>
              </w:rPr>
              <w:t>重力除尘室</w:t>
            </w:r>
          </w:p>
        </w:tc>
        <w:tc>
          <w:tcPr>
            <w:tcW w:w="3794" w:type="dxa"/>
            <w:noWrap/>
            <w:vAlign w:val="center"/>
          </w:tcPr>
          <w:p>
            <w:pPr>
              <w:pStyle w:val="314"/>
            </w:pPr>
          </w:p>
        </w:tc>
        <w:tc>
          <w:tcPr>
            <w:tcW w:w="701" w:type="dxa"/>
            <w:noWrap/>
            <w:vAlign w:val="center"/>
          </w:tcPr>
          <w:p>
            <w:pPr>
              <w:pStyle w:val="314"/>
            </w:pP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t>12</w:t>
            </w:r>
          </w:p>
        </w:tc>
        <w:tc>
          <w:tcPr>
            <w:tcW w:w="2160" w:type="dxa"/>
            <w:noWrap/>
            <w:vAlign w:val="center"/>
          </w:tcPr>
          <w:p>
            <w:pPr>
              <w:pStyle w:val="314"/>
            </w:pPr>
            <w:r>
              <w:rPr>
                <w:rFonts w:hint="eastAsia"/>
              </w:rPr>
              <w:t>烟气布袋除尘器</w:t>
            </w:r>
          </w:p>
        </w:tc>
        <w:tc>
          <w:tcPr>
            <w:tcW w:w="3794" w:type="dxa"/>
            <w:noWrap/>
            <w:vAlign w:val="center"/>
          </w:tcPr>
          <w:p>
            <w:pPr>
              <w:pStyle w:val="314"/>
            </w:pPr>
            <w:r>
              <w:rPr>
                <w:rFonts w:hint="eastAsia"/>
              </w:rPr>
              <w:t>气量23250m</w:t>
            </w:r>
            <w:r>
              <w:rPr>
                <w:rFonts w:hint="eastAsia"/>
                <w:vertAlign w:val="superscript"/>
              </w:rPr>
              <w:t>3</w:t>
            </w:r>
            <w:r>
              <w:rPr>
                <w:rFonts w:hint="eastAsia"/>
              </w:rPr>
              <w:t>/h</w:t>
            </w:r>
            <w:r>
              <w:rPr>
                <w:rFonts w:hint="eastAsia"/>
                <w:lang w:eastAsia="zh-CN"/>
              </w:rPr>
              <w:t>，</w:t>
            </w:r>
            <w:r>
              <w:rPr>
                <w:rFonts w:hint="eastAsia"/>
              </w:rPr>
              <w:t>工作温度150℃</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t>13</w:t>
            </w:r>
          </w:p>
        </w:tc>
        <w:tc>
          <w:tcPr>
            <w:tcW w:w="2160" w:type="dxa"/>
            <w:noWrap/>
            <w:vAlign w:val="center"/>
          </w:tcPr>
          <w:p>
            <w:pPr>
              <w:pStyle w:val="314"/>
            </w:pPr>
            <w:r>
              <w:rPr>
                <w:rFonts w:hint="eastAsia"/>
              </w:rPr>
              <w:t>高温排风机</w:t>
            </w:r>
          </w:p>
        </w:tc>
        <w:tc>
          <w:tcPr>
            <w:tcW w:w="3794" w:type="dxa"/>
            <w:noWrap/>
            <w:vAlign w:val="center"/>
          </w:tcPr>
          <w:p>
            <w:pPr>
              <w:pStyle w:val="314"/>
            </w:pPr>
            <w:r>
              <w:rPr>
                <w:rFonts w:hint="eastAsia"/>
              </w:rPr>
              <w:t>气量55780m</w:t>
            </w:r>
            <w:r>
              <w:rPr>
                <w:rFonts w:hint="eastAsia"/>
                <w:vertAlign w:val="superscript"/>
              </w:rPr>
              <w:t>3</w:t>
            </w:r>
            <w:r>
              <w:rPr>
                <w:rFonts w:hint="eastAsia"/>
              </w:rPr>
              <w:t>/h</w:t>
            </w:r>
            <w:r>
              <w:rPr>
                <w:rFonts w:hint="eastAsia"/>
                <w:lang w:eastAsia="zh-CN"/>
              </w:rPr>
              <w:t>，</w:t>
            </w:r>
            <w:r>
              <w:rPr>
                <w:rFonts w:hint="eastAsia"/>
              </w:rPr>
              <w:t>压力0.006MPa</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1</w:t>
            </w:r>
            <w:r>
              <w:t>4</w:t>
            </w:r>
          </w:p>
        </w:tc>
        <w:tc>
          <w:tcPr>
            <w:tcW w:w="2160" w:type="dxa"/>
            <w:noWrap/>
            <w:vAlign w:val="center"/>
          </w:tcPr>
          <w:p>
            <w:pPr>
              <w:pStyle w:val="314"/>
            </w:pPr>
            <w:r>
              <w:rPr>
                <w:rFonts w:hint="eastAsia"/>
              </w:rPr>
              <w:t>电动单梁起重机</w:t>
            </w:r>
          </w:p>
        </w:tc>
        <w:tc>
          <w:tcPr>
            <w:tcW w:w="3794" w:type="dxa"/>
            <w:noWrap/>
            <w:vAlign w:val="center"/>
          </w:tcPr>
          <w:p>
            <w:pPr>
              <w:pStyle w:val="314"/>
            </w:pPr>
            <w:r>
              <w:rPr>
                <w:rFonts w:hint="eastAsia"/>
              </w:rPr>
              <w:t>5t,Lk=19.5m</w:t>
            </w: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t>15</w:t>
            </w:r>
          </w:p>
        </w:tc>
        <w:tc>
          <w:tcPr>
            <w:tcW w:w="2160" w:type="dxa"/>
            <w:noWrap/>
            <w:vAlign w:val="center"/>
          </w:tcPr>
          <w:p>
            <w:pPr>
              <w:pStyle w:val="314"/>
            </w:pPr>
            <w:r>
              <w:rPr>
                <w:rFonts w:hint="eastAsia"/>
              </w:rPr>
              <w:t>SCR脱硝装置</w:t>
            </w:r>
          </w:p>
        </w:tc>
        <w:tc>
          <w:tcPr>
            <w:tcW w:w="3794" w:type="dxa"/>
            <w:noWrap/>
            <w:vAlign w:val="center"/>
          </w:tcPr>
          <w:p>
            <w:pPr>
              <w:pStyle w:val="314"/>
            </w:pP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270" w:hRule="atLeast"/>
          <w:jc w:val="center"/>
        </w:trPr>
        <w:tc>
          <w:tcPr>
            <w:tcW w:w="694" w:type="dxa"/>
            <w:noWrap/>
            <w:vAlign w:val="center"/>
          </w:tcPr>
          <w:p>
            <w:pPr>
              <w:pStyle w:val="314"/>
            </w:pPr>
            <w:r>
              <w:rPr>
                <w:rFonts w:hint="eastAsia"/>
              </w:rPr>
              <w:t>1</w:t>
            </w:r>
            <w:r>
              <w:t>6</w:t>
            </w:r>
          </w:p>
        </w:tc>
        <w:tc>
          <w:tcPr>
            <w:tcW w:w="2160" w:type="dxa"/>
            <w:noWrap/>
            <w:vAlign w:val="center"/>
          </w:tcPr>
          <w:p>
            <w:pPr>
              <w:pStyle w:val="314"/>
            </w:pPr>
            <w:r>
              <w:rPr>
                <w:rFonts w:hint="eastAsia"/>
              </w:rPr>
              <w:t>活性炭喷射装置</w:t>
            </w:r>
          </w:p>
        </w:tc>
        <w:tc>
          <w:tcPr>
            <w:tcW w:w="3794" w:type="dxa"/>
            <w:noWrap/>
            <w:vAlign w:val="center"/>
          </w:tcPr>
          <w:p>
            <w:pPr>
              <w:pStyle w:val="314"/>
            </w:pPr>
          </w:p>
        </w:tc>
        <w:tc>
          <w:tcPr>
            <w:tcW w:w="701" w:type="dxa"/>
            <w:noWrap/>
            <w:vAlign w:val="center"/>
          </w:tcPr>
          <w:p>
            <w:pPr>
              <w:pStyle w:val="314"/>
            </w:pPr>
            <w:r>
              <w:rPr>
                <w:rFonts w:hint="eastAsia"/>
              </w:rPr>
              <w:t>1</w:t>
            </w:r>
          </w:p>
        </w:tc>
        <w:tc>
          <w:tcPr>
            <w:tcW w:w="933" w:type="dxa"/>
            <w:noWrap/>
            <w:vAlign w:val="top"/>
          </w:tcPr>
          <w:p>
            <w:pPr>
              <w:pStyle w:val="314"/>
            </w:pPr>
            <w:r>
              <w:rPr>
                <w:rFonts w:hint="eastAsia"/>
              </w:rPr>
              <w:t>新增</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330" w:hRule="atLeast"/>
          <w:jc w:val="center"/>
        </w:trPr>
        <w:tc>
          <w:tcPr>
            <w:tcW w:w="694" w:type="dxa"/>
            <w:noWrap/>
            <w:vAlign w:val="center"/>
          </w:tcPr>
          <w:p>
            <w:pPr>
              <w:pStyle w:val="314"/>
            </w:pPr>
            <w:r>
              <w:rPr>
                <w:rFonts w:hint="eastAsia"/>
              </w:rPr>
              <w:t>17</w:t>
            </w:r>
          </w:p>
        </w:tc>
        <w:tc>
          <w:tcPr>
            <w:tcW w:w="2160" w:type="dxa"/>
            <w:noWrap/>
            <w:vAlign w:val="center"/>
          </w:tcPr>
          <w:p>
            <w:pPr>
              <w:pStyle w:val="314"/>
              <w:rPr>
                <w:rFonts w:hint="eastAsia" w:ascii="仿宋" w:hAnsi="仿宋" w:eastAsia="仿宋"/>
                <w:spacing w:val="-20"/>
              </w:rPr>
            </w:pPr>
            <w:r>
              <w:rPr>
                <w:rFonts w:hint="eastAsia"/>
              </w:rPr>
              <w:t>富氧侧吹炉循环水系统</w:t>
            </w:r>
          </w:p>
        </w:tc>
        <w:tc>
          <w:tcPr>
            <w:tcW w:w="3794" w:type="dxa"/>
            <w:noWrap/>
            <w:vAlign w:val="center"/>
          </w:tcPr>
          <w:p>
            <w:pPr>
              <w:pStyle w:val="314"/>
            </w:pPr>
            <w:r>
              <w:rPr>
                <w:rFonts w:hint="eastAsia"/>
              </w:rPr>
              <w:t>单级立式离心泵4台，Q=240m</w:t>
            </w:r>
            <w:r>
              <w:rPr>
                <w:vertAlign w:val="superscript"/>
              </w:rPr>
              <w:t>3</w:t>
            </w:r>
            <w:r>
              <w:t xml:space="preserve">/h  </w:t>
            </w:r>
          </w:p>
        </w:tc>
        <w:tc>
          <w:tcPr>
            <w:tcW w:w="701" w:type="dxa"/>
            <w:noWrap/>
            <w:vAlign w:val="center"/>
          </w:tcPr>
          <w:p>
            <w:pPr>
              <w:pStyle w:val="314"/>
            </w:pPr>
            <w:r>
              <w:rPr>
                <w:rFonts w:hint="eastAsia"/>
              </w:rPr>
              <w:t>/</w:t>
            </w:r>
          </w:p>
        </w:tc>
        <w:tc>
          <w:tcPr>
            <w:tcW w:w="933" w:type="dxa"/>
            <w:noWrap/>
            <w:vAlign w:val="center"/>
          </w:tcPr>
          <w:p>
            <w:pPr>
              <w:pStyle w:val="314"/>
            </w:pPr>
            <w:r>
              <w:rPr>
                <w:rFonts w:hint="eastAsia"/>
              </w:rPr>
              <w:t>2主2备</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330" w:hRule="atLeast"/>
          <w:jc w:val="center"/>
        </w:trPr>
        <w:tc>
          <w:tcPr>
            <w:tcW w:w="694" w:type="dxa"/>
            <w:noWrap/>
            <w:vAlign w:val="center"/>
          </w:tcPr>
          <w:p>
            <w:pPr>
              <w:pStyle w:val="314"/>
            </w:pPr>
            <w:r>
              <w:rPr>
                <w:rFonts w:hint="eastAsia"/>
              </w:rPr>
              <w:t>18</w:t>
            </w:r>
          </w:p>
        </w:tc>
        <w:tc>
          <w:tcPr>
            <w:tcW w:w="2160" w:type="dxa"/>
            <w:noWrap/>
            <w:vAlign w:val="center"/>
          </w:tcPr>
          <w:p>
            <w:pPr>
              <w:spacing w:line="320" w:lineRule="exact"/>
              <w:rPr>
                <w:rFonts w:hint="eastAsia" w:ascii="仿宋" w:hAnsi="仿宋" w:eastAsia="仿宋"/>
                <w:spacing w:val="-20"/>
                <w:kern w:val="0"/>
                <w:sz w:val="20"/>
                <w:szCs w:val="20"/>
              </w:rPr>
            </w:pPr>
            <w:r>
              <w:rPr>
                <w:rFonts w:hint="eastAsia" w:asciiTheme="minorEastAsia" w:hAnsiTheme="minorEastAsia" w:eastAsiaTheme="minorEastAsia"/>
                <w:spacing w:val="-24"/>
                <w:kern w:val="0"/>
                <w:sz w:val="20"/>
                <w:szCs w:val="20"/>
              </w:rPr>
              <w:t>富氧侧吹炉水淬循环水系统</w:t>
            </w:r>
          </w:p>
        </w:tc>
        <w:tc>
          <w:tcPr>
            <w:tcW w:w="3794" w:type="dxa"/>
            <w:noWrap/>
            <w:vAlign w:val="center"/>
          </w:tcPr>
          <w:p>
            <w:pPr>
              <w:pStyle w:val="314"/>
            </w:pPr>
            <w:r>
              <w:rPr>
                <w:rFonts w:hint="eastAsia"/>
              </w:rPr>
              <w:t>同步自吸泵2台，Q=540m</w:t>
            </w:r>
            <w:r>
              <w:rPr>
                <w:vertAlign w:val="superscript"/>
              </w:rPr>
              <w:t>3</w:t>
            </w:r>
            <w:r>
              <w:t xml:space="preserve">/h  </w:t>
            </w:r>
          </w:p>
        </w:tc>
        <w:tc>
          <w:tcPr>
            <w:tcW w:w="701" w:type="dxa"/>
            <w:noWrap/>
            <w:vAlign w:val="center"/>
          </w:tcPr>
          <w:p>
            <w:pPr>
              <w:pStyle w:val="314"/>
            </w:pPr>
            <w:r>
              <w:rPr>
                <w:rFonts w:hint="eastAsia"/>
              </w:rPr>
              <w:t>/</w:t>
            </w:r>
          </w:p>
        </w:tc>
        <w:tc>
          <w:tcPr>
            <w:tcW w:w="933" w:type="dxa"/>
            <w:noWrap/>
            <w:vAlign w:val="center"/>
          </w:tcPr>
          <w:p>
            <w:pPr>
              <w:pStyle w:val="314"/>
            </w:pPr>
            <w:r>
              <w:rPr>
                <w:rFonts w:hint="eastAsia"/>
              </w:rPr>
              <w:t>2主2备</w:t>
            </w:r>
          </w:p>
        </w:tc>
      </w:tr>
    </w:tbl>
    <w:p>
      <w:pPr>
        <w:pStyle w:val="180"/>
        <w:rPr>
          <w:rFonts w:hint="eastAsia"/>
        </w:rPr>
      </w:pP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2.1.12</w:t>
      </w:r>
      <w:r>
        <w:rPr>
          <w:rFonts w:hint="eastAsia"/>
        </w:rPr>
        <w:t>原辅料及能源动力消耗</w:t>
      </w:r>
    </w:p>
    <w:p>
      <w:pPr>
        <w:pStyle w:val="6"/>
        <w:numPr>
          <w:ilvl w:val="3"/>
          <w:numId w:val="0"/>
        </w:numPr>
        <w:ind w:left="0" w:leftChars="0" w:firstLine="0" w:firstLineChars="0"/>
      </w:pPr>
      <w:r>
        <w:rPr>
          <w:rFonts w:hint="default" w:ascii="Times New Roman" w:hAnsi="Times New Roman" w:eastAsia="黑体" w:cs="Times New Roman"/>
          <w:b/>
          <w:bCs/>
          <w:i w:val="0"/>
          <w:kern w:val="2"/>
          <w:sz w:val="24"/>
          <w:szCs w:val="28"/>
          <w:lang w:val="en-US" w:eastAsia="zh-CN" w:bidi="ar-SA"/>
        </w:rPr>
        <w:t>2.1.12.1</w:t>
      </w:r>
      <w:r>
        <w:rPr>
          <w:rFonts w:hint="eastAsia"/>
        </w:rPr>
        <w:t>原辅料消耗</w:t>
      </w:r>
    </w:p>
    <w:p>
      <w:pPr>
        <w:pStyle w:val="217"/>
      </w:pPr>
      <w:r>
        <w:rPr>
          <w:rFonts w:hint="eastAsia"/>
        </w:rPr>
        <w:t>（1）原料</w:t>
      </w:r>
    </w:p>
    <w:p>
      <w:pPr>
        <w:pStyle w:val="217"/>
      </w:pPr>
      <w:r>
        <w:t>项目主要消耗的原料为危险废物</w:t>
      </w:r>
      <w:r>
        <w:rPr>
          <w:rFonts w:hint="eastAsia"/>
        </w:rPr>
        <w:t>。</w:t>
      </w:r>
      <w:r>
        <w:t>含铜</w:t>
      </w:r>
      <w:r>
        <w:rPr>
          <w:rFonts w:hint="eastAsia"/>
        </w:rPr>
        <w:t>、</w:t>
      </w:r>
      <w:r>
        <w:t>锌</w:t>
      </w:r>
      <w:r>
        <w:rPr>
          <w:rFonts w:hint="eastAsia"/>
        </w:rPr>
        <w:t>、铅</w:t>
      </w:r>
      <w:r>
        <w:t>等</w:t>
      </w:r>
      <w:r>
        <w:rPr>
          <w:rFonts w:hint="eastAsia"/>
        </w:rPr>
        <w:t>金属成分的有色金属冶炼废物、表面处理废物及催化剂等危险</w:t>
      </w:r>
      <w:r>
        <w:t>废物</w:t>
      </w:r>
      <w:r>
        <w:rPr>
          <w:rFonts w:hint="eastAsia"/>
        </w:rPr>
        <w:t>共计12万吨/年，其中，一期工程、二期工程和三期工程分别资源化利用危险废物原料2万吨/年、7.6万吨/年、2.4万吨/年。</w:t>
      </w:r>
    </w:p>
    <w:p>
      <w:pPr>
        <w:pStyle w:val="217"/>
      </w:pPr>
      <w:bookmarkStart w:id="204" w:name="OLE_LINK164"/>
      <w:r>
        <w:rPr>
          <w:rFonts w:hint="eastAsia"/>
        </w:rPr>
        <w:t>项目消耗的主要原料量见</w:t>
      </w:r>
      <w:r>
        <w:fldChar w:fldCharType="begin"/>
      </w:r>
      <w:r>
        <w:instrText xml:space="preserve"> </w:instrText>
      </w:r>
      <w:r>
        <w:rPr>
          <w:rFonts w:hint="eastAsia"/>
        </w:rPr>
        <w:instrText xml:space="preserve">REF _Ref223452852 \h</w:instrText>
      </w:r>
      <w:r>
        <w:instrText xml:space="preserve">  \* MERGEFORMAT </w:instrText>
      </w:r>
      <w:r>
        <w:fldChar w:fldCharType="separate"/>
      </w:r>
      <w:r>
        <w:rPr>
          <w:rFonts w:hint="eastAsia"/>
        </w:rPr>
        <w:t>表</w:t>
      </w:r>
      <w:r>
        <w:t xml:space="preserve"> </w:t>
      </w:r>
      <w:r>
        <w:rPr>
          <w:rFonts w:hint="eastAsia"/>
        </w:rPr>
        <w:t>4.1.12</w:t>
      </w:r>
      <w:r>
        <w:noBreakHyphen/>
      </w:r>
      <w:r>
        <w:rPr>
          <w:rFonts w:hint="eastAsia"/>
        </w:rPr>
        <w:t>1</w:t>
      </w:r>
      <w:r>
        <w:fldChar w:fldCharType="end"/>
      </w:r>
      <w:r>
        <w:rPr>
          <w:rFonts w:hint="eastAsia"/>
        </w:rPr>
        <w:t>，项目消耗的主要原料来源统计具体见</w:t>
      </w:r>
      <w:r>
        <w:fldChar w:fldCharType="begin"/>
      </w:r>
      <w:r>
        <w:instrText xml:space="preserve"> </w:instrText>
      </w:r>
      <w:r>
        <w:rPr>
          <w:rFonts w:hint="eastAsia"/>
        </w:rPr>
        <w:instrText xml:space="preserve">REF _Ref213429457 \h</w:instrText>
      </w:r>
      <w:r>
        <w:instrText xml:space="preserve">  \* MERGEFORMAT </w:instrText>
      </w:r>
      <w:r>
        <w:fldChar w:fldCharType="separate"/>
      </w:r>
    </w:p>
    <w:p>
      <w:pPr>
        <w:pStyle w:val="217"/>
      </w:pPr>
      <w:r>
        <w:rPr>
          <w:rFonts w:hint="eastAsia"/>
        </w:rPr>
        <w:t>表 4.1.12</w:t>
      </w:r>
      <w:r>
        <w:rPr>
          <w:rFonts w:hint="eastAsia"/>
        </w:rPr>
        <w:noBreakHyphen/>
      </w:r>
      <w:r>
        <w:rPr>
          <w:rFonts w:hint="eastAsia"/>
        </w:rPr>
        <w:t>2</w:t>
      </w:r>
      <w:r>
        <w:fldChar w:fldCharType="end"/>
      </w:r>
      <w:r>
        <w:rPr>
          <w:rFonts w:hint="eastAsia"/>
        </w:rPr>
        <w:t>。</w:t>
      </w:r>
    </w:p>
    <w:bookmarkEnd w:id="204"/>
    <w:p>
      <w:pPr>
        <w:pStyle w:val="306"/>
        <w:rPr>
          <w:rFonts w:hint="eastAsia"/>
        </w:rPr>
      </w:pPr>
      <w:bookmarkStart w:id="205" w:name="_Ref223452852"/>
      <w:r>
        <w:rPr>
          <w:rFonts w:hint="eastAsia"/>
        </w:rPr>
        <w:t>表</w:t>
      </w:r>
      <w:r>
        <w:t xml:space="preserve"> </w:t>
      </w:r>
      <w:r>
        <w:fldChar w:fldCharType="begin"/>
      </w:r>
      <w:r>
        <w:instrText xml:space="preserve"> STYLEREF 3 \s </w:instrText>
      </w:r>
      <w:r>
        <w:fldChar w:fldCharType="separate"/>
      </w:r>
      <w:r>
        <w:rPr>
          <w:rFonts w:hint="eastAsia"/>
        </w:rPr>
        <w:t>4.1.12</w:t>
      </w:r>
      <w:r>
        <w:rPr>
          <w:rFonts w:hint="eastAsia"/>
        </w:rPr>
        <w:fldChar w:fldCharType="end"/>
      </w:r>
      <w:r>
        <w:noBreakHyphen/>
      </w:r>
      <w:r>
        <w:fldChar w:fldCharType="begin"/>
      </w:r>
      <w:r>
        <w:instrText xml:space="preserve"> SEQ 表 \* ARABIC \s 3 </w:instrText>
      </w:r>
      <w:r>
        <w:fldChar w:fldCharType="separate"/>
      </w:r>
      <w:r>
        <w:rPr>
          <w:rFonts w:hint="eastAsia"/>
        </w:rPr>
        <w:t>1</w:t>
      </w:r>
      <w:r>
        <w:rPr>
          <w:rFonts w:hint="eastAsia"/>
        </w:rPr>
        <w:fldChar w:fldCharType="end"/>
      </w:r>
      <w:bookmarkEnd w:id="205"/>
      <w:r>
        <w:rPr>
          <w:rFonts w:hint="eastAsia"/>
        </w:rPr>
        <w:t xml:space="preserve"> 项目主要原料消耗量一览表  单位：t/a</w:t>
      </w:r>
    </w:p>
    <w:tbl>
      <w:tblPr>
        <w:tblStyle w:val="89"/>
        <w:tblW w:w="5000" w:type="pct"/>
        <w:jc w:val="center"/>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00"/>
        <w:gridCol w:w="1856"/>
        <w:gridCol w:w="2705"/>
        <w:gridCol w:w="1533"/>
        <w:gridCol w:w="1534"/>
      </w:tblGrid>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Borders>
              <w:top w:val="double" w:color="auto" w:sz="2" w:space="0"/>
              <w:left w:val="doub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序号</w:t>
            </w:r>
          </w:p>
        </w:tc>
        <w:tc>
          <w:tcPr>
            <w:tcW w:w="1849" w:type="dxa"/>
            <w:tcBorders>
              <w:top w:val="doub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工程名称</w:t>
            </w:r>
          </w:p>
        </w:tc>
        <w:tc>
          <w:tcPr>
            <w:tcW w:w="2695" w:type="dxa"/>
            <w:tcBorders>
              <w:top w:val="doub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废物类别</w:t>
            </w:r>
          </w:p>
        </w:tc>
        <w:tc>
          <w:tcPr>
            <w:tcW w:w="1527" w:type="dxa"/>
            <w:tcBorders>
              <w:top w:val="doub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年处理量</w:t>
            </w:r>
            <w:r>
              <w:rPr>
                <w:rFonts w:eastAsiaTheme="minorEastAsia"/>
                <w:color w:val="000000" w:themeColor="text1"/>
                <w:kern w:val="0"/>
                <w:sz w:val="20"/>
                <w:szCs w:val="21"/>
                <w14:textFill>
                  <w14:solidFill>
                    <w14:schemeClr w14:val="tx1"/>
                  </w14:solidFill>
                </w14:textFill>
              </w:rPr>
              <w:t>t/a</w:t>
            </w:r>
          </w:p>
        </w:tc>
        <w:tc>
          <w:tcPr>
            <w:tcW w:w="1528" w:type="dxa"/>
            <w:tcBorders>
              <w:top w:val="double" w:color="auto" w:sz="2" w:space="0"/>
              <w:left w:val="single" w:color="auto" w:sz="2" w:space="0"/>
              <w:bottom w:val="single" w:color="auto" w:sz="2" w:space="0"/>
              <w:right w:val="doub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备注</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vMerge w:val="restart"/>
            <w:tcBorders>
              <w:top w:val="single" w:color="auto" w:sz="2" w:space="0"/>
              <w:left w:val="doub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1</w:t>
            </w:r>
          </w:p>
        </w:tc>
        <w:tc>
          <w:tcPr>
            <w:tcW w:w="1849" w:type="dxa"/>
            <w:vMerge w:val="restart"/>
            <w:tcBorders>
              <w:top w:val="single" w:color="auto" w:sz="2" w:space="0"/>
              <w:left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一期工程</w:t>
            </w: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HW06</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8400</w:t>
            </w:r>
          </w:p>
        </w:tc>
        <w:tc>
          <w:tcPr>
            <w:tcW w:w="1528" w:type="dxa"/>
            <w:vMerge w:val="restart"/>
            <w:tcBorders>
              <w:top w:val="single" w:color="auto" w:sz="2" w:space="0"/>
              <w:left w:val="single" w:color="auto" w:sz="2" w:space="0"/>
              <w:right w:val="doub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汽运</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HW11</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1000</w:t>
            </w:r>
          </w:p>
        </w:tc>
        <w:tc>
          <w:tcPr>
            <w:tcW w:w="0" w:type="auto"/>
            <w:vMerge w:val="continue"/>
            <w:tcBorders>
              <w:left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HW17</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300</w:t>
            </w:r>
          </w:p>
        </w:tc>
        <w:tc>
          <w:tcPr>
            <w:tcW w:w="0" w:type="auto"/>
            <w:vMerge w:val="continue"/>
            <w:tcBorders>
              <w:left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HW22</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500</w:t>
            </w:r>
          </w:p>
        </w:tc>
        <w:tc>
          <w:tcPr>
            <w:tcW w:w="0" w:type="auto"/>
            <w:vMerge w:val="continue"/>
            <w:tcBorders>
              <w:left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HW23</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300</w:t>
            </w:r>
          </w:p>
        </w:tc>
        <w:tc>
          <w:tcPr>
            <w:tcW w:w="0" w:type="auto"/>
            <w:vMerge w:val="continue"/>
            <w:tcBorders>
              <w:left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HW45</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500</w:t>
            </w:r>
          </w:p>
        </w:tc>
        <w:tc>
          <w:tcPr>
            <w:tcW w:w="0" w:type="auto"/>
            <w:vMerge w:val="continue"/>
            <w:tcBorders>
              <w:left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HW48</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3000</w:t>
            </w:r>
          </w:p>
        </w:tc>
        <w:tc>
          <w:tcPr>
            <w:tcW w:w="0" w:type="auto"/>
            <w:vMerge w:val="continue"/>
            <w:tcBorders>
              <w:left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HW49</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300</w:t>
            </w:r>
          </w:p>
        </w:tc>
        <w:tc>
          <w:tcPr>
            <w:tcW w:w="0" w:type="auto"/>
            <w:vMerge w:val="continue"/>
            <w:tcBorders>
              <w:left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HW50</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5700</w:t>
            </w:r>
          </w:p>
        </w:tc>
        <w:tc>
          <w:tcPr>
            <w:tcW w:w="0" w:type="auto"/>
            <w:vMerge w:val="continue"/>
            <w:tcBorders>
              <w:left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bottom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bottom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小计</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20000</w:t>
            </w:r>
          </w:p>
        </w:tc>
        <w:tc>
          <w:tcPr>
            <w:tcW w:w="0" w:type="auto"/>
            <w:vMerge w:val="continue"/>
            <w:tcBorders>
              <w:left w:val="single" w:color="auto" w:sz="2" w:space="0"/>
              <w:bottom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vMerge w:val="restart"/>
            <w:tcBorders>
              <w:top w:val="single" w:color="auto" w:sz="2" w:space="0"/>
              <w:left w:val="doub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bookmarkStart w:id="206" w:name="OLE_LINK140"/>
            <w:r>
              <w:rPr>
                <w:rFonts w:eastAsiaTheme="minorEastAsia"/>
                <w:color w:val="000000" w:themeColor="text1"/>
                <w:kern w:val="0"/>
                <w:sz w:val="20"/>
                <w:szCs w:val="21"/>
                <w14:textFill>
                  <w14:solidFill>
                    <w14:schemeClr w14:val="tx1"/>
                  </w14:solidFill>
                </w14:textFill>
              </w:rPr>
              <w:t>2</w:t>
            </w:r>
            <w:bookmarkEnd w:id="206"/>
          </w:p>
        </w:tc>
        <w:tc>
          <w:tcPr>
            <w:tcW w:w="1849" w:type="dxa"/>
            <w:vMerge w:val="restart"/>
            <w:tcBorders>
              <w:top w:val="single" w:color="auto" w:sz="2" w:space="0"/>
              <w:left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二期工程</w:t>
            </w: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HW23</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4000</w:t>
            </w:r>
          </w:p>
        </w:tc>
        <w:tc>
          <w:tcPr>
            <w:tcW w:w="1528" w:type="dxa"/>
            <w:vMerge w:val="restart"/>
            <w:tcBorders>
              <w:top w:val="single" w:color="auto" w:sz="2" w:space="0"/>
              <w:left w:val="single" w:color="auto" w:sz="2" w:space="0"/>
              <w:right w:val="doub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汽运</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HW48</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10000</w:t>
            </w:r>
          </w:p>
        </w:tc>
        <w:tc>
          <w:tcPr>
            <w:tcW w:w="0" w:type="auto"/>
            <w:vMerge w:val="continue"/>
            <w:tcBorders>
              <w:left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HW11</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1000</w:t>
            </w:r>
          </w:p>
        </w:tc>
        <w:tc>
          <w:tcPr>
            <w:tcW w:w="0" w:type="auto"/>
            <w:vMerge w:val="continue"/>
            <w:tcBorders>
              <w:left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HW08</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1000</w:t>
            </w:r>
          </w:p>
        </w:tc>
        <w:tc>
          <w:tcPr>
            <w:tcW w:w="0" w:type="auto"/>
            <w:vMerge w:val="continue"/>
            <w:tcBorders>
              <w:left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vMerge w:val="continue"/>
            <w:tcBorders>
              <w:left w:val="doub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1849" w:type="dxa"/>
            <w:vMerge w:val="continue"/>
            <w:tcBorders>
              <w:left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HW06</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35000</w:t>
            </w:r>
          </w:p>
        </w:tc>
        <w:tc>
          <w:tcPr>
            <w:tcW w:w="0" w:type="auto"/>
            <w:vMerge w:val="continue"/>
            <w:tcBorders>
              <w:left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HW50</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25000</w:t>
            </w:r>
          </w:p>
        </w:tc>
        <w:tc>
          <w:tcPr>
            <w:tcW w:w="0" w:type="auto"/>
            <w:vMerge w:val="continue"/>
            <w:tcBorders>
              <w:left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bottom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bottom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小计</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76000</w:t>
            </w:r>
          </w:p>
        </w:tc>
        <w:tc>
          <w:tcPr>
            <w:tcW w:w="0" w:type="auto"/>
            <w:vMerge w:val="continue"/>
            <w:tcBorders>
              <w:left w:val="single" w:color="auto" w:sz="2" w:space="0"/>
              <w:bottom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vMerge w:val="restart"/>
            <w:tcBorders>
              <w:top w:val="single" w:color="auto" w:sz="2" w:space="0"/>
              <w:left w:val="doub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3</w:t>
            </w:r>
          </w:p>
        </w:tc>
        <w:tc>
          <w:tcPr>
            <w:tcW w:w="1849" w:type="dxa"/>
            <w:vMerge w:val="restart"/>
            <w:tcBorders>
              <w:top w:val="single" w:color="auto" w:sz="2" w:space="0"/>
              <w:left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三期工程</w:t>
            </w: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HW17</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3000</w:t>
            </w:r>
          </w:p>
        </w:tc>
        <w:tc>
          <w:tcPr>
            <w:tcW w:w="1528" w:type="dxa"/>
            <w:vMerge w:val="restart"/>
            <w:tcBorders>
              <w:top w:val="single" w:color="auto" w:sz="2" w:space="0"/>
              <w:left w:val="single" w:color="auto" w:sz="2" w:space="0"/>
              <w:bottom w:val="single" w:color="auto" w:sz="2" w:space="0"/>
              <w:right w:val="doub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三期</w:t>
            </w: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HW22</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5000</w:t>
            </w:r>
          </w:p>
        </w:tc>
        <w:tc>
          <w:tcPr>
            <w:tcW w:w="0" w:type="auto"/>
            <w:vMerge w:val="continue"/>
            <w:tcBorders>
              <w:top w:val="single" w:color="auto" w:sz="2" w:space="0"/>
              <w:left w:val="single" w:color="auto" w:sz="2" w:space="0"/>
              <w:bottom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HW31</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3000</w:t>
            </w:r>
          </w:p>
        </w:tc>
        <w:tc>
          <w:tcPr>
            <w:tcW w:w="0" w:type="auto"/>
            <w:vMerge w:val="continue"/>
            <w:tcBorders>
              <w:top w:val="single" w:color="auto" w:sz="2" w:space="0"/>
              <w:left w:val="single" w:color="auto" w:sz="2" w:space="0"/>
              <w:bottom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HW46</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2000</w:t>
            </w:r>
          </w:p>
        </w:tc>
        <w:tc>
          <w:tcPr>
            <w:tcW w:w="0" w:type="auto"/>
            <w:vMerge w:val="continue"/>
            <w:tcBorders>
              <w:top w:val="single" w:color="auto" w:sz="2" w:space="0"/>
              <w:left w:val="single" w:color="auto" w:sz="2" w:space="0"/>
              <w:bottom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HW48</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10000</w:t>
            </w:r>
          </w:p>
        </w:tc>
        <w:tc>
          <w:tcPr>
            <w:tcW w:w="0" w:type="auto"/>
            <w:vMerge w:val="continue"/>
            <w:tcBorders>
              <w:top w:val="single" w:color="auto" w:sz="2" w:space="0"/>
              <w:left w:val="single" w:color="auto" w:sz="2" w:space="0"/>
              <w:bottom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HW49</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1000</w:t>
            </w:r>
          </w:p>
        </w:tc>
        <w:tc>
          <w:tcPr>
            <w:tcW w:w="0" w:type="auto"/>
            <w:vMerge w:val="continue"/>
            <w:tcBorders>
              <w:top w:val="single" w:color="auto" w:sz="2" w:space="0"/>
              <w:left w:val="single" w:color="auto" w:sz="2" w:space="0"/>
              <w:bottom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tcBorders>
              <w:left w:val="double" w:color="auto" w:sz="2" w:space="0"/>
              <w:bottom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0" w:type="auto"/>
            <w:vMerge w:val="continue"/>
            <w:tcBorders>
              <w:left w:val="single" w:color="auto" w:sz="2" w:space="0"/>
              <w:bottom w:val="single" w:color="auto" w:sz="2" w:space="0"/>
              <w:right w:val="single" w:color="auto" w:sz="2" w:space="0"/>
            </w:tcBorders>
            <w:vAlign w:val="center"/>
          </w:tcPr>
          <w:p>
            <w:pPr>
              <w:rPr>
                <w:color w:val="000000" w:themeColor="text1"/>
                <w:kern w:val="0"/>
                <w:sz w:val="20"/>
                <w:szCs w:val="21"/>
                <w14:textFill>
                  <w14:solidFill>
                    <w14:schemeClr w14:val="tx1"/>
                  </w14:solidFill>
                </w14:textFill>
              </w:rPr>
            </w:pPr>
          </w:p>
        </w:tc>
        <w:tc>
          <w:tcPr>
            <w:tcW w:w="2695"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小计</w:t>
            </w:r>
          </w:p>
        </w:tc>
        <w:tc>
          <w:tcPr>
            <w:tcW w:w="1527" w:type="dxa"/>
            <w:tcBorders>
              <w:top w:val="single" w:color="auto" w:sz="2" w:space="0"/>
              <w:left w:val="single" w:color="auto" w:sz="2" w:space="0"/>
              <w:bottom w:val="sing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24000</w:t>
            </w:r>
          </w:p>
        </w:tc>
        <w:tc>
          <w:tcPr>
            <w:tcW w:w="0" w:type="auto"/>
            <w:vMerge w:val="continue"/>
            <w:tcBorders>
              <w:top w:val="single" w:color="auto" w:sz="2" w:space="0"/>
              <w:left w:val="single" w:color="auto" w:sz="2" w:space="0"/>
              <w:bottom w:val="single" w:color="auto" w:sz="2" w:space="0"/>
              <w:right w:val="double" w:color="auto" w:sz="2" w:space="0"/>
            </w:tcBorders>
            <w:vAlign w:val="center"/>
          </w:tcPr>
          <w:p>
            <w:pPr>
              <w:rPr>
                <w:color w:val="000000" w:themeColor="text1"/>
                <w:kern w:val="0"/>
                <w:sz w:val="20"/>
                <w:szCs w:val="21"/>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546" w:type="dxa"/>
            <w:gridSpan w:val="2"/>
            <w:tcBorders>
              <w:top w:val="single" w:color="auto" w:sz="2" w:space="0"/>
              <w:left w:val="double" w:color="auto" w:sz="2" w:space="0"/>
              <w:bottom w:val="doub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hint="eastAsia" w:eastAsiaTheme="minorEastAsia"/>
                <w:color w:val="000000" w:themeColor="text1"/>
                <w:kern w:val="0"/>
                <w:sz w:val="20"/>
                <w:szCs w:val="21"/>
                <w14:textFill>
                  <w14:solidFill>
                    <w14:schemeClr w14:val="tx1"/>
                  </w14:solidFill>
                </w14:textFill>
              </w:rPr>
              <w:t>合计</w:t>
            </w:r>
          </w:p>
        </w:tc>
        <w:tc>
          <w:tcPr>
            <w:tcW w:w="2695" w:type="dxa"/>
            <w:tcBorders>
              <w:top w:val="single" w:color="auto" w:sz="2" w:space="0"/>
              <w:left w:val="single" w:color="auto" w:sz="2" w:space="0"/>
              <w:bottom w:val="doub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w:t>
            </w:r>
          </w:p>
        </w:tc>
        <w:tc>
          <w:tcPr>
            <w:tcW w:w="1527" w:type="dxa"/>
            <w:tcBorders>
              <w:top w:val="single" w:color="auto" w:sz="2" w:space="0"/>
              <w:left w:val="single" w:color="auto" w:sz="2" w:space="0"/>
              <w:bottom w:val="double" w:color="auto" w:sz="2" w:space="0"/>
              <w:right w:val="sing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r>
              <w:rPr>
                <w:rFonts w:eastAsiaTheme="minorEastAsia"/>
                <w:color w:val="000000" w:themeColor="text1"/>
                <w:kern w:val="0"/>
                <w:sz w:val="20"/>
                <w:szCs w:val="21"/>
                <w14:textFill>
                  <w14:solidFill>
                    <w14:schemeClr w14:val="tx1"/>
                  </w14:solidFill>
                </w14:textFill>
              </w:rPr>
              <w:t>120000</w:t>
            </w:r>
          </w:p>
        </w:tc>
        <w:tc>
          <w:tcPr>
            <w:tcW w:w="1528" w:type="dxa"/>
            <w:tcBorders>
              <w:top w:val="single" w:color="auto" w:sz="2" w:space="0"/>
              <w:left w:val="single" w:color="auto" w:sz="2" w:space="0"/>
              <w:bottom w:val="double" w:color="auto" w:sz="2" w:space="0"/>
              <w:right w:val="double" w:color="auto" w:sz="2" w:space="0"/>
            </w:tcBorders>
            <w:vAlign w:val="center"/>
          </w:tcPr>
          <w:p>
            <w:pPr>
              <w:tabs>
                <w:tab w:val="left" w:pos="462"/>
              </w:tabs>
              <w:autoSpaceDE w:val="0"/>
              <w:autoSpaceDN w:val="0"/>
              <w:adjustRightInd w:val="0"/>
              <w:snapToGrid w:val="0"/>
              <w:spacing w:line="320" w:lineRule="exact"/>
              <w:jc w:val="center"/>
              <w:rPr>
                <w:rFonts w:eastAsiaTheme="minorEastAsia"/>
                <w:color w:val="000000" w:themeColor="text1"/>
                <w:kern w:val="0"/>
                <w:sz w:val="20"/>
                <w:szCs w:val="21"/>
                <w14:textFill>
                  <w14:solidFill>
                    <w14:schemeClr w14:val="tx1"/>
                  </w14:solidFill>
                </w14:textFill>
              </w:rPr>
            </w:pPr>
          </w:p>
        </w:tc>
      </w:tr>
    </w:tbl>
    <w:p>
      <w:pPr>
        <w:pStyle w:val="217"/>
        <w:ind w:firstLine="0" w:firstLineChars="0"/>
        <w:sectPr>
          <w:footerReference r:id="rId9" w:type="default"/>
          <w:pgSz w:w="11906" w:h="16838"/>
          <w:pgMar w:top="1247" w:right="1797" w:bottom="1247" w:left="1797" w:header="851" w:footer="907" w:gutter="0"/>
          <w:pgNumType w:fmt="decimal"/>
          <w:cols w:space="425" w:num="1"/>
          <w:docGrid w:type="lines" w:linePitch="312" w:charSpace="0"/>
        </w:sectPr>
      </w:pPr>
    </w:p>
    <w:p>
      <w:pPr>
        <w:pStyle w:val="306"/>
        <w:rPr>
          <w:rFonts w:hint="eastAsia"/>
        </w:rPr>
      </w:pPr>
      <w:bookmarkStart w:id="207" w:name="_Ref213429457"/>
      <w:bookmarkStart w:id="208" w:name="OLE_LINK163"/>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4.1.12</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2</w:t>
      </w:r>
      <w:r>
        <w:rPr>
          <w:rFonts w:hint="eastAsia"/>
        </w:rPr>
        <w:fldChar w:fldCharType="end"/>
      </w:r>
      <w:bookmarkEnd w:id="207"/>
      <w:bookmarkEnd w:id="208"/>
      <w:r>
        <w:rPr>
          <w:rFonts w:hint="eastAsia"/>
        </w:rPr>
        <w:t xml:space="preserve">  </w:t>
      </w:r>
      <w:bookmarkStart w:id="209" w:name="OLE_LINK135"/>
      <w:r>
        <w:rPr>
          <w:rFonts w:hint="eastAsia"/>
        </w:rPr>
        <w:t>项目主要原料来源统计一览表  单位：t/a</w:t>
      </w:r>
    </w:p>
    <w:bookmarkEnd w:id="209"/>
    <w:tbl>
      <w:tblPr>
        <w:tblStyle w:val="315"/>
        <w:tblW w:w="5000" w:type="pct"/>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autofit"/>
        <w:tblCellMar>
          <w:top w:w="0" w:type="dxa"/>
          <w:left w:w="6" w:type="dxa"/>
          <w:bottom w:w="0" w:type="dxa"/>
          <w:right w:w="6" w:type="dxa"/>
        </w:tblCellMar>
      </w:tblPr>
      <w:tblGrid>
        <w:gridCol w:w="463"/>
        <w:gridCol w:w="1629"/>
        <w:gridCol w:w="972"/>
        <w:gridCol w:w="1345"/>
        <w:gridCol w:w="3099"/>
        <w:gridCol w:w="828"/>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78" w:type="pct"/>
            <w:vAlign w:val="center"/>
          </w:tcPr>
          <w:p>
            <w:pPr>
              <w:pStyle w:val="314"/>
            </w:pPr>
            <w:r>
              <w:rPr>
                <w:rFonts w:hint="eastAsia"/>
              </w:rPr>
              <w:t>序号</w:t>
            </w:r>
          </w:p>
        </w:tc>
        <w:tc>
          <w:tcPr>
            <w:tcW w:w="977" w:type="pct"/>
            <w:vAlign w:val="center"/>
          </w:tcPr>
          <w:p>
            <w:pPr>
              <w:pStyle w:val="314"/>
            </w:pPr>
            <w:r>
              <w:rPr>
                <w:rFonts w:hint="eastAsia"/>
              </w:rPr>
              <w:t>物料名称</w:t>
            </w:r>
          </w:p>
        </w:tc>
        <w:tc>
          <w:tcPr>
            <w:tcW w:w="583" w:type="pct"/>
            <w:vAlign w:val="center"/>
          </w:tcPr>
          <w:p>
            <w:pPr>
              <w:pStyle w:val="314"/>
            </w:pPr>
            <w:r>
              <w:rPr>
                <w:rFonts w:hint="eastAsia"/>
              </w:rPr>
              <w:t>危废代码</w:t>
            </w:r>
          </w:p>
        </w:tc>
        <w:tc>
          <w:tcPr>
            <w:tcW w:w="807" w:type="pct"/>
            <w:vAlign w:val="center"/>
          </w:tcPr>
          <w:p>
            <w:pPr>
              <w:pStyle w:val="314"/>
            </w:pPr>
            <w:r>
              <w:rPr>
                <w:rFonts w:hint="eastAsia"/>
              </w:rPr>
              <w:t>主要产废企业数量（家）</w:t>
            </w:r>
          </w:p>
        </w:tc>
        <w:tc>
          <w:tcPr>
            <w:tcW w:w="1859" w:type="pct"/>
            <w:vAlign w:val="center"/>
          </w:tcPr>
          <w:p>
            <w:pPr>
              <w:pStyle w:val="314"/>
            </w:pPr>
            <w:r>
              <w:rPr>
                <w:rFonts w:hint="eastAsia"/>
              </w:rPr>
              <w:t>来源代表企业</w:t>
            </w:r>
          </w:p>
        </w:tc>
        <w:tc>
          <w:tcPr>
            <w:tcW w:w="496" w:type="pct"/>
            <w:vAlign w:val="center"/>
          </w:tcPr>
          <w:p>
            <w:pPr>
              <w:pStyle w:val="314"/>
            </w:pPr>
            <w:r>
              <w:rPr>
                <w:rFonts w:hint="eastAsia"/>
              </w:rPr>
              <w:t>产生量估算</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78" w:type="pct"/>
            <w:vAlign w:val="center"/>
          </w:tcPr>
          <w:p>
            <w:pPr>
              <w:pStyle w:val="314"/>
            </w:pPr>
            <w:r>
              <w:rPr>
                <w:rFonts w:hint="eastAsia"/>
              </w:rPr>
              <w:t>1</w:t>
            </w:r>
          </w:p>
        </w:tc>
        <w:tc>
          <w:tcPr>
            <w:tcW w:w="977" w:type="pct"/>
            <w:vAlign w:val="center"/>
          </w:tcPr>
          <w:p>
            <w:pPr>
              <w:pStyle w:val="314"/>
            </w:pPr>
            <w:r>
              <w:rPr>
                <w:rFonts w:hint="eastAsia"/>
              </w:rPr>
              <w:t>废有机溶剂及含有机溶剂废物</w:t>
            </w:r>
          </w:p>
        </w:tc>
        <w:tc>
          <w:tcPr>
            <w:tcW w:w="583" w:type="pct"/>
            <w:vAlign w:val="center"/>
          </w:tcPr>
          <w:p>
            <w:pPr>
              <w:pStyle w:val="314"/>
            </w:pPr>
            <w:r>
              <w:rPr>
                <w:rFonts w:hint="eastAsia"/>
              </w:rPr>
              <w:t>HW06</w:t>
            </w:r>
          </w:p>
        </w:tc>
        <w:tc>
          <w:tcPr>
            <w:tcW w:w="807" w:type="pct"/>
            <w:vAlign w:val="center"/>
          </w:tcPr>
          <w:p>
            <w:pPr>
              <w:pStyle w:val="314"/>
            </w:pPr>
            <w:r>
              <w:rPr>
                <w:rFonts w:hint="eastAsia"/>
              </w:rPr>
              <w:t>120</w:t>
            </w:r>
          </w:p>
        </w:tc>
        <w:tc>
          <w:tcPr>
            <w:tcW w:w="1859" w:type="pct"/>
            <w:vAlign w:val="center"/>
          </w:tcPr>
          <w:p>
            <w:pPr>
              <w:pStyle w:val="314"/>
            </w:pPr>
            <w:r>
              <w:rPr>
                <w:rFonts w:hint="eastAsia"/>
              </w:rPr>
              <w:t>新疆美克化工股份有限公司、国能新疆化工有限公司、美克美欧化学品（新疆）有限责任公司、中国石油天然气股份有限公司塔里木石化分公司（乙烯）、巴斯夫美克化工制造（新疆）有限责任公司、新疆天利高新石化股份有限公司、新疆维格瑞生物科技有限公司、新疆新仁化工有限公司</w:t>
            </w:r>
          </w:p>
        </w:tc>
        <w:tc>
          <w:tcPr>
            <w:tcW w:w="496" w:type="pct"/>
            <w:vAlign w:val="center"/>
          </w:tcPr>
          <w:p>
            <w:pPr>
              <w:pStyle w:val="314"/>
              <w:rPr>
                <w:rStyle w:val="320"/>
                <w:rFonts w:hint="eastAsia" w:asciiTheme="minorEastAsia" w:hAnsiTheme="minorEastAsia"/>
                <w:szCs w:val="20"/>
              </w:rPr>
            </w:pPr>
            <w:r>
              <w:rPr>
                <w:rStyle w:val="320"/>
                <w:rFonts w:hint="eastAsia" w:asciiTheme="minorEastAsia" w:hAnsiTheme="minorEastAsia"/>
                <w:szCs w:val="20"/>
              </w:rPr>
              <w:t>200000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78" w:type="pct"/>
            <w:vAlign w:val="center"/>
          </w:tcPr>
          <w:p>
            <w:pPr>
              <w:pStyle w:val="314"/>
            </w:pPr>
            <w:r>
              <w:rPr>
                <w:rFonts w:hint="eastAsia"/>
              </w:rPr>
              <w:t>2</w:t>
            </w:r>
          </w:p>
        </w:tc>
        <w:tc>
          <w:tcPr>
            <w:tcW w:w="977" w:type="pct"/>
            <w:vAlign w:val="center"/>
          </w:tcPr>
          <w:p>
            <w:pPr>
              <w:pStyle w:val="314"/>
              <w:rPr>
                <w:szCs w:val="20"/>
              </w:rPr>
            </w:pPr>
            <w:r>
              <w:rPr>
                <w:rFonts w:hint="eastAsia"/>
              </w:rPr>
              <w:t>废矿物油及含矿物油废物</w:t>
            </w:r>
          </w:p>
        </w:tc>
        <w:tc>
          <w:tcPr>
            <w:tcW w:w="583" w:type="pct"/>
            <w:vAlign w:val="center"/>
          </w:tcPr>
          <w:p>
            <w:pPr>
              <w:pStyle w:val="314"/>
            </w:pPr>
            <w:r>
              <w:rPr>
                <w:rFonts w:hint="eastAsia"/>
              </w:rPr>
              <w:t>HW08</w:t>
            </w:r>
          </w:p>
        </w:tc>
        <w:tc>
          <w:tcPr>
            <w:tcW w:w="807" w:type="pct"/>
            <w:vAlign w:val="center"/>
          </w:tcPr>
          <w:p>
            <w:pPr>
              <w:pStyle w:val="314"/>
            </w:pPr>
            <w:r>
              <w:rPr>
                <w:rFonts w:hint="eastAsia"/>
              </w:rPr>
              <w:t>15</w:t>
            </w:r>
          </w:p>
        </w:tc>
        <w:tc>
          <w:tcPr>
            <w:tcW w:w="1859" w:type="pct"/>
            <w:vAlign w:val="center"/>
          </w:tcPr>
          <w:p>
            <w:pPr>
              <w:pStyle w:val="314"/>
            </w:pPr>
            <w:r>
              <w:rPr>
                <w:rFonts w:hint="eastAsia"/>
              </w:rPr>
              <w:t>园区内及周边附近企业</w:t>
            </w:r>
          </w:p>
        </w:tc>
        <w:tc>
          <w:tcPr>
            <w:tcW w:w="496" w:type="pct"/>
            <w:vAlign w:val="center"/>
          </w:tcPr>
          <w:p>
            <w:pPr>
              <w:pStyle w:val="314"/>
              <w:rPr>
                <w:rStyle w:val="320"/>
                <w:rFonts w:hint="eastAsia" w:asciiTheme="minorEastAsia" w:hAnsiTheme="minorEastAsia"/>
                <w:szCs w:val="20"/>
              </w:rPr>
            </w:pPr>
            <w:r>
              <w:rPr>
                <w:rFonts w:hint="eastAsia"/>
              </w:rPr>
              <w:t>2000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78" w:type="pct"/>
            <w:vAlign w:val="center"/>
          </w:tcPr>
          <w:p>
            <w:pPr>
              <w:pStyle w:val="314"/>
            </w:pPr>
            <w:r>
              <w:rPr>
                <w:rFonts w:hint="eastAsia"/>
              </w:rPr>
              <w:t>3</w:t>
            </w:r>
          </w:p>
        </w:tc>
        <w:tc>
          <w:tcPr>
            <w:tcW w:w="977" w:type="pct"/>
            <w:vAlign w:val="center"/>
          </w:tcPr>
          <w:p>
            <w:pPr>
              <w:pStyle w:val="314"/>
              <w:rPr>
                <w:szCs w:val="20"/>
              </w:rPr>
            </w:pPr>
            <w:r>
              <w:rPr>
                <w:rFonts w:hint="eastAsia"/>
              </w:rPr>
              <w:t>精（蒸）馏残渣</w:t>
            </w:r>
          </w:p>
        </w:tc>
        <w:tc>
          <w:tcPr>
            <w:tcW w:w="583" w:type="pct"/>
            <w:vAlign w:val="center"/>
          </w:tcPr>
          <w:p>
            <w:pPr>
              <w:pStyle w:val="314"/>
            </w:pPr>
            <w:r>
              <w:rPr>
                <w:rFonts w:hint="eastAsia"/>
              </w:rPr>
              <w:t>HW11</w:t>
            </w:r>
          </w:p>
        </w:tc>
        <w:tc>
          <w:tcPr>
            <w:tcW w:w="807" w:type="pct"/>
            <w:vAlign w:val="center"/>
          </w:tcPr>
          <w:p>
            <w:pPr>
              <w:pStyle w:val="314"/>
            </w:pPr>
            <w:r>
              <w:rPr>
                <w:rFonts w:hint="eastAsia"/>
              </w:rPr>
              <w:t>149</w:t>
            </w:r>
          </w:p>
        </w:tc>
        <w:tc>
          <w:tcPr>
            <w:tcW w:w="1859" w:type="pct"/>
            <w:vAlign w:val="center"/>
          </w:tcPr>
          <w:p>
            <w:pPr>
              <w:pStyle w:val="314"/>
            </w:pPr>
            <w:r>
              <w:rPr>
                <w:rFonts w:hint="eastAsia"/>
              </w:rPr>
              <w:t>新疆广汇煤清洁炼化有限责任公司、拜城县众泰煤焦化有限公司、新疆广汇新能源有限公司、新疆金晖兆丰焦化有限公司、伊型新天煤化工有限责任公司、新疆天雨煤化有限公司、托克逊县金林实业有限公司、哈密润达能源开发有限公司、新疆圣雄电石有限公司、新疆八一钢铁股份有限公司</w:t>
            </w:r>
          </w:p>
        </w:tc>
        <w:tc>
          <w:tcPr>
            <w:tcW w:w="496" w:type="pct"/>
            <w:vAlign w:val="center"/>
          </w:tcPr>
          <w:p>
            <w:pPr>
              <w:pStyle w:val="314"/>
              <w:rPr>
                <w:rStyle w:val="320"/>
                <w:rFonts w:hint="eastAsia" w:asciiTheme="minorEastAsia" w:hAnsiTheme="minorEastAsia"/>
                <w:szCs w:val="20"/>
              </w:rPr>
            </w:pPr>
            <w:r>
              <w:rPr>
                <w:rFonts w:hint="eastAsia"/>
              </w:rPr>
              <w:t>260000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78" w:type="pct"/>
            <w:vAlign w:val="center"/>
          </w:tcPr>
          <w:p>
            <w:pPr>
              <w:pStyle w:val="314"/>
            </w:pPr>
            <w:r>
              <w:rPr>
                <w:rFonts w:hint="eastAsia"/>
              </w:rPr>
              <w:t>4</w:t>
            </w:r>
          </w:p>
        </w:tc>
        <w:tc>
          <w:tcPr>
            <w:tcW w:w="977" w:type="pct"/>
            <w:vAlign w:val="center"/>
          </w:tcPr>
          <w:p>
            <w:pPr>
              <w:pStyle w:val="314"/>
            </w:pPr>
            <w:r>
              <w:rPr>
                <w:rFonts w:hint="eastAsia"/>
              </w:rPr>
              <w:t>表面处理废物</w:t>
            </w:r>
          </w:p>
        </w:tc>
        <w:tc>
          <w:tcPr>
            <w:tcW w:w="583" w:type="pct"/>
            <w:vAlign w:val="center"/>
          </w:tcPr>
          <w:p>
            <w:pPr>
              <w:pStyle w:val="314"/>
            </w:pPr>
            <w:r>
              <w:rPr>
                <w:rFonts w:hint="eastAsia"/>
              </w:rPr>
              <w:t>HW17</w:t>
            </w:r>
          </w:p>
        </w:tc>
        <w:tc>
          <w:tcPr>
            <w:tcW w:w="807" w:type="pct"/>
            <w:vAlign w:val="center"/>
          </w:tcPr>
          <w:p>
            <w:pPr>
              <w:pStyle w:val="314"/>
            </w:pPr>
            <w:r>
              <w:rPr>
                <w:rFonts w:hint="eastAsia"/>
              </w:rPr>
              <w:t>22</w:t>
            </w:r>
          </w:p>
        </w:tc>
        <w:tc>
          <w:tcPr>
            <w:tcW w:w="1859" w:type="pct"/>
            <w:vAlign w:val="center"/>
          </w:tcPr>
          <w:p>
            <w:pPr>
              <w:pStyle w:val="314"/>
            </w:pPr>
            <w:r>
              <w:rPr>
                <w:rFonts w:hint="eastAsia"/>
              </w:rPr>
              <w:t>新疆八钢金属制品有限公司、克拉玛依胜利、高原机械有限公司、新疆八钢钢管有限责任公司、新疆神州通新材料股份有限公司、新疆沃德能源有限公司、新疆亿日铜箔科技股份有限公司、新疆牧神机械有限责任公司、皇康市银翔钢结构有限公司、吉木萨尔县印力模具制造有限公司、新疆德丰亿升石油防腐工程有限公司</w:t>
            </w:r>
          </w:p>
        </w:tc>
        <w:tc>
          <w:tcPr>
            <w:tcW w:w="496" w:type="pct"/>
            <w:vAlign w:val="center"/>
          </w:tcPr>
          <w:p>
            <w:pPr>
              <w:pStyle w:val="314"/>
              <w:rPr>
                <w:rStyle w:val="320"/>
                <w:rFonts w:hint="eastAsia" w:asciiTheme="minorEastAsia" w:hAnsiTheme="minorEastAsia"/>
                <w:szCs w:val="20"/>
              </w:rPr>
            </w:pPr>
            <w:r>
              <w:rPr>
                <w:rStyle w:val="320"/>
                <w:rFonts w:hint="eastAsia" w:asciiTheme="minorEastAsia" w:hAnsiTheme="minorEastAsia"/>
                <w:szCs w:val="20"/>
              </w:rPr>
              <w:t xml:space="preserve"> 30000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78" w:type="pct"/>
            <w:vAlign w:val="center"/>
          </w:tcPr>
          <w:p>
            <w:pPr>
              <w:pStyle w:val="314"/>
            </w:pPr>
            <w:bookmarkStart w:id="210" w:name="_Hlk223444524"/>
            <w:r>
              <w:rPr>
                <w:rFonts w:hint="eastAsia"/>
              </w:rPr>
              <w:t>5</w:t>
            </w:r>
          </w:p>
        </w:tc>
        <w:tc>
          <w:tcPr>
            <w:tcW w:w="977" w:type="pct"/>
            <w:vAlign w:val="center"/>
          </w:tcPr>
          <w:p>
            <w:pPr>
              <w:pStyle w:val="314"/>
            </w:pPr>
            <w:r>
              <w:rPr>
                <w:rFonts w:hint="eastAsia"/>
              </w:rPr>
              <w:t>含铜废物</w:t>
            </w:r>
          </w:p>
        </w:tc>
        <w:tc>
          <w:tcPr>
            <w:tcW w:w="583" w:type="pct"/>
            <w:vAlign w:val="center"/>
          </w:tcPr>
          <w:p>
            <w:pPr>
              <w:pStyle w:val="314"/>
            </w:pPr>
            <w:r>
              <w:rPr>
                <w:rFonts w:hint="eastAsia"/>
              </w:rPr>
              <w:t>H</w:t>
            </w:r>
            <w:r>
              <w:t>W22</w:t>
            </w:r>
          </w:p>
        </w:tc>
        <w:tc>
          <w:tcPr>
            <w:tcW w:w="807" w:type="pct"/>
            <w:vAlign w:val="center"/>
          </w:tcPr>
          <w:p>
            <w:pPr>
              <w:pStyle w:val="314"/>
            </w:pPr>
            <w:r>
              <w:rPr>
                <w:rFonts w:hint="eastAsia"/>
              </w:rPr>
              <w:t>26</w:t>
            </w:r>
          </w:p>
        </w:tc>
        <w:tc>
          <w:tcPr>
            <w:tcW w:w="1859" w:type="pct"/>
            <w:vAlign w:val="center"/>
          </w:tcPr>
          <w:p>
            <w:pPr>
              <w:pStyle w:val="314"/>
            </w:pPr>
            <w:bookmarkStart w:id="211" w:name="OLE_LINK43"/>
            <w:r>
              <w:rPr>
                <w:rFonts w:hint="eastAsia"/>
              </w:rPr>
              <w:t>新</w:t>
            </w:r>
            <w:bookmarkStart w:id="212" w:name="OLE_LINK27"/>
            <w:r>
              <w:rPr>
                <w:rFonts w:hint="eastAsia"/>
              </w:rPr>
              <w:t>疆众</w:t>
            </w:r>
            <w:bookmarkEnd w:id="211"/>
            <w:r>
              <w:rPr>
                <w:rFonts w:hint="eastAsia"/>
              </w:rPr>
              <w:t>和股份有限公司、特变电工股份有限公司、新疆晶硕新材料有限公司、</w:t>
            </w:r>
            <w:r>
              <w:t>新疆中科可控信息产业有限公司</w:t>
            </w:r>
            <w:r>
              <w:rPr>
                <w:rFonts w:hint="eastAsia"/>
              </w:rPr>
              <w:t>、新疆光耀玻璃科技有限公司、新疆晶华浮法玻璃有限公司、新疆凯盛太阳能科技有限公司、新疆信义光能有限公司、新疆中玻新材料有限公司、新疆亿日铜箔科技股份有限公司、新疆五鑫铜业有限责任公司、新疆紫金矿业、新疆有色金属集团有限公司</w:t>
            </w:r>
            <w:bookmarkEnd w:id="212"/>
          </w:p>
        </w:tc>
        <w:tc>
          <w:tcPr>
            <w:tcW w:w="496" w:type="pct"/>
            <w:vAlign w:val="center"/>
          </w:tcPr>
          <w:p>
            <w:pPr>
              <w:pStyle w:val="314"/>
              <w:rPr>
                <w:rStyle w:val="320"/>
                <w:rFonts w:hint="eastAsia" w:asciiTheme="minorEastAsia" w:hAnsiTheme="minorEastAsia"/>
                <w:szCs w:val="20"/>
              </w:rPr>
            </w:pPr>
            <w:r>
              <w:rPr>
                <w:rStyle w:val="320"/>
                <w:rFonts w:hint="eastAsia" w:asciiTheme="minorEastAsia" w:hAnsiTheme="minorEastAsia"/>
                <w:szCs w:val="20"/>
              </w:rPr>
              <w:t>20000</w:t>
            </w:r>
          </w:p>
        </w:tc>
      </w:tr>
      <w:bookmarkEnd w:id="210"/>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78" w:type="pct"/>
            <w:vAlign w:val="center"/>
          </w:tcPr>
          <w:p>
            <w:pPr>
              <w:pStyle w:val="314"/>
            </w:pPr>
            <w:r>
              <w:rPr>
                <w:rFonts w:hint="eastAsia"/>
              </w:rPr>
              <w:t>6</w:t>
            </w:r>
          </w:p>
        </w:tc>
        <w:tc>
          <w:tcPr>
            <w:tcW w:w="977" w:type="pct"/>
            <w:vAlign w:val="center"/>
          </w:tcPr>
          <w:p>
            <w:pPr>
              <w:pStyle w:val="314"/>
            </w:pPr>
            <w:r>
              <w:rPr>
                <w:rFonts w:hint="eastAsia"/>
              </w:rPr>
              <w:t>含锌废物</w:t>
            </w:r>
          </w:p>
        </w:tc>
        <w:tc>
          <w:tcPr>
            <w:tcW w:w="583" w:type="pct"/>
            <w:vAlign w:val="center"/>
          </w:tcPr>
          <w:p>
            <w:pPr>
              <w:pStyle w:val="314"/>
            </w:pPr>
            <w:r>
              <w:t>HW23</w:t>
            </w:r>
          </w:p>
        </w:tc>
        <w:tc>
          <w:tcPr>
            <w:tcW w:w="807" w:type="pct"/>
            <w:vAlign w:val="center"/>
          </w:tcPr>
          <w:p>
            <w:pPr>
              <w:pStyle w:val="314"/>
            </w:pPr>
            <w:r>
              <w:rPr>
                <w:rFonts w:hint="eastAsia"/>
              </w:rPr>
              <w:t>17</w:t>
            </w:r>
          </w:p>
        </w:tc>
        <w:tc>
          <w:tcPr>
            <w:tcW w:w="1859" w:type="pct"/>
            <w:vAlign w:val="center"/>
          </w:tcPr>
          <w:p>
            <w:pPr>
              <w:pStyle w:val="314"/>
            </w:pPr>
            <w:r>
              <w:rPr>
                <w:rFonts w:hint="eastAsia"/>
              </w:rPr>
              <w:t>新疆闽新钢铁（集团）闽航特钢有限责任公司、新疆新安特钢有限公司、新兴铸管阜康能源有限公司、新疆八钢钢管有限责任公司、新疆沃德能源有限公司、新疆汇鑫源电力器材有限公司、新疆隆通钢管有限公司、新疆东方信达电气有限公司、新疆千里通交通设施有限公司</w:t>
            </w:r>
          </w:p>
        </w:tc>
        <w:tc>
          <w:tcPr>
            <w:tcW w:w="496" w:type="pct"/>
            <w:vAlign w:val="center"/>
          </w:tcPr>
          <w:p>
            <w:pPr>
              <w:pStyle w:val="314"/>
              <w:rPr>
                <w:rStyle w:val="320"/>
                <w:rFonts w:hint="eastAsia" w:asciiTheme="minorEastAsia" w:hAnsiTheme="minorEastAsia"/>
                <w:szCs w:val="20"/>
              </w:rPr>
            </w:pPr>
            <w:bookmarkStart w:id="213" w:name="OLE_LINK53"/>
            <w:r>
              <w:t>50000</w:t>
            </w:r>
            <w:bookmarkEnd w:id="213"/>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78" w:type="pct"/>
            <w:vAlign w:val="center"/>
          </w:tcPr>
          <w:p>
            <w:pPr>
              <w:pStyle w:val="314"/>
            </w:pPr>
            <w:r>
              <w:rPr>
                <w:rFonts w:hint="eastAsia"/>
              </w:rPr>
              <w:t>7</w:t>
            </w:r>
          </w:p>
        </w:tc>
        <w:tc>
          <w:tcPr>
            <w:tcW w:w="977" w:type="pct"/>
            <w:vAlign w:val="center"/>
          </w:tcPr>
          <w:p>
            <w:pPr>
              <w:pStyle w:val="314"/>
            </w:pPr>
            <w:r>
              <w:rPr>
                <w:rFonts w:hint="eastAsia"/>
              </w:rPr>
              <w:t>含</w:t>
            </w:r>
            <w:r>
              <w:t>铅废物</w:t>
            </w:r>
          </w:p>
        </w:tc>
        <w:tc>
          <w:tcPr>
            <w:tcW w:w="583" w:type="pct"/>
            <w:vAlign w:val="center"/>
          </w:tcPr>
          <w:p>
            <w:pPr>
              <w:pStyle w:val="314"/>
            </w:pPr>
            <w:r>
              <w:rPr>
                <w:rFonts w:hint="eastAsia"/>
              </w:rPr>
              <w:t>HW31</w:t>
            </w:r>
          </w:p>
        </w:tc>
        <w:tc>
          <w:tcPr>
            <w:tcW w:w="807" w:type="pct"/>
            <w:vAlign w:val="center"/>
          </w:tcPr>
          <w:p>
            <w:pPr>
              <w:pStyle w:val="314"/>
            </w:pPr>
            <w:r>
              <w:rPr>
                <w:rFonts w:hint="eastAsia"/>
              </w:rPr>
              <w:t>10</w:t>
            </w:r>
          </w:p>
        </w:tc>
        <w:tc>
          <w:tcPr>
            <w:tcW w:w="1859" w:type="pct"/>
            <w:vAlign w:val="center"/>
          </w:tcPr>
          <w:p>
            <w:pPr>
              <w:pStyle w:val="314"/>
            </w:pPr>
            <w:r>
              <w:rPr>
                <w:rFonts w:hint="eastAsia"/>
              </w:rPr>
              <w:t>废旧回收公司、电池公司、新疆紫金锌业有限公司、新疆五鑫铜业有限责任公司、新疆有色集团有限公司、新疆白银矿业有限公司等</w:t>
            </w:r>
          </w:p>
        </w:tc>
        <w:tc>
          <w:tcPr>
            <w:tcW w:w="496" w:type="pct"/>
            <w:vAlign w:val="center"/>
          </w:tcPr>
          <w:p>
            <w:pPr>
              <w:pStyle w:val="314"/>
              <w:rPr>
                <w:rStyle w:val="320"/>
                <w:rFonts w:hint="eastAsia" w:asciiTheme="minorEastAsia" w:hAnsiTheme="minorEastAsia"/>
                <w:szCs w:val="20"/>
              </w:rPr>
            </w:pPr>
            <w:r>
              <w:rPr>
                <w:rFonts w:hint="eastAsia"/>
              </w:rPr>
              <w:t>20000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78" w:type="pct"/>
            <w:vAlign w:val="center"/>
          </w:tcPr>
          <w:p>
            <w:pPr>
              <w:pStyle w:val="314"/>
            </w:pPr>
            <w:r>
              <w:rPr>
                <w:rFonts w:hint="eastAsia"/>
              </w:rPr>
              <w:t>8</w:t>
            </w:r>
          </w:p>
        </w:tc>
        <w:tc>
          <w:tcPr>
            <w:tcW w:w="977" w:type="pct"/>
            <w:vAlign w:val="center"/>
          </w:tcPr>
          <w:p>
            <w:pPr>
              <w:pStyle w:val="314"/>
            </w:pPr>
            <w:r>
              <w:rPr>
                <w:rFonts w:hint="eastAsia"/>
              </w:rPr>
              <w:t>含有机卤化物废物</w:t>
            </w:r>
          </w:p>
        </w:tc>
        <w:tc>
          <w:tcPr>
            <w:tcW w:w="583" w:type="pct"/>
            <w:vAlign w:val="center"/>
          </w:tcPr>
          <w:p>
            <w:pPr>
              <w:pStyle w:val="314"/>
            </w:pPr>
            <w:r>
              <w:rPr>
                <w:rFonts w:hint="eastAsia"/>
              </w:rPr>
              <w:t>HW45</w:t>
            </w:r>
          </w:p>
        </w:tc>
        <w:tc>
          <w:tcPr>
            <w:tcW w:w="807" w:type="pct"/>
            <w:vAlign w:val="center"/>
          </w:tcPr>
          <w:p>
            <w:pPr>
              <w:pStyle w:val="314"/>
            </w:pPr>
            <w:r>
              <w:rPr>
                <w:rFonts w:hint="eastAsia"/>
              </w:rPr>
              <w:t>1</w:t>
            </w:r>
          </w:p>
        </w:tc>
        <w:tc>
          <w:tcPr>
            <w:tcW w:w="1859" w:type="pct"/>
            <w:vAlign w:val="center"/>
          </w:tcPr>
          <w:p>
            <w:pPr>
              <w:pStyle w:val="314"/>
            </w:pPr>
            <w:r>
              <w:rPr>
                <w:rFonts w:hint="eastAsia"/>
                <w:lang w:eastAsia="zh-CN"/>
              </w:rPr>
              <w:t>某</w:t>
            </w:r>
            <w:r>
              <w:rPr>
                <w:rFonts w:hint="eastAsia"/>
              </w:rPr>
              <w:t>有限公司</w:t>
            </w:r>
          </w:p>
        </w:tc>
        <w:tc>
          <w:tcPr>
            <w:tcW w:w="496" w:type="pct"/>
            <w:vAlign w:val="center"/>
          </w:tcPr>
          <w:p>
            <w:pPr>
              <w:pStyle w:val="314"/>
              <w:rPr>
                <w:rStyle w:val="320"/>
                <w:rFonts w:hint="eastAsia" w:asciiTheme="minorEastAsia" w:hAnsiTheme="minorEastAsia"/>
                <w:szCs w:val="20"/>
              </w:rPr>
            </w:pPr>
            <w:r>
              <w:rPr>
                <w:rStyle w:val="320"/>
                <w:rFonts w:hint="eastAsia" w:asciiTheme="minorEastAsia" w:hAnsiTheme="minorEastAsia"/>
                <w:szCs w:val="20"/>
              </w:rPr>
              <w:t>8000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78" w:type="pct"/>
            <w:vAlign w:val="center"/>
          </w:tcPr>
          <w:p>
            <w:pPr>
              <w:pStyle w:val="314"/>
            </w:pPr>
            <w:r>
              <w:rPr>
                <w:rFonts w:hint="eastAsia"/>
              </w:rPr>
              <w:t>9</w:t>
            </w:r>
          </w:p>
        </w:tc>
        <w:tc>
          <w:tcPr>
            <w:tcW w:w="977" w:type="pct"/>
            <w:vAlign w:val="center"/>
          </w:tcPr>
          <w:p>
            <w:pPr>
              <w:pStyle w:val="314"/>
            </w:pPr>
            <w:r>
              <w:rPr>
                <w:rFonts w:hint="eastAsia"/>
              </w:rPr>
              <w:t>含镍废物</w:t>
            </w:r>
          </w:p>
        </w:tc>
        <w:tc>
          <w:tcPr>
            <w:tcW w:w="583" w:type="pct"/>
            <w:vAlign w:val="center"/>
          </w:tcPr>
          <w:p>
            <w:pPr>
              <w:pStyle w:val="314"/>
            </w:pPr>
            <w:r>
              <w:rPr>
                <w:rFonts w:hint="eastAsia"/>
              </w:rPr>
              <w:t>HW46</w:t>
            </w:r>
          </w:p>
        </w:tc>
        <w:tc>
          <w:tcPr>
            <w:tcW w:w="807" w:type="pct"/>
            <w:vAlign w:val="center"/>
          </w:tcPr>
          <w:p>
            <w:pPr>
              <w:pStyle w:val="314"/>
            </w:pPr>
            <w:r>
              <w:rPr>
                <w:rFonts w:hint="eastAsia"/>
              </w:rPr>
              <w:t>2</w:t>
            </w:r>
          </w:p>
        </w:tc>
        <w:tc>
          <w:tcPr>
            <w:tcW w:w="1859" w:type="pct"/>
            <w:vAlign w:val="center"/>
          </w:tcPr>
          <w:p>
            <w:pPr>
              <w:pStyle w:val="314"/>
            </w:pPr>
            <w:r>
              <w:rPr>
                <w:rFonts w:hint="eastAsia"/>
              </w:rPr>
              <w:t>阿克苏华锦化肥有限责任公司、库车新成化工有限公司</w:t>
            </w:r>
          </w:p>
        </w:tc>
        <w:tc>
          <w:tcPr>
            <w:tcW w:w="496" w:type="pct"/>
            <w:vAlign w:val="center"/>
          </w:tcPr>
          <w:p>
            <w:pPr>
              <w:pStyle w:val="314"/>
              <w:rPr>
                <w:rStyle w:val="320"/>
                <w:rFonts w:hint="eastAsia" w:asciiTheme="minorEastAsia" w:hAnsiTheme="minorEastAsia"/>
                <w:szCs w:val="20"/>
              </w:rPr>
            </w:pPr>
            <w:r>
              <w:rPr>
                <w:rStyle w:val="320"/>
                <w:rFonts w:hint="eastAsia" w:asciiTheme="minorEastAsia" w:hAnsiTheme="minorEastAsia"/>
                <w:szCs w:val="20"/>
              </w:rPr>
              <w:t xml:space="preserve"> 3000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78" w:type="pct"/>
            <w:vAlign w:val="center"/>
          </w:tcPr>
          <w:p>
            <w:pPr>
              <w:pStyle w:val="314"/>
            </w:pPr>
            <w:r>
              <w:rPr>
                <w:rFonts w:hint="eastAsia"/>
              </w:rPr>
              <w:t>10</w:t>
            </w:r>
          </w:p>
        </w:tc>
        <w:tc>
          <w:tcPr>
            <w:tcW w:w="977" w:type="pct"/>
            <w:vAlign w:val="center"/>
          </w:tcPr>
          <w:p>
            <w:pPr>
              <w:pStyle w:val="314"/>
            </w:pPr>
            <w:r>
              <w:rPr>
                <w:rFonts w:hint="eastAsia"/>
              </w:rPr>
              <w:t>有色金属采选和冶炼废物</w:t>
            </w:r>
          </w:p>
        </w:tc>
        <w:tc>
          <w:tcPr>
            <w:tcW w:w="583" w:type="pct"/>
            <w:vAlign w:val="center"/>
          </w:tcPr>
          <w:p>
            <w:pPr>
              <w:pStyle w:val="314"/>
            </w:pPr>
            <w:r>
              <w:rPr>
                <w:rFonts w:hint="eastAsia"/>
              </w:rPr>
              <w:t>HW48</w:t>
            </w:r>
          </w:p>
        </w:tc>
        <w:tc>
          <w:tcPr>
            <w:tcW w:w="807" w:type="pct"/>
            <w:vAlign w:val="center"/>
          </w:tcPr>
          <w:p>
            <w:pPr>
              <w:pStyle w:val="314"/>
            </w:pPr>
            <w:r>
              <w:rPr>
                <w:rFonts w:hint="eastAsia"/>
              </w:rPr>
              <w:t>41</w:t>
            </w:r>
          </w:p>
        </w:tc>
        <w:tc>
          <w:tcPr>
            <w:tcW w:w="1859" w:type="pct"/>
            <w:vAlign w:val="center"/>
          </w:tcPr>
          <w:p>
            <w:pPr>
              <w:pStyle w:val="314"/>
            </w:pPr>
            <w:r>
              <w:rPr>
                <w:rFonts w:hint="eastAsia"/>
              </w:rPr>
              <w:t>新疆东方希望有色金属有限公司、新疆五鑫铜业有限责任公司、新疆其亚铝电有限公司、新疆天龙矿业股份有限公司、新疆神火煤电有限公司、新疆嘉润资源控股有</w:t>
            </w:r>
            <w:bookmarkStart w:id="380" w:name="_GoBack"/>
            <w:bookmarkEnd w:id="380"/>
            <w:r>
              <w:rPr>
                <w:rFonts w:hint="eastAsia"/>
              </w:rPr>
              <w:t>限公司、新疆众和股份有限公司、新疆紫金有色金属有限公司、新疆喀拉通克矿业有限责任公司、新疆嘉盛铝业有限公司</w:t>
            </w:r>
          </w:p>
        </w:tc>
        <w:tc>
          <w:tcPr>
            <w:tcW w:w="496" w:type="pct"/>
            <w:vAlign w:val="center"/>
          </w:tcPr>
          <w:p>
            <w:pPr>
              <w:pStyle w:val="314"/>
              <w:rPr>
                <w:rStyle w:val="320"/>
                <w:rFonts w:hint="eastAsia" w:asciiTheme="minorEastAsia" w:hAnsiTheme="minorEastAsia"/>
                <w:szCs w:val="20"/>
              </w:rPr>
            </w:pPr>
            <w:r>
              <w:rPr>
                <w:rStyle w:val="320"/>
                <w:rFonts w:hint="eastAsia" w:asciiTheme="minorEastAsia" w:hAnsiTheme="minorEastAsia"/>
                <w:szCs w:val="20"/>
              </w:rPr>
              <w:t>134500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78" w:type="pct"/>
            <w:vAlign w:val="center"/>
          </w:tcPr>
          <w:p>
            <w:pPr>
              <w:pStyle w:val="314"/>
            </w:pPr>
            <w:r>
              <w:rPr>
                <w:rFonts w:hint="eastAsia"/>
              </w:rPr>
              <w:t>11</w:t>
            </w:r>
          </w:p>
        </w:tc>
        <w:tc>
          <w:tcPr>
            <w:tcW w:w="977" w:type="pct"/>
            <w:vAlign w:val="center"/>
          </w:tcPr>
          <w:p>
            <w:pPr>
              <w:pStyle w:val="314"/>
            </w:pPr>
            <w:r>
              <w:rPr>
                <w:rFonts w:hint="eastAsia"/>
              </w:rPr>
              <w:t>其他废物</w:t>
            </w:r>
          </w:p>
        </w:tc>
        <w:tc>
          <w:tcPr>
            <w:tcW w:w="583" w:type="pct"/>
            <w:vAlign w:val="center"/>
          </w:tcPr>
          <w:p>
            <w:pPr>
              <w:pStyle w:val="314"/>
            </w:pPr>
            <w:r>
              <w:rPr>
                <w:rFonts w:hint="eastAsia"/>
              </w:rPr>
              <w:t>HW49</w:t>
            </w:r>
          </w:p>
        </w:tc>
        <w:tc>
          <w:tcPr>
            <w:tcW w:w="807" w:type="pct"/>
            <w:vAlign w:val="center"/>
          </w:tcPr>
          <w:p>
            <w:pPr>
              <w:pStyle w:val="314"/>
            </w:pPr>
            <w:r>
              <w:rPr>
                <w:rFonts w:hint="eastAsia"/>
              </w:rPr>
              <w:t>76</w:t>
            </w:r>
          </w:p>
        </w:tc>
        <w:tc>
          <w:tcPr>
            <w:tcW w:w="1859" w:type="pct"/>
            <w:vAlign w:val="center"/>
          </w:tcPr>
          <w:p>
            <w:pPr>
              <w:pStyle w:val="314"/>
            </w:pPr>
            <w:r>
              <w:rPr>
                <w:rFonts w:hint="eastAsia"/>
              </w:rPr>
              <w:t>伊犁川宁生物技术股份有限公司、新特能源股份有限公司、新疆三和生态环境服务有限公司、中石油克拉玛依石化有限责任公司、新疆五鑫铜业有限责任公司、新疆国泰新华化工有限责任公司</w:t>
            </w:r>
          </w:p>
        </w:tc>
        <w:tc>
          <w:tcPr>
            <w:tcW w:w="496" w:type="pct"/>
            <w:vAlign w:val="center"/>
          </w:tcPr>
          <w:p>
            <w:pPr>
              <w:pStyle w:val="314"/>
            </w:pPr>
            <w:r>
              <w:rPr>
                <w:rFonts w:hint="eastAsia"/>
              </w:rPr>
              <w:t>500000</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278" w:type="pct"/>
            <w:vAlign w:val="center"/>
          </w:tcPr>
          <w:p>
            <w:pPr>
              <w:pStyle w:val="314"/>
            </w:pPr>
            <w:r>
              <w:rPr>
                <w:rFonts w:hint="eastAsia"/>
              </w:rPr>
              <w:t>12</w:t>
            </w:r>
          </w:p>
        </w:tc>
        <w:tc>
          <w:tcPr>
            <w:tcW w:w="977" w:type="pct"/>
            <w:vAlign w:val="center"/>
          </w:tcPr>
          <w:p>
            <w:pPr>
              <w:pStyle w:val="314"/>
            </w:pPr>
            <w:r>
              <w:rPr>
                <w:rFonts w:hint="eastAsia"/>
              </w:rPr>
              <w:t>废催化剂</w:t>
            </w:r>
          </w:p>
        </w:tc>
        <w:tc>
          <w:tcPr>
            <w:tcW w:w="583" w:type="pct"/>
            <w:vAlign w:val="center"/>
          </w:tcPr>
          <w:p>
            <w:pPr>
              <w:pStyle w:val="314"/>
            </w:pPr>
            <w:r>
              <w:rPr>
                <w:rFonts w:hint="eastAsia"/>
              </w:rPr>
              <w:t>HW50</w:t>
            </w:r>
          </w:p>
        </w:tc>
        <w:tc>
          <w:tcPr>
            <w:tcW w:w="807" w:type="pct"/>
            <w:vAlign w:val="center"/>
          </w:tcPr>
          <w:p>
            <w:pPr>
              <w:pStyle w:val="314"/>
            </w:pPr>
            <w:r>
              <w:rPr>
                <w:rFonts w:hint="eastAsia"/>
              </w:rPr>
              <w:t>39</w:t>
            </w:r>
          </w:p>
        </w:tc>
        <w:tc>
          <w:tcPr>
            <w:tcW w:w="1859" w:type="pct"/>
            <w:vAlign w:val="center"/>
          </w:tcPr>
          <w:p>
            <w:pPr>
              <w:pStyle w:val="314"/>
            </w:pPr>
            <w:r>
              <w:rPr>
                <w:rFonts w:hint="eastAsia"/>
              </w:rPr>
              <w:t>中国石化塔河炼化有限责任公司、中国石油天然气股份有限公司乌鲁木齐石化分公司、美克美欧化学品、奎屯锦江化工有限公司、兖矿新疆煤化工有限公司、</w:t>
            </w:r>
            <w:r>
              <w:rPr>
                <w:rFonts w:hint="eastAsia" w:cs="Courier New"/>
                <w:kern w:val="2"/>
              </w:rPr>
              <w:t>中石油克拉玛依石化有限责任公司、新疆国泰新华化工有限责任公司、国能新疆化工有限公司、新疆美克化工股份有限公司、新疆东方希望有色金属有限公司</w:t>
            </w:r>
          </w:p>
        </w:tc>
        <w:tc>
          <w:tcPr>
            <w:tcW w:w="496" w:type="pct"/>
            <w:vAlign w:val="center"/>
          </w:tcPr>
          <w:p>
            <w:pPr>
              <w:pStyle w:val="314"/>
            </w:pPr>
            <w:r>
              <w:rPr>
                <w:rFonts w:hint="eastAsia"/>
              </w:rPr>
              <w:t>50000</w:t>
            </w:r>
          </w:p>
        </w:tc>
      </w:tr>
    </w:tbl>
    <w:p>
      <w:pPr>
        <w:pStyle w:val="217"/>
      </w:pPr>
      <w:r>
        <w:rPr>
          <w:rFonts w:hint="eastAsia"/>
        </w:rPr>
        <w:t>从上表统计可知，项目所用原料来源企业的产生量比较大，能满足项目原料使用量要求，原料能得到保障。</w:t>
      </w:r>
    </w:p>
    <w:p>
      <w:pPr>
        <w:pStyle w:val="217"/>
      </w:pPr>
      <w:r>
        <w:rPr>
          <w:rFonts w:hint="eastAsia"/>
        </w:rPr>
        <w:t>（2）主要辅料</w:t>
      </w:r>
    </w:p>
    <w:p>
      <w:pPr>
        <w:pStyle w:val="217"/>
      </w:pPr>
      <w:r>
        <w:rPr>
          <w:rFonts w:hint="eastAsia"/>
        </w:rPr>
        <w:t>其辅料消耗见</w:t>
      </w:r>
      <w:r>
        <w:fldChar w:fldCharType="begin"/>
      </w:r>
      <w:r>
        <w:instrText xml:space="preserve"> </w:instrText>
      </w:r>
      <w:r>
        <w:rPr>
          <w:rFonts w:hint="eastAsia"/>
        </w:rPr>
        <w:instrText xml:space="preserve">REF _Ref120654557 \h</w:instrText>
      </w:r>
      <w:r>
        <w:instrText xml:space="preserve">  \* MERGEFORMAT </w:instrText>
      </w:r>
      <w:r>
        <w:fldChar w:fldCharType="separate"/>
      </w:r>
      <w:r>
        <w:rPr>
          <w:rFonts w:hint="eastAsia"/>
        </w:rPr>
        <w:t>表 4.1.12</w:t>
      </w:r>
      <w:r>
        <w:rPr>
          <w:rFonts w:hint="eastAsia"/>
        </w:rPr>
        <w:noBreakHyphen/>
      </w:r>
      <w:r>
        <w:rPr>
          <w:rFonts w:hint="eastAsia"/>
        </w:rPr>
        <w:t>3</w:t>
      </w:r>
      <w:r>
        <w:fldChar w:fldCharType="end"/>
      </w:r>
      <w:r>
        <w:rPr>
          <w:rFonts w:hint="eastAsia"/>
        </w:rPr>
        <w:t>。</w:t>
      </w:r>
    </w:p>
    <w:p>
      <w:pPr>
        <w:pStyle w:val="306"/>
        <w:rPr>
          <w:rFonts w:hint="eastAsia"/>
        </w:rPr>
      </w:pPr>
      <w:bookmarkStart w:id="214" w:name="_Ref120654557"/>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4.1.12</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3</w:t>
      </w:r>
      <w:r>
        <w:rPr>
          <w:rFonts w:hint="eastAsia"/>
        </w:rPr>
        <w:fldChar w:fldCharType="end"/>
      </w:r>
      <w:bookmarkEnd w:id="214"/>
      <w:r>
        <w:rPr>
          <w:rFonts w:hint="eastAsia"/>
        </w:rPr>
        <w:t xml:space="preserve">  项目辅料消耗一览表</w:t>
      </w:r>
    </w:p>
    <w:tbl>
      <w:tblPr>
        <w:tblStyle w:val="315"/>
        <w:tblW w:w="5000" w:type="pct"/>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autofit"/>
        <w:tblCellMar>
          <w:top w:w="0" w:type="dxa"/>
          <w:left w:w="6" w:type="dxa"/>
          <w:bottom w:w="0" w:type="dxa"/>
          <w:right w:w="6" w:type="dxa"/>
        </w:tblCellMar>
      </w:tblPr>
      <w:tblGrid>
        <w:gridCol w:w="895"/>
        <w:gridCol w:w="1341"/>
        <w:gridCol w:w="3163"/>
        <w:gridCol w:w="1138"/>
        <w:gridCol w:w="1799"/>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89" w:type="dxa"/>
            <w:vAlign w:val="center"/>
          </w:tcPr>
          <w:p>
            <w:pPr>
              <w:pStyle w:val="314"/>
            </w:pPr>
            <w:r>
              <w:rPr>
                <w:rFonts w:hint="eastAsia"/>
              </w:rPr>
              <w:t>序号</w:t>
            </w:r>
          </w:p>
        </w:tc>
        <w:tc>
          <w:tcPr>
            <w:tcW w:w="1332" w:type="dxa"/>
            <w:vAlign w:val="center"/>
          </w:tcPr>
          <w:p>
            <w:pPr>
              <w:pStyle w:val="314"/>
            </w:pPr>
            <w:r>
              <w:rPr>
                <w:rFonts w:hint="eastAsia"/>
              </w:rPr>
              <w:t>物料名称</w:t>
            </w:r>
          </w:p>
        </w:tc>
        <w:tc>
          <w:tcPr>
            <w:tcW w:w="3143" w:type="dxa"/>
            <w:vAlign w:val="center"/>
          </w:tcPr>
          <w:p>
            <w:pPr>
              <w:pStyle w:val="314"/>
            </w:pPr>
            <w:r>
              <w:rPr>
                <w:rFonts w:hint="eastAsia"/>
              </w:rPr>
              <w:t>规格</w:t>
            </w:r>
          </w:p>
        </w:tc>
        <w:tc>
          <w:tcPr>
            <w:tcW w:w="1131" w:type="dxa"/>
            <w:vAlign w:val="center"/>
          </w:tcPr>
          <w:p>
            <w:pPr>
              <w:pStyle w:val="314"/>
            </w:pPr>
            <w:r>
              <w:rPr>
                <w:rFonts w:hint="eastAsia"/>
              </w:rPr>
              <w:t>年用量t/a</w:t>
            </w:r>
          </w:p>
        </w:tc>
        <w:tc>
          <w:tcPr>
            <w:tcW w:w="1787" w:type="dxa"/>
            <w:vAlign w:val="center"/>
          </w:tcPr>
          <w:p>
            <w:pPr>
              <w:pStyle w:val="314"/>
            </w:pPr>
            <w:r>
              <w:rPr>
                <w:rFonts w:hint="eastAsia"/>
              </w:rPr>
              <w:t>来源</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89" w:type="dxa"/>
            <w:vAlign w:val="center"/>
          </w:tcPr>
          <w:p>
            <w:pPr>
              <w:pStyle w:val="314"/>
            </w:pPr>
            <w:r>
              <w:rPr>
                <w:rFonts w:hint="eastAsia"/>
              </w:rPr>
              <w:t>一</w:t>
            </w:r>
          </w:p>
        </w:tc>
        <w:tc>
          <w:tcPr>
            <w:tcW w:w="1332" w:type="dxa"/>
            <w:vAlign w:val="center"/>
          </w:tcPr>
          <w:p>
            <w:pPr>
              <w:pStyle w:val="314"/>
            </w:pPr>
            <w:r>
              <w:rPr>
                <w:rFonts w:hint="eastAsia"/>
              </w:rPr>
              <w:t>一期工程</w:t>
            </w:r>
          </w:p>
        </w:tc>
        <w:tc>
          <w:tcPr>
            <w:tcW w:w="6061" w:type="dxa"/>
            <w:gridSpan w:val="3"/>
            <w:vAlign w:val="center"/>
          </w:tcPr>
          <w:p>
            <w:pPr>
              <w:pStyle w:val="314"/>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89" w:type="dxa"/>
            <w:vAlign w:val="center"/>
          </w:tcPr>
          <w:p>
            <w:pPr>
              <w:pStyle w:val="314"/>
            </w:pPr>
            <w:bookmarkStart w:id="215" w:name="_Hlk223530554"/>
            <w:r>
              <w:rPr>
                <w:rFonts w:hint="eastAsia"/>
              </w:rPr>
              <w:t>1</w:t>
            </w:r>
          </w:p>
        </w:tc>
        <w:tc>
          <w:tcPr>
            <w:tcW w:w="1332" w:type="dxa"/>
            <w:vAlign w:val="center"/>
          </w:tcPr>
          <w:p>
            <w:pPr>
              <w:pStyle w:val="314"/>
            </w:pPr>
            <w:r>
              <w:rPr>
                <w:rFonts w:hint="eastAsia"/>
              </w:rPr>
              <w:t>氧化铁粉</w:t>
            </w:r>
          </w:p>
        </w:tc>
        <w:tc>
          <w:tcPr>
            <w:tcW w:w="3143" w:type="dxa"/>
            <w:vAlign w:val="center"/>
          </w:tcPr>
          <w:p>
            <w:pPr>
              <w:pStyle w:val="314"/>
            </w:pPr>
            <w:r>
              <w:rPr>
                <w:rFonts w:hint="eastAsia"/>
              </w:rPr>
              <w:t>粒径约</w:t>
            </w:r>
            <w:r>
              <w:t>1cm</w:t>
            </w:r>
            <w:r>
              <w:rPr>
                <w:rFonts w:hint="eastAsia"/>
              </w:rPr>
              <w:t>，</w:t>
            </w:r>
            <w:r>
              <w:t>Fe</w:t>
            </w:r>
            <w:r>
              <w:rPr>
                <w:vertAlign w:val="subscript"/>
              </w:rPr>
              <w:t>2</w:t>
            </w:r>
            <w:r>
              <w:t>O</w:t>
            </w:r>
            <w:r>
              <w:rPr>
                <w:vertAlign w:val="subscript"/>
              </w:rPr>
              <w:t>3</w:t>
            </w:r>
            <w:r>
              <w:rPr>
                <w:rFonts w:hint="eastAsia"/>
              </w:rPr>
              <w:t>含量≥</w:t>
            </w:r>
            <w:r>
              <w:t>98%</w:t>
            </w:r>
          </w:p>
        </w:tc>
        <w:tc>
          <w:tcPr>
            <w:tcW w:w="1131" w:type="dxa"/>
            <w:vAlign w:val="center"/>
          </w:tcPr>
          <w:p>
            <w:pPr>
              <w:pStyle w:val="314"/>
            </w:pPr>
            <w:r>
              <w:rPr>
                <w:rFonts w:hint="eastAsia"/>
              </w:rPr>
              <w:t>400</w:t>
            </w:r>
          </w:p>
        </w:tc>
        <w:tc>
          <w:tcPr>
            <w:tcW w:w="1787" w:type="dxa"/>
            <w:vAlign w:val="center"/>
          </w:tcPr>
          <w:p>
            <w:pPr>
              <w:pStyle w:val="314"/>
            </w:pPr>
            <w:bookmarkStart w:id="216" w:name="OLE_LINK234"/>
            <w:r>
              <w:rPr>
                <w:rFonts w:hint="eastAsia"/>
              </w:rPr>
              <w:t>市场采购</w:t>
            </w:r>
            <w:bookmarkEnd w:id="216"/>
          </w:p>
        </w:tc>
      </w:tr>
      <w:bookmarkEnd w:id="215"/>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89" w:type="dxa"/>
            <w:vAlign w:val="center"/>
          </w:tcPr>
          <w:p>
            <w:pPr>
              <w:pStyle w:val="314"/>
            </w:pPr>
            <w:bookmarkStart w:id="217" w:name="_Hlk223530641"/>
            <w:r>
              <w:rPr>
                <w:rFonts w:hint="eastAsia"/>
              </w:rPr>
              <w:t>2</w:t>
            </w:r>
          </w:p>
        </w:tc>
        <w:tc>
          <w:tcPr>
            <w:tcW w:w="1332" w:type="dxa"/>
            <w:vAlign w:val="center"/>
          </w:tcPr>
          <w:p>
            <w:pPr>
              <w:pStyle w:val="314"/>
            </w:pPr>
            <w:r>
              <w:rPr>
                <w:rFonts w:hint="eastAsia"/>
              </w:rPr>
              <w:t>石灰石</w:t>
            </w:r>
          </w:p>
        </w:tc>
        <w:tc>
          <w:tcPr>
            <w:tcW w:w="3143" w:type="dxa"/>
            <w:vAlign w:val="center"/>
          </w:tcPr>
          <w:p>
            <w:pPr>
              <w:pStyle w:val="314"/>
            </w:pPr>
            <w:r>
              <w:rPr>
                <w:rFonts w:hint="eastAsia"/>
                <w:shd w:val="clear" w:color="auto" w:fill="FFFFFF"/>
              </w:rPr>
              <w:t>块状，粒径</w:t>
            </w:r>
            <w:r>
              <w:rPr>
                <w:shd w:val="clear" w:color="auto" w:fill="FFFFFF"/>
              </w:rPr>
              <w:t>&gt;10cm</w:t>
            </w:r>
            <w:r>
              <w:rPr>
                <w:rFonts w:hint="eastAsia"/>
                <w:shd w:val="clear" w:color="auto" w:fill="FFFFFF"/>
              </w:rPr>
              <w:t>，</w:t>
            </w:r>
            <w:r>
              <w:rPr>
                <w:shd w:val="clear" w:color="auto" w:fill="FFFFFF"/>
              </w:rPr>
              <w:t>CaO</w:t>
            </w:r>
            <w:r>
              <w:rPr>
                <w:rFonts w:hint="eastAsia"/>
                <w:shd w:val="clear" w:color="auto" w:fill="FFFFFF"/>
              </w:rPr>
              <w:t>≥</w:t>
            </w:r>
            <w:r>
              <w:rPr>
                <w:shd w:val="clear" w:color="auto" w:fill="FFFFFF"/>
              </w:rPr>
              <w:t>52%</w:t>
            </w:r>
          </w:p>
        </w:tc>
        <w:tc>
          <w:tcPr>
            <w:tcW w:w="1131" w:type="dxa"/>
            <w:vAlign w:val="center"/>
          </w:tcPr>
          <w:p>
            <w:pPr>
              <w:pStyle w:val="314"/>
            </w:pPr>
            <w:r>
              <w:rPr>
                <w:rFonts w:hint="eastAsia"/>
              </w:rPr>
              <w:t>780</w:t>
            </w:r>
          </w:p>
        </w:tc>
        <w:tc>
          <w:tcPr>
            <w:tcW w:w="1787" w:type="dxa"/>
            <w:vAlign w:val="center"/>
          </w:tcPr>
          <w:p>
            <w:pPr>
              <w:pStyle w:val="314"/>
            </w:pPr>
            <w:r>
              <w:rPr>
                <w:rFonts w:hint="eastAsia"/>
              </w:rPr>
              <w:t>市场采购</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89" w:type="dxa"/>
            <w:vAlign w:val="center"/>
          </w:tcPr>
          <w:p>
            <w:pPr>
              <w:pStyle w:val="314"/>
            </w:pPr>
            <w:r>
              <w:rPr>
                <w:rFonts w:hint="eastAsia"/>
              </w:rPr>
              <w:t>3</w:t>
            </w:r>
          </w:p>
        </w:tc>
        <w:tc>
          <w:tcPr>
            <w:tcW w:w="1332" w:type="dxa"/>
            <w:vAlign w:val="center"/>
          </w:tcPr>
          <w:p>
            <w:pPr>
              <w:pStyle w:val="314"/>
            </w:pPr>
            <w:r>
              <w:rPr>
                <w:rFonts w:hint="eastAsia"/>
              </w:rPr>
              <w:t>石英石</w:t>
            </w:r>
          </w:p>
        </w:tc>
        <w:tc>
          <w:tcPr>
            <w:tcW w:w="3143" w:type="dxa"/>
            <w:vAlign w:val="center"/>
          </w:tcPr>
          <w:p>
            <w:pPr>
              <w:pStyle w:val="314"/>
            </w:pPr>
            <w:r>
              <w:rPr>
                <w:rFonts w:hint="eastAsia"/>
              </w:rPr>
              <w:t>块状，粒径</w:t>
            </w:r>
            <w:r>
              <w:t>&gt;10cm</w:t>
            </w:r>
          </w:p>
        </w:tc>
        <w:tc>
          <w:tcPr>
            <w:tcW w:w="1131" w:type="dxa"/>
            <w:vAlign w:val="center"/>
          </w:tcPr>
          <w:p>
            <w:pPr>
              <w:pStyle w:val="314"/>
            </w:pPr>
            <w:r>
              <w:rPr>
                <w:rFonts w:hint="eastAsia"/>
              </w:rPr>
              <w:t>790</w:t>
            </w:r>
          </w:p>
        </w:tc>
        <w:tc>
          <w:tcPr>
            <w:tcW w:w="1787" w:type="dxa"/>
            <w:vAlign w:val="center"/>
          </w:tcPr>
          <w:p>
            <w:pPr>
              <w:pStyle w:val="314"/>
            </w:pPr>
            <w:r>
              <w:rPr>
                <w:rFonts w:hint="eastAsia"/>
              </w:rPr>
              <w:t>市场采购</w:t>
            </w:r>
          </w:p>
        </w:tc>
      </w:tr>
      <w:bookmarkEnd w:id="217"/>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89" w:type="dxa"/>
            <w:vAlign w:val="center"/>
          </w:tcPr>
          <w:p>
            <w:pPr>
              <w:pStyle w:val="314"/>
            </w:pPr>
            <w:bookmarkStart w:id="218" w:name="_Hlk223531009"/>
            <w:r>
              <w:rPr>
                <w:rFonts w:hint="eastAsia"/>
              </w:rPr>
              <w:t>4</w:t>
            </w:r>
          </w:p>
        </w:tc>
        <w:tc>
          <w:tcPr>
            <w:tcW w:w="1332" w:type="dxa"/>
            <w:vAlign w:val="center"/>
          </w:tcPr>
          <w:p>
            <w:pPr>
              <w:pStyle w:val="314"/>
            </w:pPr>
            <w:r>
              <w:rPr>
                <w:rFonts w:hint="eastAsia"/>
              </w:rPr>
              <w:t>片碱</w:t>
            </w:r>
          </w:p>
        </w:tc>
        <w:tc>
          <w:tcPr>
            <w:tcW w:w="3143" w:type="dxa"/>
            <w:vAlign w:val="center"/>
          </w:tcPr>
          <w:p>
            <w:pPr>
              <w:pStyle w:val="314"/>
            </w:pPr>
            <w:r>
              <w:rPr>
                <w:rFonts w:hint="eastAsia"/>
              </w:rPr>
              <w:t>片状</w:t>
            </w:r>
          </w:p>
        </w:tc>
        <w:tc>
          <w:tcPr>
            <w:tcW w:w="1131" w:type="dxa"/>
            <w:vAlign w:val="center"/>
          </w:tcPr>
          <w:p>
            <w:pPr>
              <w:pStyle w:val="314"/>
            </w:pPr>
            <w:r>
              <w:rPr>
                <w:rFonts w:hint="eastAsia"/>
              </w:rPr>
              <w:t>242</w:t>
            </w:r>
          </w:p>
        </w:tc>
        <w:tc>
          <w:tcPr>
            <w:tcW w:w="1787" w:type="dxa"/>
            <w:vAlign w:val="center"/>
          </w:tcPr>
          <w:p>
            <w:pPr>
              <w:pStyle w:val="314"/>
            </w:pPr>
            <w:r>
              <w:rPr>
                <w:rFonts w:hint="eastAsia"/>
              </w:rPr>
              <w:t>市场采购</w:t>
            </w:r>
          </w:p>
        </w:tc>
      </w:tr>
      <w:bookmarkEnd w:id="218"/>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89" w:type="dxa"/>
            <w:vAlign w:val="center"/>
          </w:tcPr>
          <w:p>
            <w:pPr>
              <w:pStyle w:val="314"/>
            </w:pPr>
            <w:bookmarkStart w:id="219" w:name="_Hlk223531021"/>
            <w:r>
              <w:rPr>
                <w:rFonts w:hint="eastAsia"/>
              </w:rPr>
              <w:t>5</w:t>
            </w:r>
          </w:p>
        </w:tc>
        <w:tc>
          <w:tcPr>
            <w:tcW w:w="1332" w:type="dxa"/>
            <w:vAlign w:val="center"/>
          </w:tcPr>
          <w:p>
            <w:pPr>
              <w:pStyle w:val="314"/>
            </w:pPr>
            <w:r>
              <w:rPr>
                <w:rFonts w:hint="eastAsia"/>
              </w:rPr>
              <w:t>尿素</w:t>
            </w:r>
          </w:p>
        </w:tc>
        <w:tc>
          <w:tcPr>
            <w:tcW w:w="3143" w:type="dxa"/>
            <w:vAlign w:val="center"/>
          </w:tcPr>
          <w:p>
            <w:pPr>
              <w:pStyle w:val="314"/>
            </w:pPr>
            <w:r>
              <w:rPr>
                <w:rFonts w:hint="eastAsia"/>
              </w:rPr>
              <w:t>粒状</w:t>
            </w:r>
          </w:p>
        </w:tc>
        <w:tc>
          <w:tcPr>
            <w:tcW w:w="1131" w:type="dxa"/>
            <w:vAlign w:val="center"/>
          </w:tcPr>
          <w:p>
            <w:pPr>
              <w:pStyle w:val="314"/>
            </w:pPr>
            <w:r>
              <w:rPr>
                <w:rFonts w:hint="eastAsia"/>
              </w:rPr>
              <w:t>30</w:t>
            </w:r>
          </w:p>
        </w:tc>
        <w:tc>
          <w:tcPr>
            <w:tcW w:w="1787" w:type="dxa"/>
            <w:vAlign w:val="center"/>
          </w:tcPr>
          <w:p>
            <w:pPr>
              <w:pStyle w:val="314"/>
            </w:pPr>
            <w:r>
              <w:rPr>
                <w:rFonts w:hint="eastAsia"/>
              </w:rPr>
              <w:t>市场采购</w:t>
            </w:r>
          </w:p>
        </w:tc>
      </w:tr>
      <w:bookmarkEnd w:id="219"/>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89" w:type="dxa"/>
            <w:vAlign w:val="center"/>
          </w:tcPr>
          <w:p>
            <w:pPr>
              <w:pStyle w:val="314"/>
            </w:pPr>
            <w:bookmarkStart w:id="220" w:name="_Hlk223531052"/>
            <w:r>
              <w:rPr>
                <w:rFonts w:hint="eastAsia"/>
              </w:rPr>
              <w:t>6</w:t>
            </w:r>
          </w:p>
        </w:tc>
        <w:tc>
          <w:tcPr>
            <w:tcW w:w="1332" w:type="dxa"/>
            <w:vAlign w:val="center"/>
          </w:tcPr>
          <w:p>
            <w:pPr>
              <w:pStyle w:val="314"/>
            </w:pPr>
            <w:r>
              <w:rPr>
                <w:rFonts w:hint="eastAsia"/>
              </w:rPr>
              <w:t>活性炭</w:t>
            </w:r>
          </w:p>
        </w:tc>
        <w:tc>
          <w:tcPr>
            <w:tcW w:w="3143" w:type="dxa"/>
            <w:vAlign w:val="center"/>
          </w:tcPr>
          <w:p>
            <w:pPr>
              <w:pStyle w:val="314"/>
            </w:pPr>
            <w:r>
              <w:rPr>
                <w:rFonts w:hint="eastAsia"/>
              </w:rPr>
              <w:t>粒状</w:t>
            </w:r>
          </w:p>
        </w:tc>
        <w:tc>
          <w:tcPr>
            <w:tcW w:w="1131" w:type="dxa"/>
            <w:vAlign w:val="center"/>
          </w:tcPr>
          <w:p>
            <w:pPr>
              <w:pStyle w:val="314"/>
            </w:pPr>
            <w:r>
              <w:rPr>
                <w:rFonts w:hint="eastAsia"/>
              </w:rPr>
              <w:t>30.4</w:t>
            </w:r>
          </w:p>
        </w:tc>
        <w:tc>
          <w:tcPr>
            <w:tcW w:w="1787" w:type="dxa"/>
            <w:vAlign w:val="center"/>
          </w:tcPr>
          <w:p>
            <w:pPr>
              <w:pStyle w:val="314"/>
            </w:pPr>
            <w:r>
              <w:rPr>
                <w:rFonts w:hint="eastAsia"/>
              </w:rPr>
              <w:t>市场采购</w:t>
            </w:r>
          </w:p>
        </w:tc>
      </w:tr>
      <w:bookmarkEnd w:id="220"/>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889" w:type="dxa"/>
            <w:vAlign w:val="center"/>
          </w:tcPr>
          <w:p>
            <w:pPr>
              <w:pStyle w:val="314"/>
            </w:pPr>
            <w:r>
              <w:rPr>
                <w:rFonts w:hint="eastAsia"/>
              </w:rPr>
              <w:t>二</w:t>
            </w:r>
          </w:p>
        </w:tc>
        <w:tc>
          <w:tcPr>
            <w:tcW w:w="1332" w:type="dxa"/>
            <w:vAlign w:val="center"/>
          </w:tcPr>
          <w:p>
            <w:pPr>
              <w:pStyle w:val="314"/>
            </w:pPr>
            <w:r>
              <w:rPr>
                <w:rFonts w:hint="eastAsia"/>
              </w:rPr>
              <w:t>二期工程</w:t>
            </w:r>
          </w:p>
        </w:tc>
        <w:tc>
          <w:tcPr>
            <w:tcW w:w="6061" w:type="dxa"/>
            <w:gridSpan w:val="3"/>
            <w:vAlign w:val="center"/>
          </w:tcPr>
          <w:p>
            <w:pPr>
              <w:pStyle w:val="314"/>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bookmarkStart w:id="221" w:name="_Hlk223523000"/>
            <w:bookmarkStart w:id="222" w:name="_Hlk223522918"/>
            <w:r>
              <w:rPr>
                <w:rFonts w:hint="eastAsia"/>
              </w:rPr>
              <w:t>1</w:t>
            </w:r>
          </w:p>
        </w:tc>
        <w:tc>
          <w:tcPr>
            <w:tcW w:w="1332" w:type="dxa"/>
            <w:vAlign w:val="center"/>
          </w:tcPr>
          <w:p>
            <w:pPr>
              <w:pStyle w:val="314"/>
            </w:pPr>
            <w:r>
              <w:rPr>
                <w:rFonts w:hint="eastAsia"/>
              </w:rPr>
              <w:t>氨水</w:t>
            </w:r>
          </w:p>
        </w:tc>
        <w:tc>
          <w:tcPr>
            <w:tcW w:w="3143" w:type="dxa"/>
            <w:vAlign w:val="center"/>
          </w:tcPr>
          <w:p>
            <w:pPr>
              <w:pStyle w:val="314"/>
            </w:pPr>
            <w:r>
              <w:rPr>
                <w:rFonts w:hint="eastAsia"/>
              </w:rPr>
              <w:t>wt 25%</w:t>
            </w:r>
          </w:p>
        </w:tc>
        <w:tc>
          <w:tcPr>
            <w:tcW w:w="1131" w:type="dxa"/>
            <w:vAlign w:val="center"/>
          </w:tcPr>
          <w:p>
            <w:pPr>
              <w:pStyle w:val="314"/>
            </w:pPr>
            <w:r>
              <w:rPr>
                <w:rFonts w:hint="eastAsia"/>
              </w:rPr>
              <w:t>16.2</w:t>
            </w:r>
          </w:p>
        </w:tc>
        <w:tc>
          <w:tcPr>
            <w:tcW w:w="1787" w:type="dxa"/>
            <w:vAlign w:val="center"/>
          </w:tcPr>
          <w:p>
            <w:pPr>
              <w:pStyle w:val="314"/>
            </w:pPr>
            <w:r>
              <w:rPr>
                <w:rFonts w:hint="eastAsia"/>
              </w:rPr>
              <w:t>市场采购</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bookmarkStart w:id="223" w:name="_Hlk223523259"/>
            <w:r>
              <w:rPr>
                <w:rFonts w:hint="eastAsia"/>
              </w:rPr>
              <w:t>2</w:t>
            </w:r>
          </w:p>
        </w:tc>
        <w:tc>
          <w:tcPr>
            <w:tcW w:w="1332" w:type="dxa"/>
            <w:vAlign w:val="center"/>
          </w:tcPr>
          <w:p>
            <w:pPr>
              <w:pStyle w:val="314"/>
            </w:pPr>
            <w:r>
              <w:rPr>
                <w:rFonts w:hint="eastAsia"/>
              </w:rPr>
              <w:t>石灰石粉</w:t>
            </w:r>
          </w:p>
        </w:tc>
        <w:tc>
          <w:tcPr>
            <w:tcW w:w="3143" w:type="dxa"/>
            <w:vAlign w:val="center"/>
          </w:tcPr>
          <w:p>
            <w:pPr>
              <w:pStyle w:val="314"/>
            </w:pPr>
            <w:r>
              <w:rPr>
                <w:color w:val="333333"/>
                <w:shd w:val="clear" w:color="auto" w:fill="FFFFFF"/>
              </w:rPr>
              <w:t>200目</w:t>
            </w:r>
            <w:r>
              <w:rPr>
                <w:rFonts w:hint="eastAsia"/>
                <w:color w:val="333333"/>
                <w:shd w:val="clear" w:color="auto" w:fill="FFFFFF"/>
              </w:rPr>
              <w:t>，</w:t>
            </w:r>
            <w:r>
              <w:rPr>
                <w:rFonts w:hint="eastAsia"/>
              </w:rPr>
              <w:t>粉状，C</w:t>
            </w:r>
            <w:r>
              <w:t>aO</w:t>
            </w:r>
          </w:p>
        </w:tc>
        <w:tc>
          <w:tcPr>
            <w:tcW w:w="1131" w:type="dxa"/>
            <w:vAlign w:val="center"/>
          </w:tcPr>
          <w:p>
            <w:pPr>
              <w:pStyle w:val="314"/>
            </w:pPr>
            <w:r>
              <w:rPr>
                <w:rFonts w:hint="eastAsia"/>
              </w:rPr>
              <w:t>1473.7</w:t>
            </w:r>
          </w:p>
        </w:tc>
        <w:tc>
          <w:tcPr>
            <w:tcW w:w="1787" w:type="dxa"/>
            <w:vAlign w:val="center"/>
          </w:tcPr>
          <w:p>
            <w:pPr>
              <w:pStyle w:val="314"/>
            </w:pPr>
            <w:r>
              <w:rPr>
                <w:rFonts w:hint="eastAsia"/>
              </w:rPr>
              <w:t>市场采购</w:t>
            </w:r>
          </w:p>
        </w:tc>
      </w:tr>
      <w:bookmarkEnd w:id="223"/>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3</w:t>
            </w:r>
          </w:p>
        </w:tc>
        <w:tc>
          <w:tcPr>
            <w:tcW w:w="1332" w:type="dxa"/>
            <w:vAlign w:val="center"/>
          </w:tcPr>
          <w:p>
            <w:pPr>
              <w:pStyle w:val="314"/>
            </w:pPr>
            <w:r>
              <w:rPr>
                <w:rFonts w:hint="eastAsia"/>
              </w:rPr>
              <w:t>脱硝催化剂</w:t>
            </w:r>
          </w:p>
        </w:tc>
        <w:tc>
          <w:tcPr>
            <w:tcW w:w="3143" w:type="dxa"/>
            <w:vAlign w:val="center"/>
          </w:tcPr>
          <w:p>
            <w:pPr>
              <w:pStyle w:val="314"/>
            </w:pPr>
            <w:bookmarkStart w:id="224" w:name="OLE_LINK310"/>
            <w:r>
              <w:t>TiO</w:t>
            </w:r>
            <w:r>
              <w:rPr>
                <w:vertAlign w:val="subscript"/>
              </w:rPr>
              <w:t>2</w:t>
            </w:r>
            <w:r>
              <w:t>为载体，以V</w:t>
            </w:r>
            <w:r>
              <w:rPr>
                <w:vertAlign w:val="subscript"/>
              </w:rPr>
              <w:t>2</w:t>
            </w:r>
            <w:r>
              <w:t>O</w:t>
            </w:r>
            <w:r>
              <w:rPr>
                <w:vertAlign w:val="subscript"/>
              </w:rPr>
              <w:t>5</w:t>
            </w:r>
            <w:r>
              <w:t>为活性成分</w:t>
            </w:r>
            <w:bookmarkEnd w:id="224"/>
          </w:p>
        </w:tc>
        <w:tc>
          <w:tcPr>
            <w:tcW w:w="1131" w:type="dxa"/>
            <w:vAlign w:val="center"/>
          </w:tcPr>
          <w:p>
            <w:pPr>
              <w:pStyle w:val="314"/>
            </w:pPr>
            <w:bookmarkStart w:id="225" w:name="OLE_LINK209"/>
            <w:r>
              <w:rPr>
                <w:rFonts w:hint="eastAsia"/>
              </w:rPr>
              <w:t>2</w:t>
            </w:r>
            <w:bookmarkEnd w:id="225"/>
          </w:p>
        </w:tc>
        <w:tc>
          <w:tcPr>
            <w:tcW w:w="1787" w:type="dxa"/>
            <w:vAlign w:val="center"/>
          </w:tcPr>
          <w:p>
            <w:pPr>
              <w:pStyle w:val="314"/>
            </w:pPr>
            <w:r>
              <w:rPr>
                <w:rFonts w:hint="eastAsia"/>
              </w:rPr>
              <w:t>市场购买</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4</w:t>
            </w:r>
          </w:p>
        </w:tc>
        <w:tc>
          <w:tcPr>
            <w:tcW w:w="1332" w:type="dxa"/>
            <w:vAlign w:val="center"/>
          </w:tcPr>
          <w:p>
            <w:pPr>
              <w:pStyle w:val="314"/>
            </w:pPr>
            <w:r>
              <w:rPr>
                <w:rFonts w:hint="eastAsia"/>
              </w:rPr>
              <w:t>氧化铁粉</w:t>
            </w:r>
          </w:p>
        </w:tc>
        <w:tc>
          <w:tcPr>
            <w:tcW w:w="3143" w:type="dxa"/>
            <w:vAlign w:val="center"/>
          </w:tcPr>
          <w:p>
            <w:pPr>
              <w:pStyle w:val="314"/>
            </w:pPr>
            <w:bookmarkStart w:id="226" w:name="OLE_LINK189"/>
            <w:r>
              <w:rPr>
                <w:rFonts w:hint="eastAsia"/>
              </w:rPr>
              <w:t>粒径约1</w:t>
            </w:r>
            <w:r>
              <w:t>cm</w:t>
            </w:r>
            <w:r>
              <w:rPr>
                <w:rFonts w:hint="eastAsia"/>
              </w:rPr>
              <w:t>，Fe</w:t>
            </w:r>
            <w:r>
              <w:rPr>
                <w:rFonts w:hint="eastAsia"/>
                <w:vertAlign w:val="subscript"/>
              </w:rPr>
              <w:t>2</w:t>
            </w:r>
            <w:r>
              <w:rPr>
                <w:rFonts w:hint="eastAsia"/>
              </w:rPr>
              <w:t>O</w:t>
            </w:r>
            <w:r>
              <w:rPr>
                <w:rFonts w:hint="eastAsia"/>
                <w:vertAlign w:val="subscript"/>
              </w:rPr>
              <w:t>3</w:t>
            </w:r>
            <w:r>
              <w:rPr>
                <w:rFonts w:hint="eastAsia"/>
              </w:rPr>
              <w:t>含量≥98%</w:t>
            </w:r>
            <w:bookmarkEnd w:id="226"/>
          </w:p>
        </w:tc>
        <w:tc>
          <w:tcPr>
            <w:tcW w:w="1131" w:type="dxa"/>
            <w:vAlign w:val="center"/>
          </w:tcPr>
          <w:p>
            <w:pPr>
              <w:pStyle w:val="314"/>
            </w:pPr>
            <w:r>
              <w:rPr>
                <w:rFonts w:hint="eastAsia"/>
              </w:rPr>
              <w:t>1472.3</w:t>
            </w:r>
          </w:p>
        </w:tc>
        <w:tc>
          <w:tcPr>
            <w:tcW w:w="1787" w:type="dxa"/>
            <w:vAlign w:val="center"/>
          </w:tcPr>
          <w:p>
            <w:pPr>
              <w:pStyle w:val="314"/>
            </w:pPr>
            <w:r>
              <w:rPr>
                <w:rFonts w:hint="eastAsia"/>
              </w:rPr>
              <w:t>市场购买</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bookmarkStart w:id="227" w:name="_Hlk223543435"/>
            <w:r>
              <w:rPr>
                <w:rFonts w:hint="eastAsia"/>
              </w:rPr>
              <w:t>5</w:t>
            </w:r>
          </w:p>
        </w:tc>
        <w:tc>
          <w:tcPr>
            <w:tcW w:w="1332" w:type="dxa"/>
            <w:vAlign w:val="center"/>
          </w:tcPr>
          <w:p>
            <w:pPr>
              <w:pStyle w:val="314"/>
            </w:pPr>
            <w:r>
              <w:rPr>
                <w:rFonts w:hint="eastAsia"/>
              </w:rPr>
              <w:t>氧化锰</w:t>
            </w:r>
          </w:p>
        </w:tc>
        <w:tc>
          <w:tcPr>
            <w:tcW w:w="3143" w:type="dxa"/>
            <w:vAlign w:val="center"/>
          </w:tcPr>
          <w:p>
            <w:pPr>
              <w:pStyle w:val="314"/>
            </w:pPr>
            <w:r>
              <w:rPr>
                <w:rFonts w:hint="eastAsia"/>
              </w:rPr>
              <w:t>/</w:t>
            </w:r>
          </w:p>
        </w:tc>
        <w:tc>
          <w:tcPr>
            <w:tcW w:w="1131" w:type="dxa"/>
            <w:vAlign w:val="center"/>
          </w:tcPr>
          <w:p>
            <w:pPr>
              <w:pStyle w:val="314"/>
            </w:pPr>
            <w:r>
              <w:rPr>
                <w:rFonts w:hint="eastAsia"/>
              </w:rPr>
              <w:t>705</w:t>
            </w:r>
          </w:p>
        </w:tc>
        <w:tc>
          <w:tcPr>
            <w:tcW w:w="1787" w:type="dxa"/>
            <w:vAlign w:val="center"/>
          </w:tcPr>
          <w:p>
            <w:pPr>
              <w:pStyle w:val="314"/>
            </w:pPr>
            <w:r>
              <w:rPr>
                <w:rFonts w:hint="eastAsia"/>
              </w:rPr>
              <w:t>市场购买</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6</w:t>
            </w:r>
          </w:p>
        </w:tc>
        <w:tc>
          <w:tcPr>
            <w:tcW w:w="1332" w:type="dxa"/>
            <w:vAlign w:val="center"/>
          </w:tcPr>
          <w:p>
            <w:pPr>
              <w:pStyle w:val="314"/>
            </w:pPr>
            <w:r>
              <w:rPr>
                <w:rFonts w:hint="eastAsia"/>
              </w:rPr>
              <w:t>浓硫酸</w:t>
            </w:r>
          </w:p>
        </w:tc>
        <w:tc>
          <w:tcPr>
            <w:tcW w:w="3143" w:type="dxa"/>
            <w:vAlign w:val="center"/>
          </w:tcPr>
          <w:p>
            <w:pPr>
              <w:pStyle w:val="314"/>
            </w:pPr>
            <w:r>
              <w:rPr>
                <w:rFonts w:hint="eastAsia"/>
              </w:rPr>
              <w:t>98%</w:t>
            </w:r>
          </w:p>
        </w:tc>
        <w:tc>
          <w:tcPr>
            <w:tcW w:w="1131" w:type="dxa"/>
            <w:vAlign w:val="center"/>
          </w:tcPr>
          <w:p>
            <w:pPr>
              <w:pStyle w:val="314"/>
            </w:pPr>
            <w:r>
              <w:rPr>
                <w:rFonts w:hint="eastAsia"/>
              </w:rPr>
              <w:t>6064.1</w:t>
            </w:r>
          </w:p>
        </w:tc>
        <w:tc>
          <w:tcPr>
            <w:tcW w:w="1787" w:type="dxa"/>
            <w:vAlign w:val="center"/>
          </w:tcPr>
          <w:p>
            <w:pPr>
              <w:pStyle w:val="314"/>
            </w:pPr>
            <w:r>
              <w:rPr>
                <w:rFonts w:hint="eastAsia"/>
              </w:rPr>
              <w:t>市场购买</w:t>
            </w:r>
          </w:p>
        </w:tc>
      </w:tr>
      <w:bookmarkEnd w:id="221"/>
      <w:bookmarkEnd w:id="227"/>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bookmarkStart w:id="228" w:name="_Hlk223531160"/>
            <w:r>
              <w:rPr>
                <w:rFonts w:hint="eastAsia"/>
              </w:rPr>
              <w:t>7</w:t>
            </w:r>
          </w:p>
        </w:tc>
        <w:tc>
          <w:tcPr>
            <w:tcW w:w="1332" w:type="dxa"/>
            <w:vAlign w:val="center"/>
          </w:tcPr>
          <w:p>
            <w:pPr>
              <w:pStyle w:val="314"/>
            </w:pPr>
            <w:r>
              <w:rPr>
                <w:rFonts w:hint="eastAsia"/>
              </w:rPr>
              <w:t>活性炭</w:t>
            </w:r>
          </w:p>
        </w:tc>
        <w:tc>
          <w:tcPr>
            <w:tcW w:w="3143" w:type="dxa"/>
            <w:vAlign w:val="center"/>
          </w:tcPr>
          <w:p>
            <w:pPr>
              <w:pStyle w:val="314"/>
            </w:pPr>
            <w:r>
              <w:rPr>
                <w:rFonts w:hint="eastAsia"/>
              </w:rPr>
              <w:t>粒状</w:t>
            </w:r>
          </w:p>
        </w:tc>
        <w:tc>
          <w:tcPr>
            <w:tcW w:w="1131" w:type="dxa"/>
            <w:vAlign w:val="center"/>
          </w:tcPr>
          <w:p>
            <w:pPr>
              <w:pStyle w:val="314"/>
            </w:pPr>
            <w:r>
              <w:rPr>
                <w:rFonts w:hint="eastAsia"/>
              </w:rPr>
              <w:t>43</w:t>
            </w:r>
            <w:r>
              <w:t>.4</w:t>
            </w:r>
          </w:p>
        </w:tc>
        <w:tc>
          <w:tcPr>
            <w:tcW w:w="1787" w:type="dxa"/>
            <w:vAlign w:val="center"/>
          </w:tcPr>
          <w:p>
            <w:pPr>
              <w:pStyle w:val="314"/>
            </w:pPr>
            <w:r>
              <w:rPr>
                <w:rFonts w:hint="eastAsia"/>
              </w:rPr>
              <w:t>市场采购</w:t>
            </w:r>
          </w:p>
        </w:tc>
      </w:tr>
      <w:bookmarkEnd w:id="228"/>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三</w:t>
            </w:r>
          </w:p>
        </w:tc>
        <w:tc>
          <w:tcPr>
            <w:tcW w:w="1332" w:type="dxa"/>
            <w:vAlign w:val="center"/>
          </w:tcPr>
          <w:p>
            <w:pPr>
              <w:pStyle w:val="314"/>
            </w:pPr>
            <w:r>
              <w:rPr>
                <w:rFonts w:hint="eastAsia"/>
              </w:rPr>
              <w:t>三期工程</w:t>
            </w:r>
          </w:p>
        </w:tc>
        <w:tc>
          <w:tcPr>
            <w:tcW w:w="6061" w:type="dxa"/>
            <w:gridSpan w:val="3"/>
            <w:vAlign w:val="center"/>
          </w:tcPr>
          <w:p>
            <w:pPr>
              <w:pStyle w:val="314"/>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1</w:t>
            </w:r>
          </w:p>
        </w:tc>
        <w:tc>
          <w:tcPr>
            <w:tcW w:w="1332" w:type="dxa"/>
            <w:vAlign w:val="center"/>
          </w:tcPr>
          <w:p>
            <w:pPr>
              <w:pStyle w:val="314"/>
            </w:pPr>
            <w:r>
              <w:rPr>
                <w:rFonts w:hint="eastAsia"/>
              </w:rPr>
              <w:t>石灰石</w:t>
            </w:r>
          </w:p>
        </w:tc>
        <w:tc>
          <w:tcPr>
            <w:tcW w:w="3143" w:type="dxa"/>
            <w:vAlign w:val="center"/>
          </w:tcPr>
          <w:p>
            <w:pPr>
              <w:pStyle w:val="314"/>
            </w:pPr>
            <w:bookmarkStart w:id="229" w:name="OLE_LINK218"/>
            <w:r>
              <w:rPr>
                <w:rFonts w:hint="eastAsia"/>
              </w:rPr>
              <w:t>块状，粒径</w:t>
            </w:r>
            <w:r>
              <w:t>&gt;10cm</w:t>
            </w:r>
            <w:r>
              <w:rPr>
                <w:rFonts w:hint="eastAsia"/>
              </w:rPr>
              <w:t>，C</w:t>
            </w:r>
            <w:r>
              <w:t>aO</w:t>
            </w:r>
            <w:r>
              <w:rPr>
                <w:rFonts w:hint="eastAsia"/>
              </w:rPr>
              <w:t>≥52%</w:t>
            </w:r>
            <w:bookmarkEnd w:id="229"/>
          </w:p>
        </w:tc>
        <w:tc>
          <w:tcPr>
            <w:tcW w:w="1131" w:type="dxa"/>
            <w:vAlign w:val="center"/>
          </w:tcPr>
          <w:p>
            <w:pPr>
              <w:pStyle w:val="314"/>
            </w:pPr>
            <w:r>
              <w:rPr>
                <w:rFonts w:hint="eastAsia"/>
              </w:rPr>
              <w:t>569.2</w:t>
            </w:r>
          </w:p>
        </w:tc>
        <w:tc>
          <w:tcPr>
            <w:tcW w:w="1787" w:type="dxa"/>
            <w:vAlign w:val="center"/>
          </w:tcPr>
          <w:p>
            <w:pPr>
              <w:pStyle w:val="314"/>
            </w:pPr>
            <w:r>
              <w:rPr>
                <w:rFonts w:hint="eastAsia"/>
              </w:rPr>
              <w:t>市场采购</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2</w:t>
            </w:r>
          </w:p>
        </w:tc>
        <w:tc>
          <w:tcPr>
            <w:tcW w:w="1332" w:type="dxa"/>
            <w:vAlign w:val="center"/>
          </w:tcPr>
          <w:p>
            <w:pPr>
              <w:pStyle w:val="314"/>
            </w:pPr>
            <w:r>
              <w:rPr>
                <w:rFonts w:hint="eastAsia"/>
              </w:rPr>
              <w:t>石英石</w:t>
            </w:r>
          </w:p>
        </w:tc>
        <w:tc>
          <w:tcPr>
            <w:tcW w:w="3143" w:type="dxa"/>
            <w:vAlign w:val="center"/>
          </w:tcPr>
          <w:p>
            <w:pPr>
              <w:pStyle w:val="314"/>
            </w:pPr>
            <w:r>
              <w:rPr>
                <w:rFonts w:hint="eastAsia"/>
              </w:rPr>
              <w:t>块状，粒径</w:t>
            </w:r>
            <w:r>
              <w:t>&gt;10cm</w:t>
            </w:r>
          </w:p>
        </w:tc>
        <w:tc>
          <w:tcPr>
            <w:tcW w:w="1131" w:type="dxa"/>
            <w:vAlign w:val="center"/>
          </w:tcPr>
          <w:p>
            <w:pPr>
              <w:pStyle w:val="314"/>
            </w:pPr>
            <w:r>
              <w:rPr>
                <w:rFonts w:hint="eastAsia"/>
              </w:rPr>
              <w:t>1423.2</w:t>
            </w:r>
          </w:p>
        </w:tc>
        <w:tc>
          <w:tcPr>
            <w:tcW w:w="1787" w:type="dxa"/>
            <w:vAlign w:val="center"/>
          </w:tcPr>
          <w:p>
            <w:pPr>
              <w:pStyle w:val="314"/>
            </w:pPr>
            <w:r>
              <w:rPr>
                <w:rFonts w:hint="eastAsia"/>
              </w:rPr>
              <w:t>市场采购</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3</w:t>
            </w:r>
          </w:p>
        </w:tc>
        <w:tc>
          <w:tcPr>
            <w:tcW w:w="1332" w:type="dxa"/>
            <w:vAlign w:val="center"/>
          </w:tcPr>
          <w:p>
            <w:pPr>
              <w:pStyle w:val="314"/>
            </w:pPr>
            <w:r>
              <w:rPr>
                <w:rFonts w:hint="eastAsia"/>
              </w:rPr>
              <w:t>氨水</w:t>
            </w:r>
          </w:p>
        </w:tc>
        <w:tc>
          <w:tcPr>
            <w:tcW w:w="3143" w:type="dxa"/>
            <w:vAlign w:val="center"/>
          </w:tcPr>
          <w:p>
            <w:pPr>
              <w:pStyle w:val="314"/>
            </w:pPr>
            <w:r>
              <w:rPr>
                <w:rFonts w:hint="eastAsia"/>
              </w:rPr>
              <w:t>wt 25%</w:t>
            </w:r>
          </w:p>
        </w:tc>
        <w:tc>
          <w:tcPr>
            <w:tcW w:w="1131" w:type="dxa"/>
            <w:vAlign w:val="center"/>
          </w:tcPr>
          <w:p>
            <w:pPr>
              <w:pStyle w:val="314"/>
            </w:pPr>
            <w:r>
              <w:rPr>
                <w:rFonts w:hint="eastAsia"/>
              </w:rPr>
              <w:t>12.6</w:t>
            </w:r>
          </w:p>
        </w:tc>
        <w:tc>
          <w:tcPr>
            <w:tcW w:w="1787" w:type="dxa"/>
            <w:vAlign w:val="center"/>
          </w:tcPr>
          <w:p>
            <w:pPr>
              <w:pStyle w:val="314"/>
            </w:pPr>
            <w:r>
              <w:rPr>
                <w:rFonts w:hint="eastAsia"/>
              </w:rPr>
              <w:t>市场采购</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4</w:t>
            </w:r>
          </w:p>
        </w:tc>
        <w:tc>
          <w:tcPr>
            <w:tcW w:w="1332" w:type="dxa"/>
            <w:vAlign w:val="center"/>
          </w:tcPr>
          <w:p>
            <w:pPr>
              <w:pStyle w:val="314"/>
            </w:pPr>
            <w:r>
              <w:rPr>
                <w:rFonts w:hint="eastAsia"/>
              </w:rPr>
              <w:t>石灰石粉</w:t>
            </w:r>
          </w:p>
        </w:tc>
        <w:tc>
          <w:tcPr>
            <w:tcW w:w="3143" w:type="dxa"/>
            <w:vAlign w:val="center"/>
          </w:tcPr>
          <w:p>
            <w:pPr>
              <w:pStyle w:val="314"/>
            </w:pPr>
            <w:r>
              <w:rPr>
                <w:color w:val="333333"/>
                <w:shd w:val="clear" w:color="auto" w:fill="FFFFFF"/>
              </w:rPr>
              <w:t>200目</w:t>
            </w:r>
            <w:r>
              <w:rPr>
                <w:rFonts w:hint="eastAsia"/>
                <w:color w:val="333333"/>
                <w:shd w:val="clear" w:color="auto" w:fill="FFFFFF"/>
              </w:rPr>
              <w:t>，</w:t>
            </w:r>
            <w:r>
              <w:rPr>
                <w:rFonts w:hint="eastAsia"/>
              </w:rPr>
              <w:t>粉状，C</w:t>
            </w:r>
            <w:r>
              <w:t>aO</w:t>
            </w:r>
          </w:p>
        </w:tc>
        <w:tc>
          <w:tcPr>
            <w:tcW w:w="1131" w:type="dxa"/>
            <w:vAlign w:val="center"/>
          </w:tcPr>
          <w:p>
            <w:pPr>
              <w:pStyle w:val="314"/>
            </w:pPr>
            <w:r>
              <w:rPr>
                <w:rFonts w:hint="eastAsia"/>
              </w:rPr>
              <w:t>1601.8</w:t>
            </w:r>
          </w:p>
        </w:tc>
        <w:tc>
          <w:tcPr>
            <w:tcW w:w="1787" w:type="dxa"/>
            <w:vAlign w:val="center"/>
          </w:tcPr>
          <w:p>
            <w:pPr>
              <w:pStyle w:val="314"/>
            </w:pPr>
            <w:r>
              <w:rPr>
                <w:rFonts w:hint="eastAsia"/>
              </w:rPr>
              <w:t>市场采购</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5</w:t>
            </w:r>
          </w:p>
        </w:tc>
        <w:tc>
          <w:tcPr>
            <w:tcW w:w="1332" w:type="dxa"/>
            <w:vAlign w:val="center"/>
          </w:tcPr>
          <w:p>
            <w:pPr>
              <w:pStyle w:val="314"/>
            </w:pPr>
            <w:r>
              <w:rPr>
                <w:rFonts w:hint="eastAsia"/>
              </w:rPr>
              <w:t>脱硝催化剂</w:t>
            </w:r>
          </w:p>
        </w:tc>
        <w:tc>
          <w:tcPr>
            <w:tcW w:w="3143" w:type="dxa"/>
            <w:vAlign w:val="center"/>
          </w:tcPr>
          <w:p>
            <w:pPr>
              <w:pStyle w:val="314"/>
            </w:pPr>
            <w:r>
              <w:t>TiO</w:t>
            </w:r>
            <w:r>
              <w:rPr>
                <w:vertAlign w:val="subscript"/>
              </w:rPr>
              <w:t>2</w:t>
            </w:r>
            <w:r>
              <w:t>为载体，以V</w:t>
            </w:r>
            <w:r>
              <w:rPr>
                <w:vertAlign w:val="subscript"/>
              </w:rPr>
              <w:t>2</w:t>
            </w:r>
            <w:r>
              <w:t>O</w:t>
            </w:r>
            <w:r>
              <w:rPr>
                <w:vertAlign w:val="subscript"/>
              </w:rPr>
              <w:t>5</w:t>
            </w:r>
            <w:r>
              <w:t>为活性成分</w:t>
            </w:r>
          </w:p>
        </w:tc>
        <w:tc>
          <w:tcPr>
            <w:tcW w:w="1131" w:type="dxa"/>
            <w:vAlign w:val="center"/>
          </w:tcPr>
          <w:p>
            <w:pPr>
              <w:pStyle w:val="314"/>
            </w:pPr>
            <w:r>
              <w:rPr>
                <w:rFonts w:hint="eastAsia"/>
              </w:rPr>
              <w:t>3</w:t>
            </w:r>
          </w:p>
        </w:tc>
        <w:tc>
          <w:tcPr>
            <w:tcW w:w="1787" w:type="dxa"/>
            <w:vAlign w:val="center"/>
          </w:tcPr>
          <w:p>
            <w:pPr>
              <w:pStyle w:val="314"/>
            </w:pPr>
            <w:r>
              <w:rPr>
                <w:rFonts w:hint="eastAsia"/>
              </w:rPr>
              <w:t>市场购买</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6</w:t>
            </w:r>
          </w:p>
        </w:tc>
        <w:tc>
          <w:tcPr>
            <w:tcW w:w="1332" w:type="dxa"/>
            <w:vAlign w:val="center"/>
          </w:tcPr>
          <w:p>
            <w:pPr>
              <w:pStyle w:val="314"/>
            </w:pPr>
            <w:r>
              <w:rPr>
                <w:rFonts w:hint="eastAsia"/>
              </w:rPr>
              <w:t>氧化铁粉</w:t>
            </w:r>
          </w:p>
        </w:tc>
        <w:tc>
          <w:tcPr>
            <w:tcW w:w="3143" w:type="dxa"/>
            <w:vAlign w:val="center"/>
          </w:tcPr>
          <w:p>
            <w:pPr>
              <w:pStyle w:val="314"/>
            </w:pPr>
            <w:r>
              <w:rPr>
                <w:rFonts w:hint="eastAsia"/>
              </w:rPr>
              <w:t>粒径约1</w:t>
            </w:r>
            <w:r>
              <w:t>cm</w:t>
            </w:r>
            <w:r>
              <w:rPr>
                <w:rFonts w:hint="eastAsia"/>
              </w:rPr>
              <w:t>，Fe</w:t>
            </w:r>
            <w:r>
              <w:rPr>
                <w:rFonts w:hint="eastAsia"/>
                <w:vertAlign w:val="subscript"/>
              </w:rPr>
              <w:t>2</w:t>
            </w:r>
            <w:r>
              <w:rPr>
                <w:rFonts w:hint="eastAsia"/>
              </w:rPr>
              <w:t>O</w:t>
            </w:r>
            <w:r>
              <w:rPr>
                <w:rFonts w:hint="eastAsia"/>
                <w:vertAlign w:val="subscript"/>
              </w:rPr>
              <w:t>3</w:t>
            </w:r>
            <w:r>
              <w:rPr>
                <w:rFonts w:hint="eastAsia"/>
              </w:rPr>
              <w:t>含量≥98%</w:t>
            </w:r>
          </w:p>
        </w:tc>
        <w:tc>
          <w:tcPr>
            <w:tcW w:w="1131" w:type="dxa"/>
            <w:vAlign w:val="center"/>
          </w:tcPr>
          <w:p>
            <w:pPr>
              <w:pStyle w:val="314"/>
            </w:pPr>
            <w:bookmarkStart w:id="230" w:name="OLE_LINK219"/>
            <w:r>
              <w:rPr>
                <w:rFonts w:hint="eastAsia"/>
              </w:rPr>
              <w:t>2327.0</w:t>
            </w:r>
            <w:bookmarkEnd w:id="230"/>
          </w:p>
        </w:tc>
        <w:tc>
          <w:tcPr>
            <w:tcW w:w="1787" w:type="dxa"/>
            <w:vAlign w:val="center"/>
          </w:tcPr>
          <w:p>
            <w:pPr>
              <w:pStyle w:val="314"/>
            </w:pPr>
            <w:r>
              <w:rPr>
                <w:rFonts w:hint="eastAsia"/>
              </w:rPr>
              <w:t>市场购买</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bookmarkStart w:id="231" w:name="_Hlk223531197"/>
            <w:r>
              <w:rPr>
                <w:rFonts w:hint="eastAsia"/>
              </w:rPr>
              <w:t>7</w:t>
            </w:r>
          </w:p>
        </w:tc>
        <w:tc>
          <w:tcPr>
            <w:tcW w:w="1332" w:type="dxa"/>
            <w:vAlign w:val="center"/>
          </w:tcPr>
          <w:p>
            <w:pPr>
              <w:pStyle w:val="314"/>
            </w:pPr>
            <w:r>
              <w:rPr>
                <w:rFonts w:hint="eastAsia"/>
              </w:rPr>
              <w:t>活性炭</w:t>
            </w:r>
          </w:p>
        </w:tc>
        <w:tc>
          <w:tcPr>
            <w:tcW w:w="3143" w:type="dxa"/>
            <w:vAlign w:val="center"/>
          </w:tcPr>
          <w:p>
            <w:pPr>
              <w:pStyle w:val="314"/>
            </w:pPr>
            <w:r>
              <w:rPr>
                <w:rFonts w:hint="eastAsia"/>
              </w:rPr>
              <w:t>粒状</w:t>
            </w:r>
          </w:p>
        </w:tc>
        <w:tc>
          <w:tcPr>
            <w:tcW w:w="1131" w:type="dxa"/>
            <w:vAlign w:val="center"/>
          </w:tcPr>
          <w:p>
            <w:pPr>
              <w:pStyle w:val="314"/>
            </w:pPr>
            <w:r>
              <w:rPr>
                <w:rFonts w:hint="eastAsia"/>
              </w:rPr>
              <w:t>33</w:t>
            </w:r>
            <w:r>
              <w:t>.</w:t>
            </w:r>
            <w:r>
              <w:rPr>
                <w:rFonts w:hint="eastAsia"/>
              </w:rPr>
              <w:t>8</w:t>
            </w:r>
          </w:p>
        </w:tc>
        <w:tc>
          <w:tcPr>
            <w:tcW w:w="1787" w:type="dxa"/>
            <w:vAlign w:val="center"/>
          </w:tcPr>
          <w:p>
            <w:pPr>
              <w:pStyle w:val="314"/>
            </w:pPr>
            <w:r>
              <w:rPr>
                <w:rFonts w:hint="eastAsia"/>
              </w:rPr>
              <w:t>市场采购</w:t>
            </w:r>
          </w:p>
        </w:tc>
      </w:tr>
      <w:bookmarkEnd w:id="231"/>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四</w:t>
            </w:r>
          </w:p>
        </w:tc>
        <w:tc>
          <w:tcPr>
            <w:tcW w:w="1332" w:type="dxa"/>
            <w:vAlign w:val="center"/>
          </w:tcPr>
          <w:p>
            <w:pPr>
              <w:pStyle w:val="314"/>
            </w:pPr>
            <w:r>
              <w:rPr>
                <w:rFonts w:hint="eastAsia"/>
              </w:rPr>
              <w:t>整个项目</w:t>
            </w:r>
          </w:p>
        </w:tc>
        <w:tc>
          <w:tcPr>
            <w:tcW w:w="6061" w:type="dxa"/>
            <w:gridSpan w:val="3"/>
            <w:vAlign w:val="center"/>
          </w:tcPr>
          <w:p>
            <w:pPr>
              <w:pStyle w:val="314"/>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bookmarkStart w:id="232" w:name="_Hlk223623382"/>
            <w:r>
              <w:rPr>
                <w:rFonts w:hint="eastAsia"/>
              </w:rPr>
              <w:t>1</w:t>
            </w:r>
          </w:p>
        </w:tc>
        <w:tc>
          <w:tcPr>
            <w:tcW w:w="1332" w:type="dxa"/>
            <w:vAlign w:val="center"/>
          </w:tcPr>
          <w:p>
            <w:pPr>
              <w:pStyle w:val="314"/>
            </w:pPr>
            <w:r>
              <w:rPr>
                <w:rFonts w:hint="eastAsia"/>
              </w:rPr>
              <w:t>氧化铁粉</w:t>
            </w:r>
          </w:p>
        </w:tc>
        <w:tc>
          <w:tcPr>
            <w:tcW w:w="3143" w:type="dxa"/>
            <w:vAlign w:val="center"/>
          </w:tcPr>
          <w:p>
            <w:pPr>
              <w:pStyle w:val="314"/>
            </w:pPr>
            <w:r>
              <w:rPr>
                <w:rFonts w:hint="eastAsia"/>
              </w:rPr>
              <w:t>粒径约</w:t>
            </w:r>
            <w:r>
              <w:t>1cm</w:t>
            </w:r>
            <w:r>
              <w:rPr>
                <w:rFonts w:hint="eastAsia"/>
              </w:rPr>
              <w:t>，</w:t>
            </w:r>
            <w:r>
              <w:t>Fe</w:t>
            </w:r>
            <w:r>
              <w:rPr>
                <w:vertAlign w:val="subscript"/>
              </w:rPr>
              <w:t>2</w:t>
            </w:r>
            <w:r>
              <w:t>O</w:t>
            </w:r>
            <w:r>
              <w:rPr>
                <w:vertAlign w:val="subscript"/>
              </w:rPr>
              <w:t>3</w:t>
            </w:r>
            <w:r>
              <w:rPr>
                <w:rFonts w:hint="eastAsia"/>
              </w:rPr>
              <w:t>含量≥</w:t>
            </w:r>
            <w:r>
              <w:t>98%</w:t>
            </w:r>
          </w:p>
        </w:tc>
        <w:tc>
          <w:tcPr>
            <w:tcW w:w="1131" w:type="dxa"/>
            <w:vAlign w:val="center"/>
          </w:tcPr>
          <w:p>
            <w:pPr>
              <w:pStyle w:val="314"/>
            </w:pPr>
            <w:r>
              <w:rPr>
                <w:rFonts w:hint="eastAsia"/>
              </w:rPr>
              <w:t>4199.3</w:t>
            </w:r>
          </w:p>
        </w:tc>
        <w:tc>
          <w:tcPr>
            <w:tcW w:w="1787" w:type="dxa"/>
            <w:vAlign w:val="center"/>
          </w:tcPr>
          <w:p>
            <w:pPr>
              <w:pStyle w:val="314"/>
            </w:pPr>
            <w:bookmarkStart w:id="233" w:name="OLE_LINK237"/>
            <w:r>
              <w:rPr>
                <w:rFonts w:hint="eastAsia"/>
              </w:rPr>
              <w:t>市场采购</w:t>
            </w:r>
            <w:bookmarkEnd w:id="233"/>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2</w:t>
            </w:r>
          </w:p>
        </w:tc>
        <w:tc>
          <w:tcPr>
            <w:tcW w:w="1332" w:type="dxa"/>
            <w:vAlign w:val="center"/>
          </w:tcPr>
          <w:p>
            <w:pPr>
              <w:pStyle w:val="314"/>
            </w:pPr>
            <w:r>
              <w:rPr>
                <w:rFonts w:hint="eastAsia"/>
              </w:rPr>
              <w:t>石灰石</w:t>
            </w:r>
          </w:p>
        </w:tc>
        <w:tc>
          <w:tcPr>
            <w:tcW w:w="3143" w:type="dxa"/>
            <w:vAlign w:val="center"/>
          </w:tcPr>
          <w:p>
            <w:pPr>
              <w:pStyle w:val="314"/>
            </w:pPr>
            <w:r>
              <w:rPr>
                <w:rFonts w:hint="eastAsia"/>
                <w:shd w:val="clear" w:color="auto" w:fill="FFFFFF"/>
              </w:rPr>
              <w:t>块状，粒径</w:t>
            </w:r>
            <w:r>
              <w:rPr>
                <w:shd w:val="clear" w:color="auto" w:fill="FFFFFF"/>
              </w:rPr>
              <w:t>&gt;10cm</w:t>
            </w:r>
            <w:r>
              <w:rPr>
                <w:rFonts w:hint="eastAsia"/>
                <w:shd w:val="clear" w:color="auto" w:fill="FFFFFF"/>
              </w:rPr>
              <w:t>，</w:t>
            </w:r>
            <w:r>
              <w:rPr>
                <w:shd w:val="clear" w:color="auto" w:fill="FFFFFF"/>
              </w:rPr>
              <w:t>CaO</w:t>
            </w:r>
            <w:r>
              <w:rPr>
                <w:rFonts w:hint="eastAsia"/>
                <w:shd w:val="clear" w:color="auto" w:fill="FFFFFF"/>
              </w:rPr>
              <w:t>≥</w:t>
            </w:r>
            <w:r>
              <w:rPr>
                <w:shd w:val="clear" w:color="auto" w:fill="FFFFFF"/>
              </w:rPr>
              <w:t>52%</w:t>
            </w:r>
          </w:p>
        </w:tc>
        <w:tc>
          <w:tcPr>
            <w:tcW w:w="1131" w:type="dxa"/>
            <w:vAlign w:val="center"/>
          </w:tcPr>
          <w:p>
            <w:pPr>
              <w:pStyle w:val="314"/>
            </w:pPr>
            <w:r>
              <w:rPr>
                <w:rFonts w:hint="eastAsia"/>
              </w:rPr>
              <w:t>1349.2</w:t>
            </w:r>
          </w:p>
        </w:tc>
        <w:tc>
          <w:tcPr>
            <w:tcW w:w="1787" w:type="dxa"/>
            <w:vAlign w:val="center"/>
          </w:tcPr>
          <w:p>
            <w:pPr>
              <w:pStyle w:val="314"/>
            </w:pPr>
            <w:r>
              <w:rPr>
                <w:rFonts w:hint="eastAsia"/>
              </w:rPr>
              <w:t>市场采购</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3</w:t>
            </w:r>
          </w:p>
        </w:tc>
        <w:tc>
          <w:tcPr>
            <w:tcW w:w="1332" w:type="dxa"/>
            <w:vAlign w:val="center"/>
          </w:tcPr>
          <w:p>
            <w:pPr>
              <w:pStyle w:val="314"/>
            </w:pPr>
            <w:r>
              <w:rPr>
                <w:rFonts w:hint="eastAsia"/>
              </w:rPr>
              <w:t>石英石</w:t>
            </w:r>
          </w:p>
        </w:tc>
        <w:tc>
          <w:tcPr>
            <w:tcW w:w="3143" w:type="dxa"/>
            <w:vAlign w:val="center"/>
          </w:tcPr>
          <w:p>
            <w:pPr>
              <w:pStyle w:val="314"/>
            </w:pPr>
            <w:r>
              <w:rPr>
                <w:rFonts w:hint="eastAsia"/>
              </w:rPr>
              <w:t>块状，粒径</w:t>
            </w:r>
            <w:r>
              <w:t>&gt;10cm</w:t>
            </w:r>
          </w:p>
        </w:tc>
        <w:tc>
          <w:tcPr>
            <w:tcW w:w="1131" w:type="dxa"/>
            <w:vAlign w:val="center"/>
          </w:tcPr>
          <w:p>
            <w:pPr>
              <w:pStyle w:val="314"/>
            </w:pPr>
            <w:r>
              <w:rPr>
                <w:rFonts w:hint="eastAsia"/>
              </w:rPr>
              <w:t>2213.2</w:t>
            </w:r>
          </w:p>
        </w:tc>
        <w:tc>
          <w:tcPr>
            <w:tcW w:w="1787" w:type="dxa"/>
            <w:vAlign w:val="center"/>
          </w:tcPr>
          <w:p>
            <w:pPr>
              <w:pStyle w:val="314"/>
            </w:pPr>
            <w:r>
              <w:rPr>
                <w:rFonts w:hint="eastAsia"/>
              </w:rPr>
              <w:t>市场采购</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4</w:t>
            </w:r>
          </w:p>
        </w:tc>
        <w:tc>
          <w:tcPr>
            <w:tcW w:w="1332" w:type="dxa"/>
            <w:vAlign w:val="center"/>
          </w:tcPr>
          <w:p>
            <w:pPr>
              <w:pStyle w:val="314"/>
            </w:pPr>
            <w:r>
              <w:rPr>
                <w:rFonts w:hint="eastAsia"/>
              </w:rPr>
              <w:t>石灰石粉</w:t>
            </w:r>
          </w:p>
        </w:tc>
        <w:tc>
          <w:tcPr>
            <w:tcW w:w="3143" w:type="dxa"/>
            <w:vAlign w:val="center"/>
          </w:tcPr>
          <w:p>
            <w:pPr>
              <w:pStyle w:val="314"/>
            </w:pPr>
            <w:r>
              <w:rPr>
                <w:color w:val="333333"/>
                <w:shd w:val="clear" w:color="auto" w:fill="FFFFFF"/>
              </w:rPr>
              <w:t>200目</w:t>
            </w:r>
            <w:r>
              <w:rPr>
                <w:rFonts w:hint="eastAsia"/>
                <w:color w:val="333333"/>
                <w:shd w:val="clear" w:color="auto" w:fill="FFFFFF"/>
              </w:rPr>
              <w:t>，</w:t>
            </w:r>
            <w:r>
              <w:rPr>
                <w:rFonts w:hint="eastAsia"/>
              </w:rPr>
              <w:t>粉状，C</w:t>
            </w:r>
            <w:r>
              <w:t>aO</w:t>
            </w:r>
          </w:p>
        </w:tc>
        <w:tc>
          <w:tcPr>
            <w:tcW w:w="1131" w:type="dxa"/>
            <w:vAlign w:val="center"/>
          </w:tcPr>
          <w:p>
            <w:pPr>
              <w:pStyle w:val="314"/>
            </w:pPr>
            <w:r>
              <w:rPr>
                <w:rFonts w:hint="eastAsia"/>
              </w:rPr>
              <w:t>3075.6</w:t>
            </w:r>
          </w:p>
        </w:tc>
        <w:tc>
          <w:tcPr>
            <w:tcW w:w="1787" w:type="dxa"/>
            <w:vAlign w:val="center"/>
          </w:tcPr>
          <w:p>
            <w:pPr>
              <w:pStyle w:val="314"/>
            </w:pPr>
            <w:r>
              <w:rPr>
                <w:rFonts w:hint="eastAsia"/>
              </w:rPr>
              <w:t>市场采购</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5</w:t>
            </w:r>
          </w:p>
        </w:tc>
        <w:tc>
          <w:tcPr>
            <w:tcW w:w="1332" w:type="dxa"/>
            <w:vAlign w:val="center"/>
          </w:tcPr>
          <w:p>
            <w:pPr>
              <w:pStyle w:val="314"/>
            </w:pPr>
            <w:r>
              <w:rPr>
                <w:rFonts w:hint="eastAsia"/>
              </w:rPr>
              <w:t>片碱</w:t>
            </w:r>
          </w:p>
        </w:tc>
        <w:tc>
          <w:tcPr>
            <w:tcW w:w="3143" w:type="dxa"/>
            <w:vAlign w:val="center"/>
          </w:tcPr>
          <w:p>
            <w:pPr>
              <w:pStyle w:val="314"/>
            </w:pPr>
            <w:r>
              <w:rPr>
                <w:rFonts w:hint="eastAsia"/>
              </w:rPr>
              <w:t>片状</w:t>
            </w:r>
          </w:p>
        </w:tc>
        <w:tc>
          <w:tcPr>
            <w:tcW w:w="1131" w:type="dxa"/>
            <w:vAlign w:val="center"/>
          </w:tcPr>
          <w:p>
            <w:pPr>
              <w:pStyle w:val="314"/>
            </w:pPr>
            <w:r>
              <w:rPr>
                <w:rFonts w:hint="eastAsia"/>
              </w:rPr>
              <w:t>242</w:t>
            </w:r>
          </w:p>
        </w:tc>
        <w:tc>
          <w:tcPr>
            <w:tcW w:w="1787" w:type="dxa"/>
            <w:vAlign w:val="center"/>
          </w:tcPr>
          <w:p>
            <w:pPr>
              <w:pStyle w:val="314"/>
            </w:pPr>
            <w:r>
              <w:rPr>
                <w:rFonts w:hint="eastAsia"/>
              </w:rPr>
              <w:t>市场采购</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6</w:t>
            </w:r>
          </w:p>
        </w:tc>
        <w:tc>
          <w:tcPr>
            <w:tcW w:w="1332" w:type="dxa"/>
            <w:vAlign w:val="center"/>
          </w:tcPr>
          <w:p>
            <w:pPr>
              <w:pStyle w:val="314"/>
            </w:pPr>
            <w:r>
              <w:rPr>
                <w:rFonts w:hint="eastAsia"/>
              </w:rPr>
              <w:t>尿素</w:t>
            </w:r>
          </w:p>
        </w:tc>
        <w:tc>
          <w:tcPr>
            <w:tcW w:w="3143" w:type="dxa"/>
            <w:vAlign w:val="center"/>
          </w:tcPr>
          <w:p>
            <w:pPr>
              <w:pStyle w:val="314"/>
            </w:pPr>
            <w:r>
              <w:rPr>
                <w:rFonts w:hint="eastAsia"/>
              </w:rPr>
              <w:t>粒状</w:t>
            </w:r>
          </w:p>
        </w:tc>
        <w:tc>
          <w:tcPr>
            <w:tcW w:w="1131" w:type="dxa"/>
            <w:vAlign w:val="center"/>
          </w:tcPr>
          <w:p>
            <w:pPr>
              <w:pStyle w:val="314"/>
            </w:pPr>
            <w:r>
              <w:rPr>
                <w:rFonts w:hint="eastAsia"/>
              </w:rPr>
              <w:t>30</w:t>
            </w:r>
          </w:p>
        </w:tc>
        <w:tc>
          <w:tcPr>
            <w:tcW w:w="1787" w:type="dxa"/>
            <w:vAlign w:val="center"/>
          </w:tcPr>
          <w:p>
            <w:pPr>
              <w:pStyle w:val="314"/>
            </w:pPr>
            <w:r>
              <w:rPr>
                <w:rFonts w:hint="eastAsia"/>
              </w:rPr>
              <w:t>市场采购</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7</w:t>
            </w:r>
          </w:p>
        </w:tc>
        <w:tc>
          <w:tcPr>
            <w:tcW w:w="1332" w:type="dxa"/>
            <w:vAlign w:val="center"/>
          </w:tcPr>
          <w:p>
            <w:pPr>
              <w:pStyle w:val="314"/>
            </w:pPr>
            <w:r>
              <w:rPr>
                <w:rFonts w:hint="eastAsia"/>
              </w:rPr>
              <w:t>活性炭</w:t>
            </w:r>
          </w:p>
        </w:tc>
        <w:tc>
          <w:tcPr>
            <w:tcW w:w="3143" w:type="dxa"/>
            <w:vAlign w:val="center"/>
          </w:tcPr>
          <w:p>
            <w:pPr>
              <w:pStyle w:val="314"/>
            </w:pPr>
            <w:r>
              <w:rPr>
                <w:rFonts w:hint="eastAsia"/>
              </w:rPr>
              <w:t>粒状</w:t>
            </w:r>
          </w:p>
        </w:tc>
        <w:tc>
          <w:tcPr>
            <w:tcW w:w="1131" w:type="dxa"/>
            <w:vAlign w:val="center"/>
          </w:tcPr>
          <w:p>
            <w:pPr>
              <w:pStyle w:val="314"/>
            </w:pPr>
            <w:r>
              <w:rPr>
                <w:rFonts w:hint="eastAsia"/>
              </w:rPr>
              <w:t>107.6</w:t>
            </w:r>
          </w:p>
        </w:tc>
        <w:tc>
          <w:tcPr>
            <w:tcW w:w="1787" w:type="dxa"/>
            <w:vAlign w:val="center"/>
          </w:tcPr>
          <w:p>
            <w:pPr>
              <w:pStyle w:val="314"/>
            </w:pPr>
            <w:r>
              <w:rPr>
                <w:rFonts w:hint="eastAsia"/>
              </w:rPr>
              <w:t>市场采购</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8</w:t>
            </w:r>
          </w:p>
        </w:tc>
        <w:tc>
          <w:tcPr>
            <w:tcW w:w="1332" w:type="dxa"/>
            <w:vAlign w:val="center"/>
          </w:tcPr>
          <w:p>
            <w:pPr>
              <w:pStyle w:val="314"/>
            </w:pPr>
            <w:r>
              <w:rPr>
                <w:rFonts w:hint="eastAsia"/>
              </w:rPr>
              <w:t>氧化锰</w:t>
            </w:r>
          </w:p>
        </w:tc>
        <w:tc>
          <w:tcPr>
            <w:tcW w:w="3143" w:type="dxa"/>
            <w:vAlign w:val="center"/>
          </w:tcPr>
          <w:p>
            <w:pPr>
              <w:pStyle w:val="314"/>
            </w:pPr>
            <w:r>
              <w:rPr>
                <w:rFonts w:hint="eastAsia"/>
              </w:rPr>
              <w:t>/</w:t>
            </w:r>
          </w:p>
        </w:tc>
        <w:tc>
          <w:tcPr>
            <w:tcW w:w="1131" w:type="dxa"/>
            <w:vAlign w:val="center"/>
          </w:tcPr>
          <w:p>
            <w:pPr>
              <w:pStyle w:val="314"/>
            </w:pPr>
            <w:r>
              <w:rPr>
                <w:rFonts w:hint="eastAsia"/>
              </w:rPr>
              <w:t>705</w:t>
            </w:r>
          </w:p>
        </w:tc>
        <w:tc>
          <w:tcPr>
            <w:tcW w:w="1787" w:type="dxa"/>
            <w:vAlign w:val="center"/>
          </w:tcPr>
          <w:p>
            <w:pPr>
              <w:pStyle w:val="314"/>
            </w:pPr>
            <w:r>
              <w:rPr>
                <w:rFonts w:hint="eastAsia"/>
              </w:rPr>
              <w:t>市场购买</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9</w:t>
            </w:r>
          </w:p>
        </w:tc>
        <w:tc>
          <w:tcPr>
            <w:tcW w:w="1332" w:type="dxa"/>
            <w:vAlign w:val="center"/>
          </w:tcPr>
          <w:p>
            <w:pPr>
              <w:pStyle w:val="314"/>
            </w:pPr>
            <w:r>
              <w:rPr>
                <w:rFonts w:hint="eastAsia"/>
              </w:rPr>
              <w:t>浓硫酸</w:t>
            </w:r>
          </w:p>
        </w:tc>
        <w:tc>
          <w:tcPr>
            <w:tcW w:w="3143" w:type="dxa"/>
            <w:vAlign w:val="center"/>
          </w:tcPr>
          <w:p>
            <w:pPr>
              <w:pStyle w:val="314"/>
            </w:pPr>
            <w:r>
              <w:rPr>
                <w:rFonts w:hint="eastAsia"/>
              </w:rPr>
              <w:t>98%</w:t>
            </w:r>
          </w:p>
        </w:tc>
        <w:tc>
          <w:tcPr>
            <w:tcW w:w="1131" w:type="dxa"/>
            <w:vAlign w:val="center"/>
          </w:tcPr>
          <w:p>
            <w:pPr>
              <w:pStyle w:val="314"/>
            </w:pPr>
            <w:r>
              <w:rPr>
                <w:rFonts w:hint="eastAsia"/>
              </w:rPr>
              <w:t>6064.1</w:t>
            </w:r>
          </w:p>
        </w:tc>
        <w:tc>
          <w:tcPr>
            <w:tcW w:w="1787" w:type="dxa"/>
            <w:vAlign w:val="center"/>
          </w:tcPr>
          <w:p>
            <w:pPr>
              <w:pStyle w:val="314"/>
            </w:pPr>
            <w:r>
              <w:rPr>
                <w:rFonts w:hint="eastAsia"/>
              </w:rPr>
              <w:t>市场购买</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trHeight w:val="70" w:hRule="atLeast"/>
          <w:jc w:val="center"/>
        </w:trPr>
        <w:tc>
          <w:tcPr>
            <w:tcW w:w="889" w:type="dxa"/>
            <w:vAlign w:val="center"/>
          </w:tcPr>
          <w:p>
            <w:pPr>
              <w:pStyle w:val="314"/>
            </w:pPr>
            <w:r>
              <w:rPr>
                <w:rFonts w:hint="eastAsia"/>
              </w:rPr>
              <w:t>10</w:t>
            </w:r>
          </w:p>
        </w:tc>
        <w:tc>
          <w:tcPr>
            <w:tcW w:w="1332" w:type="dxa"/>
            <w:vAlign w:val="center"/>
          </w:tcPr>
          <w:p>
            <w:pPr>
              <w:pStyle w:val="314"/>
            </w:pPr>
            <w:r>
              <w:rPr>
                <w:rFonts w:hint="eastAsia"/>
              </w:rPr>
              <w:t>脱硝催化剂</w:t>
            </w:r>
          </w:p>
        </w:tc>
        <w:tc>
          <w:tcPr>
            <w:tcW w:w="3143" w:type="dxa"/>
            <w:vAlign w:val="center"/>
          </w:tcPr>
          <w:p>
            <w:pPr>
              <w:pStyle w:val="314"/>
            </w:pPr>
            <w:r>
              <w:t>TiO</w:t>
            </w:r>
            <w:r>
              <w:rPr>
                <w:vertAlign w:val="subscript"/>
              </w:rPr>
              <w:t>2</w:t>
            </w:r>
            <w:r>
              <w:t>为载体，以V</w:t>
            </w:r>
            <w:r>
              <w:rPr>
                <w:vertAlign w:val="subscript"/>
              </w:rPr>
              <w:t>2</w:t>
            </w:r>
            <w:r>
              <w:t>O</w:t>
            </w:r>
            <w:r>
              <w:rPr>
                <w:vertAlign w:val="subscript"/>
              </w:rPr>
              <w:t>5</w:t>
            </w:r>
            <w:r>
              <w:t>为活性成分</w:t>
            </w:r>
          </w:p>
        </w:tc>
        <w:tc>
          <w:tcPr>
            <w:tcW w:w="1131" w:type="dxa"/>
            <w:vAlign w:val="center"/>
          </w:tcPr>
          <w:p>
            <w:pPr>
              <w:pStyle w:val="314"/>
            </w:pPr>
            <w:r>
              <w:rPr>
                <w:rFonts w:hint="eastAsia"/>
              </w:rPr>
              <w:t>5</w:t>
            </w:r>
          </w:p>
        </w:tc>
        <w:tc>
          <w:tcPr>
            <w:tcW w:w="1787" w:type="dxa"/>
            <w:vAlign w:val="center"/>
          </w:tcPr>
          <w:p>
            <w:pPr>
              <w:pStyle w:val="314"/>
            </w:pPr>
            <w:r>
              <w:rPr>
                <w:rFonts w:hint="eastAsia"/>
              </w:rPr>
              <w:t>市场购买</w:t>
            </w:r>
          </w:p>
        </w:tc>
      </w:tr>
      <w:bookmarkEnd w:id="222"/>
      <w:bookmarkEnd w:id="232"/>
    </w:tbl>
    <w:p>
      <w:pPr>
        <w:pStyle w:val="180"/>
        <w:rPr>
          <w:rFonts w:hint="eastAsia"/>
        </w:rPr>
      </w:pPr>
    </w:p>
    <w:p>
      <w:pPr>
        <w:pStyle w:val="6"/>
        <w:numPr>
          <w:ilvl w:val="3"/>
          <w:numId w:val="0"/>
        </w:numPr>
        <w:ind w:left="0" w:leftChars="0" w:firstLine="0" w:firstLineChars="0"/>
      </w:pPr>
      <w:r>
        <w:rPr>
          <w:rFonts w:hint="default" w:ascii="Times New Roman" w:hAnsi="Times New Roman" w:eastAsia="黑体" w:cs="Times New Roman"/>
          <w:b/>
          <w:bCs/>
          <w:i w:val="0"/>
          <w:kern w:val="2"/>
          <w:sz w:val="24"/>
          <w:szCs w:val="28"/>
          <w:lang w:val="en-US" w:eastAsia="zh-CN" w:bidi="ar-SA"/>
        </w:rPr>
        <w:t>2.1.12.2</w:t>
      </w:r>
      <w:r>
        <w:rPr>
          <w:rFonts w:hint="eastAsia"/>
        </w:rPr>
        <w:t>能源动力消耗</w:t>
      </w:r>
    </w:p>
    <w:p>
      <w:pPr>
        <w:pStyle w:val="217"/>
      </w:pPr>
      <w:r>
        <w:rPr>
          <w:rFonts w:hint="eastAsia"/>
        </w:rPr>
        <w:t>项目能源动力消耗主要是焦炭、新水、电等，其能源动力消耗见</w:t>
      </w:r>
      <w:r>
        <w:fldChar w:fldCharType="begin"/>
      </w:r>
      <w:r>
        <w:instrText xml:space="preserve"> </w:instrText>
      </w:r>
      <w:r>
        <w:rPr>
          <w:rFonts w:hint="eastAsia"/>
        </w:rPr>
        <w:instrText xml:space="preserve">REF _Ref120654570 \h</w:instrText>
      </w:r>
      <w:r>
        <w:instrText xml:space="preserve">  \* MERGEFORMAT </w:instrText>
      </w:r>
      <w:r>
        <w:fldChar w:fldCharType="separate"/>
      </w:r>
      <w:r>
        <w:rPr>
          <w:rFonts w:hint="eastAsia"/>
        </w:rPr>
        <w:t>表 4.1.12</w:t>
      </w:r>
      <w:r>
        <w:rPr>
          <w:rFonts w:hint="eastAsia"/>
        </w:rPr>
        <w:noBreakHyphen/>
      </w:r>
      <w:r>
        <w:rPr>
          <w:rFonts w:hint="eastAsia"/>
        </w:rPr>
        <w:t>4</w:t>
      </w:r>
      <w:r>
        <w:fldChar w:fldCharType="end"/>
      </w:r>
      <w:r>
        <w:rPr>
          <w:rFonts w:hint="eastAsia"/>
        </w:rPr>
        <w:t>。</w:t>
      </w:r>
    </w:p>
    <w:p>
      <w:pPr>
        <w:pStyle w:val="306"/>
        <w:rPr>
          <w:rFonts w:hint="eastAsia"/>
        </w:rPr>
      </w:pPr>
      <w:bookmarkStart w:id="234" w:name="_Ref120654570"/>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4.1.12</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4</w:t>
      </w:r>
      <w:r>
        <w:rPr>
          <w:rFonts w:hint="eastAsia"/>
        </w:rPr>
        <w:fldChar w:fldCharType="end"/>
      </w:r>
      <w:bookmarkEnd w:id="234"/>
      <w:r>
        <w:rPr>
          <w:rFonts w:hint="eastAsia"/>
        </w:rPr>
        <w:t xml:space="preserve">  项目能源动力供应及消耗一览表</w:t>
      </w:r>
    </w:p>
    <w:tbl>
      <w:tblPr>
        <w:tblStyle w:val="88"/>
        <w:tblW w:w="5000" w:type="pct"/>
        <w:tblInd w:w="0" w:type="dxa"/>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Layout w:type="autofit"/>
        <w:tblCellMar>
          <w:top w:w="0" w:type="dxa"/>
          <w:left w:w="0" w:type="dxa"/>
          <w:bottom w:w="0" w:type="dxa"/>
          <w:right w:w="0" w:type="dxa"/>
        </w:tblCellMar>
      </w:tblPr>
      <w:tblGrid>
        <w:gridCol w:w="845"/>
        <w:gridCol w:w="1849"/>
        <w:gridCol w:w="1468"/>
        <w:gridCol w:w="2437"/>
        <w:gridCol w:w="1723"/>
      </w:tblGrid>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Align w:val="center"/>
          </w:tcPr>
          <w:p>
            <w:pPr>
              <w:pStyle w:val="314"/>
            </w:pPr>
            <w:bookmarkStart w:id="235" w:name="_Hlk223524817"/>
            <w:r>
              <w:rPr>
                <w:rFonts w:hint="eastAsia"/>
              </w:rPr>
              <w:t>序号</w:t>
            </w:r>
          </w:p>
        </w:tc>
        <w:tc>
          <w:tcPr>
            <w:tcW w:w="1843" w:type="dxa"/>
            <w:vAlign w:val="center"/>
          </w:tcPr>
          <w:p>
            <w:pPr>
              <w:pStyle w:val="314"/>
            </w:pPr>
            <w:r>
              <w:rPr>
                <w:rFonts w:hint="eastAsia"/>
              </w:rPr>
              <w:t>物料名称</w:t>
            </w:r>
          </w:p>
        </w:tc>
        <w:tc>
          <w:tcPr>
            <w:tcW w:w="1463" w:type="dxa"/>
            <w:vAlign w:val="center"/>
          </w:tcPr>
          <w:p>
            <w:pPr>
              <w:pStyle w:val="314"/>
            </w:pPr>
            <w:r>
              <w:rPr>
                <w:rFonts w:hint="eastAsia"/>
              </w:rPr>
              <w:t>消耗量</w:t>
            </w:r>
          </w:p>
        </w:tc>
        <w:tc>
          <w:tcPr>
            <w:tcW w:w="2429" w:type="dxa"/>
            <w:vAlign w:val="center"/>
          </w:tcPr>
          <w:p>
            <w:pPr>
              <w:pStyle w:val="314"/>
            </w:pPr>
            <w:r>
              <w:rPr>
                <w:rFonts w:hint="eastAsia"/>
              </w:rPr>
              <w:t>来源</w:t>
            </w:r>
          </w:p>
        </w:tc>
        <w:tc>
          <w:tcPr>
            <w:tcW w:w="1718" w:type="dxa"/>
            <w:vAlign w:val="center"/>
          </w:tcPr>
          <w:p>
            <w:pPr>
              <w:pStyle w:val="314"/>
            </w:pPr>
            <w:r>
              <w:rPr>
                <w:rFonts w:hint="eastAsia"/>
              </w:rPr>
              <w:t>备注</w:t>
            </w: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Align w:val="center"/>
          </w:tcPr>
          <w:p>
            <w:pPr>
              <w:pStyle w:val="314"/>
            </w:pPr>
            <w:r>
              <w:rPr>
                <w:rFonts w:hint="eastAsia"/>
              </w:rPr>
              <w:t>一</w:t>
            </w:r>
          </w:p>
        </w:tc>
        <w:tc>
          <w:tcPr>
            <w:tcW w:w="1843" w:type="dxa"/>
            <w:vAlign w:val="center"/>
          </w:tcPr>
          <w:p>
            <w:pPr>
              <w:pStyle w:val="314"/>
            </w:pPr>
            <w:r>
              <w:rPr>
                <w:rFonts w:hint="eastAsia"/>
              </w:rPr>
              <w:t>一期工程</w:t>
            </w:r>
          </w:p>
        </w:tc>
        <w:tc>
          <w:tcPr>
            <w:tcW w:w="5610" w:type="dxa"/>
            <w:gridSpan w:val="3"/>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Merge w:val="restart"/>
            <w:vAlign w:val="center"/>
          </w:tcPr>
          <w:p>
            <w:pPr>
              <w:pStyle w:val="314"/>
            </w:pPr>
            <w:bookmarkStart w:id="236" w:name="_Hlk223545065"/>
            <w:r>
              <w:rPr>
                <w:rFonts w:hint="eastAsia"/>
              </w:rPr>
              <w:t>1</w:t>
            </w:r>
          </w:p>
        </w:tc>
        <w:tc>
          <w:tcPr>
            <w:tcW w:w="1843" w:type="dxa"/>
            <w:vAlign w:val="center"/>
          </w:tcPr>
          <w:p>
            <w:pPr>
              <w:pStyle w:val="314"/>
            </w:pPr>
            <w:r>
              <w:rPr>
                <w:rFonts w:hint="eastAsia"/>
              </w:rPr>
              <w:t>新水</w:t>
            </w:r>
          </w:p>
        </w:tc>
        <w:tc>
          <w:tcPr>
            <w:tcW w:w="1463" w:type="dxa"/>
            <w:vAlign w:val="center"/>
          </w:tcPr>
          <w:p>
            <w:pPr>
              <w:pStyle w:val="314"/>
            </w:pPr>
            <w:r>
              <w:rPr>
                <w:rFonts w:hint="eastAsia"/>
              </w:rPr>
              <w:t>14941.02</w:t>
            </w:r>
            <w:r>
              <w:rPr>
                <w:rFonts w:eastAsia="宋体"/>
                <w:color w:val="auto"/>
                <w:sz w:val="21"/>
                <w:szCs w:val="24"/>
              </w:rPr>
              <w:t xml:space="preserve"> </w:t>
            </w:r>
            <w:r>
              <w:t>m</w:t>
            </w:r>
            <w:r>
              <w:rPr>
                <w:vertAlign w:val="superscript"/>
              </w:rPr>
              <w:t>3</w:t>
            </w:r>
            <w:r>
              <w:t>/a</w:t>
            </w:r>
          </w:p>
        </w:tc>
        <w:tc>
          <w:tcPr>
            <w:tcW w:w="2429" w:type="dxa"/>
            <w:vAlign w:val="center"/>
          </w:tcPr>
          <w:p>
            <w:pPr>
              <w:pStyle w:val="314"/>
            </w:pPr>
            <w:r>
              <w:rPr>
                <w:rFonts w:hint="eastAsia"/>
              </w:rPr>
              <w:t>园区管网</w:t>
            </w:r>
          </w:p>
        </w:tc>
        <w:tc>
          <w:tcPr>
            <w:tcW w:w="1718" w:type="dxa"/>
            <w:vAlign w:val="center"/>
          </w:tcPr>
          <w:p>
            <w:pPr>
              <w:pStyle w:val="314"/>
            </w:pPr>
            <w:r>
              <w:rPr>
                <w:rFonts w:hint="eastAsia"/>
              </w:rPr>
              <w:t>49.8</w:t>
            </w:r>
            <w:r>
              <w:rPr>
                <w:rFonts w:eastAsia="宋体"/>
                <w:color w:val="auto"/>
                <w:sz w:val="21"/>
                <w:szCs w:val="24"/>
              </w:rPr>
              <w:t xml:space="preserve"> </w:t>
            </w:r>
            <w:bookmarkStart w:id="237" w:name="OLE_LINK314"/>
            <w:r>
              <w:t>m</w:t>
            </w:r>
            <w:r>
              <w:rPr>
                <w:vertAlign w:val="superscript"/>
              </w:rPr>
              <w:t>3</w:t>
            </w:r>
            <w:r>
              <w:t>/</w:t>
            </w:r>
            <w:r>
              <w:rPr>
                <w:rFonts w:hint="eastAsia"/>
              </w:rPr>
              <w:t>d</w:t>
            </w:r>
            <w:bookmarkEnd w:id="237"/>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Merge w:val="continue"/>
            <w:vAlign w:val="center"/>
          </w:tcPr>
          <w:p>
            <w:pPr>
              <w:pStyle w:val="314"/>
            </w:pPr>
          </w:p>
        </w:tc>
        <w:tc>
          <w:tcPr>
            <w:tcW w:w="1843" w:type="dxa"/>
            <w:vAlign w:val="center"/>
          </w:tcPr>
          <w:p>
            <w:pPr>
              <w:pStyle w:val="314"/>
            </w:pPr>
            <w:r>
              <w:rPr>
                <w:rFonts w:hint="eastAsia"/>
              </w:rPr>
              <w:t>循环水</w:t>
            </w:r>
          </w:p>
        </w:tc>
        <w:tc>
          <w:tcPr>
            <w:tcW w:w="1463" w:type="dxa"/>
            <w:vAlign w:val="center"/>
          </w:tcPr>
          <w:p>
            <w:pPr>
              <w:pStyle w:val="314"/>
            </w:pPr>
            <w:r>
              <w:rPr>
                <w:rFonts w:hint="eastAsia"/>
              </w:rPr>
              <w:t>985135.4</w:t>
            </w:r>
            <w:r>
              <w:t>m</w:t>
            </w:r>
            <w:r>
              <w:rPr>
                <w:vertAlign w:val="superscript"/>
              </w:rPr>
              <w:t>3</w:t>
            </w:r>
            <w:r>
              <w:t>/a</w:t>
            </w:r>
          </w:p>
        </w:tc>
        <w:tc>
          <w:tcPr>
            <w:tcW w:w="2429" w:type="dxa"/>
            <w:vAlign w:val="center"/>
          </w:tcPr>
          <w:p>
            <w:pPr>
              <w:pStyle w:val="314"/>
            </w:pPr>
            <w:r>
              <w:rPr>
                <w:rFonts w:hint="eastAsia"/>
              </w:rPr>
              <w:t>循环水系统</w:t>
            </w:r>
          </w:p>
        </w:tc>
        <w:tc>
          <w:tcPr>
            <w:tcW w:w="1718" w:type="dxa"/>
            <w:vAlign w:val="center"/>
          </w:tcPr>
          <w:p>
            <w:pPr>
              <w:pStyle w:val="314"/>
            </w:pPr>
            <w:r>
              <w:rPr>
                <w:rFonts w:hint="eastAsia"/>
              </w:rPr>
              <w:t>3283.8</w:t>
            </w:r>
            <w:r>
              <w:t>m</w:t>
            </w:r>
            <w:r>
              <w:rPr>
                <w:vertAlign w:val="superscript"/>
              </w:rPr>
              <w:t>3</w:t>
            </w:r>
            <w:r>
              <w:t>/</w:t>
            </w:r>
            <w:r>
              <w:rPr>
                <w:rFonts w:hint="eastAsia"/>
              </w:rPr>
              <w:t>d</w:t>
            </w: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Merge w:val="continue"/>
            <w:vAlign w:val="center"/>
          </w:tcPr>
          <w:p>
            <w:pPr>
              <w:pStyle w:val="314"/>
            </w:pPr>
          </w:p>
        </w:tc>
        <w:tc>
          <w:tcPr>
            <w:tcW w:w="1843" w:type="dxa"/>
            <w:vAlign w:val="center"/>
          </w:tcPr>
          <w:p>
            <w:pPr>
              <w:pStyle w:val="314"/>
            </w:pPr>
            <w:r>
              <w:rPr>
                <w:rFonts w:hint="eastAsia"/>
              </w:rPr>
              <w:t>回用水</w:t>
            </w:r>
          </w:p>
        </w:tc>
        <w:tc>
          <w:tcPr>
            <w:tcW w:w="1463" w:type="dxa"/>
            <w:vAlign w:val="center"/>
          </w:tcPr>
          <w:p>
            <w:pPr>
              <w:pStyle w:val="314"/>
            </w:pPr>
            <w:r>
              <w:rPr>
                <w:rFonts w:hint="eastAsia"/>
              </w:rPr>
              <w:t>2412.3</w:t>
            </w:r>
            <w:r>
              <w:rPr>
                <w:rFonts w:eastAsia="宋体"/>
                <w:color w:val="auto"/>
                <w:sz w:val="21"/>
                <w:szCs w:val="24"/>
              </w:rPr>
              <w:t xml:space="preserve"> </w:t>
            </w:r>
            <w:r>
              <w:t>m</w:t>
            </w:r>
            <w:r>
              <w:rPr>
                <w:vertAlign w:val="superscript"/>
              </w:rPr>
              <w:t>3</w:t>
            </w:r>
            <w:r>
              <w:t>/a</w:t>
            </w:r>
          </w:p>
        </w:tc>
        <w:tc>
          <w:tcPr>
            <w:tcW w:w="2429" w:type="dxa"/>
            <w:vAlign w:val="center"/>
          </w:tcPr>
          <w:p>
            <w:pPr>
              <w:pStyle w:val="314"/>
            </w:pPr>
            <w:r>
              <w:rPr>
                <w:rFonts w:hint="eastAsia"/>
              </w:rPr>
              <w:t>循环水系统、脱硫系统</w:t>
            </w:r>
          </w:p>
        </w:tc>
        <w:tc>
          <w:tcPr>
            <w:tcW w:w="1718" w:type="dxa"/>
            <w:vAlign w:val="center"/>
          </w:tcPr>
          <w:p>
            <w:pPr>
              <w:pStyle w:val="314"/>
            </w:pPr>
            <w:r>
              <w:rPr>
                <w:rFonts w:hint="eastAsia"/>
              </w:rPr>
              <w:t>8.04</w:t>
            </w:r>
            <w:r>
              <w:t xml:space="preserve"> m</w:t>
            </w:r>
            <w:r>
              <w:rPr>
                <w:vertAlign w:val="superscript"/>
              </w:rPr>
              <w:t>3</w:t>
            </w:r>
            <w:r>
              <w:t>/</w:t>
            </w:r>
            <w:r>
              <w:rPr>
                <w:rFonts w:hint="eastAsia"/>
              </w:rPr>
              <w:t>d</w:t>
            </w: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Align w:val="center"/>
          </w:tcPr>
          <w:p>
            <w:pPr>
              <w:pStyle w:val="314"/>
            </w:pPr>
            <w:bookmarkStart w:id="238" w:name="_Hlk223548679"/>
            <w:r>
              <w:rPr>
                <w:rFonts w:hint="eastAsia"/>
              </w:rPr>
              <w:t>2</w:t>
            </w:r>
          </w:p>
        </w:tc>
        <w:tc>
          <w:tcPr>
            <w:tcW w:w="1843" w:type="dxa"/>
            <w:vAlign w:val="center"/>
          </w:tcPr>
          <w:p>
            <w:pPr>
              <w:pStyle w:val="314"/>
            </w:pPr>
            <w:r>
              <w:rPr>
                <w:rFonts w:hint="eastAsia"/>
              </w:rPr>
              <w:t>焦炭（兼还原剂）</w:t>
            </w:r>
          </w:p>
        </w:tc>
        <w:tc>
          <w:tcPr>
            <w:tcW w:w="1463" w:type="dxa"/>
            <w:vAlign w:val="center"/>
          </w:tcPr>
          <w:p>
            <w:pPr>
              <w:pStyle w:val="314"/>
            </w:pPr>
            <w:r>
              <w:rPr>
                <w:rFonts w:hint="eastAsia"/>
              </w:rPr>
              <w:t>4020t</w:t>
            </w:r>
          </w:p>
        </w:tc>
        <w:tc>
          <w:tcPr>
            <w:tcW w:w="2429" w:type="dxa"/>
            <w:vAlign w:val="center"/>
          </w:tcPr>
          <w:p>
            <w:pPr>
              <w:pStyle w:val="314"/>
            </w:pPr>
            <w:r>
              <w:rPr>
                <w:rFonts w:hint="eastAsia"/>
              </w:rPr>
              <w:t>市场采购</w:t>
            </w:r>
          </w:p>
        </w:tc>
        <w:tc>
          <w:tcPr>
            <w:tcW w:w="1718" w:type="dxa"/>
            <w:vAlign w:val="center"/>
          </w:tcPr>
          <w:p>
            <w:pPr>
              <w:pStyle w:val="314"/>
            </w:pPr>
            <w:r>
              <w:rPr>
                <w:rFonts w:hint="eastAsia"/>
              </w:rPr>
              <w:t>/</w:t>
            </w:r>
          </w:p>
        </w:tc>
      </w:tr>
      <w:bookmarkEnd w:id="238"/>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Align w:val="center"/>
          </w:tcPr>
          <w:p>
            <w:pPr>
              <w:pStyle w:val="314"/>
            </w:pPr>
            <w:r>
              <w:rPr>
                <w:rFonts w:hint="eastAsia"/>
              </w:rPr>
              <w:t>3</w:t>
            </w:r>
          </w:p>
        </w:tc>
        <w:tc>
          <w:tcPr>
            <w:tcW w:w="1843" w:type="dxa"/>
            <w:vAlign w:val="center"/>
          </w:tcPr>
          <w:p>
            <w:pPr>
              <w:pStyle w:val="314"/>
            </w:pPr>
            <w:r>
              <w:rPr>
                <w:rFonts w:hint="eastAsia"/>
              </w:rPr>
              <w:t>电</w:t>
            </w:r>
          </w:p>
        </w:tc>
        <w:tc>
          <w:tcPr>
            <w:tcW w:w="1463" w:type="dxa"/>
            <w:vAlign w:val="center"/>
          </w:tcPr>
          <w:p>
            <w:pPr>
              <w:pStyle w:val="314"/>
            </w:pPr>
            <w:r>
              <w:rPr>
                <w:rFonts w:hint="eastAsia"/>
              </w:rPr>
              <w:t>50万kwh</w:t>
            </w:r>
          </w:p>
        </w:tc>
        <w:tc>
          <w:tcPr>
            <w:tcW w:w="2429" w:type="dxa"/>
            <w:vAlign w:val="center"/>
          </w:tcPr>
          <w:p>
            <w:pPr>
              <w:pStyle w:val="314"/>
            </w:pPr>
            <w:r>
              <w:rPr>
                <w:rFonts w:hint="eastAsia"/>
              </w:rPr>
              <w:t>园区供应</w:t>
            </w:r>
          </w:p>
        </w:tc>
        <w:tc>
          <w:tcPr>
            <w:tcW w:w="1718" w:type="dxa"/>
            <w:vAlign w:val="center"/>
          </w:tcPr>
          <w:p>
            <w:pPr>
              <w:pStyle w:val="314"/>
            </w:pPr>
            <w:r>
              <w:rPr>
                <w:rFonts w:hint="eastAsia"/>
              </w:rPr>
              <w:t>/</w:t>
            </w:r>
          </w:p>
        </w:tc>
      </w:tr>
      <w:bookmarkEnd w:id="236"/>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Align w:val="center"/>
          </w:tcPr>
          <w:p>
            <w:pPr>
              <w:pStyle w:val="314"/>
            </w:pPr>
            <w:r>
              <w:rPr>
                <w:rFonts w:hint="eastAsia"/>
              </w:rPr>
              <w:t>二</w:t>
            </w:r>
          </w:p>
        </w:tc>
        <w:tc>
          <w:tcPr>
            <w:tcW w:w="1843" w:type="dxa"/>
            <w:vAlign w:val="center"/>
          </w:tcPr>
          <w:p>
            <w:pPr>
              <w:pStyle w:val="314"/>
            </w:pPr>
            <w:r>
              <w:rPr>
                <w:rFonts w:hint="eastAsia"/>
              </w:rPr>
              <w:t>二期工程</w:t>
            </w:r>
          </w:p>
        </w:tc>
        <w:tc>
          <w:tcPr>
            <w:tcW w:w="5610" w:type="dxa"/>
            <w:gridSpan w:val="3"/>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Merge w:val="restart"/>
            <w:vAlign w:val="center"/>
          </w:tcPr>
          <w:p>
            <w:pPr>
              <w:pStyle w:val="314"/>
            </w:pPr>
            <w:bookmarkStart w:id="239" w:name="_Hlk223524910"/>
            <w:r>
              <w:rPr>
                <w:rFonts w:hint="eastAsia"/>
              </w:rPr>
              <w:t>1</w:t>
            </w:r>
          </w:p>
        </w:tc>
        <w:tc>
          <w:tcPr>
            <w:tcW w:w="1843" w:type="dxa"/>
            <w:vAlign w:val="center"/>
          </w:tcPr>
          <w:p>
            <w:pPr>
              <w:pStyle w:val="314"/>
            </w:pPr>
            <w:r>
              <w:rPr>
                <w:rFonts w:hint="eastAsia"/>
              </w:rPr>
              <w:t>新鲜水</w:t>
            </w:r>
          </w:p>
        </w:tc>
        <w:tc>
          <w:tcPr>
            <w:tcW w:w="1463" w:type="dxa"/>
            <w:vAlign w:val="center"/>
          </w:tcPr>
          <w:p>
            <w:pPr>
              <w:pStyle w:val="314"/>
            </w:pPr>
            <w:bookmarkStart w:id="240" w:name="OLE_LINK341"/>
            <w:bookmarkStart w:id="241" w:name="OLE_LINK313"/>
            <w:r>
              <w:rPr>
                <w:rFonts w:hint="eastAsia"/>
              </w:rPr>
              <w:t>230943</w:t>
            </w:r>
            <w:bookmarkEnd w:id="240"/>
            <w:r>
              <w:rPr>
                <w:rFonts w:hint="eastAsia"/>
              </w:rPr>
              <w:t>.2m</w:t>
            </w:r>
            <w:r>
              <w:rPr>
                <w:rFonts w:hint="eastAsia"/>
                <w:vertAlign w:val="superscript"/>
              </w:rPr>
              <w:t>3</w:t>
            </w:r>
            <w:r>
              <w:rPr>
                <w:rFonts w:hint="eastAsia"/>
              </w:rPr>
              <w:t>/a</w:t>
            </w:r>
            <w:bookmarkEnd w:id="241"/>
          </w:p>
        </w:tc>
        <w:tc>
          <w:tcPr>
            <w:tcW w:w="2429" w:type="dxa"/>
            <w:vAlign w:val="center"/>
          </w:tcPr>
          <w:p>
            <w:pPr>
              <w:pStyle w:val="314"/>
            </w:pPr>
            <w:r>
              <w:rPr>
                <w:rFonts w:hint="eastAsia"/>
              </w:rPr>
              <w:t>园区管网</w:t>
            </w:r>
          </w:p>
        </w:tc>
        <w:tc>
          <w:tcPr>
            <w:tcW w:w="1718" w:type="dxa"/>
            <w:vAlign w:val="center"/>
          </w:tcPr>
          <w:p>
            <w:pPr>
              <w:pStyle w:val="314"/>
            </w:pPr>
            <w:bookmarkStart w:id="242" w:name="OLE_LINK338"/>
            <w:r>
              <w:rPr>
                <w:rFonts w:hint="eastAsia"/>
              </w:rPr>
              <w:t>769.8m</w:t>
            </w:r>
            <w:r>
              <w:rPr>
                <w:rFonts w:hint="eastAsia"/>
                <w:vertAlign w:val="superscript"/>
              </w:rPr>
              <w:t>3</w:t>
            </w:r>
            <w:r>
              <w:rPr>
                <w:rFonts w:hint="eastAsia"/>
              </w:rPr>
              <w:t>/d</w:t>
            </w:r>
            <w:bookmarkEnd w:id="242"/>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Merge w:val="continue"/>
            <w:vAlign w:val="center"/>
          </w:tcPr>
          <w:p>
            <w:pPr>
              <w:pStyle w:val="314"/>
            </w:pPr>
          </w:p>
        </w:tc>
        <w:tc>
          <w:tcPr>
            <w:tcW w:w="1843" w:type="dxa"/>
            <w:vAlign w:val="center"/>
          </w:tcPr>
          <w:p>
            <w:pPr>
              <w:pStyle w:val="314"/>
            </w:pPr>
            <w:r>
              <w:rPr>
                <w:rFonts w:hint="eastAsia"/>
              </w:rPr>
              <w:t>循环水</w:t>
            </w:r>
          </w:p>
        </w:tc>
        <w:tc>
          <w:tcPr>
            <w:tcW w:w="1463" w:type="dxa"/>
            <w:vAlign w:val="center"/>
          </w:tcPr>
          <w:p>
            <w:pPr>
              <w:pStyle w:val="314"/>
            </w:pPr>
            <w:bookmarkStart w:id="243" w:name="OLE_LINK329"/>
            <w:r>
              <w:rPr>
                <w:rFonts w:hint="eastAsia"/>
              </w:rPr>
              <w:t>880049.7m</w:t>
            </w:r>
            <w:r>
              <w:rPr>
                <w:rFonts w:hint="eastAsia"/>
                <w:vertAlign w:val="superscript"/>
              </w:rPr>
              <w:t>3</w:t>
            </w:r>
            <w:r>
              <w:rPr>
                <w:rFonts w:hint="eastAsia"/>
              </w:rPr>
              <w:t>/a</w:t>
            </w:r>
            <w:bookmarkEnd w:id="243"/>
          </w:p>
        </w:tc>
        <w:tc>
          <w:tcPr>
            <w:tcW w:w="2429" w:type="dxa"/>
            <w:vAlign w:val="center"/>
          </w:tcPr>
          <w:p>
            <w:pPr>
              <w:pStyle w:val="314"/>
            </w:pPr>
            <w:r>
              <w:rPr>
                <w:rFonts w:hint="eastAsia"/>
              </w:rPr>
              <w:t>循环水系统</w:t>
            </w:r>
          </w:p>
        </w:tc>
        <w:tc>
          <w:tcPr>
            <w:tcW w:w="1718" w:type="dxa"/>
            <w:vAlign w:val="center"/>
          </w:tcPr>
          <w:p>
            <w:pPr>
              <w:pStyle w:val="314"/>
            </w:pPr>
            <w:r>
              <w:rPr>
                <w:rFonts w:hint="eastAsia"/>
              </w:rPr>
              <w:t>4889.2m</w:t>
            </w:r>
            <w:r>
              <w:rPr>
                <w:rFonts w:hint="eastAsia"/>
                <w:vertAlign w:val="superscript"/>
              </w:rPr>
              <w:t>3</w:t>
            </w:r>
            <w:r>
              <w:rPr>
                <w:rFonts w:hint="eastAsia"/>
              </w:rPr>
              <w:t>/d</w:t>
            </w: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Merge w:val="continue"/>
            <w:vAlign w:val="center"/>
          </w:tcPr>
          <w:p>
            <w:pPr>
              <w:pStyle w:val="314"/>
            </w:pPr>
          </w:p>
        </w:tc>
        <w:tc>
          <w:tcPr>
            <w:tcW w:w="1843" w:type="dxa"/>
            <w:vAlign w:val="center"/>
          </w:tcPr>
          <w:p>
            <w:pPr>
              <w:pStyle w:val="314"/>
            </w:pPr>
            <w:r>
              <w:rPr>
                <w:rFonts w:hint="eastAsia"/>
              </w:rPr>
              <w:t>回用水</w:t>
            </w:r>
          </w:p>
        </w:tc>
        <w:tc>
          <w:tcPr>
            <w:tcW w:w="1463" w:type="dxa"/>
            <w:vAlign w:val="center"/>
          </w:tcPr>
          <w:p>
            <w:pPr>
              <w:pStyle w:val="314"/>
            </w:pPr>
            <w:r>
              <w:rPr>
                <w:rFonts w:hint="eastAsia"/>
              </w:rPr>
              <w:t>2370.8 m</w:t>
            </w:r>
            <w:r>
              <w:rPr>
                <w:rFonts w:hint="eastAsia"/>
                <w:vertAlign w:val="superscript"/>
              </w:rPr>
              <w:t>3</w:t>
            </w:r>
            <w:r>
              <w:rPr>
                <w:rFonts w:hint="eastAsia"/>
              </w:rPr>
              <w:t>/a</w:t>
            </w:r>
          </w:p>
        </w:tc>
        <w:tc>
          <w:tcPr>
            <w:tcW w:w="2429" w:type="dxa"/>
            <w:vAlign w:val="center"/>
          </w:tcPr>
          <w:p>
            <w:pPr>
              <w:pStyle w:val="314"/>
            </w:pPr>
            <w:r>
              <w:rPr>
                <w:rFonts w:hint="eastAsia"/>
              </w:rPr>
              <w:t>回转窑炉身冷却系统</w:t>
            </w:r>
          </w:p>
        </w:tc>
        <w:tc>
          <w:tcPr>
            <w:tcW w:w="1718" w:type="dxa"/>
            <w:vAlign w:val="center"/>
          </w:tcPr>
          <w:p>
            <w:pPr>
              <w:pStyle w:val="314"/>
            </w:pPr>
            <w:r>
              <w:rPr>
                <w:rFonts w:hint="eastAsia"/>
              </w:rPr>
              <w:t>13.17m</w:t>
            </w:r>
            <w:r>
              <w:rPr>
                <w:rFonts w:hint="eastAsia"/>
                <w:vertAlign w:val="superscript"/>
              </w:rPr>
              <w:t>3</w:t>
            </w:r>
            <w:r>
              <w:rPr>
                <w:rFonts w:hint="eastAsia"/>
              </w:rPr>
              <w:t>/d</w:t>
            </w:r>
          </w:p>
        </w:tc>
      </w:tr>
      <w:bookmarkEnd w:id="239"/>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Align w:val="center"/>
          </w:tcPr>
          <w:p>
            <w:pPr>
              <w:pStyle w:val="314"/>
            </w:pPr>
            <w:r>
              <w:rPr>
                <w:rFonts w:hint="eastAsia"/>
              </w:rPr>
              <w:t>2</w:t>
            </w:r>
          </w:p>
        </w:tc>
        <w:tc>
          <w:tcPr>
            <w:tcW w:w="1843" w:type="dxa"/>
            <w:vAlign w:val="center"/>
          </w:tcPr>
          <w:p>
            <w:pPr>
              <w:pStyle w:val="314"/>
            </w:pPr>
            <w:r>
              <w:rPr>
                <w:rFonts w:hint="eastAsia"/>
              </w:rPr>
              <w:t>电</w:t>
            </w:r>
          </w:p>
        </w:tc>
        <w:tc>
          <w:tcPr>
            <w:tcW w:w="1463" w:type="dxa"/>
            <w:vAlign w:val="center"/>
          </w:tcPr>
          <w:p>
            <w:pPr>
              <w:pStyle w:val="314"/>
            </w:pPr>
            <w:bookmarkStart w:id="244" w:name="OLE_LINK320"/>
            <w:bookmarkStart w:id="245" w:name="OLE_LINK319"/>
            <w:r>
              <w:rPr>
                <w:rFonts w:hint="eastAsia"/>
              </w:rPr>
              <w:t>1</w:t>
            </w:r>
            <w:bookmarkEnd w:id="244"/>
            <w:r>
              <w:rPr>
                <w:rFonts w:hint="eastAsia"/>
              </w:rPr>
              <w:t>31</w:t>
            </w:r>
            <w:r>
              <w:t>3</w:t>
            </w:r>
            <w:r>
              <w:rPr>
                <w:rFonts w:hint="eastAsia"/>
              </w:rPr>
              <w:t>.</w:t>
            </w:r>
            <w:r>
              <w:t>7</w:t>
            </w:r>
            <w:r>
              <w:rPr>
                <w:rFonts w:hint="eastAsia"/>
              </w:rPr>
              <w:t>3</w:t>
            </w:r>
            <w:bookmarkEnd w:id="245"/>
            <w:r>
              <w:rPr>
                <w:rFonts w:hint="eastAsia"/>
              </w:rPr>
              <w:t>万kWh/a</w:t>
            </w:r>
          </w:p>
        </w:tc>
        <w:tc>
          <w:tcPr>
            <w:tcW w:w="2429" w:type="dxa"/>
            <w:vAlign w:val="center"/>
          </w:tcPr>
          <w:p>
            <w:pPr>
              <w:pStyle w:val="314"/>
            </w:pPr>
            <w:r>
              <w:rPr>
                <w:rFonts w:hint="eastAsia"/>
              </w:rPr>
              <w:t>园区供应</w:t>
            </w:r>
          </w:p>
        </w:tc>
        <w:tc>
          <w:tcPr>
            <w:tcW w:w="1718" w:type="dxa"/>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Align w:val="center"/>
          </w:tcPr>
          <w:p>
            <w:pPr>
              <w:pStyle w:val="314"/>
            </w:pPr>
            <w:bookmarkStart w:id="246" w:name="_Hlk223548747"/>
            <w:r>
              <w:rPr>
                <w:rFonts w:hint="eastAsia"/>
              </w:rPr>
              <w:t>3</w:t>
            </w:r>
          </w:p>
        </w:tc>
        <w:tc>
          <w:tcPr>
            <w:tcW w:w="1843" w:type="dxa"/>
            <w:vAlign w:val="center"/>
          </w:tcPr>
          <w:p>
            <w:pPr>
              <w:pStyle w:val="314"/>
            </w:pPr>
            <w:r>
              <w:rPr>
                <w:rFonts w:hint="eastAsia"/>
              </w:rPr>
              <w:t>焦炭（兼还原剂）</w:t>
            </w:r>
          </w:p>
        </w:tc>
        <w:tc>
          <w:tcPr>
            <w:tcW w:w="1463" w:type="dxa"/>
            <w:vAlign w:val="center"/>
          </w:tcPr>
          <w:p>
            <w:pPr>
              <w:pStyle w:val="314"/>
            </w:pPr>
            <w:r>
              <w:rPr>
                <w:rFonts w:hint="eastAsia"/>
              </w:rPr>
              <w:t>7454.4t</w:t>
            </w:r>
          </w:p>
        </w:tc>
        <w:tc>
          <w:tcPr>
            <w:tcW w:w="2429" w:type="dxa"/>
            <w:vAlign w:val="center"/>
          </w:tcPr>
          <w:p>
            <w:pPr>
              <w:pStyle w:val="314"/>
            </w:pPr>
            <w:r>
              <w:rPr>
                <w:rFonts w:hint="eastAsia"/>
              </w:rPr>
              <w:t>市场采购</w:t>
            </w:r>
          </w:p>
        </w:tc>
        <w:tc>
          <w:tcPr>
            <w:tcW w:w="1718" w:type="dxa"/>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Align w:val="center"/>
          </w:tcPr>
          <w:p>
            <w:pPr>
              <w:pStyle w:val="314"/>
            </w:pPr>
            <w:r>
              <w:rPr>
                <w:rFonts w:hint="eastAsia"/>
              </w:rPr>
              <w:t>三</w:t>
            </w:r>
          </w:p>
        </w:tc>
        <w:tc>
          <w:tcPr>
            <w:tcW w:w="1843" w:type="dxa"/>
            <w:vAlign w:val="center"/>
          </w:tcPr>
          <w:p>
            <w:pPr>
              <w:pStyle w:val="314"/>
            </w:pPr>
            <w:r>
              <w:rPr>
                <w:rFonts w:hint="eastAsia"/>
              </w:rPr>
              <w:t>三期工程</w:t>
            </w:r>
          </w:p>
        </w:tc>
        <w:tc>
          <w:tcPr>
            <w:tcW w:w="5610" w:type="dxa"/>
            <w:gridSpan w:val="3"/>
            <w:vAlign w:val="center"/>
          </w:tcPr>
          <w:p>
            <w:pPr>
              <w:pStyle w:val="314"/>
            </w:pPr>
          </w:p>
        </w:tc>
      </w:tr>
      <w:bookmarkEnd w:id="246"/>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Merge w:val="restart"/>
            <w:vAlign w:val="center"/>
          </w:tcPr>
          <w:p>
            <w:pPr>
              <w:pStyle w:val="314"/>
            </w:pPr>
            <w:r>
              <w:rPr>
                <w:rFonts w:hint="eastAsia"/>
              </w:rPr>
              <w:t>1</w:t>
            </w:r>
          </w:p>
        </w:tc>
        <w:tc>
          <w:tcPr>
            <w:tcW w:w="1843" w:type="dxa"/>
            <w:vAlign w:val="center"/>
          </w:tcPr>
          <w:p>
            <w:pPr>
              <w:pStyle w:val="314"/>
            </w:pPr>
            <w:r>
              <w:rPr>
                <w:rFonts w:hint="eastAsia"/>
              </w:rPr>
              <w:t>新水</w:t>
            </w:r>
          </w:p>
        </w:tc>
        <w:tc>
          <w:tcPr>
            <w:tcW w:w="1463" w:type="dxa"/>
            <w:vAlign w:val="center"/>
          </w:tcPr>
          <w:p>
            <w:pPr>
              <w:pStyle w:val="314"/>
            </w:pPr>
            <w:bookmarkStart w:id="247" w:name="OLE_LINK331"/>
            <w:r>
              <w:rPr>
                <w:rFonts w:hint="eastAsia"/>
              </w:rPr>
              <w:t>13161.8</w:t>
            </w:r>
            <w:bookmarkEnd w:id="247"/>
            <w:r>
              <w:rPr>
                <w:rFonts w:eastAsia="宋体"/>
                <w:color w:val="auto"/>
                <w:sz w:val="21"/>
                <w:szCs w:val="24"/>
              </w:rPr>
              <w:t xml:space="preserve"> </w:t>
            </w:r>
            <w:r>
              <w:t>m</w:t>
            </w:r>
            <w:r>
              <w:rPr>
                <w:vertAlign w:val="superscript"/>
              </w:rPr>
              <w:t>3</w:t>
            </w:r>
            <w:r>
              <w:t>/a</w:t>
            </w:r>
          </w:p>
        </w:tc>
        <w:tc>
          <w:tcPr>
            <w:tcW w:w="2429" w:type="dxa"/>
            <w:vAlign w:val="center"/>
          </w:tcPr>
          <w:p>
            <w:pPr>
              <w:pStyle w:val="314"/>
            </w:pPr>
            <w:r>
              <w:rPr>
                <w:rFonts w:hint="eastAsia"/>
              </w:rPr>
              <w:t>园区管网</w:t>
            </w:r>
          </w:p>
        </w:tc>
        <w:tc>
          <w:tcPr>
            <w:tcW w:w="1718" w:type="dxa"/>
            <w:vAlign w:val="center"/>
          </w:tcPr>
          <w:p>
            <w:pPr>
              <w:pStyle w:val="314"/>
            </w:pPr>
            <w:r>
              <w:rPr>
                <w:rFonts w:hint="eastAsia"/>
              </w:rPr>
              <w:t>109.7</w:t>
            </w:r>
            <w:r>
              <w:rPr>
                <w:rFonts w:eastAsia="宋体"/>
                <w:color w:val="auto"/>
                <w:sz w:val="21"/>
                <w:szCs w:val="24"/>
              </w:rPr>
              <w:t xml:space="preserve"> </w:t>
            </w:r>
            <w:r>
              <w:t>m</w:t>
            </w:r>
            <w:r>
              <w:rPr>
                <w:vertAlign w:val="superscript"/>
              </w:rPr>
              <w:t>3</w:t>
            </w:r>
            <w:r>
              <w:t>/</w:t>
            </w:r>
            <w:r>
              <w:rPr>
                <w:rFonts w:hint="eastAsia"/>
              </w:rPr>
              <w:t>d</w:t>
            </w: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Merge w:val="continue"/>
            <w:vAlign w:val="center"/>
          </w:tcPr>
          <w:p>
            <w:pPr>
              <w:pStyle w:val="314"/>
            </w:pPr>
          </w:p>
        </w:tc>
        <w:tc>
          <w:tcPr>
            <w:tcW w:w="1843" w:type="dxa"/>
            <w:vAlign w:val="center"/>
          </w:tcPr>
          <w:p>
            <w:pPr>
              <w:pStyle w:val="314"/>
            </w:pPr>
            <w:r>
              <w:rPr>
                <w:rFonts w:hint="eastAsia"/>
              </w:rPr>
              <w:t>循环水</w:t>
            </w:r>
          </w:p>
        </w:tc>
        <w:tc>
          <w:tcPr>
            <w:tcW w:w="1463" w:type="dxa"/>
            <w:vAlign w:val="center"/>
          </w:tcPr>
          <w:p>
            <w:pPr>
              <w:pStyle w:val="314"/>
            </w:pPr>
            <w:r>
              <w:rPr>
                <w:rFonts w:hint="eastAsia"/>
              </w:rPr>
              <w:t>384895.7</w:t>
            </w:r>
            <w:r>
              <w:t>m</w:t>
            </w:r>
            <w:r>
              <w:rPr>
                <w:vertAlign w:val="superscript"/>
              </w:rPr>
              <w:t>3</w:t>
            </w:r>
            <w:r>
              <w:t>/a</w:t>
            </w:r>
          </w:p>
        </w:tc>
        <w:tc>
          <w:tcPr>
            <w:tcW w:w="2429" w:type="dxa"/>
            <w:vAlign w:val="center"/>
          </w:tcPr>
          <w:p>
            <w:pPr>
              <w:pStyle w:val="314"/>
            </w:pPr>
            <w:r>
              <w:rPr>
                <w:rFonts w:hint="eastAsia"/>
              </w:rPr>
              <w:t>循环水系统</w:t>
            </w:r>
          </w:p>
        </w:tc>
        <w:tc>
          <w:tcPr>
            <w:tcW w:w="1718" w:type="dxa"/>
            <w:vAlign w:val="center"/>
          </w:tcPr>
          <w:p>
            <w:pPr>
              <w:pStyle w:val="314"/>
            </w:pPr>
            <w:r>
              <w:rPr>
                <w:rFonts w:hint="eastAsia"/>
              </w:rPr>
              <w:t>3207.5</w:t>
            </w:r>
            <w:r>
              <w:t xml:space="preserve"> m</w:t>
            </w:r>
            <w:r>
              <w:rPr>
                <w:vertAlign w:val="superscript"/>
              </w:rPr>
              <w:t>3</w:t>
            </w:r>
            <w:r>
              <w:t>/</w:t>
            </w:r>
            <w:r>
              <w:rPr>
                <w:rFonts w:hint="eastAsia"/>
              </w:rPr>
              <w:t>d</w:t>
            </w: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Merge w:val="continue"/>
            <w:vAlign w:val="center"/>
          </w:tcPr>
          <w:p>
            <w:pPr>
              <w:pStyle w:val="314"/>
            </w:pPr>
            <w:bookmarkStart w:id="248" w:name="_Hlk223547011"/>
          </w:p>
        </w:tc>
        <w:tc>
          <w:tcPr>
            <w:tcW w:w="1843" w:type="dxa"/>
            <w:vAlign w:val="center"/>
          </w:tcPr>
          <w:p>
            <w:pPr>
              <w:pStyle w:val="314"/>
            </w:pPr>
            <w:r>
              <w:rPr>
                <w:rFonts w:hint="eastAsia"/>
              </w:rPr>
              <w:t>回用水</w:t>
            </w:r>
          </w:p>
        </w:tc>
        <w:tc>
          <w:tcPr>
            <w:tcW w:w="1463" w:type="dxa"/>
            <w:vAlign w:val="center"/>
          </w:tcPr>
          <w:p>
            <w:pPr>
              <w:pStyle w:val="314"/>
            </w:pPr>
            <w:r>
              <w:rPr>
                <w:rFonts w:hint="eastAsia"/>
              </w:rPr>
              <w:t>9528.3</w:t>
            </w:r>
            <w:r>
              <w:rPr>
                <w:rFonts w:eastAsia="宋体"/>
                <w:color w:val="auto"/>
                <w:sz w:val="21"/>
                <w:szCs w:val="24"/>
              </w:rPr>
              <w:t xml:space="preserve"> </w:t>
            </w:r>
            <w:r>
              <w:t>m</w:t>
            </w:r>
            <w:r>
              <w:rPr>
                <w:vertAlign w:val="superscript"/>
              </w:rPr>
              <w:t>3</w:t>
            </w:r>
            <w:r>
              <w:t>/a</w:t>
            </w:r>
          </w:p>
        </w:tc>
        <w:tc>
          <w:tcPr>
            <w:tcW w:w="2429" w:type="dxa"/>
            <w:vAlign w:val="center"/>
          </w:tcPr>
          <w:p>
            <w:pPr>
              <w:pStyle w:val="314"/>
            </w:pPr>
            <w:r>
              <w:rPr>
                <w:rFonts w:hint="eastAsia"/>
              </w:rPr>
              <w:t>循环水系统、脱硫系统</w:t>
            </w:r>
          </w:p>
        </w:tc>
        <w:tc>
          <w:tcPr>
            <w:tcW w:w="1718" w:type="dxa"/>
            <w:vAlign w:val="center"/>
          </w:tcPr>
          <w:p>
            <w:pPr>
              <w:pStyle w:val="314"/>
            </w:pPr>
            <w:r>
              <w:rPr>
                <w:rFonts w:hint="eastAsia"/>
              </w:rPr>
              <w:t>79.4</w:t>
            </w:r>
            <w:r>
              <w:t>m</w:t>
            </w:r>
            <w:r>
              <w:rPr>
                <w:vertAlign w:val="superscript"/>
              </w:rPr>
              <w:t>3</w:t>
            </w:r>
            <w:r>
              <w:t>/</w:t>
            </w:r>
            <w:r>
              <w:rPr>
                <w:rFonts w:hint="eastAsia"/>
              </w:rPr>
              <w:t>d</w:t>
            </w:r>
          </w:p>
        </w:tc>
      </w:tr>
      <w:bookmarkEnd w:id="248"/>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Align w:val="center"/>
          </w:tcPr>
          <w:p>
            <w:pPr>
              <w:pStyle w:val="314"/>
            </w:pPr>
            <w:r>
              <w:rPr>
                <w:rFonts w:hint="eastAsia"/>
              </w:rPr>
              <w:t>2</w:t>
            </w:r>
          </w:p>
        </w:tc>
        <w:tc>
          <w:tcPr>
            <w:tcW w:w="1843" w:type="dxa"/>
            <w:vAlign w:val="center"/>
          </w:tcPr>
          <w:p>
            <w:pPr>
              <w:pStyle w:val="314"/>
            </w:pPr>
            <w:r>
              <w:rPr>
                <w:rFonts w:hint="eastAsia"/>
              </w:rPr>
              <w:t>焦炭（兼还原剂）</w:t>
            </w:r>
          </w:p>
        </w:tc>
        <w:tc>
          <w:tcPr>
            <w:tcW w:w="1463" w:type="dxa"/>
            <w:vAlign w:val="center"/>
          </w:tcPr>
          <w:p>
            <w:pPr>
              <w:pStyle w:val="314"/>
            </w:pPr>
            <w:r>
              <w:rPr>
                <w:rFonts w:hint="eastAsia"/>
              </w:rPr>
              <w:t>7454.6t/a</w:t>
            </w:r>
          </w:p>
        </w:tc>
        <w:tc>
          <w:tcPr>
            <w:tcW w:w="2429" w:type="dxa"/>
            <w:vAlign w:val="center"/>
          </w:tcPr>
          <w:p>
            <w:pPr>
              <w:pStyle w:val="314"/>
            </w:pPr>
            <w:r>
              <w:rPr>
                <w:rFonts w:hint="eastAsia"/>
              </w:rPr>
              <w:t>市场采购</w:t>
            </w:r>
          </w:p>
        </w:tc>
        <w:tc>
          <w:tcPr>
            <w:tcW w:w="1718" w:type="dxa"/>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Align w:val="center"/>
          </w:tcPr>
          <w:p>
            <w:pPr>
              <w:pStyle w:val="314"/>
            </w:pPr>
            <w:r>
              <w:rPr>
                <w:rFonts w:hint="eastAsia"/>
              </w:rPr>
              <w:t>3</w:t>
            </w:r>
          </w:p>
        </w:tc>
        <w:tc>
          <w:tcPr>
            <w:tcW w:w="1843" w:type="dxa"/>
            <w:vAlign w:val="center"/>
          </w:tcPr>
          <w:p>
            <w:pPr>
              <w:pStyle w:val="314"/>
            </w:pPr>
            <w:r>
              <w:rPr>
                <w:rFonts w:hint="eastAsia"/>
              </w:rPr>
              <w:t>电</w:t>
            </w:r>
          </w:p>
        </w:tc>
        <w:tc>
          <w:tcPr>
            <w:tcW w:w="1463" w:type="dxa"/>
            <w:vAlign w:val="center"/>
          </w:tcPr>
          <w:p>
            <w:pPr>
              <w:pStyle w:val="314"/>
            </w:pPr>
            <w:r>
              <w:rPr>
                <w:rFonts w:hint="eastAsia"/>
              </w:rPr>
              <w:t>300万kwh</w:t>
            </w:r>
          </w:p>
        </w:tc>
        <w:tc>
          <w:tcPr>
            <w:tcW w:w="2429" w:type="dxa"/>
            <w:vAlign w:val="center"/>
          </w:tcPr>
          <w:p>
            <w:pPr>
              <w:pStyle w:val="314"/>
            </w:pPr>
            <w:r>
              <w:rPr>
                <w:rFonts w:hint="eastAsia"/>
              </w:rPr>
              <w:t>园区供应</w:t>
            </w:r>
          </w:p>
        </w:tc>
        <w:tc>
          <w:tcPr>
            <w:tcW w:w="1718" w:type="dxa"/>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Align w:val="center"/>
          </w:tcPr>
          <w:p>
            <w:pPr>
              <w:pStyle w:val="314"/>
            </w:pPr>
            <w:r>
              <w:rPr>
                <w:rFonts w:hint="eastAsia"/>
              </w:rPr>
              <w:t>四</w:t>
            </w:r>
          </w:p>
        </w:tc>
        <w:tc>
          <w:tcPr>
            <w:tcW w:w="1843" w:type="dxa"/>
            <w:vAlign w:val="center"/>
          </w:tcPr>
          <w:p>
            <w:pPr>
              <w:pStyle w:val="314"/>
            </w:pPr>
            <w:r>
              <w:rPr>
                <w:rFonts w:hint="eastAsia"/>
              </w:rPr>
              <w:t>整个项目</w:t>
            </w:r>
          </w:p>
        </w:tc>
        <w:tc>
          <w:tcPr>
            <w:tcW w:w="5610" w:type="dxa"/>
            <w:gridSpan w:val="3"/>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Merge w:val="restart"/>
            <w:vAlign w:val="center"/>
          </w:tcPr>
          <w:p>
            <w:pPr>
              <w:pStyle w:val="314"/>
            </w:pPr>
            <w:r>
              <w:rPr>
                <w:rFonts w:hint="eastAsia"/>
              </w:rPr>
              <w:t>1</w:t>
            </w:r>
          </w:p>
        </w:tc>
        <w:tc>
          <w:tcPr>
            <w:tcW w:w="1843" w:type="dxa"/>
            <w:vAlign w:val="center"/>
          </w:tcPr>
          <w:p>
            <w:pPr>
              <w:pStyle w:val="314"/>
            </w:pPr>
            <w:r>
              <w:rPr>
                <w:rFonts w:hint="eastAsia"/>
              </w:rPr>
              <w:t>新水</w:t>
            </w:r>
          </w:p>
        </w:tc>
        <w:tc>
          <w:tcPr>
            <w:tcW w:w="1463" w:type="dxa"/>
            <w:vAlign w:val="center"/>
          </w:tcPr>
          <w:p>
            <w:pPr>
              <w:pStyle w:val="314"/>
            </w:pPr>
            <w:r>
              <w:rPr>
                <w:rFonts w:hint="eastAsia"/>
              </w:rPr>
              <w:t>259045.9</w:t>
            </w:r>
            <w:r>
              <w:rPr>
                <w:rFonts w:eastAsia="宋体"/>
                <w:color w:val="auto"/>
                <w:sz w:val="21"/>
                <w:szCs w:val="24"/>
              </w:rPr>
              <w:t xml:space="preserve"> </w:t>
            </w:r>
            <w:r>
              <w:t>m</w:t>
            </w:r>
            <w:r>
              <w:rPr>
                <w:vertAlign w:val="superscript"/>
              </w:rPr>
              <w:t>3</w:t>
            </w:r>
            <w:r>
              <w:t>/a</w:t>
            </w:r>
          </w:p>
        </w:tc>
        <w:tc>
          <w:tcPr>
            <w:tcW w:w="2429" w:type="dxa"/>
            <w:vAlign w:val="center"/>
          </w:tcPr>
          <w:p>
            <w:pPr>
              <w:pStyle w:val="314"/>
            </w:pPr>
            <w:r>
              <w:rPr>
                <w:rFonts w:hint="eastAsia"/>
              </w:rPr>
              <w:t>园区管网</w:t>
            </w:r>
          </w:p>
        </w:tc>
        <w:tc>
          <w:tcPr>
            <w:tcW w:w="1718" w:type="dxa"/>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Merge w:val="continue"/>
            <w:vAlign w:val="center"/>
          </w:tcPr>
          <w:p>
            <w:pPr>
              <w:pStyle w:val="314"/>
            </w:pPr>
          </w:p>
        </w:tc>
        <w:tc>
          <w:tcPr>
            <w:tcW w:w="1843" w:type="dxa"/>
            <w:vAlign w:val="center"/>
          </w:tcPr>
          <w:p>
            <w:pPr>
              <w:pStyle w:val="314"/>
            </w:pPr>
            <w:r>
              <w:rPr>
                <w:rFonts w:hint="eastAsia"/>
              </w:rPr>
              <w:t>循环水</w:t>
            </w:r>
          </w:p>
        </w:tc>
        <w:tc>
          <w:tcPr>
            <w:tcW w:w="1463" w:type="dxa"/>
            <w:vAlign w:val="center"/>
          </w:tcPr>
          <w:p>
            <w:pPr>
              <w:pStyle w:val="314"/>
            </w:pPr>
            <w:r>
              <w:rPr>
                <w:rFonts w:hint="eastAsia"/>
              </w:rPr>
              <w:t>2250080.7</w:t>
            </w:r>
            <w:r>
              <w:rPr>
                <w:rFonts w:eastAsia="宋体"/>
                <w:color w:val="auto"/>
                <w:sz w:val="21"/>
                <w:szCs w:val="24"/>
              </w:rPr>
              <w:t xml:space="preserve"> </w:t>
            </w:r>
            <w:r>
              <w:t>m</w:t>
            </w:r>
            <w:r>
              <w:rPr>
                <w:vertAlign w:val="superscript"/>
              </w:rPr>
              <w:t>3</w:t>
            </w:r>
            <w:r>
              <w:t>/a</w:t>
            </w:r>
          </w:p>
        </w:tc>
        <w:tc>
          <w:tcPr>
            <w:tcW w:w="2429" w:type="dxa"/>
            <w:vAlign w:val="center"/>
          </w:tcPr>
          <w:p>
            <w:pPr>
              <w:pStyle w:val="314"/>
            </w:pPr>
            <w:r>
              <w:rPr>
                <w:rFonts w:hint="eastAsia"/>
              </w:rPr>
              <w:t>循环水系统</w:t>
            </w:r>
          </w:p>
        </w:tc>
        <w:tc>
          <w:tcPr>
            <w:tcW w:w="1718" w:type="dxa"/>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Merge w:val="continue"/>
            <w:vAlign w:val="center"/>
          </w:tcPr>
          <w:p>
            <w:pPr>
              <w:pStyle w:val="314"/>
            </w:pPr>
          </w:p>
        </w:tc>
        <w:tc>
          <w:tcPr>
            <w:tcW w:w="1843" w:type="dxa"/>
            <w:vAlign w:val="center"/>
          </w:tcPr>
          <w:p>
            <w:pPr>
              <w:pStyle w:val="314"/>
            </w:pPr>
            <w:r>
              <w:rPr>
                <w:rFonts w:hint="eastAsia"/>
              </w:rPr>
              <w:t>回用水</w:t>
            </w:r>
          </w:p>
        </w:tc>
        <w:tc>
          <w:tcPr>
            <w:tcW w:w="1463" w:type="dxa"/>
            <w:vAlign w:val="center"/>
          </w:tcPr>
          <w:p>
            <w:pPr>
              <w:pStyle w:val="314"/>
            </w:pPr>
            <w:r>
              <w:rPr>
                <w:rFonts w:hint="eastAsia"/>
              </w:rPr>
              <w:t>14311.4</w:t>
            </w:r>
            <w:r>
              <w:rPr>
                <w:rFonts w:eastAsia="宋体"/>
                <w:color w:val="auto"/>
                <w:sz w:val="21"/>
                <w:szCs w:val="24"/>
              </w:rPr>
              <w:t xml:space="preserve"> </w:t>
            </w:r>
            <w:r>
              <w:t>m</w:t>
            </w:r>
            <w:r>
              <w:rPr>
                <w:vertAlign w:val="superscript"/>
              </w:rPr>
              <w:t>3</w:t>
            </w:r>
            <w:r>
              <w:t>/a</w:t>
            </w:r>
          </w:p>
        </w:tc>
        <w:tc>
          <w:tcPr>
            <w:tcW w:w="2429" w:type="dxa"/>
            <w:vAlign w:val="center"/>
          </w:tcPr>
          <w:p>
            <w:pPr>
              <w:pStyle w:val="314"/>
            </w:pPr>
            <w:r>
              <w:rPr>
                <w:rFonts w:hint="eastAsia"/>
              </w:rPr>
              <w:t>循环水系统、脱硫系统</w:t>
            </w:r>
          </w:p>
        </w:tc>
        <w:tc>
          <w:tcPr>
            <w:tcW w:w="1718" w:type="dxa"/>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Align w:val="center"/>
          </w:tcPr>
          <w:p>
            <w:pPr>
              <w:pStyle w:val="314"/>
            </w:pPr>
            <w:r>
              <w:rPr>
                <w:rFonts w:hint="eastAsia"/>
              </w:rPr>
              <w:t>2</w:t>
            </w:r>
          </w:p>
        </w:tc>
        <w:tc>
          <w:tcPr>
            <w:tcW w:w="1843" w:type="dxa"/>
            <w:vAlign w:val="center"/>
          </w:tcPr>
          <w:p>
            <w:pPr>
              <w:pStyle w:val="314"/>
            </w:pPr>
            <w:r>
              <w:rPr>
                <w:rFonts w:hint="eastAsia"/>
              </w:rPr>
              <w:t>焦炭（兼还原剂）</w:t>
            </w:r>
          </w:p>
        </w:tc>
        <w:tc>
          <w:tcPr>
            <w:tcW w:w="1463" w:type="dxa"/>
            <w:vAlign w:val="center"/>
          </w:tcPr>
          <w:p>
            <w:pPr>
              <w:pStyle w:val="314"/>
            </w:pPr>
            <w:r>
              <w:rPr>
                <w:rFonts w:hint="eastAsia"/>
              </w:rPr>
              <w:t>18929t</w:t>
            </w:r>
          </w:p>
        </w:tc>
        <w:tc>
          <w:tcPr>
            <w:tcW w:w="2429" w:type="dxa"/>
            <w:vAlign w:val="center"/>
          </w:tcPr>
          <w:p>
            <w:pPr>
              <w:pStyle w:val="314"/>
            </w:pPr>
            <w:r>
              <w:rPr>
                <w:rFonts w:hint="eastAsia"/>
              </w:rPr>
              <w:t>市场采购</w:t>
            </w:r>
          </w:p>
        </w:tc>
        <w:tc>
          <w:tcPr>
            <w:tcW w:w="1718" w:type="dxa"/>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000000" w:sz="2" w:space="0"/>
            <w:insideV w:val="single" w:color="000000" w:sz="2" w:space="0"/>
          </w:tblBorders>
          <w:tblCellMar>
            <w:top w:w="0" w:type="dxa"/>
            <w:left w:w="0" w:type="dxa"/>
            <w:bottom w:w="0" w:type="dxa"/>
            <w:right w:w="0" w:type="dxa"/>
          </w:tblCellMar>
        </w:tblPrEx>
        <w:tc>
          <w:tcPr>
            <w:tcW w:w="843" w:type="dxa"/>
            <w:vAlign w:val="center"/>
          </w:tcPr>
          <w:p>
            <w:pPr>
              <w:pStyle w:val="314"/>
            </w:pPr>
            <w:r>
              <w:rPr>
                <w:rFonts w:hint="eastAsia"/>
              </w:rPr>
              <w:t>3</w:t>
            </w:r>
          </w:p>
        </w:tc>
        <w:tc>
          <w:tcPr>
            <w:tcW w:w="1843" w:type="dxa"/>
            <w:vAlign w:val="center"/>
          </w:tcPr>
          <w:p>
            <w:pPr>
              <w:pStyle w:val="314"/>
            </w:pPr>
            <w:r>
              <w:rPr>
                <w:rFonts w:hint="eastAsia"/>
              </w:rPr>
              <w:t>电</w:t>
            </w:r>
          </w:p>
        </w:tc>
        <w:tc>
          <w:tcPr>
            <w:tcW w:w="1463" w:type="dxa"/>
            <w:vAlign w:val="center"/>
          </w:tcPr>
          <w:p>
            <w:pPr>
              <w:pStyle w:val="314"/>
            </w:pPr>
            <w:r>
              <w:rPr>
                <w:rFonts w:hint="eastAsia"/>
              </w:rPr>
              <w:t>1663.73万kwh</w:t>
            </w:r>
          </w:p>
        </w:tc>
        <w:tc>
          <w:tcPr>
            <w:tcW w:w="2429" w:type="dxa"/>
            <w:vAlign w:val="center"/>
          </w:tcPr>
          <w:p>
            <w:pPr>
              <w:pStyle w:val="314"/>
            </w:pPr>
            <w:r>
              <w:rPr>
                <w:rFonts w:hint="eastAsia"/>
              </w:rPr>
              <w:t>园区供应</w:t>
            </w:r>
          </w:p>
        </w:tc>
        <w:tc>
          <w:tcPr>
            <w:tcW w:w="1718" w:type="dxa"/>
            <w:vAlign w:val="center"/>
          </w:tcPr>
          <w:p>
            <w:pPr>
              <w:pStyle w:val="314"/>
            </w:pPr>
            <w:r>
              <w:rPr>
                <w:rFonts w:hint="eastAsia"/>
              </w:rPr>
              <w:t>/</w:t>
            </w:r>
          </w:p>
        </w:tc>
      </w:tr>
      <w:bookmarkEnd w:id="235"/>
    </w:tbl>
    <w:p>
      <w:pPr>
        <w:pStyle w:val="180"/>
        <w:rPr>
          <w:rFonts w:hint="eastAsia"/>
        </w:rPr>
      </w:pP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2.1.13</w:t>
      </w:r>
      <w:r>
        <w:rPr>
          <w:rFonts w:hint="eastAsia"/>
        </w:rPr>
        <w:t>物料储存及运输</w:t>
      </w:r>
    </w:p>
    <w:p>
      <w:pPr>
        <w:pStyle w:val="6"/>
        <w:numPr>
          <w:ilvl w:val="3"/>
          <w:numId w:val="0"/>
        </w:numPr>
        <w:ind w:left="0" w:leftChars="0" w:firstLine="0" w:firstLineChars="0"/>
      </w:pPr>
      <w:r>
        <w:rPr>
          <w:rFonts w:hint="default" w:ascii="Times New Roman" w:hAnsi="Times New Roman" w:eastAsia="黑体" w:cs="Times New Roman"/>
          <w:b/>
          <w:bCs/>
          <w:i w:val="0"/>
          <w:kern w:val="2"/>
          <w:sz w:val="24"/>
          <w:szCs w:val="28"/>
          <w:lang w:val="en-US" w:eastAsia="zh-CN" w:bidi="ar-SA"/>
        </w:rPr>
        <w:t>2.1.13.1</w:t>
      </w:r>
      <w:r>
        <w:rPr>
          <w:rFonts w:hint="eastAsia"/>
        </w:rPr>
        <w:t>物料储存</w:t>
      </w:r>
    </w:p>
    <w:p>
      <w:pPr>
        <w:pStyle w:val="217"/>
      </w:pPr>
      <w:r>
        <w:rPr>
          <w:rFonts w:hint="eastAsia"/>
        </w:rPr>
        <w:t>项目涉及的物料主要是原料、辅料及产品，</w:t>
      </w:r>
      <w:r>
        <w:t>根据不同的</w:t>
      </w:r>
      <w:r>
        <w:rPr>
          <w:rFonts w:hint="eastAsia"/>
        </w:rPr>
        <w:t>原料</w:t>
      </w:r>
      <w:r>
        <w:t>废物</w:t>
      </w:r>
      <w:r>
        <w:rPr>
          <w:rFonts w:hint="eastAsia"/>
        </w:rPr>
        <w:t>特点、</w:t>
      </w:r>
      <w:r>
        <w:t>形态与包装方式</w:t>
      </w:r>
      <w:r>
        <w:rPr>
          <w:rFonts w:hint="eastAsia"/>
        </w:rPr>
        <w:t>实行</w:t>
      </w:r>
      <w:r>
        <w:t>分区</w:t>
      </w:r>
      <w:r>
        <w:rPr>
          <w:rFonts w:hint="eastAsia"/>
        </w:rPr>
        <w:t>、分库贮存。其中，一期工程不新增原料库，利用现有已建成的1#原料库和2#原料库；二期工程新增1座废催化剂原料</w:t>
      </w:r>
      <w:r>
        <w:rPr>
          <w:rFonts w:hint="eastAsia"/>
          <w:lang w:eastAsia="zh-CN"/>
        </w:rPr>
        <w:t>库</w:t>
      </w:r>
      <w:r>
        <w:rPr>
          <w:rFonts w:hint="eastAsia"/>
        </w:rPr>
        <w:t>、1座浸出渣库和1座海绵铜库，并依托现有2原料库；三期工程新增1座3#原料库。根据项目运行方案灵活应用原料库进行分区贮存。</w:t>
      </w:r>
    </w:p>
    <w:p>
      <w:pPr>
        <w:pStyle w:val="217"/>
      </w:pPr>
      <w:r>
        <w:rPr>
          <w:rFonts w:hint="eastAsia"/>
        </w:rPr>
        <w:t>项目在厂区的储存方式见</w:t>
      </w:r>
      <w:r>
        <w:fldChar w:fldCharType="begin"/>
      </w:r>
      <w:r>
        <w:instrText xml:space="preserve"> </w:instrText>
      </w:r>
      <w:r>
        <w:rPr>
          <w:rFonts w:hint="eastAsia"/>
        </w:rPr>
        <w:instrText xml:space="preserve">REF _Ref120656465 \h</w:instrText>
      </w:r>
      <w:r>
        <w:instrText xml:space="preserve">  \* MERGEFORMAT </w:instrText>
      </w:r>
      <w:r>
        <w:fldChar w:fldCharType="separate"/>
      </w:r>
      <w:r>
        <w:rPr>
          <w:rFonts w:hint="eastAsia"/>
        </w:rPr>
        <w:t>表 4.1.13</w:t>
      </w:r>
      <w:r>
        <w:rPr>
          <w:rFonts w:hint="eastAsia"/>
        </w:rPr>
        <w:noBreakHyphen/>
      </w:r>
      <w:r>
        <w:rPr>
          <w:rFonts w:hint="eastAsia"/>
        </w:rPr>
        <w:t>1</w:t>
      </w:r>
      <w:r>
        <w:fldChar w:fldCharType="end"/>
      </w:r>
      <w:r>
        <w:rPr>
          <w:rFonts w:hint="eastAsia"/>
        </w:rPr>
        <w:t>。</w:t>
      </w:r>
    </w:p>
    <w:p>
      <w:pPr>
        <w:pStyle w:val="306"/>
        <w:rPr>
          <w:rFonts w:hint="eastAsia"/>
        </w:rPr>
      </w:pPr>
      <w:bookmarkStart w:id="249" w:name="_Ref120656465"/>
    </w:p>
    <w:p>
      <w:pPr>
        <w:pStyle w:val="306"/>
        <w:rPr>
          <w:rFonts w:hint="eastAsia"/>
        </w:rPr>
      </w:pPr>
    </w:p>
    <w:p>
      <w:pPr>
        <w:pStyle w:val="306"/>
        <w:rPr>
          <w:rFonts w:hint="eastAsia"/>
        </w:rPr>
      </w:pPr>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4.1.13</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1</w:t>
      </w:r>
      <w:r>
        <w:rPr>
          <w:rFonts w:hint="eastAsia"/>
        </w:rPr>
        <w:fldChar w:fldCharType="end"/>
      </w:r>
      <w:bookmarkEnd w:id="249"/>
      <w:r>
        <w:t xml:space="preserve"> </w:t>
      </w:r>
      <w:r>
        <w:rPr>
          <w:rFonts w:hint="eastAsia"/>
        </w:rPr>
        <w:t xml:space="preserve"> 项目原辅料及产品储存方式一览表</w:t>
      </w:r>
      <w:bookmarkStart w:id="250" w:name="OLE_LINK456"/>
    </w:p>
    <w:bookmarkEnd w:id="250"/>
    <w:tbl>
      <w:tblPr>
        <w:tblStyle w:val="88"/>
        <w:tblW w:w="5000" w:type="pct"/>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0" w:type="dxa"/>
          <w:bottom w:w="0" w:type="dxa"/>
          <w:right w:w="0" w:type="dxa"/>
        </w:tblCellMar>
      </w:tblPr>
      <w:tblGrid>
        <w:gridCol w:w="429"/>
        <w:gridCol w:w="2407"/>
        <w:gridCol w:w="1422"/>
        <w:gridCol w:w="995"/>
        <w:gridCol w:w="854"/>
        <w:gridCol w:w="426"/>
        <w:gridCol w:w="1286"/>
        <w:gridCol w:w="503"/>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tblHeader/>
          <w:jc w:val="center"/>
        </w:trPr>
        <w:tc>
          <w:tcPr>
            <w:tcW w:w="2827" w:type="dxa"/>
            <w:gridSpan w:val="2"/>
            <w:vAlign w:val="center"/>
          </w:tcPr>
          <w:p>
            <w:pPr>
              <w:pStyle w:val="314"/>
            </w:pPr>
            <w:bookmarkStart w:id="251" w:name="OLE_LINK554"/>
            <w:r>
              <w:rPr>
                <w:rFonts w:hint="eastAsia"/>
              </w:rPr>
              <w:t>名称</w:t>
            </w:r>
          </w:p>
        </w:tc>
        <w:tc>
          <w:tcPr>
            <w:tcW w:w="1418" w:type="dxa"/>
            <w:vAlign w:val="center"/>
          </w:tcPr>
          <w:p>
            <w:pPr>
              <w:pStyle w:val="314"/>
            </w:pPr>
            <w:r>
              <w:rPr>
                <w:rFonts w:hint="eastAsia"/>
              </w:rPr>
              <w:t>规格、类型</w:t>
            </w:r>
          </w:p>
        </w:tc>
        <w:tc>
          <w:tcPr>
            <w:tcW w:w="992" w:type="dxa"/>
          </w:tcPr>
          <w:p>
            <w:pPr>
              <w:pStyle w:val="314"/>
            </w:pPr>
            <w:r>
              <w:rPr>
                <w:rFonts w:hint="eastAsia"/>
              </w:rPr>
              <w:t>厂区贮量/</w:t>
            </w:r>
            <w:r>
              <w:t>t</w:t>
            </w:r>
          </w:p>
        </w:tc>
        <w:tc>
          <w:tcPr>
            <w:tcW w:w="851" w:type="dxa"/>
            <w:vAlign w:val="center"/>
          </w:tcPr>
          <w:p>
            <w:pPr>
              <w:pStyle w:val="314"/>
            </w:pPr>
            <w:r>
              <w:rPr>
                <w:rFonts w:hint="eastAsia"/>
              </w:rPr>
              <w:t>包装方式</w:t>
            </w:r>
          </w:p>
        </w:tc>
        <w:tc>
          <w:tcPr>
            <w:tcW w:w="425" w:type="dxa"/>
            <w:vAlign w:val="center"/>
          </w:tcPr>
          <w:p>
            <w:pPr>
              <w:pStyle w:val="314"/>
            </w:pPr>
            <w:r>
              <w:rPr>
                <w:rFonts w:hint="eastAsia"/>
              </w:rPr>
              <w:t>天数</w:t>
            </w:r>
          </w:p>
        </w:tc>
        <w:tc>
          <w:tcPr>
            <w:tcW w:w="1783" w:type="dxa"/>
            <w:gridSpan w:val="2"/>
            <w:vAlign w:val="center"/>
          </w:tcPr>
          <w:p>
            <w:pPr>
              <w:pStyle w:val="314"/>
            </w:pPr>
            <w:r>
              <w:rPr>
                <w:rFonts w:hint="eastAsia"/>
              </w:rPr>
              <w:t>贮存位置</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28" w:type="dxa"/>
            <w:vMerge w:val="restart"/>
            <w:vAlign w:val="center"/>
          </w:tcPr>
          <w:p>
            <w:pPr>
              <w:pStyle w:val="314"/>
            </w:pPr>
            <w:bookmarkStart w:id="252" w:name="OLE_LINK464"/>
            <w:bookmarkStart w:id="253" w:name="_Hlk223621287"/>
            <w:r>
              <w:rPr>
                <w:rFonts w:hint="eastAsia"/>
              </w:rPr>
              <w:t>一期工程原料</w:t>
            </w:r>
            <w:bookmarkEnd w:id="252"/>
          </w:p>
        </w:tc>
        <w:tc>
          <w:tcPr>
            <w:tcW w:w="2399" w:type="dxa"/>
            <w:vAlign w:val="center"/>
          </w:tcPr>
          <w:p>
            <w:pPr>
              <w:pStyle w:val="314"/>
            </w:pPr>
            <w:bookmarkStart w:id="254" w:name="OLE_LINK444"/>
            <w:r>
              <w:rPr>
                <w:rFonts w:hint="eastAsia"/>
              </w:rPr>
              <w:t>HW17表面处理废物</w:t>
            </w:r>
            <w:bookmarkEnd w:id="254"/>
          </w:p>
        </w:tc>
        <w:tc>
          <w:tcPr>
            <w:tcW w:w="1418" w:type="dxa"/>
            <w:vAlign w:val="center"/>
          </w:tcPr>
          <w:p>
            <w:pPr>
              <w:pStyle w:val="314"/>
            </w:pPr>
            <w:r>
              <w:rPr>
                <w:rFonts w:hint="eastAsia"/>
              </w:rPr>
              <w:t>固态危险废物</w:t>
            </w:r>
          </w:p>
        </w:tc>
        <w:tc>
          <w:tcPr>
            <w:tcW w:w="992" w:type="dxa"/>
            <w:vAlign w:val="center"/>
          </w:tcPr>
          <w:p>
            <w:pPr>
              <w:pStyle w:val="314"/>
            </w:pPr>
            <w:r>
              <w:rPr>
                <w:rFonts w:hint="eastAsia"/>
              </w:rPr>
              <w:t xml:space="preserve">15 </w:t>
            </w:r>
          </w:p>
        </w:tc>
        <w:tc>
          <w:tcPr>
            <w:tcW w:w="851" w:type="dxa"/>
            <w:vAlign w:val="center"/>
          </w:tcPr>
          <w:p>
            <w:pPr>
              <w:pStyle w:val="314"/>
            </w:pPr>
            <w:r>
              <w:rPr>
                <w:rFonts w:hint="eastAsia"/>
              </w:rPr>
              <w:t>吨袋堆存</w:t>
            </w:r>
          </w:p>
        </w:tc>
        <w:tc>
          <w:tcPr>
            <w:tcW w:w="425" w:type="dxa"/>
            <w:vMerge w:val="restart"/>
            <w:vAlign w:val="center"/>
          </w:tcPr>
          <w:p>
            <w:pPr>
              <w:pStyle w:val="314"/>
            </w:pPr>
            <w:r>
              <w:rPr>
                <w:rFonts w:hint="eastAsia"/>
              </w:rPr>
              <w:t>15d</w:t>
            </w:r>
          </w:p>
        </w:tc>
        <w:tc>
          <w:tcPr>
            <w:tcW w:w="1282" w:type="dxa"/>
            <w:vMerge w:val="restart"/>
            <w:vAlign w:val="center"/>
          </w:tcPr>
          <w:p>
            <w:pPr>
              <w:pStyle w:val="314"/>
            </w:pPr>
            <w:r>
              <w:t>1</w:t>
            </w:r>
            <w:r>
              <w:rPr>
                <w:rFonts w:hint="eastAsia"/>
              </w:rPr>
              <w:t>#原料库</w:t>
            </w:r>
          </w:p>
        </w:tc>
        <w:tc>
          <w:tcPr>
            <w:tcW w:w="501" w:type="dxa"/>
            <w:vMerge w:val="restart"/>
            <w:vAlign w:val="center"/>
          </w:tcPr>
          <w:p>
            <w:pPr>
              <w:pStyle w:val="314"/>
            </w:pPr>
            <w:r>
              <w:rPr>
                <w:rFonts w:hint="eastAsia"/>
              </w:rPr>
              <w:t>分区贮存</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28" w:type="dxa"/>
            <w:vMerge w:val="continue"/>
            <w:vAlign w:val="center"/>
          </w:tcPr>
          <w:p>
            <w:pPr>
              <w:pStyle w:val="314"/>
            </w:pPr>
          </w:p>
        </w:tc>
        <w:tc>
          <w:tcPr>
            <w:tcW w:w="2399" w:type="dxa"/>
            <w:vAlign w:val="center"/>
          </w:tcPr>
          <w:p>
            <w:pPr>
              <w:pStyle w:val="314"/>
            </w:pPr>
            <w:r>
              <w:rPr>
                <w:rFonts w:hint="eastAsia"/>
              </w:rPr>
              <w:t>HW22含铜废物</w:t>
            </w:r>
          </w:p>
        </w:tc>
        <w:tc>
          <w:tcPr>
            <w:tcW w:w="1418" w:type="dxa"/>
            <w:vAlign w:val="center"/>
          </w:tcPr>
          <w:p>
            <w:pPr>
              <w:pStyle w:val="314"/>
            </w:pPr>
            <w:r>
              <w:rPr>
                <w:rFonts w:hint="eastAsia"/>
              </w:rPr>
              <w:t>固态危险废物</w:t>
            </w:r>
          </w:p>
        </w:tc>
        <w:tc>
          <w:tcPr>
            <w:tcW w:w="992" w:type="dxa"/>
            <w:vAlign w:val="center"/>
          </w:tcPr>
          <w:p>
            <w:pPr>
              <w:pStyle w:val="314"/>
            </w:pPr>
            <w:r>
              <w:rPr>
                <w:rFonts w:hint="eastAsia"/>
              </w:rPr>
              <w:t xml:space="preserve">25 </w:t>
            </w:r>
          </w:p>
        </w:tc>
        <w:tc>
          <w:tcPr>
            <w:tcW w:w="851" w:type="dxa"/>
            <w:vAlign w:val="center"/>
          </w:tcPr>
          <w:p>
            <w:pPr>
              <w:pStyle w:val="314"/>
            </w:pPr>
            <w:r>
              <w:rPr>
                <w:rFonts w:hint="eastAsia"/>
              </w:rPr>
              <w:t>吨袋堆存</w:t>
            </w:r>
          </w:p>
        </w:tc>
        <w:tc>
          <w:tcPr>
            <w:tcW w:w="425" w:type="dxa"/>
            <w:vMerge w:val="continue"/>
            <w:vAlign w:val="center"/>
          </w:tcPr>
          <w:p>
            <w:pPr>
              <w:pStyle w:val="314"/>
            </w:pPr>
          </w:p>
        </w:tc>
        <w:tc>
          <w:tcPr>
            <w:tcW w:w="1282" w:type="dxa"/>
            <w:vMerge w:val="continue"/>
            <w:vAlign w:val="center"/>
          </w:tcPr>
          <w:p>
            <w:pPr>
              <w:pStyle w:val="314"/>
            </w:pPr>
          </w:p>
        </w:tc>
        <w:tc>
          <w:tcPr>
            <w:tcW w:w="501" w:type="dxa"/>
            <w:vMerge w:val="continue"/>
            <w:vAlign w:val="center"/>
          </w:tcPr>
          <w:p>
            <w:pPr>
              <w:pStyle w:val="314"/>
            </w:pPr>
          </w:p>
        </w:tc>
      </w:tr>
      <w:bookmarkEnd w:id="253"/>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28" w:type="dxa"/>
            <w:vMerge w:val="continue"/>
            <w:vAlign w:val="center"/>
          </w:tcPr>
          <w:p>
            <w:pPr>
              <w:pStyle w:val="314"/>
            </w:pPr>
          </w:p>
        </w:tc>
        <w:tc>
          <w:tcPr>
            <w:tcW w:w="2399" w:type="dxa"/>
            <w:vAlign w:val="center"/>
          </w:tcPr>
          <w:p>
            <w:pPr>
              <w:pStyle w:val="314"/>
            </w:pPr>
            <w:bookmarkStart w:id="255" w:name="OLE_LINK459"/>
            <w:r>
              <w:rPr>
                <w:rFonts w:hint="eastAsia"/>
              </w:rPr>
              <w:t>HW23含</w:t>
            </w:r>
            <w:bookmarkStart w:id="256" w:name="OLE_LINK445"/>
            <w:r>
              <w:rPr>
                <w:rFonts w:hint="eastAsia"/>
              </w:rPr>
              <w:t>锌废物</w:t>
            </w:r>
            <w:bookmarkEnd w:id="255"/>
            <w:bookmarkEnd w:id="256"/>
          </w:p>
        </w:tc>
        <w:tc>
          <w:tcPr>
            <w:tcW w:w="1418" w:type="dxa"/>
            <w:vAlign w:val="center"/>
          </w:tcPr>
          <w:p>
            <w:pPr>
              <w:pStyle w:val="314"/>
            </w:pPr>
            <w:bookmarkStart w:id="257" w:name="OLE_LINK465"/>
            <w:r>
              <w:rPr>
                <w:rFonts w:hint="eastAsia"/>
              </w:rPr>
              <w:t>固态危险废物</w:t>
            </w:r>
            <w:bookmarkEnd w:id="257"/>
          </w:p>
        </w:tc>
        <w:tc>
          <w:tcPr>
            <w:tcW w:w="992" w:type="dxa"/>
            <w:vAlign w:val="center"/>
          </w:tcPr>
          <w:p>
            <w:pPr>
              <w:pStyle w:val="314"/>
            </w:pPr>
            <w:r>
              <w:rPr>
                <w:rFonts w:hint="eastAsia"/>
              </w:rPr>
              <w:t xml:space="preserve">15 </w:t>
            </w:r>
          </w:p>
        </w:tc>
        <w:tc>
          <w:tcPr>
            <w:tcW w:w="851" w:type="dxa"/>
            <w:vAlign w:val="center"/>
          </w:tcPr>
          <w:p>
            <w:pPr>
              <w:pStyle w:val="314"/>
            </w:pPr>
            <w:r>
              <w:rPr>
                <w:rFonts w:hint="eastAsia"/>
              </w:rPr>
              <w:t>吨袋堆存</w:t>
            </w:r>
          </w:p>
        </w:tc>
        <w:tc>
          <w:tcPr>
            <w:tcW w:w="425" w:type="dxa"/>
            <w:vMerge w:val="continue"/>
            <w:vAlign w:val="center"/>
          </w:tcPr>
          <w:p>
            <w:pPr>
              <w:pStyle w:val="314"/>
            </w:pPr>
          </w:p>
        </w:tc>
        <w:tc>
          <w:tcPr>
            <w:tcW w:w="1282" w:type="dxa"/>
            <w:vMerge w:val="continue"/>
            <w:vAlign w:val="center"/>
          </w:tcPr>
          <w:p>
            <w:pPr>
              <w:pStyle w:val="314"/>
            </w:pPr>
          </w:p>
        </w:tc>
        <w:tc>
          <w:tcPr>
            <w:tcW w:w="501"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bookmarkStart w:id="258" w:name="_Hlk223621348"/>
          </w:p>
        </w:tc>
        <w:tc>
          <w:tcPr>
            <w:tcW w:w="2399" w:type="dxa"/>
            <w:vAlign w:val="center"/>
          </w:tcPr>
          <w:p>
            <w:pPr>
              <w:pStyle w:val="314"/>
            </w:pPr>
            <w:bookmarkStart w:id="259" w:name="OLE_LINK460"/>
            <w:r>
              <w:rPr>
                <w:rFonts w:hint="eastAsia"/>
              </w:rPr>
              <w:t>HW48有色金属冶炼废物</w:t>
            </w:r>
            <w:bookmarkEnd w:id="259"/>
          </w:p>
        </w:tc>
        <w:tc>
          <w:tcPr>
            <w:tcW w:w="1418" w:type="dxa"/>
            <w:vAlign w:val="center"/>
          </w:tcPr>
          <w:p>
            <w:pPr>
              <w:pStyle w:val="314"/>
            </w:pPr>
            <w:r>
              <w:rPr>
                <w:rFonts w:hint="eastAsia"/>
              </w:rPr>
              <w:t>固态危险废物</w:t>
            </w:r>
          </w:p>
        </w:tc>
        <w:tc>
          <w:tcPr>
            <w:tcW w:w="992" w:type="dxa"/>
            <w:vAlign w:val="center"/>
          </w:tcPr>
          <w:p>
            <w:pPr>
              <w:pStyle w:val="314"/>
            </w:pPr>
            <w:r>
              <w:rPr>
                <w:rFonts w:hint="eastAsia"/>
              </w:rPr>
              <w:t>150</w:t>
            </w:r>
          </w:p>
        </w:tc>
        <w:tc>
          <w:tcPr>
            <w:tcW w:w="851" w:type="dxa"/>
            <w:vAlign w:val="center"/>
          </w:tcPr>
          <w:p>
            <w:pPr>
              <w:pStyle w:val="314"/>
            </w:pPr>
            <w:bookmarkStart w:id="260" w:name="OLE_LINK473"/>
            <w:r>
              <w:rPr>
                <w:rFonts w:hint="eastAsia"/>
              </w:rPr>
              <w:t>吨袋堆存</w:t>
            </w:r>
            <w:bookmarkEnd w:id="260"/>
          </w:p>
        </w:tc>
        <w:tc>
          <w:tcPr>
            <w:tcW w:w="425" w:type="dxa"/>
            <w:vMerge w:val="continue"/>
            <w:vAlign w:val="center"/>
          </w:tcPr>
          <w:p>
            <w:pPr>
              <w:pStyle w:val="314"/>
            </w:pPr>
          </w:p>
        </w:tc>
        <w:tc>
          <w:tcPr>
            <w:tcW w:w="1282" w:type="dxa"/>
            <w:vMerge w:val="continue"/>
            <w:vAlign w:val="center"/>
          </w:tcPr>
          <w:p>
            <w:pPr>
              <w:pStyle w:val="314"/>
            </w:pPr>
          </w:p>
        </w:tc>
        <w:tc>
          <w:tcPr>
            <w:tcW w:w="501" w:type="dxa"/>
            <w:vMerge w:val="continue"/>
            <w:vAlign w:val="center"/>
          </w:tcPr>
          <w:p>
            <w:pPr>
              <w:pStyle w:val="314"/>
            </w:pPr>
          </w:p>
        </w:tc>
      </w:tr>
      <w:bookmarkEnd w:id="258"/>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bookmarkStart w:id="261" w:name="_Hlk223618013"/>
            <w:bookmarkStart w:id="262" w:name="_Hlk223607236"/>
          </w:p>
        </w:tc>
        <w:tc>
          <w:tcPr>
            <w:tcW w:w="2399" w:type="dxa"/>
            <w:vAlign w:val="center"/>
          </w:tcPr>
          <w:p>
            <w:pPr>
              <w:pStyle w:val="314"/>
            </w:pPr>
            <w:bookmarkStart w:id="263" w:name="OLE_LINK446"/>
            <w:bookmarkStart w:id="264" w:name="OLE_LINK463"/>
            <w:r>
              <w:rPr>
                <w:rFonts w:hint="eastAsia"/>
              </w:rPr>
              <w:t>HW</w:t>
            </w:r>
            <w:bookmarkEnd w:id="263"/>
            <w:r>
              <w:rPr>
                <w:rFonts w:hint="eastAsia"/>
              </w:rPr>
              <w:t>06废干触媒</w:t>
            </w:r>
            <w:bookmarkEnd w:id="264"/>
          </w:p>
        </w:tc>
        <w:tc>
          <w:tcPr>
            <w:tcW w:w="1418" w:type="dxa"/>
            <w:vAlign w:val="center"/>
          </w:tcPr>
          <w:p>
            <w:pPr>
              <w:pStyle w:val="314"/>
            </w:pPr>
            <w:r>
              <w:rPr>
                <w:rFonts w:hint="eastAsia"/>
              </w:rPr>
              <w:t>固态危险废物</w:t>
            </w:r>
          </w:p>
        </w:tc>
        <w:tc>
          <w:tcPr>
            <w:tcW w:w="992" w:type="dxa"/>
            <w:vAlign w:val="center"/>
          </w:tcPr>
          <w:p>
            <w:pPr>
              <w:pStyle w:val="314"/>
            </w:pPr>
            <w:r>
              <w:rPr>
                <w:rFonts w:hint="eastAsia"/>
              </w:rPr>
              <w:t xml:space="preserve">420 </w:t>
            </w:r>
          </w:p>
        </w:tc>
        <w:tc>
          <w:tcPr>
            <w:tcW w:w="851" w:type="dxa"/>
            <w:vAlign w:val="center"/>
          </w:tcPr>
          <w:p>
            <w:pPr>
              <w:pStyle w:val="314"/>
            </w:pPr>
            <w:r>
              <w:rPr>
                <w:rFonts w:hint="eastAsia"/>
              </w:rPr>
              <w:t>吨袋堆存</w:t>
            </w:r>
          </w:p>
        </w:tc>
        <w:tc>
          <w:tcPr>
            <w:tcW w:w="425" w:type="dxa"/>
            <w:vMerge w:val="restart"/>
            <w:vAlign w:val="center"/>
          </w:tcPr>
          <w:p>
            <w:pPr>
              <w:pStyle w:val="314"/>
            </w:pPr>
            <w:r>
              <w:rPr>
                <w:rFonts w:hint="eastAsia"/>
              </w:rPr>
              <w:t>15d</w:t>
            </w:r>
          </w:p>
        </w:tc>
        <w:tc>
          <w:tcPr>
            <w:tcW w:w="1282" w:type="dxa"/>
            <w:vMerge w:val="restart"/>
            <w:vAlign w:val="center"/>
          </w:tcPr>
          <w:p>
            <w:pPr>
              <w:pStyle w:val="314"/>
            </w:pPr>
            <w:r>
              <w:rPr>
                <w:rFonts w:hint="eastAsia"/>
              </w:rPr>
              <w:t>2#原料库</w:t>
            </w:r>
          </w:p>
        </w:tc>
        <w:tc>
          <w:tcPr>
            <w:tcW w:w="501" w:type="dxa"/>
            <w:vMerge w:val="restart"/>
            <w:vAlign w:val="center"/>
          </w:tcPr>
          <w:p>
            <w:pPr>
              <w:pStyle w:val="314"/>
            </w:pPr>
            <w:r>
              <w:rPr>
                <w:rFonts w:hint="eastAsia"/>
              </w:rPr>
              <w:t>分区贮存</w:t>
            </w:r>
          </w:p>
        </w:tc>
      </w:tr>
      <w:bookmarkEnd w:id="261"/>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bookmarkStart w:id="265" w:name="_Hlk223601430"/>
          </w:p>
        </w:tc>
        <w:tc>
          <w:tcPr>
            <w:tcW w:w="2399" w:type="dxa"/>
            <w:vAlign w:val="center"/>
          </w:tcPr>
          <w:p>
            <w:pPr>
              <w:pStyle w:val="314"/>
            </w:pPr>
            <w:bookmarkStart w:id="266" w:name="OLE_LINK461"/>
            <w:r>
              <w:rPr>
                <w:rFonts w:hint="eastAsia"/>
              </w:rPr>
              <w:t>HW11精蒸馏残渣</w:t>
            </w:r>
            <w:bookmarkEnd w:id="266"/>
          </w:p>
        </w:tc>
        <w:tc>
          <w:tcPr>
            <w:tcW w:w="1418" w:type="dxa"/>
            <w:vAlign w:val="center"/>
          </w:tcPr>
          <w:p>
            <w:pPr>
              <w:pStyle w:val="314"/>
            </w:pPr>
            <w:bookmarkStart w:id="267" w:name="OLE_LINK466"/>
            <w:r>
              <w:rPr>
                <w:rFonts w:hint="eastAsia"/>
              </w:rPr>
              <w:t>半固态危险废物</w:t>
            </w:r>
            <w:bookmarkEnd w:id="267"/>
          </w:p>
        </w:tc>
        <w:tc>
          <w:tcPr>
            <w:tcW w:w="992" w:type="dxa"/>
            <w:vAlign w:val="center"/>
          </w:tcPr>
          <w:p>
            <w:pPr>
              <w:pStyle w:val="314"/>
            </w:pPr>
            <w:r>
              <w:rPr>
                <w:rFonts w:hint="eastAsia"/>
              </w:rPr>
              <w:t>50</w:t>
            </w:r>
          </w:p>
        </w:tc>
        <w:tc>
          <w:tcPr>
            <w:tcW w:w="851" w:type="dxa"/>
            <w:vAlign w:val="center"/>
          </w:tcPr>
          <w:p>
            <w:pPr>
              <w:pStyle w:val="314"/>
            </w:pPr>
            <w:r>
              <w:rPr>
                <w:rFonts w:hint="eastAsia"/>
              </w:rPr>
              <w:t>专用储罐</w:t>
            </w:r>
          </w:p>
        </w:tc>
        <w:tc>
          <w:tcPr>
            <w:tcW w:w="425" w:type="dxa"/>
            <w:vMerge w:val="continue"/>
            <w:vAlign w:val="center"/>
          </w:tcPr>
          <w:p>
            <w:pPr>
              <w:pStyle w:val="314"/>
            </w:pPr>
          </w:p>
        </w:tc>
        <w:tc>
          <w:tcPr>
            <w:tcW w:w="1282" w:type="dxa"/>
            <w:vMerge w:val="continue"/>
            <w:vAlign w:val="center"/>
          </w:tcPr>
          <w:p>
            <w:pPr>
              <w:pStyle w:val="314"/>
            </w:pPr>
          </w:p>
        </w:tc>
        <w:tc>
          <w:tcPr>
            <w:tcW w:w="501" w:type="dxa"/>
            <w:vMerge w:val="continue"/>
            <w:vAlign w:val="center"/>
          </w:tcPr>
          <w:p>
            <w:pPr>
              <w:pStyle w:val="314"/>
            </w:pPr>
          </w:p>
        </w:tc>
      </w:tr>
      <w:bookmarkEnd w:id="265"/>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bookmarkStart w:id="268" w:name="_Hlk223606935"/>
          </w:p>
        </w:tc>
        <w:tc>
          <w:tcPr>
            <w:tcW w:w="2399" w:type="dxa"/>
            <w:vAlign w:val="center"/>
          </w:tcPr>
          <w:p>
            <w:pPr>
              <w:pStyle w:val="314"/>
            </w:pPr>
            <w:bookmarkStart w:id="269" w:name="OLE_LINK447"/>
            <w:r>
              <w:rPr>
                <w:rFonts w:hint="eastAsia"/>
              </w:rPr>
              <w:t>HW45</w:t>
            </w:r>
            <w:bookmarkStart w:id="270" w:name="OLE_LINK451"/>
            <w:r>
              <w:rPr>
                <w:rFonts w:eastAsia="宋体"/>
                <w:szCs w:val="20"/>
              </w:rPr>
              <w:t>含有机卤化物废物</w:t>
            </w:r>
            <w:bookmarkEnd w:id="269"/>
            <w:bookmarkEnd w:id="270"/>
          </w:p>
        </w:tc>
        <w:tc>
          <w:tcPr>
            <w:tcW w:w="1418" w:type="dxa"/>
            <w:vAlign w:val="center"/>
          </w:tcPr>
          <w:p>
            <w:pPr>
              <w:pStyle w:val="314"/>
            </w:pPr>
            <w:r>
              <w:rPr>
                <w:rFonts w:hint="eastAsia"/>
              </w:rPr>
              <w:t>固态危险废物</w:t>
            </w:r>
          </w:p>
        </w:tc>
        <w:tc>
          <w:tcPr>
            <w:tcW w:w="992" w:type="dxa"/>
            <w:vAlign w:val="center"/>
          </w:tcPr>
          <w:p>
            <w:pPr>
              <w:pStyle w:val="314"/>
            </w:pPr>
            <w:r>
              <w:rPr>
                <w:rFonts w:hint="eastAsia"/>
              </w:rPr>
              <w:t>25</w:t>
            </w:r>
          </w:p>
        </w:tc>
        <w:tc>
          <w:tcPr>
            <w:tcW w:w="851" w:type="dxa"/>
            <w:vAlign w:val="center"/>
          </w:tcPr>
          <w:p>
            <w:pPr>
              <w:pStyle w:val="314"/>
            </w:pPr>
            <w:bookmarkStart w:id="271" w:name="OLE_LINK471"/>
            <w:r>
              <w:rPr>
                <w:rFonts w:hint="eastAsia"/>
              </w:rPr>
              <w:t>专用储罐</w:t>
            </w:r>
            <w:bookmarkEnd w:id="271"/>
          </w:p>
        </w:tc>
        <w:tc>
          <w:tcPr>
            <w:tcW w:w="425" w:type="dxa"/>
            <w:vMerge w:val="continue"/>
            <w:vAlign w:val="center"/>
          </w:tcPr>
          <w:p>
            <w:pPr>
              <w:pStyle w:val="314"/>
            </w:pPr>
          </w:p>
        </w:tc>
        <w:tc>
          <w:tcPr>
            <w:tcW w:w="1282" w:type="dxa"/>
            <w:vMerge w:val="continue"/>
            <w:vAlign w:val="center"/>
          </w:tcPr>
          <w:p>
            <w:pPr>
              <w:pStyle w:val="314"/>
            </w:pPr>
          </w:p>
        </w:tc>
        <w:tc>
          <w:tcPr>
            <w:tcW w:w="501" w:type="dxa"/>
            <w:vMerge w:val="continue"/>
            <w:vAlign w:val="center"/>
          </w:tcPr>
          <w:p>
            <w:pPr>
              <w:pStyle w:val="314"/>
            </w:pPr>
          </w:p>
        </w:tc>
      </w:tr>
      <w:bookmarkEnd w:id="268"/>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bookmarkStart w:id="272" w:name="_Hlk223621364"/>
          </w:p>
        </w:tc>
        <w:tc>
          <w:tcPr>
            <w:tcW w:w="2399" w:type="dxa"/>
            <w:vAlign w:val="center"/>
          </w:tcPr>
          <w:p>
            <w:pPr>
              <w:pStyle w:val="314"/>
            </w:pPr>
            <w:r>
              <w:rPr>
                <w:rFonts w:hint="eastAsia"/>
              </w:rPr>
              <w:t>HW49其他废物</w:t>
            </w:r>
          </w:p>
        </w:tc>
        <w:tc>
          <w:tcPr>
            <w:tcW w:w="1418" w:type="dxa"/>
            <w:vAlign w:val="center"/>
          </w:tcPr>
          <w:p>
            <w:pPr>
              <w:pStyle w:val="314"/>
            </w:pPr>
            <w:r>
              <w:rPr>
                <w:rFonts w:hint="eastAsia"/>
              </w:rPr>
              <w:t>固态危险废物</w:t>
            </w:r>
          </w:p>
        </w:tc>
        <w:tc>
          <w:tcPr>
            <w:tcW w:w="992" w:type="dxa"/>
            <w:vAlign w:val="center"/>
          </w:tcPr>
          <w:p>
            <w:pPr>
              <w:pStyle w:val="314"/>
            </w:pPr>
            <w:r>
              <w:rPr>
                <w:rFonts w:hint="eastAsia"/>
              </w:rPr>
              <w:t>15</w:t>
            </w:r>
          </w:p>
        </w:tc>
        <w:tc>
          <w:tcPr>
            <w:tcW w:w="851" w:type="dxa"/>
            <w:vAlign w:val="center"/>
          </w:tcPr>
          <w:p>
            <w:pPr>
              <w:pStyle w:val="314"/>
            </w:pPr>
            <w:r>
              <w:rPr>
                <w:rFonts w:hint="eastAsia"/>
              </w:rPr>
              <w:t>吨袋堆存</w:t>
            </w:r>
          </w:p>
        </w:tc>
        <w:tc>
          <w:tcPr>
            <w:tcW w:w="425" w:type="dxa"/>
            <w:vMerge w:val="continue"/>
            <w:vAlign w:val="center"/>
          </w:tcPr>
          <w:p>
            <w:pPr>
              <w:pStyle w:val="314"/>
            </w:pPr>
          </w:p>
        </w:tc>
        <w:tc>
          <w:tcPr>
            <w:tcW w:w="1282" w:type="dxa"/>
            <w:vMerge w:val="continue"/>
            <w:vAlign w:val="center"/>
          </w:tcPr>
          <w:p>
            <w:pPr>
              <w:pStyle w:val="314"/>
            </w:pPr>
          </w:p>
        </w:tc>
        <w:tc>
          <w:tcPr>
            <w:tcW w:w="501" w:type="dxa"/>
            <w:vMerge w:val="continue"/>
            <w:vAlign w:val="center"/>
          </w:tcPr>
          <w:p>
            <w:pPr>
              <w:pStyle w:val="314"/>
            </w:pPr>
          </w:p>
        </w:tc>
      </w:tr>
      <w:bookmarkEnd w:id="272"/>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HW50废催化剂</w:t>
            </w:r>
          </w:p>
        </w:tc>
        <w:tc>
          <w:tcPr>
            <w:tcW w:w="1418" w:type="dxa"/>
            <w:vAlign w:val="center"/>
          </w:tcPr>
          <w:p>
            <w:pPr>
              <w:pStyle w:val="314"/>
            </w:pPr>
            <w:r>
              <w:rPr>
                <w:rFonts w:hint="eastAsia"/>
              </w:rPr>
              <w:t>粉状危险废物</w:t>
            </w:r>
          </w:p>
        </w:tc>
        <w:tc>
          <w:tcPr>
            <w:tcW w:w="992" w:type="dxa"/>
            <w:vAlign w:val="center"/>
          </w:tcPr>
          <w:p>
            <w:pPr>
              <w:pStyle w:val="314"/>
            </w:pPr>
            <w:r>
              <w:rPr>
                <w:rFonts w:hint="eastAsia"/>
              </w:rPr>
              <w:t>285</w:t>
            </w:r>
          </w:p>
        </w:tc>
        <w:tc>
          <w:tcPr>
            <w:tcW w:w="851" w:type="dxa"/>
            <w:vAlign w:val="center"/>
          </w:tcPr>
          <w:p>
            <w:pPr>
              <w:pStyle w:val="314"/>
            </w:pPr>
            <w:bookmarkStart w:id="273" w:name="OLE_LINK472"/>
            <w:r>
              <w:rPr>
                <w:rFonts w:hint="eastAsia"/>
              </w:rPr>
              <w:t>吨袋堆存</w:t>
            </w:r>
            <w:bookmarkEnd w:id="273"/>
          </w:p>
        </w:tc>
        <w:tc>
          <w:tcPr>
            <w:tcW w:w="425" w:type="dxa"/>
            <w:vMerge w:val="continue"/>
            <w:vAlign w:val="center"/>
          </w:tcPr>
          <w:p>
            <w:pPr>
              <w:pStyle w:val="314"/>
            </w:pPr>
          </w:p>
        </w:tc>
        <w:tc>
          <w:tcPr>
            <w:tcW w:w="1282" w:type="dxa"/>
            <w:vMerge w:val="continue"/>
            <w:vAlign w:val="center"/>
          </w:tcPr>
          <w:p>
            <w:pPr>
              <w:pStyle w:val="314"/>
            </w:pPr>
          </w:p>
        </w:tc>
        <w:tc>
          <w:tcPr>
            <w:tcW w:w="501" w:type="dxa"/>
            <w:vMerge w:val="continue"/>
            <w:vAlign w:val="center"/>
          </w:tcPr>
          <w:p>
            <w:pPr>
              <w:pStyle w:val="314"/>
            </w:pPr>
          </w:p>
        </w:tc>
      </w:tr>
      <w:bookmarkEnd w:id="262"/>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restart"/>
            <w:vAlign w:val="center"/>
          </w:tcPr>
          <w:p>
            <w:pPr>
              <w:pStyle w:val="314"/>
            </w:pPr>
            <w:r>
              <w:rPr>
                <w:rFonts w:hint="eastAsia"/>
              </w:rPr>
              <w:t>二期工程原料</w:t>
            </w:r>
          </w:p>
        </w:tc>
        <w:tc>
          <w:tcPr>
            <w:tcW w:w="2399" w:type="dxa"/>
            <w:vAlign w:val="center"/>
          </w:tcPr>
          <w:p>
            <w:pPr>
              <w:pStyle w:val="314"/>
            </w:pPr>
            <w:r>
              <w:rPr>
                <w:rFonts w:hint="eastAsia"/>
              </w:rPr>
              <w:t>HW23含锌废物</w:t>
            </w:r>
          </w:p>
        </w:tc>
        <w:tc>
          <w:tcPr>
            <w:tcW w:w="1418" w:type="dxa"/>
            <w:vAlign w:val="center"/>
          </w:tcPr>
          <w:p>
            <w:pPr>
              <w:pStyle w:val="314"/>
            </w:pPr>
            <w:r>
              <w:rPr>
                <w:rFonts w:hint="eastAsia"/>
              </w:rPr>
              <w:t>固态危险废物</w:t>
            </w:r>
          </w:p>
        </w:tc>
        <w:tc>
          <w:tcPr>
            <w:tcW w:w="992" w:type="dxa"/>
            <w:vAlign w:val="center"/>
          </w:tcPr>
          <w:p>
            <w:pPr>
              <w:pStyle w:val="314"/>
            </w:pPr>
            <w:r>
              <w:rPr>
                <w:rFonts w:hint="eastAsia"/>
              </w:rPr>
              <w:t>333</w:t>
            </w:r>
          </w:p>
        </w:tc>
        <w:tc>
          <w:tcPr>
            <w:tcW w:w="851" w:type="dxa"/>
            <w:vAlign w:val="center"/>
          </w:tcPr>
          <w:p>
            <w:pPr>
              <w:pStyle w:val="314"/>
            </w:pPr>
            <w:r>
              <w:rPr>
                <w:rFonts w:hint="eastAsia"/>
              </w:rPr>
              <w:t>吨袋堆存</w:t>
            </w:r>
          </w:p>
        </w:tc>
        <w:tc>
          <w:tcPr>
            <w:tcW w:w="425" w:type="dxa"/>
            <w:vMerge w:val="restart"/>
            <w:vAlign w:val="center"/>
          </w:tcPr>
          <w:p>
            <w:pPr>
              <w:pStyle w:val="314"/>
            </w:pPr>
            <w:r>
              <w:rPr>
                <w:rFonts w:hint="eastAsia"/>
              </w:rPr>
              <w:t>15d</w:t>
            </w:r>
          </w:p>
        </w:tc>
        <w:tc>
          <w:tcPr>
            <w:tcW w:w="1282" w:type="dxa"/>
            <w:vMerge w:val="restart"/>
            <w:vAlign w:val="center"/>
          </w:tcPr>
          <w:p>
            <w:pPr>
              <w:pStyle w:val="314"/>
            </w:pPr>
            <w:r>
              <w:rPr>
                <w:rFonts w:hint="eastAsia"/>
              </w:rPr>
              <w:t>1#原料库</w:t>
            </w:r>
          </w:p>
        </w:tc>
        <w:tc>
          <w:tcPr>
            <w:tcW w:w="501" w:type="dxa"/>
            <w:vMerge w:val="restart"/>
            <w:vAlign w:val="center"/>
          </w:tcPr>
          <w:p>
            <w:pPr>
              <w:pStyle w:val="314"/>
            </w:pPr>
            <w:r>
              <w:rPr>
                <w:rFonts w:hint="eastAsia"/>
              </w:rPr>
              <w:t>分区贮存</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HW48有色金属冶炼废物</w:t>
            </w:r>
          </w:p>
        </w:tc>
        <w:tc>
          <w:tcPr>
            <w:tcW w:w="1418" w:type="dxa"/>
            <w:vAlign w:val="center"/>
          </w:tcPr>
          <w:p>
            <w:pPr>
              <w:pStyle w:val="314"/>
            </w:pPr>
            <w:r>
              <w:rPr>
                <w:rFonts w:hint="eastAsia"/>
              </w:rPr>
              <w:t>固态危险废物</w:t>
            </w:r>
          </w:p>
        </w:tc>
        <w:tc>
          <w:tcPr>
            <w:tcW w:w="992" w:type="dxa"/>
            <w:vAlign w:val="center"/>
          </w:tcPr>
          <w:p>
            <w:pPr>
              <w:pStyle w:val="314"/>
            </w:pPr>
            <w:r>
              <w:rPr>
                <w:rFonts w:hint="eastAsia"/>
              </w:rPr>
              <w:t>833</w:t>
            </w:r>
          </w:p>
        </w:tc>
        <w:tc>
          <w:tcPr>
            <w:tcW w:w="851" w:type="dxa"/>
            <w:vAlign w:val="center"/>
          </w:tcPr>
          <w:p>
            <w:pPr>
              <w:pStyle w:val="314"/>
            </w:pPr>
            <w:r>
              <w:rPr>
                <w:rFonts w:hint="eastAsia"/>
              </w:rPr>
              <w:t>吨袋堆存</w:t>
            </w:r>
          </w:p>
        </w:tc>
        <w:tc>
          <w:tcPr>
            <w:tcW w:w="425" w:type="dxa"/>
            <w:vMerge w:val="continue"/>
            <w:vAlign w:val="center"/>
          </w:tcPr>
          <w:p>
            <w:pPr>
              <w:pStyle w:val="314"/>
            </w:pPr>
          </w:p>
        </w:tc>
        <w:tc>
          <w:tcPr>
            <w:tcW w:w="1282" w:type="dxa"/>
            <w:vMerge w:val="continue"/>
            <w:vAlign w:val="center"/>
          </w:tcPr>
          <w:p>
            <w:pPr>
              <w:pStyle w:val="314"/>
            </w:pPr>
          </w:p>
        </w:tc>
        <w:tc>
          <w:tcPr>
            <w:tcW w:w="501"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bookmarkStart w:id="274" w:name="_Hlk223617950"/>
          </w:p>
        </w:tc>
        <w:tc>
          <w:tcPr>
            <w:tcW w:w="2399" w:type="dxa"/>
            <w:vAlign w:val="center"/>
          </w:tcPr>
          <w:p>
            <w:pPr>
              <w:pStyle w:val="314"/>
            </w:pPr>
            <w:r>
              <w:rPr>
                <w:rFonts w:hint="eastAsia"/>
              </w:rPr>
              <w:t>HW11精蒸馏残渣</w:t>
            </w:r>
          </w:p>
        </w:tc>
        <w:tc>
          <w:tcPr>
            <w:tcW w:w="1418" w:type="dxa"/>
            <w:vAlign w:val="center"/>
          </w:tcPr>
          <w:p>
            <w:pPr>
              <w:pStyle w:val="314"/>
            </w:pPr>
            <w:r>
              <w:rPr>
                <w:rFonts w:hint="eastAsia"/>
              </w:rPr>
              <w:t>半固态危险废物</w:t>
            </w:r>
          </w:p>
        </w:tc>
        <w:tc>
          <w:tcPr>
            <w:tcW w:w="992" w:type="dxa"/>
            <w:vAlign w:val="center"/>
          </w:tcPr>
          <w:p>
            <w:pPr>
              <w:pStyle w:val="314"/>
            </w:pPr>
            <w:r>
              <w:rPr>
                <w:rFonts w:hint="eastAsia"/>
              </w:rPr>
              <w:t>83</w:t>
            </w:r>
          </w:p>
        </w:tc>
        <w:tc>
          <w:tcPr>
            <w:tcW w:w="851" w:type="dxa"/>
            <w:vAlign w:val="center"/>
          </w:tcPr>
          <w:p>
            <w:pPr>
              <w:pStyle w:val="314"/>
            </w:pPr>
            <w:r>
              <w:rPr>
                <w:rFonts w:hint="eastAsia"/>
              </w:rPr>
              <w:t>专用储罐</w:t>
            </w:r>
          </w:p>
        </w:tc>
        <w:tc>
          <w:tcPr>
            <w:tcW w:w="425" w:type="dxa"/>
            <w:vMerge w:val="restart"/>
            <w:vAlign w:val="center"/>
          </w:tcPr>
          <w:p>
            <w:pPr>
              <w:pStyle w:val="314"/>
            </w:pPr>
            <w:r>
              <w:rPr>
                <w:rFonts w:hint="eastAsia"/>
              </w:rPr>
              <w:t>15d</w:t>
            </w:r>
          </w:p>
        </w:tc>
        <w:tc>
          <w:tcPr>
            <w:tcW w:w="1282" w:type="dxa"/>
            <w:vMerge w:val="restart"/>
            <w:vAlign w:val="center"/>
          </w:tcPr>
          <w:p>
            <w:pPr>
              <w:pStyle w:val="314"/>
            </w:pPr>
            <w:r>
              <w:rPr>
                <w:rFonts w:hint="eastAsia"/>
              </w:rPr>
              <w:t>2#原料库</w:t>
            </w:r>
          </w:p>
        </w:tc>
        <w:tc>
          <w:tcPr>
            <w:tcW w:w="501" w:type="dxa"/>
            <w:vMerge w:val="restart"/>
            <w:vAlign w:val="center"/>
          </w:tcPr>
          <w:p>
            <w:pPr>
              <w:pStyle w:val="314"/>
            </w:pPr>
            <w:r>
              <w:rPr>
                <w:rFonts w:hint="eastAsia"/>
              </w:rPr>
              <w:t>分区贮存</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spacing w:line="320" w:lineRule="exact"/>
              <w:jc w:val="center"/>
            </w:pPr>
            <w:r>
              <w:rPr>
                <w:rStyle w:val="320"/>
                <w:rFonts w:hint="eastAsia" w:cs="Times New Roman"/>
                <w:spacing w:val="-20"/>
                <w:szCs w:val="20"/>
              </w:rPr>
              <w:t>H</w:t>
            </w:r>
            <w:bookmarkStart w:id="275" w:name="OLE_LINK462"/>
            <w:r>
              <w:rPr>
                <w:rStyle w:val="320"/>
                <w:rFonts w:hint="eastAsia" w:cs="Times New Roman"/>
                <w:spacing w:val="-20"/>
                <w:sz w:val="20"/>
                <w:szCs w:val="20"/>
              </w:rPr>
              <w:t>W08废矿物油及含矿物油废物</w:t>
            </w:r>
            <w:bookmarkEnd w:id="275"/>
          </w:p>
        </w:tc>
        <w:tc>
          <w:tcPr>
            <w:tcW w:w="1418" w:type="dxa"/>
            <w:vAlign w:val="center"/>
          </w:tcPr>
          <w:p>
            <w:pPr>
              <w:pStyle w:val="314"/>
            </w:pPr>
            <w:r>
              <w:rPr>
                <w:rFonts w:hint="eastAsia"/>
              </w:rPr>
              <w:t>半固态危险废物</w:t>
            </w:r>
          </w:p>
        </w:tc>
        <w:tc>
          <w:tcPr>
            <w:tcW w:w="992" w:type="dxa"/>
            <w:vAlign w:val="center"/>
          </w:tcPr>
          <w:p>
            <w:pPr>
              <w:pStyle w:val="314"/>
            </w:pPr>
            <w:r>
              <w:rPr>
                <w:rFonts w:hint="eastAsia"/>
              </w:rPr>
              <w:t>83</w:t>
            </w:r>
          </w:p>
        </w:tc>
        <w:tc>
          <w:tcPr>
            <w:tcW w:w="851" w:type="dxa"/>
            <w:vAlign w:val="center"/>
          </w:tcPr>
          <w:p>
            <w:pPr>
              <w:pStyle w:val="314"/>
            </w:pPr>
            <w:r>
              <w:rPr>
                <w:rFonts w:hint="eastAsia"/>
              </w:rPr>
              <w:t>专用储罐</w:t>
            </w:r>
          </w:p>
        </w:tc>
        <w:tc>
          <w:tcPr>
            <w:tcW w:w="425" w:type="dxa"/>
            <w:vMerge w:val="continue"/>
            <w:vAlign w:val="center"/>
          </w:tcPr>
          <w:p>
            <w:pPr>
              <w:pStyle w:val="314"/>
            </w:pPr>
          </w:p>
        </w:tc>
        <w:tc>
          <w:tcPr>
            <w:tcW w:w="1282" w:type="dxa"/>
            <w:vMerge w:val="continue"/>
            <w:vAlign w:val="center"/>
          </w:tcPr>
          <w:p>
            <w:pPr>
              <w:pStyle w:val="314"/>
            </w:pPr>
          </w:p>
        </w:tc>
        <w:tc>
          <w:tcPr>
            <w:tcW w:w="501" w:type="dxa"/>
            <w:vMerge w:val="continue"/>
            <w:vAlign w:val="center"/>
          </w:tcPr>
          <w:p>
            <w:pPr>
              <w:pStyle w:val="314"/>
            </w:pPr>
          </w:p>
        </w:tc>
      </w:tr>
      <w:bookmarkEnd w:id="274"/>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HW06废干触媒</w:t>
            </w:r>
          </w:p>
        </w:tc>
        <w:tc>
          <w:tcPr>
            <w:tcW w:w="1418" w:type="dxa"/>
            <w:vAlign w:val="center"/>
          </w:tcPr>
          <w:p>
            <w:pPr>
              <w:pStyle w:val="314"/>
            </w:pPr>
            <w:r>
              <w:rPr>
                <w:rFonts w:hint="eastAsia"/>
              </w:rPr>
              <w:t>固态危险废物</w:t>
            </w:r>
          </w:p>
        </w:tc>
        <w:tc>
          <w:tcPr>
            <w:tcW w:w="992" w:type="dxa"/>
            <w:vAlign w:val="center"/>
          </w:tcPr>
          <w:p>
            <w:pPr>
              <w:pStyle w:val="314"/>
            </w:pPr>
            <w:r>
              <w:rPr>
                <w:rFonts w:hint="eastAsia"/>
              </w:rPr>
              <w:t>1750</w:t>
            </w:r>
          </w:p>
        </w:tc>
        <w:tc>
          <w:tcPr>
            <w:tcW w:w="851" w:type="dxa"/>
            <w:vAlign w:val="center"/>
          </w:tcPr>
          <w:p>
            <w:pPr>
              <w:pStyle w:val="314"/>
            </w:pPr>
            <w:r>
              <w:rPr>
                <w:rFonts w:hint="eastAsia"/>
              </w:rPr>
              <w:t>吨袋堆存</w:t>
            </w:r>
          </w:p>
        </w:tc>
        <w:tc>
          <w:tcPr>
            <w:tcW w:w="425" w:type="dxa"/>
            <w:vMerge w:val="restart"/>
            <w:vAlign w:val="center"/>
          </w:tcPr>
          <w:p>
            <w:pPr>
              <w:pStyle w:val="314"/>
            </w:pPr>
            <w:r>
              <w:rPr>
                <w:rFonts w:hint="eastAsia"/>
              </w:rPr>
              <w:t>15d</w:t>
            </w:r>
          </w:p>
        </w:tc>
        <w:tc>
          <w:tcPr>
            <w:tcW w:w="1282" w:type="dxa"/>
            <w:vMerge w:val="restart"/>
            <w:vAlign w:val="center"/>
          </w:tcPr>
          <w:p>
            <w:pPr>
              <w:pStyle w:val="314"/>
            </w:pPr>
            <w:r>
              <w:rPr>
                <w:rFonts w:hint="eastAsia"/>
              </w:rPr>
              <w:t>废催化剂库</w:t>
            </w:r>
          </w:p>
        </w:tc>
        <w:tc>
          <w:tcPr>
            <w:tcW w:w="501" w:type="dxa"/>
            <w:vMerge w:val="restart"/>
            <w:vAlign w:val="center"/>
          </w:tcPr>
          <w:p>
            <w:pPr>
              <w:pStyle w:val="314"/>
            </w:pPr>
            <w:r>
              <w:rPr>
                <w:rFonts w:hint="eastAsia"/>
              </w:rPr>
              <w:t>分区贮存</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HW50废催化剂</w:t>
            </w:r>
          </w:p>
        </w:tc>
        <w:tc>
          <w:tcPr>
            <w:tcW w:w="1418" w:type="dxa"/>
            <w:vAlign w:val="center"/>
          </w:tcPr>
          <w:p>
            <w:pPr>
              <w:pStyle w:val="314"/>
            </w:pPr>
            <w:r>
              <w:rPr>
                <w:rFonts w:hint="eastAsia"/>
              </w:rPr>
              <w:t>粉状危险废物</w:t>
            </w:r>
          </w:p>
        </w:tc>
        <w:tc>
          <w:tcPr>
            <w:tcW w:w="992" w:type="dxa"/>
            <w:vAlign w:val="center"/>
          </w:tcPr>
          <w:p>
            <w:pPr>
              <w:pStyle w:val="314"/>
            </w:pPr>
            <w:r>
              <w:rPr>
                <w:rFonts w:hint="eastAsia"/>
              </w:rPr>
              <w:t>1250</w:t>
            </w:r>
          </w:p>
        </w:tc>
        <w:tc>
          <w:tcPr>
            <w:tcW w:w="851" w:type="dxa"/>
            <w:vAlign w:val="center"/>
          </w:tcPr>
          <w:p>
            <w:pPr>
              <w:pStyle w:val="314"/>
            </w:pPr>
            <w:r>
              <w:rPr>
                <w:rFonts w:hint="eastAsia"/>
              </w:rPr>
              <w:t>吨袋堆存</w:t>
            </w:r>
          </w:p>
        </w:tc>
        <w:tc>
          <w:tcPr>
            <w:tcW w:w="425" w:type="dxa"/>
            <w:vMerge w:val="continue"/>
            <w:vAlign w:val="center"/>
          </w:tcPr>
          <w:p>
            <w:pPr>
              <w:pStyle w:val="314"/>
            </w:pPr>
          </w:p>
        </w:tc>
        <w:tc>
          <w:tcPr>
            <w:tcW w:w="1282" w:type="dxa"/>
            <w:vMerge w:val="continue"/>
            <w:vAlign w:val="center"/>
          </w:tcPr>
          <w:p>
            <w:pPr>
              <w:pStyle w:val="314"/>
            </w:pPr>
          </w:p>
        </w:tc>
        <w:tc>
          <w:tcPr>
            <w:tcW w:w="501"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restart"/>
            <w:vAlign w:val="center"/>
          </w:tcPr>
          <w:p>
            <w:pPr>
              <w:pStyle w:val="314"/>
            </w:pPr>
            <w:bookmarkStart w:id="276" w:name="_Hlk223621259"/>
            <w:bookmarkStart w:id="277" w:name="_Hlk223621551"/>
            <w:bookmarkStart w:id="278" w:name="_Hlk224587391"/>
            <w:r>
              <w:rPr>
                <w:rFonts w:hint="eastAsia"/>
              </w:rPr>
              <w:t>三期工程原料</w:t>
            </w:r>
          </w:p>
        </w:tc>
        <w:tc>
          <w:tcPr>
            <w:tcW w:w="2399" w:type="dxa"/>
            <w:vAlign w:val="center"/>
          </w:tcPr>
          <w:p>
            <w:pPr>
              <w:pStyle w:val="314"/>
            </w:pPr>
            <w:r>
              <w:rPr>
                <w:rFonts w:hint="eastAsia"/>
              </w:rPr>
              <w:t>HW17表面处理废物</w:t>
            </w:r>
          </w:p>
        </w:tc>
        <w:tc>
          <w:tcPr>
            <w:tcW w:w="1418" w:type="dxa"/>
            <w:vAlign w:val="center"/>
          </w:tcPr>
          <w:p>
            <w:pPr>
              <w:pStyle w:val="314"/>
            </w:pPr>
            <w:r>
              <w:rPr>
                <w:rFonts w:hint="eastAsia"/>
              </w:rPr>
              <w:t>固态危险废物</w:t>
            </w:r>
          </w:p>
        </w:tc>
        <w:tc>
          <w:tcPr>
            <w:tcW w:w="992" w:type="dxa"/>
            <w:vAlign w:val="center"/>
          </w:tcPr>
          <w:p>
            <w:pPr>
              <w:pStyle w:val="314"/>
            </w:pPr>
            <w:r>
              <w:rPr>
                <w:rFonts w:hint="eastAsia"/>
              </w:rPr>
              <w:t xml:space="preserve">375 </w:t>
            </w:r>
          </w:p>
        </w:tc>
        <w:tc>
          <w:tcPr>
            <w:tcW w:w="851" w:type="dxa"/>
            <w:vAlign w:val="center"/>
          </w:tcPr>
          <w:p>
            <w:pPr>
              <w:pStyle w:val="314"/>
            </w:pPr>
            <w:r>
              <w:rPr>
                <w:rFonts w:hint="eastAsia"/>
              </w:rPr>
              <w:t>吨袋堆存</w:t>
            </w:r>
          </w:p>
        </w:tc>
        <w:tc>
          <w:tcPr>
            <w:tcW w:w="425" w:type="dxa"/>
            <w:vMerge w:val="restart"/>
            <w:vAlign w:val="center"/>
          </w:tcPr>
          <w:p>
            <w:pPr>
              <w:pStyle w:val="314"/>
            </w:pPr>
            <w:r>
              <w:rPr>
                <w:rFonts w:hint="eastAsia"/>
              </w:rPr>
              <w:t>15d</w:t>
            </w:r>
          </w:p>
        </w:tc>
        <w:tc>
          <w:tcPr>
            <w:tcW w:w="1282" w:type="dxa"/>
            <w:vMerge w:val="restart"/>
            <w:vAlign w:val="center"/>
          </w:tcPr>
          <w:p>
            <w:pPr>
              <w:pStyle w:val="314"/>
            </w:pPr>
            <w:r>
              <w:rPr>
                <w:rFonts w:hint="eastAsia"/>
              </w:rPr>
              <w:t>3#原料库</w:t>
            </w:r>
          </w:p>
        </w:tc>
        <w:tc>
          <w:tcPr>
            <w:tcW w:w="501" w:type="dxa"/>
            <w:vMerge w:val="restart"/>
            <w:vAlign w:val="center"/>
          </w:tcPr>
          <w:p>
            <w:pPr>
              <w:pStyle w:val="314"/>
            </w:pPr>
            <w:r>
              <w:rPr>
                <w:rFonts w:hint="eastAsia"/>
              </w:rPr>
              <w:t>分区贮存</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bookmarkStart w:id="279" w:name="_Hlk223621403"/>
          </w:p>
        </w:tc>
        <w:tc>
          <w:tcPr>
            <w:tcW w:w="2399" w:type="dxa"/>
            <w:vAlign w:val="center"/>
          </w:tcPr>
          <w:p>
            <w:pPr>
              <w:pStyle w:val="314"/>
            </w:pPr>
            <w:r>
              <w:rPr>
                <w:rFonts w:hint="eastAsia"/>
              </w:rPr>
              <w:t>HW22含铜废物</w:t>
            </w:r>
          </w:p>
        </w:tc>
        <w:tc>
          <w:tcPr>
            <w:tcW w:w="1418" w:type="dxa"/>
            <w:vAlign w:val="center"/>
          </w:tcPr>
          <w:p>
            <w:pPr>
              <w:pStyle w:val="314"/>
            </w:pPr>
            <w:r>
              <w:rPr>
                <w:rFonts w:hint="eastAsia"/>
              </w:rPr>
              <w:t>固态危险废物</w:t>
            </w:r>
          </w:p>
        </w:tc>
        <w:tc>
          <w:tcPr>
            <w:tcW w:w="992" w:type="dxa"/>
            <w:vAlign w:val="center"/>
          </w:tcPr>
          <w:p>
            <w:pPr>
              <w:pStyle w:val="314"/>
            </w:pPr>
            <w:r>
              <w:rPr>
                <w:rFonts w:hint="eastAsia"/>
              </w:rPr>
              <w:t>625</w:t>
            </w:r>
          </w:p>
        </w:tc>
        <w:tc>
          <w:tcPr>
            <w:tcW w:w="851" w:type="dxa"/>
            <w:vAlign w:val="center"/>
          </w:tcPr>
          <w:p>
            <w:pPr>
              <w:pStyle w:val="314"/>
            </w:pPr>
            <w:r>
              <w:rPr>
                <w:rFonts w:hint="eastAsia"/>
              </w:rPr>
              <w:t>吨袋堆存</w:t>
            </w:r>
          </w:p>
        </w:tc>
        <w:tc>
          <w:tcPr>
            <w:tcW w:w="425" w:type="dxa"/>
            <w:vMerge w:val="continue"/>
            <w:vAlign w:val="center"/>
          </w:tcPr>
          <w:p>
            <w:pPr>
              <w:pStyle w:val="314"/>
            </w:pPr>
          </w:p>
        </w:tc>
        <w:tc>
          <w:tcPr>
            <w:tcW w:w="1282" w:type="dxa"/>
            <w:vMerge w:val="continue"/>
            <w:vAlign w:val="center"/>
          </w:tcPr>
          <w:p>
            <w:pPr>
              <w:pStyle w:val="314"/>
            </w:pPr>
          </w:p>
        </w:tc>
        <w:tc>
          <w:tcPr>
            <w:tcW w:w="501" w:type="dxa"/>
            <w:vMerge w:val="continue"/>
            <w:vAlign w:val="center"/>
          </w:tcPr>
          <w:p>
            <w:pPr>
              <w:pStyle w:val="314"/>
            </w:pPr>
          </w:p>
        </w:tc>
      </w:tr>
      <w:bookmarkEnd w:id="276"/>
      <w:bookmarkEnd w:id="279"/>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HW32含铅废物</w:t>
            </w:r>
          </w:p>
        </w:tc>
        <w:tc>
          <w:tcPr>
            <w:tcW w:w="1418" w:type="dxa"/>
            <w:vAlign w:val="center"/>
          </w:tcPr>
          <w:p>
            <w:pPr>
              <w:pStyle w:val="314"/>
            </w:pPr>
            <w:r>
              <w:rPr>
                <w:rFonts w:hint="eastAsia"/>
              </w:rPr>
              <w:t>固态危险废物</w:t>
            </w:r>
          </w:p>
        </w:tc>
        <w:tc>
          <w:tcPr>
            <w:tcW w:w="992" w:type="dxa"/>
            <w:vAlign w:val="center"/>
          </w:tcPr>
          <w:p>
            <w:pPr>
              <w:pStyle w:val="314"/>
            </w:pPr>
            <w:r>
              <w:rPr>
                <w:rFonts w:hint="eastAsia"/>
              </w:rPr>
              <w:t>375</w:t>
            </w:r>
          </w:p>
        </w:tc>
        <w:tc>
          <w:tcPr>
            <w:tcW w:w="851" w:type="dxa"/>
            <w:vAlign w:val="center"/>
          </w:tcPr>
          <w:p>
            <w:pPr>
              <w:pStyle w:val="314"/>
            </w:pPr>
            <w:r>
              <w:rPr>
                <w:rFonts w:hint="eastAsia"/>
              </w:rPr>
              <w:t>吨袋堆存</w:t>
            </w:r>
          </w:p>
        </w:tc>
        <w:tc>
          <w:tcPr>
            <w:tcW w:w="425" w:type="dxa"/>
            <w:vMerge w:val="continue"/>
            <w:vAlign w:val="center"/>
          </w:tcPr>
          <w:p>
            <w:pPr>
              <w:pStyle w:val="314"/>
            </w:pPr>
          </w:p>
        </w:tc>
        <w:tc>
          <w:tcPr>
            <w:tcW w:w="1282" w:type="dxa"/>
            <w:vMerge w:val="continue"/>
            <w:vAlign w:val="center"/>
          </w:tcPr>
          <w:p>
            <w:pPr>
              <w:pStyle w:val="314"/>
            </w:pPr>
          </w:p>
        </w:tc>
        <w:tc>
          <w:tcPr>
            <w:tcW w:w="501"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HW46含镍废物</w:t>
            </w:r>
          </w:p>
        </w:tc>
        <w:tc>
          <w:tcPr>
            <w:tcW w:w="1418" w:type="dxa"/>
            <w:vAlign w:val="center"/>
          </w:tcPr>
          <w:p>
            <w:pPr>
              <w:pStyle w:val="314"/>
            </w:pPr>
            <w:r>
              <w:rPr>
                <w:rFonts w:hint="eastAsia"/>
              </w:rPr>
              <w:t>固态危险废物</w:t>
            </w:r>
          </w:p>
        </w:tc>
        <w:tc>
          <w:tcPr>
            <w:tcW w:w="992" w:type="dxa"/>
            <w:vAlign w:val="center"/>
          </w:tcPr>
          <w:p>
            <w:pPr>
              <w:pStyle w:val="314"/>
            </w:pPr>
            <w:r>
              <w:rPr>
                <w:rFonts w:hint="eastAsia"/>
              </w:rPr>
              <w:t xml:space="preserve">250 </w:t>
            </w:r>
          </w:p>
        </w:tc>
        <w:tc>
          <w:tcPr>
            <w:tcW w:w="851" w:type="dxa"/>
            <w:vAlign w:val="center"/>
          </w:tcPr>
          <w:p>
            <w:pPr>
              <w:pStyle w:val="314"/>
            </w:pPr>
            <w:r>
              <w:rPr>
                <w:rFonts w:hint="eastAsia"/>
              </w:rPr>
              <w:t>吨袋堆存</w:t>
            </w:r>
          </w:p>
        </w:tc>
        <w:tc>
          <w:tcPr>
            <w:tcW w:w="425" w:type="dxa"/>
            <w:vMerge w:val="continue"/>
            <w:vAlign w:val="center"/>
          </w:tcPr>
          <w:p>
            <w:pPr>
              <w:pStyle w:val="314"/>
            </w:pPr>
          </w:p>
        </w:tc>
        <w:tc>
          <w:tcPr>
            <w:tcW w:w="1282" w:type="dxa"/>
            <w:vMerge w:val="continue"/>
            <w:vAlign w:val="center"/>
          </w:tcPr>
          <w:p>
            <w:pPr>
              <w:pStyle w:val="314"/>
            </w:pPr>
          </w:p>
        </w:tc>
        <w:tc>
          <w:tcPr>
            <w:tcW w:w="501" w:type="dxa"/>
            <w:vMerge w:val="continue"/>
            <w:vAlign w:val="center"/>
          </w:tcPr>
          <w:p>
            <w:pPr>
              <w:pStyle w:val="314"/>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HW48有色金属冶炼废物</w:t>
            </w:r>
          </w:p>
        </w:tc>
        <w:tc>
          <w:tcPr>
            <w:tcW w:w="1418" w:type="dxa"/>
            <w:vAlign w:val="center"/>
          </w:tcPr>
          <w:p>
            <w:pPr>
              <w:pStyle w:val="314"/>
            </w:pPr>
            <w:r>
              <w:rPr>
                <w:rFonts w:hint="eastAsia"/>
              </w:rPr>
              <w:t>固态危险废物</w:t>
            </w:r>
          </w:p>
        </w:tc>
        <w:tc>
          <w:tcPr>
            <w:tcW w:w="992" w:type="dxa"/>
            <w:vAlign w:val="center"/>
          </w:tcPr>
          <w:p>
            <w:pPr>
              <w:pStyle w:val="314"/>
            </w:pPr>
            <w:r>
              <w:rPr>
                <w:rFonts w:hint="eastAsia"/>
              </w:rPr>
              <w:t>1250</w:t>
            </w:r>
          </w:p>
        </w:tc>
        <w:tc>
          <w:tcPr>
            <w:tcW w:w="851" w:type="dxa"/>
            <w:vAlign w:val="center"/>
          </w:tcPr>
          <w:p>
            <w:pPr>
              <w:pStyle w:val="314"/>
            </w:pPr>
            <w:r>
              <w:rPr>
                <w:rFonts w:hint="eastAsia"/>
              </w:rPr>
              <w:t>吨袋堆存</w:t>
            </w:r>
          </w:p>
        </w:tc>
        <w:tc>
          <w:tcPr>
            <w:tcW w:w="425" w:type="dxa"/>
            <w:vMerge w:val="continue"/>
            <w:vAlign w:val="center"/>
          </w:tcPr>
          <w:p>
            <w:pPr>
              <w:pStyle w:val="314"/>
            </w:pPr>
          </w:p>
        </w:tc>
        <w:tc>
          <w:tcPr>
            <w:tcW w:w="1282" w:type="dxa"/>
            <w:vMerge w:val="continue"/>
            <w:vAlign w:val="center"/>
          </w:tcPr>
          <w:p>
            <w:pPr>
              <w:pStyle w:val="314"/>
            </w:pPr>
          </w:p>
        </w:tc>
        <w:tc>
          <w:tcPr>
            <w:tcW w:w="501" w:type="dxa"/>
            <w:vMerge w:val="continue"/>
            <w:vAlign w:val="center"/>
          </w:tcPr>
          <w:p>
            <w:pPr>
              <w:pStyle w:val="314"/>
            </w:pPr>
          </w:p>
        </w:tc>
      </w:tr>
      <w:bookmarkEnd w:id="277"/>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HW49其他废物</w:t>
            </w:r>
          </w:p>
        </w:tc>
        <w:tc>
          <w:tcPr>
            <w:tcW w:w="1418" w:type="dxa"/>
            <w:vAlign w:val="center"/>
          </w:tcPr>
          <w:p>
            <w:pPr>
              <w:pStyle w:val="314"/>
            </w:pPr>
            <w:r>
              <w:rPr>
                <w:rFonts w:hint="eastAsia"/>
              </w:rPr>
              <w:t>固态危险废物</w:t>
            </w:r>
          </w:p>
        </w:tc>
        <w:tc>
          <w:tcPr>
            <w:tcW w:w="992" w:type="dxa"/>
            <w:vAlign w:val="center"/>
          </w:tcPr>
          <w:p>
            <w:pPr>
              <w:pStyle w:val="314"/>
            </w:pPr>
            <w:r>
              <w:rPr>
                <w:rFonts w:hint="eastAsia"/>
              </w:rPr>
              <w:t>125</w:t>
            </w:r>
          </w:p>
        </w:tc>
        <w:tc>
          <w:tcPr>
            <w:tcW w:w="851" w:type="dxa"/>
            <w:vAlign w:val="center"/>
          </w:tcPr>
          <w:p>
            <w:pPr>
              <w:pStyle w:val="314"/>
            </w:pPr>
            <w:r>
              <w:rPr>
                <w:rFonts w:hint="eastAsia"/>
              </w:rPr>
              <w:t>吨袋堆存</w:t>
            </w:r>
          </w:p>
        </w:tc>
        <w:tc>
          <w:tcPr>
            <w:tcW w:w="425" w:type="dxa"/>
            <w:vMerge w:val="continue"/>
            <w:vAlign w:val="center"/>
          </w:tcPr>
          <w:p>
            <w:pPr>
              <w:pStyle w:val="314"/>
            </w:pPr>
          </w:p>
        </w:tc>
        <w:tc>
          <w:tcPr>
            <w:tcW w:w="1282" w:type="dxa"/>
            <w:vMerge w:val="continue"/>
            <w:vAlign w:val="center"/>
          </w:tcPr>
          <w:p>
            <w:pPr>
              <w:pStyle w:val="314"/>
            </w:pPr>
          </w:p>
        </w:tc>
        <w:tc>
          <w:tcPr>
            <w:tcW w:w="501" w:type="dxa"/>
            <w:vMerge w:val="continue"/>
            <w:vAlign w:val="center"/>
          </w:tcPr>
          <w:p>
            <w:pPr>
              <w:pStyle w:val="314"/>
            </w:pPr>
          </w:p>
        </w:tc>
      </w:tr>
      <w:bookmarkEnd w:id="278"/>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restart"/>
            <w:vAlign w:val="center"/>
          </w:tcPr>
          <w:p>
            <w:pPr>
              <w:pStyle w:val="314"/>
            </w:pPr>
            <w:bookmarkStart w:id="280" w:name="_Hlk223623721"/>
            <w:r>
              <w:rPr>
                <w:rFonts w:hint="eastAsia"/>
              </w:rPr>
              <w:t>辅料</w:t>
            </w:r>
          </w:p>
        </w:tc>
        <w:tc>
          <w:tcPr>
            <w:tcW w:w="2399" w:type="dxa"/>
            <w:vAlign w:val="center"/>
          </w:tcPr>
          <w:p>
            <w:pPr>
              <w:pStyle w:val="314"/>
            </w:pPr>
            <w:r>
              <w:rPr>
                <w:rFonts w:hint="eastAsia"/>
              </w:rPr>
              <w:t>石灰石</w:t>
            </w:r>
          </w:p>
        </w:tc>
        <w:tc>
          <w:tcPr>
            <w:tcW w:w="1418" w:type="dxa"/>
            <w:vAlign w:val="center"/>
          </w:tcPr>
          <w:p>
            <w:pPr>
              <w:pStyle w:val="314"/>
            </w:pPr>
            <w:r>
              <w:rPr>
                <w:rFonts w:hint="eastAsia"/>
              </w:rPr>
              <w:t>块状</w:t>
            </w:r>
          </w:p>
        </w:tc>
        <w:tc>
          <w:tcPr>
            <w:tcW w:w="992" w:type="dxa"/>
          </w:tcPr>
          <w:p>
            <w:pPr>
              <w:pStyle w:val="314"/>
            </w:pPr>
            <w:r>
              <w:rPr>
                <w:rFonts w:hint="eastAsia"/>
              </w:rPr>
              <w:t>45</w:t>
            </w:r>
          </w:p>
        </w:tc>
        <w:tc>
          <w:tcPr>
            <w:tcW w:w="851" w:type="dxa"/>
            <w:vAlign w:val="center"/>
          </w:tcPr>
          <w:p>
            <w:pPr>
              <w:pStyle w:val="314"/>
            </w:pPr>
            <w:r>
              <w:rPr>
                <w:rFonts w:hint="eastAsia"/>
              </w:rPr>
              <w:t>袋装堆存</w:t>
            </w:r>
          </w:p>
        </w:tc>
        <w:tc>
          <w:tcPr>
            <w:tcW w:w="425" w:type="dxa"/>
            <w:vAlign w:val="center"/>
          </w:tcPr>
          <w:p>
            <w:pPr>
              <w:pStyle w:val="314"/>
            </w:pPr>
            <w:r>
              <w:rPr>
                <w:rFonts w:hint="eastAsia"/>
              </w:rPr>
              <w:t>10d</w:t>
            </w:r>
          </w:p>
        </w:tc>
        <w:tc>
          <w:tcPr>
            <w:tcW w:w="1783" w:type="dxa"/>
            <w:gridSpan w:val="2"/>
            <w:vAlign w:val="center"/>
          </w:tcPr>
          <w:p>
            <w:pPr>
              <w:pStyle w:val="314"/>
            </w:pPr>
            <w:r>
              <w:rPr>
                <w:rFonts w:hint="eastAsia"/>
              </w:rPr>
              <w:t>2#辅料库</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石英石</w:t>
            </w:r>
          </w:p>
        </w:tc>
        <w:tc>
          <w:tcPr>
            <w:tcW w:w="1418" w:type="dxa"/>
            <w:vAlign w:val="center"/>
          </w:tcPr>
          <w:p>
            <w:pPr>
              <w:pStyle w:val="314"/>
            </w:pPr>
            <w:r>
              <w:rPr>
                <w:rFonts w:hint="eastAsia"/>
              </w:rPr>
              <w:t>块状</w:t>
            </w:r>
          </w:p>
        </w:tc>
        <w:tc>
          <w:tcPr>
            <w:tcW w:w="992" w:type="dxa"/>
          </w:tcPr>
          <w:p>
            <w:pPr>
              <w:pStyle w:val="314"/>
            </w:pPr>
            <w:r>
              <w:rPr>
                <w:rFonts w:hint="eastAsia"/>
              </w:rPr>
              <w:t>74</w:t>
            </w:r>
          </w:p>
        </w:tc>
        <w:tc>
          <w:tcPr>
            <w:tcW w:w="851" w:type="dxa"/>
            <w:vAlign w:val="center"/>
          </w:tcPr>
          <w:p>
            <w:pPr>
              <w:pStyle w:val="314"/>
            </w:pPr>
            <w:r>
              <w:rPr>
                <w:rFonts w:hint="eastAsia"/>
              </w:rPr>
              <w:t>袋装堆存</w:t>
            </w:r>
          </w:p>
        </w:tc>
        <w:tc>
          <w:tcPr>
            <w:tcW w:w="425" w:type="dxa"/>
            <w:vAlign w:val="center"/>
          </w:tcPr>
          <w:p>
            <w:pPr>
              <w:pStyle w:val="314"/>
            </w:pPr>
            <w:r>
              <w:rPr>
                <w:rFonts w:hint="eastAsia"/>
              </w:rPr>
              <w:t>10d</w:t>
            </w:r>
          </w:p>
        </w:tc>
        <w:tc>
          <w:tcPr>
            <w:tcW w:w="1783" w:type="dxa"/>
            <w:gridSpan w:val="2"/>
            <w:vAlign w:val="center"/>
          </w:tcPr>
          <w:p>
            <w:pPr>
              <w:pStyle w:val="314"/>
            </w:pPr>
            <w:r>
              <w:rPr>
                <w:rFonts w:hint="eastAsia"/>
              </w:rPr>
              <w:t>2#辅料库</w:t>
            </w:r>
          </w:p>
        </w:tc>
      </w:tr>
      <w:bookmarkEnd w:id="280"/>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bookmarkStart w:id="281" w:name="_Hlk223624110"/>
          </w:p>
        </w:tc>
        <w:tc>
          <w:tcPr>
            <w:tcW w:w="2399" w:type="dxa"/>
            <w:vAlign w:val="center"/>
          </w:tcPr>
          <w:p>
            <w:pPr>
              <w:pStyle w:val="314"/>
            </w:pPr>
            <w:r>
              <w:rPr>
                <w:rFonts w:hint="eastAsia"/>
              </w:rPr>
              <w:t>片碱</w:t>
            </w:r>
          </w:p>
        </w:tc>
        <w:tc>
          <w:tcPr>
            <w:tcW w:w="1418" w:type="dxa"/>
            <w:vAlign w:val="center"/>
          </w:tcPr>
          <w:p>
            <w:pPr>
              <w:pStyle w:val="314"/>
            </w:pPr>
            <w:r>
              <w:rPr>
                <w:rFonts w:hint="eastAsia"/>
              </w:rPr>
              <w:t>片状</w:t>
            </w:r>
          </w:p>
        </w:tc>
        <w:tc>
          <w:tcPr>
            <w:tcW w:w="992" w:type="dxa"/>
          </w:tcPr>
          <w:p>
            <w:pPr>
              <w:pStyle w:val="314"/>
            </w:pPr>
            <w:r>
              <w:rPr>
                <w:rFonts w:hint="eastAsia"/>
              </w:rPr>
              <w:t>8</w:t>
            </w:r>
          </w:p>
        </w:tc>
        <w:tc>
          <w:tcPr>
            <w:tcW w:w="851" w:type="dxa"/>
            <w:vAlign w:val="center"/>
          </w:tcPr>
          <w:p>
            <w:pPr>
              <w:pStyle w:val="314"/>
            </w:pPr>
            <w:r>
              <w:rPr>
                <w:rFonts w:hint="eastAsia"/>
              </w:rPr>
              <w:t>袋装堆存</w:t>
            </w:r>
          </w:p>
        </w:tc>
        <w:tc>
          <w:tcPr>
            <w:tcW w:w="425" w:type="dxa"/>
            <w:vAlign w:val="center"/>
          </w:tcPr>
          <w:p>
            <w:pPr>
              <w:pStyle w:val="314"/>
            </w:pPr>
            <w:r>
              <w:rPr>
                <w:rFonts w:hint="eastAsia"/>
              </w:rPr>
              <w:t>10d</w:t>
            </w:r>
          </w:p>
        </w:tc>
        <w:tc>
          <w:tcPr>
            <w:tcW w:w="1783" w:type="dxa"/>
            <w:gridSpan w:val="2"/>
            <w:vAlign w:val="center"/>
          </w:tcPr>
          <w:p>
            <w:pPr>
              <w:pStyle w:val="314"/>
            </w:pPr>
            <w:r>
              <w:rPr>
                <w:rFonts w:hint="eastAsia"/>
              </w:rPr>
              <w:t>2#辅料库</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bookmarkStart w:id="282" w:name="_Hlk223623750"/>
          </w:p>
        </w:tc>
        <w:tc>
          <w:tcPr>
            <w:tcW w:w="2399" w:type="dxa"/>
            <w:vAlign w:val="center"/>
          </w:tcPr>
          <w:p>
            <w:pPr>
              <w:pStyle w:val="314"/>
            </w:pPr>
            <w:r>
              <w:rPr>
                <w:rFonts w:hint="eastAsia"/>
              </w:rPr>
              <w:t>尿素</w:t>
            </w:r>
          </w:p>
        </w:tc>
        <w:tc>
          <w:tcPr>
            <w:tcW w:w="1418" w:type="dxa"/>
            <w:vAlign w:val="center"/>
          </w:tcPr>
          <w:p>
            <w:pPr>
              <w:pStyle w:val="314"/>
            </w:pPr>
            <w:r>
              <w:rPr>
                <w:rFonts w:hint="eastAsia"/>
              </w:rPr>
              <w:t>粒状</w:t>
            </w:r>
          </w:p>
        </w:tc>
        <w:tc>
          <w:tcPr>
            <w:tcW w:w="992" w:type="dxa"/>
          </w:tcPr>
          <w:p>
            <w:pPr>
              <w:pStyle w:val="314"/>
            </w:pPr>
            <w:r>
              <w:rPr>
                <w:rFonts w:hint="eastAsia"/>
              </w:rPr>
              <w:t>1</w:t>
            </w:r>
          </w:p>
        </w:tc>
        <w:tc>
          <w:tcPr>
            <w:tcW w:w="851" w:type="dxa"/>
            <w:vAlign w:val="center"/>
          </w:tcPr>
          <w:p>
            <w:pPr>
              <w:pStyle w:val="314"/>
            </w:pPr>
            <w:r>
              <w:rPr>
                <w:rFonts w:hint="eastAsia"/>
              </w:rPr>
              <w:t>袋装堆存</w:t>
            </w:r>
          </w:p>
        </w:tc>
        <w:tc>
          <w:tcPr>
            <w:tcW w:w="425" w:type="dxa"/>
            <w:vAlign w:val="center"/>
          </w:tcPr>
          <w:p>
            <w:pPr>
              <w:pStyle w:val="314"/>
            </w:pPr>
            <w:r>
              <w:rPr>
                <w:rFonts w:hint="eastAsia"/>
              </w:rPr>
              <w:t>10d</w:t>
            </w:r>
          </w:p>
        </w:tc>
        <w:tc>
          <w:tcPr>
            <w:tcW w:w="1783" w:type="dxa"/>
            <w:gridSpan w:val="2"/>
            <w:vAlign w:val="center"/>
          </w:tcPr>
          <w:p>
            <w:pPr>
              <w:pStyle w:val="314"/>
            </w:pPr>
            <w:r>
              <w:rPr>
                <w:rFonts w:hint="eastAsia"/>
              </w:rPr>
              <w:t>2#辅料库</w:t>
            </w:r>
          </w:p>
        </w:tc>
      </w:tr>
      <w:bookmarkEnd w:id="282"/>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活性炭</w:t>
            </w:r>
          </w:p>
        </w:tc>
        <w:tc>
          <w:tcPr>
            <w:tcW w:w="1418" w:type="dxa"/>
            <w:vAlign w:val="center"/>
          </w:tcPr>
          <w:p>
            <w:pPr>
              <w:pStyle w:val="314"/>
            </w:pPr>
            <w:r>
              <w:rPr>
                <w:rFonts w:hint="eastAsia"/>
              </w:rPr>
              <w:t>粒状</w:t>
            </w:r>
          </w:p>
        </w:tc>
        <w:tc>
          <w:tcPr>
            <w:tcW w:w="992" w:type="dxa"/>
          </w:tcPr>
          <w:p>
            <w:pPr>
              <w:pStyle w:val="314"/>
            </w:pPr>
            <w:r>
              <w:rPr>
                <w:rFonts w:hint="eastAsia"/>
              </w:rPr>
              <w:t>4</w:t>
            </w:r>
          </w:p>
        </w:tc>
        <w:tc>
          <w:tcPr>
            <w:tcW w:w="851" w:type="dxa"/>
            <w:vAlign w:val="center"/>
          </w:tcPr>
          <w:p>
            <w:pPr>
              <w:pStyle w:val="314"/>
            </w:pPr>
            <w:r>
              <w:rPr>
                <w:rFonts w:hint="eastAsia"/>
              </w:rPr>
              <w:t>袋装堆存</w:t>
            </w:r>
          </w:p>
        </w:tc>
        <w:tc>
          <w:tcPr>
            <w:tcW w:w="425" w:type="dxa"/>
            <w:vAlign w:val="center"/>
          </w:tcPr>
          <w:p>
            <w:pPr>
              <w:pStyle w:val="314"/>
            </w:pPr>
            <w:r>
              <w:rPr>
                <w:rFonts w:hint="eastAsia"/>
              </w:rPr>
              <w:t>10d</w:t>
            </w:r>
          </w:p>
        </w:tc>
        <w:tc>
          <w:tcPr>
            <w:tcW w:w="1783" w:type="dxa"/>
            <w:gridSpan w:val="2"/>
            <w:vAlign w:val="center"/>
          </w:tcPr>
          <w:p>
            <w:pPr>
              <w:pStyle w:val="314"/>
            </w:pPr>
            <w:r>
              <w:rPr>
                <w:rFonts w:hint="eastAsia"/>
              </w:rPr>
              <w:t>2#辅料库</w:t>
            </w:r>
          </w:p>
        </w:tc>
      </w:tr>
      <w:bookmarkEnd w:id="281"/>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氨水</w:t>
            </w:r>
          </w:p>
        </w:tc>
        <w:tc>
          <w:tcPr>
            <w:tcW w:w="1418" w:type="dxa"/>
            <w:vAlign w:val="center"/>
          </w:tcPr>
          <w:p>
            <w:pPr>
              <w:pStyle w:val="314"/>
            </w:pPr>
            <w:r>
              <w:t>浓度</w:t>
            </w:r>
            <w:r>
              <w:rPr>
                <w:rFonts w:hint="eastAsia"/>
              </w:rPr>
              <w:t>25%</w:t>
            </w:r>
          </w:p>
        </w:tc>
        <w:tc>
          <w:tcPr>
            <w:tcW w:w="992" w:type="dxa"/>
          </w:tcPr>
          <w:p>
            <w:pPr>
              <w:pStyle w:val="314"/>
            </w:pPr>
            <w:r>
              <w:rPr>
                <w:rFonts w:hint="eastAsia"/>
              </w:rPr>
              <w:t>14</w:t>
            </w:r>
          </w:p>
        </w:tc>
        <w:tc>
          <w:tcPr>
            <w:tcW w:w="851" w:type="dxa"/>
            <w:vAlign w:val="center"/>
          </w:tcPr>
          <w:p>
            <w:pPr>
              <w:pStyle w:val="314"/>
            </w:pPr>
            <w:r>
              <w:rPr>
                <w:rFonts w:hint="eastAsia"/>
              </w:rPr>
              <w:t>储罐</w:t>
            </w:r>
          </w:p>
        </w:tc>
        <w:tc>
          <w:tcPr>
            <w:tcW w:w="425" w:type="dxa"/>
            <w:vAlign w:val="center"/>
          </w:tcPr>
          <w:p>
            <w:pPr>
              <w:pStyle w:val="314"/>
            </w:pPr>
            <w:r>
              <w:rPr>
                <w:rFonts w:hint="eastAsia"/>
              </w:rPr>
              <w:t>150</w:t>
            </w:r>
          </w:p>
        </w:tc>
        <w:tc>
          <w:tcPr>
            <w:tcW w:w="1783" w:type="dxa"/>
            <w:gridSpan w:val="2"/>
            <w:vAlign w:val="center"/>
          </w:tcPr>
          <w:p>
            <w:pPr>
              <w:pStyle w:val="314"/>
            </w:pPr>
            <w:r>
              <w:rPr>
                <w:rFonts w:hint="eastAsia"/>
              </w:rPr>
              <w:t>氨水罐区</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石灰石粉</w:t>
            </w:r>
          </w:p>
        </w:tc>
        <w:tc>
          <w:tcPr>
            <w:tcW w:w="1418" w:type="dxa"/>
            <w:vAlign w:val="center"/>
          </w:tcPr>
          <w:p>
            <w:pPr>
              <w:pStyle w:val="314"/>
            </w:pPr>
            <w:r>
              <w:t>粉状</w:t>
            </w:r>
          </w:p>
        </w:tc>
        <w:tc>
          <w:tcPr>
            <w:tcW w:w="992" w:type="dxa"/>
          </w:tcPr>
          <w:p>
            <w:pPr>
              <w:pStyle w:val="314"/>
            </w:pPr>
            <w:r>
              <w:rPr>
                <w:rFonts w:hint="eastAsia"/>
              </w:rPr>
              <w:t>103</w:t>
            </w:r>
          </w:p>
        </w:tc>
        <w:tc>
          <w:tcPr>
            <w:tcW w:w="851" w:type="dxa"/>
            <w:vAlign w:val="center"/>
          </w:tcPr>
          <w:p>
            <w:pPr>
              <w:pStyle w:val="314"/>
            </w:pPr>
            <w:r>
              <w:rPr>
                <w:rFonts w:hint="eastAsia"/>
              </w:rPr>
              <w:t>/</w:t>
            </w:r>
          </w:p>
        </w:tc>
        <w:tc>
          <w:tcPr>
            <w:tcW w:w="425" w:type="dxa"/>
            <w:vAlign w:val="center"/>
          </w:tcPr>
          <w:p>
            <w:pPr>
              <w:pStyle w:val="314"/>
            </w:pPr>
            <w:r>
              <w:rPr>
                <w:rFonts w:hint="eastAsia"/>
              </w:rPr>
              <w:t>10d</w:t>
            </w:r>
          </w:p>
        </w:tc>
        <w:tc>
          <w:tcPr>
            <w:tcW w:w="1783" w:type="dxa"/>
            <w:gridSpan w:val="2"/>
            <w:vAlign w:val="center"/>
          </w:tcPr>
          <w:p>
            <w:pPr>
              <w:pStyle w:val="314"/>
            </w:pPr>
            <w:r>
              <w:rPr>
                <w:rFonts w:hint="eastAsia"/>
              </w:rPr>
              <w:t>石灰石粉仓</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氧化铁粉</w:t>
            </w:r>
          </w:p>
        </w:tc>
        <w:tc>
          <w:tcPr>
            <w:tcW w:w="1418" w:type="dxa"/>
            <w:vAlign w:val="center"/>
          </w:tcPr>
          <w:p>
            <w:pPr>
              <w:pStyle w:val="314"/>
            </w:pPr>
            <w:r>
              <w:rPr>
                <w:rFonts w:hint="eastAsia"/>
              </w:rPr>
              <w:t>Fe</w:t>
            </w:r>
            <w:r>
              <w:rPr>
                <w:rFonts w:hint="eastAsia"/>
                <w:vertAlign w:val="subscript"/>
              </w:rPr>
              <w:t>2</w:t>
            </w:r>
            <w:r>
              <w:rPr>
                <w:rFonts w:hint="eastAsia"/>
              </w:rPr>
              <w:t>O</w:t>
            </w:r>
            <w:r>
              <w:rPr>
                <w:rFonts w:hint="eastAsia"/>
                <w:vertAlign w:val="subscript"/>
              </w:rPr>
              <w:t>3</w:t>
            </w:r>
            <w:r>
              <w:rPr>
                <w:rFonts w:hint="eastAsia"/>
              </w:rPr>
              <w:t>≥98%</w:t>
            </w:r>
          </w:p>
        </w:tc>
        <w:tc>
          <w:tcPr>
            <w:tcW w:w="992" w:type="dxa"/>
          </w:tcPr>
          <w:p>
            <w:pPr>
              <w:pStyle w:val="314"/>
            </w:pPr>
            <w:r>
              <w:rPr>
                <w:rFonts w:hint="eastAsia"/>
              </w:rPr>
              <w:t>140</w:t>
            </w:r>
          </w:p>
        </w:tc>
        <w:tc>
          <w:tcPr>
            <w:tcW w:w="851" w:type="dxa"/>
            <w:vAlign w:val="center"/>
          </w:tcPr>
          <w:p>
            <w:pPr>
              <w:pStyle w:val="314"/>
            </w:pPr>
            <w:r>
              <w:rPr>
                <w:rFonts w:hint="eastAsia"/>
              </w:rPr>
              <w:t>袋装堆存</w:t>
            </w:r>
          </w:p>
        </w:tc>
        <w:tc>
          <w:tcPr>
            <w:tcW w:w="425" w:type="dxa"/>
            <w:vAlign w:val="center"/>
          </w:tcPr>
          <w:p>
            <w:pPr>
              <w:pStyle w:val="314"/>
            </w:pPr>
            <w:r>
              <w:rPr>
                <w:rFonts w:hint="eastAsia"/>
              </w:rPr>
              <w:t>10d</w:t>
            </w:r>
          </w:p>
        </w:tc>
        <w:tc>
          <w:tcPr>
            <w:tcW w:w="1783" w:type="dxa"/>
            <w:gridSpan w:val="2"/>
            <w:vAlign w:val="center"/>
          </w:tcPr>
          <w:p>
            <w:pPr>
              <w:pStyle w:val="314"/>
            </w:pPr>
            <w:r>
              <w:rPr>
                <w:rFonts w:hint="eastAsia"/>
              </w:rPr>
              <w:t>1#辅料库房</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bookmarkStart w:id="283" w:name="_Hlk223623979"/>
          </w:p>
        </w:tc>
        <w:tc>
          <w:tcPr>
            <w:tcW w:w="2399" w:type="dxa"/>
            <w:vAlign w:val="center"/>
          </w:tcPr>
          <w:p>
            <w:pPr>
              <w:pStyle w:val="314"/>
            </w:pPr>
            <w:r>
              <w:rPr>
                <w:rFonts w:hint="eastAsia"/>
              </w:rPr>
              <w:t>氧化锰</w:t>
            </w:r>
          </w:p>
        </w:tc>
        <w:tc>
          <w:tcPr>
            <w:tcW w:w="1418" w:type="dxa"/>
            <w:vAlign w:val="center"/>
          </w:tcPr>
          <w:p>
            <w:pPr>
              <w:pStyle w:val="314"/>
            </w:pPr>
            <w:r>
              <w:rPr>
                <w:rFonts w:hint="eastAsia"/>
              </w:rPr>
              <w:t>/</w:t>
            </w:r>
          </w:p>
        </w:tc>
        <w:tc>
          <w:tcPr>
            <w:tcW w:w="992" w:type="dxa"/>
          </w:tcPr>
          <w:p>
            <w:pPr>
              <w:pStyle w:val="314"/>
            </w:pPr>
            <w:r>
              <w:rPr>
                <w:rFonts w:hint="eastAsia"/>
              </w:rPr>
              <w:t>24</w:t>
            </w:r>
          </w:p>
        </w:tc>
        <w:tc>
          <w:tcPr>
            <w:tcW w:w="851" w:type="dxa"/>
            <w:vAlign w:val="center"/>
          </w:tcPr>
          <w:p>
            <w:pPr>
              <w:pStyle w:val="314"/>
            </w:pPr>
            <w:r>
              <w:rPr>
                <w:rFonts w:hint="eastAsia"/>
              </w:rPr>
              <w:t>袋装堆存</w:t>
            </w:r>
          </w:p>
        </w:tc>
        <w:tc>
          <w:tcPr>
            <w:tcW w:w="425" w:type="dxa"/>
            <w:vAlign w:val="center"/>
          </w:tcPr>
          <w:p>
            <w:pPr>
              <w:pStyle w:val="314"/>
            </w:pPr>
            <w:r>
              <w:rPr>
                <w:rFonts w:hint="eastAsia"/>
              </w:rPr>
              <w:t>10d</w:t>
            </w:r>
          </w:p>
        </w:tc>
        <w:tc>
          <w:tcPr>
            <w:tcW w:w="1783" w:type="dxa"/>
            <w:gridSpan w:val="2"/>
            <w:vAlign w:val="center"/>
          </w:tcPr>
          <w:p>
            <w:pPr>
              <w:pStyle w:val="314"/>
            </w:pPr>
            <w:r>
              <w:rPr>
                <w:rFonts w:hint="eastAsia"/>
              </w:rPr>
              <w:t>1#辅料库房</w:t>
            </w:r>
          </w:p>
        </w:tc>
      </w:tr>
      <w:bookmarkEnd w:id="283"/>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脱硝催化剂</w:t>
            </w:r>
          </w:p>
        </w:tc>
        <w:tc>
          <w:tcPr>
            <w:tcW w:w="1418" w:type="dxa"/>
            <w:vAlign w:val="center"/>
          </w:tcPr>
          <w:p>
            <w:pPr>
              <w:pStyle w:val="314"/>
            </w:pPr>
            <w:r>
              <w:rPr>
                <w:rFonts w:hint="eastAsia"/>
              </w:rPr>
              <w:t>粉状</w:t>
            </w:r>
          </w:p>
        </w:tc>
        <w:tc>
          <w:tcPr>
            <w:tcW w:w="992" w:type="dxa"/>
          </w:tcPr>
          <w:p>
            <w:pPr>
              <w:pStyle w:val="314"/>
            </w:pPr>
            <w:r>
              <w:rPr>
                <w:rFonts w:hint="eastAsia"/>
              </w:rPr>
              <w:t>1</w:t>
            </w:r>
          </w:p>
        </w:tc>
        <w:tc>
          <w:tcPr>
            <w:tcW w:w="851" w:type="dxa"/>
            <w:vAlign w:val="center"/>
          </w:tcPr>
          <w:p>
            <w:pPr>
              <w:pStyle w:val="314"/>
            </w:pPr>
            <w:r>
              <w:rPr>
                <w:rFonts w:hint="eastAsia"/>
              </w:rPr>
              <w:t>袋装堆存</w:t>
            </w:r>
          </w:p>
        </w:tc>
        <w:tc>
          <w:tcPr>
            <w:tcW w:w="425" w:type="dxa"/>
            <w:vAlign w:val="center"/>
          </w:tcPr>
          <w:p>
            <w:pPr>
              <w:pStyle w:val="314"/>
            </w:pPr>
            <w:r>
              <w:rPr>
                <w:rFonts w:hint="eastAsia"/>
              </w:rPr>
              <w:t>60d</w:t>
            </w:r>
          </w:p>
        </w:tc>
        <w:tc>
          <w:tcPr>
            <w:tcW w:w="1783" w:type="dxa"/>
            <w:gridSpan w:val="2"/>
            <w:vAlign w:val="center"/>
          </w:tcPr>
          <w:p>
            <w:pPr>
              <w:pStyle w:val="314"/>
            </w:pPr>
            <w:r>
              <w:rPr>
                <w:rFonts w:hint="eastAsia"/>
              </w:rPr>
              <w:t>1#辅料库房</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硫酸</w:t>
            </w:r>
          </w:p>
        </w:tc>
        <w:tc>
          <w:tcPr>
            <w:tcW w:w="1418" w:type="dxa"/>
            <w:vAlign w:val="center"/>
          </w:tcPr>
          <w:p>
            <w:pPr>
              <w:pStyle w:val="314"/>
            </w:pPr>
            <w:r>
              <w:rPr>
                <w:rFonts w:hint="eastAsia"/>
              </w:rPr>
              <w:t>98%</w:t>
            </w:r>
          </w:p>
        </w:tc>
        <w:tc>
          <w:tcPr>
            <w:tcW w:w="992" w:type="dxa"/>
          </w:tcPr>
          <w:p>
            <w:pPr>
              <w:pStyle w:val="314"/>
            </w:pPr>
            <w:r>
              <w:rPr>
                <w:rFonts w:hint="eastAsia"/>
              </w:rPr>
              <w:t>61</w:t>
            </w:r>
          </w:p>
        </w:tc>
        <w:tc>
          <w:tcPr>
            <w:tcW w:w="851" w:type="dxa"/>
            <w:vAlign w:val="center"/>
          </w:tcPr>
          <w:p>
            <w:pPr>
              <w:pStyle w:val="314"/>
            </w:pPr>
            <w:r>
              <w:rPr>
                <w:rFonts w:hint="eastAsia"/>
              </w:rPr>
              <w:t>酸罐</w:t>
            </w:r>
          </w:p>
        </w:tc>
        <w:tc>
          <w:tcPr>
            <w:tcW w:w="425" w:type="dxa"/>
            <w:vAlign w:val="center"/>
          </w:tcPr>
          <w:p>
            <w:pPr>
              <w:pStyle w:val="314"/>
            </w:pPr>
            <w:r>
              <w:rPr>
                <w:rFonts w:hint="eastAsia"/>
              </w:rPr>
              <w:t>3d</w:t>
            </w:r>
          </w:p>
        </w:tc>
        <w:tc>
          <w:tcPr>
            <w:tcW w:w="1783" w:type="dxa"/>
            <w:gridSpan w:val="2"/>
            <w:vAlign w:val="center"/>
          </w:tcPr>
          <w:p>
            <w:pPr>
              <w:pStyle w:val="314"/>
            </w:pPr>
            <w:r>
              <w:rPr>
                <w:rFonts w:hint="eastAsia"/>
              </w:rPr>
              <w:t>酸罐区</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Align w:val="center"/>
          </w:tcPr>
          <w:p>
            <w:pPr>
              <w:pStyle w:val="314"/>
            </w:pPr>
            <w:r>
              <w:rPr>
                <w:rFonts w:hint="eastAsia"/>
              </w:rPr>
              <w:t>燃料</w:t>
            </w:r>
          </w:p>
        </w:tc>
        <w:tc>
          <w:tcPr>
            <w:tcW w:w="2399" w:type="dxa"/>
            <w:vAlign w:val="center"/>
          </w:tcPr>
          <w:p>
            <w:pPr>
              <w:pStyle w:val="314"/>
            </w:pPr>
            <w:r>
              <w:rPr>
                <w:rFonts w:hint="eastAsia"/>
              </w:rPr>
              <w:t>焦炭</w:t>
            </w:r>
          </w:p>
        </w:tc>
        <w:tc>
          <w:tcPr>
            <w:tcW w:w="1418" w:type="dxa"/>
            <w:vAlign w:val="center"/>
          </w:tcPr>
          <w:p>
            <w:pPr>
              <w:pStyle w:val="314"/>
            </w:pPr>
            <w:r>
              <w:rPr>
                <w:rFonts w:hint="eastAsia"/>
              </w:rPr>
              <w:t>块状</w:t>
            </w:r>
          </w:p>
        </w:tc>
        <w:tc>
          <w:tcPr>
            <w:tcW w:w="992" w:type="dxa"/>
          </w:tcPr>
          <w:p>
            <w:pPr>
              <w:pStyle w:val="314"/>
            </w:pPr>
            <w:r>
              <w:rPr>
                <w:rFonts w:hint="eastAsia"/>
              </w:rPr>
              <w:t>631</w:t>
            </w:r>
          </w:p>
        </w:tc>
        <w:tc>
          <w:tcPr>
            <w:tcW w:w="851" w:type="dxa"/>
            <w:vAlign w:val="center"/>
          </w:tcPr>
          <w:p>
            <w:pPr>
              <w:pStyle w:val="314"/>
            </w:pPr>
            <w:r>
              <w:rPr>
                <w:rFonts w:hint="eastAsia"/>
              </w:rPr>
              <w:t>袋装堆存</w:t>
            </w:r>
          </w:p>
        </w:tc>
        <w:tc>
          <w:tcPr>
            <w:tcW w:w="425" w:type="dxa"/>
            <w:vAlign w:val="center"/>
          </w:tcPr>
          <w:p>
            <w:pPr>
              <w:pStyle w:val="314"/>
            </w:pPr>
            <w:r>
              <w:rPr>
                <w:rFonts w:hint="eastAsia"/>
              </w:rPr>
              <w:t>10d</w:t>
            </w:r>
          </w:p>
        </w:tc>
        <w:tc>
          <w:tcPr>
            <w:tcW w:w="1783" w:type="dxa"/>
            <w:gridSpan w:val="2"/>
            <w:vAlign w:val="center"/>
          </w:tcPr>
          <w:p>
            <w:pPr>
              <w:pStyle w:val="314"/>
            </w:pPr>
            <w:r>
              <w:rPr>
                <w:rFonts w:hint="eastAsia"/>
              </w:rPr>
              <w:t>2#辅料库</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restart"/>
            <w:vAlign w:val="center"/>
          </w:tcPr>
          <w:p>
            <w:pPr>
              <w:pStyle w:val="314"/>
            </w:pPr>
            <w:r>
              <w:rPr>
                <w:rFonts w:hint="eastAsia"/>
              </w:rPr>
              <w:t>固废</w:t>
            </w:r>
          </w:p>
        </w:tc>
        <w:tc>
          <w:tcPr>
            <w:tcW w:w="2399" w:type="dxa"/>
            <w:vAlign w:val="center"/>
          </w:tcPr>
          <w:p>
            <w:pPr>
              <w:pStyle w:val="314"/>
            </w:pPr>
            <w:r>
              <w:rPr>
                <w:rFonts w:hint="eastAsia"/>
              </w:rPr>
              <w:t>水淬渣</w:t>
            </w:r>
          </w:p>
        </w:tc>
        <w:tc>
          <w:tcPr>
            <w:tcW w:w="1418" w:type="dxa"/>
            <w:vAlign w:val="center"/>
          </w:tcPr>
          <w:p>
            <w:pPr>
              <w:pStyle w:val="314"/>
            </w:pPr>
            <w:r>
              <w:rPr>
                <w:rFonts w:hint="eastAsia"/>
              </w:rPr>
              <w:t>/</w:t>
            </w:r>
          </w:p>
        </w:tc>
        <w:tc>
          <w:tcPr>
            <w:tcW w:w="992" w:type="dxa"/>
          </w:tcPr>
          <w:p>
            <w:pPr>
              <w:pStyle w:val="314"/>
            </w:pPr>
            <w:r>
              <w:rPr>
                <w:rFonts w:hint="eastAsia"/>
              </w:rPr>
              <w:t>281</w:t>
            </w:r>
          </w:p>
        </w:tc>
        <w:tc>
          <w:tcPr>
            <w:tcW w:w="851" w:type="dxa"/>
            <w:vAlign w:val="center"/>
          </w:tcPr>
          <w:p>
            <w:pPr>
              <w:pStyle w:val="314"/>
            </w:pPr>
            <w:r>
              <w:rPr>
                <w:rFonts w:hint="eastAsia"/>
              </w:rPr>
              <w:t>库房堆存</w:t>
            </w:r>
          </w:p>
        </w:tc>
        <w:tc>
          <w:tcPr>
            <w:tcW w:w="425" w:type="dxa"/>
            <w:vAlign w:val="center"/>
          </w:tcPr>
          <w:p>
            <w:pPr>
              <w:pStyle w:val="314"/>
            </w:pPr>
            <w:r>
              <w:rPr>
                <w:rFonts w:hint="eastAsia"/>
              </w:rPr>
              <w:t>1d</w:t>
            </w:r>
          </w:p>
        </w:tc>
        <w:tc>
          <w:tcPr>
            <w:tcW w:w="1783" w:type="dxa"/>
            <w:gridSpan w:val="2"/>
            <w:vAlign w:val="center"/>
          </w:tcPr>
          <w:p>
            <w:pPr>
              <w:pStyle w:val="314"/>
            </w:pPr>
            <w:r>
              <w:rPr>
                <w:rFonts w:hint="eastAsia"/>
              </w:rPr>
              <w:t>水淬渣库</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脱硫石膏</w:t>
            </w:r>
          </w:p>
        </w:tc>
        <w:tc>
          <w:tcPr>
            <w:tcW w:w="1418" w:type="dxa"/>
            <w:vAlign w:val="center"/>
          </w:tcPr>
          <w:p>
            <w:pPr>
              <w:pStyle w:val="314"/>
            </w:pPr>
          </w:p>
        </w:tc>
        <w:tc>
          <w:tcPr>
            <w:tcW w:w="992" w:type="dxa"/>
          </w:tcPr>
          <w:p>
            <w:pPr>
              <w:pStyle w:val="314"/>
            </w:pPr>
          </w:p>
        </w:tc>
        <w:tc>
          <w:tcPr>
            <w:tcW w:w="851" w:type="dxa"/>
            <w:vAlign w:val="center"/>
          </w:tcPr>
          <w:p>
            <w:pPr>
              <w:pStyle w:val="314"/>
            </w:pPr>
            <w:r>
              <w:rPr>
                <w:rFonts w:hint="eastAsia"/>
              </w:rPr>
              <w:t>即产即送</w:t>
            </w:r>
          </w:p>
        </w:tc>
        <w:tc>
          <w:tcPr>
            <w:tcW w:w="425" w:type="dxa"/>
            <w:vAlign w:val="center"/>
          </w:tcPr>
          <w:p>
            <w:pPr>
              <w:pStyle w:val="314"/>
            </w:pPr>
            <w:r>
              <w:rPr>
                <w:rFonts w:hint="eastAsia"/>
              </w:rPr>
              <w:t>/</w:t>
            </w:r>
          </w:p>
        </w:tc>
        <w:tc>
          <w:tcPr>
            <w:tcW w:w="1783" w:type="dxa"/>
            <w:gridSpan w:val="2"/>
            <w:vAlign w:val="center"/>
          </w:tcPr>
          <w:p>
            <w:pPr>
              <w:pStyle w:val="314"/>
            </w:pPr>
            <w:r>
              <w:rPr>
                <w:rFonts w:hint="eastAsia"/>
              </w:rPr>
              <w:t>不暂存</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restart"/>
            <w:vAlign w:val="center"/>
          </w:tcPr>
          <w:p>
            <w:pPr>
              <w:pStyle w:val="314"/>
            </w:pPr>
            <w:r>
              <w:rPr>
                <w:rFonts w:hint="eastAsia"/>
              </w:rPr>
              <w:t>产品</w:t>
            </w:r>
          </w:p>
        </w:tc>
        <w:tc>
          <w:tcPr>
            <w:tcW w:w="2399" w:type="dxa"/>
            <w:vAlign w:val="center"/>
          </w:tcPr>
          <w:p>
            <w:pPr>
              <w:pStyle w:val="314"/>
            </w:pPr>
            <w:r>
              <w:rPr>
                <w:rFonts w:hint="eastAsia"/>
              </w:rPr>
              <w:t>黑铜及冰铜</w:t>
            </w:r>
          </w:p>
        </w:tc>
        <w:tc>
          <w:tcPr>
            <w:tcW w:w="1418" w:type="dxa"/>
            <w:vAlign w:val="center"/>
          </w:tcPr>
          <w:p>
            <w:pPr>
              <w:pStyle w:val="314"/>
            </w:pPr>
            <w:r>
              <w:rPr>
                <w:rFonts w:hint="eastAsia"/>
              </w:rPr>
              <w:t>块状</w:t>
            </w:r>
          </w:p>
        </w:tc>
        <w:tc>
          <w:tcPr>
            <w:tcW w:w="992" w:type="dxa"/>
            <w:vAlign w:val="center"/>
          </w:tcPr>
          <w:p>
            <w:pPr>
              <w:pStyle w:val="314"/>
            </w:pPr>
            <w:r>
              <w:rPr>
                <w:rFonts w:hint="eastAsia"/>
              </w:rPr>
              <w:t>562</w:t>
            </w:r>
          </w:p>
        </w:tc>
        <w:tc>
          <w:tcPr>
            <w:tcW w:w="851" w:type="dxa"/>
            <w:vAlign w:val="center"/>
          </w:tcPr>
          <w:p>
            <w:pPr>
              <w:pStyle w:val="314"/>
            </w:pPr>
            <w:r>
              <w:rPr>
                <w:rFonts w:hint="eastAsia"/>
              </w:rPr>
              <w:t>露天堆存</w:t>
            </w:r>
          </w:p>
        </w:tc>
        <w:tc>
          <w:tcPr>
            <w:tcW w:w="425" w:type="dxa"/>
            <w:vAlign w:val="center"/>
          </w:tcPr>
          <w:p>
            <w:pPr>
              <w:pStyle w:val="314"/>
            </w:pPr>
            <w:r>
              <w:rPr>
                <w:rFonts w:hint="eastAsia"/>
              </w:rPr>
              <w:t>30d</w:t>
            </w:r>
          </w:p>
        </w:tc>
        <w:tc>
          <w:tcPr>
            <w:tcW w:w="1783" w:type="dxa"/>
            <w:gridSpan w:val="2"/>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粗铅</w:t>
            </w:r>
          </w:p>
        </w:tc>
        <w:tc>
          <w:tcPr>
            <w:tcW w:w="1418" w:type="dxa"/>
            <w:vAlign w:val="center"/>
          </w:tcPr>
          <w:p>
            <w:pPr>
              <w:pStyle w:val="314"/>
            </w:pPr>
          </w:p>
        </w:tc>
        <w:tc>
          <w:tcPr>
            <w:tcW w:w="992" w:type="dxa"/>
            <w:vAlign w:val="center"/>
          </w:tcPr>
          <w:p>
            <w:pPr>
              <w:pStyle w:val="314"/>
            </w:pPr>
            <w:r>
              <w:rPr>
                <w:rFonts w:hint="eastAsia"/>
              </w:rPr>
              <w:t xml:space="preserve">707 </w:t>
            </w:r>
          </w:p>
        </w:tc>
        <w:tc>
          <w:tcPr>
            <w:tcW w:w="851" w:type="dxa"/>
            <w:vAlign w:val="center"/>
          </w:tcPr>
          <w:p>
            <w:pPr>
              <w:pStyle w:val="314"/>
            </w:pPr>
            <w:r>
              <w:rPr>
                <w:rFonts w:hint="eastAsia"/>
              </w:rPr>
              <w:t>露天堆存</w:t>
            </w:r>
          </w:p>
        </w:tc>
        <w:tc>
          <w:tcPr>
            <w:tcW w:w="425" w:type="dxa"/>
            <w:vAlign w:val="center"/>
          </w:tcPr>
          <w:p>
            <w:pPr>
              <w:pStyle w:val="314"/>
            </w:pPr>
            <w:r>
              <w:rPr>
                <w:rFonts w:hint="eastAsia"/>
              </w:rPr>
              <w:t>30d</w:t>
            </w:r>
          </w:p>
        </w:tc>
        <w:tc>
          <w:tcPr>
            <w:tcW w:w="1783" w:type="dxa"/>
            <w:gridSpan w:val="2"/>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海绵铜</w:t>
            </w:r>
          </w:p>
        </w:tc>
        <w:tc>
          <w:tcPr>
            <w:tcW w:w="1418" w:type="dxa"/>
            <w:vAlign w:val="center"/>
          </w:tcPr>
          <w:p>
            <w:pPr>
              <w:pStyle w:val="314"/>
            </w:pPr>
          </w:p>
        </w:tc>
        <w:tc>
          <w:tcPr>
            <w:tcW w:w="992" w:type="dxa"/>
            <w:vAlign w:val="center"/>
          </w:tcPr>
          <w:p>
            <w:pPr>
              <w:pStyle w:val="314"/>
            </w:pPr>
            <w:r>
              <w:rPr>
                <w:rFonts w:hint="eastAsia"/>
              </w:rPr>
              <w:t xml:space="preserve">424 </w:t>
            </w:r>
          </w:p>
        </w:tc>
        <w:tc>
          <w:tcPr>
            <w:tcW w:w="851" w:type="dxa"/>
            <w:vAlign w:val="center"/>
          </w:tcPr>
          <w:p>
            <w:pPr>
              <w:pStyle w:val="314"/>
            </w:pPr>
            <w:r>
              <w:rPr>
                <w:rFonts w:hint="eastAsia"/>
              </w:rPr>
              <w:t>露天堆存</w:t>
            </w:r>
          </w:p>
        </w:tc>
        <w:tc>
          <w:tcPr>
            <w:tcW w:w="425" w:type="dxa"/>
            <w:vAlign w:val="center"/>
          </w:tcPr>
          <w:p>
            <w:pPr>
              <w:pStyle w:val="314"/>
            </w:pPr>
            <w:r>
              <w:rPr>
                <w:rFonts w:hint="eastAsia"/>
              </w:rPr>
              <w:t>30d</w:t>
            </w:r>
          </w:p>
        </w:tc>
        <w:tc>
          <w:tcPr>
            <w:tcW w:w="1783" w:type="dxa"/>
            <w:gridSpan w:val="2"/>
            <w:vAlign w:val="center"/>
          </w:tcPr>
          <w:p>
            <w:pPr>
              <w:pStyle w:val="314"/>
            </w:pPr>
            <w:r>
              <w:rPr>
                <w:rFonts w:hint="eastAsia"/>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428" w:type="dxa"/>
            <w:vMerge w:val="continue"/>
            <w:vAlign w:val="center"/>
          </w:tcPr>
          <w:p>
            <w:pPr>
              <w:pStyle w:val="314"/>
            </w:pPr>
          </w:p>
        </w:tc>
        <w:tc>
          <w:tcPr>
            <w:tcW w:w="2399" w:type="dxa"/>
            <w:vAlign w:val="center"/>
          </w:tcPr>
          <w:p>
            <w:pPr>
              <w:pStyle w:val="314"/>
            </w:pPr>
            <w:r>
              <w:rPr>
                <w:rFonts w:hint="eastAsia"/>
              </w:rPr>
              <w:t>次氧化锌</w:t>
            </w:r>
          </w:p>
        </w:tc>
        <w:tc>
          <w:tcPr>
            <w:tcW w:w="1418" w:type="dxa"/>
            <w:vAlign w:val="center"/>
          </w:tcPr>
          <w:p>
            <w:pPr>
              <w:pStyle w:val="314"/>
            </w:pPr>
            <w:r>
              <w:rPr>
                <w:rFonts w:hint="eastAsia"/>
              </w:rPr>
              <w:t>粉状</w:t>
            </w:r>
          </w:p>
        </w:tc>
        <w:tc>
          <w:tcPr>
            <w:tcW w:w="992" w:type="dxa"/>
            <w:vAlign w:val="center"/>
          </w:tcPr>
          <w:p>
            <w:pPr>
              <w:pStyle w:val="314"/>
            </w:pPr>
            <w:r>
              <w:rPr>
                <w:rFonts w:hint="eastAsia"/>
              </w:rPr>
              <w:t>476</w:t>
            </w:r>
          </w:p>
        </w:tc>
        <w:tc>
          <w:tcPr>
            <w:tcW w:w="851" w:type="dxa"/>
            <w:vAlign w:val="center"/>
          </w:tcPr>
          <w:p>
            <w:pPr>
              <w:pStyle w:val="314"/>
            </w:pPr>
            <w:r>
              <w:rPr>
                <w:rFonts w:hint="eastAsia"/>
              </w:rPr>
              <w:t>吨袋包装</w:t>
            </w:r>
          </w:p>
        </w:tc>
        <w:tc>
          <w:tcPr>
            <w:tcW w:w="425" w:type="dxa"/>
            <w:vAlign w:val="center"/>
          </w:tcPr>
          <w:p>
            <w:pPr>
              <w:pStyle w:val="314"/>
            </w:pPr>
            <w:r>
              <w:rPr>
                <w:rFonts w:hint="eastAsia"/>
              </w:rPr>
              <w:t>30d</w:t>
            </w:r>
          </w:p>
        </w:tc>
        <w:tc>
          <w:tcPr>
            <w:tcW w:w="1783" w:type="dxa"/>
            <w:gridSpan w:val="2"/>
            <w:vAlign w:val="center"/>
          </w:tcPr>
          <w:p>
            <w:pPr>
              <w:pStyle w:val="314"/>
            </w:pPr>
            <w:r>
              <w:rPr>
                <w:rFonts w:hint="eastAsia"/>
              </w:rPr>
              <w:t>海绵铜库</w:t>
            </w:r>
          </w:p>
        </w:tc>
      </w:tr>
      <w:bookmarkEnd w:id="251"/>
    </w:tbl>
    <w:p>
      <w:pPr>
        <w:pStyle w:val="180"/>
        <w:rPr>
          <w:rFonts w:hint="eastAsia"/>
        </w:rPr>
      </w:pPr>
    </w:p>
    <w:p>
      <w:pPr>
        <w:pStyle w:val="6"/>
        <w:numPr>
          <w:ilvl w:val="3"/>
          <w:numId w:val="0"/>
        </w:numPr>
        <w:ind w:left="0" w:leftChars="0" w:firstLine="0" w:firstLineChars="0"/>
      </w:pPr>
      <w:r>
        <w:rPr>
          <w:rFonts w:hint="default" w:ascii="Times New Roman" w:hAnsi="Times New Roman" w:eastAsia="黑体" w:cs="Times New Roman"/>
          <w:b/>
          <w:bCs/>
          <w:i w:val="0"/>
          <w:kern w:val="2"/>
          <w:sz w:val="24"/>
          <w:szCs w:val="28"/>
          <w:lang w:val="en-US" w:eastAsia="zh-CN" w:bidi="ar-SA"/>
        </w:rPr>
        <w:t>2.1.13.2</w:t>
      </w:r>
      <w:r>
        <w:rPr>
          <w:rFonts w:hint="eastAsia"/>
        </w:rPr>
        <w:t>物料运输</w:t>
      </w:r>
    </w:p>
    <w:p>
      <w:pPr>
        <w:pStyle w:val="217"/>
      </w:pPr>
      <w:r>
        <w:rPr>
          <w:rFonts w:hint="eastAsia"/>
        </w:rPr>
        <w:t>所有原料和除氨水、硫酸外的其他辅料及产品等均由汽车运输进出至厂区的装卸区，25%氨水和硫酸由槽车运输至装卸区，卸车后储存于氨水罐区或酸罐区；</w:t>
      </w:r>
      <w:r>
        <w:t>厂内物料采用</w:t>
      </w:r>
      <w:r>
        <w:rPr>
          <w:rFonts w:hint="eastAsia"/>
        </w:rPr>
        <w:t>叉车或皮带运输，辅料</w:t>
      </w:r>
      <w:r>
        <w:t>氧化铁粉</w:t>
      </w:r>
      <w:r>
        <w:rPr>
          <w:rFonts w:hint="eastAsia"/>
        </w:rPr>
        <w:t>、石灰石、石英石及焦炭等</w:t>
      </w:r>
      <w:r>
        <w:t>采用</w:t>
      </w:r>
      <w:r>
        <w:rPr>
          <w:rFonts w:hint="eastAsia"/>
        </w:rPr>
        <w:t>叉车</w:t>
      </w:r>
      <w:r>
        <w:t>自辅料库</w:t>
      </w:r>
      <w:r>
        <w:rPr>
          <w:rFonts w:hint="eastAsia"/>
        </w:rPr>
        <w:t>转</w:t>
      </w:r>
      <w:r>
        <w:t>运至生产装置</w:t>
      </w:r>
      <w:r>
        <w:rPr>
          <w:rFonts w:hint="eastAsia"/>
        </w:rPr>
        <w:t>，氨水在厂区采用管道输送，石灰石粉采用气力方式自石灰石粉仓送至脱硫装置</w:t>
      </w:r>
      <w:r>
        <w:t>。</w:t>
      </w:r>
      <w:r>
        <w:rPr>
          <w:rFonts w:hint="eastAsia"/>
        </w:rPr>
        <w:t>项目运输方式见</w:t>
      </w:r>
      <w:r>
        <w:fldChar w:fldCharType="begin"/>
      </w:r>
      <w:r>
        <w:instrText xml:space="preserve"> </w:instrText>
      </w:r>
      <w:r>
        <w:rPr>
          <w:rFonts w:hint="eastAsia"/>
        </w:rPr>
        <w:instrText xml:space="preserve">REF _Ref120920959 \h</w:instrText>
      </w:r>
      <w:r>
        <w:instrText xml:space="preserve">  \* MERGEFORMAT </w:instrText>
      </w:r>
      <w:r>
        <w:fldChar w:fldCharType="separate"/>
      </w:r>
      <w:r>
        <w:rPr>
          <w:rFonts w:hint="eastAsia"/>
        </w:rPr>
        <w:t>表 4.1.13</w:t>
      </w:r>
      <w:r>
        <w:rPr>
          <w:rFonts w:hint="eastAsia"/>
        </w:rPr>
        <w:noBreakHyphen/>
      </w:r>
      <w:r>
        <w:rPr>
          <w:rFonts w:hint="eastAsia"/>
        </w:rPr>
        <w:t>2</w:t>
      </w:r>
      <w:r>
        <w:fldChar w:fldCharType="end"/>
      </w:r>
      <w:r>
        <w:rPr>
          <w:rFonts w:hint="eastAsia"/>
        </w:rPr>
        <w:t>。</w:t>
      </w:r>
    </w:p>
    <w:p>
      <w:pPr>
        <w:pStyle w:val="306"/>
        <w:rPr>
          <w:rFonts w:hint="eastAsia"/>
        </w:rPr>
      </w:pPr>
      <w:bookmarkStart w:id="284" w:name="_Ref120920959"/>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4.1.13</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2</w:t>
      </w:r>
      <w:r>
        <w:rPr>
          <w:rFonts w:hint="eastAsia"/>
        </w:rPr>
        <w:fldChar w:fldCharType="end"/>
      </w:r>
      <w:bookmarkEnd w:id="284"/>
      <w:r>
        <w:rPr>
          <w:rFonts w:hint="eastAsia"/>
        </w:rPr>
        <w:t xml:space="preserve"> 项目物料运输方式一览表 单位：t/a</w:t>
      </w:r>
    </w:p>
    <w:tbl>
      <w:tblPr>
        <w:tblStyle w:val="88"/>
        <w:tblW w:w="5000" w:type="pct"/>
        <w:tblInd w:w="5"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0" w:type="dxa"/>
          <w:bottom w:w="0" w:type="dxa"/>
          <w:right w:w="0" w:type="dxa"/>
        </w:tblCellMar>
      </w:tblPr>
      <w:tblGrid>
        <w:gridCol w:w="470"/>
        <w:gridCol w:w="2586"/>
        <w:gridCol w:w="970"/>
        <w:gridCol w:w="971"/>
        <w:gridCol w:w="2424"/>
        <w:gridCol w:w="901"/>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rPr>
          <w:tblHeader/>
        </w:trPr>
        <w:tc>
          <w:tcPr>
            <w:tcW w:w="467" w:type="dxa"/>
            <w:vAlign w:val="center"/>
          </w:tcPr>
          <w:p>
            <w:pPr>
              <w:pStyle w:val="314"/>
            </w:pPr>
            <w:bookmarkStart w:id="285" w:name="OLE_LINK496"/>
            <w:r>
              <w:rPr>
                <w:rFonts w:hint="eastAsia"/>
              </w:rPr>
              <w:t>项目</w:t>
            </w:r>
          </w:p>
        </w:tc>
        <w:tc>
          <w:tcPr>
            <w:tcW w:w="2578" w:type="dxa"/>
            <w:vAlign w:val="center"/>
          </w:tcPr>
          <w:p>
            <w:pPr>
              <w:pStyle w:val="314"/>
            </w:pPr>
            <w:r>
              <w:rPr>
                <w:rFonts w:hint="eastAsia"/>
              </w:rPr>
              <w:t>物料名称</w:t>
            </w:r>
          </w:p>
        </w:tc>
        <w:tc>
          <w:tcPr>
            <w:tcW w:w="967" w:type="dxa"/>
            <w:vAlign w:val="center"/>
          </w:tcPr>
          <w:p>
            <w:pPr>
              <w:pStyle w:val="314"/>
            </w:pPr>
            <w:r>
              <w:t>运进</w:t>
            </w:r>
            <w:r>
              <w:rPr>
                <w:rFonts w:hint="eastAsia"/>
              </w:rPr>
              <w:t>量</w:t>
            </w:r>
          </w:p>
        </w:tc>
        <w:tc>
          <w:tcPr>
            <w:tcW w:w="968" w:type="dxa"/>
            <w:vAlign w:val="center"/>
          </w:tcPr>
          <w:p>
            <w:pPr>
              <w:pStyle w:val="314"/>
            </w:pPr>
            <w:r>
              <w:rPr>
                <w:rFonts w:hint="eastAsia"/>
              </w:rPr>
              <w:t>运出量</w:t>
            </w:r>
          </w:p>
        </w:tc>
        <w:tc>
          <w:tcPr>
            <w:tcW w:w="2417" w:type="dxa"/>
            <w:vAlign w:val="center"/>
          </w:tcPr>
          <w:p>
            <w:pPr>
              <w:pStyle w:val="314"/>
            </w:pPr>
            <w:r>
              <w:rPr>
                <w:rFonts w:hint="eastAsia"/>
              </w:rPr>
              <w:t>厂外运输+厂内运输</w:t>
            </w:r>
          </w:p>
        </w:tc>
        <w:tc>
          <w:tcPr>
            <w:tcW w:w="899" w:type="dxa"/>
          </w:tcPr>
          <w:p>
            <w:pPr>
              <w:pStyle w:val="314"/>
            </w:pPr>
            <w:r>
              <w:rPr>
                <w:rFonts w:hint="eastAsia"/>
              </w:rPr>
              <w:t>形态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restart"/>
            <w:vAlign w:val="center"/>
          </w:tcPr>
          <w:p>
            <w:pPr>
              <w:pStyle w:val="314"/>
            </w:pPr>
            <w:bookmarkStart w:id="286" w:name="_Hlk223624608"/>
            <w:r>
              <w:rPr>
                <w:rFonts w:hint="eastAsia"/>
              </w:rPr>
              <w:t>原料</w:t>
            </w:r>
          </w:p>
        </w:tc>
        <w:tc>
          <w:tcPr>
            <w:tcW w:w="2578" w:type="dxa"/>
            <w:vAlign w:val="center"/>
          </w:tcPr>
          <w:p>
            <w:pPr>
              <w:pStyle w:val="314"/>
            </w:pPr>
            <w:r>
              <w:rPr>
                <w:rFonts w:hint="eastAsia"/>
              </w:rPr>
              <w:t>HW17表面处理废物</w:t>
            </w:r>
          </w:p>
        </w:tc>
        <w:tc>
          <w:tcPr>
            <w:tcW w:w="967" w:type="dxa"/>
            <w:vAlign w:val="center"/>
          </w:tcPr>
          <w:p>
            <w:pPr>
              <w:pStyle w:val="314"/>
            </w:pPr>
            <w:r>
              <w:rPr>
                <w:rFonts w:hint="eastAsia"/>
              </w:rPr>
              <w:t>3300</w:t>
            </w:r>
          </w:p>
        </w:tc>
        <w:tc>
          <w:tcPr>
            <w:tcW w:w="968" w:type="dxa"/>
            <w:vAlign w:val="center"/>
          </w:tcPr>
          <w:p>
            <w:pPr>
              <w:pStyle w:val="314"/>
            </w:pPr>
            <w:r>
              <w:rPr>
                <w:rFonts w:hint="eastAsia"/>
              </w:rPr>
              <w:t>\</w:t>
            </w:r>
          </w:p>
        </w:tc>
        <w:tc>
          <w:tcPr>
            <w:tcW w:w="2417" w:type="dxa"/>
            <w:vAlign w:val="center"/>
          </w:tcPr>
          <w:p>
            <w:pPr>
              <w:pStyle w:val="314"/>
            </w:pPr>
            <w:r>
              <w:rPr>
                <w:rFonts w:hint="eastAsia"/>
              </w:rPr>
              <w:t>汽运+皮带输送、叉车</w:t>
            </w:r>
          </w:p>
        </w:tc>
        <w:tc>
          <w:tcPr>
            <w:tcW w:w="899" w:type="dxa"/>
          </w:tcPr>
          <w:p>
            <w:pPr>
              <w:pStyle w:val="314"/>
            </w:pPr>
            <w:r>
              <w:rPr>
                <w:rFonts w:hint="eastAsia"/>
              </w:rP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HW22含铜废物</w:t>
            </w:r>
          </w:p>
        </w:tc>
        <w:tc>
          <w:tcPr>
            <w:tcW w:w="967" w:type="dxa"/>
            <w:vAlign w:val="center"/>
          </w:tcPr>
          <w:p>
            <w:pPr>
              <w:pStyle w:val="314"/>
            </w:pPr>
            <w:r>
              <w:t>5</w:t>
            </w:r>
            <w:r>
              <w:rPr>
                <w:rFonts w:hint="eastAsia"/>
              </w:rPr>
              <w:t>5</w:t>
            </w:r>
            <w:r>
              <w:t>00</w:t>
            </w:r>
          </w:p>
        </w:tc>
        <w:tc>
          <w:tcPr>
            <w:tcW w:w="968" w:type="dxa"/>
            <w:vAlign w:val="center"/>
          </w:tcPr>
          <w:p>
            <w:pPr>
              <w:pStyle w:val="314"/>
            </w:pPr>
            <w:r>
              <w:rPr>
                <w:rFonts w:hint="eastAsia"/>
              </w:rPr>
              <w:t>\</w:t>
            </w:r>
          </w:p>
        </w:tc>
        <w:tc>
          <w:tcPr>
            <w:tcW w:w="2417" w:type="dxa"/>
            <w:vAlign w:val="center"/>
          </w:tcPr>
          <w:p>
            <w:pPr>
              <w:pStyle w:val="314"/>
            </w:pPr>
            <w:r>
              <w:rPr>
                <w:rFonts w:hint="eastAsia"/>
              </w:rPr>
              <w:t>汽运+皮带输送、叉车</w:t>
            </w:r>
          </w:p>
        </w:tc>
        <w:tc>
          <w:tcPr>
            <w:tcW w:w="899" w:type="dxa"/>
          </w:tcPr>
          <w:p>
            <w:pPr>
              <w:pStyle w:val="314"/>
            </w:pPr>
            <w:r>
              <w:rPr>
                <w:rFonts w:hint="eastAsia"/>
              </w:rP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HW31含铅废物</w:t>
            </w:r>
          </w:p>
        </w:tc>
        <w:tc>
          <w:tcPr>
            <w:tcW w:w="967" w:type="dxa"/>
            <w:vAlign w:val="center"/>
          </w:tcPr>
          <w:p>
            <w:pPr>
              <w:pStyle w:val="314"/>
            </w:pPr>
            <w:r>
              <w:t>3000</w:t>
            </w:r>
          </w:p>
        </w:tc>
        <w:tc>
          <w:tcPr>
            <w:tcW w:w="968" w:type="dxa"/>
            <w:vAlign w:val="center"/>
          </w:tcPr>
          <w:p>
            <w:pPr>
              <w:pStyle w:val="314"/>
            </w:pPr>
            <w:r>
              <w:rPr>
                <w:rFonts w:hint="eastAsia"/>
              </w:rPr>
              <w:t>\</w:t>
            </w:r>
          </w:p>
        </w:tc>
        <w:tc>
          <w:tcPr>
            <w:tcW w:w="2417" w:type="dxa"/>
            <w:vAlign w:val="center"/>
          </w:tcPr>
          <w:p>
            <w:pPr>
              <w:pStyle w:val="314"/>
            </w:pPr>
            <w:r>
              <w:rPr>
                <w:rFonts w:hint="eastAsia"/>
              </w:rPr>
              <w:t>汽运+皮带输送、叉车</w:t>
            </w:r>
          </w:p>
        </w:tc>
        <w:tc>
          <w:tcPr>
            <w:tcW w:w="899" w:type="dxa"/>
          </w:tcPr>
          <w:p>
            <w:pPr>
              <w:pStyle w:val="314"/>
            </w:pPr>
            <w:r>
              <w:rPr>
                <w:rFonts w:hint="eastAsia"/>
              </w:rP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HW46含镍废物</w:t>
            </w:r>
          </w:p>
        </w:tc>
        <w:tc>
          <w:tcPr>
            <w:tcW w:w="967" w:type="dxa"/>
            <w:vAlign w:val="center"/>
          </w:tcPr>
          <w:p>
            <w:pPr>
              <w:pStyle w:val="314"/>
            </w:pPr>
            <w:r>
              <w:t xml:space="preserve">2000 </w:t>
            </w:r>
          </w:p>
        </w:tc>
        <w:tc>
          <w:tcPr>
            <w:tcW w:w="968" w:type="dxa"/>
            <w:vAlign w:val="center"/>
          </w:tcPr>
          <w:p>
            <w:pPr>
              <w:pStyle w:val="314"/>
            </w:pPr>
            <w:r>
              <w:rPr>
                <w:rFonts w:hint="eastAsia"/>
              </w:rPr>
              <w:t>\</w:t>
            </w:r>
          </w:p>
        </w:tc>
        <w:tc>
          <w:tcPr>
            <w:tcW w:w="2417" w:type="dxa"/>
            <w:vAlign w:val="center"/>
          </w:tcPr>
          <w:p>
            <w:pPr>
              <w:pStyle w:val="314"/>
            </w:pPr>
            <w:r>
              <w:rPr>
                <w:rFonts w:hint="eastAsia"/>
              </w:rPr>
              <w:t>汽运+皮带输送、叉车</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HW48有色金属冶炼废物</w:t>
            </w:r>
          </w:p>
        </w:tc>
        <w:tc>
          <w:tcPr>
            <w:tcW w:w="967" w:type="dxa"/>
            <w:vAlign w:val="center"/>
          </w:tcPr>
          <w:p>
            <w:pPr>
              <w:pStyle w:val="314"/>
            </w:pPr>
            <w:r>
              <w:rPr>
                <w:rFonts w:hint="eastAsia"/>
              </w:rPr>
              <w:t>23</w:t>
            </w:r>
            <w:r>
              <w:t>000</w:t>
            </w:r>
          </w:p>
        </w:tc>
        <w:tc>
          <w:tcPr>
            <w:tcW w:w="968" w:type="dxa"/>
          </w:tcPr>
          <w:p>
            <w:pPr>
              <w:pStyle w:val="314"/>
            </w:pPr>
            <w:r>
              <w:rPr>
                <w:rFonts w:hint="eastAsia"/>
              </w:rPr>
              <w:t>\</w:t>
            </w:r>
          </w:p>
        </w:tc>
        <w:tc>
          <w:tcPr>
            <w:tcW w:w="2417" w:type="dxa"/>
            <w:vAlign w:val="center"/>
          </w:tcPr>
          <w:p>
            <w:pPr>
              <w:pStyle w:val="314"/>
            </w:pPr>
            <w:r>
              <w:rPr>
                <w:rFonts w:hint="eastAsia"/>
              </w:rPr>
              <w:t>汽运+皮带输送、叉车</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HW49其他废物</w:t>
            </w:r>
          </w:p>
        </w:tc>
        <w:tc>
          <w:tcPr>
            <w:tcW w:w="967" w:type="dxa"/>
            <w:vAlign w:val="center"/>
          </w:tcPr>
          <w:p>
            <w:pPr>
              <w:pStyle w:val="314"/>
            </w:pPr>
            <w:r>
              <w:rPr>
                <w:rFonts w:hint="eastAsia"/>
              </w:rPr>
              <w:t>13</w:t>
            </w:r>
            <w:r>
              <w:t xml:space="preserve">00 </w:t>
            </w:r>
          </w:p>
        </w:tc>
        <w:tc>
          <w:tcPr>
            <w:tcW w:w="968" w:type="dxa"/>
          </w:tcPr>
          <w:p>
            <w:pPr>
              <w:pStyle w:val="314"/>
            </w:pPr>
            <w:r>
              <w:rPr>
                <w:rFonts w:hint="eastAsia"/>
              </w:rPr>
              <w:t>\</w:t>
            </w:r>
          </w:p>
        </w:tc>
        <w:tc>
          <w:tcPr>
            <w:tcW w:w="2417" w:type="dxa"/>
            <w:vAlign w:val="center"/>
          </w:tcPr>
          <w:p>
            <w:pPr>
              <w:pStyle w:val="314"/>
            </w:pPr>
            <w:r>
              <w:rPr>
                <w:rFonts w:hint="eastAsia"/>
              </w:rPr>
              <w:t>汽运+皮带输送、叉车</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HW08含矿物油废物</w:t>
            </w:r>
          </w:p>
        </w:tc>
        <w:tc>
          <w:tcPr>
            <w:tcW w:w="967" w:type="dxa"/>
            <w:vAlign w:val="center"/>
          </w:tcPr>
          <w:p>
            <w:pPr>
              <w:pStyle w:val="314"/>
            </w:pPr>
            <w:r>
              <w:rPr>
                <w:rFonts w:hint="eastAsia"/>
              </w:rPr>
              <w:t>1000</w:t>
            </w:r>
          </w:p>
        </w:tc>
        <w:tc>
          <w:tcPr>
            <w:tcW w:w="968" w:type="dxa"/>
          </w:tcPr>
          <w:p>
            <w:pPr>
              <w:pStyle w:val="314"/>
            </w:pPr>
            <w:r>
              <w:rPr>
                <w:rFonts w:hint="eastAsia"/>
              </w:rPr>
              <w:t>\</w:t>
            </w:r>
          </w:p>
        </w:tc>
        <w:tc>
          <w:tcPr>
            <w:tcW w:w="2417" w:type="dxa"/>
            <w:vAlign w:val="center"/>
          </w:tcPr>
          <w:p>
            <w:pPr>
              <w:pStyle w:val="314"/>
            </w:pPr>
            <w:r>
              <w:rPr>
                <w:rFonts w:hint="eastAsia"/>
              </w:rPr>
              <w:t>汽运+皮带输送、叉车</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HW11精蒸馏残渣</w:t>
            </w:r>
          </w:p>
        </w:tc>
        <w:tc>
          <w:tcPr>
            <w:tcW w:w="967" w:type="dxa"/>
            <w:vAlign w:val="center"/>
          </w:tcPr>
          <w:p>
            <w:pPr>
              <w:pStyle w:val="314"/>
            </w:pPr>
            <w:r>
              <w:rPr>
                <w:rFonts w:hint="eastAsia"/>
              </w:rPr>
              <w:t xml:space="preserve">2000 </w:t>
            </w:r>
          </w:p>
        </w:tc>
        <w:tc>
          <w:tcPr>
            <w:tcW w:w="968" w:type="dxa"/>
          </w:tcPr>
          <w:p>
            <w:pPr>
              <w:pStyle w:val="314"/>
            </w:pPr>
            <w:r>
              <w:rPr>
                <w:rFonts w:hint="eastAsia"/>
              </w:rPr>
              <w:t>\</w:t>
            </w:r>
          </w:p>
        </w:tc>
        <w:tc>
          <w:tcPr>
            <w:tcW w:w="2417" w:type="dxa"/>
            <w:vAlign w:val="center"/>
          </w:tcPr>
          <w:p>
            <w:pPr>
              <w:pStyle w:val="314"/>
            </w:pPr>
            <w:r>
              <w:rPr>
                <w:rFonts w:hint="eastAsia"/>
              </w:rPr>
              <w:t>汽运+皮带输送、叉车</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bookmarkStart w:id="287" w:name="_Hlk223623041"/>
          </w:p>
        </w:tc>
        <w:tc>
          <w:tcPr>
            <w:tcW w:w="2578" w:type="dxa"/>
            <w:vAlign w:val="center"/>
          </w:tcPr>
          <w:p>
            <w:pPr>
              <w:pStyle w:val="314"/>
            </w:pPr>
            <w:r>
              <w:rPr>
                <w:rFonts w:hint="eastAsia"/>
              </w:rPr>
              <w:t>HW23含锌废物</w:t>
            </w:r>
          </w:p>
        </w:tc>
        <w:tc>
          <w:tcPr>
            <w:tcW w:w="967" w:type="dxa"/>
            <w:vAlign w:val="center"/>
          </w:tcPr>
          <w:p>
            <w:pPr>
              <w:pStyle w:val="314"/>
            </w:pPr>
            <w:r>
              <w:rPr>
                <w:rFonts w:hint="eastAsia"/>
              </w:rPr>
              <w:t>4300</w:t>
            </w:r>
          </w:p>
        </w:tc>
        <w:tc>
          <w:tcPr>
            <w:tcW w:w="968" w:type="dxa"/>
          </w:tcPr>
          <w:p>
            <w:pPr>
              <w:pStyle w:val="314"/>
            </w:pPr>
            <w:r>
              <w:rPr>
                <w:rFonts w:hint="eastAsia"/>
              </w:rPr>
              <w:t>\</w:t>
            </w:r>
          </w:p>
        </w:tc>
        <w:tc>
          <w:tcPr>
            <w:tcW w:w="2417" w:type="dxa"/>
            <w:vAlign w:val="center"/>
          </w:tcPr>
          <w:p>
            <w:pPr>
              <w:pStyle w:val="314"/>
            </w:pPr>
            <w:r>
              <w:rPr>
                <w:rFonts w:hint="eastAsia"/>
              </w:rPr>
              <w:t>汽运+皮带输送、叉车</w:t>
            </w:r>
          </w:p>
        </w:tc>
        <w:tc>
          <w:tcPr>
            <w:tcW w:w="899" w:type="dxa"/>
          </w:tcPr>
          <w:p>
            <w:pPr>
              <w:pStyle w:val="314"/>
            </w:pPr>
            <w:r>
              <w:t>固态</w:t>
            </w:r>
          </w:p>
        </w:tc>
      </w:tr>
      <w:bookmarkEnd w:id="287"/>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HW06废干触媒</w:t>
            </w:r>
          </w:p>
        </w:tc>
        <w:tc>
          <w:tcPr>
            <w:tcW w:w="967" w:type="dxa"/>
            <w:vAlign w:val="center"/>
          </w:tcPr>
          <w:p>
            <w:pPr>
              <w:pStyle w:val="314"/>
            </w:pPr>
            <w:r>
              <w:rPr>
                <w:rFonts w:hint="eastAsia"/>
              </w:rPr>
              <w:t>43400</w:t>
            </w:r>
          </w:p>
        </w:tc>
        <w:tc>
          <w:tcPr>
            <w:tcW w:w="968" w:type="dxa"/>
          </w:tcPr>
          <w:p>
            <w:pPr>
              <w:pStyle w:val="314"/>
            </w:pPr>
            <w:r>
              <w:rPr>
                <w:rFonts w:hint="eastAsia"/>
              </w:rPr>
              <w:t>\</w:t>
            </w:r>
          </w:p>
        </w:tc>
        <w:tc>
          <w:tcPr>
            <w:tcW w:w="2417" w:type="dxa"/>
            <w:vAlign w:val="center"/>
          </w:tcPr>
          <w:p>
            <w:pPr>
              <w:pStyle w:val="314"/>
            </w:pPr>
            <w:r>
              <w:rPr>
                <w:rFonts w:hint="eastAsia"/>
              </w:rPr>
              <w:t>汽运+叉车</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bookmarkStart w:id="288" w:name="_Hlk223623037"/>
          </w:p>
        </w:tc>
        <w:tc>
          <w:tcPr>
            <w:tcW w:w="2578" w:type="dxa"/>
            <w:vAlign w:val="center"/>
          </w:tcPr>
          <w:p>
            <w:pPr>
              <w:pStyle w:val="314"/>
            </w:pPr>
            <w:r>
              <w:rPr>
                <w:rFonts w:hint="eastAsia"/>
              </w:rPr>
              <w:t>HW50废催化剂</w:t>
            </w:r>
          </w:p>
        </w:tc>
        <w:tc>
          <w:tcPr>
            <w:tcW w:w="967" w:type="dxa"/>
            <w:vAlign w:val="center"/>
          </w:tcPr>
          <w:p>
            <w:pPr>
              <w:pStyle w:val="314"/>
            </w:pPr>
            <w:r>
              <w:rPr>
                <w:rFonts w:hint="eastAsia"/>
              </w:rPr>
              <w:t>30700</w:t>
            </w:r>
          </w:p>
        </w:tc>
        <w:tc>
          <w:tcPr>
            <w:tcW w:w="968" w:type="dxa"/>
          </w:tcPr>
          <w:p>
            <w:pPr>
              <w:pStyle w:val="314"/>
            </w:pPr>
            <w:r>
              <w:rPr>
                <w:rFonts w:hint="eastAsia"/>
              </w:rPr>
              <w:t>\</w:t>
            </w:r>
          </w:p>
        </w:tc>
        <w:tc>
          <w:tcPr>
            <w:tcW w:w="2417" w:type="dxa"/>
            <w:vAlign w:val="center"/>
          </w:tcPr>
          <w:p>
            <w:pPr>
              <w:pStyle w:val="314"/>
            </w:pPr>
            <w:r>
              <w:rPr>
                <w:rFonts w:hint="eastAsia"/>
              </w:rPr>
              <w:t>汽运+叉车</w:t>
            </w:r>
          </w:p>
        </w:tc>
        <w:tc>
          <w:tcPr>
            <w:tcW w:w="899" w:type="dxa"/>
          </w:tcPr>
          <w:p>
            <w:pPr>
              <w:pStyle w:val="314"/>
            </w:pPr>
            <w:r>
              <w:t>固态</w:t>
            </w:r>
          </w:p>
        </w:tc>
      </w:tr>
      <w:bookmarkEnd w:id="288"/>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HW45</w:t>
            </w:r>
            <w:r>
              <w:rPr>
                <w:rFonts w:eastAsia="宋体"/>
                <w:szCs w:val="20"/>
              </w:rPr>
              <w:t>含有机卤化物废物</w:t>
            </w:r>
          </w:p>
        </w:tc>
        <w:tc>
          <w:tcPr>
            <w:tcW w:w="967" w:type="dxa"/>
            <w:vAlign w:val="center"/>
          </w:tcPr>
          <w:p>
            <w:pPr>
              <w:pStyle w:val="314"/>
            </w:pPr>
            <w:r>
              <w:rPr>
                <w:rFonts w:hint="eastAsia"/>
              </w:rPr>
              <w:t>500</w:t>
            </w:r>
          </w:p>
        </w:tc>
        <w:tc>
          <w:tcPr>
            <w:tcW w:w="968" w:type="dxa"/>
          </w:tcPr>
          <w:p>
            <w:pPr>
              <w:pStyle w:val="314"/>
            </w:pPr>
            <w:r>
              <w:rPr>
                <w:rFonts w:hint="eastAsia"/>
              </w:rPr>
              <w:t>\</w:t>
            </w:r>
          </w:p>
        </w:tc>
        <w:tc>
          <w:tcPr>
            <w:tcW w:w="2417" w:type="dxa"/>
            <w:vAlign w:val="center"/>
          </w:tcPr>
          <w:p>
            <w:pPr>
              <w:pStyle w:val="314"/>
            </w:pPr>
            <w:r>
              <w:rPr>
                <w:rFonts w:hint="eastAsia"/>
              </w:rPr>
              <w:t>汽运+皮带输送、叉车</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restart"/>
            <w:vAlign w:val="center"/>
          </w:tcPr>
          <w:p>
            <w:pPr>
              <w:pStyle w:val="314"/>
            </w:pPr>
            <w:bookmarkStart w:id="289" w:name="_Hlk223624267"/>
            <w:bookmarkStart w:id="290" w:name="_Hlk224326185"/>
            <w:r>
              <w:rPr>
                <w:rFonts w:hint="eastAsia"/>
              </w:rPr>
              <w:t>辅料</w:t>
            </w:r>
          </w:p>
        </w:tc>
        <w:tc>
          <w:tcPr>
            <w:tcW w:w="2578" w:type="dxa"/>
            <w:vAlign w:val="center"/>
          </w:tcPr>
          <w:p>
            <w:pPr>
              <w:pStyle w:val="314"/>
            </w:pPr>
            <w:r>
              <w:rPr>
                <w:rFonts w:hint="eastAsia"/>
              </w:rPr>
              <w:t>石灰石</w:t>
            </w:r>
          </w:p>
        </w:tc>
        <w:tc>
          <w:tcPr>
            <w:tcW w:w="967" w:type="dxa"/>
            <w:vAlign w:val="center"/>
          </w:tcPr>
          <w:p>
            <w:pPr>
              <w:pStyle w:val="314"/>
            </w:pPr>
            <w:r>
              <w:rPr>
                <w:rFonts w:hint="eastAsia"/>
              </w:rPr>
              <w:t>1349.2</w:t>
            </w:r>
          </w:p>
        </w:tc>
        <w:tc>
          <w:tcPr>
            <w:tcW w:w="968" w:type="dxa"/>
            <w:vAlign w:val="center"/>
          </w:tcPr>
          <w:p>
            <w:pPr>
              <w:pStyle w:val="314"/>
            </w:pPr>
            <w:r>
              <w:rPr>
                <w:rFonts w:hint="eastAsia"/>
              </w:rPr>
              <w:t>\</w:t>
            </w:r>
          </w:p>
        </w:tc>
        <w:tc>
          <w:tcPr>
            <w:tcW w:w="2417" w:type="dxa"/>
            <w:vAlign w:val="center"/>
          </w:tcPr>
          <w:p>
            <w:pPr>
              <w:pStyle w:val="314"/>
            </w:pPr>
            <w:r>
              <w:rPr>
                <w:rFonts w:hint="eastAsia"/>
              </w:rPr>
              <w:t>汽运+叉车</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石英石</w:t>
            </w:r>
          </w:p>
        </w:tc>
        <w:tc>
          <w:tcPr>
            <w:tcW w:w="967" w:type="dxa"/>
            <w:vAlign w:val="center"/>
          </w:tcPr>
          <w:p>
            <w:pPr>
              <w:pStyle w:val="314"/>
            </w:pPr>
            <w:r>
              <w:rPr>
                <w:rFonts w:hint="eastAsia"/>
              </w:rPr>
              <w:t>2213.2</w:t>
            </w:r>
          </w:p>
        </w:tc>
        <w:tc>
          <w:tcPr>
            <w:tcW w:w="968" w:type="dxa"/>
            <w:vAlign w:val="center"/>
          </w:tcPr>
          <w:p>
            <w:pPr>
              <w:pStyle w:val="314"/>
            </w:pPr>
            <w:r>
              <w:rPr>
                <w:rFonts w:hint="eastAsia"/>
              </w:rPr>
              <w:t>\</w:t>
            </w:r>
          </w:p>
        </w:tc>
        <w:tc>
          <w:tcPr>
            <w:tcW w:w="2417" w:type="dxa"/>
            <w:vAlign w:val="center"/>
          </w:tcPr>
          <w:p>
            <w:pPr>
              <w:pStyle w:val="314"/>
            </w:pPr>
            <w:r>
              <w:rPr>
                <w:rFonts w:hint="eastAsia"/>
              </w:rPr>
              <w:t>汽运+叉车</w:t>
            </w:r>
          </w:p>
        </w:tc>
        <w:tc>
          <w:tcPr>
            <w:tcW w:w="899" w:type="dxa"/>
          </w:tcPr>
          <w:p>
            <w:pPr>
              <w:pStyle w:val="314"/>
            </w:pPr>
            <w:r>
              <w:t>固态</w:t>
            </w:r>
          </w:p>
        </w:tc>
      </w:tr>
      <w:bookmarkEnd w:id="289"/>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25%氨水</w:t>
            </w:r>
          </w:p>
        </w:tc>
        <w:tc>
          <w:tcPr>
            <w:tcW w:w="967" w:type="dxa"/>
            <w:vAlign w:val="center"/>
          </w:tcPr>
          <w:p>
            <w:pPr>
              <w:pStyle w:val="314"/>
            </w:pPr>
            <w:r>
              <w:t>28.8</w:t>
            </w:r>
          </w:p>
        </w:tc>
        <w:tc>
          <w:tcPr>
            <w:tcW w:w="968" w:type="dxa"/>
            <w:vAlign w:val="center"/>
          </w:tcPr>
          <w:p>
            <w:pPr>
              <w:pStyle w:val="314"/>
            </w:pPr>
            <w:r>
              <w:rPr>
                <w:rFonts w:hint="eastAsia"/>
              </w:rPr>
              <w:t>\</w:t>
            </w:r>
          </w:p>
        </w:tc>
        <w:tc>
          <w:tcPr>
            <w:tcW w:w="2417" w:type="dxa"/>
            <w:vAlign w:val="center"/>
          </w:tcPr>
          <w:p>
            <w:pPr>
              <w:pStyle w:val="314"/>
            </w:pPr>
            <w:r>
              <w:rPr>
                <w:rFonts w:hint="eastAsia"/>
              </w:rPr>
              <w:t>槽车汽运+管道输送</w:t>
            </w:r>
          </w:p>
        </w:tc>
        <w:tc>
          <w:tcPr>
            <w:tcW w:w="899" w:type="dxa"/>
          </w:tcPr>
          <w:p>
            <w:pPr>
              <w:pStyle w:val="314"/>
            </w:pPr>
            <w:r>
              <w:rPr>
                <w:rFonts w:hint="eastAsia"/>
              </w:rPr>
              <w:t>液态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石灰石粉</w:t>
            </w:r>
          </w:p>
        </w:tc>
        <w:tc>
          <w:tcPr>
            <w:tcW w:w="967" w:type="dxa"/>
            <w:vAlign w:val="center"/>
          </w:tcPr>
          <w:p>
            <w:pPr>
              <w:pStyle w:val="314"/>
            </w:pPr>
            <w:r>
              <w:rPr>
                <w:rFonts w:hint="eastAsia"/>
              </w:rPr>
              <w:t>3075.6</w:t>
            </w:r>
          </w:p>
        </w:tc>
        <w:tc>
          <w:tcPr>
            <w:tcW w:w="968" w:type="dxa"/>
            <w:vAlign w:val="center"/>
          </w:tcPr>
          <w:p>
            <w:pPr>
              <w:pStyle w:val="314"/>
            </w:pPr>
            <w:r>
              <w:rPr>
                <w:rFonts w:hint="eastAsia"/>
              </w:rPr>
              <w:t>\</w:t>
            </w:r>
          </w:p>
        </w:tc>
        <w:tc>
          <w:tcPr>
            <w:tcW w:w="2417" w:type="dxa"/>
            <w:vAlign w:val="center"/>
          </w:tcPr>
          <w:p>
            <w:pPr>
              <w:pStyle w:val="314"/>
            </w:pPr>
            <w:r>
              <w:rPr>
                <w:rFonts w:hint="eastAsia"/>
              </w:rPr>
              <w:t>汽运+气力输送</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片碱</w:t>
            </w:r>
          </w:p>
        </w:tc>
        <w:tc>
          <w:tcPr>
            <w:tcW w:w="967" w:type="dxa"/>
            <w:vAlign w:val="center"/>
          </w:tcPr>
          <w:p>
            <w:pPr>
              <w:pStyle w:val="314"/>
            </w:pPr>
            <w:r>
              <w:rPr>
                <w:rFonts w:hint="eastAsia"/>
              </w:rPr>
              <w:t>242</w:t>
            </w:r>
          </w:p>
        </w:tc>
        <w:tc>
          <w:tcPr>
            <w:tcW w:w="968" w:type="dxa"/>
            <w:vAlign w:val="center"/>
          </w:tcPr>
          <w:p>
            <w:pPr>
              <w:pStyle w:val="314"/>
            </w:pPr>
          </w:p>
        </w:tc>
        <w:tc>
          <w:tcPr>
            <w:tcW w:w="2417" w:type="dxa"/>
            <w:vAlign w:val="center"/>
          </w:tcPr>
          <w:p>
            <w:pPr>
              <w:pStyle w:val="314"/>
            </w:pPr>
            <w:r>
              <w:rPr>
                <w:rFonts w:hint="eastAsia"/>
              </w:rPr>
              <w:t>汽运+叉车</w:t>
            </w:r>
          </w:p>
        </w:tc>
        <w:tc>
          <w:tcPr>
            <w:tcW w:w="899" w:type="dxa"/>
          </w:tcPr>
          <w:p>
            <w:pPr>
              <w:pStyle w:val="314"/>
            </w:pPr>
            <w:r>
              <w:rPr>
                <w:rFonts w:hint="eastAsia"/>
              </w:rP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尿素</w:t>
            </w:r>
          </w:p>
        </w:tc>
        <w:tc>
          <w:tcPr>
            <w:tcW w:w="967" w:type="dxa"/>
            <w:vAlign w:val="center"/>
          </w:tcPr>
          <w:p>
            <w:pPr>
              <w:pStyle w:val="314"/>
            </w:pPr>
            <w:r>
              <w:rPr>
                <w:rFonts w:hint="eastAsia"/>
              </w:rPr>
              <w:t>30</w:t>
            </w:r>
          </w:p>
        </w:tc>
        <w:tc>
          <w:tcPr>
            <w:tcW w:w="968" w:type="dxa"/>
            <w:vAlign w:val="center"/>
          </w:tcPr>
          <w:p>
            <w:pPr>
              <w:pStyle w:val="314"/>
            </w:pPr>
          </w:p>
        </w:tc>
        <w:tc>
          <w:tcPr>
            <w:tcW w:w="2417" w:type="dxa"/>
            <w:vAlign w:val="center"/>
          </w:tcPr>
          <w:p>
            <w:pPr>
              <w:pStyle w:val="314"/>
            </w:pPr>
            <w:bookmarkStart w:id="291" w:name="OLE_LINK516"/>
            <w:r>
              <w:rPr>
                <w:rFonts w:hint="eastAsia"/>
              </w:rPr>
              <w:t>汽运+叉车</w:t>
            </w:r>
            <w:bookmarkEnd w:id="291"/>
          </w:p>
        </w:tc>
        <w:tc>
          <w:tcPr>
            <w:tcW w:w="899" w:type="dxa"/>
          </w:tcPr>
          <w:p>
            <w:pPr>
              <w:pStyle w:val="314"/>
            </w:pPr>
            <w:r>
              <w:rPr>
                <w:rFonts w:hint="eastAsia"/>
              </w:rP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活性炭</w:t>
            </w:r>
          </w:p>
        </w:tc>
        <w:tc>
          <w:tcPr>
            <w:tcW w:w="967" w:type="dxa"/>
            <w:vAlign w:val="center"/>
          </w:tcPr>
          <w:p>
            <w:pPr>
              <w:pStyle w:val="314"/>
            </w:pPr>
            <w:r>
              <w:rPr>
                <w:rFonts w:hint="eastAsia"/>
              </w:rPr>
              <w:t>1087.6</w:t>
            </w:r>
          </w:p>
        </w:tc>
        <w:tc>
          <w:tcPr>
            <w:tcW w:w="968" w:type="dxa"/>
            <w:vAlign w:val="center"/>
          </w:tcPr>
          <w:p>
            <w:pPr>
              <w:pStyle w:val="314"/>
            </w:pPr>
          </w:p>
        </w:tc>
        <w:tc>
          <w:tcPr>
            <w:tcW w:w="2417" w:type="dxa"/>
            <w:vAlign w:val="center"/>
          </w:tcPr>
          <w:p>
            <w:pPr>
              <w:pStyle w:val="314"/>
            </w:pPr>
            <w:r>
              <w:rPr>
                <w:rFonts w:hint="eastAsia"/>
              </w:rPr>
              <w:t>汽运+叉车</w:t>
            </w:r>
          </w:p>
        </w:tc>
        <w:tc>
          <w:tcPr>
            <w:tcW w:w="899" w:type="dxa"/>
          </w:tcPr>
          <w:p>
            <w:pPr>
              <w:pStyle w:val="314"/>
            </w:pPr>
            <w:r>
              <w:rPr>
                <w:rFonts w:hint="eastAsia"/>
              </w:rP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氧化铁粉</w:t>
            </w:r>
          </w:p>
        </w:tc>
        <w:tc>
          <w:tcPr>
            <w:tcW w:w="967" w:type="dxa"/>
            <w:vAlign w:val="center"/>
          </w:tcPr>
          <w:p>
            <w:pPr>
              <w:pStyle w:val="314"/>
            </w:pPr>
            <w:r>
              <w:rPr>
                <w:rFonts w:hint="eastAsia"/>
              </w:rPr>
              <w:t>4199.3</w:t>
            </w:r>
          </w:p>
        </w:tc>
        <w:tc>
          <w:tcPr>
            <w:tcW w:w="968" w:type="dxa"/>
            <w:vAlign w:val="center"/>
          </w:tcPr>
          <w:p>
            <w:pPr>
              <w:pStyle w:val="314"/>
            </w:pPr>
            <w:r>
              <w:rPr>
                <w:rFonts w:hint="eastAsia"/>
              </w:rPr>
              <w:t>\</w:t>
            </w:r>
          </w:p>
        </w:tc>
        <w:tc>
          <w:tcPr>
            <w:tcW w:w="2417" w:type="dxa"/>
            <w:vAlign w:val="center"/>
          </w:tcPr>
          <w:p>
            <w:pPr>
              <w:pStyle w:val="314"/>
            </w:pPr>
            <w:r>
              <w:rPr>
                <w:rFonts w:hint="eastAsia"/>
              </w:rPr>
              <w:t>汽运+</w:t>
            </w:r>
            <w:r>
              <w:t>装载机</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脱硝催化剂</w:t>
            </w:r>
          </w:p>
        </w:tc>
        <w:tc>
          <w:tcPr>
            <w:tcW w:w="967" w:type="dxa"/>
            <w:vAlign w:val="center"/>
          </w:tcPr>
          <w:p>
            <w:pPr>
              <w:pStyle w:val="314"/>
            </w:pPr>
            <w:r>
              <w:rPr>
                <w:rFonts w:hint="eastAsia"/>
              </w:rPr>
              <w:t>5</w:t>
            </w:r>
          </w:p>
        </w:tc>
        <w:tc>
          <w:tcPr>
            <w:tcW w:w="968" w:type="dxa"/>
            <w:vAlign w:val="center"/>
          </w:tcPr>
          <w:p>
            <w:pPr>
              <w:pStyle w:val="314"/>
            </w:pPr>
          </w:p>
        </w:tc>
        <w:tc>
          <w:tcPr>
            <w:tcW w:w="2417" w:type="dxa"/>
            <w:vAlign w:val="center"/>
          </w:tcPr>
          <w:p>
            <w:pPr>
              <w:pStyle w:val="314"/>
            </w:pPr>
            <w:r>
              <w:rPr>
                <w:rFonts w:hint="eastAsia"/>
              </w:rPr>
              <w:t>汽运+叉车</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bookmarkStart w:id="292" w:name="_Hlk223624062"/>
          </w:p>
        </w:tc>
        <w:tc>
          <w:tcPr>
            <w:tcW w:w="2578" w:type="dxa"/>
            <w:vAlign w:val="center"/>
          </w:tcPr>
          <w:p>
            <w:pPr>
              <w:pStyle w:val="314"/>
            </w:pPr>
            <w:r>
              <w:rPr>
                <w:rFonts w:hint="eastAsia"/>
              </w:rPr>
              <w:t>氧化锰</w:t>
            </w:r>
          </w:p>
        </w:tc>
        <w:tc>
          <w:tcPr>
            <w:tcW w:w="967" w:type="dxa"/>
            <w:vAlign w:val="center"/>
          </w:tcPr>
          <w:p>
            <w:pPr>
              <w:pStyle w:val="314"/>
            </w:pPr>
            <w:r>
              <w:rPr>
                <w:rFonts w:hint="eastAsia"/>
              </w:rPr>
              <w:t>705</w:t>
            </w:r>
          </w:p>
        </w:tc>
        <w:tc>
          <w:tcPr>
            <w:tcW w:w="968" w:type="dxa"/>
            <w:vAlign w:val="center"/>
          </w:tcPr>
          <w:p>
            <w:pPr>
              <w:pStyle w:val="314"/>
            </w:pPr>
            <w:r>
              <w:rPr>
                <w:rFonts w:hint="eastAsia"/>
              </w:rPr>
              <w:t>\</w:t>
            </w:r>
          </w:p>
        </w:tc>
        <w:tc>
          <w:tcPr>
            <w:tcW w:w="2417" w:type="dxa"/>
            <w:vAlign w:val="center"/>
          </w:tcPr>
          <w:p>
            <w:pPr>
              <w:pStyle w:val="314"/>
            </w:pPr>
            <w:r>
              <w:rPr>
                <w:rFonts w:hint="eastAsia"/>
              </w:rPr>
              <w:t>汽运+</w:t>
            </w:r>
            <w:r>
              <w:t>装载机</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硫酸</w:t>
            </w:r>
          </w:p>
        </w:tc>
        <w:tc>
          <w:tcPr>
            <w:tcW w:w="967" w:type="dxa"/>
            <w:vAlign w:val="center"/>
          </w:tcPr>
          <w:p>
            <w:pPr>
              <w:pStyle w:val="314"/>
            </w:pPr>
            <w:r>
              <w:rPr>
                <w:rFonts w:hint="eastAsia"/>
              </w:rPr>
              <w:t xml:space="preserve">6064.06 </w:t>
            </w:r>
          </w:p>
        </w:tc>
        <w:tc>
          <w:tcPr>
            <w:tcW w:w="968" w:type="dxa"/>
            <w:vAlign w:val="center"/>
          </w:tcPr>
          <w:p>
            <w:pPr>
              <w:pStyle w:val="314"/>
            </w:pPr>
            <w:r>
              <w:rPr>
                <w:rFonts w:hint="eastAsia"/>
              </w:rPr>
              <w:t>\</w:t>
            </w:r>
          </w:p>
        </w:tc>
        <w:tc>
          <w:tcPr>
            <w:tcW w:w="2417" w:type="dxa"/>
            <w:vAlign w:val="center"/>
          </w:tcPr>
          <w:p>
            <w:pPr>
              <w:pStyle w:val="314"/>
            </w:pPr>
            <w:r>
              <w:rPr>
                <w:rFonts w:hint="eastAsia"/>
              </w:rPr>
              <w:t>槽车汽运+管道输送</w:t>
            </w:r>
          </w:p>
        </w:tc>
        <w:tc>
          <w:tcPr>
            <w:tcW w:w="899" w:type="dxa"/>
          </w:tcPr>
          <w:p>
            <w:pPr>
              <w:pStyle w:val="314"/>
            </w:pPr>
            <w:r>
              <w:rPr>
                <w:rFonts w:hint="eastAsia"/>
              </w:rPr>
              <w:t>液态</w:t>
            </w:r>
          </w:p>
        </w:tc>
      </w:tr>
      <w:bookmarkEnd w:id="292"/>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Align w:val="center"/>
          </w:tcPr>
          <w:p>
            <w:pPr>
              <w:pStyle w:val="314"/>
            </w:pPr>
            <w:r>
              <w:rPr>
                <w:rFonts w:hint="eastAsia"/>
              </w:rPr>
              <w:t>燃料</w:t>
            </w:r>
          </w:p>
        </w:tc>
        <w:tc>
          <w:tcPr>
            <w:tcW w:w="2578" w:type="dxa"/>
            <w:vAlign w:val="center"/>
          </w:tcPr>
          <w:p>
            <w:pPr>
              <w:pStyle w:val="314"/>
            </w:pPr>
            <w:r>
              <w:rPr>
                <w:rFonts w:hint="eastAsia"/>
              </w:rPr>
              <w:t>焦炭</w:t>
            </w:r>
          </w:p>
        </w:tc>
        <w:tc>
          <w:tcPr>
            <w:tcW w:w="967" w:type="dxa"/>
            <w:vAlign w:val="center"/>
          </w:tcPr>
          <w:p>
            <w:pPr>
              <w:pStyle w:val="314"/>
            </w:pPr>
            <w:r>
              <w:rPr>
                <w:rFonts w:hint="eastAsia"/>
              </w:rPr>
              <w:t>18929</w:t>
            </w:r>
          </w:p>
        </w:tc>
        <w:tc>
          <w:tcPr>
            <w:tcW w:w="968" w:type="dxa"/>
            <w:vAlign w:val="center"/>
          </w:tcPr>
          <w:p>
            <w:pPr>
              <w:pStyle w:val="314"/>
            </w:pPr>
            <w:r>
              <w:rPr>
                <w:rFonts w:hint="eastAsia"/>
              </w:rPr>
              <w:t>\</w:t>
            </w:r>
          </w:p>
        </w:tc>
        <w:tc>
          <w:tcPr>
            <w:tcW w:w="2417" w:type="dxa"/>
            <w:vAlign w:val="center"/>
          </w:tcPr>
          <w:p>
            <w:pPr>
              <w:pStyle w:val="314"/>
            </w:pPr>
            <w:r>
              <w:rPr>
                <w:rFonts w:hint="eastAsia"/>
              </w:rPr>
              <w:t>汽运+</w:t>
            </w:r>
            <w:r>
              <w:t>装载机</w:t>
            </w:r>
          </w:p>
        </w:tc>
        <w:tc>
          <w:tcPr>
            <w:tcW w:w="899" w:type="dxa"/>
          </w:tcPr>
          <w:p>
            <w:pPr>
              <w:pStyle w:val="314"/>
            </w:pPr>
            <w:r>
              <w:t>固态</w:t>
            </w:r>
          </w:p>
        </w:tc>
      </w:tr>
      <w:bookmarkEnd w:id="286"/>
      <w:bookmarkEnd w:id="290"/>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restart"/>
            <w:vAlign w:val="center"/>
          </w:tcPr>
          <w:p>
            <w:pPr>
              <w:pStyle w:val="314"/>
            </w:pPr>
            <w:bookmarkStart w:id="293" w:name="_Hlk223624651"/>
            <w:r>
              <w:rPr>
                <w:rFonts w:hint="eastAsia"/>
              </w:rPr>
              <w:t>产品</w:t>
            </w:r>
          </w:p>
        </w:tc>
        <w:tc>
          <w:tcPr>
            <w:tcW w:w="2578" w:type="dxa"/>
            <w:vAlign w:val="center"/>
          </w:tcPr>
          <w:p>
            <w:pPr>
              <w:pStyle w:val="314"/>
            </w:pPr>
            <w:r>
              <w:rPr>
                <w:rFonts w:hint="eastAsia"/>
              </w:rPr>
              <w:t>黑铜及冰铜</w:t>
            </w:r>
          </w:p>
        </w:tc>
        <w:tc>
          <w:tcPr>
            <w:tcW w:w="967" w:type="dxa"/>
            <w:vAlign w:val="center"/>
          </w:tcPr>
          <w:p>
            <w:pPr>
              <w:pStyle w:val="314"/>
            </w:pPr>
            <w:r>
              <w:rPr>
                <w:rFonts w:hint="eastAsia"/>
              </w:rPr>
              <w:t>\</w:t>
            </w:r>
          </w:p>
        </w:tc>
        <w:tc>
          <w:tcPr>
            <w:tcW w:w="968" w:type="dxa"/>
            <w:vAlign w:val="center"/>
          </w:tcPr>
          <w:p>
            <w:pPr>
              <w:pStyle w:val="314"/>
            </w:pPr>
            <w:bookmarkStart w:id="294" w:name="OLE_LINK517"/>
            <w:r>
              <w:rPr>
                <w:rFonts w:hint="eastAsia"/>
              </w:rPr>
              <w:t>2835.7</w:t>
            </w:r>
            <w:r>
              <w:t xml:space="preserve"> </w:t>
            </w:r>
            <w:bookmarkEnd w:id="294"/>
          </w:p>
        </w:tc>
        <w:tc>
          <w:tcPr>
            <w:tcW w:w="2417" w:type="dxa"/>
            <w:vAlign w:val="center"/>
          </w:tcPr>
          <w:p>
            <w:pPr>
              <w:pStyle w:val="314"/>
            </w:pPr>
            <w:r>
              <w:rPr>
                <w:rFonts w:hint="eastAsia"/>
              </w:rPr>
              <w:t>汽运+</w:t>
            </w:r>
            <w:r>
              <w:t>装载机</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粗铅</w:t>
            </w:r>
          </w:p>
        </w:tc>
        <w:tc>
          <w:tcPr>
            <w:tcW w:w="967" w:type="dxa"/>
            <w:vAlign w:val="center"/>
          </w:tcPr>
          <w:p>
            <w:pPr>
              <w:pStyle w:val="314"/>
            </w:pPr>
            <w:r>
              <w:rPr>
                <w:rFonts w:hint="eastAsia"/>
              </w:rPr>
              <w:t>\</w:t>
            </w:r>
          </w:p>
        </w:tc>
        <w:tc>
          <w:tcPr>
            <w:tcW w:w="968" w:type="dxa"/>
            <w:vAlign w:val="center"/>
          </w:tcPr>
          <w:p>
            <w:pPr>
              <w:pStyle w:val="314"/>
            </w:pPr>
            <w:r>
              <w:rPr>
                <w:rFonts w:hint="eastAsia"/>
              </w:rPr>
              <w:t>3261.7</w:t>
            </w:r>
            <w:r>
              <w:t xml:space="preserve"> </w:t>
            </w:r>
          </w:p>
        </w:tc>
        <w:tc>
          <w:tcPr>
            <w:tcW w:w="2417" w:type="dxa"/>
            <w:vAlign w:val="center"/>
          </w:tcPr>
          <w:p>
            <w:pPr>
              <w:pStyle w:val="314"/>
            </w:pPr>
            <w:r>
              <w:rPr>
                <w:rFonts w:hint="eastAsia"/>
              </w:rPr>
              <w:t>汽运+</w:t>
            </w:r>
            <w:r>
              <w:t>装载机</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海绵铜</w:t>
            </w:r>
          </w:p>
        </w:tc>
        <w:tc>
          <w:tcPr>
            <w:tcW w:w="967" w:type="dxa"/>
            <w:vAlign w:val="center"/>
          </w:tcPr>
          <w:p>
            <w:pPr>
              <w:pStyle w:val="314"/>
            </w:pPr>
          </w:p>
        </w:tc>
        <w:tc>
          <w:tcPr>
            <w:tcW w:w="968" w:type="dxa"/>
            <w:vAlign w:val="center"/>
          </w:tcPr>
          <w:p>
            <w:pPr>
              <w:pStyle w:val="314"/>
            </w:pPr>
            <w:r>
              <w:rPr>
                <w:rFonts w:hint="eastAsia"/>
              </w:rPr>
              <w:t>4235.7</w:t>
            </w:r>
            <w:r>
              <w:t xml:space="preserve"> </w:t>
            </w:r>
          </w:p>
        </w:tc>
        <w:tc>
          <w:tcPr>
            <w:tcW w:w="2417" w:type="dxa"/>
            <w:vAlign w:val="center"/>
          </w:tcPr>
          <w:p>
            <w:pPr>
              <w:pStyle w:val="314"/>
            </w:pPr>
            <w:r>
              <w:rPr>
                <w:rFonts w:hint="eastAsia"/>
              </w:rPr>
              <w:t>汽运+</w:t>
            </w:r>
            <w:r>
              <w:t>装载机</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氧化锌粉</w:t>
            </w:r>
          </w:p>
        </w:tc>
        <w:tc>
          <w:tcPr>
            <w:tcW w:w="967" w:type="dxa"/>
            <w:vAlign w:val="center"/>
          </w:tcPr>
          <w:p>
            <w:pPr>
              <w:pStyle w:val="314"/>
            </w:pPr>
            <w:r>
              <w:rPr>
                <w:rFonts w:hint="eastAsia"/>
              </w:rPr>
              <w:t>\</w:t>
            </w:r>
          </w:p>
        </w:tc>
        <w:tc>
          <w:tcPr>
            <w:tcW w:w="968" w:type="dxa"/>
            <w:vAlign w:val="center"/>
          </w:tcPr>
          <w:p>
            <w:pPr>
              <w:pStyle w:val="314"/>
            </w:pPr>
            <w:r>
              <w:rPr>
                <w:rFonts w:hint="eastAsia"/>
              </w:rPr>
              <w:t>2854.2</w:t>
            </w:r>
          </w:p>
        </w:tc>
        <w:tc>
          <w:tcPr>
            <w:tcW w:w="2417" w:type="dxa"/>
            <w:vAlign w:val="center"/>
          </w:tcPr>
          <w:p>
            <w:pPr>
              <w:pStyle w:val="314"/>
            </w:pPr>
            <w:r>
              <w:rPr>
                <w:rFonts w:hint="eastAsia"/>
              </w:rPr>
              <w:t>汽运+</w:t>
            </w:r>
            <w:r>
              <w:t>装载机</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restart"/>
            <w:vAlign w:val="center"/>
          </w:tcPr>
          <w:p>
            <w:pPr>
              <w:pStyle w:val="314"/>
            </w:pPr>
            <w:r>
              <w:rPr>
                <w:rFonts w:hint="eastAsia"/>
              </w:rPr>
              <w:t>固废</w:t>
            </w:r>
          </w:p>
        </w:tc>
        <w:tc>
          <w:tcPr>
            <w:tcW w:w="2578" w:type="dxa"/>
            <w:vAlign w:val="center"/>
          </w:tcPr>
          <w:p>
            <w:pPr>
              <w:pStyle w:val="314"/>
            </w:pPr>
            <w:r>
              <w:rPr>
                <w:rFonts w:hint="eastAsia"/>
              </w:rPr>
              <w:t>水淬渣</w:t>
            </w:r>
          </w:p>
        </w:tc>
        <w:tc>
          <w:tcPr>
            <w:tcW w:w="967" w:type="dxa"/>
            <w:vAlign w:val="center"/>
          </w:tcPr>
          <w:p>
            <w:pPr>
              <w:pStyle w:val="314"/>
            </w:pPr>
            <w:r>
              <w:rPr>
                <w:rFonts w:hint="eastAsia"/>
              </w:rPr>
              <w:t>\</w:t>
            </w:r>
          </w:p>
        </w:tc>
        <w:tc>
          <w:tcPr>
            <w:tcW w:w="968" w:type="dxa"/>
            <w:vAlign w:val="center"/>
          </w:tcPr>
          <w:p>
            <w:pPr>
              <w:pStyle w:val="314"/>
            </w:pPr>
            <w:r>
              <w:rPr>
                <w:rFonts w:hint="eastAsia"/>
              </w:rPr>
              <w:t>84242.5</w:t>
            </w:r>
          </w:p>
        </w:tc>
        <w:tc>
          <w:tcPr>
            <w:tcW w:w="2417" w:type="dxa"/>
            <w:vAlign w:val="center"/>
          </w:tcPr>
          <w:p>
            <w:pPr>
              <w:pStyle w:val="314"/>
            </w:pPr>
            <w:r>
              <w:rPr>
                <w:rFonts w:hint="eastAsia"/>
              </w:rPr>
              <w:t>汽运+</w:t>
            </w:r>
            <w:r>
              <w:t>装载机</w:t>
            </w:r>
          </w:p>
        </w:tc>
        <w:tc>
          <w:tcPr>
            <w:tcW w:w="899" w:type="dxa"/>
          </w:tcPr>
          <w:p>
            <w:pPr>
              <w:pStyle w:val="314"/>
            </w:pPr>
            <w:r>
              <w:t>固态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467" w:type="dxa"/>
            <w:vMerge w:val="continue"/>
            <w:vAlign w:val="center"/>
          </w:tcPr>
          <w:p>
            <w:pPr>
              <w:pStyle w:val="314"/>
            </w:pPr>
          </w:p>
        </w:tc>
        <w:tc>
          <w:tcPr>
            <w:tcW w:w="2578" w:type="dxa"/>
            <w:vAlign w:val="center"/>
          </w:tcPr>
          <w:p>
            <w:pPr>
              <w:pStyle w:val="314"/>
            </w:pPr>
            <w:r>
              <w:rPr>
                <w:rFonts w:hint="eastAsia"/>
              </w:rPr>
              <w:t>脱硫石膏</w:t>
            </w:r>
          </w:p>
        </w:tc>
        <w:tc>
          <w:tcPr>
            <w:tcW w:w="967" w:type="dxa"/>
            <w:vAlign w:val="center"/>
          </w:tcPr>
          <w:p>
            <w:pPr>
              <w:pStyle w:val="314"/>
            </w:pPr>
            <w:r>
              <w:rPr>
                <w:rFonts w:hint="eastAsia"/>
              </w:rPr>
              <w:t>\</w:t>
            </w:r>
          </w:p>
        </w:tc>
        <w:tc>
          <w:tcPr>
            <w:tcW w:w="968" w:type="dxa"/>
            <w:vAlign w:val="center"/>
          </w:tcPr>
          <w:p>
            <w:pPr>
              <w:pStyle w:val="314"/>
            </w:pPr>
            <w:r>
              <w:rPr>
                <w:rFonts w:hint="eastAsia"/>
              </w:rPr>
              <w:t>5877.8</w:t>
            </w:r>
          </w:p>
        </w:tc>
        <w:tc>
          <w:tcPr>
            <w:tcW w:w="2417" w:type="dxa"/>
            <w:vAlign w:val="center"/>
          </w:tcPr>
          <w:p>
            <w:pPr>
              <w:pStyle w:val="314"/>
            </w:pPr>
            <w:r>
              <w:rPr>
                <w:rFonts w:hint="eastAsia"/>
              </w:rPr>
              <w:t>汽运</w:t>
            </w:r>
          </w:p>
        </w:tc>
        <w:tc>
          <w:tcPr>
            <w:tcW w:w="899" w:type="dxa"/>
          </w:tcPr>
          <w:p>
            <w:pPr>
              <w:pStyle w:val="314"/>
            </w:pPr>
            <w:r>
              <w:t>固态</w:t>
            </w:r>
          </w:p>
        </w:tc>
      </w:tr>
      <w:bookmarkEnd w:id="293"/>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0" w:type="dxa"/>
            <w:bottom w:w="0" w:type="dxa"/>
            <w:right w:w="0" w:type="dxa"/>
          </w:tblCellMar>
        </w:tblPrEx>
        <w:tc>
          <w:tcPr>
            <w:tcW w:w="3045" w:type="dxa"/>
            <w:gridSpan w:val="2"/>
            <w:vAlign w:val="center"/>
          </w:tcPr>
          <w:p>
            <w:pPr>
              <w:pStyle w:val="314"/>
            </w:pPr>
            <w:r>
              <w:rPr>
                <w:rFonts w:hint="eastAsia"/>
              </w:rPr>
              <w:t>合计</w:t>
            </w:r>
          </w:p>
        </w:tc>
        <w:tc>
          <w:tcPr>
            <w:tcW w:w="967" w:type="dxa"/>
            <w:vAlign w:val="center"/>
          </w:tcPr>
          <w:p>
            <w:pPr>
              <w:pStyle w:val="314"/>
            </w:pPr>
            <w:r>
              <w:rPr>
                <w:rFonts w:hint="eastAsia"/>
              </w:rPr>
              <w:t>157928.8</w:t>
            </w:r>
          </w:p>
        </w:tc>
        <w:tc>
          <w:tcPr>
            <w:tcW w:w="968" w:type="dxa"/>
            <w:vAlign w:val="center"/>
          </w:tcPr>
          <w:p>
            <w:pPr>
              <w:pStyle w:val="314"/>
            </w:pPr>
            <w:r>
              <w:rPr>
                <w:rFonts w:hint="eastAsia"/>
              </w:rPr>
              <w:t>103307.6</w:t>
            </w:r>
          </w:p>
        </w:tc>
        <w:tc>
          <w:tcPr>
            <w:tcW w:w="2417" w:type="dxa"/>
            <w:vAlign w:val="center"/>
          </w:tcPr>
          <w:p>
            <w:pPr>
              <w:pStyle w:val="314"/>
            </w:pPr>
            <w:r>
              <w:rPr>
                <w:rFonts w:hint="eastAsia"/>
              </w:rPr>
              <w:t>/</w:t>
            </w:r>
          </w:p>
        </w:tc>
        <w:tc>
          <w:tcPr>
            <w:tcW w:w="899" w:type="dxa"/>
          </w:tcPr>
          <w:p>
            <w:pPr>
              <w:pStyle w:val="314"/>
            </w:pPr>
            <w:r>
              <w:rPr>
                <w:rFonts w:hint="eastAsia"/>
              </w:rPr>
              <w:t>/</w:t>
            </w:r>
          </w:p>
        </w:tc>
      </w:tr>
      <w:bookmarkEnd w:id="285"/>
    </w:tbl>
    <w:p>
      <w:pPr>
        <w:pStyle w:val="180"/>
        <w:rPr>
          <w:rFonts w:hint="eastAsia"/>
        </w:rPr>
      </w:pP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2.1.14</w:t>
      </w:r>
      <w:r>
        <w:rPr>
          <w:rFonts w:hint="eastAsia"/>
        </w:rPr>
        <w:t>公用工程及辅工程</w:t>
      </w:r>
    </w:p>
    <w:p>
      <w:pPr>
        <w:pStyle w:val="6"/>
        <w:numPr>
          <w:ilvl w:val="3"/>
          <w:numId w:val="0"/>
        </w:numPr>
        <w:ind w:left="0" w:leftChars="0" w:firstLine="0" w:firstLineChars="0"/>
      </w:pPr>
      <w:r>
        <w:rPr>
          <w:rFonts w:hint="default" w:ascii="Times New Roman" w:hAnsi="Times New Roman" w:eastAsia="黑体" w:cs="Times New Roman"/>
          <w:b/>
          <w:bCs/>
          <w:i w:val="0"/>
          <w:kern w:val="2"/>
          <w:sz w:val="24"/>
          <w:szCs w:val="28"/>
          <w:lang w:val="en-US" w:eastAsia="zh-CN" w:bidi="ar-SA"/>
        </w:rPr>
        <w:t>2.1.14.1</w:t>
      </w:r>
      <w:r>
        <w:t>给排水</w:t>
      </w:r>
      <w:r>
        <w:rPr>
          <w:rFonts w:hint="eastAsia"/>
        </w:rPr>
        <w:t>系统</w:t>
      </w:r>
    </w:p>
    <w:p>
      <w:pPr>
        <w:pStyle w:val="217"/>
      </w:pPr>
      <w:r>
        <w:t>项目位于</w:t>
      </w:r>
      <w:r>
        <w:rPr>
          <w:rFonts w:hint="eastAsia"/>
        </w:rPr>
        <w:t>现有</w:t>
      </w:r>
      <w:r>
        <w:t>厂区内</w:t>
      </w:r>
      <w:r>
        <w:rPr>
          <w:rFonts w:hint="eastAsia"/>
        </w:rPr>
        <w:t>，</w:t>
      </w:r>
      <w:r>
        <w:t>厂区现已从园区引入一条DN100生活用水管道</w:t>
      </w:r>
      <w:r>
        <w:rPr>
          <w:rFonts w:hint="eastAsia"/>
        </w:rPr>
        <w:t>和</w:t>
      </w:r>
      <w:r>
        <w:t>一条DN200工业用水管道。厂区内供水系统可以满足生产需要。</w:t>
      </w:r>
      <w:r>
        <w:rPr>
          <w:rFonts w:hint="eastAsia"/>
        </w:rPr>
        <w:t>现有</w:t>
      </w:r>
      <w:r>
        <w:t>厂区水源水量，可以满足</w:t>
      </w:r>
      <w:r>
        <w:rPr>
          <w:rFonts w:hint="eastAsia"/>
        </w:rPr>
        <w:t>项目</w:t>
      </w:r>
      <w:r>
        <w:t>新增生产、生活用水的要求。</w:t>
      </w:r>
    </w:p>
    <w:p>
      <w:pPr>
        <w:pStyle w:val="217"/>
      </w:pPr>
      <w:r>
        <w:rPr>
          <w:rFonts w:hint="eastAsia"/>
        </w:rPr>
        <w:t>（1）水源</w:t>
      </w:r>
    </w:p>
    <w:p>
      <w:pPr>
        <w:pStyle w:val="217"/>
      </w:pPr>
      <w:r>
        <w:rPr>
          <w:rFonts w:hint="eastAsia"/>
        </w:rPr>
        <w:t>项目位于托克逊重化工工业园区核心园区，依据规划水资源论证报告，核心园区项目用水由工业园区托克逊</w:t>
      </w:r>
      <w:r>
        <w:t>伊泰水厂</w:t>
      </w:r>
      <w:r>
        <w:rPr>
          <w:rFonts w:hint="eastAsia"/>
        </w:rPr>
        <w:t>供应，水源为红山水库，红山水库可供给</w:t>
      </w:r>
      <w:r>
        <w:t>伊泰水处理厂</w:t>
      </w:r>
      <w:r>
        <w:rPr>
          <w:rFonts w:hint="eastAsia"/>
        </w:rPr>
        <w:t>的水量5</w:t>
      </w:r>
      <w:r>
        <w:t>400</w:t>
      </w:r>
      <w:r>
        <w:rPr>
          <w:rFonts w:hint="eastAsia"/>
        </w:rPr>
        <w:t>万m</w:t>
      </w:r>
      <w:r>
        <w:rPr>
          <w:vertAlign w:val="superscript"/>
        </w:rPr>
        <w:t>3</w:t>
      </w:r>
      <w:r>
        <w:t>/a</w:t>
      </w:r>
      <w:r>
        <w:rPr>
          <w:rFonts w:hint="eastAsia"/>
        </w:rPr>
        <w:t>，满足园区生产、生活用水需求。</w:t>
      </w:r>
    </w:p>
    <w:p>
      <w:pPr>
        <w:pStyle w:val="217"/>
      </w:pPr>
      <w:r>
        <w:rPr>
          <w:rFonts w:hint="eastAsia"/>
        </w:rPr>
        <w:t>托克逊伊泰水厂供水总管DN</w:t>
      </w:r>
      <w:r>
        <w:t>8</w:t>
      </w:r>
      <w:r>
        <w:rPr>
          <w:rFonts w:hint="eastAsia"/>
        </w:rPr>
        <w:t>00，供水压力0.4M</w:t>
      </w:r>
      <w:r>
        <w:t>pa</w:t>
      </w:r>
      <w:r>
        <w:rPr>
          <w:rFonts w:hint="eastAsia"/>
        </w:rPr>
        <w:t>，托克逊伊泰水厂的现状供水能力为9</w:t>
      </w:r>
      <w:r>
        <w:t>.5</w:t>
      </w:r>
      <w:r>
        <w:rPr>
          <w:rFonts w:hint="eastAsia"/>
        </w:rPr>
        <w:t>万m</w:t>
      </w:r>
      <w:r>
        <w:rPr>
          <w:vertAlign w:val="superscript"/>
        </w:rPr>
        <w:t>3</w:t>
      </w:r>
      <w:r>
        <w:t>/d</w:t>
      </w:r>
      <w:r>
        <w:rPr>
          <w:rFonts w:hint="eastAsia"/>
        </w:rPr>
        <w:t>，其中工业用水供水能力为</w:t>
      </w:r>
      <w:r>
        <w:t>8.5</w:t>
      </w:r>
      <w:r>
        <w:rPr>
          <w:rFonts w:hint="eastAsia"/>
        </w:rPr>
        <w:t>万m</w:t>
      </w:r>
      <w:r>
        <w:rPr>
          <w:vertAlign w:val="superscript"/>
        </w:rPr>
        <w:t>3</w:t>
      </w:r>
      <w:r>
        <w:t>/d</w:t>
      </w:r>
      <w:r>
        <w:rPr>
          <w:rFonts w:hint="eastAsia"/>
        </w:rPr>
        <w:t>，生活用水供水能力为</w:t>
      </w:r>
      <w:r>
        <w:t>1</w:t>
      </w:r>
      <w:r>
        <w:rPr>
          <w:rFonts w:hint="eastAsia"/>
        </w:rPr>
        <w:t>万m</w:t>
      </w:r>
      <w:r>
        <w:rPr>
          <w:vertAlign w:val="superscript"/>
        </w:rPr>
        <w:t>3</w:t>
      </w:r>
      <w:r>
        <w:t>/d</w:t>
      </w:r>
      <w:r>
        <w:rPr>
          <w:rFonts w:hint="eastAsia"/>
        </w:rPr>
        <w:t>。根据《托克逊重化工工业园区总体规划（2</w:t>
      </w:r>
      <w:r>
        <w:t>023</w:t>
      </w:r>
      <w:r>
        <w:rPr>
          <w:rFonts w:hint="eastAsia"/>
          <w:lang w:eastAsia="zh-CN"/>
        </w:rPr>
        <w:t>—</w:t>
      </w:r>
      <w:r>
        <w:t>2035</w:t>
      </w:r>
      <w:r>
        <w:rPr>
          <w:rFonts w:hint="eastAsia"/>
        </w:rPr>
        <w:t>年）》，规划近期（2</w:t>
      </w:r>
      <w:r>
        <w:t>025</w:t>
      </w:r>
      <w:r>
        <w:rPr>
          <w:rFonts w:hint="eastAsia"/>
        </w:rPr>
        <w:t>年）核心园区总用水量为7</w:t>
      </w:r>
      <w:r>
        <w:t>.16</w:t>
      </w:r>
      <w:r>
        <w:rPr>
          <w:rFonts w:hint="eastAsia"/>
        </w:rPr>
        <w:t>万m</w:t>
      </w:r>
      <w:r>
        <w:rPr>
          <w:vertAlign w:val="superscript"/>
        </w:rPr>
        <w:t>3</w:t>
      </w:r>
      <w:r>
        <w:t>/d</w:t>
      </w:r>
      <w:r>
        <w:rPr>
          <w:rFonts w:hint="eastAsia"/>
        </w:rPr>
        <w:t>，托克逊伊泰水厂能满足园区规划近期的用水要求。</w:t>
      </w:r>
    </w:p>
    <w:p>
      <w:pPr>
        <w:pStyle w:val="217"/>
      </w:pPr>
      <w:r>
        <w:t>项目所用新水量约为</w:t>
      </w:r>
      <w:r>
        <w:rPr>
          <w:rFonts w:hint="eastAsia"/>
        </w:rPr>
        <w:t>863.49m</w:t>
      </w:r>
      <w:r>
        <w:rPr>
          <w:rFonts w:hint="eastAsia"/>
          <w:vertAlign w:val="superscript"/>
        </w:rPr>
        <w:t>3</w:t>
      </w:r>
      <w:r>
        <w:rPr>
          <w:rFonts w:hint="eastAsia"/>
        </w:rPr>
        <w:t>/d，</w:t>
      </w:r>
      <w:r>
        <w:t>项目</w:t>
      </w:r>
      <w:r>
        <w:rPr>
          <w:rFonts w:hint="eastAsia"/>
        </w:rPr>
        <w:t>供水依托工业园区</w:t>
      </w:r>
      <w:r>
        <w:t>已有的生产和生活给水管道，园区给水水量</w:t>
      </w:r>
      <w:r>
        <w:rPr>
          <w:rFonts w:hint="eastAsia"/>
        </w:rPr>
        <w:t>、</w:t>
      </w:r>
      <w:r>
        <w:t>水质可满足全厂的用水要求</w:t>
      </w:r>
      <w:r>
        <w:rPr>
          <w:rFonts w:hint="eastAsia"/>
        </w:rPr>
        <w:t>。</w:t>
      </w:r>
    </w:p>
    <w:p>
      <w:pPr>
        <w:pStyle w:val="217"/>
      </w:pPr>
      <w:r>
        <w:rPr>
          <w:rFonts w:hint="eastAsia"/>
        </w:rPr>
        <w:t>（2）给水</w:t>
      </w:r>
      <w:r>
        <w:t>系统</w:t>
      </w:r>
    </w:p>
    <w:p>
      <w:pPr>
        <w:pStyle w:val="217"/>
      </w:pPr>
      <w:r>
        <w:t>本项目给水系统</w:t>
      </w:r>
      <w:r>
        <w:rPr>
          <w:rFonts w:hint="eastAsia"/>
        </w:rPr>
        <w:t>分为</w:t>
      </w:r>
      <w:r>
        <w:t>生产给水系统、回用水系统、循环水系统、消防给水系统等</w:t>
      </w:r>
      <w:r>
        <w:rPr>
          <w:rFonts w:hint="eastAsia"/>
        </w:rPr>
        <w:t>四</w:t>
      </w:r>
      <w:r>
        <w:t>个部分：</w:t>
      </w:r>
    </w:p>
    <w:p>
      <w:pPr>
        <w:pStyle w:val="217"/>
      </w:pPr>
      <w:r>
        <w:fldChar w:fldCharType="begin"/>
      </w:r>
      <w:r>
        <w:instrText xml:space="preserve"> = 1 \* GB3 </w:instrText>
      </w:r>
      <w:r>
        <w:fldChar w:fldCharType="separate"/>
      </w:r>
      <w:r>
        <w:rPr>
          <w:rFonts w:hint="eastAsia"/>
        </w:rPr>
        <w:t>①</w:t>
      </w:r>
      <w:r>
        <w:fldChar w:fldCharType="end"/>
      </w:r>
      <w:r>
        <w:t>生产给水系统</w:t>
      </w:r>
    </w:p>
    <w:p>
      <w:pPr>
        <w:pStyle w:val="217"/>
      </w:pPr>
      <w:r>
        <w:rPr>
          <w:rFonts w:hint="eastAsia"/>
        </w:rPr>
        <w:t>生产</w:t>
      </w:r>
      <w:r>
        <w:t>给水系统主要供给本项目间接冷却水净循环水系统（富氧侧吹炉循环水等）补充用水，供水主干管管径为DN80，管材采用焊接钢管，埋地敷设，生产</w:t>
      </w:r>
      <w:r>
        <w:rPr>
          <w:rFonts w:hint="eastAsia"/>
        </w:rPr>
        <w:t>给水</w:t>
      </w:r>
      <w:r>
        <w:t>管就近接自厂区现有生产给水管网。</w:t>
      </w:r>
    </w:p>
    <w:p>
      <w:pPr>
        <w:pStyle w:val="217"/>
      </w:pPr>
      <w:r>
        <w:fldChar w:fldCharType="begin"/>
      </w:r>
      <w:r>
        <w:instrText xml:space="preserve"> = 2 \* GB3 </w:instrText>
      </w:r>
      <w:r>
        <w:fldChar w:fldCharType="separate"/>
      </w:r>
      <w:r>
        <w:rPr>
          <w:rFonts w:hint="eastAsia"/>
        </w:rPr>
        <w:t>②</w:t>
      </w:r>
      <w:r>
        <w:fldChar w:fldCharType="end"/>
      </w:r>
      <w:r>
        <w:t>回用水系统</w:t>
      </w:r>
    </w:p>
    <w:p>
      <w:pPr>
        <w:pStyle w:val="217"/>
      </w:pPr>
      <w:r>
        <w:rPr>
          <w:rFonts w:hint="eastAsia"/>
        </w:rPr>
        <w:t>回用</w:t>
      </w:r>
      <w:r>
        <w:t>水系统主要供给项目</w:t>
      </w:r>
      <w:r>
        <w:rPr>
          <w:rFonts w:hint="eastAsia"/>
        </w:rPr>
        <w:t>直</w:t>
      </w:r>
      <w:r>
        <w:t>接冷却水浊循环水系统（水淬循环水等）补充用水，供水主干管管径为DN100，管材采用焊接钢管，埋地敷设，回用水给水管就近接自厂区现有回用水管网。</w:t>
      </w:r>
    </w:p>
    <w:p>
      <w:pPr>
        <w:pStyle w:val="217"/>
      </w:pPr>
      <w:r>
        <w:fldChar w:fldCharType="begin"/>
      </w:r>
      <w:r>
        <w:instrText xml:space="preserve"> = 3 \* GB3 </w:instrText>
      </w:r>
      <w:r>
        <w:fldChar w:fldCharType="separate"/>
      </w:r>
      <w:r>
        <w:rPr>
          <w:rFonts w:hint="eastAsia"/>
        </w:rPr>
        <w:t>③</w:t>
      </w:r>
      <w:r>
        <w:fldChar w:fldCharType="end"/>
      </w:r>
      <w:r>
        <w:t>循环冷却水系统</w:t>
      </w:r>
    </w:p>
    <w:p>
      <w:pPr>
        <w:pStyle w:val="217"/>
      </w:pPr>
      <w:r>
        <w:t>项目</w:t>
      </w:r>
      <w:r>
        <w:rPr>
          <w:rFonts w:hint="eastAsia"/>
        </w:rPr>
        <w:t>一期工程依托现有</w:t>
      </w:r>
      <w:bookmarkStart w:id="295" w:name="OLE_LINK525"/>
      <w:r>
        <w:rPr>
          <w:rFonts w:hint="eastAsia"/>
        </w:rPr>
        <w:t>1套</w:t>
      </w:r>
      <w:bookmarkEnd w:id="295"/>
      <w:r>
        <w:rPr>
          <w:rFonts w:hint="eastAsia"/>
        </w:rPr>
        <w:t>间接冷却循环水系统和1套水淬直接冷却循环水系统，项目二期工程新建1套回转窑</w:t>
      </w:r>
      <w:r>
        <w:t>水淬循环水系统、</w:t>
      </w:r>
      <w:r>
        <w:rPr>
          <w:rFonts w:hint="eastAsia"/>
        </w:rPr>
        <w:t>1套</w:t>
      </w:r>
      <w:r>
        <w:t>回转窑炉身冷却水循环水系统</w:t>
      </w:r>
      <w:r>
        <w:rPr>
          <w:rFonts w:hint="eastAsia"/>
        </w:rPr>
        <w:t>，项目三期工程新建1套10m</w:t>
      </w:r>
      <w:bookmarkStart w:id="296" w:name="OLE_LINK527"/>
      <w:r>
        <w:rPr>
          <w:rFonts w:hint="eastAsia"/>
          <w:vertAlign w:val="superscript"/>
        </w:rPr>
        <w:t>2</w:t>
      </w:r>
      <w:bookmarkEnd w:id="296"/>
      <w:r>
        <w:rPr>
          <w:rFonts w:hint="eastAsia"/>
        </w:rPr>
        <w:t>富氧侧吹炉</w:t>
      </w:r>
      <w:r>
        <w:t>循环水系统。其中</w:t>
      </w:r>
      <w:r>
        <w:rPr>
          <w:rFonts w:hint="eastAsia"/>
        </w:rPr>
        <w:t>，三期工程的富氧侧吹炉水淬和二期工程的</w:t>
      </w:r>
      <w:r>
        <w:t>回转窑</w:t>
      </w:r>
      <w:r>
        <w:rPr>
          <w:rFonts w:hint="eastAsia"/>
        </w:rPr>
        <w:t>水淬</w:t>
      </w:r>
      <w:r>
        <w:t>分时段轮流使用</w:t>
      </w:r>
      <w:r>
        <w:rPr>
          <w:rFonts w:hint="eastAsia"/>
        </w:rPr>
        <w:t>回转窑</w:t>
      </w:r>
      <w:r>
        <w:t>水淬循环水系统</w:t>
      </w:r>
      <w:r>
        <w:rPr>
          <w:rFonts w:hint="eastAsia"/>
        </w:rPr>
        <w:t>，</w:t>
      </w:r>
      <w:r>
        <w:t>即</w:t>
      </w:r>
      <w:r>
        <w:rPr>
          <w:rFonts w:hint="eastAsia"/>
        </w:rPr>
        <w:t>富氧侧吹炉水淬</w:t>
      </w:r>
      <w:r>
        <w:t>和回转窑</w:t>
      </w:r>
      <w:r>
        <w:rPr>
          <w:rFonts w:hint="eastAsia"/>
        </w:rPr>
        <w:t>水淬</w:t>
      </w:r>
      <w:r>
        <w:t>共用</w:t>
      </w:r>
      <w:r>
        <w:rPr>
          <w:rFonts w:hint="eastAsia"/>
        </w:rPr>
        <w:t>1套</w:t>
      </w:r>
      <w:r>
        <w:t>水淬循环水系统</w:t>
      </w:r>
      <w:r>
        <w:rPr>
          <w:rFonts w:hint="eastAsia"/>
        </w:rPr>
        <w:t>。</w:t>
      </w:r>
    </w:p>
    <w:p>
      <w:pPr>
        <w:pStyle w:val="217"/>
      </w:pPr>
      <w:r>
        <w:fldChar w:fldCharType="begin"/>
      </w:r>
      <w:r>
        <w:instrText xml:space="preserve"> </w:instrText>
      </w:r>
      <w:r>
        <w:rPr>
          <w:rFonts w:hint="eastAsia"/>
        </w:rPr>
        <w:instrText xml:space="preserve">= 1 \* alphabetic</w:instrText>
      </w:r>
      <w:r>
        <w:instrText xml:space="preserve"> </w:instrText>
      </w:r>
      <w:r>
        <w:fldChar w:fldCharType="separate"/>
      </w:r>
      <w:r>
        <w:t>a</w:t>
      </w:r>
      <w:r>
        <w:fldChar w:fldCharType="end"/>
      </w:r>
      <w:r>
        <w:rPr>
          <w:rFonts w:hint="eastAsia"/>
        </w:rPr>
        <w:t>.</w:t>
      </w:r>
      <w:bookmarkStart w:id="297" w:name="OLE_LINK531"/>
      <w:r>
        <w:rPr>
          <w:rFonts w:hint="eastAsia"/>
        </w:rPr>
        <w:t>2.5m</w:t>
      </w:r>
      <w:bookmarkStart w:id="298" w:name="OLE_LINK528"/>
      <w:r>
        <w:rPr>
          <w:rFonts w:hint="eastAsia"/>
          <w:vertAlign w:val="superscript"/>
        </w:rPr>
        <w:t>2</w:t>
      </w:r>
      <w:r>
        <w:rPr>
          <w:rFonts w:hint="eastAsia"/>
        </w:rPr>
        <w:t>富氧侧吹炉炉身循环水系统</w:t>
      </w:r>
      <w:bookmarkEnd w:id="297"/>
    </w:p>
    <w:p>
      <w:pPr>
        <w:pStyle w:val="217"/>
      </w:pPr>
      <w:r>
        <w:rPr>
          <w:rFonts w:hint="eastAsia"/>
        </w:rPr>
        <w:t>该循环水系统主要供给2.5m</w:t>
      </w:r>
      <w:r>
        <w:rPr>
          <w:rFonts w:hint="eastAsia"/>
          <w:vertAlign w:val="superscript"/>
        </w:rPr>
        <w:t>2</w:t>
      </w:r>
      <w:r>
        <w:rPr>
          <w:rFonts w:hint="eastAsia"/>
        </w:rPr>
        <w:t>富氧侧吹炉等设备间接冷却用水，循环水量为56</w:t>
      </w:r>
      <w:r>
        <w:t>0m</w:t>
      </w:r>
      <w:r>
        <w:rPr>
          <w:vertAlign w:val="superscript"/>
        </w:rPr>
        <w:t>3</w:t>
      </w:r>
      <w:r>
        <w:t>/d</w:t>
      </w:r>
      <w:r>
        <w:rPr>
          <w:rFonts w:hint="eastAsia"/>
        </w:rPr>
        <w:t>，供水压力约</w:t>
      </w:r>
      <w:r>
        <w:t>0.40Mpa</w:t>
      </w:r>
      <w:r>
        <w:rPr>
          <w:rFonts w:hint="eastAsia"/>
        </w:rPr>
        <w:t>。该循环水系统已建成。</w:t>
      </w:r>
    </w:p>
    <w:p>
      <w:pPr>
        <w:pStyle w:val="217"/>
      </w:pPr>
      <w:r>
        <w:fldChar w:fldCharType="begin"/>
      </w:r>
      <w:r>
        <w:instrText xml:space="preserve"> </w:instrText>
      </w:r>
      <w:r>
        <w:rPr>
          <w:rFonts w:hint="eastAsia"/>
        </w:rPr>
        <w:instrText xml:space="preserve">= 2 \* alphabetic</w:instrText>
      </w:r>
      <w:r>
        <w:instrText xml:space="preserve"> </w:instrText>
      </w:r>
      <w:r>
        <w:fldChar w:fldCharType="separate"/>
      </w:r>
      <w:r>
        <w:t>b</w:t>
      </w:r>
      <w:r>
        <w:fldChar w:fldCharType="end"/>
      </w:r>
      <w:r>
        <w:rPr>
          <w:rFonts w:hint="eastAsia"/>
        </w:rPr>
        <w:t>.</w:t>
      </w:r>
      <w:r>
        <w:rPr>
          <w:rFonts w:cs="Times New Roman"/>
          <w:bCs w:val="0"/>
          <w:snapToGrid/>
          <w:kern w:val="0"/>
          <w:sz w:val="21"/>
          <w:szCs w:val="24"/>
          <w:shd w:val="clear" w:color="auto" w:fill="auto"/>
        </w:rPr>
        <w:t xml:space="preserve"> </w:t>
      </w:r>
      <w:bookmarkStart w:id="299" w:name="OLE_LINK534"/>
      <w:r>
        <w:t>2</w:t>
      </w:r>
      <w:r>
        <w:rPr>
          <w:rFonts w:hint="eastAsia"/>
        </w:rPr>
        <w:t>.5</w:t>
      </w:r>
      <w:r>
        <w:t>m</w:t>
      </w:r>
      <w:r>
        <w:rPr>
          <w:vertAlign w:val="superscript"/>
        </w:rPr>
        <w:t>2</w:t>
      </w:r>
      <w:r>
        <w:rPr>
          <w:rFonts w:hint="eastAsia"/>
        </w:rPr>
        <w:t>富氧侧吹</w:t>
      </w:r>
      <w:bookmarkEnd w:id="299"/>
      <w:r>
        <w:rPr>
          <w:rFonts w:hint="eastAsia"/>
        </w:rPr>
        <w:t>水淬循环水系统</w:t>
      </w:r>
    </w:p>
    <w:p>
      <w:pPr>
        <w:pStyle w:val="217"/>
      </w:pPr>
      <w:r>
        <w:t>该循环水系统主要供给2</w:t>
      </w:r>
      <w:r>
        <w:rPr>
          <w:rFonts w:hint="eastAsia"/>
        </w:rPr>
        <w:t>.5</w:t>
      </w:r>
      <w:r>
        <w:t>m</w:t>
      </w:r>
      <w:r>
        <w:rPr>
          <w:vertAlign w:val="superscript"/>
        </w:rPr>
        <w:t>2</w:t>
      </w:r>
      <w:r>
        <w:rPr>
          <w:rFonts w:hint="eastAsia"/>
        </w:rPr>
        <w:t>富氧侧吹炉</w:t>
      </w:r>
      <w:r>
        <w:t>水淬直接冷却用水</w:t>
      </w:r>
      <w:r>
        <w:rPr>
          <w:rFonts w:hint="eastAsia"/>
        </w:rPr>
        <w:t>，</w:t>
      </w:r>
      <w:r>
        <w:t>循环水量为</w:t>
      </w:r>
      <w:r>
        <w:rPr>
          <w:rFonts w:hint="eastAsia"/>
        </w:rPr>
        <w:t>329</w:t>
      </w:r>
      <w:r>
        <w:t>m</w:t>
      </w:r>
      <w:r>
        <w:rPr>
          <w:vertAlign w:val="superscript"/>
        </w:rPr>
        <w:t>3</w:t>
      </w:r>
      <w:r>
        <w:t>/</w:t>
      </w:r>
      <w:r>
        <w:rPr>
          <w:rFonts w:hint="eastAsia"/>
        </w:rPr>
        <w:t>d，</w:t>
      </w:r>
      <w:r>
        <w:t>供水水压约0.40Mpa</w:t>
      </w:r>
      <w:r>
        <w:rPr>
          <w:rFonts w:hint="eastAsia"/>
        </w:rPr>
        <w:t>。该循环水系统已建成。</w:t>
      </w:r>
    </w:p>
    <w:p>
      <w:pPr>
        <w:pStyle w:val="217"/>
      </w:pPr>
      <w:r>
        <w:fldChar w:fldCharType="begin"/>
      </w:r>
      <w:r>
        <w:instrText xml:space="preserve"> = 3 \* alphabetic </w:instrText>
      </w:r>
      <w:r>
        <w:fldChar w:fldCharType="separate"/>
      </w:r>
      <w:r>
        <w:t>c</w:t>
      </w:r>
      <w:r>
        <w:fldChar w:fldCharType="end"/>
      </w:r>
      <w:r>
        <w:t>.</w:t>
      </w:r>
      <w:r>
        <w:rPr>
          <w:rFonts w:hint="eastAsia"/>
        </w:rPr>
        <w:t>回转窑炉身冷却水循环水系统</w:t>
      </w:r>
    </w:p>
    <w:p>
      <w:pPr>
        <w:pStyle w:val="217"/>
      </w:pPr>
      <w:r>
        <w:rPr>
          <w:rFonts w:hint="eastAsia"/>
        </w:rPr>
        <w:t>该</w:t>
      </w:r>
      <w:bookmarkStart w:id="300" w:name="OLE_LINK536"/>
      <w:r>
        <w:rPr>
          <w:rFonts w:hint="eastAsia"/>
        </w:rPr>
        <w:t>循环水系统主要供给回转窑炉身等设备间接冷</w:t>
      </w:r>
      <w:bookmarkEnd w:id="300"/>
      <w:r>
        <w:rPr>
          <w:rFonts w:hint="eastAsia"/>
        </w:rPr>
        <w:t>却用水，循环水量为</w:t>
      </w:r>
      <w:r>
        <w:t>2880m</w:t>
      </w:r>
      <w:r>
        <w:rPr>
          <w:vertAlign w:val="superscript"/>
        </w:rPr>
        <w:t>3</w:t>
      </w:r>
      <w:r>
        <w:t>/d</w:t>
      </w:r>
      <w:r>
        <w:rPr>
          <w:rFonts w:hint="eastAsia"/>
        </w:rPr>
        <w:t>，循环水池尺寸为</w:t>
      </w:r>
      <w:r>
        <w:t>9m</w:t>
      </w:r>
      <w:r>
        <w:rPr>
          <w:rFonts w:hint="eastAsia"/>
        </w:rPr>
        <w:t>×</w:t>
      </w:r>
      <w:r>
        <w:t>5m</w:t>
      </w:r>
      <w:r>
        <w:rPr>
          <w:rFonts w:hint="eastAsia"/>
        </w:rPr>
        <w:t>×</w:t>
      </w:r>
      <w:r>
        <w:t>4m</w:t>
      </w:r>
      <w:r>
        <w:rPr>
          <w:rFonts w:hint="eastAsia"/>
        </w:rPr>
        <w:t>，分为地上式循环冷水池和地下式循环热水池，配套</w:t>
      </w:r>
      <w:r>
        <w:t>2</w:t>
      </w:r>
      <w:r>
        <w:rPr>
          <w:rFonts w:hint="eastAsia"/>
        </w:rPr>
        <w:t>台同步自吸循环热水泵（一主一备）和</w:t>
      </w:r>
      <w:r>
        <w:t>2</w:t>
      </w:r>
      <w:r>
        <w:rPr>
          <w:rFonts w:hint="eastAsia"/>
        </w:rPr>
        <w:t>台单级立式离心循环冷水泵（一主一备）及</w:t>
      </w:r>
      <w:r>
        <w:t>1</w:t>
      </w:r>
      <w:r>
        <w:rPr>
          <w:rFonts w:hint="eastAsia"/>
        </w:rPr>
        <w:t>座冷却台，供水水压约</w:t>
      </w:r>
      <w:r>
        <w:t>0.40MPa</w:t>
      </w:r>
      <w:bookmarkStart w:id="301" w:name="OLE_LINK537"/>
      <w:r>
        <w:rPr>
          <w:rFonts w:hint="eastAsia"/>
        </w:rPr>
        <w:t>。循环水系统的工艺流程为：回转窑炉身等设备回水通过管道自流进入沉淀池，然后由冷水</w:t>
      </w:r>
      <w:bookmarkEnd w:id="301"/>
      <w:r>
        <w:rPr>
          <w:rFonts w:hint="eastAsia"/>
        </w:rPr>
        <w:t>泵将水扬至用水设备间接冷却用水 。</w:t>
      </w:r>
    </w:p>
    <w:p>
      <w:pPr>
        <w:pStyle w:val="217"/>
      </w:pPr>
      <w:bookmarkStart w:id="302" w:name="OLE_LINK538"/>
      <w:r>
        <w:fldChar w:fldCharType="begin"/>
      </w:r>
      <w:r>
        <w:instrText xml:space="preserve"> </w:instrText>
      </w:r>
      <w:r>
        <w:rPr>
          <w:rFonts w:hint="eastAsia"/>
        </w:rPr>
        <w:instrText xml:space="preserve">= 4 \* alphabetic</w:instrText>
      </w:r>
      <w:r>
        <w:instrText xml:space="preserve"> </w:instrText>
      </w:r>
      <w:r>
        <w:fldChar w:fldCharType="separate"/>
      </w:r>
      <w:r>
        <w:t>d</w:t>
      </w:r>
      <w:r>
        <w:fldChar w:fldCharType="end"/>
      </w:r>
      <w:r>
        <w:rPr>
          <w:rFonts w:hint="eastAsia"/>
        </w:rPr>
        <w:t>.</w:t>
      </w:r>
      <w:bookmarkStart w:id="303" w:name="_Hlk215325861"/>
      <w:r>
        <w:rPr>
          <w:rFonts w:hint="eastAsia"/>
        </w:rPr>
        <w:t>回转窑</w:t>
      </w:r>
      <w:r>
        <w:t>水淬循环水系统</w:t>
      </w:r>
      <w:bookmarkEnd w:id="303"/>
    </w:p>
    <w:p>
      <w:pPr>
        <w:pStyle w:val="217"/>
      </w:pPr>
      <w:bookmarkStart w:id="304" w:name="OLE_LINK533"/>
      <w:r>
        <w:t>该循环水系统主要供给</w:t>
      </w:r>
      <w:r>
        <w:rPr>
          <w:rFonts w:hint="eastAsia"/>
        </w:rPr>
        <w:t>富氧侧吹炉</w:t>
      </w:r>
      <w:r>
        <w:t>水淬</w:t>
      </w:r>
      <w:r>
        <w:rPr>
          <w:rFonts w:hint="eastAsia"/>
        </w:rPr>
        <w:t>、</w:t>
      </w:r>
      <w:r>
        <w:t>回转窑水淬等设备直接冷却用水</w:t>
      </w:r>
      <w:r>
        <w:rPr>
          <w:rFonts w:hint="eastAsia"/>
        </w:rPr>
        <w:t>。</w:t>
      </w:r>
      <w:r>
        <w:t>水淬循环水系</w:t>
      </w:r>
      <w:bookmarkStart w:id="305" w:name="OLE_LINK539"/>
      <w:r>
        <w:t>统</w:t>
      </w:r>
      <w:r>
        <w:rPr>
          <w:rFonts w:hint="eastAsia"/>
        </w:rPr>
        <w:t>最大</w:t>
      </w:r>
      <w:r>
        <w:t>循环水量为</w:t>
      </w:r>
      <w:r>
        <w:rPr>
          <w:rFonts w:hint="eastAsia"/>
        </w:rPr>
        <w:t>2100</w:t>
      </w:r>
      <w:r>
        <w:t>m</w:t>
      </w:r>
      <w:r>
        <w:rPr>
          <w:vertAlign w:val="superscript"/>
        </w:rPr>
        <w:t>3</w:t>
      </w:r>
      <w:r>
        <w:t>/</w:t>
      </w:r>
      <w:r>
        <w:rPr>
          <w:rFonts w:hint="eastAsia"/>
        </w:rPr>
        <w:t>d（富氧侧吹炉</w:t>
      </w:r>
      <w:r>
        <w:t>运行时</w:t>
      </w:r>
      <w:r>
        <w:rPr>
          <w:rFonts w:hint="eastAsia"/>
        </w:rPr>
        <w:t>，</w:t>
      </w:r>
      <w:r>
        <w:t>水淬循环水系统循环水量为</w:t>
      </w:r>
      <w:r>
        <w:rPr>
          <w:rFonts w:hint="eastAsia"/>
        </w:rPr>
        <w:t>1645</w:t>
      </w:r>
      <w:r>
        <w:t>m</w:t>
      </w:r>
      <w:r>
        <w:rPr>
          <w:vertAlign w:val="superscript"/>
        </w:rPr>
        <w:t>3</w:t>
      </w:r>
      <w:r>
        <w:t>/</w:t>
      </w:r>
      <w:r>
        <w:rPr>
          <w:rFonts w:hint="eastAsia"/>
        </w:rPr>
        <w:t>d；回转窑</w:t>
      </w:r>
      <w:r>
        <w:t>运行时</w:t>
      </w:r>
      <w:r>
        <w:rPr>
          <w:rFonts w:hint="eastAsia"/>
        </w:rPr>
        <w:t>，</w:t>
      </w:r>
      <w:r>
        <w:t>水淬循环水系统循环水量为</w:t>
      </w:r>
      <w:r>
        <w:rPr>
          <w:rFonts w:hint="eastAsia"/>
        </w:rPr>
        <w:t>210</w:t>
      </w:r>
      <w:bookmarkEnd w:id="305"/>
      <w:r>
        <w:rPr>
          <w:rFonts w:hint="eastAsia"/>
        </w:rPr>
        <w:t>0</w:t>
      </w:r>
      <w:r>
        <w:t>m</w:t>
      </w:r>
      <w:r>
        <w:rPr>
          <w:vertAlign w:val="superscript"/>
        </w:rPr>
        <w:t>3</w:t>
      </w:r>
      <w:r>
        <w:t>/</w:t>
      </w:r>
      <w:r>
        <w:rPr>
          <w:rFonts w:hint="eastAsia"/>
        </w:rPr>
        <w:t>d）</w:t>
      </w:r>
      <w:r>
        <w:t>，</w:t>
      </w:r>
      <w:r>
        <w:rPr>
          <w:rFonts w:hint="eastAsia"/>
        </w:rPr>
        <w:t>循环水池尺寸为9m×6m×-3m，为地下式，配套2台同步自吸泵（一主一备），</w:t>
      </w:r>
      <w:r>
        <w:t>供水水压约0.40MPa</w:t>
      </w:r>
      <w:r>
        <w:rPr>
          <w:rFonts w:hint="eastAsia"/>
        </w:rPr>
        <w:t>，流量通过变频泵实现</w:t>
      </w:r>
      <w:r>
        <w:t>。循环水系统的工艺流程为：</w:t>
      </w:r>
      <w:r>
        <w:rPr>
          <w:rFonts w:hint="eastAsia"/>
        </w:rPr>
        <w:t>富氧侧吹炉</w:t>
      </w:r>
      <w:r>
        <w:t>水淬</w:t>
      </w:r>
      <w:r>
        <w:rPr>
          <w:rFonts w:hint="eastAsia"/>
        </w:rPr>
        <w:t>、</w:t>
      </w:r>
      <w:r>
        <w:t>回转窑水淬等设备回水通过回水沟自流进入沉淀池处理，然后由冷水泵将水扬至用水设备直接冷却用水</w:t>
      </w:r>
      <w:bookmarkEnd w:id="302"/>
      <w:bookmarkEnd w:id="304"/>
    </w:p>
    <w:bookmarkEnd w:id="298"/>
    <w:p>
      <w:pPr>
        <w:pStyle w:val="217"/>
      </w:pPr>
      <w:bookmarkStart w:id="306" w:name="OLE_LINK540"/>
      <w:r>
        <w:fldChar w:fldCharType="begin"/>
      </w:r>
      <w:r>
        <w:instrText xml:space="preserve"> </w:instrText>
      </w:r>
      <w:r>
        <w:rPr>
          <w:rFonts w:hint="eastAsia"/>
        </w:rPr>
        <w:instrText xml:space="preserve">= 5 \* alphabetic</w:instrText>
      </w:r>
      <w:r>
        <w:instrText xml:space="preserve"> </w:instrText>
      </w:r>
      <w:r>
        <w:fldChar w:fldCharType="separate"/>
      </w:r>
      <w:r>
        <w:t>e</w:t>
      </w:r>
      <w:r>
        <w:fldChar w:fldCharType="end"/>
      </w:r>
      <w:r>
        <w:rPr>
          <w:rFonts w:hint="eastAsia"/>
        </w:rPr>
        <w:t>.</w:t>
      </w:r>
      <w:bookmarkEnd w:id="306"/>
      <w:r>
        <w:rPr>
          <w:rFonts w:hint="eastAsia"/>
        </w:rPr>
        <w:t>10m</w:t>
      </w:r>
      <w:r>
        <w:rPr>
          <w:rFonts w:hint="eastAsia"/>
          <w:vertAlign w:val="superscript"/>
        </w:rPr>
        <w:t>2</w:t>
      </w:r>
      <w:r>
        <w:rPr>
          <w:rFonts w:hint="eastAsia"/>
        </w:rPr>
        <w:t>富氧侧吹</w:t>
      </w:r>
      <w:r>
        <w:t>炉循环水系统</w:t>
      </w:r>
    </w:p>
    <w:p>
      <w:pPr>
        <w:pStyle w:val="217"/>
      </w:pPr>
      <w:bookmarkStart w:id="307" w:name="OLE_LINK529"/>
      <w:bookmarkStart w:id="308" w:name="_Hlk209286088"/>
      <w:r>
        <w:t>该循环水系统主要供给</w:t>
      </w:r>
      <w:r>
        <w:rPr>
          <w:rFonts w:hint="eastAsia"/>
        </w:rPr>
        <w:t>10m</w:t>
      </w:r>
      <w:r>
        <w:rPr>
          <w:rFonts w:hint="eastAsia"/>
          <w:vertAlign w:val="superscript"/>
        </w:rPr>
        <w:t>2</w:t>
      </w:r>
      <w:r>
        <w:rPr>
          <w:rFonts w:hint="eastAsia"/>
        </w:rPr>
        <w:t>富氧侧吹炉</w:t>
      </w:r>
      <w:r>
        <w:t>等设备</w:t>
      </w:r>
      <w:r>
        <w:rPr>
          <w:rFonts w:hint="eastAsia"/>
        </w:rPr>
        <w:t>间接</w:t>
      </w:r>
      <w:r>
        <w:t>冷却用水，循环水量</w:t>
      </w:r>
      <w:r>
        <w:rPr>
          <w:rFonts w:hint="eastAsia"/>
        </w:rPr>
        <w:t>为2880</w:t>
      </w:r>
      <w:r>
        <w:t>m</w:t>
      </w:r>
      <w:r>
        <w:rPr>
          <w:vertAlign w:val="superscript"/>
        </w:rPr>
        <w:t>3</w:t>
      </w:r>
      <w:r>
        <w:t>/</w:t>
      </w:r>
      <w:r>
        <w:rPr>
          <w:rFonts w:hint="eastAsia"/>
        </w:rPr>
        <w:t>d</w:t>
      </w:r>
      <w:r>
        <w:t>，供水</w:t>
      </w:r>
      <w:r>
        <w:rPr>
          <w:rFonts w:hint="eastAsia"/>
        </w:rPr>
        <w:t>压力</w:t>
      </w:r>
      <w:r>
        <w:t>约0.40MPa</w:t>
      </w:r>
      <w:r>
        <w:rPr>
          <w:rFonts w:hint="eastAsia"/>
        </w:rPr>
        <w:t>。循环水池尺寸为9m×5m×4m，分为地上式循环冷水池和地下式循环热水池，配套2台单级立式离心循环热水泵（一主一备）和2台单级立式离心循环冷水泵（一主一备）及1座冷却塔</w:t>
      </w:r>
      <w:r>
        <w:t>。循环水系统的工艺流程为：各用水设备回水通过管道自流进入循环热水池，然后由热水泵扬至冷却塔后汇入循环冷水池，再由冷水泵从冷水池中吸水供给各用水设备间接冷却用水，从而完成一个循环单元</w:t>
      </w:r>
      <w:bookmarkEnd w:id="307"/>
      <w:r>
        <w:t>。</w:t>
      </w:r>
    </w:p>
    <w:bookmarkEnd w:id="308"/>
    <w:p>
      <w:pPr>
        <w:pStyle w:val="217"/>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t>消防给水系统</w:t>
      </w:r>
    </w:p>
    <w:p>
      <w:pPr>
        <w:pStyle w:val="217"/>
      </w:pPr>
      <w:r>
        <w:t>本项目室外消防在厂区现有室外消火栓的保护半径之内，因此</w:t>
      </w:r>
      <w:r>
        <w:rPr>
          <w:rFonts w:hint="eastAsia"/>
        </w:rPr>
        <w:t>，</w:t>
      </w:r>
      <w:r>
        <w:t>不再考虑室外消防给水</w:t>
      </w:r>
      <w:r>
        <w:rPr>
          <w:rFonts w:hint="eastAsia"/>
        </w:rPr>
        <w:t>。</w:t>
      </w:r>
    </w:p>
    <w:p>
      <w:pPr>
        <w:pStyle w:val="217"/>
      </w:pPr>
      <w:r>
        <w:rPr>
          <w:rFonts w:hint="eastAsia"/>
        </w:rPr>
        <w:t>本项目室内消防</w:t>
      </w:r>
      <w:r>
        <w:t>根据生产、使用及贮存物品场所的危险等级和火灾类别，按《建筑灭火器配置设计规范》（GB50140-2005）有关规定，在所需场所设置建筑灭火器。</w:t>
      </w:r>
    </w:p>
    <w:p>
      <w:pPr>
        <w:pStyle w:val="217"/>
      </w:pPr>
      <w:r>
        <w:rPr>
          <w:rFonts w:hint="eastAsia"/>
        </w:rPr>
        <w:t>（3）排水系统</w:t>
      </w:r>
    </w:p>
    <w:p>
      <w:pPr>
        <w:pStyle w:val="217"/>
      </w:pPr>
      <w:r>
        <w:t>本项目排水系统分为生产废水排水系统</w:t>
      </w:r>
      <w:r>
        <w:rPr>
          <w:rFonts w:hint="eastAsia"/>
        </w:rPr>
        <w:t>、</w:t>
      </w:r>
      <w:r>
        <w:t>生活污水排水系统和雨水系统</w:t>
      </w:r>
      <w:r>
        <w:rPr>
          <w:rFonts w:hint="eastAsia"/>
        </w:rPr>
        <w:t>。</w:t>
      </w:r>
    </w:p>
    <w:p>
      <w:pPr>
        <w:pStyle w:val="217"/>
      </w:pPr>
      <w:r>
        <w:fldChar w:fldCharType="begin"/>
      </w:r>
      <w:r>
        <w:instrText xml:space="preserve"> = 1 \* GB3 </w:instrText>
      </w:r>
      <w:r>
        <w:fldChar w:fldCharType="separate"/>
      </w:r>
      <w:r>
        <w:rPr>
          <w:rFonts w:hint="eastAsia"/>
        </w:rPr>
        <w:t>①</w:t>
      </w:r>
      <w:r>
        <w:fldChar w:fldCharType="end"/>
      </w:r>
      <w:r>
        <w:t>生活污水排水系统</w:t>
      </w:r>
    </w:p>
    <w:p>
      <w:pPr>
        <w:pStyle w:val="217"/>
      </w:pPr>
      <w:r>
        <w:rPr>
          <w:rFonts w:hint="eastAsia"/>
        </w:rPr>
        <w:t>厂区已建有生活污水排水管网，生活污水收集后经园区污水管网送园区污水处理厂处理。</w:t>
      </w:r>
    </w:p>
    <w:p>
      <w:pPr>
        <w:pStyle w:val="217"/>
      </w:pPr>
      <w:r>
        <w:fldChar w:fldCharType="begin"/>
      </w:r>
      <w:r>
        <w:instrText xml:space="preserve"> = 2 \* GB3 </w:instrText>
      </w:r>
      <w:r>
        <w:fldChar w:fldCharType="separate"/>
      </w:r>
      <w:r>
        <w:rPr>
          <w:rFonts w:hint="eastAsia"/>
        </w:rPr>
        <w:t>②</w:t>
      </w:r>
      <w:r>
        <w:fldChar w:fldCharType="end"/>
      </w:r>
      <w:r>
        <w:t>生产废水排水系统</w:t>
      </w:r>
    </w:p>
    <w:p>
      <w:pPr>
        <w:pStyle w:val="217"/>
        <w:rPr>
          <w:rStyle w:val="218"/>
          <w:bCs w:val="0"/>
        </w:rPr>
      </w:pPr>
      <w:bookmarkStart w:id="309" w:name="_Hlk209952253"/>
      <w:r>
        <w:rPr>
          <w:rStyle w:val="218"/>
          <w:rFonts w:hint="eastAsia"/>
          <w:bCs w:val="0"/>
        </w:rPr>
        <w:t>项目生产废水主要包</w:t>
      </w:r>
      <w:bookmarkStart w:id="310" w:name="OLE_LINK542"/>
      <w:r>
        <w:rPr>
          <w:rStyle w:val="218"/>
          <w:rFonts w:hint="eastAsia"/>
          <w:bCs w:val="0"/>
        </w:rPr>
        <w:t>括间接冷却废水、水淬冷却废水、脱硫废水</w:t>
      </w:r>
      <w:bookmarkEnd w:id="310"/>
      <w:r>
        <w:rPr>
          <w:rStyle w:val="218"/>
          <w:rFonts w:hint="eastAsia"/>
          <w:bCs w:val="0"/>
        </w:rPr>
        <w:t>和酸浸压滤废水，其中</w:t>
      </w:r>
      <w:bookmarkStart w:id="311" w:name="OLE_LINK543"/>
      <w:r>
        <w:rPr>
          <w:rStyle w:val="218"/>
          <w:rFonts w:hint="eastAsia"/>
          <w:bCs w:val="0"/>
        </w:rPr>
        <w:t>间接冷却废水经冷却后直接水淬</w:t>
      </w:r>
      <w:r>
        <w:rPr>
          <w:rStyle w:val="218"/>
          <w:bCs w:val="0"/>
        </w:rPr>
        <w:t>循环</w:t>
      </w:r>
      <w:r>
        <w:rPr>
          <w:rStyle w:val="218"/>
          <w:rFonts w:hint="eastAsia"/>
          <w:bCs w:val="0"/>
        </w:rPr>
        <w:t>水</w:t>
      </w:r>
      <w:r>
        <w:rPr>
          <w:rStyle w:val="218"/>
          <w:bCs w:val="0"/>
        </w:rPr>
        <w:t>系</w:t>
      </w:r>
      <w:bookmarkEnd w:id="311"/>
      <w:r>
        <w:rPr>
          <w:rStyle w:val="218"/>
          <w:bCs w:val="0"/>
        </w:rPr>
        <w:t>统</w:t>
      </w:r>
      <w:r>
        <w:rPr>
          <w:rStyle w:val="218"/>
          <w:rFonts w:hint="eastAsia"/>
          <w:bCs w:val="0"/>
        </w:rPr>
        <w:t>回用；</w:t>
      </w:r>
      <w:bookmarkStart w:id="312" w:name="OLE_LINK545"/>
      <w:r>
        <w:rPr>
          <w:rFonts w:hint="eastAsia"/>
          <w:bCs w:val="0"/>
          <w:snapToGrid/>
        </w:rPr>
        <w:t>水淬冷却废</w:t>
      </w:r>
      <w:bookmarkEnd w:id="312"/>
      <w:r>
        <w:rPr>
          <w:rFonts w:hint="eastAsia"/>
          <w:bCs w:val="0"/>
          <w:snapToGrid/>
        </w:rPr>
        <w:t>水经混凝沉淀处理后进入水淬冷却水循环系统回用；脱硫废水经中和、混凝沉淀处理后循环回用；</w:t>
      </w:r>
      <w:bookmarkStart w:id="313" w:name="OLE_LINK567"/>
      <w:r>
        <w:rPr>
          <w:rStyle w:val="218"/>
          <w:rFonts w:hint="eastAsia"/>
          <w:bCs w:val="0"/>
        </w:rPr>
        <w:t>压滤酸浸废水经处理后与生活污水一起通过园区下水管网进入园区污水处理厂进一步处理</w:t>
      </w:r>
      <w:bookmarkEnd w:id="309"/>
      <w:bookmarkEnd w:id="313"/>
      <w:r>
        <w:rPr>
          <w:rStyle w:val="218"/>
          <w:rFonts w:hint="eastAsia"/>
          <w:bCs w:val="0"/>
        </w:rPr>
        <w:t>。</w:t>
      </w:r>
    </w:p>
    <w:p>
      <w:pPr>
        <w:pStyle w:val="217"/>
      </w:pPr>
      <w:r>
        <w:fldChar w:fldCharType="begin"/>
      </w:r>
      <w:r>
        <w:instrText xml:space="preserve"> = 3 \* GB3 </w:instrText>
      </w:r>
      <w:r>
        <w:fldChar w:fldCharType="separate"/>
      </w:r>
      <w:r>
        <w:rPr>
          <w:rFonts w:hint="eastAsia"/>
        </w:rPr>
        <w:t>③</w:t>
      </w:r>
      <w:r>
        <w:fldChar w:fldCharType="end"/>
      </w:r>
      <w:r>
        <w:t>雨水系统</w:t>
      </w:r>
    </w:p>
    <w:p>
      <w:pPr>
        <w:pStyle w:val="217"/>
      </w:pPr>
      <w:r>
        <w:rPr>
          <w:rFonts w:hint="eastAsia"/>
        </w:rPr>
        <w:t>厂区已建有</w:t>
      </w:r>
      <w:r>
        <w:rPr>
          <w:rStyle w:val="218"/>
          <w:rFonts w:hint="eastAsia"/>
          <w:bCs w:val="0"/>
        </w:rPr>
        <w:t>雨水排水管网，</w:t>
      </w:r>
      <w:r>
        <w:rPr>
          <w:rStyle w:val="218"/>
          <w:bCs w:val="0"/>
        </w:rPr>
        <w:t>新建建构筑物及道路雨水就近排入厂区现有雨水管网</w:t>
      </w:r>
      <w:r>
        <w:rPr>
          <w:rFonts w:hint="eastAsia"/>
        </w:rPr>
        <w:t>。</w:t>
      </w:r>
    </w:p>
    <w:p>
      <w:pPr>
        <w:pStyle w:val="6"/>
        <w:numPr>
          <w:ilvl w:val="3"/>
          <w:numId w:val="0"/>
        </w:numPr>
        <w:ind w:left="0" w:leftChars="0" w:firstLine="0" w:firstLineChars="0"/>
      </w:pPr>
      <w:r>
        <w:rPr>
          <w:rFonts w:hint="default" w:ascii="Times New Roman" w:hAnsi="Times New Roman" w:eastAsia="黑体" w:cs="Times New Roman"/>
          <w:b/>
          <w:bCs/>
          <w:i w:val="0"/>
          <w:kern w:val="2"/>
          <w:sz w:val="24"/>
          <w:szCs w:val="28"/>
          <w:lang w:val="en-US" w:eastAsia="zh-CN" w:bidi="ar-SA"/>
        </w:rPr>
        <w:t>2.1.14.2</w:t>
      </w:r>
      <w:r>
        <w:rPr>
          <w:rFonts w:hint="eastAsia"/>
        </w:rPr>
        <w:t>供电系统</w:t>
      </w:r>
    </w:p>
    <w:p>
      <w:pPr>
        <w:pStyle w:val="217"/>
      </w:pPr>
      <w:r>
        <w:rPr>
          <w:rFonts w:hint="eastAsia"/>
        </w:rPr>
        <w:t>项目在依托现有厂区已建的</w:t>
      </w:r>
      <w:r>
        <w:t>高压变压器和</w:t>
      </w:r>
      <w:r>
        <w:rPr>
          <w:rFonts w:hint="eastAsia"/>
        </w:rPr>
        <w:t>1座高压配电室基础上，在厂区</w:t>
      </w:r>
      <w:bookmarkStart w:id="314" w:name="OLE_LINK546"/>
      <w:r>
        <w:rPr>
          <w:rFonts w:hint="eastAsia"/>
        </w:rPr>
        <w:t>新建1座低压变电所和1间厂房内的</w:t>
      </w:r>
      <w:r>
        <w:t>低压配</w:t>
      </w:r>
      <w:bookmarkEnd w:id="314"/>
      <w:r>
        <w:t>电室</w:t>
      </w:r>
      <w:r>
        <w:rPr>
          <w:rFonts w:hint="eastAsia"/>
        </w:rPr>
        <w:t>，变电所</w:t>
      </w:r>
      <w:r>
        <w:t>内设</w:t>
      </w:r>
      <w:r>
        <w:rPr>
          <w:rFonts w:hint="eastAsia"/>
        </w:rPr>
        <w:t>1</w:t>
      </w:r>
      <w:r>
        <w:t>台1250kVA干式变压器和电容器无功自动补偿装置。低压配电室</w:t>
      </w:r>
      <w:r>
        <w:rPr>
          <w:rFonts w:hint="eastAsia"/>
        </w:rPr>
        <w:t>的</w:t>
      </w:r>
      <w:r>
        <w:t>电源由新建低压变电所提供，配电室低压侧为单母线分段接线，向附近设备供电。</w:t>
      </w:r>
    </w:p>
    <w:p>
      <w:pPr>
        <w:pStyle w:val="217"/>
      </w:pPr>
      <w:r>
        <w:t>高压设备电源和新建低压变电所由厂区现高压配电室直接提供</w:t>
      </w:r>
      <w:r>
        <w:rPr>
          <w:rFonts w:hint="eastAsia"/>
        </w:rPr>
        <w:t>，</w:t>
      </w:r>
      <w:r>
        <w:t>厂区总降剩余容量能满足</w:t>
      </w:r>
      <w:r>
        <w:rPr>
          <w:rFonts w:hint="eastAsia"/>
        </w:rPr>
        <w:t>项目</w:t>
      </w:r>
      <w:r>
        <w:t>供电需要</w:t>
      </w:r>
      <w:r>
        <w:rPr>
          <w:rFonts w:hint="eastAsia"/>
        </w:rPr>
        <w:t>。</w:t>
      </w:r>
    </w:p>
    <w:p>
      <w:pPr>
        <w:pStyle w:val="6"/>
        <w:numPr>
          <w:ilvl w:val="3"/>
          <w:numId w:val="0"/>
        </w:numPr>
        <w:ind w:left="0" w:leftChars="0" w:firstLine="0" w:firstLineChars="0"/>
      </w:pPr>
      <w:r>
        <w:rPr>
          <w:rFonts w:hint="default" w:ascii="Times New Roman" w:hAnsi="Times New Roman" w:eastAsia="黑体" w:cs="Times New Roman"/>
          <w:b/>
          <w:bCs/>
          <w:i w:val="0"/>
          <w:kern w:val="2"/>
          <w:sz w:val="24"/>
          <w:szCs w:val="28"/>
          <w:lang w:val="en-US" w:eastAsia="zh-CN" w:bidi="ar-SA"/>
        </w:rPr>
        <w:t>2.1.14.3</w:t>
      </w:r>
      <w:r>
        <w:t>供暖</w:t>
      </w:r>
      <w:r>
        <w:rPr>
          <w:rFonts w:hint="eastAsia"/>
        </w:rPr>
        <w:t>系统</w:t>
      </w:r>
    </w:p>
    <w:p>
      <w:pPr>
        <w:pStyle w:val="217"/>
      </w:pPr>
      <w:r>
        <w:t>项目厂区生活办公冬季采取电暖器采暖</w:t>
      </w:r>
      <w:r>
        <w:rPr>
          <w:rFonts w:hint="eastAsia"/>
        </w:rPr>
        <w:t>，生产区不采暖。</w:t>
      </w:r>
    </w:p>
    <w:p>
      <w:pPr>
        <w:pStyle w:val="6"/>
        <w:numPr>
          <w:ilvl w:val="3"/>
          <w:numId w:val="0"/>
        </w:numPr>
        <w:ind w:left="0" w:leftChars="0" w:firstLine="0" w:firstLineChars="0"/>
      </w:pPr>
      <w:r>
        <w:rPr>
          <w:rFonts w:hint="default" w:ascii="Times New Roman" w:hAnsi="Times New Roman" w:eastAsia="黑体" w:cs="Times New Roman"/>
          <w:b/>
          <w:bCs/>
          <w:i w:val="0"/>
          <w:kern w:val="2"/>
          <w:sz w:val="24"/>
          <w:szCs w:val="28"/>
          <w:lang w:val="en-US" w:eastAsia="zh-CN" w:bidi="ar-SA"/>
        </w:rPr>
        <w:t>2.1.14.4</w:t>
      </w:r>
      <w:r>
        <w:t>通风与空气调节系统</w:t>
      </w:r>
    </w:p>
    <w:p>
      <w:pPr>
        <w:pStyle w:val="217"/>
      </w:pPr>
      <w:r>
        <w:t>项目</w:t>
      </w:r>
      <w:bookmarkStart w:id="315" w:name="OLE_LINK549"/>
      <w:r>
        <w:t>在</w:t>
      </w:r>
      <w:r>
        <w:rPr>
          <w:rFonts w:hint="eastAsia"/>
        </w:rPr>
        <w:t>富氧侧吹炉处理装置车间</w:t>
      </w:r>
      <w:r>
        <w:t>内设置环境</w:t>
      </w:r>
      <w:bookmarkEnd w:id="315"/>
      <w:r>
        <w:t>集烟系统</w:t>
      </w:r>
      <w:r>
        <w:rPr>
          <w:rFonts w:hint="eastAsia"/>
        </w:rPr>
        <w:t>，</w:t>
      </w:r>
      <w:r>
        <w:t>以收集出铅口</w:t>
      </w:r>
      <w:r>
        <w:rPr>
          <w:rFonts w:hint="eastAsia"/>
        </w:rPr>
        <w:t>、出黑铜及冰铜口</w:t>
      </w:r>
      <w:r>
        <w:t>和出渣口的烟气</w:t>
      </w:r>
      <w:r>
        <w:rPr>
          <w:rFonts w:hint="eastAsia"/>
        </w:rPr>
        <w:t>，</w:t>
      </w:r>
      <w:r>
        <w:t>避免烟气逸散以改善车间环境。</w:t>
      </w:r>
    </w:p>
    <w:p>
      <w:pPr>
        <w:pStyle w:val="217"/>
      </w:pPr>
      <w:r>
        <w:t>对</w:t>
      </w:r>
      <w:r>
        <w:rPr>
          <w:rFonts w:hint="eastAsia"/>
        </w:rPr>
        <w:t>富氧侧吹炉处理装置车</w:t>
      </w:r>
      <w:bookmarkStart w:id="316" w:name="OLE_LINK550"/>
      <w:r>
        <w:rPr>
          <w:rFonts w:hint="eastAsia"/>
        </w:rPr>
        <w:t>间及回转窑装置</w:t>
      </w:r>
      <w:r>
        <w:t>生产过程中产生的飞扬粉尘，采取密闭罩捕集，避免粉尘飞扬。</w:t>
      </w:r>
    </w:p>
    <w:bookmarkEnd w:id="316"/>
    <w:p>
      <w:pPr>
        <w:pStyle w:val="217"/>
      </w:pPr>
      <w:r>
        <w:t>对工艺要求的房间</w:t>
      </w:r>
      <w:r>
        <w:rPr>
          <w:rFonts w:hint="eastAsia"/>
          <w:lang w:eastAsia="zh-CN"/>
        </w:rPr>
        <w:t>设置</w:t>
      </w:r>
      <w:r>
        <w:t>通风、空调及事故排风装置；项目在回转窑装置</w:t>
      </w:r>
      <w:r>
        <w:rPr>
          <w:rFonts w:hint="eastAsia"/>
        </w:rPr>
        <w:t>区、火法冶炼车间等</w:t>
      </w:r>
      <w:r>
        <w:t>各高温操作岗位</w:t>
      </w:r>
      <w:r>
        <w:rPr>
          <w:rFonts w:hint="eastAsia"/>
        </w:rPr>
        <w:t>设置</w:t>
      </w:r>
      <w:r>
        <w:t>岗位风机进行局部通风</w:t>
      </w:r>
      <w:r>
        <w:rPr>
          <w:rFonts w:hint="eastAsia"/>
        </w:rPr>
        <w:t>，</w:t>
      </w:r>
      <w:r>
        <w:t>其中在回转窑装置区设置</w:t>
      </w:r>
      <w:r>
        <w:rPr>
          <w:rFonts w:hint="eastAsia"/>
        </w:rPr>
        <w:t>2台6000m</w:t>
      </w:r>
      <w:r>
        <w:rPr>
          <w:rFonts w:hint="eastAsia"/>
          <w:vertAlign w:val="superscript"/>
        </w:rPr>
        <w:t>3</w:t>
      </w:r>
      <w:r>
        <w:rPr>
          <w:rFonts w:hint="eastAsia"/>
        </w:rPr>
        <w:t>/h</w:t>
      </w:r>
      <w:r>
        <w:rPr>
          <w:szCs w:val="21"/>
        </w:rPr>
        <w:t xml:space="preserve"> DZ-12</w:t>
      </w:r>
      <w:r>
        <w:rPr>
          <w:rFonts w:hint="eastAsia"/>
          <w:szCs w:val="21"/>
        </w:rPr>
        <w:t>和5台</w:t>
      </w:r>
      <w:r>
        <w:rPr>
          <w:rFonts w:hint="eastAsia"/>
        </w:rPr>
        <w:t>6000m</w:t>
      </w:r>
      <w:r>
        <w:rPr>
          <w:rFonts w:hint="eastAsia"/>
          <w:vertAlign w:val="superscript"/>
        </w:rPr>
        <w:t>3</w:t>
      </w:r>
      <w:r>
        <w:rPr>
          <w:rFonts w:hint="eastAsia"/>
        </w:rPr>
        <w:t>/h</w:t>
      </w:r>
      <w:r>
        <w:rPr>
          <w:szCs w:val="21"/>
        </w:rPr>
        <w:t xml:space="preserve"> T35-11型移动式轴流风机作为岗位通风机</w:t>
      </w:r>
      <w:r>
        <w:rPr>
          <w:rFonts w:hint="eastAsia"/>
        </w:rPr>
        <w:t>，在2座火法冶炼车间分别</w:t>
      </w:r>
      <w:r>
        <w:rPr>
          <w:rFonts w:hint="eastAsia"/>
          <w:lang w:eastAsia="zh-CN"/>
        </w:rPr>
        <w:t>设置</w:t>
      </w:r>
      <w:r>
        <w:rPr>
          <w:rFonts w:hint="eastAsia"/>
        </w:rPr>
        <w:t>2台6000m</w:t>
      </w:r>
      <w:r>
        <w:rPr>
          <w:rFonts w:hint="eastAsia"/>
          <w:vertAlign w:val="superscript"/>
        </w:rPr>
        <w:t>3</w:t>
      </w:r>
      <w:r>
        <w:rPr>
          <w:rFonts w:hint="eastAsia"/>
        </w:rPr>
        <w:t>/h</w:t>
      </w:r>
      <w:r>
        <w:rPr>
          <w:szCs w:val="21"/>
        </w:rPr>
        <w:t xml:space="preserve"> DZ-12</w:t>
      </w:r>
      <w:r>
        <w:rPr>
          <w:rFonts w:hint="eastAsia"/>
          <w:szCs w:val="21"/>
        </w:rPr>
        <w:t>和2台</w:t>
      </w:r>
      <w:r>
        <w:rPr>
          <w:rFonts w:hint="eastAsia"/>
        </w:rPr>
        <w:t>6000m</w:t>
      </w:r>
      <w:r>
        <w:rPr>
          <w:rFonts w:hint="eastAsia"/>
          <w:vertAlign w:val="superscript"/>
        </w:rPr>
        <w:t>3</w:t>
      </w:r>
      <w:r>
        <w:rPr>
          <w:rFonts w:hint="eastAsia"/>
        </w:rPr>
        <w:t>/h</w:t>
      </w:r>
      <w:r>
        <w:rPr>
          <w:szCs w:val="21"/>
        </w:rPr>
        <w:t xml:space="preserve"> T35-11型移动式轴流风机作为岗位通风机</w:t>
      </w:r>
      <w:r>
        <w:rPr>
          <w:rFonts w:hint="eastAsia"/>
          <w:szCs w:val="21"/>
        </w:rPr>
        <w:t>。</w:t>
      </w:r>
    </w:p>
    <w:p>
      <w:pPr>
        <w:pStyle w:val="6"/>
        <w:numPr>
          <w:ilvl w:val="3"/>
          <w:numId w:val="0"/>
        </w:numPr>
        <w:ind w:left="0" w:leftChars="0" w:firstLine="0" w:firstLineChars="0"/>
      </w:pPr>
      <w:r>
        <w:rPr>
          <w:rFonts w:hint="default" w:ascii="Times New Roman" w:hAnsi="Times New Roman" w:eastAsia="黑体" w:cs="Times New Roman"/>
          <w:b/>
          <w:bCs/>
          <w:i w:val="0"/>
          <w:kern w:val="2"/>
          <w:sz w:val="24"/>
          <w:szCs w:val="28"/>
          <w:lang w:val="en-US" w:eastAsia="zh-CN" w:bidi="ar-SA"/>
        </w:rPr>
        <w:t>2.1.14.5</w:t>
      </w:r>
      <w:r>
        <w:t>仪表空气系统</w:t>
      </w:r>
    </w:p>
    <w:p>
      <w:pPr>
        <w:pStyle w:val="217"/>
      </w:pPr>
      <w:r>
        <w:t>项目</w:t>
      </w:r>
      <w:r>
        <w:rPr>
          <w:rFonts w:hint="eastAsia"/>
        </w:rPr>
        <w:t>厂区</w:t>
      </w:r>
      <w:r>
        <w:t>新建</w:t>
      </w:r>
      <w:r>
        <w:rPr>
          <w:rFonts w:hint="eastAsia"/>
        </w:rPr>
        <w:t>1座</w:t>
      </w:r>
      <w:r>
        <w:t>空压机房</w:t>
      </w:r>
      <w:r>
        <w:rPr>
          <w:rFonts w:hint="eastAsia"/>
        </w:rPr>
        <w:t>，机房</w:t>
      </w:r>
      <w:r>
        <w:t>内设</w:t>
      </w:r>
      <w:r>
        <w:rPr>
          <w:rFonts w:hint="eastAsia"/>
        </w:rPr>
        <w:t>2台（</w:t>
      </w:r>
      <w:r>
        <w:t>一用一备</w:t>
      </w:r>
      <w:r>
        <w:rPr>
          <w:rFonts w:hint="eastAsia"/>
        </w:rPr>
        <w:t>）</w:t>
      </w:r>
      <w:r>
        <w:t>螺杆式空压机为项目提供仪表压缩空气，流量34</w:t>
      </w:r>
      <w:r>
        <w:rPr>
          <w:rFonts w:hint="eastAsia"/>
        </w:rPr>
        <w:t>N</w:t>
      </w:r>
      <w:r>
        <w:t>m</w:t>
      </w:r>
      <w:r>
        <w:rPr>
          <w:vertAlign w:val="superscript"/>
        </w:rPr>
        <w:t>3</w:t>
      </w:r>
      <w:r>
        <w:t>/min，压力0.8MPa</w:t>
      </w:r>
      <w:r>
        <w:rPr>
          <w:rFonts w:hint="eastAsia"/>
        </w:rPr>
        <w:t>。</w:t>
      </w:r>
    </w:p>
    <w:p>
      <w:pPr>
        <w:pStyle w:val="217"/>
      </w:pPr>
      <w:r>
        <w:t>项目设备用仪表压缩空气量最大为</w:t>
      </w:r>
      <w:r>
        <w:rPr>
          <w:rFonts w:hint="eastAsia"/>
        </w:rPr>
        <w:t>17N</w:t>
      </w:r>
      <w:r>
        <w:t>m</w:t>
      </w:r>
      <w:r>
        <w:rPr>
          <w:vertAlign w:val="superscript"/>
        </w:rPr>
        <w:t>3</w:t>
      </w:r>
      <w:r>
        <w:t>/min</w:t>
      </w:r>
      <w:r>
        <w:rPr>
          <w:rFonts w:hint="eastAsia"/>
        </w:rPr>
        <w:t>，空压机</w:t>
      </w:r>
      <w:r>
        <w:t>能满足设备的使用要求</w:t>
      </w:r>
      <w:r>
        <w:rPr>
          <w:rFonts w:hint="eastAsia"/>
        </w:rPr>
        <w:t>。</w:t>
      </w:r>
    </w:p>
    <w:p>
      <w:pPr>
        <w:pStyle w:val="6"/>
        <w:numPr>
          <w:ilvl w:val="3"/>
          <w:numId w:val="0"/>
        </w:numPr>
        <w:ind w:left="0" w:leftChars="0" w:firstLine="0" w:firstLineChars="0"/>
      </w:pPr>
      <w:r>
        <w:rPr>
          <w:rFonts w:hint="default" w:ascii="Times New Roman" w:hAnsi="Times New Roman" w:eastAsia="黑体" w:cs="Times New Roman"/>
          <w:b/>
          <w:bCs/>
          <w:i w:val="0"/>
          <w:kern w:val="2"/>
          <w:sz w:val="24"/>
          <w:szCs w:val="28"/>
          <w:lang w:val="en-US" w:eastAsia="zh-CN" w:bidi="ar-SA"/>
        </w:rPr>
        <w:t>2.1.14.6</w:t>
      </w:r>
      <w:r>
        <w:rPr>
          <w:rFonts w:hint="eastAsia"/>
        </w:rPr>
        <w:t>氧气系统</w:t>
      </w:r>
    </w:p>
    <w:p>
      <w:pPr>
        <w:pStyle w:val="217"/>
      </w:pPr>
      <w:bookmarkStart w:id="317" w:name="_Hlk215314845"/>
      <w:r>
        <w:rPr>
          <w:rFonts w:hint="eastAsia"/>
        </w:rPr>
        <w:t>项目厂区自建1座氧气站，其内设置有</w:t>
      </w:r>
      <w:r>
        <w:t>1</w:t>
      </w:r>
      <w:r>
        <w:rPr>
          <w:rFonts w:hint="eastAsia"/>
        </w:rPr>
        <w:t>台</w:t>
      </w:r>
      <w:r>
        <w:t>3</w:t>
      </w:r>
      <w:r>
        <w:rPr>
          <w:rFonts w:hint="eastAsia"/>
        </w:rPr>
        <w:t>0t的液氧罐，同时配置1</w:t>
      </w:r>
      <w:r>
        <w:t>台</w:t>
      </w:r>
      <w:r>
        <w:rPr>
          <w:rFonts w:hint="eastAsia"/>
        </w:rPr>
        <w:t>1600m</w:t>
      </w:r>
      <w:r>
        <w:rPr>
          <w:vertAlign w:val="superscript"/>
        </w:rPr>
        <w:t>3</w:t>
      </w:r>
      <w:r>
        <w:rPr>
          <w:rFonts w:hint="eastAsia"/>
        </w:rPr>
        <w:t>/h汽化器及配套调压系统，通过汽化器气化产生气态氧气，与鼓风机的空气混合制成含氧25%左右的富氧空气送入</w:t>
      </w:r>
      <w:bookmarkStart w:id="318" w:name="OLE_LINK551"/>
      <w:r>
        <w:rPr>
          <w:rFonts w:hint="eastAsia"/>
        </w:rPr>
        <w:t>富氧侧吹炉</w:t>
      </w:r>
      <w:bookmarkEnd w:id="318"/>
      <w:r>
        <w:rPr>
          <w:rFonts w:hint="eastAsia"/>
        </w:rPr>
        <w:t>鼓风</w:t>
      </w:r>
      <w:bookmarkEnd w:id="317"/>
      <w:r>
        <w:rPr>
          <w:rFonts w:hint="eastAsia"/>
        </w:rPr>
        <w:t>。</w:t>
      </w: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2.1.15</w:t>
      </w:r>
      <w:r>
        <w:rPr>
          <w:rFonts w:hint="eastAsia"/>
        </w:rPr>
        <w:t>依托</w:t>
      </w:r>
      <w:r>
        <w:t>工程</w:t>
      </w:r>
    </w:p>
    <w:p>
      <w:pPr>
        <w:pStyle w:val="217"/>
      </w:pPr>
      <w:r>
        <w:t>项目依托工程包括</w:t>
      </w:r>
      <w:r>
        <w:rPr>
          <w:rFonts w:hint="eastAsia"/>
        </w:rPr>
        <w:t>现有原料库房、现</w:t>
      </w:r>
      <w:bookmarkStart w:id="319" w:name="OLE_LINK553"/>
      <w:r>
        <w:rPr>
          <w:rFonts w:hint="eastAsia"/>
        </w:rPr>
        <w:t>有辅料库房、现有</w:t>
      </w:r>
      <w:bookmarkEnd w:id="319"/>
      <w:r>
        <w:rPr>
          <w:rFonts w:hint="eastAsia"/>
        </w:rPr>
        <w:t>成型设备及园区污水处理厂等。</w:t>
      </w: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2.1.16</w:t>
      </w:r>
      <w:r>
        <w:rPr>
          <w:rFonts w:hint="eastAsia"/>
        </w:rPr>
        <w:t>环保工程</w:t>
      </w:r>
    </w:p>
    <w:p>
      <w:pPr>
        <w:pStyle w:val="217"/>
      </w:pPr>
      <w:r>
        <w:rPr>
          <w:rFonts w:hint="eastAsia"/>
        </w:rPr>
        <w:t>项目</w:t>
      </w:r>
      <w:r>
        <w:t>环保工程包括与项目污染防治配套的废气、废水、固体废物、噪声等污染治理和控制措施，以及环境风险防范、地下水污染防控、生态保护、环境管理等内容</w:t>
      </w:r>
      <w:r>
        <w:rPr>
          <w:rFonts w:hint="eastAsia"/>
        </w:rPr>
        <w:t>。</w:t>
      </w:r>
    </w:p>
    <w:p>
      <w:pPr>
        <w:pStyle w:val="6"/>
        <w:numPr>
          <w:ilvl w:val="3"/>
          <w:numId w:val="0"/>
        </w:numPr>
        <w:ind w:left="0" w:leftChars="0" w:firstLine="0" w:firstLineChars="0"/>
      </w:pPr>
      <w:r>
        <w:rPr>
          <w:rFonts w:hint="default" w:ascii="Times New Roman" w:hAnsi="Times New Roman" w:eastAsia="黑体" w:cs="Times New Roman"/>
          <w:b/>
          <w:bCs/>
          <w:i w:val="0"/>
          <w:kern w:val="2"/>
          <w:sz w:val="24"/>
          <w:szCs w:val="28"/>
          <w:lang w:val="en-US" w:eastAsia="zh-CN" w:bidi="ar-SA"/>
        </w:rPr>
        <w:t>2.1.16.1</w:t>
      </w:r>
      <w:r>
        <w:rPr>
          <w:rFonts w:hint="eastAsia"/>
        </w:rPr>
        <w:t>废气治理工程</w:t>
      </w:r>
    </w:p>
    <w:p>
      <w:pPr>
        <w:pStyle w:val="217"/>
      </w:pPr>
      <w:r>
        <w:rPr>
          <w:rFonts w:hint="eastAsia"/>
        </w:rPr>
        <w:t>（1）颗粒物治理</w:t>
      </w:r>
    </w:p>
    <w:p>
      <w:pPr>
        <w:pStyle w:val="217"/>
      </w:pPr>
      <w:r>
        <w:t>项目颗粒物治理末端措施主要</w:t>
      </w:r>
      <w:r>
        <w:rPr>
          <w:rFonts w:hint="eastAsia"/>
        </w:rPr>
        <w:t>为</w:t>
      </w:r>
      <w:r>
        <w:t>袋式除尘措施。</w:t>
      </w:r>
    </w:p>
    <w:p>
      <w:pPr>
        <w:pStyle w:val="217"/>
      </w:pPr>
      <w:r>
        <w:rPr>
          <w:rFonts w:hint="eastAsia"/>
        </w:rPr>
        <w:t>富氧侧吹炉处理装置和回转窑处理装置及湿法处理装置</w:t>
      </w:r>
      <w:r>
        <w:t>主要在</w:t>
      </w:r>
      <w:r>
        <w:rPr>
          <w:rFonts w:hint="eastAsia"/>
        </w:rPr>
        <w:t>备料输送、加料、制砖等环节</w:t>
      </w:r>
      <w:r>
        <w:t>产生含尘颗粒物废气，产尘点实现局部工序密闭后，收集的废气送袋式除尘器处理后排放</w:t>
      </w:r>
      <w:r>
        <w:rPr>
          <w:rFonts w:hint="eastAsia"/>
        </w:rPr>
        <w:t>。</w:t>
      </w:r>
    </w:p>
    <w:p>
      <w:pPr>
        <w:pStyle w:val="217"/>
      </w:pPr>
      <w:r>
        <w:rPr>
          <w:rFonts w:hint="eastAsia"/>
        </w:rPr>
        <w:t>（2）</w:t>
      </w:r>
      <w:r>
        <w:t>二氧化硫</w:t>
      </w:r>
      <w:r>
        <w:rPr>
          <w:rFonts w:hint="eastAsia"/>
        </w:rPr>
        <w:t>、H</w:t>
      </w:r>
      <w:r>
        <w:t>Cl</w:t>
      </w:r>
      <w:r>
        <w:rPr>
          <w:rFonts w:hint="eastAsia"/>
        </w:rPr>
        <w:t>及</w:t>
      </w:r>
      <w:r>
        <w:t>HF</w:t>
      </w:r>
      <w:r>
        <w:rPr>
          <w:rFonts w:hint="eastAsia"/>
        </w:rPr>
        <w:t>等酸性污染物治理</w:t>
      </w:r>
    </w:p>
    <w:p>
      <w:pPr>
        <w:pStyle w:val="217"/>
      </w:pPr>
      <w:r>
        <w:t>项目的二氧化硫</w:t>
      </w:r>
      <w:r>
        <w:rPr>
          <w:rFonts w:hint="eastAsia"/>
        </w:rPr>
        <w:t>、H</w:t>
      </w:r>
      <w:r>
        <w:t>Cl</w:t>
      </w:r>
      <w:r>
        <w:rPr>
          <w:rFonts w:hint="eastAsia"/>
        </w:rPr>
        <w:t>及</w:t>
      </w:r>
      <w:r>
        <w:t>HF</w:t>
      </w:r>
      <w:r>
        <w:rPr>
          <w:rFonts w:hint="eastAsia"/>
        </w:rPr>
        <w:t>等酸性污染物末端治理主要采取湿法脱酸处理</w:t>
      </w:r>
      <w:r>
        <w:t>措施。</w:t>
      </w:r>
    </w:p>
    <w:p>
      <w:pPr>
        <w:pStyle w:val="217"/>
      </w:pPr>
      <w:bookmarkStart w:id="320" w:name="OLE_LINK90"/>
      <w:r>
        <w:t>2</w:t>
      </w:r>
      <w:r>
        <w:rPr>
          <w:rFonts w:hint="eastAsia"/>
        </w:rPr>
        <w:t>.5</w:t>
      </w:r>
      <w:r>
        <w:t>m</w:t>
      </w:r>
      <w:r>
        <w:rPr>
          <w:vertAlign w:val="superscript"/>
        </w:rPr>
        <w:t>2</w:t>
      </w:r>
      <w:r>
        <w:rPr>
          <w:rFonts w:hint="eastAsia"/>
        </w:rPr>
        <w:t>富氧侧吹炉处理装置熔炼烟气采取钠碱法脱硫脱酸处理，10m</w:t>
      </w:r>
      <w:r>
        <w:rPr>
          <w:rFonts w:hint="eastAsia"/>
          <w:vertAlign w:val="superscript"/>
        </w:rPr>
        <w:t>2</w:t>
      </w:r>
      <w:r>
        <w:rPr>
          <w:rFonts w:hint="eastAsia"/>
        </w:rPr>
        <w:t>富氧侧吹炉处理装置熔炼烟气</w:t>
      </w:r>
      <w:bookmarkEnd w:id="320"/>
      <w:r>
        <w:rPr>
          <w:rFonts w:hint="eastAsia"/>
        </w:rPr>
        <w:t>、回转窑处理装置冶炼烟气均采用“石灰石-石膏脱硫塔”进行脱硫脱酸处理。</w:t>
      </w:r>
    </w:p>
    <w:p>
      <w:pPr>
        <w:pStyle w:val="217"/>
      </w:pPr>
      <w:r>
        <w:rPr>
          <w:rFonts w:hint="eastAsia"/>
        </w:rPr>
        <w:t>（3）N</w:t>
      </w:r>
      <w:r>
        <w:t>O</w:t>
      </w:r>
      <w:r>
        <w:rPr>
          <w:vertAlign w:val="subscript"/>
        </w:rPr>
        <w:t>X</w:t>
      </w:r>
      <w:r>
        <w:rPr>
          <w:rFonts w:hint="eastAsia"/>
        </w:rPr>
        <w:t>污染物治理</w:t>
      </w:r>
    </w:p>
    <w:p>
      <w:pPr>
        <w:pStyle w:val="217"/>
      </w:pPr>
      <w:r>
        <w:rPr>
          <w:rFonts w:hint="eastAsia"/>
        </w:rPr>
        <w:t>项</w:t>
      </w:r>
      <w:r>
        <w:t>目的</w:t>
      </w:r>
      <w:r>
        <w:rPr>
          <w:rFonts w:hint="eastAsia"/>
        </w:rPr>
        <w:t>N</w:t>
      </w:r>
      <w:r>
        <w:t>O</w:t>
      </w:r>
      <w:r>
        <w:rPr>
          <w:vertAlign w:val="subscript"/>
        </w:rPr>
        <w:t>X</w:t>
      </w:r>
      <w:r>
        <w:rPr>
          <w:rFonts w:hint="eastAsia"/>
        </w:rPr>
        <w:t>采用源头控制和末端治理相结合的方式，末端治理主要采取S</w:t>
      </w:r>
      <w:r>
        <w:t>CR</w:t>
      </w:r>
      <w:r>
        <w:rPr>
          <w:rFonts w:hint="eastAsia"/>
        </w:rPr>
        <w:t>/SNCR脱硝处理</w:t>
      </w:r>
      <w:r>
        <w:t>措施</w:t>
      </w:r>
      <w:r>
        <w:rPr>
          <w:rFonts w:hint="eastAsia"/>
        </w:rPr>
        <w:t>。</w:t>
      </w:r>
    </w:p>
    <w:p>
      <w:pPr>
        <w:pStyle w:val="217"/>
      </w:pPr>
      <w:r>
        <w:t>2</w:t>
      </w:r>
      <w:r>
        <w:rPr>
          <w:rFonts w:hint="eastAsia"/>
        </w:rPr>
        <w:t>.5</w:t>
      </w:r>
      <w:r>
        <w:t>m</w:t>
      </w:r>
      <w:r>
        <w:rPr>
          <w:vertAlign w:val="superscript"/>
        </w:rPr>
        <w:t>2</w:t>
      </w:r>
      <w:r>
        <w:rPr>
          <w:rFonts w:hint="eastAsia"/>
        </w:rPr>
        <w:t>富氧侧吹炉处理装置熔炼烟气采用SNCR脱硝处理，10m</w:t>
      </w:r>
      <w:r>
        <w:rPr>
          <w:rFonts w:hint="eastAsia"/>
          <w:vertAlign w:val="superscript"/>
        </w:rPr>
        <w:t>2</w:t>
      </w:r>
      <w:r>
        <w:rPr>
          <w:rFonts w:hint="eastAsia"/>
        </w:rPr>
        <w:t>富氧侧吹炉处理装置熔炼烟气、回转窑处理装置冶炼烟气均采用</w:t>
      </w:r>
      <w:r>
        <w:rPr>
          <w:rFonts w:hint="eastAsia" w:ascii="宋体" w:hAnsi="宋体"/>
        </w:rPr>
        <w:t>S</w:t>
      </w:r>
      <w:r>
        <w:rPr>
          <w:rFonts w:ascii="宋体" w:hAnsi="宋体"/>
        </w:rPr>
        <w:t>CR</w:t>
      </w:r>
      <w:r>
        <w:rPr>
          <w:rFonts w:hint="eastAsia" w:ascii="宋体" w:hAnsi="宋体"/>
        </w:rPr>
        <w:t>脱硝治理。</w:t>
      </w:r>
    </w:p>
    <w:p>
      <w:pPr>
        <w:pStyle w:val="217"/>
      </w:pPr>
      <w:r>
        <w:rPr>
          <w:rFonts w:hint="eastAsia"/>
        </w:rPr>
        <w:t>（4）重金属污染治理</w:t>
      </w:r>
    </w:p>
    <w:p>
      <w:pPr>
        <w:pStyle w:val="217"/>
        <w:rPr>
          <w:rFonts w:hint="eastAsia" w:ascii="宋体" w:hAnsi="宋体"/>
        </w:rPr>
      </w:pPr>
      <w:r>
        <w:rPr>
          <w:rFonts w:hint="eastAsia"/>
        </w:rPr>
        <w:t>富氧侧吹炉处理装置熔炼烟气、回转窑处理装置冶炼烟气均采用“活性炭+布袋除尘”协同处理。</w:t>
      </w:r>
    </w:p>
    <w:p>
      <w:pPr>
        <w:pStyle w:val="217"/>
      </w:pPr>
      <w:r>
        <w:rPr>
          <w:rFonts w:hint="eastAsia"/>
        </w:rPr>
        <w:t>（5）二噁英污染治理</w:t>
      </w:r>
    </w:p>
    <w:p>
      <w:pPr>
        <w:pStyle w:val="217"/>
      </w:pPr>
      <w:r>
        <w:rPr>
          <w:rFonts w:hint="eastAsia"/>
        </w:rPr>
        <w:t>项目</w:t>
      </w:r>
      <w:r>
        <w:t>的</w:t>
      </w:r>
      <w:r>
        <w:rPr>
          <w:rFonts w:hint="eastAsia"/>
        </w:rPr>
        <w:t>二噁英采用源头控制、过程控制和末端协同治理相结合的方式，过程控制主要是满足3T+E原则。</w:t>
      </w:r>
    </w:p>
    <w:p>
      <w:pPr>
        <w:pStyle w:val="217"/>
      </w:pPr>
      <w:r>
        <w:rPr>
          <w:rFonts w:hint="eastAsia"/>
        </w:rPr>
        <w:t>火法处理系统的末端治理主要是“活性炭吸附+布袋除尘”。</w:t>
      </w:r>
    </w:p>
    <w:p>
      <w:pPr>
        <w:pStyle w:val="6"/>
        <w:numPr>
          <w:ilvl w:val="3"/>
          <w:numId w:val="0"/>
        </w:numPr>
        <w:ind w:left="0" w:leftChars="0" w:firstLine="0" w:firstLineChars="0"/>
      </w:pPr>
      <w:r>
        <w:rPr>
          <w:rFonts w:hint="default" w:ascii="Times New Roman" w:hAnsi="Times New Roman" w:eastAsia="黑体" w:cs="Times New Roman"/>
          <w:b/>
          <w:bCs/>
          <w:i w:val="0"/>
          <w:kern w:val="2"/>
          <w:sz w:val="24"/>
          <w:szCs w:val="28"/>
          <w:lang w:val="en-US" w:eastAsia="zh-CN" w:bidi="ar-SA"/>
        </w:rPr>
        <w:t>2.1.16.2</w:t>
      </w:r>
      <w:r>
        <w:rPr>
          <w:rFonts w:hint="eastAsia"/>
        </w:rPr>
        <w:t>废水治理措施</w:t>
      </w:r>
    </w:p>
    <w:p>
      <w:pPr>
        <w:pStyle w:val="217"/>
      </w:pPr>
      <w:r>
        <w:rPr>
          <w:rFonts w:hint="eastAsia"/>
        </w:rPr>
        <w:t>项目的废水处理主要包括车间混凝沉淀池。</w:t>
      </w:r>
    </w:p>
    <w:p>
      <w:pPr>
        <w:pStyle w:val="217"/>
        <w:rPr>
          <w:rStyle w:val="320"/>
          <w:rFonts w:cs="宋体"/>
          <w:szCs w:val="26"/>
        </w:rPr>
      </w:pPr>
      <w:r>
        <w:rPr>
          <w:rFonts w:hint="eastAsia"/>
        </w:rPr>
        <w:t>富氧侧吹炉处理装置熔炼烟气、回转窑处理装置冶炼烟气的</w:t>
      </w:r>
      <w:r>
        <w:rPr>
          <w:rStyle w:val="320"/>
          <w:rFonts w:hint="eastAsia" w:cs="宋体"/>
          <w:szCs w:val="26"/>
        </w:rPr>
        <w:t>脱硫废水经车间混凝沉淀池处理，湿法处理装置酸浸压滤废水经车间混凝沉淀处理，脱硫废水车间沉淀池出口和湿法</w:t>
      </w:r>
      <w:bookmarkStart w:id="321" w:name="OLE_LINK566"/>
      <w:r>
        <w:rPr>
          <w:rStyle w:val="320"/>
          <w:rFonts w:hint="eastAsia" w:cs="宋体"/>
          <w:szCs w:val="26"/>
        </w:rPr>
        <w:t>处理装置酸浸压滤废水沉淀池出口的第一类污染物满足</w:t>
      </w:r>
      <w:bookmarkEnd w:id="321"/>
      <w:r>
        <w:rPr>
          <w:rFonts w:hint="eastAsia"/>
        </w:rPr>
        <w:t>《再生铜、铝、铅、锌工业污染物排放标准》（G</w:t>
      </w:r>
      <w:r>
        <w:t>B31574-2015</w:t>
      </w:r>
      <w:r>
        <w:rPr>
          <w:rFonts w:hint="eastAsia"/>
        </w:rPr>
        <w:t>）表1中生产车间或设施废水排放口限值后，其中，</w:t>
      </w:r>
      <w:bookmarkStart w:id="322" w:name="OLE_LINK569"/>
      <w:r>
        <w:rPr>
          <w:rFonts w:hint="eastAsia"/>
        </w:rPr>
        <w:t>脱硫废水循环回用或作为</w:t>
      </w:r>
      <w:r>
        <w:rPr>
          <w:rStyle w:val="320"/>
          <w:rFonts w:hint="eastAsia" w:cs="宋体"/>
          <w:szCs w:val="26"/>
        </w:rPr>
        <w:t>富氧侧吹炉处理装置制砖拌料用水</w:t>
      </w:r>
      <w:r>
        <w:rPr>
          <w:rFonts w:hint="eastAsia"/>
        </w:rPr>
        <w:t>；</w:t>
      </w:r>
      <w:r>
        <w:rPr>
          <w:rStyle w:val="218"/>
          <w:rFonts w:hint="eastAsia"/>
          <w:bCs w:val="0"/>
        </w:rPr>
        <w:t>压滤酸浸废水与生活污水一起通过园区下水管网进入园区污水处理厂进一步处理</w:t>
      </w:r>
      <w:bookmarkEnd w:id="322"/>
      <w:r>
        <w:rPr>
          <w:rStyle w:val="320"/>
          <w:rFonts w:hint="eastAsia" w:cs="宋体"/>
          <w:szCs w:val="26"/>
        </w:rPr>
        <w:t>。</w:t>
      </w:r>
    </w:p>
    <w:p>
      <w:pPr>
        <w:pStyle w:val="6"/>
        <w:numPr>
          <w:ilvl w:val="3"/>
          <w:numId w:val="0"/>
        </w:numPr>
        <w:ind w:left="0" w:leftChars="0" w:firstLine="0" w:firstLineChars="0"/>
        <w:rPr>
          <w:rStyle w:val="320"/>
          <w:rFonts w:cs="宋体"/>
          <w:szCs w:val="26"/>
        </w:rPr>
      </w:pPr>
      <w:r>
        <w:rPr>
          <w:rFonts w:hint="default" w:ascii="Times New Roman" w:hAnsi="Times New Roman" w:eastAsia="黑体" w:cs="宋体"/>
          <w:b/>
          <w:bCs/>
          <w:i w:val="0"/>
          <w:kern w:val="2"/>
          <w:sz w:val="24"/>
          <w:szCs w:val="26"/>
          <w:lang w:val="en-US" w:eastAsia="zh-CN" w:bidi="ar-SA"/>
        </w:rPr>
        <w:t>2.1.16.3</w:t>
      </w:r>
      <w:r>
        <w:rPr>
          <w:rStyle w:val="320"/>
          <w:rFonts w:hint="eastAsia" w:cs="宋体"/>
          <w:szCs w:val="26"/>
        </w:rPr>
        <w:t>固体废物贮存设施</w:t>
      </w:r>
    </w:p>
    <w:p>
      <w:pPr>
        <w:pStyle w:val="217"/>
      </w:pPr>
      <w:r>
        <w:rPr>
          <w:rFonts w:hint="eastAsia"/>
        </w:rPr>
        <w:t>项目新建1座54</w:t>
      </w:r>
      <w:r>
        <w:t>0m</w:t>
      </w:r>
      <w:r>
        <w:rPr>
          <w:vertAlign w:val="superscript"/>
        </w:rPr>
        <w:t>2</w:t>
      </w:r>
      <w:r>
        <w:rPr>
          <w:rFonts w:hint="eastAsia"/>
        </w:rPr>
        <w:t>封闭式浸出渣库和1座720m</w:t>
      </w:r>
      <w:r>
        <w:rPr>
          <w:rFonts w:hint="eastAsia"/>
          <w:vertAlign w:val="superscript"/>
        </w:rPr>
        <w:t>2</w:t>
      </w:r>
      <w:r>
        <w:rPr>
          <w:rFonts w:hint="eastAsia"/>
        </w:rPr>
        <w:t>封闭式废催化剂库和1座3000m</w:t>
      </w:r>
      <w:r>
        <w:rPr>
          <w:rFonts w:hint="eastAsia"/>
          <w:vertAlign w:val="superscript"/>
        </w:rPr>
        <w:t>2</w:t>
      </w:r>
      <w:r>
        <w:rPr>
          <w:rFonts w:hint="eastAsia"/>
        </w:rPr>
        <w:t>3#原料库，且厂区已建1座78</w:t>
      </w:r>
      <w:r>
        <w:t>m</w:t>
      </w:r>
      <w:r>
        <w:rPr>
          <w:vertAlign w:val="superscript"/>
        </w:rPr>
        <w:t>2</w:t>
      </w:r>
      <w:r>
        <w:rPr>
          <w:rFonts w:hint="eastAsia"/>
        </w:rPr>
        <w:t>水淬渣库、1座</w:t>
      </w:r>
      <w:r>
        <w:t>1147</w:t>
      </w:r>
      <w:r>
        <w:rPr>
          <w:rFonts w:hint="eastAsia"/>
        </w:rPr>
        <w:t>m</w:t>
      </w:r>
      <w:r>
        <w:rPr>
          <w:rFonts w:hint="eastAsia"/>
          <w:vertAlign w:val="superscript"/>
        </w:rPr>
        <w:t>2</w:t>
      </w:r>
      <w:r>
        <w:rPr>
          <w:rFonts w:hint="eastAsia"/>
        </w:rPr>
        <w:t>1#原料库和1座</w:t>
      </w:r>
      <w:r>
        <w:t>810</w:t>
      </w:r>
      <w:r>
        <w:rPr>
          <w:rFonts w:hint="eastAsia"/>
        </w:rPr>
        <w:t>m</w:t>
      </w:r>
      <w:r>
        <w:rPr>
          <w:rFonts w:hint="eastAsia"/>
          <w:vertAlign w:val="superscript"/>
        </w:rPr>
        <w:t>2</w:t>
      </w:r>
      <w:r>
        <w:rPr>
          <w:rFonts w:hint="eastAsia"/>
        </w:rPr>
        <w:t>2#危废原料库。</w:t>
      </w:r>
    </w:p>
    <w:p>
      <w:pPr>
        <w:pStyle w:val="217"/>
      </w:pPr>
      <w:r>
        <w:rPr>
          <w:rFonts w:hint="eastAsia"/>
        </w:rPr>
        <w:t>脱硫石膏即产即送，不在厂区暂存；湿法处理装置产生的湿法浸出渣暂存于浸出渣库，装置产生的废包装、人工拆包及输送、废气处理期间等需返回装置处理的布袋收集粉尘、废脱硝催化剂等根据废物的特性和拟返回装置的类型在废催化剂库、1#原料库和2#原料库和3#原料库内分区暂存，</w:t>
      </w:r>
      <w:bookmarkStart w:id="323" w:name="OLE_LINK6"/>
      <w:bookmarkStart w:id="324" w:name="_Hlk215327106"/>
      <w:r>
        <w:rPr>
          <w:rFonts w:hint="eastAsia"/>
        </w:rPr>
        <w:t>富氧侧吹处理装置</w:t>
      </w:r>
      <w:bookmarkEnd w:id="323"/>
      <w:r>
        <w:rPr>
          <w:rFonts w:hint="eastAsia"/>
        </w:rPr>
        <w:t>和回转窑处理装置产生的水淬渣鉴定前分区分类暂存于</w:t>
      </w:r>
      <w:r>
        <w:t>1#</w:t>
      </w:r>
      <w:r>
        <w:rPr>
          <w:rFonts w:hint="eastAsia"/>
        </w:rPr>
        <w:t>原料库房或3#原料库。其中：</w:t>
      </w:r>
    </w:p>
    <w:p>
      <w:pPr>
        <w:pStyle w:val="217"/>
      </w:pPr>
      <w:bookmarkStart w:id="325" w:name="OLE_LINK9"/>
      <w:bookmarkStart w:id="326" w:name="OLE_LINK14"/>
      <w:r>
        <w:rPr>
          <w:rFonts w:hint="eastAsia"/>
        </w:rPr>
        <w:t>富氧</w:t>
      </w:r>
      <w:bookmarkStart w:id="327" w:name="OLE_LINK570"/>
      <w:r>
        <w:rPr>
          <w:rFonts w:hint="eastAsia"/>
        </w:rPr>
        <w:t>侧吹处理装置产生的水淬渣先进行玻璃化产物鉴定，如鉴定为</w:t>
      </w:r>
      <w:bookmarkStart w:id="328" w:name="OLE_LINK10"/>
      <w:r>
        <w:rPr>
          <w:rFonts w:hint="eastAsia"/>
        </w:rPr>
        <w:t>玻璃化产物</w:t>
      </w:r>
      <w:bookmarkEnd w:id="328"/>
      <w:r>
        <w:rPr>
          <w:rFonts w:hint="eastAsia"/>
        </w:rPr>
        <w:t>，即为一般工业固体废物，暂存于水淬渣</w:t>
      </w:r>
      <w:bookmarkEnd w:id="327"/>
      <w:r>
        <w:rPr>
          <w:rFonts w:hint="eastAsia"/>
        </w:rPr>
        <w:t>库；如非玻璃化产物，则进行危险特性鉴别，若</w:t>
      </w:r>
      <w:bookmarkStart w:id="329" w:name="OLE_LINK571"/>
      <w:r>
        <w:rPr>
          <w:rFonts w:hint="eastAsia"/>
        </w:rPr>
        <w:t>为一般工业固废暂存于水淬渣库</w:t>
      </w:r>
      <w:bookmarkEnd w:id="329"/>
      <w:r>
        <w:rPr>
          <w:rFonts w:hint="eastAsia"/>
        </w:rPr>
        <w:t>；若为危废，</w:t>
      </w:r>
      <w:r>
        <w:t xml:space="preserve"> </w:t>
      </w:r>
      <w:bookmarkStart w:id="330" w:name="OLE_LINK124"/>
      <w:r>
        <w:t>2</w:t>
      </w:r>
      <w:r>
        <w:rPr>
          <w:rFonts w:hint="eastAsia"/>
        </w:rPr>
        <w:t>.5</w:t>
      </w:r>
      <w:r>
        <w:t>m</w:t>
      </w:r>
      <w:r>
        <w:rPr>
          <w:vertAlign w:val="superscript"/>
        </w:rPr>
        <w:t>2</w:t>
      </w:r>
      <w:r>
        <w:rPr>
          <w:rFonts w:hint="eastAsia"/>
        </w:rPr>
        <w:t>富氧侧吹炉处理装置产生的水淬渣暂存于</w:t>
      </w:r>
      <w:r>
        <w:t>1#</w:t>
      </w:r>
      <w:r>
        <w:rPr>
          <w:rFonts w:hint="eastAsia"/>
        </w:rPr>
        <w:t>原料库房</w:t>
      </w:r>
      <w:bookmarkEnd w:id="325"/>
      <w:bookmarkEnd w:id="330"/>
      <w:r>
        <w:rPr>
          <w:rFonts w:hint="eastAsia"/>
        </w:rPr>
        <w:t>，10</w:t>
      </w:r>
      <w:r>
        <w:t>m</w:t>
      </w:r>
      <w:r>
        <w:rPr>
          <w:vertAlign w:val="superscript"/>
        </w:rPr>
        <w:t>2</w:t>
      </w:r>
      <w:r>
        <w:rPr>
          <w:rFonts w:hint="eastAsia"/>
        </w:rPr>
        <w:t>富氧侧吹炉处理装置产生的水淬渣暂存于3</w:t>
      </w:r>
      <w:r>
        <w:t>#</w:t>
      </w:r>
      <w:r>
        <w:rPr>
          <w:rFonts w:hint="eastAsia"/>
        </w:rPr>
        <w:t>原料库房。</w:t>
      </w:r>
    </w:p>
    <w:p>
      <w:pPr>
        <w:pStyle w:val="217"/>
      </w:pPr>
      <w:r>
        <w:rPr>
          <w:rFonts w:hint="eastAsia"/>
        </w:rPr>
        <w:t>回转窑处理装置产生的水淬渣先进行危险特性鉴别，若为危废分区分类暂存于</w:t>
      </w:r>
      <w:r>
        <w:t>1#</w:t>
      </w:r>
      <w:r>
        <w:rPr>
          <w:rFonts w:hint="eastAsia"/>
        </w:rPr>
        <w:t>原料库房</w:t>
      </w:r>
      <w:bookmarkEnd w:id="326"/>
      <w:r>
        <w:rPr>
          <w:rFonts w:hint="eastAsia"/>
        </w:rPr>
        <w:t>；如为一般工业固体废物，暂存于水淬渣库。</w:t>
      </w:r>
    </w:p>
    <w:bookmarkEnd w:id="324"/>
    <w:p>
      <w:pPr>
        <w:pStyle w:val="6"/>
        <w:numPr>
          <w:ilvl w:val="3"/>
          <w:numId w:val="0"/>
        </w:numPr>
        <w:ind w:left="0" w:leftChars="0" w:firstLine="0" w:firstLineChars="0"/>
      </w:pPr>
      <w:r>
        <w:rPr>
          <w:rFonts w:hint="default" w:ascii="Times New Roman" w:hAnsi="Times New Roman" w:eastAsia="黑体" w:cs="Times New Roman"/>
          <w:b/>
          <w:bCs/>
          <w:i w:val="0"/>
          <w:kern w:val="2"/>
          <w:sz w:val="24"/>
          <w:szCs w:val="28"/>
          <w:lang w:val="en-US" w:eastAsia="zh-CN" w:bidi="ar-SA"/>
        </w:rPr>
        <w:t>2.1.16.4</w:t>
      </w:r>
      <w:r>
        <w:rPr>
          <w:rFonts w:hint="eastAsia"/>
        </w:rPr>
        <w:t>环境风险防范措施</w:t>
      </w:r>
    </w:p>
    <w:p>
      <w:pPr>
        <w:pStyle w:val="217"/>
      </w:pPr>
      <w:r>
        <w:rPr>
          <w:rFonts w:hint="eastAsia"/>
        </w:rPr>
        <w:t>（1）</w:t>
      </w:r>
      <w:r>
        <w:t>有毒气体报警设施</w:t>
      </w:r>
    </w:p>
    <w:p>
      <w:pPr>
        <w:pStyle w:val="217"/>
      </w:pPr>
      <w:r>
        <w:t>项目有毒气体需按照</w:t>
      </w:r>
      <w:r>
        <w:rPr>
          <w:rFonts w:hint="eastAsia"/>
        </w:rPr>
        <w:t>有关规范</w:t>
      </w:r>
      <w:r>
        <w:t>建设有毒气体报警设施。其中厂界内的报警设施主要按照安全评价要求，</w:t>
      </w:r>
      <w:r>
        <w:rPr>
          <w:rFonts w:hint="eastAsia"/>
        </w:rPr>
        <w:t>布置</w:t>
      </w:r>
      <w:r>
        <w:t>在生产设施</w:t>
      </w:r>
      <w:r>
        <w:rPr>
          <w:rFonts w:hint="eastAsia"/>
        </w:rPr>
        <w:t>、氨水罐区和酸罐区，监控气体包括硫酸、NH</w:t>
      </w:r>
      <w:r>
        <w:rPr>
          <w:rFonts w:hint="eastAsia"/>
          <w:vertAlign w:val="subscript"/>
        </w:rPr>
        <w:t>3</w:t>
      </w:r>
      <w:r>
        <w:rPr>
          <w:rFonts w:hint="eastAsia"/>
        </w:rPr>
        <w:t>。</w:t>
      </w:r>
    </w:p>
    <w:p>
      <w:pPr>
        <w:pStyle w:val="217"/>
      </w:pPr>
      <w:r>
        <w:rPr>
          <w:rFonts w:hint="eastAsia"/>
        </w:rPr>
        <w:t>（2）</w:t>
      </w:r>
      <w:r>
        <w:t>事故废水三级防范设施</w:t>
      </w:r>
    </w:p>
    <w:p>
      <w:pPr>
        <w:pStyle w:val="217"/>
      </w:pPr>
      <w:r>
        <w:t>项目按照《事故状态下水体污染的预防和控制规范》（Q/SY 08190-2019）设立事故水三级防控体系，第一级预防与控制体系包括装置围堰、罐组防火</w:t>
      </w:r>
      <w:r>
        <w:rPr>
          <w:rFonts w:hint="eastAsia"/>
        </w:rPr>
        <w:t>堤</w:t>
      </w:r>
      <w:r>
        <w:t>和各装置初期雨水池；第二级预防与控制体系为全厂事故水池（</w:t>
      </w:r>
      <w:r>
        <w:rPr>
          <w:rFonts w:hint="eastAsia"/>
        </w:rPr>
        <w:t>5</w:t>
      </w:r>
      <w:r>
        <w:t>00m</w:t>
      </w:r>
      <w:r>
        <w:rPr>
          <w:vertAlign w:val="superscript"/>
        </w:rPr>
        <w:t>3</w:t>
      </w:r>
      <w:r>
        <w:t>）；第三级防控为</w:t>
      </w:r>
      <w:r>
        <w:rPr>
          <w:rFonts w:hint="eastAsia"/>
        </w:rPr>
        <w:t>园区已建</w:t>
      </w:r>
      <w:r>
        <w:t>事故水池（5000m</w:t>
      </w:r>
      <w:r>
        <w:rPr>
          <w:vertAlign w:val="superscript"/>
        </w:rPr>
        <w:t>3</w:t>
      </w:r>
      <w:r>
        <w:t>）</w:t>
      </w:r>
      <w:r>
        <w:rPr>
          <w:rFonts w:hint="eastAsia"/>
        </w:rPr>
        <w:t>。</w:t>
      </w:r>
    </w:p>
    <w:p>
      <w:pPr>
        <w:pStyle w:val="217"/>
      </w:pPr>
      <w:r>
        <w:rPr>
          <w:rFonts w:hint="eastAsia"/>
        </w:rPr>
        <w:t>（3）</w:t>
      </w:r>
      <w:r>
        <w:t>危险废物风险防范设施</w:t>
      </w:r>
    </w:p>
    <w:p>
      <w:pPr>
        <w:pStyle w:val="217"/>
      </w:pPr>
      <w:r>
        <w:t>项目危险废物风险防范设施主要包括</w:t>
      </w:r>
      <w:r>
        <w:rPr>
          <w:rFonts w:hint="eastAsia"/>
        </w:rPr>
        <w:t>危险废物原料贮存库，</w:t>
      </w:r>
      <w:r>
        <w:t>设雨水沟防止暴雨流入，设库顶棚防止雨水冲淋</w:t>
      </w:r>
      <w:r>
        <w:rPr>
          <w:rFonts w:hint="eastAsia"/>
        </w:rPr>
        <w:t>和</w:t>
      </w:r>
      <w:r>
        <w:t>液体</w:t>
      </w:r>
      <w:r>
        <w:rPr>
          <w:rFonts w:hint="eastAsia"/>
        </w:rPr>
        <w:t>泄漏</w:t>
      </w:r>
      <w:r>
        <w:t>堵截围堰</w:t>
      </w:r>
      <w:r>
        <w:rPr>
          <w:rFonts w:hint="eastAsia"/>
        </w:rPr>
        <w:t>及</w:t>
      </w:r>
      <w:r>
        <w:t>泄</w:t>
      </w:r>
      <w:r>
        <w:rPr>
          <w:rFonts w:hint="eastAsia"/>
        </w:rPr>
        <w:t>漏</w:t>
      </w:r>
      <w:r>
        <w:t>液体收集池</w:t>
      </w:r>
      <w:r>
        <w:rPr>
          <w:rFonts w:hint="eastAsia"/>
        </w:rPr>
        <w:t>等。</w:t>
      </w: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2.1.17</w:t>
      </w:r>
      <w:r>
        <w:rPr>
          <w:rFonts w:hint="eastAsia"/>
        </w:rPr>
        <w:t>原辅料理化性质</w:t>
      </w:r>
    </w:p>
    <w:p>
      <w:pPr>
        <w:pStyle w:val="217"/>
      </w:pPr>
      <w:r>
        <w:rPr>
          <w:rFonts w:hint="eastAsia"/>
        </w:rPr>
        <w:t>项目拟处理利用废物主要包括含有价成分铜、铅、锌的危险废物，同时需要辅料</w:t>
      </w:r>
      <w:r>
        <w:t>石灰石（CaCO</w:t>
      </w:r>
      <w:r>
        <w:rPr>
          <w:vertAlign w:val="subscript"/>
        </w:rPr>
        <w:t>3</w:t>
      </w:r>
      <w:r>
        <w:t>）、石英石（SiO</w:t>
      </w:r>
      <w:r>
        <w:rPr>
          <w:vertAlign w:val="subscript"/>
        </w:rPr>
        <w:t>2</w:t>
      </w:r>
      <w:r>
        <w:t>）</w:t>
      </w:r>
      <w:r>
        <w:rPr>
          <w:rFonts w:hint="eastAsia"/>
        </w:rPr>
        <w:t>、氧化铁粉</w:t>
      </w:r>
      <w:r>
        <w:t>等</w:t>
      </w:r>
      <w:r>
        <w:rPr>
          <w:rFonts w:hint="eastAsia"/>
        </w:rPr>
        <w:t>。</w:t>
      </w:r>
    </w:p>
    <w:p>
      <w:pPr>
        <w:pStyle w:val="217"/>
      </w:pPr>
      <w:r>
        <w:rPr>
          <w:rFonts w:hint="eastAsia"/>
        </w:rPr>
        <w:t>（1）原料理化性质</w:t>
      </w:r>
    </w:p>
    <w:p>
      <w:pPr>
        <w:pStyle w:val="217"/>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含铜废物H</w:t>
      </w:r>
      <w:r>
        <w:t>W22</w:t>
      </w:r>
    </w:p>
    <w:p>
      <w:pPr>
        <w:pStyle w:val="217"/>
      </w:pPr>
      <w:r>
        <w:rPr>
          <w:rFonts w:hint="eastAsia"/>
        </w:rPr>
        <w:t>含铜废物包括：</w:t>
      </w:r>
    </w:p>
    <w:p>
      <w:pPr>
        <w:pStyle w:val="217"/>
      </w:pPr>
      <w:r>
        <w:rPr>
          <w:rFonts w:hint="eastAsia"/>
        </w:rPr>
        <w:t>玻璃制造行业中使用硫酸铜进行敷金属法镀铜产生的槽渣和废水处理污泥；</w:t>
      </w:r>
    </w:p>
    <w:p>
      <w:pPr>
        <w:pStyle w:val="217"/>
      </w:pPr>
      <w:r>
        <w:rPr>
          <w:rFonts w:hint="eastAsia"/>
        </w:rPr>
        <w:t>电子元件及电子专用材料制造行业中线路板生产过程中产生的废蚀铜液，使用酸进行铜氧化处理产生的废水处理污泥，铜板蚀刻过程中产生的废蚀刻液和废水处理污泥，</w:t>
      </w:r>
      <w:r>
        <w:rPr>
          <w:rStyle w:val="320"/>
          <w:rFonts w:hint="eastAsia" w:cs="宋体"/>
          <w:szCs w:val="26"/>
        </w:rPr>
        <w:t>铜板蚀刻过程中产生的废蚀刻液和废水处理污泥。</w:t>
      </w:r>
    </w:p>
    <w:p>
      <w:pPr>
        <w:pStyle w:val="217"/>
      </w:pPr>
      <w:r>
        <w:t>上述废物中通常含有一定量的</w:t>
      </w:r>
      <w:r>
        <w:rPr>
          <w:rFonts w:hint="eastAsia"/>
        </w:rPr>
        <w:t>铜</w:t>
      </w:r>
      <w:r>
        <w:t>金属，具有相应的资源化利用价值</w:t>
      </w:r>
      <w:r>
        <w:rPr>
          <w:rFonts w:hint="eastAsia"/>
        </w:rPr>
        <w:t>。</w:t>
      </w:r>
    </w:p>
    <w:p>
      <w:pPr>
        <w:pStyle w:val="217"/>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有色金属采选及冶炼废物HW48</w:t>
      </w:r>
    </w:p>
    <w:p>
      <w:pPr>
        <w:pStyle w:val="217"/>
      </w:pPr>
      <w:r>
        <w:rPr>
          <w:rFonts w:hint="eastAsia"/>
        </w:rPr>
        <w:t>有色金属采选及冶炼废物包括：</w:t>
      </w:r>
    </w:p>
    <w:p>
      <w:pPr>
        <w:pStyle w:val="217"/>
      </w:pPr>
      <w:r>
        <w:t>铜火法冶炼过程</w:t>
      </w:r>
      <w:r>
        <w:rPr>
          <w:rFonts w:hint="eastAsia"/>
        </w:rPr>
        <w:t>烟气处理集（除）尘装置收集的粉尘和废水处理污泥，铜火法冶炼烟气净化产生的酸泥（铅滤饼），</w:t>
      </w:r>
      <w:r>
        <w:rPr>
          <w:rStyle w:val="320"/>
          <w:rFonts w:hint="eastAsia" w:cs="宋体"/>
          <w:szCs w:val="26"/>
        </w:rPr>
        <w:t>铅锌冶炼过程中，集（除）尘装置收集的粉尘，铜再生过程中集（除）尘装置收集的粉尘和湿法除尘产生的废水处理污泥，锌再生过程中集（除）尘装置收集的粉尘和湿 法除尘产生的废水处理污泥，铅再生过程中集（除）尘装置收集的粉尘和湿 法除尘产生的废水处理污泥，仲钨酸铵生产过程中碱分解产生的碱煮渣（钨渣）、除钼过程中产生的除钼渣和废水处理污泥，</w:t>
      </w:r>
      <w:r>
        <w:rPr>
          <w:rStyle w:val="320"/>
          <w:rFonts w:hint="eastAsia"/>
          <w:szCs w:val="20"/>
        </w:rPr>
        <w:t>粗锌精炼加工过程中湿法除尘产生的废水处理污泥，铅锌冶炼过程中锌焙烧矿、锌氧化矿常规浸出法产生的浸出渣，铅锌冶炼过程中锌焙烧矿热酸浸出黄钾铁矾法产生的铁矾渣，铅锌冶炼过程中锌焙烧矿热酸浸出针铁矿法产生的针铁矿渣；铅锌冶炼过程中，锌浸出液净化产生的净化渣， 包括锌粉-黄药法、 砷盐法、反向锑盐法、铅锑合金锌粉法等工艺除铜、锑、镉、钴、镍等杂质过程中产生的废渣；铅锌冶炼过程中阴极锌熔铸产生的熔铸浮渣；铅锌冶炼过程中鼓风炉炼锌锌蒸气冷凝分离系统产生的鼓风炉浮渣，铅锌冶炼过程中锌精馏炉产生的锌渣，锌再生过程中集（除）尘装置收集的粉尘和湿法除尘产生的废水处理污泥。</w:t>
      </w:r>
    </w:p>
    <w:p>
      <w:pPr>
        <w:pStyle w:val="217"/>
      </w:pPr>
      <w:r>
        <w:t>上述废物中通常含有一定量的金属，如铜、镍、锌</w:t>
      </w:r>
      <w:r>
        <w:rPr>
          <w:rFonts w:hint="eastAsia"/>
        </w:rPr>
        <w:t>、</w:t>
      </w:r>
      <w:r>
        <w:t>铅等，具有相应的资源化利用价值</w:t>
      </w:r>
      <w:r>
        <w:rPr>
          <w:rFonts w:hint="eastAsia"/>
        </w:rPr>
        <w:t>。</w:t>
      </w:r>
    </w:p>
    <w:p>
      <w:pPr>
        <w:pStyle w:val="217"/>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表面处理废物HW17</w:t>
      </w:r>
    </w:p>
    <w:p>
      <w:pPr>
        <w:pStyle w:val="217"/>
        <w:rPr>
          <w:rStyle w:val="320"/>
          <w:rFonts w:cs="宋体"/>
          <w:szCs w:val="26"/>
        </w:rPr>
      </w:pPr>
      <w:r>
        <w:rPr>
          <w:rFonts w:hint="eastAsia"/>
        </w:rPr>
        <w:t>表面处理废物包括</w:t>
      </w:r>
      <w:r>
        <w:rPr>
          <w:rStyle w:val="320"/>
          <w:rFonts w:hint="eastAsia" w:cs="宋体"/>
          <w:szCs w:val="26"/>
        </w:rPr>
        <w:t>使用镍和电镀化学品进行镀镍产生的槽渣和废水处理污泥，使用镀镍液进行镀镍产生的槽渣和废水处理污泥，使用硝酸银、碱、甲醛进行敷金属法镀银产生的槽渣和废水处理污泥，使用金和电镀化学品进行镀金产生的槽渣和废水处理污泥，使用镀铜液进行化学镀铜产生的槽渣和废水处理污泥，使用钯和锡盐进行活化处理产生的废渣和废水处理污泥，</w:t>
      </w:r>
      <w:r>
        <w:t>使用铜和电镀化学品进行镀铜产生的槽渣和废水处理污泥</w:t>
      </w:r>
      <w:r>
        <w:rPr>
          <w:rFonts w:hint="eastAsia"/>
        </w:rPr>
        <w:t>，</w:t>
      </w:r>
      <w:r>
        <w:rPr>
          <w:rStyle w:val="320"/>
          <w:rFonts w:hint="eastAsia" w:cs="宋体"/>
          <w:szCs w:val="26"/>
        </w:rPr>
        <w:t>其他电镀工艺产生的槽渣和废水处理污泥，镀层剥除过程中产生的槽渣和废水处理污泥等。</w:t>
      </w:r>
    </w:p>
    <w:p>
      <w:pPr>
        <w:pStyle w:val="217"/>
      </w:pPr>
      <w:r>
        <w:rPr>
          <w:rStyle w:val="320"/>
          <w:rFonts w:cs="宋体"/>
          <w:szCs w:val="26"/>
        </w:rPr>
        <w:t>上述</w:t>
      </w:r>
      <w:r>
        <w:rPr>
          <w:rFonts w:hint="eastAsia"/>
        </w:rPr>
        <w:t>废物中</w:t>
      </w:r>
      <w:r>
        <w:t>含有一定量的铜、银和金等金属，具有相应的资源化利用价值</w:t>
      </w:r>
      <w:r>
        <w:rPr>
          <w:rFonts w:hint="eastAsia"/>
        </w:rPr>
        <w:t>。</w:t>
      </w:r>
    </w:p>
    <w:p>
      <w:pPr>
        <w:pStyle w:val="217"/>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含铅废物HW31、含镍废物HW46、含锌废物HW23</w:t>
      </w:r>
    </w:p>
    <w:p>
      <w:pPr>
        <w:pStyle w:val="217"/>
      </w:pPr>
      <w:r>
        <w:rPr>
          <w:rFonts w:hint="eastAsia"/>
        </w:rPr>
        <w:t>含铅废物HW31包括</w:t>
      </w:r>
      <w:r>
        <w:rPr>
          <w:rFonts w:hint="eastAsia"/>
          <w:lang w:eastAsia="zh-CN"/>
        </w:rPr>
        <w:t>：</w:t>
      </w:r>
    </w:p>
    <w:p>
      <w:pPr>
        <w:pStyle w:val="217"/>
      </w:pPr>
      <w:r>
        <w:rPr>
          <w:rFonts w:hint="eastAsia"/>
        </w:rPr>
        <w:t>玻璃制造行业</w:t>
      </w:r>
      <w:r>
        <w:t>使用铅盐和铅氧化物进行显像管玻璃熔炼过程中产生的废渣</w:t>
      </w:r>
      <w:r>
        <w:rPr>
          <w:rFonts w:hint="eastAsia"/>
        </w:rPr>
        <w:t>，</w:t>
      </w:r>
      <w:r>
        <w:rPr>
          <w:rStyle w:val="320"/>
          <w:rFonts w:hint="eastAsia" w:cs="宋体"/>
          <w:szCs w:val="26"/>
        </w:rPr>
        <w:t>线路板制造过程中电镀铅锡合金产生的废液，</w:t>
      </w:r>
      <w:r>
        <w:rPr>
          <w:rFonts w:hint="eastAsia"/>
        </w:rPr>
        <w:t>电池制造行业</w:t>
      </w:r>
      <w:r>
        <w:t>铅蓄电池生产过程中产生的废渣、集（除）尘装置收集的粉尘和废水处理污泥</w:t>
      </w:r>
      <w:r>
        <w:rPr>
          <w:rFonts w:hint="eastAsia"/>
        </w:rPr>
        <w:t>，</w:t>
      </w:r>
      <w:r>
        <w:rPr>
          <w:rStyle w:val="320"/>
          <w:rFonts w:hint="eastAsia" w:cs="宋体"/>
          <w:szCs w:val="26"/>
        </w:rPr>
        <w:t>废铅蓄电池及废铅蓄电池拆解过程中产生的废铅板、废铅膏，使用硬脂酸铅进行抗黏涂层过程中产生的废物。</w:t>
      </w:r>
    </w:p>
    <w:p>
      <w:pPr>
        <w:pStyle w:val="217"/>
      </w:pPr>
      <w:r>
        <w:rPr>
          <w:rFonts w:hint="eastAsia"/>
        </w:rPr>
        <w:t>含镍废物HW46包括：</w:t>
      </w:r>
    </w:p>
    <w:p>
      <w:pPr>
        <w:pStyle w:val="217"/>
      </w:pPr>
      <w:r>
        <w:t>基础化学原料制造行业</w:t>
      </w:r>
      <w:r>
        <w:rPr>
          <w:rStyle w:val="320"/>
          <w:rFonts w:hint="eastAsia" w:cs="宋体"/>
          <w:szCs w:val="26"/>
        </w:rPr>
        <w:t>镍化合物生产过程中产生的反应残余物及不合格、淘汰、废弃的产品，</w:t>
      </w:r>
      <w:r>
        <w:rPr>
          <w:rFonts w:hint="eastAsia"/>
        </w:rPr>
        <w:t>电池制造行业</w:t>
      </w:r>
      <w:r>
        <w:rPr>
          <w:rStyle w:val="320"/>
          <w:rFonts w:hint="eastAsia" w:cs="宋体"/>
          <w:szCs w:val="26"/>
        </w:rPr>
        <w:t>镍氢电池生产过程中产生的废渣和废水处理污泥，</w:t>
      </w:r>
      <w:r>
        <w:rPr>
          <w:rFonts w:hint="eastAsia"/>
        </w:rPr>
        <w:t>非特定行业中产生的废镍催化剂；</w:t>
      </w:r>
    </w:p>
    <w:p>
      <w:pPr>
        <w:pStyle w:val="217"/>
      </w:pPr>
      <w:r>
        <w:rPr>
          <w:rFonts w:hint="eastAsia"/>
        </w:rPr>
        <w:t>含锌废物HW23包括：</w:t>
      </w:r>
    </w:p>
    <w:p>
      <w:pPr>
        <w:pStyle w:val="217"/>
      </w:pPr>
      <w:r>
        <w:t>金属表面处理及热处理加工行业热镀锌过程中产生的废溶剂、阻溶剂和集（除）尘装置收集的粉尘</w:t>
      </w:r>
      <w:r>
        <w:rPr>
          <w:rFonts w:hint="eastAsia"/>
        </w:rPr>
        <w:t>，电池制造行业</w:t>
      </w:r>
      <w:r>
        <w:rPr>
          <w:rStyle w:val="320"/>
          <w:rFonts w:hint="eastAsia" w:cs="宋体"/>
          <w:szCs w:val="26"/>
        </w:rPr>
        <w:t>碱性锌锰电池、锌氧化银电池、锌空气电池生产过程中产生的废锌浆，</w:t>
      </w:r>
      <w:r>
        <w:rPr>
          <w:rFonts w:hint="eastAsia"/>
        </w:rPr>
        <w:t>炼钢行业</w:t>
      </w:r>
      <w:r>
        <w:t>废钢电炉炼钢过程中集（除）尘装置收集的粉尘和废水处理污泥</w:t>
      </w:r>
      <w:r>
        <w:rPr>
          <w:rFonts w:hint="eastAsia"/>
        </w:rPr>
        <w:t>，非特定行业</w:t>
      </w:r>
      <w:r>
        <w:rPr>
          <w:rStyle w:val="320"/>
          <w:rFonts w:hint="eastAsia" w:cs="宋体"/>
          <w:szCs w:val="26"/>
        </w:rPr>
        <w:t>使用氢氧化钠、锌粉进行贵金属沉淀过程中产生的废液和废水处理污泥。</w:t>
      </w:r>
    </w:p>
    <w:p>
      <w:pPr>
        <w:pStyle w:val="217"/>
      </w:pPr>
      <w:r>
        <w:t>上述废物中通常含有一定量的锌</w:t>
      </w:r>
      <w:r>
        <w:rPr>
          <w:rFonts w:hint="eastAsia"/>
        </w:rPr>
        <w:t>、</w:t>
      </w:r>
      <w:r>
        <w:t>铅</w:t>
      </w:r>
      <w:r>
        <w:rPr>
          <w:rFonts w:hint="eastAsia"/>
        </w:rPr>
        <w:t>等</w:t>
      </w:r>
      <w:r>
        <w:t>金属，具有相应的资源化利用价值</w:t>
      </w:r>
      <w:r>
        <w:rPr>
          <w:rFonts w:hint="eastAsia"/>
        </w:rPr>
        <w:t>。</w:t>
      </w:r>
    </w:p>
    <w:p>
      <w:pPr>
        <w:pStyle w:val="217"/>
      </w:pPr>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rPr>
          <w:rFonts w:hint="eastAsia"/>
        </w:rPr>
        <w:t>废催化剂HW50</w:t>
      </w:r>
    </w:p>
    <w:p>
      <w:pPr>
        <w:pStyle w:val="217"/>
      </w:pPr>
      <w:r>
        <w:rPr>
          <w:rFonts w:hint="eastAsia"/>
        </w:rPr>
        <w:t>废催化剂包括：</w:t>
      </w:r>
    </w:p>
    <w:p>
      <w:pPr>
        <w:pStyle w:val="217"/>
      </w:pPr>
      <w:r>
        <w:t>精炼石油产品制造行业</w:t>
      </w:r>
      <w:r>
        <w:rPr>
          <w:rFonts w:hint="eastAsia"/>
        </w:rPr>
        <w:t>中</w:t>
      </w:r>
      <w:r>
        <w:t>石油产品加氢精制</w:t>
      </w:r>
      <w:r>
        <w:rPr>
          <w:rFonts w:hint="eastAsia"/>
        </w:rPr>
        <w:t>、</w:t>
      </w:r>
      <w:r>
        <w:t>催化裂化</w:t>
      </w:r>
      <w:r>
        <w:rPr>
          <w:rFonts w:hint="eastAsia"/>
        </w:rPr>
        <w:t>、加氢裂化、</w:t>
      </w:r>
      <w:r>
        <w:t>催化重整等过程中产生的废催化剂</w:t>
      </w:r>
      <w:r>
        <w:rPr>
          <w:rFonts w:hint="eastAsia"/>
        </w:rPr>
        <w:t>；</w:t>
      </w:r>
    </w:p>
    <w:p>
      <w:pPr>
        <w:pStyle w:val="217"/>
        <w:rPr>
          <w:rStyle w:val="320"/>
          <w:rFonts w:cs="宋体"/>
          <w:szCs w:val="26"/>
        </w:rPr>
      </w:pPr>
      <w:r>
        <w:t>基础化学</w:t>
      </w:r>
      <w:r>
        <w:rPr>
          <w:rFonts w:hint="eastAsia"/>
        </w:rPr>
        <w:t>原料制造行业中，树脂、乳胶、增塑剂、胶水/胶合剂生产过程中 合成、酯化、缩合等工序产生的废催化剂</w:t>
      </w:r>
      <w:r>
        <w:t>，</w:t>
      </w:r>
      <w:r>
        <w:rPr>
          <w:rStyle w:val="320"/>
          <w:rFonts w:hint="eastAsia" w:cs="宋体"/>
          <w:szCs w:val="26"/>
        </w:rPr>
        <w:t>有机溶剂生产过程中产生的废催化剂，丙烯腈合成过程中产生的废催化剂，聚乙烯合成过程中产生的废催化剂，聚丙烯合成过程中产生的废催化剂，烷烃脱氢过程中产生的废催化剂，乙苯脱氢生产苯乙烯过程中产生的废催化剂，采用烷基化反应（歧化）生产苯、二甲苯过程中产生的废催化剂，二甲苯临氢异构化反应过程中产生的废催化剂，乙烯氧化生产环氧乙烷过程中产生的废催化剂，硝基苯催化加氢法制备苯胺过程中产生的废催化剂，以乙烯和丙烯为原料，采用茂金属催化体系生产乙丙橡胶过程中产生的废催化剂，乙炔法生产醋酸乙烯酯过程中产生的废催化剂，甲醇和氨气催化合成、蒸馏制备甲胺过程中产生的废催化剂，催化重整生产高辛烷值汽油和轻芳烃过程中产生的废催化剂，采用碳酸二甲酯法生产甲苯二异氰酸酯过程中产生的废催化剂，合成气合成、甲烷氧化和液化石油气氧化生产甲醇过程中产生的废催化剂，甲苯氯化水解生产邻甲酚过程中产生的废催化剂，异丙苯催化脱氢生产α-甲基苯乙烯过程中产生的废催化剂，异丁烯和甲醇催化生产甲基叔丁基醚过程中产生的废催化剂，以甲醇为原料采用铁钼法生产甲醛过程中产生的废铁钼催化剂，邻二甲苯氧化法生产邻苯二甲酸酐过程中产生的废催化剂，二氧化硫氧化生产硫酸过程中产生的废催化剂，四氯乙烷催化脱氯化氢生产三氯乙烯过程中产生的废催化剂，苯氧化法生产顺丁烯二酸酐过程中产生的废催化剂，甲苯空气氧化生产苯甲酸过程中产生的废催化剂，羟丙腈氨化、加氢生产3-氨基-1-丙醇过程中产生的废催化剂，β-羟基丙腈催化加氢生产 3-氨基-1-丙醇过程中产生的废催化剂，甲乙酮与氨催化加氢生产 2-氨基丁烷过程中产生的废催化剂，苯酚和甲醇合成 2,6-二甲基苯酚过程中产生的废催化剂，糠醛脱羰制备呋喃过程中产生的废催化剂，过氧化法生产环氧丙烷过程中产生的废催化剂，除农药以外其他有机磷化合物生产过程中产生的废催化剂；</w:t>
      </w:r>
    </w:p>
    <w:p>
      <w:pPr>
        <w:pStyle w:val="217"/>
        <w:rPr>
          <w:rStyle w:val="320"/>
          <w:rFonts w:cs="宋体"/>
          <w:szCs w:val="26"/>
        </w:rPr>
      </w:pPr>
      <w:r>
        <w:rPr>
          <w:rStyle w:val="320"/>
          <w:rFonts w:hint="eastAsia" w:cs="宋体"/>
          <w:szCs w:val="26"/>
        </w:rPr>
        <w:t>农业制造行业中化学合成农药生产过程中产生的废催化剂，化学药品原料制</w:t>
      </w:r>
      <w:r>
        <w:rPr>
          <w:rFonts w:hint="eastAsia"/>
        </w:rPr>
        <w:t>造行业中化学合成原料药生产过程中产生的废催化剂，兽用药品制造行业中兽药生产过程中产生的废催化剂，</w:t>
      </w:r>
      <w:r>
        <w:rPr>
          <w:rStyle w:val="320"/>
          <w:rFonts w:hint="eastAsia" w:cs="宋体"/>
          <w:szCs w:val="26"/>
        </w:rPr>
        <w:t>生物药品制造行业中生物药品生产过程中产生的废催化剂，环境治理行业中烟气脱硝过程中产生的废钒钛系催化剂，非特定行业中的废液体催化剂、机动车和非道路移动机械尾气净化废催化剂；</w:t>
      </w:r>
    </w:p>
    <w:p>
      <w:pPr>
        <w:pStyle w:val="217"/>
      </w:pPr>
      <w:r>
        <w:t>上述</w:t>
      </w:r>
      <w:r>
        <w:rPr>
          <w:rFonts w:hint="eastAsia"/>
        </w:rPr>
        <w:t>废</w:t>
      </w:r>
      <w:r>
        <w:t>催化剂中通常含有一定量的金属，如</w:t>
      </w:r>
      <w:r>
        <w:rPr>
          <w:rFonts w:hint="eastAsia"/>
        </w:rPr>
        <w:t>铜、</w:t>
      </w:r>
      <w:r>
        <w:t>镍、锌等，具有相应的资源化利用价值</w:t>
      </w:r>
      <w:r>
        <w:rPr>
          <w:rFonts w:hint="eastAsia"/>
        </w:rPr>
        <w:t>。</w:t>
      </w:r>
    </w:p>
    <w:p>
      <w:pPr>
        <w:pStyle w:val="217"/>
      </w:pPr>
      <w:r>
        <w:fldChar w:fldCharType="begin"/>
      </w:r>
      <w:r>
        <w:instrText xml:space="preserve"> </w:instrText>
      </w:r>
      <w:r>
        <w:rPr>
          <w:rFonts w:hint="eastAsia"/>
        </w:rPr>
        <w:instrText xml:space="preserve">= 6 \* GB3</w:instrText>
      </w:r>
      <w:r>
        <w:instrText xml:space="preserve"> </w:instrText>
      </w:r>
      <w:r>
        <w:fldChar w:fldCharType="separate"/>
      </w:r>
      <w:r>
        <w:rPr>
          <w:rFonts w:hint="eastAsia"/>
        </w:rPr>
        <w:t>⑥</w:t>
      </w:r>
      <w:r>
        <w:fldChar w:fldCharType="end"/>
      </w:r>
      <w:r>
        <w:t>废矿物油与含矿物油废物</w:t>
      </w:r>
      <w:r>
        <w:rPr>
          <w:rFonts w:hint="eastAsia"/>
        </w:rPr>
        <w:t>HW08</w:t>
      </w:r>
    </w:p>
    <w:p>
      <w:pPr>
        <w:pStyle w:val="217"/>
      </w:pPr>
      <w:r>
        <w:t>废矿物油与含矿物油废物包括</w:t>
      </w:r>
      <w:r>
        <w:rPr>
          <w:rFonts w:hint="eastAsia"/>
        </w:rPr>
        <w:t>：</w:t>
      </w:r>
    </w:p>
    <w:p>
      <w:pPr>
        <w:pStyle w:val="217"/>
        <w:rPr>
          <w:rStyle w:val="320"/>
          <w:rFonts w:cs="宋体"/>
          <w:szCs w:val="26"/>
        </w:rPr>
      </w:pPr>
      <w:r>
        <w:rPr>
          <w:rFonts w:hint="eastAsia"/>
        </w:rPr>
        <w:t>橡胶制品业中</w:t>
      </w:r>
      <w:r>
        <w:rPr>
          <w:rStyle w:val="320"/>
          <w:rFonts w:hint="eastAsia" w:cs="宋体"/>
          <w:szCs w:val="26"/>
        </w:rPr>
        <w:t>橡胶生产过程中产生的废溶剂油；</w:t>
      </w:r>
    </w:p>
    <w:p>
      <w:pPr>
        <w:pStyle w:val="217"/>
        <w:rPr>
          <w:rStyle w:val="320"/>
          <w:rFonts w:cs="宋体"/>
          <w:szCs w:val="26"/>
        </w:rPr>
      </w:pPr>
      <w:r>
        <w:rPr>
          <w:rStyle w:val="320"/>
          <w:rFonts w:hint="eastAsia" w:cs="宋体"/>
          <w:szCs w:val="26"/>
        </w:rPr>
        <w:t>非特定行业中内燃机、汽车、轮船等集中拆解过</w:t>
      </w:r>
      <w:r>
        <w:rPr>
          <w:rStyle w:val="320"/>
          <w:rFonts w:hint="eastAsia" w:cs="宋体"/>
          <w:szCs w:val="26"/>
          <w:lang w:eastAsia="zh-CN"/>
        </w:rPr>
        <w:t>程中</w:t>
      </w:r>
      <w:r>
        <w:rPr>
          <w:rStyle w:val="320"/>
          <w:rFonts w:hint="eastAsia" w:cs="宋体"/>
          <w:szCs w:val="26"/>
        </w:rPr>
        <w:t>产生的废 矿物油及油泥，珩磨、研磨、打磨过</w:t>
      </w:r>
      <w:r>
        <w:rPr>
          <w:rStyle w:val="320"/>
          <w:rFonts w:hint="eastAsia" w:cs="宋体"/>
          <w:szCs w:val="26"/>
          <w:lang w:eastAsia="zh-CN"/>
        </w:rPr>
        <w:t>程中</w:t>
      </w:r>
      <w:r>
        <w:rPr>
          <w:rStyle w:val="320"/>
          <w:rFonts w:hint="eastAsia" w:cs="宋体"/>
          <w:szCs w:val="26"/>
        </w:rPr>
        <w:t>产生的废矿物油及油泥，清洗金属零部件过程中产生的废弃煤油、柴油、 汽油及其他由石油和煤炼制生产的溶剂油，使用淬火油进行表面硬化处理产生的废矿物油，使用轧制油、冷却剂及酸进行金属轧制产生的废矿物油，镀锡及焊锡回收工艺产生的废矿物油，金属、塑料的定型和物理机械表面处理过程中产生的废石蜡和润滑油，含油废水处理中隔油、气浮、沉淀等处理过程中产生的浮油、浮渣和污泥（不包括废水生化处理污泥），废矿物油再生净化过程中产生的沉淀残渣、过滤残渣、废过滤吸附介质，车辆、轮船及其他机械维修过程中产生的废发动机油、制动器油、自动变速器油、齿轮油等废润滑油，废矿物油裂解再生过程中产生的裂解残渣，使用防锈油进行铸件表面防锈处理过程中产生的废防锈油，使用工业齿轮油进行机械设备润滑过程中产生的废润滑油，液压设备维护、更换和拆解过程中产生的废液压油，冷冻压缩设备维护、更换和拆解过程中产生的废冷冻机油，变压器维护、更换和拆解过程中产生的废变压器油，废燃料油及燃料油储存过程中产生的油泥，其他生产、销售、使用过程中产生的废矿物油 及沾染矿物油的废弃包装物。</w:t>
      </w:r>
    </w:p>
    <w:p>
      <w:pPr>
        <w:pStyle w:val="217"/>
      </w:pPr>
      <w:r>
        <w:rPr>
          <w:rFonts w:hint="eastAsia"/>
        </w:rPr>
        <w:t>上述</w:t>
      </w:r>
      <w:r>
        <w:t>废矿物油与含矿物油废物中含有矿物油</w:t>
      </w:r>
      <w:r>
        <w:rPr>
          <w:rFonts w:hint="eastAsia"/>
        </w:rPr>
        <w:t>，</w:t>
      </w:r>
      <w:r>
        <w:t>具备一定的热值</w:t>
      </w:r>
      <w:r>
        <w:rPr>
          <w:rFonts w:hint="eastAsia"/>
        </w:rPr>
        <w:t>，</w:t>
      </w:r>
      <w:r>
        <w:t>具有一定的利用价值</w:t>
      </w:r>
      <w:r>
        <w:rPr>
          <w:rFonts w:hint="eastAsia"/>
        </w:rPr>
        <w:t>。</w:t>
      </w:r>
    </w:p>
    <w:p>
      <w:pPr>
        <w:pStyle w:val="217"/>
      </w:pPr>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rPr>
          <w:rFonts w:hint="eastAsia"/>
        </w:rPr>
        <w:t>HW11精蒸馏残渣</w:t>
      </w:r>
    </w:p>
    <w:p>
      <w:pPr>
        <w:pStyle w:val="217"/>
      </w:pPr>
      <w:r>
        <w:rPr>
          <w:rFonts w:hint="eastAsia"/>
        </w:rPr>
        <w:t>精蒸馏残渣为非特定行业中其他化工生产过程（不包括以生物质为主要原料加工过程）中精炼、蒸馏和热解工艺产生的高沸点釜底残余物，具有毒性。</w:t>
      </w:r>
    </w:p>
    <w:p>
      <w:pPr>
        <w:pStyle w:val="217"/>
      </w:pPr>
      <w:r>
        <w:fldChar w:fldCharType="begin"/>
      </w:r>
      <w:r>
        <w:instrText xml:space="preserve"> </w:instrText>
      </w:r>
      <w:r>
        <w:rPr>
          <w:rFonts w:hint="eastAsia"/>
        </w:rPr>
        <w:instrText xml:space="preserve">= 8 \* GB3</w:instrText>
      </w:r>
      <w:r>
        <w:instrText xml:space="preserve"> </w:instrText>
      </w:r>
      <w:r>
        <w:fldChar w:fldCharType="separate"/>
      </w:r>
      <w:r>
        <w:rPr>
          <w:rFonts w:hint="eastAsia"/>
        </w:rPr>
        <w:t>⑧</w:t>
      </w:r>
      <w:r>
        <w:fldChar w:fldCharType="end"/>
      </w:r>
      <w:r>
        <w:rPr>
          <w:rFonts w:hint="eastAsia"/>
        </w:rPr>
        <w:t>HW06废有机溶剂及含有机溶剂废物</w:t>
      </w:r>
    </w:p>
    <w:p>
      <w:pPr>
        <w:pStyle w:val="217"/>
      </w:pPr>
      <w:r>
        <w:rPr>
          <w:rFonts w:hint="eastAsia"/>
        </w:rPr>
        <w:t>废有机溶剂及含有机溶剂废物为非特定行业中在处理国家危险名录中900-401-06、900-402-06、900-404-06中所列废有机溶剂分馏再生过程中产生的高沸物和釜底残渣。本项目限定为</w:t>
      </w:r>
      <w:r>
        <w:rPr>
          <w:rStyle w:val="320"/>
          <w:rFonts w:hint="eastAsia" w:cs="宋体"/>
          <w:szCs w:val="26"/>
        </w:rPr>
        <w:t>有机硅合成产生的废触媒体，</w:t>
      </w:r>
      <w:r>
        <w:rPr>
          <w:rFonts w:hint="eastAsia"/>
        </w:rPr>
        <w:t>具有毒性、易燃性、反应性，也含有一定量的铜、镍等有价金属，</w:t>
      </w:r>
      <w:r>
        <w:t>具有相应的资源化利用价值</w:t>
      </w:r>
      <w:r>
        <w:rPr>
          <w:rFonts w:hint="eastAsia"/>
        </w:rPr>
        <w:t>。</w:t>
      </w:r>
    </w:p>
    <w:p>
      <w:pPr>
        <w:pStyle w:val="217"/>
      </w:pPr>
      <w:r>
        <w:fldChar w:fldCharType="begin"/>
      </w:r>
      <w:r>
        <w:instrText xml:space="preserve"> </w:instrText>
      </w:r>
      <w:r>
        <w:rPr>
          <w:rFonts w:hint="eastAsia"/>
        </w:rPr>
        <w:instrText xml:space="preserve">= 9 \* GB3</w:instrText>
      </w:r>
      <w:r>
        <w:instrText xml:space="preserve"> </w:instrText>
      </w:r>
      <w:r>
        <w:fldChar w:fldCharType="separate"/>
      </w:r>
      <w:r>
        <w:rPr>
          <w:rFonts w:hint="eastAsia"/>
        </w:rPr>
        <w:t>⑨</w:t>
      </w:r>
      <w:r>
        <w:fldChar w:fldCharType="end"/>
      </w:r>
      <w:r>
        <w:t>H49</w:t>
      </w:r>
      <w:r>
        <w:rPr>
          <w:rFonts w:hint="eastAsia"/>
        </w:rPr>
        <w:t>其他废物</w:t>
      </w:r>
    </w:p>
    <w:p>
      <w:pPr>
        <w:pStyle w:val="217"/>
      </w:pPr>
      <w:r>
        <w:rPr>
          <w:rFonts w:hint="eastAsia"/>
        </w:rPr>
        <w:t>项目处理的其他危险废物包括：</w:t>
      </w:r>
    </w:p>
    <w:p>
      <w:pPr>
        <w:pStyle w:val="217"/>
        <w:rPr>
          <w:rStyle w:val="320"/>
          <w:rFonts w:cs="宋体"/>
          <w:szCs w:val="26"/>
        </w:rPr>
      </w:pPr>
      <w:r>
        <w:rPr>
          <w:rStyle w:val="320"/>
          <w:rFonts w:hint="eastAsia" w:cs="宋体"/>
          <w:szCs w:val="26"/>
        </w:rPr>
        <w:t>烟气、VOCs 治理过程（不包括餐饮行业油烟治理过程）产生的废活性炭，化学原料和化学制品脱色（不包括有机合成食品添加剂脱色）、除杂、 净化过程产生的废活性炭（不包括 900-405-06、 772-005-18 、 261-053-29 、 265-002-29 、 384-003-29、387-001-29 类废物）；</w:t>
      </w:r>
    </w:p>
    <w:p>
      <w:pPr>
        <w:pStyle w:val="217"/>
        <w:rPr>
          <w:rStyle w:val="320"/>
          <w:rFonts w:cs="宋体"/>
          <w:szCs w:val="26"/>
        </w:rPr>
      </w:pPr>
      <w:r>
        <w:rPr>
          <w:rStyle w:val="320"/>
          <w:rFonts w:hint="eastAsia" w:cs="宋体"/>
          <w:szCs w:val="26"/>
        </w:rPr>
        <w:t>废电路板（包括已拆除或未拆除元器件的废弃 电路板），及废电路板拆解过程产生的废弃 CPU、显卡、声卡、内存、含电解液的电容器、 含金等贵金属的连接件；</w:t>
      </w:r>
    </w:p>
    <w:p>
      <w:pPr>
        <w:pStyle w:val="217"/>
      </w:pPr>
      <w:r>
        <w:rPr>
          <w:rStyle w:val="320"/>
          <w:rFonts w:hint="eastAsia" w:cs="宋体"/>
          <w:szCs w:val="26"/>
        </w:rPr>
        <w:t>生产、研究、开发、教学、环境检测（监测）活动中，化学和生物实验室（不包含感染性医学实验室及医疗机构化验室）产生的含重金属无机废液及无机废液处理产生的残渣，含矿物油，具有危险特性的残留样品，以及沾染上述物质的一次性实验用品（不包括按实验室管理要求进行清洗后的废弃的烧杯、量器、 漏斗等实验室用品）、包装物（不包括按实验室管理要求进行清洗后的试剂包装物、容器）、过滤吸附介质等</w:t>
      </w:r>
    </w:p>
    <w:p>
      <w:pPr>
        <w:pStyle w:val="217"/>
      </w:pPr>
      <w:r>
        <w:rPr>
          <w:rFonts w:hint="eastAsia"/>
        </w:rPr>
        <w:t>项目自行产生的实验室废物、废包装。</w:t>
      </w:r>
    </w:p>
    <w:p>
      <w:pPr>
        <w:pStyle w:val="217"/>
      </w:pPr>
      <w:r>
        <w:fldChar w:fldCharType="begin"/>
      </w:r>
      <w:r>
        <w:instrText xml:space="preserve"> </w:instrText>
      </w:r>
      <w:r>
        <w:rPr>
          <w:rFonts w:hint="eastAsia"/>
        </w:rPr>
        <w:instrText xml:space="preserve">= 10 \* GB3</w:instrText>
      </w:r>
      <w:r>
        <w:instrText xml:space="preserve"> </w:instrText>
      </w:r>
      <w:r>
        <w:fldChar w:fldCharType="separate"/>
      </w:r>
      <w:r>
        <w:rPr>
          <w:rFonts w:hint="eastAsia"/>
        </w:rPr>
        <w:t>⑩</w:t>
      </w:r>
      <w:r>
        <w:fldChar w:fldCharType="end"/>
      </w:r>
      <w:r>
        <w:rPr>
          <w:rFonts w:hint="eastAsia"/>
        </w:rPr>
        <w:t>HW45</w:t>
      </w:r>
      <w:bookmarkStart w:id="331" w:name="OLE_LINK573"/>
      <w:r>
        <w:rPr>
          <w:rFonts w:hint="eastAsia"/>
        </w:rPr>
        <w:t>含有机卤化物废物</w:t>
      </w:r>
      <w:bookmarkEnd w:id="331"/>
    </w:p>
    <w:p>
      <w:pPr>
        <w:pStyle w:val="217"/>
      </w:pPr>
      <w:r>
        <w:rPr>
          <w:rFonts w:hint="eastAsia"/>
        </w:rPr>
        <w:t>项目处理的含有机卤化物废物主要为基础化学原料制造行业产生的</w:t>
      </w:r>
      <w:r>
        <w:t>其他有机卤化物的生产过程</w:t>
      </w:r>
      <w:r>
        <w:rPr>
          <w:rFonts w:hint="eastAsia"/>
        </w:rPr>
        <w:t>的</w:t>
      </w:r>
      <w:r>
        <w:t>废水处理污泥、废催化剂</w:t>
      </w:r>
      <w:r>
        <w:rPr>
          <w:rFonts w:hint="eastAsia"/>
        </w:rPr>
        <w:t>。因含有少量的有价金属铜，具有相应的资源化利用价值。</w:t>
      </w:r>
    </w:p>
    <w:p>
      <w:pPr>
        <w:pStyle w:val="217"/>
      </w:pPr>
      <w:r>
        <w:rPr>
          <w:rFonts w:hint="eastAsia"/>
        </w:rPr>
        <w:t>（1）辅料及燃料理化性质</w:t>
      </w:r>
    </w:p>
    <w:p>
      <w:pPr>
        <w:pStyle w:val="217"/>
      </w:pPr>
      <w:r>
        <w:fldChar w:fldCharType="begin"/>
      </w:r>
      <w:r>
        <w:instrText xml:space="preserve"> = 1 \* GB3 </w:instrText>
      </w:r>
      <w:r>
        <w:fldChar w:fldCharType="separate"/>
      </w:r>
      <w:r>
        <w:rPr>
          <w:rFonts w:hint="eastAsia"/>
        </w:rPr>
        <w:t>①</w:t>
      </w:r>
      <w:r>
        <w:fldChar w:fldCharType="end"/>
      </w:r>
      <w:r>
        <w:t>石灰石</w:t>
      </w:r>
      <w:r>
        <w:rPr>
          <w:rFonts w:hint="eastAsia"/>
        </w:rPr>
        <w:t>：</w:t>
      </w:r>
      <w:r>
        <w:t>含CaO约52%</w:t>
      </w:r>
      <w:r>
        <w:rPr>
          <w:rFonts w:hint="eastAsia"/>
        </w:rPr>
        <w:t>，外观为粒状，粒径</w:t>
      </w:r>
      <w:r>
        <w:t>&gt;10cm</w:t>
      </w:r>
      <w:r>
        <w:rPr>
          <w:rFonts w:hint="eastAsia"/>
        </w:rPr>
        <w:t>，</w:t>
      </w:r>
      <w:r>
        <w:t>作为溶剂用于</w:t>
      </w:r>
      <w:r>
        <w:rPr>
          <w:rFonts w:hint="eastAsia"/>
        </w:rPr>
        <w:t>造渣。</w:t>
      </w:r>
    </w:p>
    <w:p>
      <w:pPr>
        <w:pStyle w:val="217"/>
      </w:pPr>
      <w:r>
        <w:fldChar w:fldCharType="begin"/>
      </w:r>
      <w:r>
        <w:instrText xml:space="preserve"> = 2 \* GB3 </w:instrText>
      </w:r>
      <w:r>
        <w:fldChar w:fldCharType="separate"/>
      </w:r>
      <w:r>
        <w:rPr>
          <w:rFonts w:hint="eastAsia"/>
        </w:rPr>
        <w:t>②</w:t>
      </w:r>
      <w:r>
        <w:fldChar w:fldCharType="end"/>
      </w:r>
      <w:r>
        <w:rPr>
          <w:rFonts w:hint="eastAsia"/>
        </w:rPr>
        <w:t>石英石：</w:t>
      </w:r>
      <w:r>
        <w:t>含SiO</w:t>
      </w:r>
      <w:r>
        <w:rPr>
          <w:vertAlign w:val="subscript"/>
        </w:rPr>
        <w:t>2</w:t>
      </w:r>
      <w:r>
        <w:t>约92%</w:t>
      </w:r>
      <w:r>
        <w:rPr>
          <w:rFonts w:hint="eastAsia"/>
        </w:rPr>
        <w:t>，外观为粒状，粒径</w:t>
      </w:r>
      <w:r>
        <w:t>&gt;10cm</w:t>
      </w:r>
      <w:r>
        <w:rPr>
          <w:rFonts w:hint="eastAsia"/>
        </w:rPr>
        <w:t>，</w:t>
      </w:r>
      <w:r>
        <w:t>作为溶剂用于</w:t>
      </w:r>
      <w:r>
        <w:rPr>
          <w:rFonts w:hint="eastAsia"/>
        </w:rPr>
        <w:t>造渣。</w:t>
      </w:r>
    </w:p>
    <w:p>
      <w:pPr>
        <w:pStyle w:val="217"/>
      </w:pPr>
      <w:r>
        <w:fldChar w:fldCharType="begin"/>
      </w:r>
      <w:r>
        <w:instrText xml:space="preserve"> = 3 \* GB3 </w:instrText>
      </w:r>
      <w:r>
        <w:fldChar w:fldCharType="separate"/>
      </w:r>
      <w:r>
        <w:rPr>
          <w:rFonts w:hint="eastAsia"/>
        </w:rPr>
        <w:t>③</w:t>
      </w:r>
      <w:r>
        <w:fldChar w:fldCharType="end"/>
      </w:r>
      <w:r>
        <w:t>氨水</w:t>
      </w:r>
    </w:p>
    <w:p>
      <w:pPr>
        <w:pStyle w:val="217"/>
      </w:pPr>
      <w:r>
        <w:t>工业氨水是含氨25%～28%的水溶液</w:t>
      </w:r>
      <w:r>
        <w:rPr>
          <w:rFonts w:hint="eastAsia"/>
        </w:rPr>
        <w:t>，</w:t>
      </w:r>
      <w:r>
        <w:t>无色透明且具有刺激性气味</w:t>
      </w:r>
      <w:r>
        <w:rPr>
          <w:rFonts w:hint="eastAsia"/>
        </w:rPr>
        <w:t>。</w:t>
      </w:r>
    </w:p>
    <w:p>
      <w:pPr>
        <w:pStyle w:val="217"/>
      </w:pPr>
      <w:r>
        <w:rPr>
          <w:rFonts w:hint="eastAsia"/>
        </w:rPr>
        <w:t>氨水具有挥发性，</w:t>
      </w:r>
      <w:r>
        <w:t>氨水易挥发出氨气，随温度升高和放置时间延长而挥发率增加，且随浓度的增大挥发量增加</w:t>
      </w:r>
      <w:r>
        <w:rPr>
          <w:rFonts w:hint="eastAsia"/>
        </w:rPr>
        <w:t>；氨水具有弱碱性，</w:t>
      </w:r>
      <w:r>
        <w:t>氨水中存在</w:t>
      </w:r>
      <w:r>
        <w:rPr>
          <w:rFonts w:hint="eastAsia"/>
        </w:rPr>
        <w:t>一</w:t>
      </w:r>
      <w:r>
        <w:t>些化学平衡，一小部分氨分子与水反应而成铵离子</w:t>
      </w:r>
      <w:r>
        <w:rPr>
          <w:rFonts w:hint="eastAsia"/>
        </w:rPr>
        <w:t>NH4+</w:t>
      </w:r>
      <w:r>
        <w:t>和氢氧根离子OH-</w:t>
      </w:r>
      <w:r>
        <w:rPr>
          <w:rFonts w:hint="eastAsia"/>
        </w:rPr>
        <w:t>；氨水具有腐蚀性，</w:t>
      </w:r>
      <w:r>
        <w:t>对铜的腐蚀比较强，钢铁比较差，对水泥腐蚀不大</w:t>
      </w:r>
      <w:r>
        <w:rPr>
          <w:rFonts w:hint="eastAsia"/>
        </w:rPr>
        <w:t>；氨水具有沉淀性，</w:t>
      </w:r>
      <w:r>
        <w:t>是很好的沉淀剂，它能与多种金属离子反应，生成难溶性弱碱或两性氢氧化物</w:t>
      </w:r>
      <w:r>
        <w:rPr>
          <w:rFonts w:hint="eastAsia"/>
        </w:rPr>
        <w:t>；氨水具有络合性，</w:t>
      </w:r>
      <w:r>
        <w:t>与Ag+、Cu</w:t>
      </w:r>
      <w:r>
        <w:rPr>
          <w:vertAlign w:val="superscript"/>
        </w:rPr>
        <w:t>2+</w:t>
      </w:r>
      <w:r>
        <w:t>、Cr</w:t>
      </w:r>
      <w:r>
        <w:rPr>
          <w:vertAlign w:val="superscript"/>
        </w:rPr>
        <w:t>3+</w:t>
      </w:r>
      <w:r>
        <w:t>、Zn</w:t>
      </w:r>
      <w:r>
        <w:rPr>
          <w:vertAlign w:val="superscript"/>
        </w:rPr>
        <w:t>2+</w:t>
      </w:r>
      <w:r>
        <w:t>等发生络合反应</w:t>
      </w:r>
      <w:r>
        <w:rPr>
          <w:rFonts w:hint="eastAsia"/>
        </w:rPr>
        <w:t>；氨水极不稳定，</w:t>
      </w:r>
      <w:r>
        <w:t>见光受热易分解成NH</w:t>
      </w:r>
      <w:r>
        <w:rPr>
          <w:vertAlign w:val="subscript"/>
        </w:rPr>
        <w:t>3</w:t>
      </w:r>
      <w:r>
        <w:t>和水</w:t>
      </w:r>
      <w:r>
        <w:rPr>
          <w:rFonts w:hint="eastAsia"/>
        </w:rPr>
        <w:t>；</w:t>
      </w:r>
      <w:r>
        <w:t>氨水也具有</w:t>
      </w:r>
      <w:r>
        <w:rPr>
          <w:rFonts w:hint="eastAsia"/>
        </w:rPr>
        <w:t>还原性，</w:t>
      </w:r>
      <w:r>
        <w:t>可用于SNCR或SCR工艺，也可被强氧化剂氧化</w:t>
      </w:r>
      <w:r>
        <w:rPr>
          <w:rFonts w:hint="eastAsia"/>
        </w:rPr>
        <w:t>；同时，氨水在接触</w:t>
      </w:r>
      <w:r>
        <w:t>三甲胺、氨基化合物、醇类、醛类、有机酸酐、烯基氧化物等物质时能引发燃烧和爆炸</w:t>
      </w:r>
      <w:r>
        <w:rPr>
          <w:rFonts w:hint="eastAsia"/>
        </w:rPr>
        <w:t>。</w:t>
      </w:r>
    </w:p>
    <w:p>
      <w:pPr>
        <w:pStyle w:val="217"/>
      </w:pPr>
      <w:r>
        <w:t>氨水的危险特性</w:t>
      </w:r>
      <w:r>
        <w:rPr>
          <w:rFonts w:hint="eastAsia"/>
        </w:rPr>
        <w:t>：</w:t>
      </w:r>
      <w:r>
        <w:t>易分解放出氨气，温度越高，分解速度越快，可形成爆炸性气氛。若遇高热，容器内压增大，有开裂和爆炸的危险。与强氧化剂和酸剧烈反应。与卤素、氧化汞、氧化银接触会形成对</w:t>
      </w:r>
      <w:r>
        <w:rPr>
          <w:rFonts w:hint="eastAsia"/>
        </w:rPr>
        <w:t>振</w:t>
      </w:r>
      <w:r>
        <w:t>动敏感的化合物</w:t>
      </w:r>
      <w:r>
        <w:rPr>
          <w:rFonts w:hint="eastAsia"/>
        </w:rPr>
        <w:t>，</w:t>
      </w:r>
      <w:r>
        <w:t>同时</w:t>
      </w:r>
      <w:r>
        <w:rPr>
          <w:rFonts w:hint="eastAsia"/>
        </w:rPr>
        <w:t>氨水在接触</w:t>
      </w:r>
      <w:r>
        <w:t>三甲胺、氨基化合物、醇类、醛类、有机酸酐、烯基氧化物等物质时能引发燃烧和爆炸。</w:t>
      </w:r>
    </w:p>
    <w:p>
      <w:pPr>
        <w:pStyle w:val="217"/>
      </w:pPr>
      <w:r>
        <w:fldChar w:fldCharType="begin"/>
      </w:r>
      <w:r>
        <w:instrText xml:space="preserve"> = 4 \* GB3 </w:instrText>
      </w:r>
      <w:r>
        <w:fldChar w:fldCharType="separate"/>
      </w:r>
      <w:r>
        <w:rPr>
          <w:rFonts w:hint="eastAsia"/>
        </w:rPr>
        <w:t>④</w:t>
      </w:r>
      <w:r>
        <w:fldChar w:fldCharType="end"/>
      </w:r>
      <w:r>
        <w:t>石灰石粉</w:t>
      </w:r>
      <w:r>
        <w:rPr>
          <w:rFonts w:hint="eastAsia"/>
        </w:rPr>
        <w:t>：</w:t>
      </w:r>
      <w:r>
        <w:t>为粉状</w:t>
      </w:r>
      <w:r>
        <w:rPr>
          <w:rFonts w:hint="eastAsia"/>
        </w:rPr>
        <w:t>，</w:t>
      </w:r>
      <w:r>
        <w:t>粒径约为200目</w:t>
      </w:r>
      <w:r>
        <w:rPr>
          <w:rFonts w:hint="eastAsia"/>
        </w:rPr>
        <w:t>，主要成分为C</w:t>
      </w:r>
      <w:r>
        <w:t>aO</w:t>
      </w:r>
      <w:r>
        <w:rPr>
          <w:rFonts w:hint="eastAsia"/>
        </w:rPr>
        <w:t>，作为脱硫剂</w:t>
      </w:r>
      <w:r>
        <w:t>用于富氧侧吹炉</w:t>
      </w:r>
      <w:r>
        <w:rPr>
          <w:rFonts w:hint="eastAsia"/>
        </w:rPr>
        <w:t>、</w:t>
      </w:r>
      <w:r>
        <w:t>回转窑等烟气脱硫</w:t>
      </w:r>
      <w:r>
        <w:rPr>
          <w:rFonts w:hint="eastAsia"/>
        </w:rPr>
        <w:t>。</w:t>
      </w:r>
    </w:p>
    <w:p>
      <w:pPr>
        <w:pStyle w:val="217"/>
      </w:pPr>
      <w:r>
        <w:fldChar w:fldCharType="begin"/>
      </w:r>
      <w:r>
        <w:instrText xml:space="preserve"> = 5 \* GB3 </w:instrText>
      </w:r>
      <w:r>
        <w:fldChar w:fldCharType="separate"/>
      </w:r>
      <w:r>
        <w:rPr>
          <w:rFonts w:hint="eastAsia"/>
        </w:rPr>
        <w:t>⑤</w:t>
      </w:r>
      <w:r>
        <w:fldChar w:fldCharType="end"/>
      </w:r>
      <w:r>
        <w:t>脱硝催化剂</w:t>
      </w:r>
    </w:p>
    <w:p>
      <w:pPr>
        <w:pStyle w:val="217"/>
      </w:pPr>
      <w:r>
        <w:t>项目采用的SCR催化剂是以TiO</w:t>
      </w:r>
      <w:r>
        <w:rPr>
          <w:vertAlign w:val="subscript"/>
        </w:rPr>
        <w:t>2</w:t>
      </w:r>
      <w:r>
        <w:t>为载体，以V</w:t>
      </w:r>
      <w:r>
        <w:rPr>
          <w:vertAlign w:val="subscript"/>
        </w:rPr>
        <w:t>2</w:t>
      </w:r>
      <w:r>
        <w:t>O</w:t>
      </w:r>
      <w:r>
        <w:rPr>
          <w:vertAlign w:val="subscript"/>
        </w:rPr>
        <w:t>5</w:t>
      </w:r>
      <w:r>
        <w:t>为主要活性成分，以WO</w:t>
      </w:r>
      <w:r>
        <w:rPr>
          <w:vertAlign w:val="subscript"/>
        </w:rPr>
        <w:t>3</w:t>
      </w:r>
      <w:r>
        <w:t>、MoO</w:t>
      </w:r>
      <w:r>
        <w:rPr>
          <w:vertAlign w:val="subscript"/>
        </w:rPr>
        <w:t>3</w:t>
      </w:r>
      <w:r>
        <w:t>为抗氧化、抗毒化辅助成分。催化剂型式为蜂窝式</w:t>
      </w:r>
      <w:r>
        <w:rPr>
          <w:rFonts w:hint="eastAsia"/>
        </w:rPr>
        <w:t>，作为脱硝催化剂</w:t>
      </w:r>
      <w:r>
        <w:t>用于富氧侧吹炉</w:t>
      </w:r>
      <w:r>
        <w:rPr>
          <w:rFonts w:hint="eastAsia"/>
        </w:rPr>
        <w:t>、</w:t>
      </w:r>
      <w:r>
        <w:t>回转窑等熔炼烟气</w:t>
      </w:r>
      <w:r>
        <w:rPr>
          <w:rFonts w:hint="eastAsia"/>
        </w:rPr>
        <w:t>脱硝。</w:t>
      </w:r>
    </w:p>
    <w:p>
      <w:pPr>
        <w:pStyle w:val="217"/>
      </w:pPr>
      <w:r>
        <w:fldChar w:fldCharType="begin"/>
      </w:r>
      <w:r>
        <w:instrText xml:space="preserve"> = 6 \* GB3 </w:instrText>
      </w:r>
      <w:r>
        <w:fldChar w:fldCharType="separate"/>
      </w:r>
      <w:r>
        <w:rPr>
          <w:rFonts w:hint="eastAsia"/>
        </w:rPr>
        <w:t>⑥</w:t>
      </w:r>
      <w:r>
        <w:fldChar w:fldCharType="end"/>
      </w:r>
      <w:r>
        <w:t>氧化铁粉</w:t>
      </w:r>
      <w:r>
        <w:rPr>
          <w:rFonts w:hint="eastAsia"/>
        </w:rPr>
        <w:t>：氧化铁粉为片状，粒径约1</w:t>
      </w:r>
      <w:r>
        <w:t>cm</w:t>
      </w:r>
      <w:r>
        <w:rPr>
          <w:rFonts w:hint="eastAsia"/>
        </w:rPr>
        <w:t>，三氧化二铁含量大于98%，从市场采购，用于造渣。</w:t>
      </w:r>
    </w:p>
    <w:p>
      <w:pPr>
        <w:pStyle w:val="217"/>
      </w:pPr>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rPr>
          <w:rFonts w:hint="eastAsia"/>
        </w:rPr>
        <w:t>浓硫酸</w:t>
      </w:r>
    </w:p>
    <w:p>
      <w:pPr>
        <w:pStyle w:val="217"/>
      </w:pPr>
      <w:r>
        <w:rPr>
          <w:rFonts w:hint="eastAsia"/>
        </w:rPr>
        <w:t>项目采用98%浓硫酸用于酸浸，</w:t>
      </w:r>
      <w:r>
        <w:t>俗称</w:t>
      </w:r>
      <w:r>
        <w:rPr>
          <w:rFonts w:hint="eastAsia"/>
        </w:rPr>
        <w:t>“</w:t>
      </w:r>
      <w:r>
        <w:t>坏水</w:t>
      </w:r>
      <w:r>
        <w:rPr>
          <w:rFonts w:hint="eastAsia"/>
        </w:rPr>
        <w:t>”，</w:t>
      </w:r>
      <w:r>
        <w:t>具有强腐蚀性</w:t>
      </w:r>
      <w:r>
        <w:rPr>
          <w:rFonts w:hint="eastAsia"/>
        </w:rPr>
        <w:t>和氧化性，也具有</w:t>
      </w:r>
      <w:r>
        <w:t>吸水性、脱水性、难挥发性和酸性</w:t>
      </w:r>
      <w:r>
        <w:rPr>
          <w:rFonts w:hint="eastAsia"/>
        </w:rPr>
        <w:t>。</w:t>
      </w:r>
      <w:r>
        <w:t>急性毒性：LD50</w:t>
      </w:r>
      <w:r>
        <w:rPr>
          <w:rFonts w:hint="eastAsia"/>
          <w:lang w:eastAsia="zh-CN"/>
        </w:rPr>
        <w:t>:</w:t>
      </w:r>
      <w:r>
        <w:t>80 mg/kg（大鼠经口）；LC50</w:t>
      </w:r>
      <w:r>
        <w:rPr>
          <w:rFonts w:hint="eastAsia"/>
          <w:lang w:eastAsia="zh-CN"/>
        </w:rPr>
        <w:t>:</w:t>
      </w:r>
      <w:r>
        <w:t>510 mg/m³，2小时（大鼠吸入）；320 mg/m³，2小时（小鼠吸入）</w:t>
      </w:r>
      <w:r>
        <w:rPr>
          <w:rFonts w:hint="eastAsia"/>
        </w:rPr>
        <w:t>。</w:t>
      </w: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2.6.1</w:t>
      </w:r>
      <w:r>
        <w:rPr>
          <w:rFonts w:hint="eastAsia"/>
        </w:rPr>
        <w:t>污染物排放总量控制指标</w:t>
      </w:r>
    </w:p>
    <w:p>
      <w:pPr>
        <w:pStyle w:val="217"/>
      </w:pPr>
      <w:r>
        <w:rPr>
          <w:rFonts w:hint="eastAsia"/>
        </w:rPr>
        <w:t>根据《中华人民共和国国民经济和社会发展第十四个五年规划和2</w:t>
      </w:r>
      <w:r>
        <w:t>035</w:t>
      </w:r>
      <w:r>
        <w:rPr>
          <w:rFonts w:hint="eastAsia"/>
        </w:rPr>
        <w:t>年远景目标纲要》、2</w:t>
      </w:r>
      <w:r>
        <w:t>024</w:t>
      </w:r>
      <w:r>
        <w:rPr>
          <w:rFonts w:hint="eastAsia"/>
        </w:rPr>
        <w:t>年全国生态环境保护工作会议</w:t>
      </w:r>
      <w:r>
        <w:rPr>
          <w:rFonts w:hint="eastAsia"/>
          <w:lang w:eastAsia="zh-CN"/>
        </w:rPr>
        <w:t>等</w:t>
      </w:r>
      <w:r>
        <w:rPr>
          <w:rFonts w:hint="eastAsia"/>
        </w:rPr>
        <w:t>精神，确定本项目总量控制指标如下：</w:t>
      </w:r>
    </w:p>
    <w:p>
      <w:pPr>
        <w:pStyle w:val="217"/>
      </w:pPr>
      <w:r>
        <w:rPr>
          <w:rFonts w:hint="eastAsia"/>
        </w:rPr>
        <w:t>大气污染物： NO</w:t>
      </w:r>
      <w:r>
        <w:rPr>
          <w:rFonts w:hint="eastAsia"/>
          <w:vertAlign w:val="subscript"/>
        </w:rPr>
        <w:t>X</w:t>
      </w:r>
      <w:r>
        <w:rPr>
          <w:rFonts w:hint="eastAsia"/>
        </w:rPr>
        <w:t>、V</w:t>
      </w:r>
      <w:r>
        <w:t>OC</w:t>
      </w:r>
      <w:r>
        <w:rPr>
          <w:vertAlign w:val="subscript"/>
        </w:rPr>
        <w:t>S</w:t>
      </w:r>
      <w:r>
        <w:rPr>
          <w:rFonts w:hint="eastAsia"/>
        </w:rPr>
        <w:t>；</w:t>
      </w:r>
    </w:p>
    <w:p>
      <w:pPr>
        <w:pStyle w:val="217"/>
      </w:pPr>
      <w:r>
        <w:rPr>
          <w:rFonts w:hint="eastAsia"/>
        </w:rPr>
        <w:t>废水污染物：C</w:t>
      </w:r>
      <w:r>
        <w:t>OD</w:t>
      </w:r>
      <w:r>
        <w:rPr>
          <w:rFonts w:hint="eastAsia"/>
        </w:rPr>
        <w:t>、氨氮；</w:t>
      </w:r>
    </w:p>
    <w:p>
      <w:pPr>
        <w:pStyle w:val="5"/>
        <w:numPr>
          <w:ilvl w:val="2"/>
          <w:numId w:val="0"/>
        </w:numPr>
        <w:ind w:left="0" w:leftChars="0" w:firstLine="0" w:firstLineChars="0"/>
      </w:pPr>
      <w:r>
        <w:rPr>
          <w:rFonts w:hint="default" w:ascii="Times New Roman" w:hAnsi="Times New Roman" w:eastAsia="黑体" w:cs="Times New Roman"/>
          <w:b/>
          <w:bCs/>
          <w:i w:val="0"/>
          <w:kern w:val="2"/>
          <w:sz w:val="28"/>
          <w:szCs w:val="28"/>
          <w:lang w:val="en-US" w:eastAsia="zh-CN" w:bidi="ar-SA"/>
        </w:rPr>
        <w:t>2.6.2</w:t>
      </w:r>
      <w:r>
        <w:rPr>
          <w:rFonts w:hint="eastAsia"/>
        </w:rPr>
        <w:t>污染物排放总量控制</w:t>
      </w:r>
    </w:p>
    <w:p>
      <w:pPr>
        <w:pStyle w:val="217"/>
      </w:pPr>
      <w:r>
        <w:t>根据</w:t>
      </w:r>
      <w:r>
        <w:rPr>
          <w:rFonts w:hint="eastAsia"/>
        </w:rPr>
        <w:t>工程分析</w:t>
      </w:r>
      <w:r>
        <w:t>，</w:t>
      </w:r>
      <w:bookmarkStart w:id="332" w:name="OLE_LINK100"/>
      <w:r>
        <w:t>项目废气污染物</w:t>
      </w:r>
      <w:r>
        <w:rPr>
          <w:rFonts w:hint="eastAsia"/>
        </w:rPr>
        <w:t>排放</w:t>
      </w:r>
      <w:r>
        <w:t>总量：</w:t>
      </w:r>
      <w:bookmarkStart w:id="333" w:name="OLE_LINK7"/>
      <w:r>
        <w:rPr>
          <w:rFonts w:hint="eastAsia"/>
        </w:rPr>
        <w:t>颗粒物21.08</w:t>
      </w:r>
      <w:r>
        <w:rPr>
          <w:rFonts w:hint="eastAsia" w:cstheme="minorBidi"/>
        </w:rPr>
        <w:t>t/a</w:t>
      </w:r>
      <w:r>
        <w:rPr>
          <w:rFonts w:hint="eastAsia"/>
        </w:rPr>
        <w:t>、</w:t>
      </w:r>
      <w:bookmarkStart w:id="334" w:name="OLE_LINK351"/>
      <w:r>
        <w:t>SO</w:t>
      </w:r>
      <w:r>
        <w:rPr>
          <w:vertAlign w:val="subscript"/>
        </w:rPr>
        <w:t>2</w:t>
      </w:r>
      <w:r>
        <w:rPr>
          <w:rFonts w:hint="eastAsia"/>
        </w:rPr>
        <w:t xml:space="preserve"> </w:t>
      </w:r>
      <w:r>
        <w:rPr>
          <w:rFonts w:hint="eastAsia" w:cstheme="minorBidi"/>
        </w:rPr>
        <w:t>49.71</w:t>
      </w:r>
      <w:r>
        <w:t>t/a、</w:t>
      </w:r>
      <w:r>
        <w:rPr>
          <w:rFonts w:cstheme="minorBidi"/>
        </w:rPr>
        <w:t>NO</w:t>
      </w:r>
      <w:r>
        <w:rPr>
          <w:rFonts w:cstheme="minorBidi"/>
          <w:vertAlign w:val="subscript"/>
        </w:rPr>
        <w:t>X</w:t>
      </w:r>
      <w:r>
        <w:rPr>
          <w:rFonts w:hint="eastAsia" w:cstheme="minorBidi"/>
        </w:rPr>
        <w:t>29.52</w:t>
      </w:r>
      <w:r>
        <w:t>t/a、</w:t>
      </w:r>
      <w:r>
        <w:rPr>
          <w:rFonts w:cstheme="minorBidi"/>
        </w:rPr>
        <w:t>VOCs</w:t>
      </w:r>
      <w:r>
        <w:rPr>
          <w:rFonts w:hint="eastAsia" w:cstheme="minorBidi"/>
        </w:rPr>
        <w:t>3.73t/a</w:t>
      </w:r>
      <w:bookmarkEnd w:id="332"/>
      <w:bookmarkEnd w:id="333"/>
      <w:bookmarkEnd w:id="334"/>
      <w:r>
        <w:rPr>
          <w:rFonts w:hint="eastAsia"/>
        </w:rPr>
        <w:t>。根据</w:t>
      </w:r>
      <w:bookmarkStart w:id="335" w:name="OLE_LINK694"/>
      <w:r>
        <w:rPr>
          <w:rFonts w:hint="eastAsia"/>
        </w:rPr>
        <w:t>2024年新疆寰宇工程咨询有限公司编制的《托克逊县安信资源综合利用开发有限公司技改项目环境影响报告书》，技</w:t>
      </w:r>
      <w:bookmarkEnd w:id="335"/>
      <w:r>
        <w:rPr>
          <w:rFonts w:hint="eastAsia"/>
        </w:rPr>
        <w:t>改项目废气污染物排放总量：</w:t>
      </w:r>
      <w:bookmarkStart w:id="336" w:name="OLE_LINK587"/>
      <w:r>
        <w:rPr>
          <w:rFonts w:hint="eastAsia"/>
        </w:rPr>
        <w:t>颗粒物2.88t/a、</w:t>
      </w:r>
      <w:r>
        <w:t>SO</w:t>
      </w:r>
      <w:r>
        <w:rPr>
          <w:vertAlign w:val="subscript"/>
        </w:rPr>
        <w:t>2</w:t>
      </w:r>
      <w:r>
        <w:t xml:space="preserve"> </w:t>
      </w:r>
      <w:r>
        <w:rPr>
          <w:rFonts w:hint="eastAsia"/>
        </w:rPr>
        <w:t>10.57</w:t>
      </w:r>
      <w:r>
        <w:t>t/a</w:t>
      </w:r>
      <w:r>
        <w:rPr>
          <w:rFonts w:hint="eastAsia"/>
        </w:rPr>
        <w:t>、</w:t>
      </w:r>
      <w:bookmarkStart w:id="337" w:name="OLE_LINK361"/>
      <w:r>
        <w:t>NO</w:t>
      </w:r>
      <w:r>
        <w:rPr>
          <w:vertAlign w:val="subscript"/>
        </w:rPr>
        <w:t>X</w:t>
      </w:r>
      <w:r>
        <w:rPr>
          <w:rFonts w:hint="eastAsia"/>
        </w:rPr>
        <w:t>22.44</w:t>
      </w:r>
      <w:r>
        <w:t>t/a</w:t>
      </w:r>
      <w:r>
        <w:rPr>
          <w:rFonts w:hint="eastAsia"/>
        </w:rPr>
        <w:t>、</w:t>
      </w:r>
      <w:r>
        <w:t>VOCs</w:t>
      </w:r>
      <w:r>
        <w:rPr>
          <w:rFonts w:hint="eastAsia"/>
        </w:rPr>
        <w:t>0.12</w:t>
      </w:r>
      <w:r>
        <w:t>t/a</w:t>
      </w:r>
      <w:bookmarkEnd w:id="336"/>
      <w:bookmarkEnd w:id="337"/>
      <w:r>
        <w:rPr>
          <w:rFonts w:hint="eastAsia"/>
        </w:rPr>
        <w:t>。本项目相较于技改项目新增污染排放总量：颗粒物18.2</w:t>
      </w:r>
      <w:r>
        <w:t>t/a</w:t>
      </w:r>
      <w:r>
        <w:rPr>
          <w:rFonts w:hint="eastAsia"/>
        </w:rPr>
        <w:t>、</w:t>
      </w:r>
      <w:r>
        <w:t>SO</w:t>
      </w:r>
      <w:r>
        <w:rPr>
          <w:vertAlign w:val="subscript"/>
        </w:rPr>
        <w:t>2</w:t>
      </w:r>
      <w:r>
        <w:t xml:space="preserve"> </w:t>
      </w:r>
      <w:r>
        <w:rPr>
          <w:rFonts w:hint="eastAsia"/>
        </w:rPr>
        <w:t>39.14</w:t>
      </w:r>
      <w:r>
        <w:t>t/a</w:t>
      </w:r>
      <w:r>
        <w:rPr>
          <w:rFonts w:hint="eastAsia"/>
        </w:rPr>
        <w:t>、</w:t>
      </w:r>
      <w:r>
        <w:t>NO</w:t>
      </w:r>
      <w:r>
        <w:rPr>
          <w:vertAlign w:val="subscript"/>
        </w:rPr>
        <w:t>X</w:t>
      </w:r>
      <w:r>
        <w:rPr>
          <w:rFonts w:hint="eastAsia"/>
        </w:rPr>
        <w:t>7.08</w:t>
      </w:r>
      <w:r>
        <w:t>t/a</w:t>
      </w:r>
      <w:r>
        <w:rPr>
          <w:rFonts w:hint="eastAsia"/>
        </w:rPr>
        <w:t>、</w:t>
      </w:r>
      <w:r>
        <w:t>VOCs</w:t>
      </w:r>
      <w:r>
        <w:rPr>
          <w:rFonts w:hint="eastAsia"/>
        </w:rPr>
        <w:t>3.61</w:t>
      </w:r>
      <w:r>
        <w:t>t/a</w:t>
      </w:r>
      <w:r>
        <w:rPr>
          <w:rFonts w:hint="eastAsia"/>
        </w:rPr>
        <w:t>，</w:t>
      </w:r>
      <w:bookmarkStart w:id="338" w:name="OLE_LINK693"/>
      <w:r>
        <w:rPr>
          <w:rFonts w:hint="eastAsia"/>
        </w:rPr>
        <w:t>技改项目已申请总</w:t>
      </w:r>
      <w:bookmarkEnd w:id="338"/>
      <w:r>
        <w:rPr>
          <w:rFonts w:hint="eastAsia"/>
        </w:rPr>
        <w:t>量：</w:t>
      </w:r>
      <w:bookmarkStart w:id="339" w:name="OLE_LINK705"/>
      <w:r>
        <w:t>NO</w:t>
      </w:r>
      <w:r>
        <w:rPr>
          <w:vertAlign w:val="subscript"/>
        </w:rPr>
        <w:t>X</w:t>
      </w:r>
      <w:r>
        <w:rPr>
          <w:rFonts w:hint="eastAsia"/>
        </w:rPr>
        <w:t>22.44</w:t>
      </w:r>
      <w:r>
        <w:t>t/a</w:t>
      </w:r>
      <w:r>
        <w:rPr>
          <w:rFonts w:hint="eastAsia"/>
        </w:rPr>
        <w:t>、</w:t>
      </w:r>
      <w:r>
        <w:t>VOCs</w:t>
      </w:r>
      <w:r>
        <w:rPr>
          <w:rFonts w:hint="eastAsia"/>
        </w:rPr>
        <w:t>0.12</w:t>
      </w:r>
      <w:r>
        <w:t>t/a</w:t>
      </w:r>
      <w:bookmarkEnd w:id="339"/>
      <w:bookmarkStart w:id="340" w:name="OLE_LINK524"/>
      <w:bookmarkStart w:id="341" w:name="OLE_LINK503"/>
      <w:r>
        <w:rPr>
          <w:rFonts w:hint="eastAsia"/>
        </w:rPr>
        <w:t>，本项目</w:t>
      </w:r>
      <w:bookmarkEnd w:id="340"/>
      <w:r>
        <w:rPr>
          <w:rFonts w:hint="eastAsia"/>
        </w:rPr>
        <w:t>需新增总量：</w:t>
      </w:r>
      <w:r>
        <w:t>NO</w:t>
      </w:r>
      <w:r>
        <w:rPr>
          <w:vertAlign w:val="subscript"/>
        </w:rPr>
        <w:t>X</w:t>
      </w:r>
      <w:r>
        <w:rPr>
          <w:rFonts w:hint="eastAsia"/>
        </w:rPr>
        <w:t>7.08</w:t>
      </w:r>
      <w:r>
        <w:t>t/a</w:t>
      </w:r>
      <w:r>
        <w:rPr>
          <w:rFonts w:hint="eastAsia"/>
        </w:rPr>
        <w:t>、</w:t>
      </w:r>
      <w:r>
        <w:t>VOCs</w:t>
      </w:r>
      <w:r>
        <w:rPr>
          <w:rFonts w:hint="eastAsia"/>
        </w:rPr>
        <w:t>3.61</w:t>
      </w:r>
      <w:r>
        <w:t>t/a</w:t>
      </w:r>
      <w:r>
        <w:rPr>
          <w:rFonts w:hint="eastAsia"/>
        </w:rPr>
        <w:t>。</w:t>
      </w:r>
    </w:p>
    <w:bookmarkEnd w:id="341"/>
    <w:p>
      <w:pPr>
        <w:pStyle w:val="217"/>
      </w:pPr>
      <w:r>
        <w:rPr>
          <w:rFonts w:hint="eastAsia"/>
        </w:rPr>
        <w:t>项目循环系统排污水全部回用，脱硫废水经处理后全部回用于装置工艺补充用水；湿法处理装置酸浸压滤废水经沉淀处理后与生活污水一起送园区污水处理厂进一步处理。项目属于园区污水处理厂的收水服务范围，园区污水处理厂已申请废水总量指标，因此，废水污染物</w:t>
      </w:r>
      <w:r>
        <w:t>总量</w:t>
      </w:r>
      <w:r>
        <w:rPr>
          <w:rFonts w:hint="eastAsia"/>
        </w:rPr>
        <w:t>不需要重复</w:t>
      </w:r>
      <w:r>
        <w:t>申报</w:t>
      </w:r>
      <w:r>
        <w:rPr>
          <w:rFonts w:hint="eastAsia"/>
        </w:rPr>
        <w:t>。</w:t>
      </w:r>
    </w:p>
    <w:p>
      <w:pPr>
        <w:pStyle w:val="217"/>
      </w:pPr>
      <w:r>
        <w:rPr>
          <w:rFonts w:hint="eastAsia"/>
        </w:rPr>
        <w:t>本项目为危险危废处置利用项目，根据《建设项目主要污染物排放总量指标审核及管理暂行办法》（环发</w:t>
      </w:r>
      <w:r>
        <w:rPr>
          <w:rFonts w:hint="eastAsia" w:ascii="宋体" w:hAnsi="宋体"/>
        </w:rPr>
        <w:t>〔</w:t>
      </w:r>
      <w:r>
        <w:rPr>
          <w:rFonts w:cs="Calibri"/>
        </w:rPr>
        <w:t>2014</w:t>
      </w:r>
      <w:r>
        <w:rPr>
          <w:rFonts w:hint="eastAsia" w:ascii="宋体" w:hAnsi="宋体"/>
        </w:rPr>
        <w:t>〕</w:t>
      </w:r>
      <w:r>
        <w:rPr>
          <w:rFonts w:cs="Calibri"/>
        </w:rPr>
        <w:t>197</w:t>
      </w:r>
      <w:r>
        <w:rPr>
          <w:rFonts w:hint="eastAsia"/>
        </w:rPr>
        <w:t>号）要求，项目所在区域托克逊县为空气质量P</w:t>
      </w:r>
      <w:r>
        <w:t>M</w:t>
      </w:r>
      <w:r>
        <w:rPr>
          <w:vertAlign w:val="subscript"/>
        </w:rPr>
        <w:t>10</w:t>
      </w:r>
      <w:r>
        <w:rPr>
          <w:rFonts w:hint="eastAsia"/>
        </w:rPr>
        <w:t>、</w:t>
      </w:r>
      <w:r>
        <w:t>PM</w:t>
      </w:r>
      <w:r>
        <w:rPr>
          <w:vertAlign w:val="subscript"/>
        </w:rPr>
        <w:t>2.5</w:t>
      </w:r>
      <w:r>
        <w:rPr>
          <w:rFonts w:hint="eastAsia"/>
        </w:rPr>
        <w:t>不达标区，项目排放的S</w:t>
      </w:r>
      <w:r>
        <w:t>O</w:t>
      </w:r>
      <w:r>
        <w:rPr>
          <w:vertAlign w:val="subscript"/>
        </w:rPr>
        <w:t>2</w:t>
      </w:r>
      <w:r>
        <w:rPr>
          <w:rFonts w:hint="eastAsia"/>
        </w:rPr>
        <w:t>、</w:t>
      </w:r>
      <w:r>
        <w:t>NO</w:t>
      </w:r>
      <w:r>
        <w:rPr>
          <w:vertAlign w:val="subscript"/>
        </w:rPr>
        <w:t>X</w:t>
      </w:r>
      <w:r>
        <w:rPr>
          <w:rFonts w:hint="eastAsia"/>
        </w:rPr>
        <w:t>、颗粒物、挥发性有机物等四项污染物需实施</w:t>
      </w:r>
      <w:r>
        <w:t>区域内现役源两倍削减</w:t>
      </w:r>
      <w:r>
        <w:rPr>
          <w:rFonts w:hint="eastAsia"/>
        </w:rPr>
        <w:t>。</w:t>
      </w:r>
    </w:p>
    <w:p>
      <w:pPr>
        <w:pStyle w:val="217"/>
      </w:pPr>
      <w:r>
        <w:rPr>
          <w:rFonts w:hint="eastAsia"/>
        </w:rPr>
        <w:t>本项目污染物排放总量控制指标建议见</w:t>
      </w:r>
      <w:r>
        <w:rPr>
          <w:rFonts w:hint="eastAsia"/>
        </w:rPr>
        <w:fldChar w:fldCharType="begin"/>
      </w:r>
      <w:r>
        <w:rPr>
          <w:rFonts w:hint="eastAsia"/>
        </w:rPr>
        <w:instrText xml:space="preserve"> REF _Ref209949197 \h </w:instrText>
      </w:r>
      <w:r>
        <w:instrText xml:space="preserve"> \* MERGEFORMAT </w:instrText>
      </w:r>
      <w:r>
        <w:rPr>
          <w:rFonts w:hint="eastAsia"/>
        </w:rPr>
        <w:fldChar w:fldCharType="separate"/>
      </w:r>
      <w:r>
        <w:rPr>
          <w:rFonts w:hint="eastAsia"/>
        </w:rPr>
        <w:t>表 4.6.2</w:t>
      </w:r>
      <w:r>
        <w:rPr>
          <w:rFonts w:hint="eastAsia"/>
        </w:rPr>
        <w:noBreakHyphen/>
      </w:r>
      <w:r>
        <w:rPr>
          <w:rFonts w:hint="eastAsia"/>
        </w:rPr>
        <w:t>1</w:t>
      </w:r>
      <w:r>
        <w:rPr>
          <w:rFonts w:hint="eastAsia"/>
        </w:rPr>
        <w:fldChar w:fldCharType="end"/>
      </w:r>
      <w:r>
        <w:rPr>
          <w:rFonts w:hint="eastAsia"/>
        </w:rPr>
        <w:t>。</w:t>
      </w:r>
    </w:p>
    <w:p>
      <w:pPr>
        <w:pStyle w:val="217"/>
        <w:rPr>
          <w:rFonts w:hint="eastAsia"/>
        </w:rPr>
      </w:pPr>
    </w:p>
    <w:p>
      <w:pPr>
        <w:pStyle w:val="306"/>
        <w:rPr>
          <w:rFonts w:hint="eastAsia"/>
        </w:rPr>
      </w:pPr>
      <w:bookmarkStart w:id="342" w:name="_Ref209949197"/>
      <w:r>
        <w:rPr>
          <w:rFonts w:hint="eastAsia"/>
        </w:rPr>
        <w:t xml:space="preserve">表 </w:t>
      </w:r>
      <w:r>
        <w:rPr>
          <w:rFonts w:hint="eastAsia"/>
        </w:rPr>
        <w:fldChar w:fldCharType="begin"/>
      </w:r>
      <w:r>
        <w:rPr>
          <w:rFonts w:hint="eastAsia"/>
        </w:rPr>
        <w:instrText xml:space="preserve"> STYLEREF 3 \s </w:instrText>
      </w:r>
      <w:r>
        <w:rPr>
          <w:rFonts w:hint="eastAsia"/>
        </w:rPr>
        <w:fldChar w:fldCharType="separate"/>
      </w:r>
      <w:r>
        <w:rPr>
          <w:rFonts w:hint="eastAsia"/>
        </w:rPr>
        <w:t>4.6.2</w:t>
      </w:r>
      <w:r>
        <w:rPr>
          <w:rFonts w:hint="eastAsia"/>
        </w:rPr>
        <w:fldChar w:fldCharType="end"/>
      </w:r>
      <w:r>
        <w:rPr>
          <w:rFonts w:hint="eastAsia"/>
        </w:rPr>
        <w:noBreakHyphen/>
      </w:r>
      <w:r>
        <w:rPr>
          <w:rFonts w:hint="eastAsia"/>
        </w:rPr>
        <w:fldChar w:fldCharType="begin"/>
      </w:r>
      <w:r>
        <w:rPr>
          <w:rFonts w:hint="eastAsia"/>
        </w:rPr>
        <w:instrText xml:space="preserve"> SEQ 表 \* ARABIC \s 3 </w:instrText>
      </w:r>
      <w:r>
        <w:rPr>
          <w:rFonts w:hint="eastAsia"/>
        </w:rPr>
        <w:fldChar w:fldCharType="separate"/>
      </w:r>
      <w:r>
        <w:rPr>
          <w:rFonts w:hint="eastAsia"/>
        </w:rPr>
        <w:t>1</w:t>
      </w:r>
      <w:r>
        <w:rPr>
          <w:rFonts w:hint="eastAsia"/>
        </w:rPr>
        <w:fldChar w:fldCharType="end"/>
      </w:r>
      <w:bookmarkEnd w:id="342"/>
      <w:r>
        <w:rPr>
          <w:rFonts w:hint="eastAsia"/>
        </w:rPr>
        <w:t xml:space="preserve">  项</w:t>
      </w:r>
      <w:r>
        <w:rPr>
          <w:rFonts w:hint="eastAsia" w:ascii="宋体" w:hAnsi="宋体"/>
        </w:rPr>
        <w:t xml:space="preserve">目污染物排放总量及区域削减总量情况表 </w:t>
      </w:r>
      <w:r>
        <w:rPr>
          <w:rFonts w:hint="eastAsia"/>
        </w:rPr>
        <w:t xml:space="preserve"> 单位：t/a</w:t>
      </w:r>
    </w:p>
    <w:tbl>
      <w:tblPr>
        <w:tblStyle w:val="315"/>
        <w:tblW w:w="5000" w:type="pct"/>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6" w:type="dxa"/>
          <w:bottom w:w="0" w:type="dxa"/>
          <w:right w:w="6" w:type="dxa"/>
        </w:tblCellMar>
      </w:tblPr>
      <w:tblGrid>
        <w:gridCol w:w="699"/>
        <w:gridCol w:w="1285"/>
        <w:gridCol w:w="1713"/>
        <w:gridCol w:w="1856"/>
        <w:gridCol w:w="1284"/>
        <w:gridCol w:w="1498"/>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694" w:type="dxa"/>
            <w:vAlign w:val="center"/>
          </w:tcPr>
          <w:p>
            <w:pPr>
              <w:pStyle w:val="314"/>
            </w:pPr>
            <w:bookmarkStart w:id="343" w:name="_Hlk227834109"/>
            <w:r>
              <w:rPr>
                <w:rFonts w:hint="eastAsia"/>
              </w:rPr>
              <w:t>污染物</w:t>
            </w:r>
          </w:p>
        </w:tc>
        <w:tc>
          <w:tcPr>
            <w:tcW w:w="1276" w:type="dxa"/>
            <w:vAlign w:val="center"/>
          </w:tcPr>
          <w:p>
            <w:pPr>
              <w:pStyle w:val="314"/>
            </w:pPr>
            <w:r>
              <w:rPr>
                <w:rFonts w:hint="eastAsia"/>
              </w:rPr>
              <w:t>项目排放总量</w:t>
            </w:r>
          </w:p>
        </w:tc>
        <w:tc>
          <w:tcPr>
            <w:tcW w:w="1701" w:type="dxa"/>
            <w:vAlign w:val="center"/>
          </w:tcPr>
          <w:p>
            <w:pPr>
              <w:pStyle w:val="314"/>
            </w:pPr>
            <w:r>
              <w:rPr>
                <w:rFonts w:hint="eastAsia"/>
              </w:rPr>
              <w:t>项目已有总量指标</w:t>
            </w:r>
          </w:p>
        </w:tc>
        <w:tc>
          <w:tcPr>
            <w:tcW w:w="1843" w:type="dxa"/>
            <w:vAlign w:val="center"/>
          </w:tcPr>
          <w:p>
            <w:pPr>
              <w:pStyle w:val="314"/>
            </w:pPr>
            <w:r>
              <w:rPr>
                <w:rFonts w:hint="eastAsia"/>
              </w:rPr>
              <w:t>项目需新增总量申请</w:t>
            </w:r>
          </w:p>
        </w:tc>
        <w:tc>
          <w:tcPr>
            <w:tcW w:w="1275" w:type="dxa"/>
            <w:vAlign w:val="center"/>
          </w:tcPr>
          <w:p>
            <w:pPr>
              <w:pStyle w:val="314"/>
            </w:pPr>
            <w:r>
              <w:rPr>
                <w:rFonts w:hint="eastAsia"/>
              </w:rPr>
              <w:t>项目总量控制</w:t>
            </w:r>
          </w:p>
        </w:tc>
        <w:tc>
          <w:tcPr>
            <w:tcW w:w="1487" w:type="dxa"/>
            <w:vAlign w:val="center"/>
          </w:tcPr>
          <w:p>
            <w:pPr>
              <w:pStyle w:val="314"/>
            </w:pPr>
            <w:r>
              <w:rPr>
                <w:rFonts w:hint="eastAsia"/>
              </w:rPr>
              <w:t>区域拟削减总量</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694" w:type="dxa"/>
            <w:vAlign w:val="center"/>
          </w:tcPr>
          <w:p>
            <w:pPr>
              <w:pStyle w:val="314"/>
            </w:pPr>
            <w:r>
              <w:rPr>
                <w:rFonts w:hint="eastAsia"/>
              </w:rPr>
              <w:t>颗粒物</w:t>
            </w:r>
          </w:p>
        </w:tc>
        <w:tc>
          <w:tcPr>
            <w:tcW w:w="1276" w:type="dxa"/>
            <w:vAlign w:val="center"/>
          </w:tcPr>
          <w:p>
            <w:pPr>
              <w:pStyle w:val="314"/>
            </w:pPr>
            <w:r>
              <w:rPr>
                <w:rFonts w:hint="eastAsia"/>
              </w:rPr>
              <w:t>21.08</w:t>
            </w:r>
          </w:p>
        </w:tc>
        <w:tc>
          <w:tcPr>
            <w:tcW w:w="1701" w:type="dxa"/>
            <w:vAlign w:val="center"/>
          </w:tcPr>
          <w:p>
            <w:pPr>
              <w:pStyle w:val="314"/>
            </w:pPr>
            <w:r>
              <w:rPr>
                <w:rFonts w:hint="eastAsia"/>
              </w:rPr>
              <w:t>/</w:t>
            </w:r>
          </w:p>
        </w:tc>
        <w:tc>
          <w:tcPr>
            <w:tcW w:w="1843" w:type="dxa"/>
            <w:vAlign w:val="center"/>
          </w:tcPr>
          <w:p>
            <w:pPr>
              <w:pStyle w:val="314"/>
            </w:pPr>
          </w:p>
        </w:tc>
        <w:tc>
          <w:tcPr>
            <w:tcW w:w="1275" w:type="dxa"/>
            <w:vAlign w:val="center"/>
          </w:tcPr>
          <w:p>
            <w:pPr>
              <w:pStyle w:val="314"/>
            </w:pPr>
            <w:r>
              <w:rPr>
                <w:rFonts w:hint="eastAsia"/>
              </w:rPr>
              <w:t>/</w:t>
            </w:r>
          </w:p>
        </w:tc>
        <w:tc>
          <w:tcPr>
            <w:tcW w:w="1487" w:type="dxa"/>
            <w:vAlign w:val="center"/>
          </w:tcPr>
          <w:p>
            <w:pPr>
              <w:pStyle w:val="314"/>
            </w:pPr>
            <w:r>
              <w:t>42.16</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694" w:type="dxa"/>
            <w:vAlign w:val="center"/>
          </w:tcPr>
          <w:p>
            <w:pPr>
              <w:pStyle w:val="314"/>
            </w:pPr>
            <w:r>
              <w:rPr>
                <w:rFonts w:hint="eastAsia"/>
              </w:rPr>
              <w:t>SO</w:t>
            </w:r>
            <w:r>
              <w:rPr>
                <w:rFonts w:hint="eastAsia"/>
                <w:vertAlign w:val="subscript"/>
              </w:rPr>
              <w:t>2</w:t>
            </w:r>
          </w:p>
        </w:tc>
        <w:tc>
          <w:tcPr>
            <w:tcW w:w="1276" w:type="dxa"/>
            <w:vAlign w:val="center"/>
          </w:tcPr>
          <w:p>
            <w:pPr>
              <w:pStyle w:val="314"/>
            </w:pPr>
            <w:r>
              <w:rPr>
                <w:rFonts w:hint="eastAsia"/>
              </w:rPr>
              <w:t>49.71</w:t>
            </w:r>
          </w:p>
        </w:tc>
        <w:tc>
          <w:tcPr>
            <w:tcW w:w="1701" w:type="dxa"/>
            <w:vAlign w:val="center"/>
          </w:tcPr>
          <w:p>
            <w:pPr>
              <w:pStyle w:val="314"/>
            </w:pPr>
            <w:r>
              <w:rPr>
                <w:rFonts w:hint="eastAsia"/>
              </w:rPr>
              <w:t>/</w:t>
            </w:r>
          </w:p>
        </w:tc>
        <w:tc>
          <w:tcPr>
            <w:tcW w:w="1843" w:type="dxa"/>
            <w:vAlign w:val="center"/>
          </w:tcPr>
          <w:p>
            <w:pPr>
              <w:pStyle w:val="314"/>
            </w:pPr>
          </w:p>
        </w:tc>
        <w:tc>
          <w:tcPr>
            <w:tcW w:w="1275" w:type="dxa"/>
            <w:vAlign w:val="center"/>
          </w:tcPr>
          <w:p>
            <w:pPr>
              <w:pStyle w:val="314"/>
            </w:pPr>
            <w:r>
              <w:rPr>
                <w:rFonts w:hint="eastAsia"/>
              </w:rPr>
              <w:t>/</w:t>
            </w:r>
          </w:p>
        </w:tc>
        <w:tc>
          <w:tcPr>
            <w:tcW w:w="1487" w:type="dxa"/>
            <w:vAlign w:val="center"/>
          </w:tcPr>
          <w:p>
            <w:pPr>
              <w:pStyle w:val="314"/>
            </w:pPr>
            <w:r>
              <w:t>99.41</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694" w:type="dxa"/>
            <w:vAlign w:val="center"/>
          </w:tcPr>
          <w:p>
            <w:pPr>
              <w:pStyle w:val="314"/>
            </w:pPr>
            <w:bookmarkStart w:id="344" w:name="_Hlk224396860"/>
            <w:r>
              <w:rPr>
                <w:rFonts w:hint="eastAsia"/>
              </w:rPr>
              <w:t>NO</w:t>
            </w:r>
            <w:r>
              <w:rPr>
                <w:rFonts w:hint="eastAsia"/>
                <w:vertAlign w:val="subscript"/>
              </w:rPr>
              <w:t>X</w:t>
            </w:r>
          </w:p>
        </w:tc>
        <w:tc>
          <w:tcPr>
            <w:tcW w:w="1276" w:type="dxa"/>
            <w:vAlign w:val="center"/>
          </w:tcPr>
          <w:p>
            <w:pPr>
              <w:pStyle w:val="314"/>
            </w:pPr>
            <w:r>
              <w:rPr>
                <w:rFonts w:hint="eastAsia"/>
              </w:rPr>
              <w:t>29.52</w:t>
            </w:r>
          </w:p>
        </w:tc>
        <w:tc>
          <w:tcPr>
            <w:tcW w:w="1701" w:type="dxa"/>
            <w:vAlign w:val="center"/>
          </w:tcPr>
          <w:p>
            <w:pPr>
              <w:pStyle w:val="314"/>
            </w:pPr>
            <w:r>
              <w:rPr>
                <w:rFonts w:hint="eastAsia"/>
              </w:rPr>
              <w:t>22.44</w:t>
            </w:r>
          </w:p>
        </w:tc>
        <w:tc>
          <w:tcPr>
            <w:tcW w:w="1843" w:type="dxa"/>
            <w:vAlign w:val="center"/>
          </w:tcPr>
          <w:p>
            <w:pPr>
              <w:pStyle w:val="314"/>
            </w:pPr>
            <w:r>
              <w:rPr>
                <w:rFonts w:hint="eastAsia"/>
              </w:rPr>
              <w:t>7.08</w:t>
            </w:r>
          </w:p>
        </w:tc>
        <w:tc>
          <w:tcPr>
            <w:tcW w:w="1275" w:type="dxa"/>
            <w:vAlign w:val="center"/>
          </w:tcPr>
          <w:p>
            <w:pPr>
              <w:pStyle w:val="314"/>
            </w:pPr>
            <w:r>
              <w:rPr>
                <w:rFonts w:hint="eastAsia"/>
              </w:rPr>
              <w:t>29.52</w:t>
            </w:r>
          </w:p>
        </w:tc>
        <w:tc>
          <w:tcPr>
            <w:tcW w:w="1487" w:type="dxa"/>
            <w:vAlign w:val="center"/>
          </w:tcPr>
          <w:p>
            <w:pPr>
              <w:pStyle w:val="314"/>
            </w:pPr>
            <w:r>
              <w:t>59.04</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6" w:type="dxa"/>
            <w:bottom w:w="0" w:type="dxa"/>
            <w:right w:w="6" w:type="dxa"/>
          </w:tblCellMar>
        </w:tblPrEx>
        <w:trPr>
          <w:jc w:val="center"/>
        </w:trPr>
        <w:tc>
          <w:tcPr>
            <w:tcW w:w="694" w:type="dxa"/>
            <w:vAlign w:val="center"/>
          </w:tcPr>
          <w:p>
            <w:pPr>
              <w:pStyle w:val="314"/>
            </w:pPr>
            <w:r>
              <w:rPr>
                <w:rFonts w:hint="eastAsia"/>
              </w:rPr>
              <w:t>V</w:t>
            </w:r>
            <w:r>
              <w:t>OC</w:t>
            </w:r>
            <w:r>
              <w:rPr>
                <w:vertAlign w:val="subscript"/>
              </w:rPr>
              <w:t>S</w:t>
            </w:r>
          </w:p>
        </w:tc>
        <w:tc>
          <w:tcPr>
            <w:tcW w:w="1276" w:type="dxa"/>
            <w:vAlign w:val="center"/>
          </w:tcPr>
          <w:p>
            <w:pPr>
              <w:pStyle w:val="314"/>
            </w:pPr>
            <w:r>
              <w:rPr>
                <w:rFonts w:hint="eastAsia"/>
              </w:rPr>
              <w:t>3.73</w:t>
            </w:r>
          </w:p>
        </w:tc>
        <w:tc>
          <w:tcPr>
            <w:tcW w:w="1701" w:type="dxa"/>
            <w:vAlign w:val="center"/>
          </w:tcPr>
          <w:p>
            <w:pPr>
              <w:pStyle w:val="314"/>
            </w:pPr>
            <w:r>
              <w:rPr>
                <w:rFonts w:hint="eastAsia"/>
              </w:rPr>
              <w:t>0.12</w:t>
            </w:r>
          </w:p>
        </w:tc>
        <w:tc>
          <w:tcPr>
            <w:tcW w:w="1843" w:type="dxa"/>
            <w:vAlign w:val="center"/>
          </w:tcPr>
          <w:p>
            <w:pPr>
              <w:pStyle w:val="314"/>
            </w:pPr>
            <w:r>
              <w:rPr>
                <w:rFonts w:hint="eastAsia"/>
              </w:rPr>
              <w:t>3.61</w:t>
            </w:r>
          </w:p>
        </w:tc>
        <w:tc>
          <w:tcPr>
            <w:tcW w:w="1275" w:type="dxa"/>
            <w:vAlign w:val="center"/>
          </w:tcPr>
          <w:p>
            <w:pPr>
              <w:pStyle w:val="314"/>
            </w:pPr>
            <w:r>
              <w:rPr>
                <w:rFonts w:hint="eastAsia"/>
              </w:rPr>
              <w:t>3.73</w:t>
            </w:r>
          </w:p>
        </w:tc>
        <w:tc>
          <w:tcPr>
            <w:tcW w:w="1487" w:type="dxa"/>
            <w:vAlign w:val="center"/>
          </w:tcPr>
          <w:p>
            <w:pPr>
              <w:pStyle w:val="314"/>
            </w:pPr>
            <w:r>
              <w:t>7.47</w:t>
            </w:r>
          </w:p>
        </w:tc>
      </w:tr>
      <w:bookmarkEnd w:id="343"/>
      <w:bookmarkEnd w:id="344"/>
    </w:tbl>
    <w:p>
      <w:pPr>
        <w:pStyle w:val="180"/>
        <w:rPr>
          <w:rFonts w:hint="eastAsia"/>
        </w:rPr>
      </w:pPr>
    </w:p>
    <w:p>
      <w:pPr>
        <w:pStyle w:val="217"/>
      </w:pPr>
    </w:p>
    <w:p>
      <w:pPr>
        <w:pStyle w:val="217"/>
      </w:pPr>
    </w:p>
    <w:p>
      <w:pPr>
        <w:pStyle w:val="217"/>
      </w:pPr>
    </w:p>
    <w:p>
      <w:pPr>
        <w:pStyle w:val="217"/>
      </w:pPr>
    </w:p>
    <w:p>
      <w:pPr>
        <w:pStyle w:val="217"/>
      </w:pPr>
    </w:p>
    <w:p>
      <w:pPr>
        <w:pStyle w:val="217"/>
      </w:pPr>
    </w:p>
    <w:p>
      <w:pPr>
        <w:pStyle w:val="217"/>
      </w:pPr>
    </w:p>
    <w:p>
      <w:pPr>
        <w:pStyle w:val="217"/>
      </w:pPr>
    </w:p>
    <w:p>
      <w:pPr>
        <w:pStyle w:val="217"/>
        <w:rPr>
          <w:rFonts w:hint="eastAsia"/>
        </w:rPr>
      </w:pPr>
    </w:p>
    <w:bookmarkEnd w:id="1"/>
    <w:bookmarkEnd w:id="8"/>
    <w:p>
      <w:pPr>
        <w:pStyle w:val="3"/>
        <w:numPr>
          <w:ilvl w:val="0"/>
          <w:numId w:val="0"/>
        </w:numPr>
        <w:spacing w:before="120" w:after="120"/>
        <w:ind w:left="0" w:leftChars="0" w:firstLine="0" w:firstLineChars="0"/>
        <w:rPr>
          <w:rFonts w:hint="eastAsia" w:ascii="黑体" w:hAnsi="黑体" w:eastAsia="黑体" w:cs="黑体"/>
          <w:b/>
          <w:bCs/>
          <w:sz w:val="32"/>
          <w:szCs w:val="32"/>
        </w:rPr>
      </w:pPr>
      <w:bookmarkStart w:id="345" w:name="_Toc228373839"/>
      <w:bookmarkStart w:id="346" w:name="_Toc263330480"/>
      <w:bookmarkStart w:id="347" w:name="_Toc402136039"/>
      <w:bookmarkStart w:id="348" w:name="_Toc263330501"/>
      <w:r>
        <w:rPr>
          <w:rFonts w:hint="eastAsia" w:ascii="黑体" w:hAnsi="黑体" w:eastAsia="黑体" w:cs="黑体"/>
          <w:b/>
          <w:bCs/>
          <w:i w:val="0"/>
          <w:kern w:val="44"/>
          <w:sz w:val="32"/>
          <w:szCs w:val="32"/>
          <w:lang w:val="en-US" w:eastAsia="zh-CN" w:bidi="ar-SA"/>
        </w:rPr>
        <w:t>3</w:t>
      </w:r>
      <w:r>
        <w:rPr>
          <w:rFonts w:hint="eastAsia" w:ascii="黑体" w:hAnsi="黑体" w:cs="黑体"/>
          <w:b/>
          <w:bCs/>
          <w:i w:val="0"/>
          <w:kern w:val="44"/>
          <w:sz w:val="32"/>
          <w:szCs w:val="32"/>
          <w:lang w:val="en-US" w:eastAsia="zh-CN" w:bidi="ar-SA"/>
        </w:rPr>
        <w:t>.</w:t>
      </w:r>
      <w:r>
        <w:rPr>
          <w:rFonts w:hint="eastAsia" w:ascii="黑体" w:hAnsi="黑体" w:eastAsia="黑体" w:cs="黑体"/>
          <w:b/>
          <w:bCs/>
          <w:sz w:val="32"/>
          <w:szCs w:val="32"/>
        </w:rPr>
        <w:t>环境影响预测及评价</w:t>
      </w:r>
      <w:bookmarkEnd w:id="345"/>
      <w:bookmarkEnd w:id="346"/>
      <w:bookmarkEnd w:id="347"/>
    </w:p>
    <w:p>
      <w:pPr>
        <w:pStyle w:val="5"/>
        <w:numPr>
          <w:ilvl w:val="2"/>
          <w:numId w:val="0"/>
        </w:numPr>
        <w:ind w:left="0" w:leftChars="0" w:firstLine="0" w:firstLineChars="0"/>
      </w:pPr>
      <w:bookmarkStart w:id="349" w:name="_Toc402136044"/>
      <w:r>
        <w:rPr>
          <w:rFonts w:hint="eastAsia" w:cs="Times New Roman"/>
          <w:b/>
          <w:bCs/>
          <w:i w:val="0"/>
          <w:kern w:val="2"/>
          <w:sz w:val="28"/>
          <w:szCs w:val="28"/>
          <w:lang w:val="en-US" w:eastAsia="zh-CN" w:bidi="ar-SA"/>
        </w:rPr>
        <w:t>3</w:t>
      </w:r>
      <w:r>
        <w:rPr>
          <w:rFonts w:hint="default" w:ascii="Times New Roman" w:hAnsi="Times New Roman" w:eastAsia="黑体" w:cs="Times New Roman"/>
          <w:b/>
          <w:bCs/>
          <w:i w:val="0"/>
          <w:kern w:val="2"/>
          <w:sz w:val="28"/>
          <w:szCs w:val="28"/>
          <w:lang w:val="en-US" w:eastAsia="zh-CN" w:bidi="ar-SA"/>
        </w:rPr>
        <w:t>.1</w:t>
      </w:r>
      <w:r>
        <w:rPr>
          <w:rFonts w:hint="eastAsia"/>
        </w:rPr>
        <w:t>大气环境影响评价结论</w:t>
      </w:r>
    </w:p>
    <w:p>
      <w:pPr>
        <w:pStyle w:val="217"/>
      </w:pPr>
      <w:r>
        <w:rPr>
          <w:rFonts w:hint="eastAsia"/>
        </w:rPr>
        <w:t>（1）建设工程完成后，各生产工序在各环保设施正常运行条件下，本项目新增污染源正常排放下SO</w:t>
      </w:r>
      <w:r>
        <w:rPr>
          <w:rFonts w:hint="eastAsia"/>
          <w:vertAlign w:val="subscript"/>
        </w:rPr>
        <w:t>2</w:t>
      </w:r>
      <w:r>
        <w:rPr>
          <w:rFonts w:hint="eastAsia"/>
        </w:rPr>
        <w:t>、NO</w:t>
      </w:r>
      <w:r>
        <w:rPr>
          <w:rFonts w:hint="eastAsia"/>
          <w:vertAlign w:val="subscript"/>
        </w:rPr>
        <w:t>2</w:t>
      </w:r>
      <w:r>
        <w:rPr>
          <w:rFonts w:hint="eastAsia"/>
        </w:rPr>
        <w:t>、PM</w:t>
      </w:r>
      <w:r>
        <w:rPr>
          <w:rFonts w:hint="eastAsia"/>
          <w:vertAlign w:val="subscript"/>
        </w:rPr>
        <w:t>10</w:t>
      </w:r>
      <w:r>
        <w:rPr>
          <w:rFonts w:hint="eastAsia"/>
        </w:rPr>
        <w:t>、PM</w:t>
      </w:r>
      <w:r>
        <w:rPr>
          <w:rFonts w:hint="eastAsia"/>
          <w:vertAlign w:val="subscript"/>
        </w:rPr>
        <w:t>2.5</w:t>
      </w:r>
      <w:r>
        <w:rPr>
          <w:rFonts w:hint="eastAsia"/>
        </w:rPr>
        <w:t>、TSP、NH</w:t>
      </w:r>
      <w:r>
        <w:rPr>
          <w:rFonts w:hint="eastAsia"/>
          <w:vertAlign w:val="subscript"/>
        </w:rPr>
        <w:t>3</w:t>
      </w:r>
      <w:r>
        <w:rPr>
          <w:rFonts w:hint="eastAsia"/>
        </w:rPr>
        <w:t>、氯化氢、氟化物、NMHC、硫酸、H</w:t>
      </w:r>
      <w:r>
        <w:rPr>
          <w:rFonts w:hint="eastAsia"/>
          <w:vertAlign w:val="subscript"/>
        </w:rPr>
        <w:t>2</w:t>
      </w:r>
      <w:r>
        <w:rPr>
          <w:rFonts w:hint="eastAsia"/>
        </w:rPr>
        <w:t>S、二噁英、Pb、As、Cd、Hg污染物短期浓度贡献值的最大浓度占标率≤100%；</w:t>
      </w:r>
    </w:p>
    <w:p>
      <w:pPr>
        <w:pStyle w:val="217"/>
      </w:pPr>
      <w:r>
        <w:rPr>
          <w:rFonts w:hint="eastAsia"/>
        </w:rPr>
        <w:t>（2）建设工程完成后，各生产工序在各环保设施正常运行条件下，本项目新增污染源正常排放下SO</w:t>
      </w:r>
      <w:r>
        <w:rPr>
          <w:rFonts w:hint="eastAsia"/>
          <w:vertAlign w:val="subscript"/>
        </w:rPr>
        <w:t>2</w:t>
      </w:r>
      <w:r>
        <w:rPr>
          <w:rFonts w:hint="eastAsia"/>
        </w:rPr>
        <w:t>、NO</w:t>
      </w:r>
      <w:r>
        <w:rPr>
          <w:rFonts w:hint="eastAsia"/>
          <w:vertAlign w:val="subscript"/>
        </w:rPr>
        <w:t>2</w:t>
      </w:r>
      <w:r>
        <w:rPr>
          <w:rFonts w:hint="eastAsia"/>
        </w:rPr>
        <w:t>、PM</w:t>
      </w:r>
      <w:r>
        <w:rPr>
          <w:rFonts w:hint="eastAsia"/>
          <w:vertAlign w:val="subscript"/>
        </w:rPr>
        <w:t>10</w:t>
      </w:r>
      <w:r>
        <w:rPr>
          <w:rFonts w:hint="eastAsia"/>
        </w:rPr>
        <w:t>、PM</w:t>
      </w:r>
      <w:r>
        <w:rPr>
          <w:rFonts w:hint="eastAsia"/>
          <w:vertAlign w:val="subscript"/>
        </w:rPr>
        <w:t>2.5</w:t>
      </w:r>
      <w:r>
        <w:rPr>
          <w:rFonts w:hint="eastAsia"/>
        </w:rPr>
        <w:t>年均浓度贡献值的最大浓度占标率≤30%；</w:t>
      </w:r>
    </w:p>
    <w:p>
      <w:pPr>
        <w:pStyle w:val="217"/>
      </w:pPr>
      <w:r>
        <w:rPr>
          <w:rFonts w:hint="eastAsia"/>
        </w:rPr>
        <w:t>（3）本项目新增污染源贡献值叠加现状值、在建拟建项目的环境影响后，主要污染物SO</w:t>
      </w:r>
      <w:r>
        <w:rPr>
          <w:rFonts w:hint="eastAsia"/>
          <w:vertAlign w:val="subscript"/>
        </w:rPr>
        <w:t>2</w:t>
      </w:r>
      <w:r>
        <w:rPr>
          <w:rFonts w:hint="eastAsia"/>
        </w:rPr>
        <w:t>、NO</w:t>
      </w:r>
      <w:r>
        <w:rPr>
          <w:rFonts w:hint="eastAsia"/>
          <w:vertAlign w:val="subscript"/>
        </w:rPr>
        <w:t>2</w:t>
      </w:r>
      <w:r>
        <w:rPr>
          <w:rFonts w:hint="eastAsia"/>
        </w:rPr>
        <w:t>保证率日平均质量浓度和年平均质量浓度满足《环境空气质量标准》（GB3095-2026）中的二级标准浓度限值；PM</w:t>
      </w:r>
      <w:r>
        <w:rPr>
          <w:rFonts w:hint="eastAsia"/>
          <w:vertAlign w:val="subscript"/>
        </w:rPr>
        <w:t>10</w:t>
      </w:r>
      <w:r>
        <w:rPr>
          <w:rFonts w:hint="eastAsia"/>
        </w:rPr>
        <w:t>、PM</w:t>
      </w:r>
      <w:r>
        <w:rPr>
          <w:rFonts w:hint="eastAsia"/>
          <w:vertAlign w:val="subscript"/>
        </w:rPr>
        <w:t>2.5</w:t>
      </w:r>
      <w:r>
        <w:rPr>
          <w:rFonts w:hint="eastAsia"/>
        </w:rPr>
        <w:t>保证率日平均质量浓度和年平均质量浓度超过《环境空气质量标准》（GB3095-2026）中的二级标准浓度限值，原因是与当地气候有关；TSP保证率日平均质量浓度、氟化物小时平均浓度满足《环境空气质量标准》（GB3095-2026）中的二级标准浓度限值；NH</w:t>
      </w:r>
      <w:r>
        <w:rPr>
          <w:rFonts w:hint="eastAsia"/>
          <w:vertAlign w:val="subscript"/>
        </w:rPr>
        <w:t>3</w:t>
      </w:r>
      <w:r>
        <w:rPr>
          <w:rFonts w:hint="eastAsia"/>
        </w:rPr>
        <w:t xml:space="preserve"> 、硫化氢、硫酸、氯化氢1小时平均浓度贡献值均满足《环境影响评价技术导则 大气环境》（HJ 2.2-2018）附录D中其他污染物空气质量浓度参考限值；非甲烷总烃满足《大气污染物综合排放标准详解》中的浓度限值标准。</w:t>
      </w:r>
    </w:p>
    <w:p>
      <w:pPr>
        <w:pStyle w:val="217"/>
      </w:pPr>
      <w:r>
        <w:rPr>
          <w:rFonts w:hint="eastAsia"/>
        </w:rPr>
        <w:t>（4）若发生非正常工况排放，各污染物短期浓度达标，及时采取措施后，不会造成环境质量大幅下降。但事故时间越长，影响范围越大，会对区域大气环境质量造成一定的影响。项目运营需加强生产管理，尽量减少非计划装置开停车，并缩短开停车时间，同时避免环保设施事故排放，减少对周围大气环境及敏感目标的影响。</w:t>
      </w:r>
    </w:p>
    <w:p>
      <w:pPr>
        <w:pStyle w:val="217"/>
      </w:pPr>
      <w:r>
        <w:rPr>
          <w:rFonts w:hint="eastAsia"/>
        </w:rPr>
        <w:t>（5）本项目不设置大气防护距离。</w:t>
      </w:r>
    </w:p>
    <w:p>
      <w:pPr>
        <w:pStyle w:val="217"/>
      </w:pPr>
      <w:r>
        <w:rPr>
          <w:rFonts w:hint="eastAsia"/>
        </w:rPr>
        <w:t>（6）根据评价结论判定依据，本项目同时符合现状环境不达标区域中建设项目环境影响可以接受的四大条件，从大气环境评价角度而言，本项目建设可行。</w:t>
      </w:r>
    </w:p>
    <w:p>
      <w:pPr>
        <w:pStyle w:val="247"/>
        <w:numPr>
          <w:ilvl w:val="1"/>
          <w:numId w:val="0"/>
        </w:numPr>
        <w:ind w:left="0" w:leftChars="0" w:firstLine="0" w:firstLineChars="0"/>
        <w:rPr>
          <w:rFonts w:hint="eastAsia"/>
        </w:rPr>
      </w:pPr>
      <w:bookmarkStart w:id="350" w:name="_Toc228373842"/>
      <w:r>
        <w:rPr>
          <w:rFonts w:hint="eastAsia" w:ascii="Times New Roman" w:hAnsi="Times New Roman" w:cs="楷体_GB2312"/>
          <w:b/>
          <w:bCs/>
          <w:i w:val="0"/>
          <w:spacing w:val="0"/>
          <w:kern w:val="2"/>
          <w:sz w:val="30"/>
          <w:szCs w:val="30"/>
          <w:lang w:val="en-US" w:eastAsia="zh-CN" w:bidi="ar-SA"/>
        </w:rPr>
        <w:t>3</w:t>
      </w:r>
      <w:r>
        <w:rPr>
          <w:rFonts w:hint="default" w:ascii="Times New Roman" w:hAnsi="Times New Roman" w:eastAsia="黑体" w:cs="楷体_GB2312"/>
          <w:b/>
          <w:bCs/>
          <w:i w:val="0"/>
          <w:spacing w:val="0"/>
          <w:kern w:val="2"/>
          <w:sz w:val="30"/>
          <w:szCs w:val="30"/>
          <w:lang w:val="en-US" w:eastAsia="zh-CN" w:bidi="ar-SA"/>
        </w:rPr>
        <w:t>.2</w:t>
      </w:r>
      <w:r>
        <w:rPr>
          <w:rFonts w:hint="eastAsia"/>
        </w:rPr>
        <w:t>运营期地表水影响预测与评价</w:t>
      </w:r>
      <w:bookmarkEnd w:id="350"/>
    </w:p>
    <w:p>
      <w:pPr>
        <w:pStyle w:val="217"/>
      </w:pPr>
      <w:r>
        <w:rPr>
          <w:rFonts w:hint="eastAsia"/>
        </w:rPr>
        <w:t>根据地表水环境影响评价工作等级划分结论，本项目地表水评价等级为三级B。根据《环境影响评价技术导则 地表水环境》（HJ2.3-2018），水污染影响型三级B评价可不进行水环境影响预测。且本项目生产废水和生活污水不外排水环境，与地表水不发生水力联系，因此，正常生产情况下项目对地表水环境影响很小。</w:t>
      </w:r>
    </w:p>
    <w:p>
      <w:pPr>
        <w:pStyle w:val="247"/>
        <w:numPr>
          <w:ilvl w:val="1"/>
          <w:numId w:val="0"/>
        </w:numPr>
        <w:ind w:left="0" w:leftChars="0" w:firstLine="0" w:firstLineChars="0"/>
        <w:rPr>
          <w:rFonts w:hint="eastAsia" w:ascii="黑体" w:hAnsi="黑体" w:eastAsia="黑体" w:cs="黑体"/>
        </w:rPr>
      </w:pPr>
      <w:bookmarkStart w:id="351" w:name="_Toc228373844"/>
      <w:bookmarkStart w:id="352" w:name="_Toc198803137"/>
      <w:r>
        <w:rPr>
          <w:rFonts w:hint="eastAsia" w:ascii="黑体" w:hAnsi="黑体" w:eastAsia="黑体" w:cs="黑体"/>
          <w:b/>
          <w:bCs/>
          <w:i w:val="0"/>
          <w:spacing w:val="0"/>
          <w:kern w:val="2"/>
          <w:sz w:val="30"/>
          <w:szCs w:val="30"/>
          <w:lang w:val="en-US" w:eastAsia="zh-CN" w:bidi="ar-SA"/>
        </w:rPr>
        <w:t>4.</w:t>
      </w:r>
      <w:r>
        <w:rPr>
          <w:rFonts w:hint="eastAsia" w:ascii="黑体" w:hAnsi="黑体" w:eastAsia="黑体" w:cs="黑体"/>
        </w:rPr>
        <w:t>运营期土壤环境影响预测与评价</w:t>
      </w:r>
      <w:bookmarkEnd w:id="351"/>
      <w:bookmarkEnd w:id="352"/>
    </w:p>
    <w:p>
      <w:pPr>
        <w:pStyle w:val="217"/>
      </w:pPr>
      <w:r>
        <w:rPr>
          <w:rFonts w:hint="eastAsia"/>
        </w:rPr>
        <w:t>综上分析，正常工况下，废气中重金属及二噁英随颗粒物沉降对周边土壤的累积影响较小；项目生产废水、固体废物向土壤入渗将得到严格防控，减少对土壤环境的潜在威胁，均不会改变周边土壤环境质量的现状。</w:t>
      </w:r>
    </w:p>
    <w:p>
      <w:pPr>
        <w:pStyle w:val="217"/>
      </w:pPr>
      <w:r>
        <w:rPr>
          <w:rFonts w:hint="eastAsia"/>
        </w:rPr>
        <w:t>非正常工况下，湿法处理车间酸浸废水泄漏导致废水中的铜进入土壤，在预测最长时段3650天时的最大影响深度为90</w:t>
      </w:r>
      <w:r>
        <w:t>cm</w:t>
      </w:r>
      <w:r>
        <w:rPr>
          <w:rFonts w:hint="eastAsia"/>
        </w:rPr>
        <w:t>。因此，说明污染物在土壤表层滞留，未污染到深层土壤。</w:t>
      </w:r>
    </w:p>
    <w:p>
      <w:pPr>
        <w:pStyle w:val="217"/>
      </w:pPr>
      <w:r>
        <w:rPr>
          <w:rFonts w:hint="eastAsia"/>
        </w:rPr>
        <w:t>一般生产废水泄漏的重金属离子多积累于表层土壤，定期跟踪监测可及时发现。厂区已进行源头治理分区防渗，防渗层是防止污染物进入包气带第一道防线。建设单位应该严格按照设计要求完善防渗层的防渗结构，同时严格落实监测计划，加强事故隐患排查，发现泄漏</w:t>
      </w:r>
      <w:r>
        <w:rPr>
          <w:rFonts w:hint="eastAsia"/>
          <w:lang w:eastAsia="zh-CN"/>
        </w:rPr>
        <w:t>时</w:t>
      </w:r>
      <w:r>
        <w:rPr>
          <w:rFonts w:hint="eastAsia"/>
        </w:rPr>
        <w:t>及时启动应急预案，防止泄漏对土壤造成污染。在项目服役期满后，应妥善处理防渗设施，避免二次污染。</w:t>
      </w:r>
    </w:p>
    <w:bookmarkEnd w:id="348"/>
    <w:bookmarkEnd w:id="349"/>
    <w:p>
      <w:pPr>
        <w:pStyle w:val="247"/>
        <w:numPr>
          <w:ilvl w:val="1"/>
          <w:numId w:val="0"/>
        </w:numPr>
        <w:ind w:left="0" w:leftChars="0" w:firstLine="0" w:firstLineChars="0"/>
        <w:rPr>
          <w:rFonts w:hint="default" w:ascii="黑体" w:hAnsi="黑体" w:eastAsia="黑体" w:cs="黑体"/>
          <w:b/>
          <w:bCs/>
          <w:i w:val="0"/>
          <w:spacing w:val="0"/>
          <w:kern w:val="2"/>
          <w:sz w:val="30"/>
          <w:szCs w:val="30"/>
          <w:lang w:val="en-US" w:eastAsia="zh-CN" w:bidi="ar-SA"/>
        </w:rPr>
      </w:pPr>
      <w:bookmarkStart w:id="353" w:name="_Toc299381560"/>
      <w:bookmarkStart w:id="354" w:name="_Toc291499428"/>
      <w:bookmarkStart w:id="355" w:name="_Toc402136103"/>
      <w:bookmarkStart w:id="356" w:name="_Toc360003774"/>
      <w:bookmarkStart w:id="357" w:name="_Toc342557261"/>
      <w:bookmarkStart w:id="358" w:name="_Toc228373852"/>
      <w:bookmarkStart w:id="359" w:name="_Toc289360124"/>
      <w:bookmarkStart w:id="360" w:name="_Toc300831162"/>
      <w:bookmarkStart w:id="361" w:name="_Toc224388109"/>
      <w:bookmarkStart w:id="362" w:name="_Toc373313859"/>
      <w:bookmarkStart w:id="363" w:name="_Toc329854636"/>
      <w:bookmarkStart w:id="364" w:name="_Toc324245555"/>
      <w:bookmarkStart w:id="365" w:name="_Toc333338272"/>
      <w:r>
        <w:rPr>
          <w:rFonts w:hint="eastAsia" w:ascii="黑体" w:hAnsi="黑体" w:eastAsia="黑体" w:cs="黑体"/>
          <w:b/>
          <w:bCs/>
          <w:i w:val="0"/>
          <w:spacing w:val="0"/>
          <w:kern w:val="2"/>
          <w:sz w:val="30"/>
          <w:szCs w:val="30"/>
          <w:lang w:val="en-US" w:eastAsia="zh-CN" w:bidi="ar-SA"/>
        </w:rPr>
        <w:t>5.环境风险评价</w:t>
      </w:r>
      <w:bookmarkEnd w:id="353"/>
      <w:bookmarkEnd w:id="354"/>
      <w:bookmarkEnd w:id="355"/>
      <w:bookmarkEnd w:id="356"/>
      <w:bookmarkEnd w:id="357"/>
      <w:bookmarkEnd w:id="358"/>
      <w:bookmarkEnd w:id="359"/>
      <w:bookmarkEnd w:id="360"/>
      <w:bookmarkEnd w:id="361"/>
      <w:bookmarkEnd w:id="362"/>
      <w:bookmarkEnd w:id="363"/>
      <w:bookmarkEnd w:id="364"/>
      <w:bookmarkEnd w:id="365"/>
    </w:p>
    <w:p>
      <w:pPr>
        <w:pStyle w:val="217"/>
      </w:pPr>
      <w:bookmarkStart w:id="366" w:name="OLE_LINK825"/>
      <w:r>
        <w:t>（1）项目危险因素</w:t>
      </w:r>
    </w:p>
    <w:p>
      <w:pPr>
        <w:pStyle w:val="217"/>
      </w:pPr>
      <w:r>
        <w:rPr>
          <w:rFonts w:hint="eastAsia"/>
        </w:rPr>
        <w:t>项目涉及的危险物质有原料危险废物中的重金属、废矿物油；辅料硫酸、</w:t>
      </w:r>
      <w:r>
        <w:t>25%</w:t>
      </w:r>
      <w:r>
        <w:rPr>
          <w:rFonts w:hint="eastAsia"/>
        </w:rPr>
        <w:t>氨水、氧化锰、脱硝催化剂；废气中的</w:t>
      </w:r>
      <w:r>
        <w:t>NO</w:t>
      </w:r>
      <w:r>
        <w:rPr>
          <w:vertAlign w:val="subscript"/>
        </w:rPr>
        <w:t>2</w:t>
      </w:r>
      <w:r>
        <w:rPr>
          <w:rFonts w:hint="eastAsia"/>
        </w:rPr>
        <w:t>、</w:t>
      </w:r>
      <w:r>
        <w:t>H</w:t>
      </w:r>
      <w:r>
        <w:rPr>
          <w:vertAlign w:val="subscript"/>
        </w:rPr>
        <w:t>2</w:t>
      </w:r>
      <w:r>
        <w:t>S</w:t>
      </w:r>
      <w:r>
        <w:rPr>
          <w:rFonts w:hint="eastAsia"/>
        </w:rPr>
        <w:t>、</w:t>
      </w:r>
      <w:r>
        <w:t>NH</w:t>
      </w:r>
      <w:r>
        <w:rPr>
          <w:vertAlign w:val="subscript"/>
        </w:rPr>
        <w:t>3</w:t>
      </w:r>
      <w:r>
        <w:rPr>
          <w:rFonts w:hint="eastAsia"/>
        </w:rPr>
        <w:t>、</w:t>
      </w:r>
      <w:r>
        <w:t>SO</w:t>
      </w:r>
      <w:r>
        <w:rPr>
          <w:vertAlign w:val="subscript"/>
        </w:rPr>
        <w:t>2</w:t>
      </w:r>
      <w:r>
        <w:rPr>
          <w:rFonts w:hint="eastAsia"/>
        </w:rPr>
        <w:t>、</w:t>
      </w:r>
      <w:r>
        <w:t>HF</w:t>
      </w:r>
      <w:r>
        <w:rPr>
          <w:rFonts w:hint="eastAsia"/>
        </w:rPr>
        <w:t>、</w:t>
      </w:r>
      <w:r>
        <w:t>HCl</w:t>
      </w:r>
      <w:r>
        <w:rPr>
          <w:rFonts w:hint="eastAsia"/>
        </w:rPr>
        <w:t>、</w:t>
      </w:r>
      <w:r>
        <w:t>CO</w:t>
      </w:r>
      <w:r>
        <w:rPr>
          <w:rFonts w:hint="eastAsia"/>
        </w:rPr>
        <w:t>、固废中的废机油等。</w:t>
      </w:r>
    </w:p>
    <w:p>
      <w:pPr>
        <w:pStyle w:val="217"/>
      </w:pPr>
      <w:r>
        <w:t>最大可信事故类型为</w:t>
      </w:r>
      <w:r>
        <w:rPr>
          <w:rFonts w:hint="eastAsia"/>
        </w:rPr>
        <w:t>氨水</w:t>
      </w:r>
      <w:r>
        <w:t>储罐泄漏事故</w:t>
      </w:r>
      <w:r>
        <w:rPr>
          <w:rFonts w:hint="eastAsia"/>
        </w:rPr>
        <w:t>及废矿物油及含矿物油废物泄漏发生火灾事故</w:t>
      </w:r>
      <w:r>
        <w:t>。</w:t>
      </w:r>
    </w:p>
    <w:p>
      <w:pPr>
        <w:pStyle w:val="217"/>
      </w:pPr>
      <w:r>
        <w:rPr>
          <w:rFonts w:hint="eastAsia"/>
        </w:rPr>
        <w:t>项目的危险单元共计</w:t>
      </w:r>
      <w:r>
        <w:t>10</w:t>
      </w:r>
      <w:r>
        <w:rPr>
          <w:rFonts w:hint="eastAsia"/>
        </w:rPr>
        <w:t>个，</w:t>
      </w:r>
      <w:r>
        <w:rPr>
          <w:rFonts w:hint="eastAsia"/>
          <w:lang w:eastAsia="zh-CN"/>
        </w:rPr>
        <w:t>包括</w:t>
      </w:r>
      <w:r>
        <w:t>2</w:t>
      </w:r>
      <w:r>
        <w:rPr>
          <w:rFonts w:hint="eastAsia"/>
        </w:rPr>
        <w:t>.5</w:t>
      </w:r>
      <w:r>
        <w:t>m</w:t>
      </w:r>
      <w:r>
        <w:rPr>
          <w:vertAlign w:val="superscript"/>
        </w:rPr>
        <w:t>2</w:t>
      </w:r>
      <w:r>
        <w:rPr>
          <w:rFonts w:hint="eastAsia"/>
        </w:rPr>
        <w:t>富氧侧吹熔炼单元、</w:t>
      </w:r>
      <w:r>
        <w:t>10m</w:t>
      </w:r>
      <w:r>
        <w:rPr>
          <w:vertAlign w:val="superscript"/>
        </w:rPr>
        <w:t>2</w:t>
      </w:r>
      <w:r>
        <w:rPr>
          <w:rFonts w:hint="eastAsia"/>
        </w:rPr>
        <w:t>富氧侧吹熔炼单元、回转窑车间单元、湿法处理车间单元、</w:t>
      </w:r>
      <w:r>
        <w:t>1#</w:t>
      </w:r>
      <w:r>
        <w:rPr>
          <w:rFonts w:hint="eastAsia"/>
        </w:rPr>
        <w:t>及</w:t>
      </w:r>
      <w:r>
        <w:t>2#</w:t>
      </w:r>
      <w:r>
        <w:rPr>
          <w:rFonts w:hint="eastAsia"/>
        </w:rPr>
        <w:t>原料库、</w:t>
      </w:r>
      <w:r>
        <w:t>1#</w:t>
      </w:r>
      <w:r>
        <w:rPr>
          <w:rFonts w:hint="eastAsia"/>
        </w:rPr>
        <w:t>辅料库、</w:t>
      </w:r>
      <w:r>
        <w:t>2#</w:t>
      </w:r>
      <w:r>
        <w:rPr>
          <w:rFonts w:hint="eastAsia"/>
        </w:rPr>
        <w:t>辅料库、酸储罐单元、原料库、氨水罐区、硫酸储罐单元、新建</w:t>
      </w:r>
      <w:r>
        <w:t>3#</w:t>
      </w:r>
      <w:r>
        <w:rPr>
          <w:rFonts w:hint="eastAsia"/>
        </w:rPr>
        <w:t>原料库单元</w:t>
      </w:r>
      <w:r>
        <w:t>。</w:t>
      </w:r>
    </w:p>
    <w:p>
      <w:pPr>
        <w:pStyle w:val="217"/>
      </w:pPr>
      <w:r>
        <w:t>（2）环境敏感性及事故影响</w:t>
      </w:r>
    </w:p>
    <w:p>
      <w:pPr>
        <w:pStyle w:val="217"/>
      </w:pPr>
      <w:r>
        <w:t>项目位于</w:t>
      </w:r>
      <w:r>
        <w:rPr>
          <w:rFonts w:hint="eastAsia"/>
        </w:rPr>
        <w:t>托克逊能源重化工</w:t>
      </w:r>
      <w:r>
        <w:t>工业园区，距离最近的地表水体</w:t>
      </w:r>
      <w:r>
        <w:rPr>
          <w:rFonts w:hint="eastAsia"/>
        </w:rPr>
        <w:t>阿拉沟干渠</w:t>
      </w:r>
      <w:r>
        <w:t>约</w:t>
      </w:r>
      <w:r>
        <w:rPr>
          <w:rFonts w:hint="eastAsia"/>
        </w:rPr>
        <w:t>24</w:t>
      </w:r>
      <w:r>
        <w:t>km</w:t>
      </w:r>
      <w:r>
        <w:rPr>
          <w:rFonts w:hint="eastAsia"/>
        </w:rPr>
        <w:t>，</w:t>
      </w:r>
      <w:r>
        <w:t>项目所在区域地下水环境为非敏感区</w:t>
      </w:r>
      <w:r>
        <w:rPr>
          <w:rFonts w:hint="eastAsia"/>
        </w:rPr>
        <w:t>；周围5km范围敏感目标有长信服务区、克其克坎儿孜买里斯、托克逊县职业高中、九龙社区、德源小区、九龙路廉租房小区、托克逊镇友好社区、县良种繁殖场。根据实际调查可知：项目周边5.0 km范围内敏感点总人工数小于1万人，项目周边500m范围内总人工小于500人。</w:t>
      </w:r>
      <w:r>
        <w:t xml:space="preserve"> </w:t>
      </w:r>
    </w:p>
    <w:p>
      <w:pPr>
        <w:pStyle w:val="217"/>
      </w:pPr>
      <w:r>
        <w:t>根据风险模型预测分析结果：</w:t>
      </w:r>
      <w:r>
        <w:rPr>
          <w:rFonts w:hint="eastAsia"/>
        </w:rPr>
        <w:t>①</w:t>
      </w:r>
      <w:r>
        <w:t>项目</w:t>
      </w:r>
      <w:r>
        <w:rPr>
          <w:rFonts w:hint="eastAsia"/>
        </w:rPr>
        <w:t>氨水</w:t>
      </w:r>
      <w:r>
        <w:t>储罐泄漏事故，在最不利气象条件下，</w:t>
      </w:r>
      <w:r>
        <w:rPr>
          <w:rFonts w:hint="eastAsia"/>
        </w:rPr>
        <w:t>氨</w:t>
      </w:r>
      <w:r>
        <w:t>“毒性终点浓度-2”的最远影响距离为</w:t>
      </w:r>
      <w:r>
        <w:rPr>
          <w:rFonts w:hint="eastAsia"/>
        </w:rPr>
        <w:t>2480</w:t>
      </w:r>
      <w:r>
        <w:t>m</w:t>
      </w:r>
      <w:r>
        <w:rPr>
          <w:rFonts w:hint="eastAsia"/>
        </w:rPr>
        <w:t>。</w:t>
      </w:r>
      <w:r>
        <w:rPr>
          <w:rFonts w:ascii="Cambria Math" w:hAnsi="Cambria Math" w:cs="Cambria Math"/>
        </w:rPr>
        <w:t>②</w:t>
      </w:r>
      <w:r>
        <w:rPr>
          <w:rFonts w:hint="eastAsia"/>
        </w:rPr>
        <w:t>废矿物油泄漏发生火灾次生CO</w:t>
      </w:r>
      <w:r>
        <w:t>事故，在最不利气象条件下，</w:t>
      </w:r>
      <w:r>
        <w:rPr>
          <w:rFonts w:hint="eastAsia"/>
        </w:rPr>
        <w:t>CO</w:t>
      </w:r>
      <w:r>
        <w:t>“毒性终点浓度-2”的最远影响距离为</w:t>
      </w:r>
      <w:r>
        <w:rPr>
          <w:rFonts w:hint="eastAsia"/>
        </w:rPr>
        <w:t>4680</w:t>
      </w:r>
      <w:r>
        <w:t>m</w:t>
      </w:r>
      <w:r>
        <w:rPr>
          <w:rFonts w:hint="eastAsia"/>
        </w:rPr>
        <w:t>。</w:t>
      </w:r>
    </w:p>
    <w:p>
      <w:pPr>
        <w:pStyle w:val="217"/>
      </w:pPr>
      <w:r>
        <w:t>本项目周边5km范围内居住区、医疗卫生、文化教育、科研、行政办公等敏感目标均位于项目所在区域主导风向的上风向或侧风向，因此，对周边环境有一定的影响，但对处于上风向或侧下风向的居民区等敏感目标基本无影响。</w:t>
      </w:r>
    </w:p>
    <w:p>
      <w:pPr>
        <w:pStyle w:val="217"/>
      </w:pPr>
      <w:r>
        <w:t>（3）环境风险防范措施和应急预案</w:t>
      </w:r>
    </w:p>
    <w:p>
      <w:pPr>
        <w:pStyle w:val="217"/>
      </w:pPr>
      <w:r>
        <w:t>按照环评要求，项目结合区域环境条件、工业园区等环境风险防控要求，建设以总经理负责制的项目环境风险防控体系，制定防止危险物质进入环境及进入环境后的控制、削减、监测等风险防范措施和突发环境事件应急预案，以减少事故环境风险影响。</w:t>
      </w:r>
    </w:p>
    <w:p>
      <w:pPr>
        <w:pStyle w:val="217"/>
      </w:pPr>
      <w:r>
        <w:t>（4）环境风险评价结论</w:t>
      </w:r>
    </w:p>
    <w:p>
      <w:pPr>
        <w:pStyle w:val="217"/>
      </w:pPr>
      <w:r>
        <w:t>综合环境风险评价分析，本项目事故情况在最不利气象条件下，对周边环境有一定的影响，但对处于上风向或侧下风向的居民区等敏感目标基本无影响。</w:t>
      </w:r>
    </w:p>
    <w:p>
      <w:pPr>
        <w:pStyle w:val="217"/>
      </w:pPr>
      <w:r>
        <w:t>因此，本项目加强管理、严格落实本环评提出的风险防范措施，环境风险处于可控可接受范围内</w:t>
      </w:r>
      <w:bookmarkEnd w:id="366"/>
      <w:r>
        <w:t>。</w:t>
      </w:r>
    </w:p>
    <w:p>
      <w:pPr>
        <w:pStyle w:val="247"/>
        <w:numPr>
          <w:ilvl w:val="1"/>
          <w:numId w:val="0"/>
        </w:numPr>
        <w:ind w:left="0" w:leftChars="0" w:firstLine="0" w:firstLineChars="0"/>
        <w:rPr>
          <w:rFonts w:hint="eastAsia" w:ascii="黑体" w:hAnsi="黑体" w:eastAsia="黑体" w:cs="黑体"/>
          <w:b/>
          <w:bCs/>
          <w:i w:val="0"/>
          <w:spacing w:val="0"/>
          <w:kern w:val="2"/>
          <w:sz w:val="30"/>
          <w:szCs w:val="30"/>
          <w:lang w:val="en-US" w:eastAsia="zh-CN" w:bidi="ar-SA"/>
        </w:rPr>
      </w:pPr>
      <w:bookmarkStart w:id="367" w:name="_Toc263330522"/>
      <w:bookmarkStart w:id="368" w:name="_Toc402136139"/>
      <w:bookmarkStart w:id="369" w:name="_Toc228373871"/>
      <w:r>
        <w:rPr>
          <w:rFonts w:hint="eastAsia" w:cs="黑体"/>
          <w:b/>
          <w:bCs/>
          <w:i w:val="0"/>
          <w:spacing w:val="0"/>
          <w:kern w:val="2"/>
          <w:sz w:val="30"/>
          <w:szCs w:val="30"/>
          <w:lang w:val="en-US" w:eastAsia="zh-CN" w:bidi="ar-SA"/>
        </w:rPr>
        <w:t>6.</w:t>
      </w:r>
      <w:r>
        <w:rPr>
          <w:rFonts w:hint="eastAsia" w:ascii="黑体" w:hAnsi="黑体" w:eastAsia="黑体" w:cs="黑体"/>
          <w:b/>
          <w:bCs/>
          <w:i w:val="0"/>
          <w:spacing w:val="0"/>
          <w:kern w:val="2"/>
          <w:sz w:val="30"/>
          <w:szCs w:val="30"/>
          <w:lang w:val="en-US" w:eastAsia="zh-CN" w:bidi="ar-SA"/>
        </w:rPr>
        <w:t>评价结论</w:t>
      </w:r>
      <w:bookmarkEnd w:id="367"/>
      <w:bookmarkEnd w:id="368"/>
      <w:bookmarkEnd w:id="369"/>
    </w:p>
    <w:p>
      <w:pPr>
        <w:pStyle w:val="247"/>
        <w:numPr>
          <w:ilvl w:val="1"/>
          <w:numId w:val="0"/>
        </w:numPr>
        <w:ind w:left="0" w:leftChars="0" w:firstLine="0" w:firstLineChars="0"/>
        <w:rPr>
          <w:rFonts w:hint="eastAsia"/>
        </w:rPr>
      </w:pPr>
      <w:bookmarkStart w:id="370" w:name="_Toc228373872"/>
      <w:r>
        <w:rPr>
          <w:rFonts w:hint="eastAsia" w:ascii="Times New Roman" w:hAnsi="Times New Roman" w:cs="楷体_GB2312"/>
          <w:b/>
          <w:bCs/>
          <w:i w:val="0"/>
          <w:spacing w:val="0"/>
          <w:kern w:val="2"/>
          <w:sz w:val="30"/>
          <w:szCs w:val="30"/>
          <w:lang w:val="en-US" w:eastAsia="zh-CN" w:bidi="ar-SA"/>
        </w:rPr>
        <w:t>6</w:t>
      </w:r>
      <w:r>
        <w:rPr>
          <w:rFonts w:hint="default" w:ascii="Times New Roman" w:hAnsi="Times New Roman" w:eastAsia="黑体" w:cs="楷体_GB2312"/>
          <w:b/>
          <w:bCs/>
          <w:i w:val="0"/>
          <w:spacing w:val="0"/>
          <w:kern w:val="2"/>
          <w:sz w:val="30"/>
          <w:szCs w:val="30"/>
          <w:lang w:val="en-US" w:eastAsia="zh-CN" w:bidi="ar-SA"/>
        </w:rPr>
        <w:t>.1</w:t>
      </w:r>
      <w:r>
        <w:rPr>
          <w:rFonts w:hint="eastAsia"/>
        </w:rPr>
        <w:t>项目概况</w:t>
      </w:r>
      <w:bookmarkEnd w:id="370"/>
    </w:p>
    <w:p>
      <w:pPr>
        <w:pStyle w:val="217"/>
      </w:pPr>
      <w:r>
        <w:rPr>
          <w:rFonts w:hint="eastAsia"/>
        </w:rPr>
        <w:t>托克逊县安信资源综合利用开发有限责任公司 12 万吨/年固废资源综合利用改扩建项目选址于托克逊县能源重化工工业园区核心园区，位于现有厂内，不新增用地。项目分3期建设，一期完成现有项目技改建设内容，并将现有 2m</w:t>
      </w:r>
      <w:r>
        <w:rPr>
          <w:rFonts w:hint="eastAsia"/>
          <w:vertAlign w:val="superscript"/>
        </w:rPr>
        <w:t>2</w:t>
      </w:r>
      <w:r>
        <w:rPr>
          <w:rFonts w:hint="eastAsia"/>
        </w:rPr>
        <w:t xml:space="preserve"> 鼓风炉替换为2.5m</w:t>
      </w:r>
      <w:r>
        <w:rPr>
          <w:rFonts w:hint="eastAsia"/>
          <w:vertAlign w:val="superscript"/>
        </w:rPr>
        <w:t>2</w:t>
      </w:r>
      <w:r>
        <w:rPr>
          <w:rFonts w:hint="eastAsia"/>
        </w:rPr>
        <w:t>富氧侧吹炉；二期新建1套回转窑炉装置和1套湿法处理装置；三期新建1套10m</w:t>
      </w:r>
      <w:r>
        <w:rPr>
          <w:rFonts w:hint="eastAsia"/>
          <w:vertAlign w:val="superscript"/>
        </w:rPr>
        <w:t>2</w:t>
      </w:r>
      <w:r>
        <w:rPr>
          <w:rFonts w:hint="eastAsia"/>
        </w:rPr>
        <w:t xml:space="preserve"> 富氧侧吹炉装置，资源化处理对象包括 HW06 废有机溶剂和含有机溶剂废物、HW08废矿物油与含矿物油废物、HW11精（蒸）馏残渣、HW17表面处理废物、HW22表面处理废物、HW23 含锌废物、HW31含铅废物、HW45有机卤化物废物、HW46含镍废物、HW48有色金属采选和冶炼废物、HW49其他废物、HW50废催化剂等共 12 大类</w:t>
      </w:r>
      <w:r>
        <w:rPr>
          <w:rFonts w:hint="eastAsia"/>
          <w:lang w:eastAsia="zh-CN"/>
        </w:rPr>
        <w:t>危险废物</w:t>
      </w:r>
      <w:r>
        <w:rPr>
          <w:rFonts w:hint="eastAsia"/>
        </w:rPr>
        <w:t>，项目年处理工业固体废物共计 12 万吨/年。</w:t>
      </w:r>
    </w:p>
    <w:p>
      <w:pPr>
        <w:pStyle w:val="217"/>
      </w:pPr>
      <w:r>
        <w:rPr>
          <w:rFonts w:hint="eastAsia"/>
        </w:rPr>
        <w:t>项目建成后，资源化回收黑铜及冰铜、粗铅、次氧化锌尘、海绵铜分别为2834t/a、3261.8t/a、2854.2t/a、4235.7t/a</w:t>
      </w:r>
      <w:r>
        <w:rPr>
          <w:rFonts w:hint="eastAsia"/>
          <w:lang w:eastAsia="zh-CN"/>
        </w:rPr>
        <w:t>。</w:t>
      </w:r>
    </w:p>
    <w:p>
      <w:pPr>
        <w:pStyle w:val="217"/>
      </w:pPr>
      <w:r>
        <w:rPr>
          <w:rFonts w:hint="eastAsia"/>
        </w:rPr>
        <w:t>项目属于</w:t>
      </w:r>
      <w:r>
        <w:t>《产业结构调整指导目录（2024 年本）》</w:t>
      </w:r>
      <w:r>
        <w:rPr>
          <w:rFonts w:hint="eastAsia"/>
        </w:rPr>
        <w:t>中的鼓励类，不属于限制类和淘汰类，符合产业政策要求。</w:t>
      </w:r>
    </w:p>
    <w:p>
      <w:pPr>
        <w:pStyle w:val="247"/>
        <w:numPr>
          <w:ilvl w:val="1"/>
          <w:numId w:val="0"/>
        </w:numPr>
        <w:ind w:left="0" w:leftChars="0" w:firstLine="0" w:firstLineChars="0"/>
        <w:rPr>
          <w:rFonts w:hint="eastAsia"/>
        </w:rPr>
      </w:pPr>
      <w:bookmarkStart w:id="371" w:name="_Toc228373873"/>
      <w:r>
        <w:rPr>
          <w:rFonts w:hint="eastAsia" w:ascii="Times New Roman" w:hAnsi="Times New Roman" w:cs="楷体_GB2312"/>
          <w:b/>
          <w:bCs/>
          <w:i w:val="0"/>
          <w:spacing w:val="0"/>
          <w:kern w:val="2"/>
          <w:sz w:val="30"/>
          <w:szCs w:val="30"/>
          <w:lang w:val="en-US" w:eastAsia="zh-CN" w:bidi="ar-SA"/>
        </w:rPr>
        <w:t>6</w:t>
      </w:r>
      <w:r>
        <w:rPr>
          <w:rFonts w:hint="default" w:ascii="Times New Roman" w:hAnsi="Times New Roman" w:eastAsia="黑体" w:cs="楷体_GB2312"/>
          <w:b/>
          <w:bCs/>
          <w:i w:val="0"/>
          <w:spacing w:val="0"/>
          <w:kern w:val="2"/>
          <w:sz w:val="30"/>
          <w:szCs w:val="30"/>
          <w:lang w:val="en-US" w:eastAsia="zh-CN" w:bidi="ar-SA"/>
        </w:rPr>
        <w:t>.2</w:t>
      </w:r>
      <w:r>
        <w:rPr>
          <w:rFonts w:hint="eastAsia"/>
        </w:rPr>
        <w:t>环境质量现状</w:t>
      </w:r>
      <w:bookmarkEnd w:id="371"/>
    </w:p>
    <w:p>
      <w:pPr>
        <w:pStyle w:val="217"/>
      </w:pPr>
      <w:r>
        <w:rPr>
          <w:rFonts w:hint="eastAsia"/>
        </w:rPr>
        <w:t>根据对评价区内环境空气、地表水、地下水、声环境及土壤环境现状的监测结果，评价区内的环境质量状况如下：</w:t>
      </w:r>
    </w:p>
    <w:p>
      <w:pPr>
        <w:pStyle w:val="217"/>
      </w:pPr>
      <w:r>
        <w:rPr>
          <w:rFonts w:hint="eastAsia"/>
        </w:rPr>
        <w:t>（1）环境空气</w:t>
      </w:r>
    </w:p>
    <w:p>
      <w:pPr>
        <w:pStyle w:val="217"/>
      </w:pPr>
      <w:r>
        <w:rPr>
          <w:rFonts w:hint="eastAsia"/>
        </w:rPr>
        <w:t>项目所在为不达标区域，PM</w:t>
      </w:r>
      <w:r>
        <w:rPr>
          <w:rFonts w:hint="eastAsia"/>
          <w:vertAlign w:val="subscript"/>
        </w:rPr>
        <w:t>10</w:t>
      </w:r>
      <w:r>
        <w:rPr>
          <w:rFonts w:hint="eastAsia"/>
        </w:rPr>
        <w:t>、PM</w:t>
      </w:r>
      <w:r>
        <w:rPr>
          <w:rFonts w:hint="eastAsia"/>
          <w:vertAlign w:val="subscript"/>
        </w:rPr>
        <w:t>2.5</w:t>
      </w:r>
      <w:r>
        <w:rPr>
          <w:rFonts w:hint="eastAsia"/>
        </w:rPr>
        <w:t>年平均浓度和日保证率浓度均超过《环境空气质量标准》（GB 3095-2026）二级标准要求。</w:t>
      </w:r>
    </w:p>
    <w:p>
      <w:pPr>
        <w:pStyle w:val="217"/>
      </w:pPr>
      <w:r>
        <w:rPr>
          <w:rFonts w:hint="eastAsia"/>
        </w:rPr>
        <w:t>其他污染物硫酸、氯化氢、氯、NH</w:t>
      </w:r>
      <w:r>
        <w:rPr>
          <w:rFonts w:hint="eastAsia"/>
          <w:vertAlign w:val="subscript"/>
        </w:rPr>
        <w:t>3</w:t>
      </w:r>
      <w:r>
        <w:rPr>
          <w:rFonts w:hint="eastAsia"/>
        </w:rPr>
        <w:t>、H</w:t>
      </w:r>
      <w:r>
        <w:rPr>
          <w:rFonts w:hint="eastAsia"/>
          <w:vertAlign w:val="subscript"/>
        </w:rPr>
        <w:t>2</w:t>
      </w:r>
      <w:r>
        <w:rPr>
          <w:rFonts w:hint="eastAsia"/>
        </w:rPr>
        <w:t>S满足《环境影响评价技术导则·大气环境》（HJ2.2-2018）附录D其他污染物空气质量浓度参考限值，非甲烷总烃满足《大气污染物综合排放标准详解》中的小时值2.0mg/m</w:t>
      </w:r>
      <w:r>
        <w:rPr>
          <w:rFonts w:hint="eastAsia"/>
          <w:vertAlign w:val="superscript"/>
        </w:rPr>
        <w:t>3</w:t>
      </w:r>
      <w:r>
        <w:rPr>
          <w:rFonts w:hint="eastAsia"/>
        </w:rPr>
        <w:t>，TSP、氟化物满足《环境空气质量标准》（GB3095-2026）二级标准要求。</w:t>
      </w:r>
    </w:p>
    <w:p>
      <w:pPr>
        <w:pStyle w:val="217"/>
      </w:pPr>
      <w:r>
        <w:rPr>
          <w:rFonts w:hint="eastAsia"/>
        </w:rPr>
        <w:t>（2）地下水</w:t>
      </w:r>
    </w:p>
    <w:p>
      <w:pPr>
        <w:pStyle w:val="217"/>
      </w:pPr>
      <w:r>
        <w:rPr>
          <w:rFonts w:hint="eastAsia"/>
        </w:rPr>
        <w:t>从评价结果看出，评价区域内地下水质监测因子总硬度、溶解性总固体、硫酸根离子、氯化物指标存在部分超标，其他各项地下水水质监测因子均符合《地下水质量标准》（GB/T14848-2017）中的Ⅲ类标准要求，总硬度、硫酸盐、溶解性总固体出现超标现象主要与当地地质条件有关。</w:t>
      </w:r>
    </w:p>
    <w:p>
      <w:pPr>
        <w:pStyle w:val="217"/>
      </w:pPr>
      <w:r>
        <w:rPr>
          <w:rFonts w:hint="eastAsia"/>
        </w:rPr>
        <w:t>（4）声环境</w:t>
      </w:r>
    </w:p>
    <w:p>
      <w:pPr>
        <w:pStyle w:val="217"/>
      </w:pPr>
      <w:r>
        <w:rPr>
          <w:rFonts w:hint="eastAsia"/>
        </w:rPr>
        <w:t>厂址周边噪声监测值均满足《声环境质量标准》（GB/T14623-2008）3 类标准要求，声环境质量良好。</w:t>
      </w:r>
    </w:p>
    <w:p>
      <w:pPr>
        <w:pStyle w:val="217"/>
      </w:pPr>
      <w:r>
        <w:rPr>
          <w:rFonts w:hint="eastAsia"/>
        </w:rPr>
        <w:t>（5）土壤环境</w:t>
      </w:r>
    </w:p>
    <w:p>
      <w:pPr>
        <w:pStyle w:val="217"/>
      </w:pPr>
      <w:r>
        <w:rPr>
          <w:rFonts w:hint="eastAsia"/>
        </w:rPr>
        <w:t>根据现状监测结果，项目区及周边土壤环境各监测点的基本项目及特征因子均远低于《土壤环境质量 建设用地土壤污染风险管控标准》（GB 36600-2018）中表1建设用地土壤污染风险第二类筛选值要求，土壤环境质量较好。</w:t>
      </w:r>
    </w:p>
    <w:p>
      <w:pPr>
        <w:pStyle w:val="247"/>
        <w:numPr>
          <w:ilvl w:val="1"/>
          <w:numId w:val="0"/>
        </w:numPr>
        <w:ind w:left="0" w:leftChars="0" w:firstLine="0" w:firstLineChars="0"/>
        <w:rPr>
          <w:rFonts w:hint="eastAsia"/>
        </w:rPr>
      </w:pPr>
      <w:bookmarkStart w:id="372" w:name="_Toc228373874"/>
      <w:r>
        <w:rPr>
          <w:rFonts w:hint="eastAsia" w:ascii="Times New Roman" w:hAnsi="Times New Roman" w:cs="楷体_GB2312"/>
          <w:b/>
          <w:bCs/>
          <w:i w:val="0"/>
          <w:spacing w:val="0"/>
          <w:kern w:val="2"/>
          <w:sz w:val="30"/>
          <w:szCs w:val="30"/>
          <w:lang w:val="en-US" w:eastAsia="zh-CN" w:bidi="ar-SA"/>
        </w:rPr>
        <w:t>6</w:t>
      </w:r>
      <w:r>
        <w:rPr>
          <w:rFonts w:hint="default" w:ascii="Times New Roman" w:hAnsi="Times New Roman" w:eastAsia="黑体" w:cs="楷体_GB2312"/>
          <w:b/>
          <w:bCs/>
          <w:i w:val="0"/>
          <w:spacing w:val="0"/>
          <w:kern w:val="2"/>
          <w:sz w:val="30"/>
          <w:szCs w:val="30"/>
          <w:lang w:val="en-US" w:eastAsia="zh-CN" w:bidi="ar-SA"/>
        </w:rPr>
        <w:t>.3</w:t>
      </w:r>
      <w:r>
        <w:rPr>
          <w:rFonts w:hint="eastAsia"/>
        </w:rPr>
        <w:t>污染源控制措施及达标排放</w:t>
      </w:r>
      <w:bookmarkEnd w:id="372"/>
    </w:p>
    <w:p>
      <w:pPr>
        <w:pStyle w:val="5"/>
        <w:numPr>
          <w:ilvl w:val="2"/>
          <w:numId w:val="0"/>
        </w:numPr>
        <w:ind w:left="0" w:leftChars="0" w:firstLine="0" w:firstLineChars="0"/>
      </w:pPr>
      <w:r>
        <w:rPr>
          <w:rFonts w:hint="eastAsia" w:cs="Times New Roman"/>
          <w:b/>
          <w:bCs/>
          <w:i w:val="0"/>
          <w:kern w:val="2"/>
          <w:sz w:val="28"/>
          <w:szCs w:val="28"/>
          <w:lang w:val="en-US" w:eastAsia="zh-CN" w:bidi="ar-SA"/>
        </w:rPr>
        <w:t>6</w:t>
      </w:r>
      <w:r>
        <w:rPr>
          <w:rFonts w:hint="default" w:ascii="Times New Roman" w:hAnsi="Times New Roman" w:eastAsia="黑体" w:cs="Times New Roman"/>
          <w:b/>
          <w:bCs/>
          <w:i w:val="0"/>
          <w:kern w:val="2"/>
          <w:sz w:val="28"/>
          <w:szCs w:val="28"/>
          <w:lang w:val="en-US" w:eastAsia="zh-CN" w:bidi="ar-SA"/>
        </w:rPr>
        <w:t>.3.1</w:t>
      </w:r>
      <w:r>
        <w:rPr>
          <w:rFonts w:hint="eastAsia"/>
        </w:rPr>
        <w:t>大气污染物</w:t>
      </w:r>
    </w:p>
    <w:p>
      <w:pPr>
        <w:pStyle w:val="217"/>
      </w:pPr>
      <w:r>
        <w:rPr>
          <w:rFonts w:hint="eastAsia"/>
        </w:rPr>
        <w:t>项目运营期有组织废气主要包括富氧侧吹炉装置的原料备料输送废气、富氧侧吹炉熔炼烟气和回转窑装置的窑尾冶炼烟气等。</w:t>
      </w:r>
    </w:p>
    <w:p>
      <w:pPr>
        <w:pStyle w:val="217"/>
      </w:pPr>
      <w:r>
        <w:rPr>
          <w:rFonts w:hint="eastAsia"/>
        </w:rPr>
        <w:t>（</w:t>
      </w:r>
      <w:r>
        <w:t>1</w:t>
      </w:r>
      <w:r>
        <w:rPr>
          <w:rFonts w:hint="eastAsia"/>
        </w:rPr>
        <w:t>）</w:t>
      </w:r>
      <w:r>
        <w:t>2</w:t>
      </w:r>
      <w:r>
        <w:rPr>
          <w:rFonts w:hint="eastAsia"/>
        </w:rPr>
        <w:t>.5</w:t>
      </w:r>
      <w:r>
        <w:t>m</w:t>
      </w:r>
      <w:r>
        <w:rPr>
          <w:vertAlign w:val="superscript"/>
        </w:rPr>
        <w:t>2</w:t>
      </w:r>
      <w:r>
        <w:rPr>
          <w:rFonts w:hint="eastAsia"/>
        </w:rPr>
        <w:t>富氧侧吹炉处理装置备料输送废气</w:t>
      </w:r>
      <w:r>
        <w:t>G</w:t>
      </w:r>
      <w:r>
        <w:rPr>
          <w:vertAlign w:val="subscript"/>
        </w:rPr>
        <w:t>1-1</w:t>
      </w:r>
    </w:p>
    <w:p>
      <w:pPr>
        <w:pStyle w:val="217"/>
      </w:pPr>
      <w:r>
        <w:t>2</w:t>
      </w:r>
      <w:r>
        <w:rPr>
          <w:rFonts w:hint="eastAsia"/>
        </w:rPr>
        <w:t>.5</w:t>
      </w:r>
      <w:r>
        <w:t>m</w:t>
      </w:r>
      <w:r>
        <w:rPr>
          <w:vertAlign w:val="superscript"/>
        </w:rPr>
        <w:t>2</w:t>
      </w:r>
      <w:r>
        <w:rPr>
          <w:rFonts w:hint="eastAsia"/>
        </w:rPr>
        <w:t>富氧侧吹炉处理装置在</w:t>
      </w:r>
      <w:r>
        <w:t>1#</w:t>
      </w:r>
      <w:r>
        <w:rPr>
          <w:rFonts w:hint="eastAsia"/>
        </w:rPr>
        <w:t>原料库进行拆包及输送和加料过程中会产生含尘废气，主要污染物为粉尘。原料备料输送废气经</w:t>
      </w:r>
      <w:r>
        <w:t>1#</w:t>
      </w:r>
      <w:r>
        <w:rPr>
          <w:rFonts w:hint="eastAsia"/>
        </w:rPr>
        <w:t>原料库负压收集系统与</w:t>
      </w:r>
      <w:r>
        <w:t>1#</w:t>
      </w:r>
      <w:r>
        <w:rPr>
          <w:rFonts w:hint="eastAsia"/>
        </w:rPr>
        <w:t>原料库贮存废气一起收集送配套的布袋除尘器处理，收集效率为</w:t>
      </w:r>
      <w:r>
        <w:t>95%</w:t>
      </w:r>
      <w:r>
        <w:rPr>
          <w:rFonts w:hint="eastAsia"/>
        </w:rPr>
        <w:t>，除尘效率可达</w:t>
      </w:r>
      <w:r>
        <w:t>99.9%</w:t>
      </w:r>
      <w:r>
        <w:rPr>
          <w:rFonts w:hint="eastAsia"/>
        </w:rPr>
        <w:t>，除尘处理后与</w:t>
      </w:r>
      <w:r>
        <w:t>2</w:t>
      </w:r>
      <w:r>
        <w:rPr>
          <w:rFonts w:hint="eastAsia"/>
        </w:rPr>
        <w:t>.5</w:t>
      </w:r>
      <w:r>
        <w:t>m</w:t>
      </w:r>
      <w:r>
        <w:rPr>
          <w:vertAlign w:val="superscript"/>
        </w:rPr>
        <w:t>2</w:t>
      </w:r>
      <w:r>
        <w:rPr>
          <w:rFonts w:hint="eastAsia"/>
        </w:rPr>
        <w:t>富氧侧吹炉熔炼烟气合并通过</w:t>
      </w:r>
      <w:r>
        <w:t>1</w:t>
      </w:r>
      <w:r>
        <w:rPr>
          <w:rFonts w:hint="eastAsia"/>
        </w:rPr>
        <w:t>座</w:t>
      </w:r>
      <w:r>
        <w:t>50m</w:t>
      </w:r>
      <w:r>
        <w:rPr>
          <w:rFonts w:hint="eastAsia"/>
        </w:rPr>
        <w:t>高排气筒（</w:t>
      </w:r>
      <w:r>
        <w:t>P1</w:t>
      </w:r>
      <w:r>
        <w:rPr>
          <w:rFonts w:hint="eastAsia"/>
        </w:rPr>
        <w:t>）达标排放。</w:t>
      </w:r>
    </w:p>
    <w:p>
      <w:pPr>
        <w:pStyle w:val="217"/>
      </w:pPr>
      <w:r>
        <w:rPr>
          <w:rFonts w:hint="eastAsia"/>
        </w:rPr>
        <w:t>（</w:t>
      </w:r>
      <w:r>
        <w:t>2</w:t>
      </w:r>
      <w:r>
        <w:rPr>
          <w:rFonts w:hint="eastAsia"/>
        </w:rPr>
        <w:t>）</w:t>
      </w:r>
      <w:r>
        <w:t>2</w:t>
      </w:r>
      <w:r>
        <w:rPr>
          <w:rFonts w:hint="eastAsia"/>
        </w:rPr>
        <w:t>.5</w:t>
      </w:r>
      <w:r>
        <w:t>m</w:t>
      </w:r>
      <w:r>
        <w:rPr>
          <w:vertAlign w:val="superscript"/>
        </w:rPr>
        <w:t>2</w:t>
      </w:r>
      <w:r>
        <w:rPr>
          <w:rFonts w:hint="eastAsia"/>
        </w:rPr>
        <w:t>富氧侧吹炉处理装置熔炼废气</w:t>
      </w:r>
      <w:r>
        <w:t>G</w:t>
      </w:r>
      <w:r>
        <w:rPr>
          <w:vertAlign w:val="subscript"/>
        </w:rPr>
        <w:t>1-2</w:t>
      </w:r>
      <w:r>
        <w:rPr>
          <w:rFonts w:hint="eastAsia"/>
        </w:rPr>
        <w:t>、出合金及出渣口烟气</w:t>
      </w:r>
      <w:r>
        <w:t>G</w:t>
      </w:r>
      <w:r>
        <w:rPr>
          <w:vertAlign w:val="subscript"/>
        </w:rPr>
        <w:t>1-3</w:t>
      </w:r>
    </w:p>
    <w:p>
      <w:pPr>
        <w:pStyle w:val="217"/>
      </w:pPr>
      <w:r>
        <w:t>2</w:t>
      </w:r>
      <w:r>
        <w:rPr>
          <w:rFonts w:hint="eastAsia"/>
        </w:rPr>
        <w:t>.5</w:t>
      </w:r>
      <w:r>
        <w:t>m</w:t>
      </w:r>
      <w:r>
        <w:rPr>
          <w:vertAlign w:val="superscript"/>
        </w:rPr>
        <w:t>2</w:t>
      </w:r>
      <w:r>
        <w:rPr>
          <w:rFonts w:hint="eastAsia"/>
        </w:rPr>
        <w:t>富氧侧吹炉处理装置在利用富氧侧吹炉对含铅、铜等有价金属的危险废物原料进行冶炼生产黑铜及冰铜、粗铅期间会产生熔炼废气和出合金及出渣口烟气，其中，富氧侧吹炉处理装置熔炼废气的主要污染物为颗粒物、</w:t>
      </w:r>
      <w:r>
        <w:t>SO</w:t>
      </w:r>
      <w:r>
        <w:rPr>
          <w:vertAlign w:val="subscript"/>
        </w:rPr>
        <w:t>2</w:t>
      </w:r>
      <w:r>
        <w:rPr>
          <w:rFonts w:hint="eastAsia"/>
        </w:rPr>
        <w:t>、</w:t>
      </w:r>
      <w:r>
        <w:t>NO</w:t>
      </w:r>
      <w:r>
        <w:rPr>
          <w:vertAlign w:val="subscript"/>
        </w:rPr>
        <w:t>X</w:t>
      </w:r>
      <w:r>
        <w:rPr>
          <w:rFonts w:hint="eastAsia"/>
        </w:rPr>
        <w:t>、</w:t>
      </w:r>
      <w:r>
        <w:t>CO</w:t>
      </w:r>
      <w:r>
        <w:rPr>
          <w:rFonts w:hint="eastAsia"/>
        </w:rPr>
        <w:t>、</w:t>
      </w:r>
      <w:r>
        <w:t>HF</w:t>
      </w:r>
      <w:r>
        <w:rPr>
          <w:rFonts w:hint="eastAsia"/>
        </w:rPr>
        <w:t>、</w:t>
      </w:r>
      <w:r>
        <w:t>HCl</w:t>
      </w:r>
      <w:r>
        <w:rPr>
          <w:rFonts w:hint="eastAsia"/>
        </w:rPr>
        <w:t>、重金属、二噁英等，出合金口及出渣口烟气中主要污染物为颗粒物、重金属。</w:t>
      </w:r>
    </w:p>
    <w:p>
      <w:pPr>
        <w:pStyle w:val="217"/>
      </w:pPr>
      <w:r>
        <w:rPr>
          <w:rFonts w:hint="eastAsia"/>
        </w:rPr>
        <w:t>熔炼烟气和出合金及出渣口烟气经</w:t>
      </w:r>
      <w:r>
        <w:rPr>
          <w:rFonts w:hint="eastAsia"/>
          <w:kern w:val="0"/>
        </w:rPr>
        <w:t>车间环集烟气系收集后送配套</w:t>
      </w:r>
      <w:r>
        <w:rPr>
          <w:rFonts w:hint="eastAsia"/>
        </w:rPr>
        <w:t>的“</w:t>
      </w:r>
      <w:r>
        <w:t>SNCR</w:t>
      </w:r>
      <w:r>
        <w:rPr>
          <w:rFonts w:hint="eastAsia"/>
        </w:rPr>
        <w:t>脱硝</w:t>
      </w:r>
      <w:r>
        <w:t>+</w:t>
      </w:r>
      <w:r>
        <w:rPr>
          <w:rFonts w:hint="eastAsia"/>
        </w:rPr>
        <w:t>重力除尘（</w:t>
      </w:r>
      <w:r>
        <w:t>9</w:t>
      </w:r>
      <w:r>
        <w:rPr>
          <w:rFonts w:hint="eastAsia"/>
        </w:rPr>
        <w:t>套串联）</w:t>
      </w:r>
      <w:r>
        <w:t>+</w:t>
      </w:r>
      <w:r>
        <w:rPr>
          <w:rFonts w:hint="eastAsia"/>
        </w:rPr>
        <w:t>活性炭喷射</w:t>
      </w:r>
      <w:r>
        <w:t>+</w:t>
      </w:r>
      <w:r>
        <w:rPr>
          <w:rFonts w:hint="eastAsia"/>
        </w:rPr>
        <w:t>布袋除尘器</w:t>
      </w:r>
      <w:r>
        <w:t>+</w:t>
      </w:r>
      <w:r>
        <w:rPr>
          <w:rFonts w:hint="eastAsia"/>
        </w:rPr>
        <w:t>二级钠碱法脱硫”废气处理装置处理，</w:t>
      </w:r>
      <w:r>
        <w:t>SO</w:t>
      </w:r>
      <w:r>
        <w:rPr>
          <w:vertAlign w:val="subscript"/>
        </w:rPr>
        <w:t>2</w:t>
      </w:r>
      <w:r>
        <w:rPr>
          <w:rFonts w:hint="eastAsia"/>
        </w:rPr>
        <w:t>、</w:t>
      </w:r>
      <w:r>
        <w:t>NO</w:t>
      </w:r>
      <w:r>
        <w:rPr>
          <w:vertAlign w:val="subscript"/>
        </w:rPr>
        <w:t>X</w:t>
      </w:r>
      <w:r>
        <w:rPr>
          <w:rFonts w:hint="eastAsia"/>
        </w:rPr>
        <w:t>、粉尘、</w:t>
      </w:r>
      <w:r>
        <w:t>HCl</w:t>
      </w:r>
      <w:r>
        <w:rPr>
          <w:rFonts w:hint="eastAsia"/>
        </w:rPr>
        <w:t>、</w:t>
      </w:r>
      <w:r>
        <w:t>HF</w:t>
      </w:r>
      <w:r>
        <w:rPr>
          <w:rFonts w:hint="eastAsia"/>
        </w:rPr>
        <w:t>、重金属、二噁英的去除效率分别为</w:t>
      </w:r>
      <w:r>
        <w:t>97%</w:t>
      </w:r>
      <w:r>
        <w:rPr>
          <w:rFonts w:hint="eastAsia"/>
        </w:rPr>
        <w:t>、</w:t>
      </w:r>
      <w:r>
        <w:t>40%</w:t>
      </w:r>
      <w:r>
        <w:rPr>
          <w:rFonts w:hint="eastAsia"/>
        </w:rPr>
        <w:t>、</w:t>
      </w:r>
      <w:r>
        <w:t>99.8%</w:t>
      </w:r>
      <w:r>
        <w:rPr>
          <w:rFonts w:hint="eastAsia"/>
        </w:rPr>
        <w:t>、</w:t>
      </w:r>
      <w:r>
        <w:t>95%</w:t>
      </w:r>
      <w:r>
        <w:rPr>
          <w:rFonts w:hint="eastAsia"/>
        </w:rPr>
        <w:t>、</w:t>
      </w:r>
      <w:r>
        <w:t>95%</w:t>
      </w:r>
      <w:r>
        <w:rPr>
          <w:rFonts w:hint="eastAsia"/>
        </w:rPr>
        <w:t>、</w:t>
      </w:r>
      <w:r>
        <w:t>99.5%</w:t>
      </w:r>
      <w:r>
        <w:rPr>
          <w:rFonts w:hint="eastAsia"/>
        </w:rPr>
        <w:t>、</w:t>
      </w:r>
      <w:r>
        <w:t>90%</w:t>
      </w:r>
      <w:r>
        <w:rPr>
          <w:rFonts w:hint="eastAsia"/>
        </w:rPr>
        <w:t>，处理后与</w:t>
      </w:r>
      <w:r>
        <w:t>2</w:t>
      </w:r>
      <w:r>
        <w:rPr>
          <w:rFonts w:hint="eastAsia"/>
        </w:rPr>
        <w:t>.5</w:t>
      </w:r>
      <w:r>
        <w:t>m</w:t>
      </w:r>
      <w:r>
        <w:rPr>
          <w:vertAlign w:val="superscript"/>
        </w:rPr>
        <w:t>2</w:t>
      </w:r>
      <w:r>
        <w:rPr>
          <w:rFonts w:hint="eastAsia"/>
        </w:rPr>
        <w:t>富氧侧吹炉处理装置备料输送废气、</w:t>
      </w:r>
      <w:r>
        <w:t>10m</w:t>
      </w:r>
      <w:r>
        <w:rPr>
          <w:vertAlign w:val="superscript"/>
        </w:rPr>
        <w:t>2</w:t>
      </w:r>
      <w:r>
        <w:rPr>
          <w:rFonts w:hint="eastAsia"/>
        </w:rPr>
        <w:t>富氧侧吹炉处理装置备料输送废气和</w:t>
      </w:r>
      <w:r>
        <w:t>1#</w:t>
      </w:r>
      <w:r>
        <w:rPr>
          <w:rFonts w:hint="eastAsia"/>
        </w:rPr>
        <w:t>、</w:t>
      </w:r>
      <w:r>
        <w:t>2#</w:t>
      </w:r>
      <w:r>
        <w:rPr>
          <w:rFonts w:hint="eastAsia"/>
        </w:rPr>
        <w:t>原料库贮存废气一起合并通过</w:t>
      </w:r>
      <w:r>
        <w:t>1</w:t>
      </w:r>
      <w:r>
        <w:rPr>
          <w:rFonts w:hint="eastAsia"/>
        </w:rPr>
        <w:t>座</w:t>
      </w:r>
      <w:r>
        <w:t>50m</w:t>
      </w:r>
      <w:r>
        <w:rPr>
          <w:rFonts w:hint="eastAsia"/>
        </w:rPr>
        <w:t>高排气筒（</w:t>
      </w:r>
      <w:r>
        <w:t>P1</w:t>
      </w:r>
      <w:r>
        <w:rPr>
          <w:rFonts w:hint="eastAsia"/>
        </w:rPr>
        <w:t>）达标排放。</w:t>
      </w:r>
    </w:p>
    <w:p>
      <w:pPr>
        <w:pStyle w:val="217"/>
      </w:pPr>
      <w:r>
        <w:rPr>
          <w:rFonts w:hint="eastAsia"/>
        </w:rPr>
        <w:t>（</w:t>
      </w:r>
      <w:r>
        <w:t>3</w:t>
      </w:r>
      <w:r>
        <w:rPr>
          <w:rFonts w:hint="eastAsia"/>
        </w:rPr>
        <w:t>）回转窑处理装置备料输送废气</w:t>
      </w:r>
      <w:r>
        <w:t>G</w:t>
      </w:r>
      <w:r>
        <w:rPr>
          <w:vertAlign w:val="subscript"/>
        </w:rPr>
        <w:t>2-1</w:t>
      </w:r>
    </w:p>
    <w:p>
      <w:pPr>
        <w:pStyle w:val="217"/>
      </w:pPr>
      <w:r>
        <w:rPr>
          <w:rFonts w:hint="eastAsia"/>
        </w:rPr>
        <w:t>项目回转窑处理装置在拆原料包装和物料输送期间会产生一定的废气，主要污染物为粉尘、</w:t>
      </w:r>
      <w:r>
        <w:t>NHMC</w:t>
      </w:r>
      <w:r>
        <w:rPr>
          <w:rFonts w:hint="eastAsia"/>
        </w:rPr>
        <w:t>、</w:t>
      </w:r>
      <w:r>
        <w:t>H</w:t>
      </w:r>
      <w:r>
        <w:rPr>
          <w:vertAlign w:val="subscript"/>
        </w:rPr>
        <w:t>2</w:t>
      </w:r>
      <w:r>
        <w:t>S</w:t>
      </w:r>
      <w:r>
        <w:rPr>
          <w:rFonts w:hint="eastAsia"/>
        </w:rPr>
        <w:t>、</w:t>
      </w:r>
      <w:r>
        <w:t>NH</w:t>
      </w:r>
      <w:r>
        <w:rPr>
          <w:vertAlign w:val="subscript"/>
        </w:rPr>
        <w:t>3</w:t>
      </w:r>
      <w:r>
        <w:rPr>
          <w:rFonts w:hint="eastAsia"/>
        </w:rPr>
        <w:t>，产生的废气经管道收集后送布袋除尘器处理，然后送回转窑焚烧处理，除尘效率为</w:t>
      </w:r>
      <w:r>
        <w:t>99.5%</w:t>
      </w:r>
      <w:r>
        <w:rPr>
          <w:rFonts w:hint="eastAsia"/>
        </w:rPr>
        <w:t>。</w:t>
      </w:r>
    </w:p>
    <w:p>
      <w:pPr>
        <w:pStyle w:val="217"/>
      </w:pPr>
      <w:r>
        <w:rPr>
          <w:rFonts w:hint="eastAsia"/>
        </w:rPr>
        <w:t>（</w:t>
      </w:r>
      <w:r>
        <w:t>4</w:t>
      </w:r>
      <w:r>
        <w:rPr>
          <w:rFonts w:hint="eastAsia"/>
        </w:rPr>
        <w:t>）回转窑装置窑尾冶炼烟气</w:t>
      </w:r>
      <w:r>
        <w:t>G</w:t>
      </w:r>
      <w:r>
        <w:rPr>
          <w:vertAlign w:val="subscript"/>
        </w:rPr>
        <w:t>2-2</w:t>
      </w:r>
    </w:p>
    <w:p>
      <w:pPr>
        <w:pStyle w:val="217"/>
      </w:pPr>
      <w:r>
        <w:rPr>
          <w:rFonts w:hint="eastAsia"/>
        </w:rPr>
        <w:t>项目回转窑处理装置在利用回转窑对含锌的废物、含油废物、蒸馏残渣等原料进行处置并资源化回收再生次氧化锌期间会产生冶炼烟气，主要污染物为颗粒物、</w:t>
      </w:r>
      <w:r>
        <w:t>SO</w:t>
      </w:r>
      <w:r>
        <w:rPr>
          <w:vertAlign w:val="subscript"/>
        </w:rPr>
        <w:t>2</w:t>
      </w:r>
      <w:r>
        <w:rPr>
          <w:rFonts w:hint="eastAsia"/>
        </w:rPr>
        <w:t>、</w:t>
      </w:r>
      <w:r>
        <w:t>NO</w:t>
      </w:r>
      <w:r>
        <w:rPr>
          <w:vertAlign w:val="subscript"/>
        </w:rPr>
        <w:t>X</w:t>
      </w:r>
      <w:r>
        <w:rPr>
          <w:rFonts w:hint="eastAsia"/>
        </w:rPr>
        <w:t>、</w:t>
      </w:r>
      <w:r>
        <w:t>CO</w:t>
      </w:r>
      <w:r>
        <w:rPr>
          <w:rFonts w:hint="eastAsia"/>
        </w:rPr>
        <w:t>、</w:t>
      </w:r>
      <w:r>
        <w:t>HF</w:t>
      </w:r>
      <w:r>
        <w:rPr>
          <w:rFonts w:hint="eastAsia"/>
        </w:rPr>
        <w:t>、</w:t>
      </w:r>
      <w:r>
        <w:t>HCl</w:t>
      </w:r>
      <w:r>
        <w:rPr>
          <w:rFonts w:hint="eastAsia"/>
        </w:rPr>
        <w:t>、重金属、二噁英等。</w:t>
      </w:r>
      <w:r>
        <w:t xml:space="preserve"> </w:t>
      </w:r>
    </w:p>
    <w:p>
      <w:pPr>
        <w:pStyle w:val="217"/>
      </w:pPr>
      <w:r>
        <w:rPr>
          <w:rFonts w:hint="eastAsia"/>
        </w:rPr>
        <w:t>窑尾冶炼烟气（</w:t>
      </w:r>
      <w:r>
        <w:t>G</w:t>
      </w:r>
      <w:r>
        <w:rPr>
          <w:vertAlign w:val="subscript"/>
        </w:rPr>
        <w:t>2-2</w:t>
      </w:r>
      <w:r>
        <w:rPr>
          <w:rFonts w:hint="eastAsia"/>
        </w:rPr>
        <w:t>）经收集后送配套的“重力除尘</w:t>
      </w:r>
      <w:r>
        <w:t>+</w:t>
      </w:r>
      <w:r>
        <w:rPr>
          <w:rFonts w:hint="eastAsia"/>
        </w:rPr>
        <w:t>表冷</w:t>
      </w:r>
      <w:r>
        <w:t>+SCR</w:t>
      </w:r>
      <w:r>
        <w:rPr>
          <w:rFonts w:hint="eastAsia"/>
        </w:rPr>
        <w:t>脱硝</w:t>
      </w:r>
      <w:r>
        <w:t>+</w:t>
      </w:r>
      <w:r>
        <w:rPr>
          <w:rFonts w:hint="eastAsia"/>
        </w:rPr>
        <w:t>急冷</w:t>
      </w:r>
      <w:r>
        <w:t>+</w:t>
      </w:r>
      <w:r>
        <w:rPr>
          <w:rFonts w:hint="eastAsia"/>
        </w:rPr>
        <w:t>布袋除尘”处理装置处理并回收锌尘，然后经“活性炭吸附装置”处理后，送烟气脱硫系统处理（烟气脱硫系统由项目二期工程回转窑窑尾焚烧烟气和项目三期工程</w:t>
      </w:r>
      <w:r>
        <w:t>10m</w:t>
      </w:r>
      <w:r>
        <w:rPr>
          <w:vertAlign w:val="superscript"/>
        </w:rPr>
        <w:t>2</w:t>
      </w:r>
      <w:r>
        <w:rPr>
          <w:rFonts w:hint="eastAsia"/>
        </w:rPr>
        <w:t>富氧侧吹炉熔炼烟气并联分时段轮流使用，</w:t>
      </w:r>
      <w:r>
        <w:t>10m</w:t>
      </w:r>
      <w:r>
        <w:rPr>
          <w:vertAlign w:val="superscript"/>
        </w:rPr>
        <w:t>2</w:t>
      </w:r>
      <w:r>
        <w:rPr>
          <w:rFonts w:hint="eastAsia"/>
        </w:rPr>
        <w:t>富氧侧吹处理装置年运行时长</w:t>
      </w:r>
      <w:r>
        <w:t>120</w:t>
      </w:r>
      <w:r>
        <w:rPr>
          <w:rFonts w:hint="eastAsia"/>
        </w:rPr>
        <w:t>天，回转窑处理装置年运行</w:t>
      </w:r>
      <w:r>
        <w:t>180</w:t>
      </w:r>
      <w:r>
        <w:rPr>
          <w:rFonts w:hint="eastAsia"/>
        </w:rPr>
        <w:t>天），</w:t>
      </w:r>
      <w:r>
        <w:t>SO</w:t>
      </w:r>
      <w:r>
        <w:rPr>
          <w:vertAlign w:val="subscript"/>
        </w:rPr>
        <w:t>2</w:t>
      </w:r>
      <w:r>
        <w:rPr>
          <w:rFonts w:hint="eastAsia"/>
        </w:rPr>
        <w:t>、</w:t>
      </w:r>
      <w:r>
        <w:t>NO</w:t>
      </w:r>
      <w:r>
        <w:rPr>
          <w:vertAlign w:val="subscript"/>
        </w:rPr>
        <w:t>X</w:t>
      </w:r>
      <w:r>
        <w:rPr>
          <w:rFonts w:hint="eastAsia"/>
        </w:rPr>
        <w:t>、粉尘、</w:t>
      </w:r>
      <w:r>
        <w:t>HCl</w:t>
      </w:r>
      <w:r>
        <w:rPr>
          <w:rFonts w:hint="eastAsia"/>
        </w:rPr>
        <w:t>、</w:t>
      </w:r>
      <w:r>
        <w:t>HF</w:t>
      </w:r>
      <w:r>
        <w:rPr>
          <w:rFonts w:hint="eastAsia"/>
        </w:rPr>
        <w:t>、重金属、二噁英的去除效率分别为</w:t>
      </w:r>
      <w:r>
        <w:t>98%</w:t>
      </w:r>
      <w:r>
        <w:rPr>
          <w:rFonts w:hint="eastAsia"/>
        </w:rPr>
        <w:t>、</w:t>
      </w:r>
      <w:r>
        <w:t>80%</w:t>
      </w:r>
      <w:r>
        <w:rPr>
          <w:rFonts w:hint="eastAsia"/>
        </w:rPr>
        <w:t>、</w:t>
      </w:r>
      <w:r>
        <w:t>99.5%</w:t>
      </w:r>
      <w:r>
        <w:rPr>
          <w:rFonts w:hint="eastAsia"/>
        </w:rPr>
        <w:t>、</w:t>
      </w:r>
      <w:r>
        <w:t>98%</w:t>
      </w:r>
      <w:r>
        <w:rPr>
          <w:rFonts w:hint="eastAsia"/>
        </w:rPr>
        <w:t>、</w:t>
      </w:r>
      <w:r>
        <w:t>98%</w:t>
      </w:r>
      <w:r>
        <w:rPr>
          <w:rFonts w:hint="eastAsia"/>
        </w:rPr>
        <w:t>、</w:t>
      </w:r>
      <w:r>
        <w:t>99.5%</w:t>
      </w:r>
      <w:r>
        <w:rPr>
          <w:rFonts w:hint="eastAsia"/>
        </w:rPr>
        <w:t>、</w:t>
      </w:r>
      <w:r>
        <w:t>90%</w:t>
      </w:r>
      <w:r>
        <w:rPr>
          <w:rFonts w:hint="eastAsia"/>
        </w:rPr>
        <w:t>，处理达标后经</w:t>
      </w:r>
      <w:r>
        <w:t>1</w:t>
      </w:r>
      <w:r>
        <w:rPr>
          <w:rFonts w:hint="eastAsia"/>
        </w:rPr>
        <w:t>座</w:t>
      </w:r>
      <w:r>
        <w:t>55m</w:t>
      </w:r>
      <w:r>
        <w:rPr>
          <w:rFonts w:hint="eastAsia"/>
        </w:rPr>
        <w:t>高排气筒（</w:t>
      </w:r>
      <w:r>
        <w:t>P2</w:t>
      </w:r>
      <w:r>
        <w:rPr>
          <w:rFonts w:hint="eastAsia"/>
        </w:rPr>
        <w:t>）排空。</w:t>
      </w:r>
    </w:p>
    <w:p>
      <w:pPr>
        <w:pStyle w:val="217"/>
      </w:pPr>
      <w:r>
        <w:rPr>
          <w:rFonts w:hint="eastAsia"/>
        </w:rPr>
        <w:t>（</w:t>
      </w:r>
      <w:r>
        <w:t>5</w:t>
      </w:r>
      <w:r>
        <w:rPr>
          <w:rFonts w:hint="eastAsia"/>
        </w:rPr>
        <w:t>）回转窑窑头出渣废气</w:t>
      </w:r>
      <w:r>
        <w:t>G</w:t>
      </w:r>
      <w:r>
        <w:rPr>
          <w:vertAlign w:val="subscript"/>
        </w:rPr>
        <w:t>2-3</w:t>
      </w:r>
    </w:p>
    <w:p>
      <w:pPr>
        <w:pStyle w:val="217"/>
      </w:pPr>
      <w:r>
        <w:rPr>
          <w:rFonts w:hint="eastAsia"/>
        </w:rPr>
        <w:t>项目回转窑窑头在出渣期间会产生含尘烟气，主要污染物为颗粒物、重金属。</w:t>
      </w:r>
      <w:r>
        <w:t xml:space="preserve"> </w:t>
      </w:r>
    </w:p>
    <w:p>
      <w:pPr>
        <w:pStyle w:val="217"/>
      </w:pPr>
      <w:r>
        <w:rPr>
          <w:rFonts w:hint="eastAsia"/>
        </w:rPr>
        <w:t>窑头废气（</w:t>
      </w:r>
      <w:r>
        <w:t>G</w:t>
      </w:r>
      <w:r>
        <w:rPr>
          <w:vertAlign w:val="subscript"/>
        </w:rPr>
        <w:t>2-3</w:t>
      </w:r>
      <w:r>
        <w:rPr>
          <w:rFonts w:hint="eastAsia"/>
        </w:rPr>
        <w:t>）经收集后送配套的“布袋除尘器”处理，颗粒物及重金属去除效率为</w:t>
      </w:r>
      <w:r>
        <w:t>99.5%</w:t>
      </w:r>
      <w:r>
        <w:rPr>
          <w:rFonts w:hint="eastAsia"/>
        </w:rPr>
        <w:t>，处理达标后与窑尾冶炼烟气一起经</w:t>
      </w:r>
      <w:r>
        <w:t>1</w:t>
      </w:r>
      <w:r>
        <w:rPr>
          <w:rFonts w:hint="eastAsia"/>
        </w:rPr>
        <w:t>座</w:t>
      </w:r>
      <w:r>
        <w:t>55m</w:t>
      </w:r>
      <w:r>
        <w:rPr>
          <w:rFonts w:hint="eastAsia"/>
        </w:rPr>
        <w:t>高排气筒（</w:t>
      </w:r>
      <w:r>
        <w:t>P2</w:t>
      </w:r>
      <w:r>
        <w:rPr>
          <w:rFonts w:hint="eastAsia"/>
        </w:rPr>
        <w:t>）排空。</w:t>
      </w:r>
    </w:p>
    <w:p>
      <w:pPr>
        <w:pStyle w:val="217"/>
      </w:pPr>
      <w:r>
        <w:rPr>
          <w:rFonts w:hint="eastAsia"/>
        </w:rPr>
        <w:t>（</w:t>
      </w:r>
      <w:r>
        <w:t>6</w:t>
      </w:r>
      <w:r>
        <w:rPr>
          <w:rFonts w:hint="eastAsia"/>
        </w:rPr>
        <w:t>）湿法处理装置加料废气</w:t>
      </w:r>
      <w:r>
        <w:t>G</w:t>
      </w:r>
      <w:r>
        <w:rPr>
          <w:vertAlign w:val="subscript"/>
        </w:rPr>
        <w:t>3-1</w:t>
      </w:r>
    </w:p>
    <w:p>
      <w:pPr>
        <w:pStyle w:val="217"/>
      </w:pPr>
      <w:r>
        <w:rPr>
          <w:rFonts w:hint="eastAsia"/>
        </w:rPr>
        <w:t>项目湿法处理装置在拆原料包装和物料加料期间会产生一定的废气，主要污染物为粉尘，产生的废气经管道收集后送布袋除尘器处理，除尘效率为</w:t>
      </w:r>
      <w:r>
        <w:t>99%</w:t>
      </w:r>
      <w:r>
        <w:rPr>
          <w:rFonts w:hint="eastAsia"/>
        </w:rPr>
        <w:t>，处理达标后通过</w:t>
      </w:r>
      <w:r>
        <w:t>1</w:t>
      </w:r>
      <w:r>
        <w:rPr>
          <w:rFonts w:hint="eastAsia"/>
        </w:rPr>
        <w:t>座</w:t>
      </w:r>
      <w:r>
        <w:t>15m</w:t>
      </w:r>
      <w:r>
        <w:rPr>
          <w:rFonts w:hint="eastAsia"/>
        </w:rPr>
        <w:t>高排气筒（</w:t>
      </w:r>
      <w:r>
        <w:t>P3</w:t>
      </w:r>
      <w:r>
        <w:rPr>
          <w:rFonts w:hint="eastAsia"/>
        </w:rPr>
        <w:t>）排放。</w:t>
      </w:r>
    </w:p>
    <w:p>
      <w:pPr>
        <w:pStyle w:val="217"/>
      </w:pPr>
      <w:r>
        <w:rPr>
          <w:rFonts w:hint="eastAsia"/>
        </w:rPr>
        <w:t>（</w:t>
      </w:r>
      <w:r>
        <w:t>7</w:t>
      </w:r>
      <w:r>
        <w:rPr>
          <w:rFonts w:hint="eastAsia"/>
        </w:rPr>
        <w:t>）湿法处理装置酸浸废气</w:t>
      </w:r>
      <w:r>
        <w:t>G</w:t>
      </w:r>
      <w:r>
        <w:rPr>
          <w:vertAlign w:val="subscript"/>
        </w:rPr>
        <w:t>3-2</w:t>
      </w:r>
    </w:p>
    <w:p>
      <w:pPr>
        <w:pStyle w:val="217"/>
      </w:pPr>
      <w:r>
        <w:rPr>
          <w:rFonts w:hint="eastAsia"/>
        </w:rPr>
        <w:t>项目湿法处理装置在酸浸期间会产生酸浸废气，主要污染物为硫酸雾、</w:t>
      </w:r>
      <w:r>
        <w:t>SO</w:t>
      </w:r>
      <w:r>
        <w:rPr>
          <w:vertAlign w:val="subscript"/>
        </w:rPr>
        <w:t>2</w:t>
      </w:r>
      <w:r>
        <w:rPr>
          <w:rFonts w:hint="eastAsia"/>
        </w:rPr>
        <w:t>、</w:t>
      </w:r>
      <w:r>
        <w:t>NMHC</w:t>
      </w:r>
      <w:r>
        <w:rPr>
          <w:rFonts w:hint="eastAsia"/>
        </w:rPr>
        <w:t>，收集后经“二级碱洗</w:t>
      </w:r>
      <w:r>
        <w:t>+</w:t>
      </w:r>
      <w:r>
        <w:rPr>
          <w:rFonts w:hint="eastAsia"/>
        </w:rPr>
        <w:t>二级活性炭吸附”装置处理，硫酸雾、</w:t>
      </w:r>
      <w:r>
        <w:t>SO</w:t>
      </w:r>
      <w:r>
        <w:rPr>
          <w:vertAlign w:val="subscript"/>
        </w:rPr>
        <w:t>2</w:t>
      </w:r>
      <w:r>
        <w:rPr>
          <w:rFonts w:hint="eastAsia"/>
        </w:rPr>
        <w:t>、</w:t>
      </w:r>
      <w:r>
        <w:t>NMHC</w:t>
      </w:r>
      <w:r>
        <w:rPr>
          <w:rFonts w:hint="eastAsia"/>
        </w:rPr>
        <w:t>的处理效率分别为</w:t>
      </w:r>
      <w:r>
        <w:t>95%</w:t>
      </w:r>
      <w:r>
        <w:rPr>
          <w:rFonts w:hint="eastAsia"/>
        </w:rPr>
        <w:t>、</w:t>
      </w:r>
      <w:r>
        <w:t>95%</w:t>
      </w:r>
      <w:r>
        <w:rPr>
          <w:rFonts w:hint="eastAsia"/>
        </w:rPr>
        <w:t>、</w:t>
      </w:r>
      <w:r>
        <w:t>45%</w:t>
      </w:r>
      <w:r>
        <w:rPr>
          <w:rFonts w:hint="eastAsia"/>
        </w:rPr>
        <w:t>，处理达标后通过</w:t>
      </w:r>
      <w:r>
        <w:t>1</w:t>
      </w:r>
      <w:r>
        <w:rPr>
          <w:rFonts w:hint="eastAsia"/>
        </w:rPr>
        <w:t>座</w:t>
      </w:r>
      <w:r>
        <w:t>15m</w:t>
      </w:r>
      <w:r>
        <w:rPr>
          <w:rFonts w:hint="eastAsia"/>
        </w:rPr>
        <w:t>高排气筒（</w:t>
      </w:r>
      <w:r>
        <w:t>P4</w:t>
      </w:r>
      <w:r>
        <w:rPr>
          <w:rFonts w:hint="eastAsia"/>
        </w:rPr>
        <w:t>）达标排放。</w:t>
      </w:r>
    </w:p>
    <w:p>
      <w:pPr>
        <w:pStyle w:val="217"/>
      </w:pPr>
      <w:r>
        <w:rPr>
          <w:rFonts w:hint="eastAsia"/>
        </w:rPr>
        <w:t>（</w:t>
      </w:r>
      <w:r>
        <w:t>8</w:t>
      </w:r>
      <w:r>
        <w:rPr>
          <w:rFonts w:hint="eastAsia"/>
        </w:rPr>
        <w:t>）</w:t>
      </w:r>
      <w:r>
        <w:t>10m</w:t>
      </w:r>
      <w:r>
        <w:rPr>
          <w:vertAlign w:val="superscript"/>
        </w:rPr>
        <w:t>2</w:t>
      </w:r>
      <w:r>
        <w:rPr>
          <w:rFonts w:hint="eastAsia"/>
        </w:rPr>
        <w:t>富氧侧吹炉处理装置原料备料输送（</w:t>
      </w:r>
      <w:r>
        <w:t>G</w:t>
      </w:r>
      <w:r>
        <w:rPr>
          <w:vertAlign w:val="subscript"/>
        </w:rPr>
        <w:t>4-1</w:t>
      </w:r>
      <w:r>
        <w:rPr>
          <w:rFonts w:hint="eastAsia"/>
        </w:rPr>
        <w:t>）</w:t>
      </w:r>
    </w:p>
    <w:p>
      <w:pPr>
        <w:pStyle w:val="217"/>
      </w:pPr>
      <w:r>
        <w:rPr>
          <w:rFonts w:hint="eastAsia"/>
        </w:rPr>
        <w:t>项目</w:t>
      </w:r>
      <w:r>
        <w:t>10m</w:t>
      </w:r>
      <w:r>
        <w:rPr>
          <w:vertAlign w:val="superscript"/>
        </w:rPr>
        <w:t>2</w:t>
      </w:r>
      <w:r>
        <w:rPr>
          <w:rFonts w:hint="eastAsia"/>
        </w:rPr>
        <w:t>富氧侧吹炉处理装置在</w:t>
      </w:r>
      <w:r>
        <w:t>1#</w:t>
      </w:r>
      <w:r>
        <w:rPr>
          <w:rFonts w:hint="eastAsia"/>
        </w:rPr>
        <w:t>原料库进行拆包及输送和加料过程中会产生含尘废气，主要污染物为颗粒物。原料备料输送废气经</w:t>
      </w:r>
      <w:r>
        <w:t>1#</w:t>
      </w:r>
      <w:r>
        <w:rPr>
          <w:rFonts w:hint="eastAsia"/>
        </w:rPr>
        <w:t>原料库负压收集系统与</w:t>
      </w:r>
      <w:r>
        <w:t>1#</w:t>
      </w:r>
      <w:r>
        <w:rPr>
          <w:rFonts w:hint="eastAsia"/>
        </w:rPr>
        <w:t>原料库贮存废气一起收集送配套的布袋除尘器处理，收集效率为</w:t>
      </w:r>
      <w:r>
        <w:t>95%</w:t>
      </w:r>
      <w:r>
        <w:rPr>
          <w:rFonts w:hint="eastAsia"/>
        </w:rPr>
        <w:t>，除尘效率可达</w:t>
      </w:r>
      <w:r>
        <w:t>99.9%</w:t>
      </w:r>
      <w:r>
        <w:rPr>
          <w:rFonts w:hint="eastAsia"/>
        </w:rPr>
        <w:t>，除尘处理后与</w:t>
      </w:r>
      <w:r>
        <w:t>2</w:t>
      </w:r>
      <w:r>
        <w:rPr>
          <w:rFonts w:hint="eastAsia"/>
        </w:rPr>
        <w:t>.5</w:t>
      </w:r>
      <w:r>
        <w:t>m</w:t>
      </w:r>
      <w:r>
        <w:rPr>
          <w:vertAlign w:val="superscript"/>
        </w:rPr>
        <w:t>2</w:t>
      </w:r>
      <w:r>
        <w:rPr>
          <w:rFonts w:hint="eastAsia"/>
        </w:rPr>
        <w:t>富氧侧吹炉熔炼烟气、</w:t>
      </w:r>
      <w:r>
        <w:t>2</w:t>
      </w:r>
      <w:r>
        <w:rPr>
          <w:rFonts w:hint="eastAsia"/>
        </w:rPr>
        <w:t>.5</w:t>
      </w:r>
      <w:r>
        <w:t>m</w:t>
      </w:r>
      <w:r>
        <w:rPr>
          <w:vertAlign w:val="superscript"/>
        </w:rPr>
        <w:t>2</w:t>
      </w:r>
      <w:r>
        <w:rPr>
          <w:rFonts w:hint="eastAsia"/>
        </w:rPr>
        <w:t>富氧侧吹炉处理装置原料备料输送废气合并通过</w:t>
      </w:r>
      <w:r>
        <w:t>1</w:t>
      </w:r>
      <w:r>
        <w:rPr>
          <w:rFonts w:hint="eastAsia"/>
        </w:rPr>
        <w:t>座</w:t>
      </w:r>
      <w:r>
        <w:t>50m</w:t>
      </w:r>
      <w:r>
        <w:rPr>
          <w:rFonts w:hint="eastAsia"/>
        </w:rPr>
        <w:t>高排气筒（</w:t>
      </w:r>
      <w:r>
        <w:t>P1</w:t>
      </w:r>
      <w:r>
        <w:rPr>
          <w:rFonts w:hint="eastAsia"/>
        </w:rPr>
        <w:t>）达标排放。</w:t>
      </w:r>
    </w:p>
    <w:p>
      <w:pPr>
        <w:pStyle w:val="217"/>
      </w:pPr>
      <w:r>
        <w:rPr>
          <w:rFonts w:hint="eastAsia"/>
        </w:rPr>
        <w:t>（</w:t>
      </w:r>
      <w:r>
        <w:t>9</w:t>
      </w:r>
      <w:r>
        <w:rPr>
          <w:rFonts w:hint="eastAsia"/>
        </w:rPr>
        <w:t>）</w:t>
      </w:r>
      <w:r>
        <w:t>10m</w:t>
      </w:r>
      <w:r>
        <w:rPr>
          <w:vertAlign w:val="superscript"/>
        </w:rPr>
        <w:t>2</w:t>
      </w:r>
      <w:r>
        <w:rPr>
          <w:rFonts w:hint="eastAsia"/>
        </w:rPr>
        <w:t>富氧侧吹炉处理装置熔炼废气</w:t>
      </w:r>
      <w:r>
        <w:t>G</w:t>
      </w:r>
      <w:r>
        <w:rPr>
          <w:vertAlign w:val="subscript"/>
        </w:rPr>
        <w:t>4-2</w:t>
      </w:r>
      <w:r>
        <w:rPr>
          <w:rFonts w:hint="eastAsia"/>
        </w:rPr>
        <w:t>、出合金及出渣口烟气</w:t>
      </w:r>
      <w:r>
        <w:t>G</w:t>
      </w:r>
      <w:r>
        <w:rPr>
          <w:vertAlign w:val="subscript"/>
        </w:rPr>
        <w:t>4-3</w:t>
      </w:r>
    </w:p>
    <w:p>
      <w:pPr>
        <w:pStyle w:val="217"/>
      </w:pPr>
      <w:r>
        <w:rPr>
          <w:rFonts w:hint="eastAsia"/>
        </w:rPr>
        <w:t>项目</w:t>
      </w:r>
      <w:r>
        <w:t>10m</w:t>
      </w:r>
      <w:r>
        <w:rPr>
          <w:vertAlign w:val="superscript"/>
        </w:rPr>
        <w:t>2</w:t>
      </w:r>
      <w:r>
        <w:rPr>
          <w:rFonts w:hint="eastAsia"/>
        </w:rPr>
        <w:t>富氧侧吹炉处理装置在利用富氧侧吹炉对含铅、铜等有价金属的危险废物原料进行冶炼生产黑铜及冰铜、粗铅期间会产生熔炼废气和出合金及出渣口烟气，其中，富氧侧吹炉处理装置熔炼废气的主要污染物为颗粒物、</w:t>
      </w:r>
      <w:r>
        <w:t>SO</w:t>
      </w:r>
      <w:r>
        <w:rPr>
          <w:vertAlign w:val="subscript"/>
        </w:rPr>
        <w:t>2</w:t>
      </w:r>
      <w:r>
        <w:rPr>
          <w:rFonts w:hint="eastAsia"/>
        </w:rPr>
        <w:t>、</w:t>
      </w:r>
      <w:r>
        <w:t>NO</w:t>
      </w:r>
      <w:r>
        <w:rPr>
          <w:vertAlign w:val="subscript"/>
        </w:rPr>
        <w:t>X</w:t>
      </w:r>
      <w:r>
        <w:rPr>
          <w:rFonts w:hint="eastAsia"/>
        </w:rPr>
        <w:t>、</w:t>
      </w:r>
      <w:r>
        <w:t>CO</w:t>
      </w:r>
      <w:r>
        <w:rPr>
          <w:rFonts w:hint="eastAsia"/>
        </w:rPr>
        <w:t>、</w:t>
      </w:r>
      <w:r>
        <w:t>HF</w:t>
      </w:r>
      <w:r>
        <w:rPr>
          <w:rFonts w:hint="eastAsia"/>
        </w:rPr>
        <w:t>、</w:t>
      </w:r>
      <w:r>
        <w:t>HCl</w:t>
      </w:r>
      <w:r>
        <w:rPr>
          <w:rFonts w:hint="eastAsia"/>
        </w:rPr>
        <w:t>、重金属、二噁英等，出合金口及出渣口烟气中主要污染物为颗粒物、重金属。</w:t>
      </w:r>
    </w:p>
    <w:p>
      <w:pPr>
        <w:pStyle w:val="217"/>
      </w:pPr>
      <w:r>
        <w:rPr>
          <w:rFonts w:hint="eastAsia"/>
        </w:rPr>
        <w:t>熔炼烟气和出合金及出渣口烟气经车间环集烟气</w:t>
      </w:r>
      <w:r>
        <w:rPr>
          <w:rFonts w:hint="eastAsia"/>
          <w:lang w:eastAsia="zh-CN"/>
        </w:rPr>
        <w:t>系统</w:t>
      </w:r>
      <w:r>
        <w:rPr>
          <w:rFonts w:hint="eastAsia"/>
        </w:rPr>
        <w:t>收集后送配套的“重力除尘</w:t>
      </w:r>
      <w:r>
        <w:t>+</w:t>
      </w:r>
      <w:r>
        <w:rPr>
          <w:rFonts w:hint="eastAsia"/>
        </w:rPr>
        <w:t>表冷</w:t>
      </w:r>
      <w:r>
        <w:t>+SCR</w:t>
      </w:r>
      <w:r>
        <w:rPr>
          <w:rFonts w:hint="eastAsia"/>
        </w:rPr>
        <w:t>脱硝</w:t>
      </w:r>
      <w:r>
        <w:t>+</w:t>
      </w:r>
      <w:r>
        <w:rPr>
          <w:rFonts w:hint="eastAsia"/>
        </w:rPr>
        <w:t>急冷</w:t>
      </w:r>
      <w:r>
        <w:t>+</w:t>
      </w:r>
      <w:r>
        <w:rPr>
          <w:rFonts w:hint="eastAsia"/>
        </w:rPr>
        <w:t>活性炭喷射</w:t>
      </w:r>
      <w:r>
        <w:t>+</w:t>
      </w:r>
      <w:r>
        <w:rPr>
          <w:rFonts w:hint="eastAsia"/>
        </w:rPr>
        <w:t>布袋除尘器”处理装置处理后，送</w:t>
      </w:r>
      <w:r>
        <w:t xml:space="preserve"> </w:t>
      </w:r>
      <w:r>
        <w:rPr>
          <w:rFonts w:hint="eastAsia"/>
        </w:rPr>
        <w:t>“石灰石</w:t>
      </w:r>
      <w:r>
        <w:t>-</w:t>
      </w:r>
      <w:r>
        <w:rPr>
          <w:rFonts w:hint="eastAsia"/>
        </w:rPr>
        <w:t>石膏法脱硫装置”烟气脱硫系统处理（烟气脱硫装置由项目二期工程回转窑熔炼烟气和项目三期工程</w:t>
      </w:r>
      <w:r>
        <w:t>10m</w:t>
      </w:r>
      <w:r>
        <w:rPr>
          <w:vertAlign w:val="superscript"/>
        </w:rPr>
        <w:t>2</w:t>
      </w:r>
      <w:r>
        <w:rPr>
          <w:rFonts w:hint="eastAsia"/>
        </w:rPr>
        <w:t>富氧侧吹炉烟气并联分时段轮流使用，富氧侧吹处理装置年运行时长</w:t>
      </w:r>
      <w:r>
        <w:t>120</w:t>
      </w:r>
      <w:r>
        <w:rPr>
          <w:rFonts w:hint="eastAsia"/>
        </w:rPr>
        <w:t>天，回转窑处理装置年运行</w:t>
      </w:r>
      <w:r>
        <w:t>180</w:t>
      </w:r>
      <w:r>
        <w:rPr>
          <w:rFonts w:hint="eastAsia"/>
        </w:rPr>
        <w:t>天），</w:t>
      </w:r>
      <w:r>
        <w:t>SO</w:t>
      </w:r>
      <w:r>
        <w:rPr>
          <w:vertAlign w:val="subscript"/>
        </w:rPr>
        <w:t>2</w:t>
      </w:r>
      <w:r>
        <w:rPr>
          <w:rFonts w:hint="eastAsia"/>
        </w:rPr>
        <w:t>、</w:t>
      </w:r>
      <w:r>
        <w:t>NO</w:t>
      </w:r>
      <w:r>
        <w:rPr>
          <w:vertAlign w:val="subscript"/>
        </w:rPr>
        <w:t>X</w:t>
      </w:r>
      <w:r>
        <w:rPr>
          <w:rFonts w:hint="eastAsia"/>
        </w:rPr>
        <w:t>、粉尘、</w:t>
      </w:r>
      <w:r>
        <w:t>HCl</w:t>
      </w:r>
      <w:r>
        <w:rPr>
          <w:rFonts w:hint="eastAsia"/>
        </w:rPr>
        <w:t>、</w:t>
      </w:r>
      <w:r>
        <w:t>HF</w:t>
      </w:r>
      <w:r>
        <w:rPr>
          <w:rFonts w:hint="eastAsia"/>
        </w:rPr>
        <w:t>、重金属、二噁英的去除效率分别为</w:t>
      </w:r>
      <w:r>
        <w:t>98.7%</w:t>
      </w:r>
      <w:r>
        <w:rPr>
          <w:rFonts w:hint="eastAsia"/>
        </w:rPr>
        <w:t>、</w:t>
      </w:r>
      <w:r>
        <w:t>80%</w:t>
      </w:r>
      <w:r>
        <w:rPr>
          <w:rFonts w:hint="eastAsia"/>
        </w:rPr>
        <w:t>、</w:t>
      </w:r>
      <w:r>
        <w:t>99.5%</w:t>
      </w:r>
      <w:r>
        <w:rPr>
          <w:rFonts w:hint="eastAsia"/>
        </w:rPr>
        <w:t>、</w:t>
      </w:r>
      <w:r>
        <w:t>98%</w:t>
      </w:r>
      <w:r>
        <w:rPr>
          <w:rFonts w:hint="eastAsia"/>
        </w:rPr>
        <w:t>、</w:t>
      </w:r>
      <w:r>
        <w:t>98%</w:t>
      </w:r>
      <w:r>
        <w:rPr>
          <w:rFonts w:hint="eastAsia"/>
        </w:rPr>
        <w:t>、</w:t>
      </w:r>
      <w:r>
        <w:t>99.5%</w:t>
      </w:r>
      <w:r>
        <w:rPr>
          <w:rFonts w:hint="eastAsia"/>
        </w:rPr>
        <w:t>、</w:t>
      </w:r>
      <w:r>
        <w:t>90%</w:t>
      </w:r>
      <w:r>
        <w:rPr>
          <w:rFonts w:hint="eastAsia"/>
        </w:rPr>
        <w:t>，处理达标后经</w:t>
      </w:r>
      <w:r>
        <w:t>1</w:t>
      </w:r>
      <w:r>
        <w:rPr>
          <w:rFonts w:hint="eastAsia"/>
        </w:rPr>
        <w:t>座</w:t>
      </w:r>
      <w:r>
        <w:t>55m</w:t>
      </w:r>
      <w:r>
        <w:rPr>
          <w:rFonts w:hint="eastAsia"/>
        </w:rPr>
        <w:t>高排气筒（</w:t>
      </w:r>
      <w:r>
        <w:t>P2</w:t>
      </w:r>
      <w:r>
        <w:rPr>
          <w:rFonts w:hint="eastAsia"/>
        </w:rPr>
        <w:t>）排空。</w:t>
      </w:r>
    </w:p>
    <w:p>
      <w:pPr>
        <w:pStyle w:val="217"/>
      </w:pPr>
      <w:r>
        <w:rPr>
          <w:rFonts w:hint="eastAsia"/>
        </w:rPr>
        <w:t>（</w:t>
      </w:r>
      <w:r>
        <w:t>10</w:t>
      </w:r>
      <w:r>
        <w:rPr>
          <w:rFonts w:hint="eastAsia"/>
        </w:rPr>
        <w:t>）</w:t>
      </w:r>
      <w:r>
        <w:t>1#</w:t>
      </w:r>
      <w:r>
        <w:rPr>
          <w:rFonts w:hint="eastAsia"/>
        </w:rPr>
        <w:t>原料库贮存废气</w:t>
      </w:r>
      <w:r>
        <w:t>G</w:t>
      </w:r>
      <w:r>
        <w:rPr>
          <w:vertAlign w:val="subscript"/>
        </w:rPr>
        <w:t>5-1</w:t>
      </w:r>
      <w:r>
        <w:rPr>
          <w:rFonts w:hint="eastAsia"/>
        </w:rPr>
        <w:t>、</w:t>
      </w:r>
      <w:r>
        <w:t>2#</w:t>
      </w:r>
      <w:r>
        <w:rPr>
          <w:rFonts w:hint="eastAsia"/>
        </w:rPr>
        <w:t>原料库贮存废气</w:t>
      </w:r>
      <w:r>
        <w:t>G</w:t>
      </w:r>
      <w:r>
        <w:rPr>
          <w:vertAlign w:val="subscript"/>
        </w:rPr>
        <w:t>5-2</w:t>
      </w:r>
    </w:p>
    <w:p>
      <w:pPr>
        <w:pStyle w:val="217"/>
      </w:pPr>
      <w:r>
        <w:t>1#</w:t>
      </w:r>
      <w:r>
        <w:rPr>
          <w:rFonts w:hint="eastAsia"/>
        </w:rPr>
        <w:t>原料库贮存废气</w:t>
      </w:r>
      <w:r>
        <w:t>G</w:t>
      </w:r>
      <w:r>
        <w:rPr>
          <w:vertAlign w:val="subscript"/>
        </w:rPr>
        <w:t>5-1</w:t>
      </w:r>
      <w:r>
        <w:rPr>
          <w:rFonts w:hint="eastAsia"/>
        </w:rPr>
        <w:t>、</w:t>
      </w:r>
      <w:r>
        <w:t>2#</w:t>
      </w:r>
      <w:r>
        <w:rPr>
          <w:rFonts w:hint="eastAsia"/>
        </w:rPr>
        <w:t>原料库贮存废气</w:t>
      </w:r>
      <w:r>
        <w:t>G</w:t>
      </w:r>
      <w:r>
        <w:rPr>
          <w:vertAlign w:val="subscript"/>
        </w:rPr>
        <w:t>5-2</w:t>
      </w:r>
      <w:r>
        <w:rPr>
          <w:rFonts w:hint="eastAsia"/>
        </w:rPr>
        <w:t>经各自原料库内配套负压收集系统收集后，合并经“布袋除尘</w:t>
      </w:r>
      <w:r>
        <w:t>+</w:t>
      </w:r>
      <w:r>
        <w:rPr>
          <w:rFonts w:hint="eastAsia"/>
        </w:rPr>
        <w:t>活性炭吸附”处理后引入</w:t>
      </w:r>
      <w:r>
        <w:t>2</w:t>
      </w:r>
      <w:r>
        <w:rPr>
          <w:rFonts w:hint="eastAsia"/>
        </w:rPr>
        <w:t>.5</w:t>
      </w:r>
      <w:r>
        <w:t>m</w:t>
      </w:r>
      <w:r>
        <w:rPr>
          <w:vertAlign w:val="superscript"/>
        </w:rPr>
        <w:t>2</w:t>
      </w:r>
      <w:r>
        <w:rPr>
          <w:rFonts w:hint="eastAsia"/>
        </w:rPr>
        <w:t>富氧侧吹炉废气处理系统湿法脱酸处理后通过</w:t>
      </w:r>
      <w:r>
        <w:t>1</w:t>
      </w:r>
      <w:r>
        <w:rPr>
          <w:rFonts w:hint="eastAsia"/>
        </w:rPr>
        <w:t>座</w:t>
      </w:r>
      <w:r>
        <w:t>50m</w:t>
      </w:r>
      <w:r>
        <w:rPr>
          <w:rFonts w:hint="eastAsia"/>
        </w:rPr>
        <w:t>高排气筒（</w:t>
      </w:r>
      <w:r>
        <w:t>P1</w:t>
      </w:r>
      <w:r>
        <w:rPr>
          <w:rFonts w:hint="eastAsia"/>
        </w:rPr>
        <w:t>）达标排放。</w:t>
      </w:r>
    </w:p>
    <w:p>
      <w:pPr>
        <w:pStyle w:val="217"/>
        <w:rPr>
          <w:vertAlign w:val="subscript"/>
        </w:rPr>
      </w:pPr>
      <w:r>
        <w:rPr>
          <w:rFonts w:hint="eastAsia"/>
        </w:rPr>
        <w:t>（</w:t>
      </w:r>
      <w:r>
        <w:t>11</w:t>
      </w:r>
      <w:r>
        <w:rPr>
          <w:rFonts w:hint="eastAsia"/>
        </w:rPr>
        <w:t>）</w:t>
      </w:r>
      <w:r>
        <w:t>3#</w:t>
      </w:r>
      <w:r>
        <w:rPr>
          <w:rFonts w:hint="eastAsia"/>
        </w:rPr>
        <w:t>原料库贮存废气</w:t>
      </w:r>
      <w:r>
        <w:t>G</w:t>
      </w:r>
      <w:r>
        <w:rPr>
          <w:vertAlign w:val="subscript"/>
        </w:rPr>
        <w:t>5-3</w:t>
      </w:r>
      <w:r>
        <w:rPr>
          <w:rFonts w:hint="eastAsia"/>
        </w:rPr>
        <w:t>和废催化剂库贮存废气</w:t>
      </w:r>
      <w:r>
        <w:t>G</w:t>
      </w:r>
      <w:r>
        <w:rPr>
          <w:vertAlign w:val="subscript"/>
        </w:rPr>
        <w:t>5-4</w:t>
      </w:r>
    </w:p>
    <w:p>
      <w:pPr>
        <w:pStyle w:val="217"/>
      </w:pPr>
      <w:r>
        <w:rPr>
          <w:rFonts w:hint="eastAsia"/>
        </w:rPr>
        <w:t>项目二期工程新建的废催化剂库和项目三期工程新建</w:t>
      </w:r>
      <w:r>
        <w:t>3#</w:t>
      </w:r>
      <w:r>
        <w:rPr>
          <w:rFonts w:hint="eastAsia"/>
        </w:rPr>
        <w:t>原料库在贮存原料期间会产生少量的废气，主要污染物</w:t>
      </w:r>
      <w:r>
        <w:t>NH</w:t>
      </w:r>
      <w:r>
        <w:rPr>
          <w:vertAlign w:val="subscript"/>
        </w:rPr>
        <w:t>3</w:t>
      </w:r>
      <w:r>
        <w:rPr>
          <w:rFonts w:hint="eastAsia"/>
        </w:rPr>
        <w:t>、</w:t>
      </w:r>
      <w:r>
        <w:t>H</w:t>
      </w:r>
      <w:r>
        <w:rPr>
          <w:vertAlign w:val="subscript"/>
        </w:rPr>
        <w:t>2</w:t>
      </w:r>
      <w:r>
        <w:t>S</w:t>
      </w:r>
      <w:r>
        <w:rPr>
          <w:rFonts w:hint="eastAsia"/>
        </w:rPr>
        <w:t>、粉尘、</w:t>
      </w:r>
      <w:r>
        <w:t>NMHC</w:t>
      </w:r>
      <w:r>
        <w:rPr>
          <w:rFonts w:hint="eastAsia"/>
        </w:rPr>
        <w:t>。</w:t>
      </w:r>
    </w:p>
    <w:p>
      <w:pPr>
        <w:pStyle w:val="217"/>
      </w:pPr>
      <w:r>
        <w:rPr>
          <w:rFonts w:hint="eastAsia"/>
          <w:kern w:val="0"/>
        </w:rPr>
        <w:t>废催化剂库、</w:t>
      </w:r>
      <w:r>
        <w:rPr>
          <w:kern w:val="0"/>
        </w:rPr>
        <w:t>3#</w:t>
      </w:r>
      <w:r>
        <w:rPr>
          <w:rFonts w:hint="eastAsia"/>
          <w:kern w:val="0"/>
        </w:rPr>
        <w:t>原料库各自设置负压收集系统，废催化剂库贮存废气</w:t>
      </w:r>
      <w:r>
        <w:rPr>
          <w:kern w:val="0"/>
        </w:rPr>
        <w:t>G</w:t>
      </w:r>
      <w:r>
        <w:rPr>
          <w:kern w:val="0"/>
          <w:vertAlign w:val="subscript"/>
        </w:rPr>
        <w:t>5-3</w:t>
      </w:r>
      <w:r>
        <w:rPr>
          <w:rFonts w:hint="eastAsia"/>
          <w:kern w:val="0"/>
        </w:rPr>
        <w:t>、</w:t>
      </w:r>
      <w:r>
        <w:rPr>
          <w:kern w:val="0"/>
        </w:rPr>
        <w:t>3#</w:t>
      </w:r>
      <w:r>
        <w:rPr>
          <w:rFonts w:hint="eastAsia"/>
          <w:kern w:val="0"/>
        </w:rPr>
        <w:t>原料库贮存废气</w:t>
      </w:r>
      <w:r>
        <w:rPr>
          <w:kern w:val="0"/>
        </w:rPr>
        <w:t>G</w:t>
      </w:r>
      <w:r>
        <w:rPr>
          <w:kern w:val="0"/>
          <w:vertAlign w:val="subscript"/>
        </w:rPr>
        <w:t>5-4</w:t>
      </w:r>
      <w:r>
        <w:rPr>
          <w:rFonts w:hint="eastAsia"/>
          <w:kern w:val="0"/>
        </w:rPr>
        <w:t>各自经收集后送“布袋除尘</w:t>
      </w:r>
      <w:r>
        <w:rPr>
          <w:kern w:val="0"/>
        </w:rPr>
        <w:t>+</w:t>
      </w:r>
      <w:r>
        <w:rPr>
          <w:rFonts w:hint="eastAsia"/>
          <w:kern w:val="0"/>
        </w:rPr>
        <w:t>活性炭吸附”处理后，各自经</w:t>
      </w:r>
      <w:r>
        <w:rPr>
          <w:kern w:val="0"/>
        </w:rPr>
        <w:t>15m</w:t>
      </w:r>
      <w:r>
        <w:rPr>
          <w:rFonts w:hint="eastAsia"/>
          <w:kern w:val="0"/>
        </w:rPr>
        <w:t>高排气筒达标排放</w:t>
      </w:r>
      <w:r>
        <w:rPr>
          <w:rFonts w:hint="eastAsia"/>
        </w:rPr>
        <w:t>。</w:t>
      </w:r>
    </w:p>
    <w:p>
      <w:pPr>
        <w:pStyle w:val="5"/>
        <w:numPr>
          <w:ilvl w:val="2"/>
          <w:numId w:val="0"/>
        </w:numPr>
        <w:ind w:left="0" w:leftChars="0" w:firstLine="0" w:firstLineChars="0"/>
      </w:pPr>
      <w:r>
        <w:rPr>
          <w:rFonts w:hint="eastAsia" w:cs="Times New Roman"/>
          <w:b/>
          <w:bCs/>
          <w:i w:val="0"/>
          <w:kern w:val="2"/>
          <w:sz w:val="28"/>
          <w:szCs w:val="28"/>
          <w:lang w:val="en-US" w:eastAsia="zh-CN" w:bidi="ar-SA"/>
        </w:rPr>
        <w:t>6</w:t>
      </w:r>
      <w:r>
        <w:rPr>
          <w:rFonts w:hint="default" w:ascii="Times New Roman" w:hAnsi="Times New Roman" w:eastAsia="黑体" w:cs="Times New Roman"/>
          <w:b/>
          <w:bCs/>
          <w:i w:val="0"/>
          <w:kern w:val="2"/>
          <w:sz w:val="28"/>
          <w:szCs w:val="28"/>
          <w:lang w:val="en-US" w:eastAsia="zh-CN" w:bidi="ar-SA"/>
        </w:rPr>
        <w:t>.3.2</w:t>
      </w:r>
      <w:r>
        <w:rPr>
          <w:rFonts w:hint="eastAsia"/>
        </w:rPr>
        <w:t>废水污染物</w:t>
      </w:r>
    </w:p>
    <w:p>
      <w:pPr>
        <w:pStyle w:val="217"/>
      </w:pPr>
      <w:r>
        <w:rPr>
          <w:rFonts w:hint="eastAsia"/>
        </w:rPr>
        <w:t>项目废水包括生产废水和生活污水，生产废水主要包括间接冷却废水、水淬冷却废水、脱硫废水和酸浸压滤废水。</w:t>
      </w:r>
    </w:p>
    <w:p>
      <w:pPr>
        <w:pStyle w:val="217"/>
        <w:rPr>
          <w:rStyle w:val="218"/>
          <w:bCs w:val="0"/>
        </w:rPr>
      </w:pPr>
      <w:r>
        <w:rPr>
          <w:rFonts w:hint="eastAsia"/>
          <w:kern w:val="0"/>
        </w:rPr>
        <w:t>间接冷却废水经冷却后返回水淬冷却水循环系统回用；水淬冷却废水经混凝沉淀池沉淀、冷却处理后进入水淬冷却水循环系统回用；脱硫废水经中和、混凝沉淀处理，脱硫废水沉淀池出口的第一类污染物满足《再生铜、铝、铅、锌工业污染物排放标准》（</w:t>
      </w:r>
      <w:r>
        <w:rPr>
          <w:kern w:val="0"/>
        </w:rPr>
        <w:t>GB31574-2015</w:t>
      </w:r>
      <w:r>
        <w:rPr>
          <w:rFonts w:hint="eastAsia"/>
          <w:kern w:val="0"/>
        </w:rPr>
        <w:t>）表</w:t>
      </w:r>
      <w:r>
        <w:rPr>
          <w:kern w:val="0"/>
        </w:rPr>
        <w:t>1</w:t>
      </w:r>
      <w:r>
        <w:rPr>
          <w:rFonts w:hint="eastAsia"/>
          <w:kern w:val="0"/>
        </w:rPr>
        <w:t>中生产车间或设施废水排放口限值后，</w:t>
      </w:r>
      <w:r>
        <w:rPr>
          <w:rStyle w:val="218"/>
          <w:rFonts w:hint="eastAsia"/>
          <w:bCs w:val="0"/>
          <w:kern w:val="0"/>
        </w:rPr>
        <w:t>全部作为生产装置补充用水；酸浸压滤废水经中和、混凝沉淀处理，其车间排放口</w:t>
      </w:r>
      <w:r>
        <w:rPr>
          <w:rFonts w:hint="eastAsia"/>
          <w:kern w:val="0"/>
        </w:rPr>
        <w:t>第一类污染物满足《再生铜、铝、铅、锌工业污染物排放标准》（</w:t>
      </w:r>
      <w:r>
        <w:rPr>
          <w:kern w:val="0"/>
        </w:rPr>
        <w:t>GB31574-2015</w:t>
      </w:r>
      <w:r>
        <w:rPr>
          <w:rFonts w:hint="eastAsia"/>
          <w:kern w:val="0"/>
        </w:rPr>
        <w:t>）表</w:t>
      </w:r>
      <w:r>
        <w:rPr>
          <w:kern w:val="0"/>
        </w:rPr>
        <w:t>1</w:t>
      </w:r>
      <w:r>
        <w:rPr>
          <w:rFonts w:hint="eastAsia"/>
          <w:kern w:val="0"/>
        </w:rPr>
        <w:t>中生产车间或设施废水排放口限值后，与生活污水一起</w:t>
      </w:r>
      <w:r>
        <w:rPr>
          <w:rStyle w:val="218"/>
          <w:rFonts w:hint="eastAsia"/>
          <w:bCs w:val="0"/>
          <w:kern w:val="0"/>
        </w:rPr>
        <w:t>通过园区下水管网进入园区污水处理厂进一步处理</w:t>
      </w:r>
      <w:r>
        <w:rPr>
          <w:rStyle w:val="218"/>
          <w:rFonts w:hint="eastAsia"/>
          <w:bCs w:val="0"/>
        </w:rPr>
        <w:t>。</w:t>
      </w:r>
    </w:p>
    <w:p>
      <w:pPr>
        <w:pStyle w:val="5"/>
        <w:numPr>
          <w:ilvl w:val="2"/>
          <w:numId w:val="0"/>
        </w:numPr>
        <w:ind w:left="0" w:leftChars="0" w:firstLine="0" w:firstLineChars="0"/>
        <w:rPr>
          <w:rStyle w:val="218"/>
          <w:bCs w:val="0"/>
        </w:rPr>
      </w:pPr>
      <w:r>
        <w:rPr>
          <w:rFonts w:hint="eastAsia" w:cs="宋体"/>
          <w:b/>
          <w:bCs w:val="0"/>
          <w:i w:val="0"/>
          <w:snapToGrid w:val="0"/>
          <w:kern w:val="2"/>
          <w:sz w:val="28"/>
          <w:szCs w:val="26"/>
          <w:lang w:val="en-US" w:eastAsia="zh-CN" w:bidi="ar-SA"/>
        </w:rPr>
        <w:t>6</w:t>
      </w:r>
      <w:r>
        <w:rPr>
          <w:rFonts w:hint="default" w:ascii="Times New Roman" w:hAnsi="Times New Roman" w:eastAsia="黑体" w:cs="宋体"/>
          <w:b/>
          <w:bCs w:val="0"/>
          <w:i w:val="0"/>
          <w:snapToGrid w:val="0"/>
          <w:kern w:val="2"/>
          <w:sz w:val="28"/>
          <w:szCs w:val="26"/>
          <w:lang w:val="en-US" w:eastAsia="zh-CN" w:bidi="ar-SA"/>
        </w:rPr>
        <w:t>.3.3</w:t>
      </w:r>
      <w:r>
        <w:rPr>
          <w:rStyle w:val="218"/>
          <w:rFonts w:hint="eastAsia"/>
          <w:bCs w:val="0"/>
        </w:rPr>
        <w:t>固体废物</w:t>
      </w:r>
    </w:p>
    <w:p>
      <w:pPr>
        <w:pStyle w:val="217"/>
      </w:pPr>
      <w:r>
        <w:rPr>
          <w:rFonts w:hint="eastAsia"/>
        </w:rPr>
        <w:t>项目产生的固体废物包括一般工业固体废物、危险废物</w:t>
      </w:r>
      <w:r>
        <w:t>及生活垃圾</w:t>
      </w:r>
      <w:r>
        <w:rPr>
          <w:rFonts w:hint="eastAsia"/>
        </w:rPr>
        <w:t>等。</w:t>
      </w:r>
    </w:p>
    <w:p>
      <w:pPr>
        <w:pStyle w:val="217"/>
      </w:pPr>
      <w:r>
        <w:rPr>
          <w:rFonts w:hint="eastAsia"/>
        </w:rPr>
        <w:t>（</w:t>
      </w:r>
      <w:r>
        <w:t>1</w:t>
      </w:r>
      <w:r>
        <w:rPr>
          <w:rFonts w:hint="eastAsia"/>
        </w:rPr>
        <w:t>）危险废物</w:t>
      </w:r>
    </w:p>
    <w:p>
      <w:pPr>
        <w:pStyle w:val="217"/>
      </w:pPr>
      <w:r>
        <w:rPr>
          <w:rFonts w:hint="eastAsia"/>
        </w:rPr>
        <w:t>项目产生的危险废物包括危险废物原料废包装、备料及输送废气布袋收尘、富氧侧吹熔炼废气布袋收尘、废脱硝催化剂、废活性炭等，其中，危险废物原料废包装、废脱硝催化剂、回转窑处理装置备料及输送废气布袋收尘、废活性炭等均返回到回转窑装置处置；富氧侧吹熔炼炉装置备料及输送废气布袋收尘、富氧侧吹熔炼炉装置熔炼废气布袋收尘等均返回富氧侧吹熔炼装置处置，项目所产所有危险废物均根据危险废物特性返回相应装置处置，不出厂。</w:t>
      </w:r>
    </w:p>
    <w:p>
      <w:pPr>
        <w:pStyle w:val="217"/>
      </w:pPr>
      <w:r>
        <w:rPr>
          <w:rFonts w:hint="eastAsia"/>
        </w:rPr>
        <w:t>（</w:t>
      </w:r>
      <w:r>
        <w:t>2</w:t>
      </w:r>
      <w:r>
        <w:rPr>
          <w:rFonts w:hint="eastAsia"/>
        </w:rPr>
        <w:t>）待鉴别废物</w:t>
      </w:r>
    </w:p>
    <w:p>
      <w:pPr>
        <w:pStyle w:val="217"/>
      </w:pPr>
      <w:r>
        <w:rPr>
          <w:rFonts w:hint="eastAsia"/>
        </w:rPr>
        <w:t>项目富氧侧吹炉处理装置和回转窑处理装置均会产生水淬渣</w:t>
      </w:r>
      <w:r>
        <w:rPr>
          <w:rFonts w:hint="eastAsia"/>
          <w:lang w:bidi="en-US"/>
        </w:rPr>
        <w:t>，其中：</w:t>
      </w:r>
    </w:p>
    <w:p>
      <w:pPr>
        <w:pStyle w:val="217"/>
        <w:rPr>
          <w:lang w:bidi="en-US"/>
        </w:rPr>
      </w:pPr>
      <w:r>
        <w:rPr>
          <w:rFonts w:hint="eastAsia"/>
          <w:lang w:bidi="en-US"/>
        </w:rPr>
        <w:t>富氧侧吹熔炼产生的水淬渣在项目运行生产后应进行玻璃体和酸溶失率及有害物质含量限值检测，如检测结果符合（</w:t>
      </w:r>
      <w:r>
        <w:rPr>
          <w:lang w:bidi="en-US"/>
        </w:rPr>
        <w:t>GB/T 41015-2021</w:t>
      </w:r>
      <w:r>
        <w:rPr>
          <w:rFonts w:hint="eastAsia"/>
          <w:lang w:bidi="en-US"/>
        </w:rPr>
        <w:t>）固体废物玻璃化处理产物要求，外送综合利用，不能利用的送一般固废填埋场填埋；如鉴定为非玻璃化产物，则进行危险特性鉴别，根据危险特性鉴别结果采取相应的管理方式。</w:t>
      </w:r>
    </w:p>
    <w:p>
      <w:pPr>
        <w:pStyle w:val="217"/>
      </w:pPr>
      <w:r>
        <w:rPr>
          <w:rFonts w:hint="eastAsia"/>
          <w:lang w:bidi="en-US"/>
        </w:rPr>
        <w:t>回转窑处理装置产生的水淬渣在项目运行生产后先进行危险特性鉴别，如为一般工业固体废物，进行玻璃体和酸溶失率及有害物质含量限值检测，如检测结果符合《固体废物玻璃化处理产物技术要求》（</w:t>
      </w:r>
      <w:r>
        <w:rPr>
          <w:lang w:bidi="en-US"/>
        </w:rPr>
        <w:t>GB/T 41015-2021</w:t>
      </w:r>
      <w:r>
        <w:rPr>
          <w:rFonts w:hint="eastAsia"/>
          <w:lang w:bidi="en-US"/>
        </w:rPr>
        <w:t>）中产品质量限值要求，尽量进行外送综合利用，不能综合利用的送一般固废填埋场填埋。如鉴别结果属于危险废物，则交由有危险废物资质单位处置；如鉴别为一般固体废物但不符合《固体废物玻璃化处理产物技术要求》（</w:t>
      </w:r>
      <w:r>
        <w:rPr>
          <w:lang w:bidi="en-US"/>
        </w:rPr>
        <w:t>GB/T 41015-2021</w:t>
      </w:r>
      <w:r>
        <w:rPr>
          <w:rFonts w:hint="eastAsia"/>
          <w:lang w:bidi="en-US"/>
        </w:rPr>
        <w:t>），送一般工业固体废物填埋场填埋处理</w:t>
      </w:r>
      <w:r>
        <w:rPr>
          <w:rFonts w:hint="eastAsia"/>
        </w:rPr>
        <w:t>。</w:t>
      </w:r>
    </w:p>
    <w:p>
      <w:pPr>
        <w:pStyle w:val="217"/>
      </w:pPr>
      <w:r>
        <w:rPr>
          <w:rFonts w:hint="eastAsia"/>
        </w:rPr>
        <w:t>水淬渣鉴别前按危险废物的管理要求进行分区、分类暂存于</w:t>
      </w:r>
      <w:r>
        <w:t>1#</w:t>
      </w:r>
      <w:r>
        <w:rPr>
          <w:rFonts w:hint="eastAsia"/>
        </w:rPr>
        <w:t>原料库房和</w:t>
      </w:r>
      <w:r>
        <w:t>3#</w:t>
      </w:r>
      <w:r>
        <w:rPr>
          <w:rFonts w:hint="eastAsia"/>
        </w:rPr>
        <w:t>原料库房，鉴定后为一般工业固废暂存于水淬渣库，若为危废则分区、分类暂存于</w:t>
      </w:r>
      <w:r>
        <w:t>1#</w:t>
      </w:r>
      <w:r>
        <w:rPr>
          <w:rFonts w:hint="eastAsia"/>
        </w:rPr>
        <w:t>原料库房和</w:t>
      </w:r>
      <w:r>
        <w:t>3#</w:t>
      </w:r>
      <w:r>
        <w:rPr>
          <w:rFonts w:hint="eastAsia"/>
        </w:rPr>
        <w:t>原料库房。</w:t>
      </w:r>
    </w:p>
    <w:p>
      <w:pPr>
        <w:pStyle w:val="217"/>
      </w:pPr>
      <w:r>
        <w:rPr>
          <w:rFonts w:hint="eastAsia"/>
        </w:rPr>
        <w:t>（</w:t>
      </w:r>
      <w:r>
        <w:t>3</w:t>
      </w:r>
      <w:r>
        <w:rPr>
          <w:rFonts w:hint="eastAsia"/>
        </w:rPr>
        <w:t>）一般固体废物</w:t>
      </w:r>
    </w:p>
    <w:p>
      <w:pPr>
        <w:pStyle w:val="217"/>
        <w:rPr>
          <w:lang w:bidi="en-US"/>
        </w:rPr>
      </w:pPr>
      <w:r>
        <w:rPr>
          <w:rFonts w:hint="eastAsia"/>
          <w:kern w:val="0"/>
          <w:lang w:bidi="en-US"/>
        </w:rPr>
        <w:t>项目产生的一般固体废物为脱硫石膏，经收集后定期外售相关建材公司作为建材原料使用。</w:t>
      </w:r>
    </w:p>
    <w:p>
      <w:pPr>
        <w:pStyle w:val="217"/>
      </w:pPr>
      <w:r>
        <w:rPr>
          <w:rFonts w:hint="eastAsia"/>
        </w:rPr>
        <w:t>（4）生活垃圾</w:t>
      </w:r>
    </w:p>
    <w:p>
      <w:pPr>
        <w:pStyle w:val="217"/>
      </w:pPr>
      <w:r>
        <w:t>生活垃圾拟委托环卫部门统一清运处理</w:t>
      </w:r>
      <w:r>
        <w:rPr>
          <w:rFonts w:hint="eastAsia"/>
        </w:rPr>
        <w:t>。</w:t>
      </w:r>
    </w:p>
    <w:p>
      <w:pPr>
        <w:pStyle w:val="5"/>
        <w:numPr>
          <w:ilvl w:val="2"/>
          <w:numId w:val="0"/>
        </w:numPr>
        <w:ind w:left="0" w:leftChars="0" w:firstLine="0" w:firstLineChars="0"/>
      </w:pPr>
      <w:r>
        <w:rPr>
          <w:rFonts w:hint="eastAsia" w:cs="Times New Roman"/>
          <w:b/>
          <w:bCs/>
          <w:i w:val="0"/>
          <w:kern w:val="2"/>
          <w:sz w:val="28"/>
          <w:szCs w:val="28"/>
          <w:lang w:val="en-US" w:eastAsia="zh-CN" w:bidi="ar-SA"/>
        </w:rPr>
        <w:t>6</w:t>
      </w:r>
      <w:r>
        <w:rPr>
          <w:rFonts w:hint="default" w:ascii="Times New Roman" w:hAnsi="Times New Roman" w:eastAsia="黑体" w:cs="Times New Roman"/>
          <w:b/>
          <w:bCs/>
          <w:i w:val="0"/>
          <w:kern w:val="2"/>
          <w:sz w:val="28"/>
          <w:szCs w:val="28"/>
          <w:lang w:val="en-US" w:eastAsia="zh-CN" w:bidi="ar-SA"/>
        </w:rPr>
        <w:t>.3.4</w:t>
      </w:r>
      <w:r>
        <w:rPr>
          <w:rFonts w:hint="eastAsia"/>
        </w:rPr>
        <w:t>噪声污染物</w:t>
      </w:r>
    </w:p>
    <w:p>
      <w:pPr>
        <w:pStyle w:val="217"/>
        <w:rPr>
          <w:lang w:val="de-DE"/>
        </w:rPr>
      </w:pPr>
      <w:r>
        <w:rPr>
          <w:rFonts w:hint="eastAsia"/>
          <w:lang w:val="de-DE"/>
        </w:rPr>
        <w:t>（1）设计中尽可能采用低噪声设备，对单机噪声较大的设备如各类风机、压缩机，设计中在设备底座加隔振垫，在进、出口管道处安装</w:t>
      </w:r>
      <w:r>
        <w:rPr>
          <w:rFonts w:hint="eastAsia"/>
          <w:lang w:val="de-DE" w:eastAsia="zh-CN"/>
        </w:rPr>
        <w:t>消声器</w:t>
      </w:r>
      <w:r>
        <w:rPr>
          <w:rFonts w:hint="eastAsia"/>
          <w:lang w:val="de-DE"/>
        </w:rPr>
        <w:t>；各主要放空点均设置</w:t>
      </w:r>
      <w:r>
        <w:rPr>
          <w:rFonts w:hint="eastAsia"/>
          <w:lang w:val="de-DE" w:eastAsia="zh-CN"/>
        </w:rPr>
        <w:t>消声器</w:t>
      </w:r>
      <w:r>
        <w:rPr>
          <w:rFonts w:hint="eastAsia"/>
          <w:lang w:val="de-DE"/>
        </w:rPr>
        <w:t>；各主要电机、压缩机均设置隔声罩等。</w:t>
      </w:r>
    </w:p>
    <w:p>
      <w:pPr>
        <w:pStyle w:val="217"/>
        <w:rPr>
          <w:lang w:val="de-DE"/>
        </w:rPr>
      </w:pPr>
      <w:r>
        <w:rPr>
          <w:rFonts w:hint="eastAsia"/>
          <w:lang w:val="de-DE"/>
        </w:rPr>
        <w:t>（2）设隔声操作间。操作室、控制室等配有通讯设施的工作场所，建筑上采用隔声、吸声处理，其中包括隔声门、窗以及吸声材料。</w:t>
      </w:r>
    </w:p>
    <w:p>
      <w:pPr>
        <w:pStyle w:val="217"/>
        <w:rPr>
          <w:lang w:val="de-DE"/>
        </w:rPr>
      </w:pPr>
      <w:r>
        <w:rPr>
          <w:rFonts w:hint="eastAsia"/>
          <w:lang w:val="de-DE"/>
        </w:rPr>
        <w:t>（3）针对管路噪声，设计时尽量防止管道输送物料过程噪声过大；对与机泵等振源相连接的管线，在靠近振源处设置软接头，以隔断固体传声；在管线穿越建筑物的墙体和与金属桁架接触时，采用弹性连接。</w:t>
      </w:r>
    </w:p>
    <w:p>
      <w:pPr>
        <w:pStyle w:val="217"/>
        <w:rPr>
          <w:lang w:val="de-DE"/>
        </w:rPr>
      </w:pPr>
      <w:r>
        <w:rPr>
          <w:rFonts w:hint="eastAsia"/>
          <w:lang w:val="de-DE"/>
        </w:rPr>
        <w:t>（4）合理绿化。在厂房四周及道路两旁进行绿化，也可有效阻挡噪声的传播，保证厂界噪声的达标控制，绿化率 12%。</w:t>
      </w:r>
    </w:p>
    <w:p>
      <w:pPr>
        <w:pStyle w:val="5"/>
        <w:numPr>
          <w:ilvl w:val="2"/>
          <w:numId w:val="0"/>
        </w:numPr>
        <w:ind w:left="0" w:leftChars="0" w:firstLine="0" w:firstLineChars="0"/>
      </w:pPr>
      <w:r>
        <w:rPr>
          <w:rFonts w:hint="eastAsia" w:cs="Times New Roman"/>
          <w:b/>
          <w:bCs/>
          <w:i w:val="0"/>
          <w:kern w:val="2"/>
          <w:sz w:val="28"/>
          <w:szCs w:val="28"/>
          <w:lang w:val="en-US" w:eastAsia="zh-CN" w:bidi="ar-SA"/>
        </w:rPr>
        <w:t>6</w:t>
      </w:r>
      <w:r>
        <w:rPr>
          <w:rFonts w:hint="default" w:ascii="Times New Roman" w:hAnsi="Times New Roman" w:eastAsia="黑体" w:cs="Times New Roman"/>
          <w:b/>
          <w:bCs/>
          <w:i w:val="0"/>
          <w:kern w:val="2"/>
          <w:sz w:val="28"/>
          <w:szCs w:val="28"/>
          <w:lang w:val="en-US" w:eastAsia="zh-CN" w:bidi="ar-SA"/>
        </w:rPr>
        <w:t>.3.5</w:t>
      </w:r>
      <w:r>
        <w:rPr>
          <w:rFonts w:hint="eastAsia"/>
        </w:rPr>
        <w:t>地下水</w:t>
      </w:r>
    </w:p>
    <w:p>
      <w:pPr>
        <w:pStyle w:val="217"/>
        <w:rPr>
          <w:lang w:val="de-DE"/>
        </w:rPr>
      </w:pPr>
      <w:r>
        <w:rPr>
          <w:rFonts w:hint="eastAsia"/>
          <w:lang w:val="de-DE"/>
        </w:rPr>
        <w:t>项目产生的废水与固废经收集后均进行了妥善处理，不直接排入外环境。厂区按照相关规范进行分区防渗；同时，建立完善的风险应急预案，并设置合理有效的监测井，加强厂区周边地下水环境监控体系。本次环评建议在项目设计及建设阶段开展项目场地详细水文地质及岩土工程勘察工作，进一步明确潜水径流通道位置，对地下水监控井布置位置可进行微调。一旦发生污染事故，应尽快查明地下水污染情况，制定污染勘察方案及后续治理方案。</w:t>
      </w:r>
    </w:p>
    <w:p>
      <w:pPr>
        <w:pStyle w:val="217"/>
        <w:rPr>
          <w:lang w:val="de-DE"/>
        </w:rPr>
      </w:pPr>
      <w:r>
        <w:rPr>
          <w:rFonts w:hint="eastAsia"/>
          <w:lang w:val="de-DE"/>
        </w:rPr>
        <w:t>因此，评价认为项目采取的地下水污染防治措施可行。</w:t>
      </w:r>
    </w:p>
    <w:p>
      <w:pPr>
        <w:pStyle w:val="5"/>
        <w:numPr>
          <w:ilvl w:val="2"/>
          <w:numId w:val="0"/>
        </w:numPr>
        <w:ind w:left="0" w:leftChars="0" w:firstLine="0" w:firstLineChars="0"/>
        <w:rPr>
          <w:lang w:val="de-DE"/>
        </w:rPr>
      </w:pPr>
      <w:r>
        <w:rPr>
          <w:rFonts w:hint="eastAsia" w:cs="Times New Roman"/>
          <w:b/>
          <w:bCs/>
          <w:i w:val="0"/>
          <w:kern w:val="2"/>
          <w:sz w:val="28"/>
          <w:szCs w:val="28"/>
          <w:lang w:val="en-US" w:eastAsia="zh-CN" w:bidi="ar-SA"/>
        </w:rPr>
        <w:t>6</w:t>
      </w:r>
      <w:r>
        <w:rPr>
          <w:rFonts w:hint="default" w:ascii="Times New Roman" w:hAnsi="Times New Roman" w:eastAsia="黑体" w:cs="Times New Roman"/>
          <w:b/>
          <w:bCs/>
          <w:i w:val="0"/>
          <w:kern w:val="2"/>
          <w:sz w:val="28"/>
          <w:szCs w:val="28"/>
          <w:lang w:val="de-DE" w:eastAsia="zh-CN" w:bidi="ar-SA"/>
        </w:rPr>
        <w:t>.3.6</w:t>
      </w:r>
      <w:r>
        <w:rPr>
          <w:rFonts w:hint="eastAsia"/>
          <w:lang w:val="de-DE"/>
        </w:rPr>
        <w:t>生态环境</w:t>
      </w:r>
    </w:p>
    <w:p>
      <w:pPr>
        <w:pStyle w:val="217"/>
        <w:rPr>
          <w:lang w:val="de-DE"/>
        </w:rPr>
      </w:pPr>
      <w:r>
        <w:rPr>
          <w:rFonts w:hint="eastAsia"/>
        </w:rPr>
        <w:t>对项目厂区生产场地和厂内道路进行硬化，减少道路运输产生的粉尘对周围植被的影响，绿化面积应满足相关规范要求</w:t>
      </w:r>
      <w:r>
        <w:rPr>
          <w:rFonts w:hint="eastAsia"/>
          <w:lang w:eastAsia="zh-CN"/>
        </w:rPr>
        <w:t>；在</w:t>
      </w:r>
      <w:r>
        <w:rPr>
          <w:rFonts w:hint="eastAsia"/>
        </w:rPr>
        <w:t>施工期开展水土保持以减少施工期间地表开挖对植被影响；采取以上措施后，可有效减缓项目建设带来的生态环境影响，措施可行</w:t>
      </w:r>
      <w:r>
        <w:rPr>
          <w:rFonts w:hint="eastAsia"/>
          <w:lang w:val="de-DE"/>
        </w:rPr>
        <w:t>。</w:t>
      </w:r>
    </w:p>
    <w:p>
      <w:pPr>
        <w:pStyle w:val="247"/>
        <w:numPr>
          <w:ilvl w:val="1"/>
          <w:numId w:val="0"/>
        </w:numPr>
        <w:ind w:left="0" w:leftChars="0" w:firstLine="0" w:firstLineChars="0"/>
        <w:rPr>
          <w:rFonts w:hint="eastAsia"/>
          <w:lang w:val="de-DE"/>
        </w:rPr>
      </w:pPr>
      <w:bookmarkStart w:id="373" w:name="_Toc228373875"/>
      <w:r>
        <w:rPr>
          <w:rFonts w:hint="eastAsia" w:ascii="Times New Roman" w:hAnsi="Times New Roman" w:cs="楷体_GB2312"/>
          <w:b/>
          <w:bCs/>
          <w:i w:val="0"/>
          <w:spacing w:val="0"/>
          <w:kern w:val="2"/>
          <w:sz w:val="30"/>
          <w:szCs w:val="30"/>
          <w:lang w:val="en-US" w:eastAsia="zh-CN" w:bidi="ar-SA"/>
        </w:rPr>
        <w:t>6</w:t>
      </w:r>
      <w:r>
        <w:rPr>
          <w:rFonts w:hint="default" w:ascii="Times New Roman" w:hAnsi="Times New Roman" w:eastAsia="黑体" w:cs="楷体_GB2312"/>
          <w:b/>
          <w:bCs/>
          <w:i w:val="0"/>
          <w:spacing w:val="0"/>
          <w:kern w:val="2"/>
          <w:sz w:val="30"/>
          <w:szCs w:val="30"/>
          <w:lang w:val="de-DE" w:eastAsia="zh-CN" w:bidi="ar-SA"/>
        </w:rPr>
        <w:t>.4</w:t>
      </w:r>
      <w:r>
        <w:rPr>
          <w:rFonts w:hint="eastAsia"/>
          <w:lang w:val="de-DE"/>
        </w:rPr>
        <w:t>主要环境影响</w:t>
      </w:r>
      <w:bookmarkEnd w:id="373"/>
    </w:p>
    <w:p>
      <w:pPr>
        <w:pStyle w:val="5"/>
        <w:numPr>
          <w:ilvl w:val="2"/>
          <w:numId w:val="0"/>
        </w:numPr>
        <w:ind w:left="0" w:leftChars="0" w:firstLine="0" w:firstLineChars="0"/>
        <w:rPr>
          <w:lang w:val="de-DE"/>
        </w:rPr>
      </w:pPr>
      <w:r>
        <w:rPr>
          <w:rFonts w:hint="eastAsia" w:cs="Times New Roman"/>
          <w:b/>
          <w:bCs/>
          <w:i w:val="0"/>
          <w:kern w:val="2"/>
          <w:sz w:val="28"/>
          <w:szCs w:val="28"/>
          <w:lang w:val="en-US" w:eastAsia="zh-CN" w:bidi="ar-SA"/>
        </w:rPr>
        <w:t>6</w:t>
      </w:r>
      <w:r>
        <w:rPr>
          <w:rFonts w:hint="default" w:ascii="Times New Roman" w:hAnsi="Times New Roman" w:eastAsia="黑体" w:cs="Times New Roman"/>
          <w:b/>
          <w:bCs/>
          <w:i w:val="0"/>
          <w:kern w:val="2"/>
          <w:sz w:val="28"/>
          <w:szCs w:val="28"/>
          <w:lang w:val="de-DE" w:eastAsia="zh-CN" w:bidi="ar-SA"/>
        </w:rPr>
        <w:t>.4.1</w:t>
      </w:r>
      <w:r>
        <w:rPr>
          <w:rFonts w:hint="eastAsia"/>
          <w:lang w:val="de-DE"/>
        </w:rPr>
        <w:t>大气环境影响</w:t>
      </w:r>
    </w:p>
    <w:p>
      <w:pPr>
        <w:pStyle w:val="217"/>
      </w:pPr>
      <w:r>
        <w:t>（1）项目位于</w:t>
      </w:r>
      <w:r>
        <w:rPr>
          <w:rFonts w:hint="eastAsia"/>
        </w:rPr>
        <w:t>托克逊县能源重化工工业园区</w:t>
      </w:r>
      <w:r>
        <w:t>，所在区域2022年PM</w:t>
      </w:r>
      <w:r>
        <w:rPr>
          <w:vertAlign w:val="subscript"/>
        </w:rPr>
        <w:t>10</w:t>
      </w:r>
      <w:r>
        <w:t>和PM</w:t>
      </w:r>
      <w:r>
        <w:rPr>
          <w:vertAlign w:val="subscript"/>
        </w:rPr>
        <w:t>2.5</w:t>
      </w:r>
      <w:r>
        <w:t>的保证率日均浓度、年均浓度均超标。</w:t>
      </w:r>
      <w:r>
        <w:rPr>
          <w:rFonts w:hint="eastAsia"/>
        </w:rPr>
        <w:t>根据《关于在南疆四地州深度贫困地区实施</w:t>
      </w:r>
      <w:r>
        <w:rPr>
          <w:rFonts w:hint="eastAsia"/>
          <w:lang w:eastAsia="zh-CN"/>
        </w:rPr>
        <w:t>〈</w:t>
      </w:r>
      <w:r>
        <w:rPr>
          <w:rFonts w:hint="eastAsia"/>
        </w:rPr>
        <w:t>环境影响评价技术导则大气环境（HJ2.22018）</w:t>
      </w:r>
      <w:r>
        <w:rPr>
          <w:rFonts w:hint="eastAsia"/>
          <w:lang w:eastAsia="zh-CN"/>
        </w:rPr>
        <w:t>〉</w:t>
      </w:r>
      <w:r>
        <w:rPr>
          <w:rFonts w:hint="eastAsia"/>
        </w:rPr>
        <w:t>差别化政策有关事宜的复函》（环办环评函〔2019〕590号）的要求，不需提供用以计算K值的颗粒物区域削减方案。</w:t>
      </w:r>
    </w:p>
    <w:p>
      <w:pPr>
        <w:pStyle w:val="217"/>
      </w:pPr>
      <w:r>
        <w:rPr>
          <w:rFonts w:hint="eastAsia"/>
        </w:rPr>
        <w:t>（2）建设工程完成后，各生产工序在各环保设施正常运行条件下，本项目新增污染源正常排放下SO</w:t>
      </w:r>
      <w:r>
        <w:rPr>
          <w:rFonts w:hint="eastAsia"/>
          <w:vertAlign w:val="subscript"/>
        </w:rPr>
        <w:t>2</w:t>
      </w:r>
      <w:r>
        <w:rPr>
          <w:rFonts w:hint="eastAsia"/>
        </w:rPr>
        <w:t>、NO</w:t>
      </w:r>
      <w:r>
        <w:rPr>
          <w:rFonts w:hint="eastAsia"/>
          <w:vertAlign w:val="subscript"/>
        </w:rPr>
        <w:t>2</w:t>
      </w:r>
      <w:r>
        <w:rPr>
          <w:rFonts w:hint="eastAsia"/>
        </w:rPr>
        <w:t>、PM</w:t>
      </w:r>
      <w:r>
        <w:rPr>
          <w:rFonts w:hint="eastAsia"/>
          <w:vertAlign w:val="subscript"/>
        </w:rPr>
        <w:t>10</w:t>
      </w:r>
      <w:r>
        <w:rPr>
          <w:rFonts w:hint="eastAsia"/>
        </w:rPr>
        <w:t>、PM</w:t>
      </w:r>
      <w:r>
        <w:rPr>
          <w:rFonts w:hint="eastAsia"/>
          <w:vertAlign w:val="subscript"/>
        </w:rPr>
        <w:t>2.5</w:t>
      </w:r>
      <w:r>
        <w:rPr>
          <w:rFonts w:hint="eastAsia"/>
        </w:rPr>
        <w:t>、TSP、NH</w:t>
      </w:r>
      <w:r>
        <w:rPr>
          <w:rFonts w:hint="eastAsia"/>
          <w:vertAlign w:val="subscript"/>
        </w:rPr>
        <w:t>3</w:t>
      </w:r>
      <w:r>
        <w:rPr>
          <w:rFonts w:hint="eastAsia"/>
        </w:rPr>
        <w:t>、氯化氢、氟化物、NMHC、硫酸、H</w:t>
      </w:r>
      <w:r>
        <w:rPr>
          <w:rFonts w:hint="eastAsia"/>
          <w:vertAlign w:val="subscript"/>
        </w:rPr>
        <w:t>2</w:t>
      </w:r>
      <w:r>
        <w:rPr>
          <w:rFonts w:hint="eastAsia"/>
        </w:rPr>
        <w:t>S、二噁英、Pb、As、Cd、Hg污染物短期浓度贡献值的最大浓度占标率≤100%；</w:t>
      </w:r>
    </w:p>
    <w:p>
      <w:pPr>
        <w:pStyle w:val="217"/>
      </w:pPr>
      <w:r>
        <w:rPr>
          <w:rFonts w:hint="eastAsia"/>
        </w:rPr>
        <w:t>（3）建设工程完成后，各生产工序在各环保设施正常运行条件下，本项目新增污染源正常排放下SO</w:t>
      </w:r>
      <w:r>
        <w:rPr>
          <w:rFonts w:hint="eastAsia"/>
          <w:vertAlign w:val="subscript"/>
        </w:rPr>
        <w:t>2</w:t>
      </w:r>
      <w:r>
        <w:rPr>
          <w:rFonts w:hint="eastAsia"/>
        </w:rPr>
        <w:t>、NO</w:t>
      </w:r>
      <w:r>
        <w:rPr>
          <w:rFonts w:hint="eastAsia"/>
          <w:vertAlign w:val="subscript"/>
        </w:rPr>
        <w:t>2</w:t>
      </w:r>
      <w:r>
        <w:rPr>
          <w:rFonts w:hint="eastAsia"/>
        </w:rPr>
        <w:t>、PM</w:t>
      </w:r>
      <w:r>
        <w:rPr>
          <w:rFonts w:hint="eastAsia"/>
          <w:vertAlign w:val="subscript"/>
        </w:rPr>
        <w:t>10</w:t>
      </w:r>
      <w:r>
        <w:rPr>
          <w:rFonts w:hint="eastAsia"/>
        </w:rPr>
        <w:t>、PM</w:t>
      </w:r>
      <w:r>
        <w:rPr>
          <w:rFonts w:hint="eastAsia"/>
          <w:vertAlign w:val="subscript"/>
        </w:rPr>
        <w:t>2.5</w:t>
      </w:r>
      <w:r>
        <w:rPr>
          <w:rFonts w:hint="eastAsia"/>
        </w:rPr>
        <w:t>年均浓度贡献值的最大浓度占标率≤30%；</w:t>
      </w:r>
    </w:p>
    <w:p>
      <w:pPr>
        <w:pStyle w:val="217"/>
      </w:pPr>
      <w:r>
        <w:rPr>
          <w:rFonts w:hint="eastAsia"/>
        </w:rPr>
        <w:t>（4）本项目新增污染源贡献值叠加现状值、在建拟建项目的环境影响后，主要污染物SO</w:t>
      </w:r>
      <w:r>
        <w:rPr>
          <w:rFonts w:hint="eastAsia"/>
          <w:vertAlign w:val="subscript"/>
        </w:rPr>
        <w:t>2</w:t>
      </w:r>
      <w:r>
        <w:rPr>
          <w:rFonts w:hint="eastAsia"/>
        </w:rPr>
        <w:t>、NO</w:t>
      </w:r>
      <w:r>
        <w:rPr>
          <w:rFonts w:hint="eastAsia"/>
          <w:vertAlign w:val="subscript"/>
        </w:rPr>
        <w:t>2</w:t>
      </w:r>
      <w:r>
        <w:rPr>
          <w:rFonts w:hint="eastAsia"/>
        </w:rPr>
        <w:t>保证率日平均质量浓度和年平均质量浓度满足《环境空气质量标准》（GB3095-2026）中的二级标准浓度限值；PM</w:t>
      </w:r>
      <w:r>
        <w:rPr>
          <w:rFonts w:hint="eastAsia"/>
          <w:vertAlign w:val="subscript"/>
        </w:rPr>
        <w:t>10</w:t>
      </w:r>
      <w:r>
        <w:rPr>
          <w:rFonts w:hint="eastAsia"/>
        </w:rPr>
        <w:t>、PM</w:t>
      </w:r>
      <w:r>
        <w:rPr>
          <w:rFonts w:hint="eastAsia"/>
          <w:vertAlign w:val="subscript"/>
        </w:rPr>
        <w:t>2.5</w:t>
      </w:r>
      <w:r>
        <w:rPr>
          <w:rFonts w:hint="eastAsia"/>
        </w:rPr>
        <w:t>保证率日平均质量浓度和年平均质量浓度超过《环境空气质量标准》（GB3095-2026）中的二级标准浓度限值，原因是与当地气候有关；TSP保证率日平均质量浓度、氟化物小时平均浓度满足《环境空气质量标准》（GB3095-2026）中的二级标准浓度限值；NH</w:t>
      </w:r>
      <w:r>
        <w:rPr>
          <w:rFonts w:hint="eastAsia"/>
          <w:vertAlign w:val="subscript"/>
        </w:rPr>
        <w:t>3</w:t>
      </w:r>
      <w:r>
        <w:rPr>
          <w:rFonts w:hint="eastAsia"/>
        </w:rPr>
        <w:t xml:space="preserve"> 、硫化氢、硫酸、氯化氢1小时平均浓度贡献值均满足《环境影响评价技术导则 大气环境》（HJ 2.2-2018）附录D中其他污染物空气质量浓度参考限值；非甲烷总烃满足《大气污染物综合排放标准详解》中的浓度限值标准。</w:t>
      </w:r>
    </w:p>
    <w:p>
      <w:pPr>
        <w:pStyle w:val="217"/>
      </w:pPr>
      <w:r>
        <w:rPr>
          <w:rFonts w:hint="eastAsia"/>
        </w:rPr>
        <w:t>（5）根据评价结论判定依据，本项目同时符合现状环境不达标区域中建设项目环境影响可以接受的四大条件，从大气环境评价角度而言，本项目建设可行。</w:t>
      </w:r>
    </w:p>
    <w:p>
      <w:pPr>
        <w:pStyle w:val="5"/>
        <w:numPr>
          <w:ilvl w:val="2"/>
          <w:numId w:val="0"/>
        </w:numPr>
        <w:ind w:left="0" w:leftChars="0" w:firstLine="0" w:firstLineChars="0"/>
      </w:pPr>
      <w:r>
        <w:rPr>
          <w:rFonts w:hint="eastAsia" w:cs="Times New Roman"/>
          <w:b/>
          <w:bCs/>
          <w:i w:val="0"/>
          <w:kern w:val="2"/>
          <w:sz w:val="28"/>
          <w:szCs w:val="28"/>
          <w:lang w:val="en-US" w:eastAsia="zh-CN" w:bidi="ar-SA"/>
        </w:rPr>
        <w:t>6</w:t>
      </w:r>
      <w:r>
        <w:rPr>
          <w:rFonts w:hint="default" w:ascii="Times New Roman" w:hAnsi="Times New Roman" w:eastAsia="黑体" w:cs="Times New Roman"/>
          <w:b/>
          <w:bCs/>
          <w:i w:val="0"/>
          <w:kern w:val="2"/>
          <w:sz w:val="28"/>
          <w:szCs w:val="28"/>
          <w:lang w:val="en-US" w:eastAsia="zh-CN" w:bidi="ar-SA"/>
        </w:rPr>
        <w:t>.4.2</w:t>
      </w:r>
      <w:r>
        <w:rPr>
          <w:rFonts w:hint="eastAsia"/>
        </w:rPr>
        <w:t>地下水环境影响</w:t>
      </w:r>
    </w:p>
    <w:p>
      <w:pPr>
        <w:pStyle w:val="217"/>
        <w:rPr>
          <w:lang w:val="de-DE"/>
        </w:rPr>
      </w:pPr>
      <w:r>
        <w:rPr>
          <w:rFonts w:hint="eastAsia"/>
          <w:lang w:val="de-DE"/>
        </w:rPr>
        <w:t>项目正常运行时，不会对地下水产生较大的影响。</w:t>
      </w:r>
    </w:p>
    <w:p>
      <w:pPr>
        <w:pStyle w:val="217"/>
      </w:pPr>
      <w:r>
        <w:rPr>
          <w:rFonts w:hint="eastAsia"/>
        </w:rPr>
        <w:t>持续泄漏100d和1000d时的铜和 COD超标距离和影响距离均在厂界内，没有超出厂界范围，泄漏10950d（30年）时的超标距离超出厂界，但未超出园区。</w:t>
      </w:r>
      <w:r>
        <w:t>在采取防渗等地下水治理措施后，可对地下水含水层的超标范围及污染程度进行有效控制，</w:t>
      </w:r>
      <w:r>
        <w:rPr>
          <w:rFonts w:hint="eastAsia"/>
        </w:rPr>
        <w:t>对周边地下水的影响较小。</w:t>
      </w:r>
    </w:p>
    <w:p>
      <w:pPr>
        <w:pStyle w:val="5"/>
        <w:numPr>
          <w:ilvl w:val="2"/>
          <w:numId w:val="0"/>
        </w:numPr>
        <w:ind w:left="0" w:leftChars="0" w:firstLine="0" w:firstLineChars="0"/>
      </w:pPr>
      <w:r>
        <w:rPr>
          <w:rFonts w:hint="eastAsia" w:cs="Times New Roman"/>
          <w:b/>
          <w:bCs/>
          <w:i w:val="0"/>
          <w:kern w:val="2"/>
          <w:sz w:val="28"/>
          <w:szCs w:val="28"/>
          <w:lang w:val="en-US" w:eastAsia="zh-CN" w:bidi="ar-SA"/>
        </w:rPr>
        <w:t>6</w:t>
      </w:r>
      <w:r>
        <w:rPr>
          <w:rFonts w:hint="default" w:ascii="Times New Roman" w:hAnsi="Times New Roman" w:eastAsia="黑体" w:cs="Times New Roman"/>
          <w:b/>
          <w:bCs/>
          <w:i w:val="0"/>
          <w:kern w:val="2"/>
          <w:sz w:val="28"/>
          <w:szCs w:val="28"/>
          <w:lang w:val="en-US" w:eastAsia="zh-CN" w:bidi="ar-SA"/>
        </w:rPr>
        <w:t>.4.3</w:t>
      </w:r>
      <w:r>
        <w:rPr>
          <w:rFonts w:hint="eastAsia"/>
        </w:rPr>
        <w:t>声环境影响</w:t>
      </w:r>
    </w:p>
    <w:p>
      <w:pPr>
        <w:pStyle w:val="217"/>
      </w:pPr>
      <w:r>
        <w:rPr>
          <w:rFonts w:hint="eastAsia"/>
        </w:rPr>
        <w:t>采取措施后，运营期厂界四周现状厂界值和项目厂界贡献值的叠加预测值在昼、夜间贡献值均未超过《工业企业厂界环境噪声排放标准》（GB12348-2008）中3类标准，项目的建设运营不会对项目周围的声环境造成明显的不良影响。</w:t>
      </w:r>
    </w:p>
    <w:p>
      <w:pPr>
        <w:pStyle w:val="5"/>
        <w:numPr>
          <w:ilvl w:val="2"/>
          <w:numId w:val="0"/>
        </w:numPr>
        <w:ind w:left="0" w:leftChars="0" w:firstLine="0" w:firstLineChars="0"/>
      </w:pPr>
      <w:r>
        <w:rPr>
          <w:rFonts w:hint="eastAsia" w:cs="Times New Roman"/>
          <w:b/>
          <w:bCs/>
          <w:i w:val="0"/>
          <w:kern w:val="2"/>
          <w:sz w:val="28"/>
          <w:szCs w:val="28"/>
          <w:lang w:val="en-US" w:eastAsia="zh-CN" w:bidi="ar-SA"/>
        </w:rPr>
        <w:t>6</w:t>
      </w:r>
      <w:r>
        <w:rPr>
          <w:rFonts w:hint="default" w:ascii="Times New Roman" w:hAnsi="Times New Roman" w:eastAsia="黑体" w:cs="Times New Roman"/>
          <w:b/>
          <w:bCs/>
          <w:i w:val="0"/>
          <w:kern w:val="2"/>
          <w:sz w:val="28"/>
          <w:szCs w:val="28"/>
          <w:lang w:val="en-US" w:eastAsia="zh-CN" w:bidi="ar-SA"/>
        </w:rPr>
        <w:t>.4.4</w:t>
      </w:r>
      <w:r>
        <w:rPr>
          <w:rFonts w:hint="eastAsia"/>
        </w:rPr>
        <w:t>固体废物影响</w:t>
      </w:r>
    </w:p>
    <w:p>
      <w:pPr>
        <w:pStyle w:val="217"/>
      </w:pPr>
      <w:r>
        <w:rPr>
          <w:rFonts w:hint="eastAsia"/>
        </w:rPr>
        <w:t>一般工业固体废物均进行综合利用，危险废物主要采取返回生产系统作为原料、外委有资质单位进行处理或处置，不直接排放外环境。项目产生的固体废物的处理和处置，符合“减量化、资源化和无害化”的原则，满足《中华人民共和国环境保护法》和《中华人民共和国固体废物污染环境防治法》的要求，对环境影响是可接受的。</w:t>
      </w:r>
    </w:p>
    <w:p>
      <w:pPr>
        <w:pStyle w:val="5"/>
        <w:numPr>
          <w:ilvl w:val="2"/>
          <w:numId w:val="0"/>
        </w:numPr>
        <w:ind w:left="0" w:leftChars="0" w:firstLine="0" w:firstLineChars="0"/>
      </w:pPr>
      <w:r>
        <w:rPr>
          <w:rFonts w:hint="eastAsia" w:cs="Times New Roman"/>
          <w:b/>
          <w:bCs/>
          <w:i w:val="0"/>
          <w:kern w:val="2"/>
          <w:sz w:val="28"/>
          <w:szCs w:val="28"/>
          <w:lang w:val="en-US" w:eastAsia="zh-CN" w:bidi="ar-SA"/>
        </w:rPr>
        <w:t>6</w:t>
      </w:r>
      <w:r>
        <w:rPr>
          <w:rFonts w:hint="default" w:ascii="Times New Roman" w:hAnsi="Times New Roman" w:eastAsia="黑体" w:cs="Times New Roman"/>
          <w:b/>
          <w:bCs/>
          <w:i w:val="0"/>
          <w:kern w:val="2"/>
          <w:sz w:val="28"/>
          <w:szCs w:val="28"/>
          <w:lang w:val="en-US" w:eastAsia="zh-CN" w:bidi="ar-SA"/>
        </w:rPr>
        <w:t>.4.5</w:t>
      </w:r>
      <w:r>
        <w:rPr>
          <w:rFonts w:hint="eastAsia"/>
        </w:rPr>
        <w:t>生态及土壤环境影响</w:t>
      </w:r>
    </w:p>
    <w:p>
      <w:pPr>
        <w:pStyle w:val="217"/>
        <w:rPr>
          <w:lang w:val="de-DE"/>
        </w:rPr>
      </w:pPr>
      <w:r>
        <w:rPr>
          <w:lang w:val="de-DE"/>
        </w:rPr>
        <w:t>项目占地为已规划的三类工业用地，对生态环境的影响主要表现在施工期</w:t>
      </w:r>
      <w:r>
        <w:rPr>
          <w:rFonts w:hint="eastAsia"/>
          <w:lang w:val="de-DE"/>
        </w:rPr>
        <w:t>。根据现场调查，项目占地范围是裸露沙漠化荒地，地表植被稀少</w:t>
      </w:r>
      <w:r>
        <w:rPr>
          <w:lang w:val="de-DE"/>
        </w:rPr>
        <w:t>，因此，尽管项目建设会使原有植被遭到局部损失，但不会使评价区植物群落的种类组成发生变化，也不会造成某种植物的消失。项目投入运营后，将加强厂区及其周围的绿化和植被的恢复、补偿工作</w:t>
      </w:r>
      <w:r>
        <w:rPr>
          <w:rFonts w:hint="eastAsia"/>
          <w:lang w:val="de-DE"/>
        </w:rPr>
        <w:t>；同时</w:t>
      </w:r>
      <w:r>
        <w:rPr>
          <w:lang w:val="de-DE"/>
        </w:rPr>
        <w:t>项目周边区域人为干扰活动频繁，无大型野生动物出没，评价区现有的野生动物多为一些常见的鸟类、啮齿类等</w:t>
      </w:r>
      <w:r>
        <w:rPr>
          <w:rFonts w:hint="eastAsia"/>
          <w:lang w:val="de-DE"/>
        </w:rPr>
        <w:t>，</w:t>
      </w:r>
      <w:r>
        <w:rPr>
          <w:lang w:val="de-DE"/>
        </w:rPr>
        <w:t>因此，建设项目对该区域生态系统稳定性及完整性的影响不大。</w:t>
      </w:r>
    </w:p>
    <w:p>
      <w:pPr>
        <w:pStyle w:val="217"/>
        <w:rPr>
          <w:lang w:val="de-DE"/>
        </w:rPr>
      </w:pPr>
      <w:r>
        <w:rPr>
          <w:lang w:val="de-DE"/>
        </w:rPr>
        <w:t>项目对土壤环境的影响主要来自工业</w:t>
      </w:r>
      <w:r>
        <w:rPr>
          <w:rFonts w:hint="eastAsia"/>
          <w:lang w:val="de-DE"/>
        </w:rPr>
        <w:t>“</w:t>
      </w:r>
      <w:r>
        <w:rPr>
          <w:lang w:val="de-DE"/>
        </w:rPr>
        <w:t>三废</w:t>
      </w:r>
      <w:r>
        <w:rPr>
          <w:rFonts w:hint="eastAsia"/>
          <w:lang w:val="de-DE"/>
        </w:rPr>
        <w:t>”</w:t>
      </w:r>
      <w:r>
        <w:rPr>
          <w:lang w:val="de-DE"/>
        </w:rPr>
        <w:t>排放。工业废气中的</w:t>
      </w:r>
      <w:r>
        <w:rPr>
          <w:rFonts w:hint="eastAsia"/>
          <w:lang w:val="de-DE"/>
        </w:rPr>
        <w:t>重金属等</w:t>
      </w:r>
      <w:r>
        <w:rPr>
          <w:lang w:val="de-DE"/>
        </w:rPr>
        <w:t>污染物主要通过降水、扩散和重力作用降落至地面，渗透进入土壤，进而污染土壤环境；工业废水通过漫流</w:t>
      </w:r>
      <w:r>
        <w:rPr>
          <w:rFonts w:hint="eastAsia"/>
          <w:lang w:val="de-DE"/>
        </w:rPr>
        <w:t>、入渗</w:t>
      </w:r>
      <w:r>
        <w:rPr>
          <w:lang w:val="de-DE"/>
        </w:rPr>
        <w:t>使土壤环境受到污染；固体废物在掩埋或堆放过程中产生的渗出液、滤液进入土壤，改变土质和土壤结构，影响土壤微生物活动，危害土壤环境。项目事故情况下，</w:t>
      </w:r>
      <w:r>
        <w:rPr>
          <w:rFonts w:hint="eastAsia"/>
        </w:rPr>
        <w:t>废气沉降对附近土壤的累积影响较小，不会</w:t>
      </w:r>
      <w:r>
        <w:rPr>
          <w:rFonts w:hint="eastAsia"/>
          <w:lang w:val="de-DE"/>
        </w:rPr>
        <w:t>超过</w:t>
      </w:r>
      <w:r>
        <w:rPr>
          <w:lang w:val="de-DE"/>
        </w:rPr>
        <w:t>《土壤环境质量标准</w:t>
      </w:r>
      <w:r>
        <w:rPr>
          <w:rFonts w:hint="eastAsia"/>
          <w:lang w:val="de-DE"/>
        </w:rPr>
        <w:t xml:space="preserve"> </w:t>
      </w:r>
      <w:r>
        <w:rPr>
          <w:lang w:val="de-DE"/>
        </w:rPr>
        <w:t>建设用地土壤风险管控标准（试行）》（GB36600-2018）第二类用地筛选值</w:t>
      </w:r>
      <w:r>
        <w:rPr>
          <w:rFonts w:hint="eastAsia"/>
          <w:lang w:val="de-DE"/>
        </w:rPr>
        <w:t>；</w:t>
      </w:r>
      <w:r>
        <w:rPr>
          <w:lang w:val="de-DE"/>
        </w:rPr>
        <w:t>生产废水泄漏</w:t>
      </w:r>
      <w:r>
        <w:rPr>
          <w:rFonts w:hint="eastAsia"/>
          <w:lang w:val="de-DE"/>
        </w:rPr>
        <w:t>和工业固体废物</w:t>
      </w:r>
      <w:r>
        <w:rPr>
          <w:lang w:val="de-DE"/>
        </w:rPr>
        <w:t>对周边土壤环境影响</w:t>
      </w:r>
      <w:r>
        <w:rPr>
          <w:rFonts w:hint="eastAsia"/>
          <w:lang w:val="de-DE"/>
        </w:rPr>
        <w:t>均</w:t>
      </w:r>
      <w:r>
        <w:rPr>
          <w:lang w:val="de-DE"/>
        </w:rPr>
        <w:t>较小</w:t>
      </w:r>
      <w:r>
        <w:rPr>
          <w:rFonts w:hint="eastAsia"/>
          <w:lang w:val="de-DE"/>
        </w:rPr>
        <w:t>。</w:t>
      </w:r>
    </w:p>
    <w:p>
      <w:pPr>
        <w:pStyle w:val="5"/>
        <w:numPr>
          <w:ilvl w:val="2"/>
          <w:numId w:val="0"/>
        </w:numPr>
        <w:ind w:left="0" w:leftChars="0" w:firstLine="0" w:firstLineChars="0"/>
      </w:pPr>
      <w:r>
        <w:rPr>
          <w:rFonts w:hint="eastAsia" w:cs="Times New Roman"/>
          <w:b/>
          <w:bCs/>
          <w:i w:val="0"/>
          <w:kern w:val="2"/>
          <w:sz w:val="28"/>
          <w:szCs w:val="28"/>
          <w:lang w:val="en-US" w:eastAsia="zh-CN" w:bidi="ar-SA"/>
        </w:rPr>
        <w:t>6</w:t>
      </w:r>
      <w:r>
        <w:rPr>
          <w:rFonts w:hint="default" w:ascii="Times New Roman" w:hAnsi="Times New Roman" w:eastAsia="黑体" w:cs="Times New Roman"/>
          <w:b/>
          <w:bCs/>
          <w:i w:val="0"/>
          <w:kern w:val="2"/>
          <w:sz w:val="28"/>
          <w:szCs w:val="28"/>
          <w:lang w:val="en-US" w:eastAsia="zh-CN" w:bidi="ar-SA"/>
        </w:rPr>
        <w:t>.4.6</w:t>
      </w:r>
      <w:r>
        <w:rPr>
          <w:rFonts w:hint="eastAsia"/>
        </w:rPr>
        <w:t>环境风险</w:t>
      </w:r>
    </w:p>
    <w:p>
      <w:pPr>
        <w:pStyle w:val="217"/>
      </w:pPr>
      <w:r>
        <w:rPr>
          <w:rFonts w:hint="eastAsia"/>
        </w:rPr>
        <w:t>（</w:t>
      </w:r>
      <w:r>
        <w:t>1</w:t>
      </w:r>
      <w:r>
        <w:rPr>
          <w:rFonts w:hint="eastAsia"/>
        </w:rPr>
        <w:t>）项目危险因素</w:t>
      </w:r>
    </w:p>
    <w:p>
      <w:pPr>
        <w:pStyle w:val="217"/>
      </w:pPr>
      <w:r>
        <w:rPr>
          <w:rFonts w:hint="eastAsia"/>
        </w:rPr>
        <w:t>项目涉及的危险物质有原料危险废物中的重金属、废矿物油；辅料硫酸、</w:t>
      </w:r>
      <w:r>
        <w:t>25%</w:t>
      </w:r>
      <w:r>
        <w:rPr>
          <w:rFonts w:hint="eastAsia"/>
        </w:rPr>
        <w:t>氨水、氧化锰、脱硝催化剂；废气中的</w:t>
      </w:r>
      <w:r>
        <w:t>NO</w:t>
      </w:r>
      <w:r>
        <w:rPr>
          <w:vertAlign w:val="subscript"/>
        </w:rPr>
        <w:t>2</w:t>
      </w:r>
      <w:r>
        <w:rPr>
          <w:rFonts w:hint="eastAsia"/>
        </w:rPr>
        <w:t>、</w:t>
      </w:r>
      <w:r>
        <w:t>H</w:t>
      </w:r>
      <w:r>
        <w:rPr>
          <w:vertAlign w:val="subscript"/>
        </w:rPr>
        <w:t>2</w:t>
      </w:r>
      <w:r>
        <w:t>S</w:t>
      </w:r>
      <w:r>
        <w:rPr>
          <w:rFonts w:hint="eastAsia"/>
        </w:rPr>
        <w:t>、</w:t>
      </w:r>
      <w:r>
        <w:t>NH</w:t>
      </w:r>
      <w:r>
        <w:rPr>
          <w:vertAlign w:val="subscript"/>
        </w:rPr>
        <w:t>3</w:t>
      </w:r>
      <w:r>
        <w:rPr>
          <w:rFonts w:hint="eastAsia"/>
        </w:rPr>
        <w:t>、</w:t>
      </w:r>
      <w:r>
        <w:t>SO</w:t>
      </w:r>
      <w:r>
        <w:rPr>
          <w:vertAlign w:val="subscript"/>
        </w:rPr>
        <w:t>2</w:t>
      </w:r>
      <w:r>
        <w:rPr>
          <w:rFonts w:hint="eastAsia"/>
        </w:rPr>
        <w:t>、</w:t>
      </w:r>
      <w:r>
        <w:t>HF</w:t>
      </w:r>
      <w:r>
        <w:rPr>
          <w:rFonts w:hint="eastAsia"/>
        </w:rPr>
        <w:t>、</w:t>
      </w:r>
      <w:r>
        <w:t>HCl</w:t>
      </w:r>
      <w:r>
        <w:rPr>
          <w:rFonts w:hint="eastAsia"/>
        </w:rPr>
        <w:t>、</w:t>
      </w:r>
      <w:r>
        <w:t>CO</w:t>
      </w:r>
      <w:r>
        <w:rPr>
          <w:rFonts w:hint="eastAsia"/>
        </w:rPr>
        <w:t>、固废中的废机油等。</w:t>
      </w:r>
    </w:p>
    <w:p>
      <w:pPr>
        <w:pStyle w:val="217"/>
      </w:pPr>
      <w:r>
        <w:rPr>
          <w:rFonts w:hint="eastAsia"/>
        </w:rPr>
        <w:t>最大可信事故类型为氨水储罐泄漏事故及废矿物油及含矿物油废物泄漏发生火灾事故。</w:t>
      </w:r>
    </w:p>
    <w:p>
      <w:pPr>
        <w:pStyle w:val="217"/>
      </w:pPr>
      <w:r>
        <w:rPr>
          <w:rFonts w:hint="eastAsia"/>
        </w:rPr>
        <w:t>项目的危险单元共计</w:t>
      </w:r>
      <w:r>
        <w:t>10</w:t>
      </w:r>
      <w:r>
        <w:rPr>
          <w:rFonts w:hint="eastAsia"/>
        </w:rPr>
        <w:t>个，</w:t>
      </w:r>
      <w:r>
        <w:rPr>
          <w:rFonts w:hint="eastAsia"/>
          <w:lang w:eastAsia="zh-CN"/>
        </w:rPr>
        <w:t>包括</w:t>
      </w:r>
      <w:r>
        <w:t>2</w:t>
      </w:r>
      <w:r>
        <w:rPr>
          <w:rFonts w:hint="eastAsia"/>
        </w:rPr>
        <w:t>.5</w:t>
      </w:r>
      <w:r>
        <w:t>m</w:t>
      </w:r>
      <w:r>
        <w:rPr>
          <w:vertAlign w:val="superscript"/>
        </w:rPr>
        <w:t>2</w:t>
      </w:r>
      <w:r>
        <w:rPr>
          <w:rFonts w:hint="eastAsia"/>
        </w:rPr>
        <w:t>富氧侧吹熔炼单元、</w:t>
      </w:r>
      <w:r>
        <w:t>10m</w:t>
      </w:r>
      <w:r>
        <w:rPr>
          <w:vertAlign w:val="superscript"/>
        </w:rPr>
        <w:t>2</w:t>
      </w:r>
      <w:r>
        <w:rPr>
          <w:rFonts w:hint="eastAsia"/>
        </w:rPr>
        <w:t>富氧侧吹熔炼单元、回转窑车间单元、湿法处理车间单元、</w:t>
      </w:r>
      <w:r>
        <w:t>1#</w:t>
      </w:r>
      <w:r>
        <w:rPr>
          <w:rFonts w:hint="eastAsia"/>
        </w:rPr>
        <w:t>及</w:t>
      </w:r>
      <w:r>
        <w:t>2#</w:t>
      </w:r>
      <w:r>
        <w:rPr>
          <w:rFonts w:hint="eastAsia"/>
        </w:rPr>
        <w:t>原料库、</w:t>
      </w:r>
      <w:r>
        <w:t>1#</w:t>
      </w:r>
      <w:r>
        <w:rPr>
          <w:rFonts w:hint="eastAsia"/>
        </w:rPr>
        <w:t>辅料库、</w:t>
      </w:r>
      <w:r>
        <w:t>2#</w:t>
      </w:r>
      <w:r>
        <w:rPr>
          <w:rFonts w:hint="eastAsia"/>
        </w:rPr>
        <w:t>辅料库、酸储罐单元、原料库、氨水罐区、硫酸储罐单元、新建</w:t>
      </w:r>
      <w:r>
        <w:t>3#</w:t>
      </w:r>
      <w:r>
        <w:rPr>
          <w:rFonts w:hint="eastAsia"/>
        </w:rPr>
        <w:t>原料库单元。</w:t>
      </w:r>
    </w:p>
    <w:p>
      <w:pPr>
        <w:pStyle w:val="217"/>
      </w:pPr>
      <w:r>
        <w:rPr>
          <w:rFonts w:hint="eastAsia"/>
        </w:rPr>
        <w:t>（</w:t>
      </w:r>
      <w:r>
        <w:t>2</w:t>
      </w:r>
      <w:r>
        <w:rPr>
          <w:rFonts w:hint="eastAsia"/>
        </w:rPr>
        <w:t>）环境敏感性及事故影响</w:t>
      </w:r>
    </w:p>
    <w:p>
      <w:pPr>
        <w:pStyle w:val="217"/>
      </w:pPr>
      <w:r>
        <w:rPr>
          <w:rFonts w:hint="eastAsia"/>
        </w:rPr>
        <w:t>项目位于托克逊能源重化工工业园区，距离最近的地表水体阿拉沟干渠约</w:t>
      </w:r>
      <w:r>
        <w:t>24km</w:t>
      </w:r>
      <w:r>
        <w:rPr>
          <w:rFonts w:hint="eastAsia"/>
        </w:rPr>
        <w:t>，项目所在区域地下水环境为非敏感区；周围</w:t>
      </w:r>
      <w:r>
        <w:t>5km</w:t>
      </w:r>
      <w:r>
        <w:rPr>
          <w:rFonts w:hint="eastAsia"/>
        </w:rPr>
        <w:t>范围敏感目标有长信服务区、克其克坎儿孜买里斯、托克逊县职业高中、九龙社区、德源小区、九龙路廉租房小区、托克逊镇友好社区、县良种繁殖场。根据实际调查可知：项目周边</w:t>
      </w:r>
      <w:r>
        <w:t>5.0 km</w:t>
      </w:r>
      <w:r>
        <w:rPr>
          <w:rFonts w:hint="eastAsia"/>
        </w:rPr>
        <w:t>范围内敏感点总人工数小于</w:t>
      </w:r>
      <w:r>
        <w:t>1</w:t>
      </w:r>
      <w:r>
        <w:rPr>
          <w:rFonts w:hint="eastAsia"/>
        </w:rPr>
        <w:t>万人，项目周边</w:t>
      </w:r>
      <w:r>
        <w:t>500m</w:t>
      </w:r>
      <w:r>
        <w:rPr>
          <w:rFonts w:hint="eastAsia"/>
        </w:rPr>
        <w:t>范围内总人工小于</w:t>
      </w:r>
      <w:r>
        <w:t>500</w:t>
      </w:r>
      <w:r>
        <w:rPr>
          <w:rFonts w:hint="eastAsia"/>
        </w:rPr>
        <w:t>人。</w:t>
      </w:r>
      <w:r>
        <w:t xml:space="preserve"> </w:t>
      </w:r>
    </w:p>
    <w:p>
      <w:pPr>
        <w:pStyle w:val="217"/>
      </w:pPr>
      <w:r>
        <w:rPr>
          <w:rFonts w:hint="eastAsia"/>
        </w:rPr>
        <w:t>根据风险模型预测分析结果：①项目氨水储罐泄漏事故，在最不利气象条件下，氨</w:t>
      </w:r>
      <w:r>
        <w:t>“</w:t>
      </w:r>
      <w:r>
        <w:rPr>
          <w:rFonts w:hint="eastAsia"/>
        </w:rPr>
        <w:t>毒性终点浓度</w:t>
      </w:r>
      <w:r>
        <w:t>-2”</w:t>
      </w:r>
      <w:r>
        <w:rPr>
          <w:rFonts w:hint="eastAsia"/>
        </w:rPr>
        <w:t>的最远影响距离为</w:t>
      </w:r>
      <w:r>
        <w:t>2480m</w:t>
      </w:r>
      <w:r>
        <w:rPr>
          <w:rFonts w:hint="eastAsia"/>
        </w:rPr>
        <w:t>。</w:t>
      </w:r>
      <w:r>
        <w:rPr>
          <w:rFonts w:ascii="Cambria Math" w:hAnsi="Cambria Math" w:cs="Cambria Math"/>
        </w:rPr>
        <w:t>②</w:t>
      </w:r>
      <w:r>
        <w:rPr>
          <w:rFonts w:hint="eastAsia"/>
        </w:rPr>
        <w:t>废矿物油泄漏发生火灾次生</w:t>
      </w:r>
      <w:r>
        <w:t>CO</w:t>
      </w:r>
      <w:r>
        <w:rPr>
          <w:rFonts w:hint="eastAsia"/>
        </w:rPr>
        <w:t>事故，在最不利气象条件下，</w:t>
      </w:r>
      <w:r>
        <w:t>CO“</w:t>
      </w:r>
      <w:r>
        <w:rPr>
          <w:rFonts w:hint="eastAsia"/>
        </w:rPr>
        <w:t>毒性终点浓度</w:t>
      </w:r>
      <w:r>
        <w:t>-2”</w:t>
      </w:r>
      <w:r>
        <w:rPr>
          <w:rFonts w:hint="eastAsia"/>
        </w:rPr>
        <w:t>的最远影响距离为</w:t>
      </w:r>
      <w:r>
        <w:t>4680m</w:t>
      </w:r>
      <w:r>
        <w:rPr>
          <w:rFonts w:hint="eastAsia"/>
        </w:rPr>
        <w:t>。</w:t>
      </w:r>
    </w:p>
    <w:p>
      <w:pPr>
        <w:pStyle w:val="217"/>
      </w:pPr>
      <w:r>
        <w:rPr>
          <w:rFonts w:hint="eastAsia"/>
        </w:rPr>
        <w:t>本项目周边</w:t>
      </w:r>
      <w:r>
        <w:t>5km</w:t>
      </w:r>
      <w:r>
        <w:rPr>
          <w:rFonts w:hint="eastAsia"/>
        </w:rPr>
        <w:t>范围内居住区、医疗卫生、文化教育、科研、行政办公等敏感目标均位于项目所在区域主导风向的上风向或侧风向，因此，对周边环境有一定的影响，但对处于上风向或侧下风向的居民区等敏感目标基本无影响。</w:t>
      </w:r>
    </w:p>
    <w:p>
      <w:pPr>
        <w:pStyle w:val="217"/>
      </w:pPr>
      <w:r>
        <w:rPr>
          <w:rFonts w:hint="eastAsia"/>
        </w:rPr>
        <w:t>（</w:t>
      </w:r>
      <w:r>
        <w:t>3</w:t>
      </w:r>
      <w:r>
        <w:rPr>
          <w:rFonts w:hint="eastAsia"/>
        </w:rPr>
        <w:t>）环境风险防范措施和应急预案</w:t>
      </w:r>
    </w:p>
    <w:p>
      <w:pPr>
        <w:pStyle w:val="217"/>
      </w:pPr>
      <w:r>
        <w:rPr>
          <w:rFonts w:hint="eastAsia"/>
        </w:rPr>
        <w:t>按照环评要求，项目结合区域环境条件、工业园区等环境风险防控要求，建设以总经理负责制的项目环境风险防控体系，制定防止危险物质进入环境及进入环境后的控制、削减、监测等风险防范措施和突发环境事件应急预案，以减少事故环境风险影响。</w:t>
      </w:r>
    </w:p>
    <w:p>
      <w:pPr>
        <w:pStyle w:val="217"/>
      </w:pPr>
      <w:r>
        <w:rPr>
          <w:rFonts w:hint="eastAsia"/>
        </w:rPr>
        <w:t>（</w:t>
      </w:r>
      <w:r>
        <w:t>4</w:t>
      </w:r>
      <w:r>
        <w:rPr>
          <w:rFonts w:hint="eastAsia"/>
        </w:rPr>
        <w:t>）环境风险评价结论</w:t>
      </w:r>
    </w:p>
    <w:p>
      <w:pPr>
        <w:pStyle w:val="217"/>
      </w:pPr>
      <w:r>
        <w:rPr>
          <w:rFonts w:hint="eastAsia"/>
        </w:rPr>
        <w:t>综合环境风险评价分析，本项目事故情况在最不利气象条件下，对周边环境有一定的影响，但对处于上风向或侧下风向的居民区等敏感目标基本无影响。</w:t>
      </w:r>
    </w:p>
    <w:p>
      <w:pPr>
        <w:pStyle w:val="217"/>
      </w:pPr>
      <w:r>
        <w:rPr>
          <w:rFonts w:hint="eastAsia"/>
          <w:kern w:val="0"/>
        </w:rPr>
        <w:t>因此，本项目加强管理、严格落实本环评提出的风险防范措施，环境风险处于可控可接受范围内</w:t>
      </w:r>
      <w:r>
        <w:rPr>
          <w:rFonts w:hint="eastAsia"/>
        </w:rPr>
        <w:t>。</w:t>
      </w:r>
    </w:p>
    <w:p>
      <w:pPr>
        <w:pStyle w:val="247"/>
        <w:numPr>
          <w:ilvl w:val="1"/>
          <w:numId w:val="0"/>
        </w:numPr>
        <w:ind w:left="0" w:leftChars="0" w:firstLine="0" w:firstLineChars="0"/>
        <w:rPr>
          <w:rFonts w:hint="eastAsia"/>
        </w:rPr>
      </w:pPr>
      <w:bookmarkStart w:id="374" w:name="_Toc228373876"/>
      <w:r>
        <w:rPr>
          <w:rFonts w:hint="eastAsia" w:ascii="Times New Roman" w:hAnsi="Times New Roman" w:cs="楷体_GB2312"/>
          <w:b/>
          <w:bCs/>
          <w:i w:val="0"/>
          <w:spacing w:val="0"/>
          <w:kern w:val="2"/>
          <w:sz w:val="30"/>
          <w:szCs w:val="30"/>
          <w:lang w:val="en-US" w:eastAsia="zh-CN" w:bidi="ar-SA"/>
        </w:rPr>
        <w:t>6</w:t>
      </w:r>
      <w:r>
        <w:rPr>
          <w:rFonts w:hint="default" w:ascii="Times New Roman" w:hAnsi="Times New Roman" w:eastAsia="黑体" w:cs="楷体_GB2312"/>
          <w:b/>
          <w:bCs/>
          <w:i w:val="0"/>
          <w:spacing w:val="0"/>
          <w:kern w:val="2"/>
          <w:sz w:val="30"/>
          <w:szCs w:val="30"/>
          <w:lang w:val="en-US" w:eastAsia="zh-CN" w:bidi="ar-SA"/>
        </w:rPr>
        <w:t>.5</w:t>
      </w:r>
      <w:r>
        <w:rPr>
          <w:rFonts w:hint="eastAsia"/>
        </w:rPr>
        <w:t>大气防护距离</w:t>
      </w:r>
      <w:bookmarkEnd w:id="374"/>
    </w:p>
    <w:p>
      <w:pPr>
        <w:pStyle w:val="217"/>
      </w:pPr>
      <w:r>
        <w:t>项目</w:t>
      </w:r>
      <w:r>
        <w:rPr>
          <w:rFonts w:hint="eastAsia"/>
        </w:rPr>
        <w:t>厂界短期污染物落地</w:t>
      </w:r>
      <w:r>
        <w:t>浓度</w:t>
      </w:r>
      <w:r>
        <w:rPr>
          <w:rFonts w:hint="eastAsia"/>
        </w:rPr>
        <w:t>贡献值均未</w:t>
      </w:r>
      <w:r>
        <w:t>超过环境质量短期浓度</w:t>
      </w:r>
      <w:r>
        <w:rPr>
          <w:rFonts w:hint="eastAsia"/>
        </w:rPr>
        <w:t>值，在厂界附近不存在短期落地</w:t>
      </w:r>
      <w:r>
        <w:t>浓度</w:t>
      </w:r>
      <w:r>
        <w:rPr>
          <w:rFonts w:hint="eastAsia"/>
        </w:rPr>
        <w:t>贡献值</w:t>
      </w:r>
      <w:r>
        <w:t>超过环境质量短期浓度</w:t>
      </w:r>
      <w:r>
        <w:rPr>
          <w:rFonts w:hint="eastAsia"/>
        </w:rPr>
        <w:t>值</w:t>
      </w:r>
      <w:r>
        <w:t>的网格点，因此，</w:t>
      </w:r>
      <w:r>
        <w:rPr>
          <w:rFonts w:hint="eastAsia"/>
        </w:rPr>
        <w:t>项目不设</w:t>
      </w:r>
      <w:r>
        <w:t>大气环境防护距离</w:t>
      </w:r>
      <w:r>
        <w:rPr>
          <w:rFonts w:hint="eastAsia"/>
        </w:rPr>
        <w:t>。</w:t>
      </w:r>
    </w:p>
    <w:p>
      <w:pPr>
        <w:pStyle w:val="247"/>
        <w:numPr>
          <w:ilvl w:val="1"/>
          <w:numId w:val="0"/>
        </w:numPr>
        <w:ind w:left="0" w:leftChars="0" w:firstLine="0" w:firstLineChars="0"/>
        <w:rPr>
          <w:rFonts w:hint="eastAsia"/>
        </w:rPr>
      </w:pPr>
      <w:bookmarkStart w:id="375" w:name="_Toc228373877"/>
      <w:r>
        <w:rPr>
          <w:rFonts w:hint="eastAsia" w:ascii="Times New Roman" w:hAnsi="Times New Roman" w:cs="楷体_GB2312"/>
          <w:b/>
          <w:bCs/>
          <w:i w:val="0"/>
          <w:spacing w:val="0"/>
          <w:kern w:val="2"/>
          <w:sz w:val="30"/>
          <w:szCs w:val="30"/>
          <w:lang w:val="en-US" w:eastAsia="zh-CN" w:bidi="ar-SA"/>
        </w:rPr>
        <w:t>6</w:t>
      </w:r>
      <w:r>
        <w:rPr>
          <w:rFonts w:hint="default" w:ascii="Times New Roman" w:hAnsi="Times New Roman" w:eastAsia="黑体" w:cs="楷体_GB2312"/>
          <w:b/>
          <w:bCs/>
          <w:i w:val="0"/>
          <w:spacing w:val="0"/>
          <w:kern w:val="2"/>
          <w:sz w:val="30"/>
          <w:szCs w:val="30"/>
          <w:lang w:val="en-US" w:eastAsia="zh-CN" w:bidi="ar-SA"/>
        </w:rPr>
        <w:t>.6</w:t>
      </w:r>
      <w:r>
        <w:rPr>
          <w:rFonts w:hint="eastAsia"/>
        </w:rPr>
        <w:t>环境损益分析</w:t>
      </w:r>
      <w:bookmarkEnd w:id="375"/>
    </w:p>
    <w:p>
      <w:pPr>
        <w:pStyle w:val="217"/>
      </w:pPr>
      <w:r>
        <w:t>项目总投资</w:t>
      </w:r>
      <w:r>
        <w:rPr>
          <w:rFonts w:hint="eastAsia"/>
        </w:rPr>
        <w:t>11707.30</w:t>
      </w:r>
      <w:r>
        <w:t>万元人民币，其中环保投资估算为</w:t>
      </w:r>
      <w:r>
        <w:rPr>
          <w:rFonts w:hint="eastAsia"/>
        </w:rPr>
        <w:t>3367</w:t>
      </w:r>
      <w:r>
        <w:t>万元，占总投资的</w:t>
      </w:r>
      <w:r>
        <w:rPr>
          <w:rFonts w:hint="eastAsia"/>
        </w:rPr>
        <w:t>28.67%，项目的投产可取得较大的社会效益、良好的经济效益，同时可满足环境要求。</w:t>
      </w:r>
    </w:p>
    <w:p>
      <w:pPr>
        <w:pStyle w:val="247"/>
        <w:numPr>
          <w:ilvl w:val="1"/>
          <w:numId w:val="0"/>
        </w:numPr>
        <w:ind w:left="0" w:leftChars="0" w:firstLine="0" w:firstLineChars="0"/>
        <w:rPr>
          <w:rFonts w:hint="eastAsia"/>
        </w:rPr>
      </w:pPr>
      <w:bookmarkStart w:id="376" w:name="_Toc228373878"/>
      <w:r>
        <w:rPr>
          <w:rFonts w:hint="eastAsia" w:ascii="Times New Roman" w:hAnsi="Times New Roman" w:cs="楷体_GB2312"/>
          <w:b/>
          <w:bCs/>
          <w:i w:val="0"/>
          <w:spacing w:val="0"/>
          <w:kern w:val="2"/>
          <w:sz w:val="30"/>
          <w:szCs w:val="30"/>
          <w:lang w:val="en-US" w:eastAsia="zh-CN" w:bidi="ar-SA"/>
        </w:rPr>
        <w:t>6</w:t>
      </w:r>
      <w:r>
        <w:rPr>
          <w:rFonts w:hint="default" w:ascii="Times New Roman" w:hAnsi="Times New Roman" w:eastAsia="黑体" w:cs="楷体_GB2312"/>
          <w:b/>
          <w:bCs/>
          <w:i w:val="0"/>
          <w:spacing w:val="0"/>
          <w:kern w:val="2"/>
          <w:sz w:val="30"/>
          <w:szCs w:val="30"/>
          <w:lang w:val="en-US" w:eastAsia="zh-CN" w:bidi="ar-SA"/>
        </w:rPr>
        <w:t>.7</w:t>
      </w:r>
      <w:r>
        <w:rPr>
          <w:rFonts w:hint="eastAsia"/>
        </w:rPr>
        <w:t>环境管理与监测计划</w:t>
      </w:r>
      <w:bookmarkEnd w:id="376"/>
    </w:p>
    <w:p>
      <w:pPr>
        <w:pStyle w:val="217"/>
        <w:rPr>
          <w:lang w:val="de-DE"/>
        </w:rPr>
      </w:pPr>
      <w:r>
        <w:rPr>
          <w:rFonts w:hint="eastAsia"/>
          <w:lang w:val="de-DE"/>
        </w:rPr>
        <w:t>项目建成后，利用公司已有专职环境管理工作人员，健全并完善环境管理制度，负责对环保设施运转状态进行监控，并管理其他环保工作。按环评制定环境质量监测计划和污染源监测计划对项目厂界、周边环境质量以及污染源定期开展监测，并在突发性污染事故中对大气、地下水、土壤等环境质量及时监测。</w:t>
      </w:r>
    </w:p>
    <w:p>
      <w:pPr>
        <w:pStyle w:val="247"/>
        <w:numPr>
          <w:ilvl w:val="1"/>
          <w:numId w:val="0"/>
        </w:numPr>
        <w:ind w:left="0" w:leftChars="0" w:firstLine="0" w:firstLineChars="0"/>
        <w:rPr>
          <w:rFonts w:hint="eastAsia"/>
        </w:rPr>
      </w:pPr>
      <w:bookmarkStart w:id="377" w:name="_Toc228373879"/>
      <w:r>
        <w:rPr>
          <w:rFonts w:hint="eastAsia" w:ascii="Times New Roman" w:hAnsi="Times New Roman" w:cs="楷体_GB2312"/>
          <w:b/>
          <w:bCs/>
          <w:i w:val="0"/>
          <w:spacing w:val="0"/>
          <w:kern w:val="2"/>
          <w:sz w:val="30"/>
          <w:szCs w:val="30"/>
          <w:lang w:val="en-US" w:eastAsia="zh-CN" w:bidi="ar-SA"/>
        </w:rPr>
        <w:t>6</w:t>
      </w:r>
      <w:r>
        <w:rPr>
          <w:rFonts w:hint="default" w:ascii="Times New Roman" w:hAnsi="Times New Roman" w:eastAsia="黑体" w:cs="楷体_GB2312"/>
          <w:b/>
          <w:bCs/>
          <w:i w:val="0"/>
          <w:spacing w:val="0"/>
          <w:kern w:val="2"/>
          <w:sz w:val="30"/>
          <w:szCs w:val="30"/>
          <w:lang w:val="en-US" w:eastAsia="zh-CN" w:bidi="ar-SA"/>
        </w:rPr>
        <w:t>.8</w:t>
      </w:r>
      <w:r>
        <w:rPr>
          <w:rFonts w:hint="eastAsia"/>
          <w:lang w:val="de-DE"/>
        </w:rPr>
        <w:t>公众参与</w:t>
      </w:r>
      <w:bookmarkEnd w:id="377"/>
    </w:p>
    <w:p>
      <w:pPr>
        <w:pStyle w:val="217"/>
        <w:rPr>
          <w:lang w:val="de-DE"/>
        </w:rPr>
      </w:pPr>
      <w:r>
        <w:rPr>
          <w:rFonts w:hint="eastAsia"/>
          <w:lang w:val="de-DE"/>
        </w:rPr>
        <w:t>建设单位根据《环境影响评价公众参与办法》，采用网络公示、报纸公示的方式开展了公众参与。</w:t>
      </w:r>
    </w:p>
    <w:p>
      <w:pPr>
        <w:pStyle w:val="217"/>
        <w:rPr>
          <w:lang w:val="de-DE"/>
        </w:rPr>
      </w:pPr>
      <w:r>
        <w:rPr>
          <w:rFonts w:hint="eastAsia"/>
          <w:lang w:val="de-DE"/>
        </w:rPr>
        <w:t>（1）项目位于吐鲁番市托克逊县能源重化工工业园区核心园区内，该园区已依法开展了规划环境影响评价公众参与。项目性质、规模均符合园区规划环境影响报告书和审查意见，按照《办法》第三十一条可免于开展首次环境影响评价信息公开，将相关应当公开的内容纳入第二次公开内容一并公开。</w:t>
      </w:r>
    </w:p>
    <w:p>
      <w:pPr>
        <w:pStyle w:val="217"/>
        <w:rPr>
          <w:lang w:val="de-DE"/>
        </w:rPr>
      </w:pPr>
      <w:r>
        <w:rPr>
          <w:rFonts w:hint="eastAsia"/>
          <w:lang w:val="de-DE"/>
        </w:rPr>
        <w:t>（2）根据《环境影响评价公众参与办法》第三十一条：规定的10个工作日的期限减为5个工作日。2026 年2月10日至2月27日，建设单位在</w:t>
      </w:r>
      <w:bookmarkStart w:id="378" w:name="OLE_LINK826"/>
      <w:r>
        <w:rPr>
          <w:rFonts w:hint="eastAsia"/>
          <w:lang w:val="de-DE"/>
        </w:rPr>
        <w:t>托克逊县人民政府网站</w:t>
      </w:r>
      <w:bookmarkEnd w:id="378"/>
      <w:r>
        <w:rPr>
          <w:rFonts w:hint="eastAsia"/>
          <w:lang w:val="de-DE"/>
        </w:rPr>
        <w:t>开展征求意见稿公示，与此同时，分别于2026年3月3日、20</w:t>
      </w:r>
      <w:r>
        <w:rPr>
          <w:lang w:val="de-DE"/>
        </w:rPr>
        <w:t>2</w:t>
      </w:r>
      <w:r>
        <w:rPr>
          <w:rFonts w:hint="eastAsia"/>
          <w:lang w:val="de-DE"/>
        </w:rPr>
        <w:t>6年3月5日在《吐鲁番日报》进行征求意见稿两次公示；于2026年3月24日按照《环境影响评价公众参与办法》（部令第4号）在托克逊县人民政府网站开展了项目环境影响报告书（全本）、环境影响评价公众参与说明公示，公告了查阅全本公示文本的网址。</w:t>
      </w:r>
    </w:p>
    <w:p>
      <w:pPr>
        <w:pStyle w:val="217"/>
        <w:rPr>
          <w:lang w:val="de-DE"/>
        </w:rPr>
      </w:pPr>
      <w:r>
        <w:rPr>
          <w:rFonts w:hint="eastAsia"/>
          <w:lang w:val="de-DE"/>
        </w:rPr>
        <w:t>自建设单位开展项目环境影响评价公众参与工作以来，在征求公众意见期间，未收到任何关于项目环境保护方面的反馈意见。</w:t>
      </w:r>
    </w:p>
    <w:p>
      <w:pPr>
        <w:pStyle w:val="247"/>
        <w:numPr>
          <w:ilvl w:val="1"/>
          <w:numId w:val="0"/>
        </w:numPr>
        <w:ind w:left="0" w:leftChars="0" w:firstLine="0" w:firstLineChars="0"/>
        <w:rPr>
          <w:rFonts w:hint="eastAsia"/>
          <w:lang w:val="de-DE"/>
        </w:rPr>
      </w:pPr>
      <w:bookmarkStart w:id="379" w:name="_Toc228373880"/>
      <w:r>
        <w:rPr>
          <w:rFonts w:hint="eastAsia" w:ascii="Times New Roman" w:hAnsi="Times New Roman" w:cs="楷体_GB2312"/>
          <w:b/>
          <w:bCs/>
          <w:i w:val="0"/>
          <w:spacing w:val="0"/>
          <w:kern w:val="2"/>
          <w:sz w:val="30"/>
          <w:szCs w:val="30"/>
          <w:lang w:val="en-US" w:eastAsia="zh-CN" w:bidi="ar-SA"/>
        </w:rPr>
        <w:t>6</w:t>
      </w:r>
      <w:r>
        <w:rPr>
          <w:rFonts w:hint="default" w:ascii="Times New Roman" w:hAnsi="Times New Roman" w:eastAsia="黑体" w:cs="楷体_GB2312"/>
          <w:b/>
          <w:bCs/>
          <w:i w:val="0"/>
          <w:spacing w:val="0"/>
          <w:kern w:val="2"/>
          <w:sz w:val="30"/>
          <w:szCs w:val="30"/>
          <w:lang w:val="de-DE" w:eastAsia="zh-CN" w:bidi="ar-SA"/>
        </w:rPr>
        <w:t>.9</w:t>
      </w:r>
      <w:r>
        <w:rPr>
          <w:rFonts w:hint="eastAsia"/>
          <w:lang w:val="de-DE"/>
        </w:rPr>
        <w:t>综合结论</w:t>
      </w:r>
      <w:bookmarkEnd w:id="379"/>
    </w:p>
    <w:p>
      <w:pPr>
        <w:pStyle w:val="217"/>
        <w:rPr>
          <w:lang w:val="de-DE"/>
        </w:rPr>
      </w:pPr>
      <w:r>
        <w:rPr>
          <w:rFonts w:hint="eastAsia"/>
          <w:lang w:val="de-DE"/>
        </w:rPr>
        <w:t>项目的建设符合国家产业政策、“生态环境分区管控”要求，符合</w:t>
      </w:r>
      <w:r>
        <w:rPr>
          <w:lang w:val="de-DE"/>
        </w:rPr>
        <w:t>《</w:t>
      </w:r>
      <w:r>
        <w:rPr>
          <w:rFonts w:hint="eastAsia"/>
          <w:lang w:val="de-DE"/>
        </w:rPr>
        <w:t>托克逊县能源重化工工业园区</w:t>
      </w:r>
      <w:r>
        <w:rPr>
          <w:lang w:val="de-DE"/>
        </w:rPr>
        <w:t>规划（2023</w:t>
      </w:r>
      <w:r>
        <w:rPr>
          <w:rFonts w:hint="eastAsia"/>
          <w:lang w:val="de-DE" w:eastAsia="zh-CN"/>
        </w:rPr>
        <w:t>—</w:t>
      </w:r>
      <w:r>
        <w:rPr>
          <w:lang w:val="de-DE"/>
        </w:rPr>
        <w:t>2035年）》</w:t>
      </w:r>
      <w:r>
        <w:rPr>
          <w:rFonts w:hint="eastAsia"/>
          <w:lang w:val="de-DE"/>
        </w:rPr>
        <w:t>和</w:t>
      </w:r>
      <w:r>
        <w:rPr>
          <w:lang w:val="de-DE"/>
        </w:rPr>
        <w:t>《</w:t>
      </w:r>
      <w:r>
        <w:rPr>
          <w:rFonts w:hint="eastAsia"/>
          <w:lang w:val="de-DE"/>
        </w:rPr>
        <w:t>托克逊县能源重化工工业园区</w:t>
      </w:r>
      <w:r>
        <w:rPr>
          <w:lang w:val="de-DE"/>
        </w:rPr>
        <w:t>规划（2023</w:t>
      </w:r>
      <w:r>
        <w:rPr>
          <w:rFonts w:hint="eastAsia"/>
          <w:lang w:val="de-DE" w:eastAsia="zh-CN"/>
        </w:rPr>
        <w:t>—</w:t>
      </w:r>
      <w:r>
        <w:rPr>
          <w:lang w:val="de-DE"/>
        </w:rPr>
        <w:t>2035年）</w:t>
      </w:r>
      <w:r>
        <w:rPr>
          <w:rFonts w:hint="eastAsia"/>
          <w:lang w:val="de-DE"/>
        </w:rPr>
        <w:t>环境影响报告书</w:t>
      </w:r>
      <w:r>
        <w:rPr>
          <w:lang w:val="de-DE"/>
        </w:rPr>
        <w:t>》</w:t>
      </w:r>
      <w:r>
        <w:rPr>
          <w:rFonts w:hint="eastAsia"/>
          <w:lang w:val="de-DE"/>
        </w:rPr>
        <w:t>及其审查意见的相关要求。</w:t>
      </w:r>
    </w:p>
    <w:p>
      <w:pPr>
        <w:pStyle w:val="217"/>
        <w:rPr>
          <w:lang w:val="de-DE"/>
        </w:rPr>
      </w:pPr>
      <w:r>
        <w:rPr>
          <w:rFonts w:hint="eastAsia"/>
          <w:lang w:val="de-DE"/>
        </w:rPr>
        <w:t>项目采用先进可靠的工艺技术及节能环保装备，符合清洁生产要求；采用的各类污染防治措施适合项目特点，在认真落实环评和工程设计提出的污染防治措施后，可有效减少污染物排放量，污染物排放均可达到国家相应排放标准要求。经定量预测分析，项目排放污染物对大气、声环境、水环境、土壤环境等的影响较小。通过配套建设环境风险防范设施并制定风险应急预案，可有效控制环境风险事故的发生，实现风险可控。</w:t>
      </w:r>
    </w:p>
    <w:p>
      <w:pPr>
        <w:pStyle w:val="217"/>
        <w:rPr>
          <w:lang w:val="de-DE"/>
        </w:rPr>
      </w:pPr>
      <w:r>
        <w:rPr>
          <w:rFonts w:hint="eastAsia"/>
          <w:lang w:val="de-DE"/>
        </w:rPr>
        <w:t>项目建设和运营过程中严格执行“三同时”制度，在</w:t>
      </w:r>
      <w:r>
        <w:rPr>
          <w:lang w:val="de-DE"/>
        </w:rPr>
        <w:t>确保环保措施和风险防范措施落实到位且正常运转前提下，项目建设具有良好的经济效益和社会效益，对所在区域的环境质量影响可接受，从环境影响角度分析，项目建设可行</w:t>
      </w:r>
      <w:r>
        <w:rPr>
          <w:rFonts w:hint="eastAsia"/>
          <w:lang w:val="de-DE"/>
        </w:rPr>
        <w:t>。</w:t>
      </w:r>
    </w:p>
    <w:sectPr>
      <w:footerReference r:id="rId10" w:type="default"/>
      <w:footerReference r:id="rId11" w:type="even"/>
      <w:pgSz w:w="11906" w:h="16838"/>
      <w:pgMar w:top="1440" w:right="1800" w:bottom="1440" w:left="180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ahnschrift SemiBold">
    <w:altName w:val="Vrinda"/>
    <w:panose1 w:val="020B0502040204020203"/>
    <w:charset w:val="00"/>
    <w:family w:val="swiss"/>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方正仿宋简体">
    <w:altName w:val="微软雅黑"/>
    <w:panose1 w:val="00000000000000000000"/>
    <w:charset w:val="86"/>
    <w:family w:val="auto"/>
    <w:pitch w:val="default"/>
    <w:sig w:usb0="00000000" w:usb1="00000000" w:usb2="00000012" w:usb3="00000000" w:csb0="00040001" w:csb1="00000000"/>
  </w:font>
  <w:font w:name="汉鼎简书宋">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书宋简体">
    <w:altName w:val="宋体"/>
    <w:panose1 w:val="00000000000000000000"/>
    <w:charset w:val="86"/>
    <w:family w:val="auto"/>
    <w:pitch w:val="default"/>
    <w:sig w:usb0="00000000" w:usb1="00000000" w:usb2="00000012" w:usb3="00000000" w:csb0="00040001" w:csb1="00000000"/>
  </w:font>
  <w:font w:name="长城楷体">
    <w:altName w:val="黑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五">
    <w:altName w:val="黑体"/>
    <w:panose1 w:val="00000000000000000000"/>
    <w:charset w:val="86"/>
    <w:family w:val="auto"/>
    <w:pitch w:val="default"/>
    <w:sig w:usb0="00000000" w:usb1="00000000" w:usb2="00000010" w:usb3="00000000" w:csb0="00040000" w:csb1="00000000"/>
  </w:font>
  <w:font w:name="方正粗圆简体">
    <w:altName w:val="宋体"/>
    <w:panose1 w:val="00000000000000000000"/>
    <w:charset w:val="86"/>
    <w:family w:val="auto"/>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方正小标宋简体">
    <w:altName w:val="仿宋_GB2312"/>
    <w:panose1 w:val="02000000000000000000"/>
    <w:charset w:val="86"/>
    <w:family w:val="script"/>
    <w:pitch w:val="default"/>
    <w:sig w:usb0="00000000" w:usb1="00000000" w:usb2="00000012" w:usb3="00000000" w:csb0="00040001" w:csb1="00000000"/>
  </w:font>
  <w:font w:name="方正宋三简体">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onospac821 BT">
    <w:altName w:val="Segoe Print"/>
    <w:panose1 w:val="00000000000000000000"/>
    <w:charset w:val="00"/>
    <w:family w:val="modern"/>
    <w:pitch w:val="default"/>
    <w:sig w:usb0="00000000" w:usb1="00000000" w:usb2="00000000" w:usb3="00000000" w:csb0="00000000" w:csb1="00000000"/>
  </w:font>
  <w:font w:name="????">
    <w:altName w:val="Malgun Gothic"/>
    <w:panose1 w:val="00000000000000000000"/>
    <w:charset w:val="81"/>
    <w:family w:val="auto"/>
    <w:pitch w:val="default"/>
    <w:sig w:usb0="00000000" w:usb1="00000000" w:usb2="00000010" w:usb3="00000000" w:csb0="00080000" w:csb1="00000000"/>
  </w:font>
  <w:font w:name="华文隶书">
    <w:altName w:val="微软雅黑"/>
    <w:panose1 w:val="02010800040101010101"/>
    <w:charset w:val="86"/>
    <w:family w:val="auto"/>
    <w:pitch w:val="default"/>
    <w:sig w:usb0="00000000" w:usb1="00000000" w:usb2="00000010" w:usb3="00000000" w:csb0="00040000" w:csb1="00000000"/>
  </w:font>
  <w:font w:name="Bodoni PosterCompressed">
    <w:altName w:val="MS PGothic"/>
    <w:panose1 w:val="00000000000000000000"/>
    <w:charset w:val="00"/>
    <w:family w:val="roman"/>
    <w:pitch w:val="default"/>
    <w:sig w:usb0="00000000" w:usb1="00000000" w:usb2="00000000" w:usb3="00000000" w:csb0="00000093" w:csb1="00000000"/>
  </w:font>
  <w:font w:name="Times">
    <w:altName w:val="Times New Roman"/>
    <w:panose1 w:val="02020603050405020304"/>
    <w:charset w:val="00"/>
    <w:family w:val="roman"/>
    <w:pitch w:val="default"/>
    <w:sig w:usb0="00000000" w:usb1="00000000" w:usb2="00000009" w:usb3="00000000" w:csb0="000001FF" w:csb1="00000000"/>
  </w:font>
  <w:font w:name="创艺简楷体">
    <w:altName w:val="黑体"/>
    <w:panose1 w:val="00000000000000000000"/>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TimesNewRoman">
    <w:altName w:val="微软雅黑"/>
    <w:panose1 w:val="00000000000000000000"/>
    <w:charset w:val="00"/>
    <w:family w:val="roman"/>
    <w:pitch w:val="default"/>
    <w:sig w:usb0="00000000" w:usb1="00000000" w:usb2="00000010" w:usb3="00000000" w:csb0="00040001" w:csb1="00000000"/>
  </w:font>
  <w:font w:name="Symusic">
    <w:altName w:val="Segoe Print"/>
    <w:panose1 w:val="00000000000000000000"/>
    <w:charset w:val="00"/>
    <w:family w:val="auto"/>
    <w:pitch w:val="default"/>
    <w:sig w:usb0="00000000" w:usb1="00000000" w:usb2="00000000" w:usb3="00000000" w:csb0="000001FF" w:csb1="00000000"/>
  </w:font>
  <w:font w:name="华文行楷">
    <w:altName w:val="微软雅黑"/>
    <w:panose1 w:val="02010800040101010101"/>
    <w:charset w:val="86"/>
    <w:family w:val="auto"/>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Batang">
    <w:panose1 w:val="02030600000101010101"/>
    <w:charset w:val="81"/>
    <w:family w:val="roman"/>
    <w:pitch w:val="default"/>
    <w:sig w:usb0="B00002AF" w:usb1="69D77CFB" w:usb2="00000030" w:usb3="00000000" w:csb0="4008009F" w:csb1="DFD70000"/>
  </w:font>
  <w:font w:name="幼圆">
    <w:altName w:val="宋体"/>
    <w:panose1 w:val="02010509060101010101"/>
    <w:charset w:val="86"/>
    <w:family w:val="modern"/>
    <w:pitch w:val="default"/>
    <w:sig w:usb0="00000000" w:usb1="00000000" w:usb2="00000010" w:usb3="00000000" w:csb0="00040000" w:csb1="00000000"/>
  </w:font>
  <w:font w:name="方正黑体简体">
    <w:altName w:val="微软雅黑"/>
    <w:panose1 w:val="00000000000000000000"/>
    <w:charset w:val="86"/>
    <w:family w:val="auto"/>
    <w:pitch w:val="default"/>
    <w:sig w:usb0="00000000" w:usb1="00000000" w:usb2="00000012" w:usb3="00000000" w:csb0="00040001" w:csb1="00000000"/>
  </w:font>
  <w:font w:name="宋">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体">
    <w:altName w:val="宋体"/>
    <w:panose1 w:val="00000000000000000000"/>
    <w:charset w:val="86"/>
    <w:family w:val="auto"/>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華康中楷體">
    <w:altName w:val="Microsoft JhengHei"/>
    <w:panose1 w:val="00000000000000000000"/>
    <w:charset w:val="88"/>
    <w:family w:val="modern"/>
    <w:pitch w:val="default"/>
    <w:sig w:usb0="00000000" w:usb1="00000000" w:usb2="00000010" w:usb3="00000000" w:csb0="00100000" w:csb1="00000000"/>
  </w:font>
  <w:font w:name="Tunga">
    <w:panose1 w:val="020B0502040204020203"/>
    <w:charset w:val="00"/>
    <w:family w:val="swiss"/>
    <w:pitch w:val="default"/>
    <w:sig w:usb0="00400003" w:usb1="00000000" w:usb2="00000000" w:usb3="00000000" w:csb0="00000001" w:csb1="00000000"/>
  </w:font>
  <w:font w:name="Century Gothic">
    <w:altName w:val="Segoe Print"/>
    <w:panose1 w:val="020B0502020202020204"/>
    <w:charset w:val="00"/>
    <w:family w:val="swiss"/>
    <w:pitch w:val="default"/>
    <w:sig w:usb0="00000000" w:usb1="00000000" w:usb2="00000000" w:usb3="00000000" w:csb0="0000009F" w:csb1="00000000"/>
  </w:font>
  <w:font w:name="DFKai-SB">
    <w:panose1 w:val="03000509000000000000"/>
    <w:charset w:val="88"/>
    <w:family w:val="script"/>
    <w:pitch w:val="default"/>
    <w:sig w:usb0="00000003" w:usb1="082E0000" w:usb2="00000016" w:usb3="00000000" w:csb0="00100001" w:csb1="00000000"/>
  </w:font>
  <w:font w:name="新宋体">
    <w:panose1 w:val="02010609030101010101"/>
    <w:charset w:val="86"/>
    <w:family w:val="modern"/>
    <w:pitch w:val="default"/>
    <w:sig w:usb0="00000003" w:usb1="288F0000" w:usb2="00000006" w:usb3="00000000" w:csb0="00040001" w:csb1="00000000"/>
  </w:font>
  <w:font w:name="汉仪中黑简">
    <w:altName w:val="黑体"/>
    <w:panose1 w:val="02010600000101010101"/>
    <w:charset w:val="86"/>
    <w:family w:val="modern"/>
    <w:pitch w:val="default"/>
    <w:sig w:usb0="00000000" w:usb1="00000000" w:usb2="00000002"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MS Minchofalt">
    <w:altName w:val="MS Mincho"/>
    <w:panose1 w:val="00000000000000000000"/>
    <w:charset w:val="80"/>
    <w:family w:val="modern"/>
    <w:pitch w:val="default"/>
    <w:sig w:usb0="00000000" w:usb1="00000000" w:usb2="00000010" w:usb3="00000000" w:csb0="00020000" w:csb1="00000000"/>
  </w:font>
  <w:font w:name="Simsun (Founder Extended)">
    <w:altName w:val="宋体"/>
    <w:panose1 w:val="00000000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Plotter">
    <w:altName w:val="Times New Roman"/>
    <w:panose1 w:val="00000000000000000000"/>
    <w:charset w:val="00"/>
    <w:family w:val="roman"/>
    <w:pitch w:val="default"/>
    <w:sig w:usb0="00000000" w:usb1="00000000" w:usb2="BFF7B06D" w:usb3="81642000" w:csb0="00000000" w:csb1="8166B83C"/>
  </w:font>
  <w:font w:name="Sim Sun">
    <w:altName w:val="黑体"/>
    <w:panose1 w:val="00000000000000000000"/>
    <w:charset w:val="86"/>
    <w:family w:val="swiss"/>
    <w:pitch w:val="default"/>
    <w:sig w:usb0="00000000" w:usb1="00000000" w:usb2="00000010" w:usb3="00000000" w:csb0="00040000" w:csb1="00000000"/>
  </w:font>
  <w:font w:name="方正隶变简体">
    <w:altName w:val="宋体"/>
    <w:panose1 w:val="00000000000000000000"/>
    <w:charset w:val="86"/>
    <w:family w:val="auto"/>
    <w:pitch w:val="default"/>
    <w:sig w:usb0="00000000" w:usb1="00000000" w:usb2="0000001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方正宋黑简体">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嫤疓B2312">
    <w:altName w:val="宋体"/>
    <w:panose1 w:val="00000000000000000000"/>
    <w:charset w:val="86"/>
    <w:family w:val="auto"/>
    <w:pitch w:val="default"/>
    <w:sig w:usb0="00000000" w:usb1="00000000" w:usb2="00000010" w:usb3="00000000" w:csb0="00040000" w:csb1="00000000"/>
  </w:font>
  <w:font w:name="Bodoni MT Condensed">
    <w:altName w:val="Segoe Print"/>
    <w:panose1 w:val="02070606080606020203"/>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Microsoft YaHei UI">
    <w:altName w:val="宋体"/>
    <w:panose1 w:val="020B0503020204020204"/>
    <w:charset w:val="86"/>
    <w:family w:val="swiss"/>
    <w:pitch w:val="default"/>
    <w:sig w:usb0="00000000" w:usb1="00000000"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5"/>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bidi w:val="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5"/>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5"/>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5"/>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t xml:space="preserve">— </w:t>
                          </w:r>
                          <w:r>
                            <w:fldChar w:fldCharType="begin"/>
                          </w:r>
                          <w:r>
                            <w:instrText xml:space="preserve"> PAGE  \* MERGEFORMAT </w:instrText>
                          </w:r>
                          <w:r>
                            <w:fldChar w:fldCharType="separate"/>
                          </w:r>
                          <w:r>
                            <w:t>27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5"/>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t xml:space="preserve">— </w:t>
                          </w:r>
                          <w:r>
                            <w:fldChar w:fldCharType="begin"/>
                          </w:r>
                          <w:r>
                            <w:instrText xml:space="preserve"> PAGE  \* MERGEFORMAT </w:instrText>
                          </w:r>
                          <w:r>
                            <w:fldChar w:fldCharType="separate"/>
                          </w:r>
                          <w:r>
                            <w:t>28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5"/>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t xml:space="preserve">— </w:t>
                          </w:r>
                          <w:r>
                            <w:fldChar w:fldCharType="begin"/>
                          </w:r>
                          <w:r>
                            <w:instrText xml:space="preserve"> PAGE  \* MERGEFORMAT </w:instrText>
                          </w:r>
                          <w:r>
                            <w:fldChar w:fldCharType="separate"/>
                          </w:r>
                          <w:r>
                            <w:t>32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5"/>
                    </w:pPr>
                    <w:r>
                      <w:t xml:space="preserve">— </w:t>
                    </w:r>
                    <w:r>
                      <w:fldChar w:fldCharType="begin"/>
                    </w:r>
                    <w:r>
                      <w:instrText xml:space="preserve"> PAGE  \* MERGEFORMAT </w:instrText>
                    </w:r>
                    <w:r>
                      <w:fldChar w:fldCharType="separate"/>
                    </w:r>
                    <w:r>
                      <w:t>32</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right" w:y="1"/>
      <w:rPr>
        <w:rStyle w:val="137"/>
      </w:rPr>
    </w:pPr>
    <w:r>
      <w:rPr>
        <w:rStyle w:val="137"/>
      </w:rPr>
      <w:fldChar w:fldCharType="begin"/>
    </w:r>
    <w:r>
      <w:rPr>
        <w:rStyle w:val="137"/>
      </w:rPr>
      <w:instrText xml:space="preserve">PAGE  </w:instrText>
    </w:r>
    <w:r>
      <w:rPr>
        <w:rStyle w:val="137"/>
      </w:rPr>
      <w:fldChar w:fldCharType="separate"/>
    </w:r>
    <w:r>
      <w:rPr>
        <w:rStyle w:val="137"/>
      </w:rPr>
      <w:t>296</w:t>
    </w:r>
    <w:r>
      <w:rPr>
        <w:rStyle w:val="137"/>
      </w:rPr>
      <w:fldChar w:fldCharType="end"/>
    </w:r>
  </w:p>
  <w:p>
    <w:pPr>
      <w:pStyle w:val="5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905"/>
      <w:lvlText w:val="%1."/>
      <w:legacy w:legacy="1" w:legacySpace="144" w:legacyIndent="0"/>
      <w:lvlJc w:val="left"/>
      <w:pPr>
        <w:ind w:left="1646" w:firstLine="0"/>
      </w:pPr>
    </w:lvl>
    <w:lvl w:ilvl="1" w:tentative="0">
      <w:start w:val="1"/>
      <w:numFmt w:val="decimal"/>
      <w:lvlText w:val="%1.%2"/>
      <w:legacy w:legacy="1" w:legacySpace="144" w:legacyIndent="0"/>
      <w:lvlJc w:val="left"/>
      <w:pPr>
        <w:ind w:left="1646" w:firstLine="0"/>
      </w:pPr>
    </w:lvl>
    <w:lvl w:ilvl="2" w:tentative="0">
      <w:start w:val="1"/>
      <w:numFmt w:val="decimal"/>
      <w:lvlText w:val="%1.%2.%3"/>
      <w:legacy w:legacy="1" w:legacySpace="144" w:legacyIndent="0"/>
      <w:lvlJc w:val="left"/>
      <w:pPr>
        <w:ind w:left="1646" w:firstLine="0"/>
      </w:pPr>
    </w:lvl>
    <w:lvl w:ilvl="3" w:tentative="0">
      <w:start w:val="1"/>
      <w:numFmt w:val="decimal"/>
      <w:pStyle w:val="2568"/>
      <w:lvlText w:val="%1.%2.%3.%4"/>
      <w:legacy w:legacy="1" w:legacySpace="144" w:legacyIndent="0"/>
      <w:lvlJc w:val="left"/>
      <w:pPr>
        <w:ind w:left="1646" w:firstLine="0"/>
      </w:pPr>
    </w:lvl>
    <w:lvl w:ilvl="4" w:tentative="0">
      <w:start w:val="1"/>
      <w:numFmt w:val="decimal"/>
      <w:lvlText w:val="%1.%2.%3.%4.%5"/>
      <w:legacy w:legacy="1" w:legacySpace="144" w:legacyIndent="0"/>
      <w:lvlJc w:val="left"/>
      <w:pPr>
        <w:ind w:left="1646" w:firstLine="0"/>
      </w:pPr>
    </w:lvl>
    <w:lvl w:ilvl="5" w:tentative="0">
      <w:start w:val="1"/>
      <w:numFmt w:val="decimal"/>
      <w:lvlText w:val="%1.%2.%3.%4.%5.%6"/>
      <w:legacy w:legacy="1" w:legacySpace="144" w:legacyIndent="0"/>
      <w:lvlJc w:val="left"/>
      <w:pPr>
        <w:ind w:left="1646" w:firstLine="0"/>
      </w:pPr>
    </w:lvl>
    <w:lvl w:ilvl="6" w:tentative="0">
      <w:start w:val="1"/>
      <w:numFmt w:val="decimal"/>
      <w:lvlText w:val="%1.%2.%3.%4.%5.%6.%7"/>
      <w:legacy w:legacy="1" w:legacySpace="144" w:legacyIndent="0"/>
      <w:lvlJc w:val="left"/>
      <w:pPr>
        <w:ind w:left="1646" w:firstLine="0"/>
      </w:pPr>
    </w:lvl>
    <w:lvl w:ilvl="7" w:tentative="0">
      <w:start w:val="1"/>
      <w:numFmt w:val="decimal"/>
      <w:lvlText w:val="%1.%2.%3.%4.%5.%6.%7.%8"/>
      <w:legacy w:legacy="1" w:legacySpace="144" w:legacyIndent="0"/>
      <w:lvlJc w:val="left"/>
      <w:pPr>
        <w:ind w:left="1646" w:firstLine="0"/>
      </w:pPr>
    </w:lvl>
    <w:lvl w:ilvl="8" w:tentative="0">
      <w:start w:val="1"/>
      <w:numFmt w:val="decimal"/>
      <w:lvlText w:val="%1.%2.%3.%4.%5.%6.%7.%8.%9"/>
      <w:legacy w:legacy="1" w:legacySpace="144" w:legacyIndent="0"/>
      <w:lvlJc w:val="left"/>
      <w:pPr>
        <w:ind w:left="1646" w:firstLine="0"/>
      </w:pPr>
    </w:lvl>
  </w:abstractNum>
  <w:abstractNum w:abstractNumId="1">
    <w:nsid w:val="00000003"/>
    <w:multiLevelType w:val="singleLevel"/>
    <w:tmpl w:val="00000003"/>
    <w:lvl w:ilvl="0" w:tentative="0">
      <w:start w:val="1"/>
      <w:numFmt w:val="bullet"/>
      <w:pStyle w:val="2917"/>
      <w:lvlText w:val=""/>
      <w:lvlJc w:val="left"/>
      <w:pPr>
        <w:tabs>
          <w:tab w:val="left" w:pos="504"/>
        </w:tabs>
        <w:ind w:left="72" w:firstLine="72"/>
      </w:pPr>
    </w:lvl>
  </w:abstractNum>
  <w:abstractNum w:abstractNumId="2">
    <w:nsid w:val="00000009"/>
    <w:multiLevelType w:val="multilevel"/>
    <w:tmpl w:val="00000009"/>
    <w:lvl w:ilvl="0" w:tentative="0">
      <w:start w:val="1"/>
      <w:numFmt w:val="japaneseCounting"/>
      <w:pStyle w:val="834"/>
      <w:lvlText w:val="%1、"/>
      <w:lvlJc w:val="left"/>
      <w:pPr>
        <w:tabs>
          <w:tab w:val="left" w:pos="1440"/>
        </w:tabs>
        <w:ind w:left="1440" w:hanging="720"/>
      </w:pPr>
    </w:lvl>
    <w:lvl w:ilvl="1" w:tentative="0">
      <w:start w:val="9"/>
      <w:numFmt w:val="bullet"/>
      <w:lvlText w:val="●"/>
      <w:lvlJc w:val="left"/>
      <w:pPr>
        <w:tabs>
          <w:tab w:val="left" w:pos="1500"/>
        </w:tabs>
        <w:ind w:left="1500" w:hanging="36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000013"/>
    <w:multiLevelType w:val="multilevel"/>
    <w:tmpl w:val="00000013"/>
    <w:lvl w:ilvl="0" w:tentative="0">
      <w:start w:val="1"/>
      <w:numFmt w:val="bullet"/>
      <w:pStyle w:val="452"/>
      <w:lvlText w:val=""/>
      <w:lvlJc w:val="left"/>
      <w:pPr>
        <w:tabs>
          <w:tab w:val="left" w:pos="420"/>
        </w:tabs>
        <w:ind w:left="420" w:hanging="420"/>
      </w:pPr>
    </w:lvl>
    <w:lvl w:ilvl="1" w:tentative="0">
      <w:start w:val="1"/>
      <w:numFmt w:val="bullet"/>
      <w:lvlText w:val=""/>
      <w:lvlJc w:val="left"/>
      <w:pPr>
        <w:tabs>
          <w:tab w:val="left" w:pos="840"/>
        </w:tabs>
        <w:ind w:left="840" w:hanging="420"/>
      </w:pPr>
    </w:lvl>
    <w:lvl w:ilvl="2" w:tentative="0">
      <w:start w:val="1"/>
      <w:numFmt w:val="bullet"/>
      <w:lvlText w:val=""/>
      <w:lvlJc w:val="left"/>
      <w:pPr>
        <w:tabs>
          <w:tab w:val="left" w:pos="1260"/>
        </w:tabs>
        <w:ind w:left="1260" w:hanging="420"/>
      </w:pPr>
    </w:lvl>
    <w:lvl w:ilvl="3" w:tentative="0">
      <w:start w:val="1"/>
      <w:numFmt w:val="bullet"/>
      <w:lvlText w:val=""/>
      <w:lvlJc w:val="left"/>
      <w:pPr>
        <w:tabs>
          <w:tab w:val="left" w:pos="1680"/>
        </w:tabs>
        <w:ind w:left="1680" w:hanging="420"/>
      </w:pPr>
    </w:lvl>
    <w:lvl w:ilvl="4" w:tentative="0">
      <w:start w:val="1"/>
      <w:numFmt w:val="bullet"/>
      <w:lvlText w:val=""/>
      <w:lvlJc w:val="left"/>
      <w:pPr>
        <w:tabs>
          <w:tab w:val="left" w:pos="2100"/>
        </w:tabs>
        <w:ind w:left="2100" w:hanging="420"/>
      </w:pPr>
    </w:lvl>
    <w:lvl w:ilvl="5" w:tentative="0">
      <w:start w:val="1"/>
      <w:numFmt w:val="bullet"/>
      <w:lvlText w:val=""/>
      <w:lvlJc w:val="left"/>
      <w:pPr>
        <w:tabs>
          <w:tab w:val="left" w:pos="2520"/>
        </w:tabs>
        <w:ind w:left="2520" w:hanging="420"/>
      </w:pPr>
    </w:lvl>
    <w:lvl w:ilvl="6" w:tentative="0">
      <w:start w:val="1"/>
      <w:numFmt w:val="bullet"/>
      <w:lvlText w:val=""/>
      <w:lvlJc w:val="left"/>
      <w:pPr>
        <w:tabs>
          <w:tab w:val="left" w:pos="2940"/>
        </w:tabs>
        <w:ind w:left="2940" w:hanging="420"/>
      </w:pPr>
    </w:lvl>
    <w:lvl w:ilvl="7" w:tentative="0">
      <w:start w:val="1"/>
      <w:numFmt w:val="bullet"/>
      <w:lvlText w:val=""/>
      <w:lvlJc w:val="left"/>
      <w:pPr>
        <w:tabs>
          <w:tab w:val="left" w:pos="3360"/>
        </w:tabs>
        <w:ind w:left="3360" w:hanging="420"/>
      </w:pPr>
    </w:lvl>
    <w:lvl w:ilvl="8" w:tentative="0">
      <w:start w:val="1"/>
      <w:numFmt w:val="bullet"/>
      <w:lvlText w:val=""/>
      <w:lvlJc w:val="left"/>
      <w:pPr>
        <w:tabs>
          <w:tab w:val="left" w:pos="3780"/>
        </w:tabs>
        <w:ind w:left="3780" w:hanging="420"/>
      </w:pPr>
    </w:lvl>
  </w:abstractNum>
  <w:abstractNum w:abstractNumId="4">
    <w:nsid w:val="02D149C8"/>
    <w:multiLevelType w:val="multilevel"/>
    <w:tmpl w:val="02D149C8"/>
    <w:lvl w:ilvl="0" w:tentative="0">
      <w:start w:val="1"/>
      <w:numFmt w:val="decimal"/>
      <w:pStyle w:val="464"/>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1A973CAD"/>
    <w:multiLevelType w:val="singleLevel"/>
    <w:tmpl w:val="1A973CAD"/>
    <w:lvl w:ilvl="0" w:tentative="0">
      <w:start w:val="1"/>
      <w:numFmt w:val="decimal"/>
      <w:pStyle w:val="1891"/>
      <w:lvlText w:val="%1、"/>
      <w:lvlJc w:val="left"/>
      <w:pPr>
        <w:tabs>
          <w:tab w:val="left" w:pos="720"/>
        </w:tabs>
        <w:ind w:left="0" w:firstLine="0"/>
      </w:pPr>
    </w:lvl>
  </w:abstractNum>
  <w:abstractNum w:abstractNumId="6">
    <w:nsid w:val="1D451599"/>
    <w:multiLevelType w:val="multilevel"/>
    <w:tmpl w:val="1D451599"/>
    <w:lvl w:ilvl="0" w:tentative="0">
      <w:start w:val="1"/>
      <w:numFmt w:val="decimal"/>
      <w:lvlText w:val="%1."/>
      <w:lvlJc w:val="left"/>
      <w:pPr>
        <w:tabs>
          <w:tab w:val="left" w:pos="420"/>
        </w:tabs>
        <w:ind w:left="420" w:hanging="420"/>
      </w:pPr>
    </w:lvl>
    <w:lvl w:ilvl="1" w:tentative="0">
      <w:start w:val="1"/>
      <w:numFmt w:val="lowerLetter"/>
      <w:pStyle w:val="2558"/>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9E021E5"/>
    <w:multiLevelType w:val="multilevel"/>
    <w:tmpl w:val="29E021E5"/>
    <w:lvl w:ilvl="0" w:tentative="0">
      <w:start w:val="1"/>
      <w:numFmt w:val="decimal"/>
      <w:pStyle w:val="1760"/>
      <w:lvlText w:val="%1."/>
      <w:lvlJc w:val="left"/>
      <w:pPr>
        <w:tabs>
          <w:tab w:val="left" w:pos="420"/>
        </w:tabs>
        <w:ind w:left="420" w:hanging="420"/>
      </w:pPr>
    </w:lvl>
    <w:lvl w:ilvl="1" w:tentative="0">
      <w:start w:val="11"/>
      <w:numFmt w:val="decimal"/>
      <w:lvlText w:val="%2."/>
      <w:lvlJc w:val="left"/>
      <w:pPr>
        <w:tabs>
          <w:tab w:val="left" w:pos="585"/>
        </w:tabs>
        <w:ind w:left="585" w:hanging="645"/>
      </w:pPr>
    </w:lvl>
    <w:lvl w:ilvl="2" w:tentative="0">
      <w:start w:val="1"/>
      <w:numFmt w:val="decimal"/>
      <w:lvlText w:val="（%3）"/>
      <w:lvlJc w:val="left"/>
      <w:pPr>
        <w:tabs>
          <w:tab w:val="left" w:pos="1080"/>
        </w:tabs>
        <w:ind w:left="1080" w:hanging="720"/>
      </w:pPr>
    </w:lvl>
    <w:lvl w:ilvl="3" w:tentative="0">
      <w:start w:val="3"/>
      <w:numFmt w:val="decimal"/>
      <w:lvlText w:val="（%4）"/>
      <w:lvlJc w:val="left"/>
      <w:pPr>
        <w:tabs>
          <w:tab w:val="left" w:pos="1500"/>
        </w:tabs>
        <w:ind w:left="1500" w:hanging="7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8">
    <w:nsid w:val="33324F87"/>
    <w:multiLevelType w:val="multilevel"/>
    <w:tmpl w:val="33324F87"/>
    <w:lvl w:ilvl="0" w:tentative="0">
      <w:start w:val="2"/>
      <w:numFmt w:val="decimal"/>
      <w:pStyle w:val="2015"/>
      <w:lvlText w:val="%1"/>
      <w:lvlJc w:val="left"/>
      <w:pPr>
        <w:tabs>
          <w:tab w:val="left" w:pos="900"/>
        </w:tabs>
        <w:ind w:left="900" w:hanging="900"/>
      </w:pPr>
    </w:lvl>
    <w:lvl w:ilvl="1" w:tentative="0">
      <w:start w:val="2"/>
      <w:numFmt w:val="decimal"/>
      <w:lvlText w:val="%1.%2"/>
      <w:lvlJc w:val="left"/>
      <w:pPr>
        <w:tabs>
          <w:tab w:val="left" w:pos="900"/>
        </w:tabs>
        <w:ind w:left="900" w:hanging="900"/>
      </w:pPr>
    </w:lvl>
    <w:lvl w:ilvl="2" w:tentative="0">
      <w:start w:val="2"/>
      <w:numFmt w:val="decimal"/>
      <w:lvlText w:val="%1.%2.%3"/>
      <w:lvlJc w:val="left"/>
      <w:pPr>
        <w:tabs>
          <w:tab w:val="left" w:pos="900"/>
        </w:tabs>
        <w:ind w:left="900" w:hanging="900"/>
      </w:pPr>
    </w:lvl>
    <w:lvl w:ilvl="3" w:tentative="0">
      <w:start w:val="3"/>
      <w:numFmt w:val="decimal"/>
      <w:lvlText w:val="%1.%2.%3%4"/>
      <w:lvlJc w:val="left"/>
      <w:pPr>
        <w:tabs>
          <w:tab w:val="left" w:pos="900"/>
        </w:tabs>
        <w:ind w:left="900" w:hanging="90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080"/>
        </w:tabs>
        <w:ind w:left="1080" w:hanging="108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800"/>
        </w:tabs>
        <w:ind w:left="1800" w:hanging="1800"/>
      </w:pPr>
    </w:lvl>
  </w:abstractNum>
  <w:abstractNum w:abstractNumId="9">
    <w:nsid w:val="41120F88"/>
    <w:multiLevelType w:val="multilevel"/>
    <w:tmpl w:val="41120F88"/>
    <w:lvl w:ilvl="0" w:tentative="0">
      <w:start w:val="11"/>
      <w:numFmt w:val="decimal"/>
      <w:lvlText w:val="%1"/>
      <w:lvlJc w:val="left"/>
      <w:pPr>
        <w:tabs>
          <w:tab w:val="left" w:pos="425"/>
        </w:tabs>
        <w:ind w:left="425" w:hanging="425"/>
      </w:pPr>
    </w:lvl>
    <w:lvl w:ilvl="1" w:tentative="0">
      <w:start w:val="1"/>
      <w:numFmt w:val="decimal"/>
      <w:lvlText w:val="%1.%2"/>
      <w:lvlJc w:val="left"/>
      <w:pPr>
        <w:tabs>
          <w:tab w:val="left" w:pos="567"/>
        </w:tabs>
        <w:ind w:left="0" w:firstLine="0"/>
      </w:pPr>
    </w:lvl>
    <w:lvl w:ilvl="2" w:tentative="0">
      <w:start w:val="1"/>
      <w:numFmt w:val="decimal"/>
      <w:pStyle w:val="720"/>
      <w:lvlText w:val="%1.%2.%3"/>
      <w:lvlJc w:val="left"/>
      <w:pPr>
        <w:tabs>
          <w:tab w:val="left" w:pos="2291"/>
        </w:tabs>
        <w:ind w:left="1418" w:hanging="567"/>
      </w:pPr>
    </w:lvl>
    <w:lvl w:ilvl="3" w:tentative="0">
      <w:start w:val="1"/>
      <w:numFmt w:val="decimal"/>
      <w:lvlText w:val="%1.%2.%3.%4"/>
      <w:lvlJc w:val="left"/>
      <w:pPr>
        <w:tabs>
          <w:tab w:val="left" w:pos="3076"/>
        </w:tabs>
        <w:ind w:left="1984" w:hanging="708"/>
      </w:pPr>
    </w:lvl>
    <w:lvl w:ilvl="4" w:tentative="0">
      <w:start w:val="1"/>
      <w:numFmt w:val="decimal"/>
      <w:lvlText w:val="%1.%2.%3.%4.%5"/>
      <w:lvlJc w:val="left"/>
      <w:pPr>
        <w:tabs>
          <w:tab w:val="left" w:pos="4221"/>
        </w:tabs>
        <w:ind w:left="2551" w:hanging="850"/>
      </w:pPr>
    </w:lvl>
    <w:lvl w:ilvl="5" w:tentative="0">
      <w:start w:val="1"/>
      <w:numFmt w:val="decimal"/>
      <w:lvlText w:val="%1.%2.%3.%4.%5.%6"/>
      <w:lvlJc w:val="left"/>
      <w:pPr>
        <w:tabs>
          <w:tab w:val="left" w:pos="5006"/>
        </w:tabs>
        <w:ind w:left="3260" w:hanging="1134"/>
      </w:pPr>
    </w:lvl>
    <w:lvl w:ilvl="6" w:tentative="0">
      <w:start w:val="1"/>
      <w:numFmt w:val="decimal"/>
      <w:lvlText w:val="%1.%2.%3.%4.%5.%6.%7"/>
      <w:lvlJc w:val="left"/>
      <w:pPr>
        <w:tabs>
          <w:tab w:val="left" w:pos="5791"/>
        </w:tabs>
        <w:ind w:left="3827" w:hanging="1276"/>
      </w:pPr>
    </w:lvl>
    <w:lvl w:ilvl="7" w:tentative="0">
      <w:start w:val="1"/>
      <w:numFmt w:val="decimal"/>
      <w:lvlText w:val="%1.%2.%3.%4.%5.%6.%7.%8"/>
      <w:lvlJc w:val="left"/>
      <w:pPr>
        <w:tabs>
          <w:tab w:val="left" w:pos="6936"/>
        </w:tabs>
        <w:ind w:left="4394" w:hanging="1418"/>
      </w:pPr>
    </w:lvl>
    <w:lvl w:ilvl="8" w:tentative="0">
      <w:start w:val="1"/>
      <w:numFmt w:val="decimal"/>
      <w:lvlText w:val="%1.%2.%3.%4.%5.%6.%7.%8.%9"/>
      <w:lvlJc w:val="left"/>
      <w:pPr>
        <w:tabs>
          <w:tab w:val="left" w:pos="7722"/>
        </w:tabs>
        <w:ind w:left="5102" w:hanging="1700"/>
      </w:pPr>
    </w:lvl>
  </w:abstractNum>
  <w:abstractNum w:abstractNumId="10">
    <w:nsid w:val="46697BF9"/>
    <w:multiLevelType w:val="multilevel"/>
    <w:tmpl w:val="46697BF9"/>
    <w:lvl w:ilvl="0" w:tentative="0">
      <w:start w:val="1"/>
      <w:numFmt w:val="decimal"/>
      <w:pStyle w:val="3198"/>
      <w:lvlText w:val="%1，"/>
      <w:lvlJc w:val="left"/>
      <w:pPr>
        <w:tabs>
          <w:tab w:val="left" w:pos="1125"/>
        </w:tabs>
        <w:ind w:left="1125" w:hanging="720"/>
      </w:pPr>
    </w:lvl>
    <w:lvl w:ilvl="1" w:tentative="0">
      <w:start w:val="1"/>
      <w:numFmt w:val="lowerLetter"/>
      <w:pStyle w:val="2559"/>
      <w:lvlText w:val="%2)"/>
      <w:lvlJc w:val="left"/>
      <w:pPr>
        <w:tabs>
          <w:tab w:val="left" w:pos="1245"/>
        </w:tabs>
        <w:ind w:left="1245" w:hanging="420"/>
      </w:pPr>
    </w:lvl>
    <w:lvl w:ilvl="2" w:tentative="0">
      <w:start w:val="1"/>
      <w:numFmt w:val="lowerRoman"/>
      <w:lvlText w:val="%3."/>
      <w:lvlJc w:val="right"/>
      <w:pPr>
        <w:tabs>
          <w:tab w:val="left" w:pos="1665"/>
        </w:tabs>
        <w:ind w:left="1665" w:hanging="420"/>
      </w:pPr>
    </w:lvl>
    <w:lvl w:ilvl="3" w:tentative="0">
      <w:start w:val="1"/>
      <w:numFmt w:val="decimal"/>
      <w:lvlText w:val="%4."/>
      <w:lvlJc w:val="left"/>
      <w:pPr>
        <w:tabs>
          <w:tab w:val="left" w:pos="2085"/>
        </w:tabs>
        <w:ind w:left="2085" w:hanging="420"/>
      </w:pPr>
    </w:lvl>
    <w:lvl w:ilvl="4" w:tentative="0">
      <w:start w:val="1"/>
      <w:numFmt w:val="lowerLetter"/>
      <w:lvlText w:val="%5)"/>
      <w:lvlJc w:val="left"/>
      <w:pPr>
        <w:tabs>
          <w:tab w:val="left" w:pos="2505"/>
        </w:tabs>
        <w:ind w:left="2505" w:hanging="420"/>
      </w:pPr>
    </w:lvl>
    <w:lvl w:ilvl="5" w:tentative="0">
      <w:start w:val="1"/>
      <w:numFmt w:val="lowerRoman"/>
      <w:lvlText w:val="%6."/>
      <w:lvlJc w:val="right"/>
      <w:pPr>
        <w:tabs>
          <w:tab w:val="left" w:pos="2925"/>
        </w:tabs>
        <w:ind w:left="2925" w:hanging="420"/>
      </w:pPr>
    </w:lvl>
    <w:lvl w:ilvl="6" w:tentative="0">
      <w:start w:val="1"/>
      <w:numFmt w:val="decimal"/>
      <w:lvlText w:val="%7."/>
      <w:lvlJc w:val="left"/>
      <w:pPr>
        <w:tabs>
          <w:tab w:val="left" w:pos="3345"/>
        </w:tabs>
        <w:ind w:left="3345" w:hanging="420"/>
      </w:pPr>
    </w:lvl>
    <w:lvl w:ilvl="7" w:tentative="0">
      <w:start w:val="1"/>
      <w:numFmt w:val="lowerLetter"/>
      <w:lvlText w:val="%8)"/>
      <w:lvlJc w:val="left"/>
      <w:pPr>
        <w:tabs>
          <w:tab w:val="left" w:pos="3765"/>
        </w:tabs>
        <w:ind w:left="3765" w:hanging="420"/>
      </w:pPr>
    </w:lvl>
    <w:lvl w:ilvl="8" w:tentative="0">
      <w:start w:val="1"/>
      <w:numFmt w:val="lowerRoman"/>
      <w:lvlText w:val="%9."/>
      <w:lvlJc w:val="right"/>
      <w:pPr>
        <w:tabs>
          <w:tab w:val="left" w:pos="4185"/>
        </w:tabs>
        <w:ind w:left="4185" w:hanging="420"/>
      </w:pPr>
    </w:lvl>
  </w:abstractNum>
  <w:abstractNum w:abstractNumId="11">
    <w:nsid w:val="47071C76"/>
    <w:multiLevelType w:val="multilevel"/>
    <w:tmpl w:val="47071C76"/>
    <w:lvl w:ilvl="0" w:tentative="0">
      <w:start w:val="1"/>
      <w:numFmt w:val="decimal"/>
      <w:lvlText w:val="%1"/>
      <w:lvlJc w:val="left"/>
      <w:pPr>
        <w:tabs>
          <w:tab w:val="left" w:pos="360"/>
        </w:tabs>
        <w:ind w:left="0" w:firstLine="0"/>
      </w:pPr>
    </w:lvl>
    <w:lvl w:ilvl="1" w:tentative="0">
      <w:start w:val="1"/>
      <w:numFmt w:val="decimal"/>
      <w:pStyle w:val="2589"/>
      <w:lvlText w:val="%1.%2"/>
      <w:lvlJc w:val="left"/>
      <w:pPr>
        <w:tabs>
          <w:tab w:val="left" w:pos="720"/>
        </w:tabs>
        <w:ind w:left="0" w:firstLine="0"/>
      </w:pPr>
    </w:lvl>
    <w:lvl w:ilvl="2" w:tentative="0">
      <w:start w:val="1"/>
      <w:numFmt w:val="none"/>
      <w:lvlText w:val="1.%21"/>
      <w:lvlJc w:val="left"/>
      <w:pPr>
        <w:tabs>
          <w:tab w:val="left" w:pos="1080"/>
        </w:tabs>
        <w:ind w:left="0" w:firstLine="0"/>
      </w:pPr>
    </w:lvl>
    <w:lvl w:ilvl="3" w:tentative="0">
      <w:start w:val="1"/>
      <w:numFmt w:val="decimal"/>
      <w:lvlRestart w:val="0"/>
      <w:isLgl/>
      <w:lvlText w:val="%1.%2.%3.%4"/>
      <w:lvlJc w:val="left"/>
      <w:pPr>
        <w:tabs>
          <w:tab w:val="left" w:pos="1440"/>
        </w:tabs>
        <w:ind w:left="0" w:firstLine="0"/>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520B34A5"/>
    <w:multiLevelType w:val="multilevel"/>
    <w:tmpl w:val="520B34A5"/>
    <w:lvl w:ilvl="0" w:tentative="0">
      <w:start w:val="1"/>
      <w:numFmt w:val="decimal"/>
      <w:pStyle w:val="3"/>
      <w:suff w:val="nothing"/>
      <w:lvlText w:val="%1"/>
      <w:lvlJc w:val="left"/>
      <w:pPr>
        <w:ind w:left="0" w:firstLine="0"/>
      </w:pPr>
      <w:rPr>
        <w:rFonts w:hint="default" w:ascii="Times New Roman" w:hAnsi="Times New Roman" w:eastAsia="黑体"/>
        <w:b/>
        <w:i w:val="0"/>
        <w:sz w:val="44"/>
      </w:rPr>
    </w:lvl>
    <w:lvl w:ilvl="1" w:tentative="0">
      <w:start w:val="1"/>
      <w:numFmt w:val="decimal"/>
      <w:pStyle w:val="247"/>
      <w:suff w:val="nothing"/>
      <w:lvlText w:val="%1.%2"/>
      <w:lvlJc w:val="left"/>
      <w:pPr>
        <w:ind w:left="0" w:firstLine="0"/>
      </w:pPr>
      <w:rPr>
        <w:rFonts w:hint="default" w:ascii="Times New Roman" w:hAnsi="Times New Roman" w:eastAsia="黑体"/>
        <w:b/>
        <w:i w:val="0"/>
        <w:sz w:val="30"/>
      </w:rPr>
    </w:lvl>
    <w:lvl w:ilvl="2" w:tentative="0">
      <w:start w:val="1"/>
      <w:numFmt w:val="decimal"/>
      <w:pStyle w:val="5"/>
      <w:suff w:val="nothing"/>
      <w:lvlText w:val="%1.%2.%3"/>
      <w:lvlJc w:val="left"/>
      <w:pPr>
        <w:ind w:left="0" w:firstLine="0"/>
      </w:pPr>
      <w:rPr>
        <w:rFonts w:hint="default" w:ascii="Times New Roman" w:hAnsi="Times New Roman" w:eastAsia="黑体"/>
        <w:b/>
        <w:i w:val="0"/>
        <w:sz w:val="28"/>
      </w:rPr>
    </w:lvl>
    <w:lvl w:ilvl="3" w:tentative="0">
      <w:start w:val="1"/>
      <w:numFmt w:val="decimal"/>
      <w:pStyle w:val="6"/>
      <w:suff w:val="nothing"/>
      <w:lvlText w:val="%1.%2.%3.%4"/>
      <w:lvlJc w:val="left"/>
      <w:pPr>
        <w:ind w:left="0" w:firstLine="0"/>
      </w:pPr>
      <w:rPr>
        <w:rFonts w:hint="default" w:ascii="Times New Roman" w:hAnsi="Times New Roman" w:eastAsia="黑体"/>
        <w:b/>
        <w:i w:val="0"/>
        <w:sz w:val="24"/>
      </w:rPr>
    </w:lvl>
    <w:lvl w:ilvl="4" w:tentative="0">
      <w:start w:val="1"/>
      <w:numFmt w:val="decimal"/>
      <w:pStyle w:val="7"/>
      <w:suff w:val="nothing"/>
      <w:lvlText w:val="%1.%2.%3.%4.%5"/>
      <w:lvlJc w:val="left"/>
      <w:pPr>
        <w:ind w:left="0" w:firstLine="0"/>
      </w:pPr>
      <w:rPr>
        <w:rFonts w:hint="default" w:ascii="Times New Roman" w:hAnsi="Times New Roman" w:eastAsia="黑体"/>
        <w:sz w:val="24"/>
      </w:rPr>
    </w:lvl>
    <w:lvl w:ilvl="5" w:tentative="0">
      <w:start w:val="1"/>
      <w:numFmt w:val="decimal"/>
      <w:pStyle w:val="8"/>
      <w:lvlText w:val="%1.%2.%3.%4.%5.%6"/>
      <w:lvlJc w:val="left"/>
      <w:pPr>
        <w:ind w:left="0" w:firstLine="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53A52C2A"/>
    <w:multiLevelType w:val="multilevel"/>
    <w:tmpl w:val="53A52C2A"/>
    <w:lvl w:ilvl="0" w:tentative="0">
      <w:start w:val="1"/>
      <w:numFmt w:val="decimal"/>
      <w:lvlText w:val="%1"/>
      <w:lvlJc w:val="center"/>
      <w:pPr>
        <w:tabs>
          <w:tab w:val="left" w:pos="869"/>
        </w:tabs>
        <w:ind w:left="869" w:hanging="58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5987C9B"/>
    <w:multiLevelType w:val="multilevel"/>
    <w:tmpl w:val="55987C9B"/>
    <w:lvl w:ilvl="0" w:tentative="0">
      <w:start w:val="1"/>
      <w:numFmt w:val="bullet"/>
      <w:lvlText w:val=""/>
      <w:lvlJc w:val="left"/>
      <w:pPr>
        <w:tabs>
          <w:tab w:val="left" w:pos="1160"/>
        </w:tabs>
        <w:ind w:left="1784" w:hanging="284"/>
      </w:pPr>
    </w:lvl>
    <w:lvl w:ilvl="1" w:tentative="0">
      <w:start w:val="1"/>
      <w:numFmt w:val="bullet"/>
      <w:pStyle w:val="2034"/>
      <w:lvlText w:val=""/>
      <w:lvlJc w:val="left"/>
      <w:pPr>
        <w:tabs>
          <w:tab w:val="left" w:pos="680"/>
        </w:tabs>
        <w:ind w:left="1304" w:hanging="284"/>
      </w:pPr>
    </w:lvl>
    <w:lvl w:ilvl="2" w:tentative="0">
      <w:start w:val="1"/>
      <w:numFmt w:val="bullet"/>
      <w:lvlText w:val=""/>
      <w:lvlJc w:val="left"/>
      <w:pPr>
        <w:tabs>
          <w:tab w:val="left" w:pos="1860"/>
        </w:tabs>
        <w:ind w:left="1860" w:hanging="420"/>
      </w:pPr>
    </w:lvl>
    <w:lvl w:ilvl="3" w:tentative="0">
      <w:start w:val="1"/>
      <w:numFmt w:val="bullet"/>
      <w:lvlText w:val=""/>
      <w:lvlJc w:val="left"/>
      <w:pPr>
        <w:tabs>
          <w:tab w:val="left" w:pos="2280"/>
        </w:tabs>
        <w:ind w:left="2280" w:hanging="420"/>
      </w:pPr>
    </w:lvl>
    <w:lvl w:ilvl="4" w:tentative="0">
      <w:start w:val="1"/>
      <w:numFmt w:val="bullet"/>
      <w:lvlText w:val=""/>
      <w:lvlJc w:val="left"/>
      <w:pPr>
        <w:tabs>
          <w:tab w:val="left" w:pos="2700"/>
        </w:tabs>
        <w:ind w:left="2700" w:hanging="420"/>
      </w:pPr>
    </w:lvl>
    <w:lvl w:ilvl="5" w:tentative="0">
      <w:start w:val="1"/>
      <w:numFmt w:val="bullet"/>
      <w:lvlText w:val=""/>
      <w:lvlJc w:val="left"/>
      <w:pPr>
        <w:tabs>
          <w:tab w:val="left" w:pos="3120"/>
        </w:tabs>
        <w:ind w:left="3120" w:hanging="420"/>
      </w:pPr>
    </w:lvl>
    <w:lvl w:ilvl="6" w:tentative="0">
      <w:start w:val="1"/>
      <w:numFmt w:val="bullet"/>
      <w:lvlText w:val=""/>
      <w:lvlJc w:val="left"/>
      <w:pPr>
        <w:tabs>
          <w:tab w:val="left" w:pos="3540"/>
        </w:tabs>
        <w:ind w:left="3540" w:hanging="420"/>
      </w:pPr>
    </w:lvl>
    <w:lvl w:ilvl="7" w:tentative="0">
      <w:start w:val="1"/>
      <w:numFmt w:val="bullet"/>
      <w:lvlText w:val=""/>
      <w:lvlJc w:val="left"/>
      <w:pPr>
        <w:tabs>
          <w:tab w:val="left" w:pos="3960"/>
        </w:tabs>
        <w:ind w:left="3960" w:hanging="420"/>
      </w:pPr>
    </w:lvl>
    <w:lvl w:ilvl="8" w:tentative="0">
      <w:start w:val="1"/>
      <w:numFmt w:val="bullet"/>
      <w:lvlText w:val=""/>
      <w:lvlJc w:val="left"/>
      <w:pPr>
        <w:tabs>
          <w:tab w:val="left" w:pos="4380"/>
        </w:tabs>
        <w:ind w:left="4380" w:hanging="420"/>
      </w:pPr>
    </w:lvl>
  </w:abstractNum>
  <w:abstractNum w:abstractNumId="15">
    <w:nsid w:val="69FA5BAE"/>
    <w:multiLevelType w:val="multilevel"/>
    <w:tmpl w:val="69FA5BAE"/>
    <w:lvl w:ilvl="0" w:tentative="0">
      <w:start w:val="1"/>
      <w:numFmt w:val="decimal"/>
      <w:isLgl/>
      <w:suff w:val="space"/>
      <w:lvlText w:val="%1"/>
      <w:lvlJc w:val="left"/>
      <w:pPr>
        <w:ind w:left="0" w:firstLine="0"/>
      </w:pPr>
    </w:lvl>
    <w:lvl w:ilvl="1" w:tentative="0">
      <w:start w:val="1"/>
      <w:numFmt w:val="decimal"/>
      <w:isLgl/>
      <w:suff w:val="space"/>
      <w:lvlText w:val="%1.%2"/>
      <w:lvlJc w:val="left"/>
      <w:pPr>
        <w:ind w:left="0" w:firstLine="0"/>
      </w:pPr>
    </w:lvl>
    <w:lvl w:ilvl="2" w:tentative="0">
      <w:start w:val="1"/>
      <w:numFmt w:val="decimal"/>
      <w:pStyle w:val="2561"/>
      <w:isLg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6">
    <w:nsid w:val="6AE175FB"/>
    <w:multiLevelType w:val="multilevel"/>
    <w:tmpl w:val="6AE175FB"/>
    <w:lvl w:ilvl="0" w:tentative="0">
      <w:start w:val="1"/>
      <w:numFmt w:val="decimal"/>
      <w:lvlText w:val="%1."/>
      <w:lvlJc w:val="left"/>
      <w:pPr>
        <w:ind w:left="360" w:hanging="360"/>
      </w:pPr>
    </w:lvl>
    <w:lvl w:ilvl="1" w:tentative="0">
      <w:start w:val="1"/>
      <w:numFmt w:val="lowerLetter"/>
      <w:pStyle w:val="1687"/>
      <w:lvlText w:val="%2)"/>
      <w:lvlJc w:val="left"/>
      <w:pPr>
        <w:ind w:left="840" w:hanging="420"/>
      </w:pPr>
    </w:lvl>
    <w:lvl w:ilvl="2" w:tentative="0">
      <w:start w:val="1"/>
      <w:numFmt w:val="lowerRoman"/>
      <w:pStyle w:val="1688"/>
      <w:lvlText w:val="%3."/>
      <w:lvlJc w:val="right"/>
      <w:pPr>
        <w:ind w:left="1260" w:hanging="420"/>
      </w:pPr>
    </w:lvl>
    <w:lvl w:ilvl="3" w:tentative="0">
      <w:start w:val="1"/>
      <w:numFmt w:val="decimal"/>
      <w:pStyle w:val="1691"/>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C793A25"/>
    <w:multiLevelType w:val="multilevel"/>
    <w:tmpl w:val="6C793A25"/>
    <w:lvl w:ilvl="0" w:tentative="0">
      <w:start w:val="1"/>
      <w:numFmt w:val="decimal"/>
      <w:pStyle w:val="1817"/>
      <w:lvlText w:val="(%1)"/>
      <w:lvlJc w:val="left"/>
      <w:pPr>
        <w:tabs>
          <w:tab w:val="left" w:pos="284"/>
        </w:tabs>
        <w:ind w:left="0" w:firstLine="46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CA77762"/>
    <w:multiLevelType w:val="multilevel"/>
    <w:tmpl w:val="7CA77762"/>
    <w:lvl w:ilvl="0" w:tentative="0">
      <w:start w:val="1"/>
      <w:numFmt w:val="decimalEnclosedCircle"/>
      <w:pStyle w:val="2313"/>
      <w:lvlText w:val="%1"/>
      <w:lvlJc w:val="left"/>
      <w:pPr>
        <w:tabs>
          <w:tab w:val="left" w:pos="960"/>
        </w:tabs>
        <w:ind w:left="960" w:hanging="360"/>
      </w:pPr>
    </w:lvl>
    <w:lvl w:ilvl="1" w:tentative="0">
      <w:start w:val="1"/>
      <w:numFmt w:val="bullet"/>
      <w:lvlText w:val=""/>
      <w:lvlJc w:val="left"/>
      <w:pPr>
        <w:tabs>
          <w:tab w:val="left" w:pos="1440"/>
        </w:tabs>
        <w:ind w:left="1440" w:hanging="420"/>
      </w:pPr>
    </w:lvl>
    <w:lvl w:ilvl="2" w:tentative="0">
      <w:start w:val="1"/>
      <w:numFmt w:val="bullet"/>
      <w:lvlText w:val=""/>
      <w:lvlJc w:val="left"/>
      <w:pPr>
        <w:tabs>
          <w:tab w:val="left" w:pos="1860"/>
        </w:tabs>
        <w:ind w:left="1860" w:hanging="420"/>
      </w:pPr>
    </w:lvl>
    <w:lvl w:ilvl="3" w:tentative="0">
      <w:start w:val="1"/>
      <w:numFmt w:val="bullet"/>
      <w:lvlText w:val=""/>
      <w:lvlJc w:val="left"/>
      <w:pPr>
        <w:tabs>
          <w:tab w:val="left" w:pos="2280"/>
        </w:tabs>
        <w:ind w:left="2280" w:hanging="420"/>
      </w:pPr>
    </w:lvl>
    <w:lvl w:ilvl="4" w:tentative="0">
      <w:start w:val="1"/>
      <w:numFmt w:val="bullet"/>
      <w:lvlText w:val=""/>
      <w:lvlJc w:val="left"/>
      <w:pPr>
        <w:tabs>
          <w:tab w:val="left" w:pos="2700"/>
        </w:tabs>
        <w:ind w:left="2700" w:hanging="420"/>
      </w:pPr>
    </w:lvl>
    <w:lvl w:ilvl="5" w:tentative="0">
      <w:start w:val="1"/>
      <w:numFmt w:val="bullet"/>
      <w:lvlText w:val=""/>
      <w:lvlJc w:val="left"/>
      <w:pPr>
        <w:tabs>
          <w:tab w:val="left" w:pos="3120"/>
        </w:tabs>
        <w:ind w:left="3120" w:hanging="420"/>
      </w:pPr>
    </w:lvl>
    <w:lvl w:ilvl="6" w:tentative="0">
      <w:start w:val="1"/>
      <w:numFmt w:val="bullet"/>
      <w:lvlText w:val=""/>
      <w:lvlJc w:val="left"/>
      <w:pPr>
        <w:tabs>
          <w:tab w:val="left" w:pos="3540"/>
        </w:tabs>
        <w:ind w:left="3540" w:hanging="420"/>
      </w:pPr>
    </w:lvl>
    <w:lvl w:ilvl="7" w:tentative="0">
      <w:start w:val="1"/>
      <w:numFmt w:val="bullet"/>
      <w:lvlText w:val=""/>
      <w:lvlJc w:val="left"/>
      <w:pPr>
        <w:tabs>
          <w:tab w:val="left" w:pos="3960"/>
        </w:tabs>
        <w:ind w:left="3960" w:hanging="420"/>
      </w:pPr>
    </w:lvl>
    <w:lvl w:ilvl="8" w:tentative="0">
      <w:start w:val="1"/>
      <w:numFmt w:val="bullet"/>
      <w:lvlText w:val=""/>
      <w:lvlJc w:val="left"/>
      <w:pPr>
        <w:tabs>
          <w:tab w:val="left" w:pos="4380"/>
        </w:tabs>
        <w:ind w:left="4380" w:hanging="420"/>
      </w:pPr>
    </w:lvl>
  </w:abstractNum>
  <w:abstractNum w:abstractNumId="19">
    <w:nsid w:val="7ED62069"/>
    <w:multiLevelType w:val="multilevel"/>
    <w:tmpl w:val="7ED62069"/>
    <w:lvl w:ilvl="0" w:tentative="0">
      <w:start w:val="1"/>
      <w:numFmt w:val="decimal"/>
      <w:suff w:val="nothing"/>
      <w:lvlText w:val="第%1章  "/>
      <w:lvlJc w:val="center"/>
      <w:pPr>
        <w:ind w:left="1440" w:firstLine="0"/>
      </w:pPr>
    </w:lvl>
    <w:lvl w:ilvl="1" w:tentative="0">
      <w:start w:val="1"/>
      <w:numFmt w:val="decimal"/>
      <w:isLgl/>
      <w:suff w:val="nothing"/>
      <w:lvlText w:val="%1.%2 "/>
      <w:lvlJc w:val="left"/>
      <w:pPr>
        <w:snapToGrid w:val="0"/>
        <w:ind w:left="0" w:firstLine="0"/>
      </w:pPr>
    </w:lvl>
    <w:lvl w:ilvl="2" w:tentative="0">
      <w:start w:val="1"/>
      <w:numFmt w:val="decimal"/>
      <w:pStyle w:val="2286"/>
      <w:isLgl/>
      <w:suff w:val="nothing"/>
      <w:lvlText w:val="%1.%2.%3 "/>
      <w:lvlJc w:val="left"/>
      <w:pPr>
        <w:snapToGrid w:val="0"/>
        <w:ind w:left="0" w:firstLine="0"/>
      </w:pPr>
    </w:lvl>
    <w:lvl w:ilvl="3" w:tentative="0">
      <w:start w:val="1"/>
      <w:numFmt w:val="decimal"/>
      <w:isLgl/>
      <w:suff w:val="nothing"/>
      <w:lvlText w:val="%1.%2.%3.%4 "/>
      <w:lvlJc w:val="left"/>
      <w:pPr>
        <w:ind w:left="0" w:firstLine="0"/>
      </w:pPr>
    </w:lvl>
    <w:lvl w:ilvl="4" w:tentative="0">
      <w:start w:val="1"/>
      <w:numFmt w:val="decimal"/>
      <w:isLgl/>
      <w:suff w:val="nothing"/>
      <w:lvlText w:val="%1.%2.%3.%4.%5  "/>
      <w:lvlJc w:val="left"/>
      <w:pPr>
        <w:ind w:left="2" w:firstLine="0"/>
      </w:pPr>
    </w:lvl>
    <w:lvl w:ilvl="5" w:tentative="0">
      <w:start w:val="1"/>
      <w:numFmt w:val="lowerLetter"/>
      <w:lvlText w:val="%6."/>
      <w:lvlJc w:val="left"/>
      <w:pPr>
        <w:tabs>
          <w:tab w:val="left" w:pos="2411"/>
        </w:tabs>
        <w:ind w:left="2411" w:hanging="425"/>
      </w:pPr>
    </w:lvl>
    <w:lvl w:ilvl="6" w:tentative="0">
      <w:start w:val="1"/>
      <w:numFmt w:val="lowerRoman"/>
      <w:lvlText w:val="%7."/>
      <w:lvlJc w:val="left"/>
      <w:pPr>
        <w:tabs>
          <w:tab w:val="left" w:pos="2837"/>
        </w:tabs>
        <w:ind w:left="2837" w:hanging="426"/>
      </w:pPr>
    </w:lvl>
    <w:lvl w:ilvl="7" w:tentative="0">
      <w:start w:val="1"/>
      <w:numFmt w:val="lowerLetter"/>
      <w:lvlText w:val="%8."/>
      <w:lvlJc w:val="left"/>
      <w:pPr>
        <w:tabs>
          <w:tab w:val="left" w:pos="3262"/>
        </w:tabs>
        <w:ind w:left="3262" w:hanging="425"/>
      </w:pPr>
    </w:lvl>
    <w:lvl w:ilvl="8" w:tentative="0">
      <w:start w:val="1"/>
      <w:numFmt w:val="lowerRoman"/>
      <w:lvlText w:val="%9."/>
      <w:lvlJc w:val="left"/>
      <w:pPr>
        <w:tabs>
          <w:tab w:val="left" w:pos="3687"/>
        </w:tabs>
        <w:ind w:left="3687" w:hanging="425"/>
      </w:pPr>
    </w:lvl>
  </w:abstractNum>
  <w:abstractNum w:abstractNumId="20">
    <w:nsid w:val="7FE132BB"/>
    <w:multiLevelType w:val="multilevel"/>
    <w:tmpl w:val="7FE132BB"/>
    <w:lvl w:ilvl="0" w:tentative="0">
      <w:start w:val="1"/>
      <w:numFmt w:val="decimal"/>
      <w:pStyle w:val="2597"/>
      <w:lvlText w:val="表3－%1"/>
      <w:lvlJc w:val="center"/>
      <w:pPr>
        <w:tabs>
          <w:tab w:val="left" w:pos="492"/>
        </w:tabs>
        <w:ind w:left="492" w:hanging="132"/>
      </w:pPr>
    </w:lvl>
    <w:lvl w:ilvl="1" w:tentative="0">
      <w:start w:val="1"/>
      <w:numFmt w:val="bullet"/>
      <w:lvlText w:val=""/>
      <w:lvlJc w:val="left"/>
      <w:pPr>
        <w:tabs>
          <w:tab w:val="left" w:pos="840"/>
        </w:tabs>
        <w:ind w:left="840" w:hanging="420"/>
      </w:pPr>
    </w:lvl>
    <w:lvl w:ilvl="2" w:tentative="0">
      <w:start w:val="1"/>
      <w:numFmt w:val="decimal"/>
      <w:lvlText w:val="图3－%3"/>
      <w:lvlJc w:val="center"/>
      <w:pPr>
        <w:tabs>
          <w:tab w:val="left" w:pos="972"/>
        </w:tabs>
        <w:ind w:left="972" w:hanging="132"/>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13"/>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8"/>
    <w:lvlOverride w:ilvl="0">
      <w:startOverride w:val="2"/>
    </w:lvlOverride>
    <w:lvlOverride w:ilvl="1">
      <w:startOverride w:val="2"/>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97"/>
    <w:rsid w:val="00000B8F"/>
    <w:rsid w:val="00002C79"/>
    <w:rsid w:val="0000326D"/>
    <w:rsid w:val="0000365A"/>
    <w:rsid w:val="00003808"/>
    <w:rsid w:val="00003A70"/>
    <w:rsid w:val="00003BC7"/>
    <w:rsid w:val="00003E6D"/>
    <w:rsid w:val="00003F56"/>
    <w:rsid w:val="0000436F"/>
    <w:rsid w:val="00004811"/>
    <w:rsid w:val="00004969"/>
    <w:rsid w:val="00004E20"/>
    <w:rsid w:val="000055BF"/>
    <w:rsid w:val="00005F6F"/>
    <w:rsid w:val="00007D39"/>
    <w:rsid w:val="000105B9"/>
    <w:rsid w:val="00010C3F"/>
    <w:rsid w:val="0001216E"/>
    <w:rsid w:val="000137CE"/>
    <w:rsid w:val="00013B55"/>
    <w:rsid w:val="00015FA8"/>
    <w:rsid w:val="000168F0"/>
    <w:rsid w:val="00017B01"/>
    <w:rsid w:val="00020A39"/>
    <w:rsid w:val="000217B6"/>
    <w:rsid w:val="00021FF3"/>
    <w:rsid w:val="0002209B"/>
    <w:rsid w:val="0002209E"/>
    <w:rsid w:val="000239CF"/>
    <w:rsid w:val="000246CE"/>
    <w:rsid w:val="00024E08"/>
    <w:rsid w:val="00024E15"/>
    <w:rsid w:val="00026C2C"/>
    <w:rsid w:val="00027F3C"/>
    <w:rsid w:val="000317A3"/>
    <w:rsid w:val="000326BC"/>
    <w:rsid w:val="00034209"/>
    <w:rsid w:val="00035DCB"/>
    <w:rsid w:val="00037B65"/>
    <w:rsid w:val="00037BB4"/>
    <w:rsid w:val="000403BB"/>
    <w:rsid w:val="000412AB"/>
    <w:rsid w:val="00044073"/>
    <w:rsid w:val="0004425C"/>
    <w:rsid w:val="00044575"/>
    <w:rsid w:val="00044E83"/>
    <w:rsid w:val="00045311"/>
    <w:rsid w:val="00046AAC"/>
    <w:rsid w:val="00047141"/>
    <w:rsid w:val="00047AB6"/>
    <w:rsid w:val="00047FF6"/>
    <w:rsid w:val="000517D6"/>
    <w:rsid w:val="000534C6"/>
    <w:rsid w:val="000547DC"/>
    <w:rsid w:val="000549A1"/>
    <w:rsid w:val="0005616B"/>
    <w:rsid w:val="000568E4"/>
    <w:rsid w:val="00056BE0"/>
    <w:rsid w:val="00061009"/>
    <w:rsid w:val="00061436"/>
    <w:rsid w:val="00061CED"/>
    <w:rsid w:val="00061DC5"/>
    <w:rsid w:val="000621CF"/>
    <w:rsid w:val="00062980"/>
    <w:rsid w:val="000640D3"/>
    <w:rsid w:val="000645E6"/>
    <w:rsid w:val="00065CB4"/>
    <w:rsid w:val="00066A59"/>
    <w:rsid w:val="00066CA6"/>
    <w:rsid w:val="00070470"/>
    <w:rsid w:val="00071678"/>
    <w:rsid w:val="000717DA"/>
    <w:rsid w:val="00071D87"/>
    <w:rsid w:val="00071F18"/>
    <w:rsid w:val="0007280D"/>
    <w:rsid w:val="00073376"/>
    <w:rsid w:val="00073B5C"/>
    <w:rsid w:val="000743AC"/>
    <w:rsid w:val="00074624"/>
    <w:rsid w:val="000752BD"/>
    <w:rsid w:val="00075B14"/>
    <w:rsid w:val="00075E23"/>
    <w:rsid w:val="000769C4"/>
    <w:rsid w:val="000777BA"/>
    <w:rsid w:val="00077F69"/>
    <w:rsid w:val="000802C4"/>
    <w:rsid w:val="00080847"/>
    <w:rsid w:val="00080995"/>
    <w:rsid w:val="0008145B"/>
    <w:rsid w:val="00082A2E"/>
    <w:rsid w:val="00083FCB"/>
    <w:rsid w:val="00084DD6"/>
    <w:rsid w:val="00085E87"/>
    <w:rsid w:val="00086BAF"/>
    <w:rsid w:val="000872F5"/>
    <w:rsid w:val="00087E1F"/>
    <w:rsid w:val="000902D8"/>
    <w:rsid w:val="00090484"/>
    <w:rsid w:val="00090888"/>
    <w:rsid w:val="000908BB"/>
    <w:rsid w:val="0009113E"/>
    <w:rsid w:val="00091B10"/>
    <w:rsid w:val="00091BCA"/>
    <w:rsid w:val="00092032"/>
    <w:rsid w:val="00092F67"/>
    <w:rsid w:val="00093895"/>
    <w:rsid w:val="0009429F"/>
    <w:rsid w:val="00097EBF"/>
    <w:rsid w:val="000A0FEB"/>
    <w:rsid w:val="000A1023"/>
    <w:rsid w:val="000A2341"/>
    <w:rsid w:val="000A3BCA"/>
    <w:rsid w:val="000A3C19"/>
    <w:rsid w:val="000A415C"/>
    <w:rsid w:val="000A426F"/>
    <w:rsid w:val="000A5323"/>
    <w:rsid w:val="000A6B0E"/>
    <w:rsid w:val="000B05D9"/>
    <w:rsid w:val="000B18AE"/>
    <w:rsid w:val="000B1AC4"/>
    <w:rsid w:val="000B21B1"/>
    <w:rsid w:val="000B2D14"/>
    <w:rsid w:val="000B32E6"/>
    <w:rsid w:val="000B35FF"/>
    <w:rsid w:val="000B3C9E"/>
    <w:rsid w:val="000B4709"/>
    <w:rsid w:val="000B59F7"/>
    <w:rsid w:val="000B5BFE"/>
    <w:rsid w:val="000B6D7D"/>
    <w:rsid w:val="000B6E26"/>
    <w:rsid w:val="000B74DD"/>
    <w:rsid w:val="000B7667"/>
    <w:rsid w:val="000C0626"/>
    <w:rsid w:val="000C134E"/>
    <w:rsid w:val="000C256A"/>
    <w:rsid w:val="000C58CA"/>
    <w:rsid w:val="000C58E9"/>
    <w:rsid w:val="000C67A7"/>
    <w:rsid w:val="000C7021"/>
    <w:rsid w:val="000C72E5"/>
    <w:rsid w:val="000C7886"/>
    <w:rsid w:val="000C7A2D"/>
    <w:rsid w:val="000C7C24"/>
    <w:rsid w:val="000C7FAB"/>
    <w:rsid w:val="000D0915"/>
    <w:rsid w:val="000D0C40"/>
    <w:rsid w:val="000D0E7A"/>
    <w:rsid w:val="000D134A"/>
    <w:rsid w:val="000D1683"/>
    <w:rsid w:val="000D1E92"/>
    <w:rsid w:val="000D348E"/>
    <w:rsid w:val="000D3EFE"/>
    <w:rsid w:val="000D4756"/>
    <w:rsid w:val="000D5621"/>
    <w:rsid w:val="000D59A8"/>
    <w:rsid w:val="000D5BC0"/>
    <w:rsid w:val="000D68CE"/>
    <w:rsid w:val="000D69D1"/>
    <w:rsid w:val="000D6FF5"/>
    <w:rsid w:val="000D7772"/>
    <w:rsid w:val="000E074E"/>
    <w:rsid w:val="000E08C9"/>
    <w:rsid w:val="000E0E1E"/>
    <w:rsid w:val="000E15AC"/>
    <w:rsid w:val="000E1A0C"/>
    <w:rsid w:val="000E1C5B"/>
    <w:rsid w:val="000E1C81"/>
    <w:rsid w:val="000E291E"/>
    <w:rsid w:val="000E41EB"/>
    <w:rsid w:val="000E4733"/>
    <w:rsid w:val="000E4DE2"/>
    <w:rsid w:val="000E5919"/>
    <w:rsid w:val="000E5D82"/>
    <w:rsid w:val="000E5F55"/>
    <w:rsid w:val="000E73C7"/>
    <w:rsid w:val="000E7A9E"/>
    <w:rsid w:val="000F0175"/>
    <w:rsid w:val="000F0766"/>
    <w:rsid w:val="000F2B15"/>
    <w:rsid w:val="000F3F44"/>
    <w:rsid w:val="000F4D4C"/>
    <w:rsid w:val="000F6454"/>
    <w:rsid w:val="000F66D8"/>
    <w:rsid w:val="000F6B29"/>
    <w:rsid w:val="000F6EBA"/>
    <w:rsid w:val="000F7F28"/>
    <w:rsid w:val="00100370"/>
    <w:rsid w:val="0010098A"/>
    <w:rsid w:val="00100A3A"/>
    <w:rsid w:val="00101E6D"/>
    <w:rsid w:val="0010212B"/>
    <w:rsid w:val="00103624"/>
    <w:rsid w:val="0010378B"/>
    <w:rsid w:val="00103AA4"/>
    <w:rsid w:val="00104C55"/>
    <w:rsid w:val="00105D15"/>
    <w:rsid w:val="0010791D"/>
    <w:rsid w:val="00107F97"/>
    <w:rsid w:val="00111263"/>
    <w:rsid w:val="001121DC"/>
    <w:rsid w:val="00112E65"/>
    <w:rsid w:val="0011364C"/>
    <w:rsid w:val="00113AC5"/>
    <w:rsid w:val="0011402C"/>
    <w:rsid w:val="0011478B"/>
    <w:rsid w:val="00114F88"/>
    <w:rsid w:val="00115A14"/>
    <w:rsid w:val="0011677E"/>
    <w:rsid w:val="00117E8C"/>
    <w:rsid w:val="00120223"/>
    <w:rsid w:val="00120FA3"/>
    <w:rsid w:val="00121BE7"/>
    <w:rsid w:val="00123088"/>
    <w:rsid w:val="0012313B"/>
    <w:rsid w:val="0012383B"/>
    <w:rsid w:val="00124EC5"/>
    <w:rsid w:val="00126884"/>
    <w:rsid w:val="001271BB"/>
    <w:rsid w:val="00127404"/>
    <w:rsid w:val="00130305"/>
    <w:rsid w:val="00130AC8"/>
    <w:rsid w:val="00131F8B"/>
    <w:rsid w:val="00132606"/>
    <w:rsid w:val="00132DF8"/>
    <w:rsid w:val="001330E8"/>
    <w:rsid w:val="001335D4"/>
    <w:rsid w:val="00134097"/>
    <w:rsid w:val="001346C5"/>
    <w:rsid w:val="00134882"/>
    <w:rsid w:val="00134B1A"/>
    <w:rsid w:val="00135AAF"/>
    <w:rsid w:val="00136586"/>
    <w:rsid w:val="00136C95"/>
    <w:rsid w:val="00137692"/>
    <w:rsid w:val="00140414"/>
    <w:rsid w:val="00140783"/>
    <w:rsid w:val="00140E41"/>
    <w:rsid w:val="00141763"/>
    <w:rsid w:val="001417C9"/>
    <w:rsid w:val="0014208C"/>
    <w:rsid w:val="001421AE"/>
    <w:rsid w:val="001423C1"/>
    <w:rsid w:val="00142D5B"/>
    <w:rsid w:val="00143674"/>
    <w:rsid w:val="001437DC"/>
    <w:rsid w:val="00143D25"/>
    <w:rsid w:val="001441A8"/>
    <w:rsid w:val="001443F8"/>
    <w:rsid w:val="001450AB"/>
    <w:rsid w:val="001450EA"/>
    <w:rsid w:val="00145A60"/>
    <w:rsid w:val="001462C8"/>
    <w:rsid w:val="00146B83"/>
    <w:rsid w:val="00146B9E"/>
    <w:rsid w:val="00150B37"/>
    <w:rsid w:val="001511A8"/>
    <w:rsid w:val="0015131B"/>
    <w:rsid w:val="0015138F"/>
    <w:rsid w:val="0015303F"/>
    <w:rsid w:val="00153A17"/>
    <w:rsid w:val="001540DD"/>
    <w:rsid w:val="00154635"/>
    <w:rsid w:val="0015788D"/>
    <w:rsid w:val="0015796D"/>
    <w:rsid w:val="001606B3"/>
    <w:rsid w:val="00160D45"/>
    <w:rsid w:val="001612A8"/>
    <w:rsid w:val="00161AAA"/>
    <w:rsid w:val="00161CE2"/>
    <w:rsid w:val="001629C5"/>
    <w:rsid w:val="00163BF5"/>
    <w:rsid w:val="001645D5"/>
    <w:rsid w:val="001647F4"/>
    <w:rsid w:val="0016745D"/>
    <w:rsid w:val="0016767C"/>
    <w:rsid w:val="00167A9F"/>
    <w:rsid w:val="001726DC"/>
    <w:rsid w:val="00172FBA"/>
    <w:rsid w:val="00173593"/>
    <w:rsid w:val="00173717"/>
    <w:rsid w:val="00173AD5"/>
    <w:rsid w:val="0017434E"/>
    <w:rsid w:val="0017558B"/>
    <w:rsid w:val="001758C6"/>
    <w:rsid w:val="00175F73"/>
    <w:rsid w:val="00177090"/>
    <w:rsid w:val="001774EF"/>
    <w:rsid w:val="00177C33"/>
    <w:rsid w:val="00180D9D"/>
    <w:rsid w:val="00181AF6"/>
    <w:rsid w:val="00181B07"/>
    <w:rsid w:val="00182834"/>
    <w:rsid w:val="001829CB"/>
    <w:rsid w:val="001843A9"/>
    <w:rsid w:val="0018514A"/>
    <w:rsid w:val="00185F82"/>
    <w:rsid w:val="00187329"/>
    <w:rsid w:val="00187A81"/>
    <w:rsid w:val="00187B2A"/>
    <w:rsid w:val="001911DB"/>
    <w:rsid w:val="001912EA"/>
    <w:rsid w:val="0019179F"/>
    <w:rsid w:val="00191AC8"/>
    <w:rsid w:val="001924BE"/>
    <w:rsid w:val="001931BF"/>
    <w:rsid w:val="0019387D"/>
    <w:rsid w:val="00193B1E"/>
    <w:rsid w:val="00194762"/>
    <w:rsid w:val="00194C0B"/>
    <w:rsid w:val="00195C3C"/>
    <w:rsid w:val="00195F10"/>
    <w:rsid w:val="00197109"/>
    <w:rsid w:val="0019787D"/>
    <w:rsid w:val="00197897"/>
    <w:rsid w:val="001A07EA"/>
    <w:rsid w:val="001A0AA7"/>
    <w:rsid w:val="001A15A0"/>
    <w:rsid w:val="001A273E"/>
    <w:rsid w:val="001A2EA3"/>
    <w:rsid w:val="001A33CC"/>
    <w:rsid w:val="001A402D"/>
    <w:rsid w:val="001A4849"/>
    <w:rsid w:val="001A4EAA"/>
    <w:rsid w:val="001A6CB0"/>
    <w:rsid w:val="001A7855"/>
    <w:rsid w:val="001A7FAF"/>
    <w:rsid w:val="001B040A"/>
    <w:rsid w:val="001B09DA"/>
    <w:rsid w:val="001B0BB7"/>
    <w:rsid w:val="001B1773"/>
    <w:rsid w:val="001B195D"/>
    <w:rsid w:val="001B1D2B"/>
    <w:rsid w:val="001B2306"/>
    <w:rsid w:val="001B2A21"/>
    <w:rsid w:val="001B3048"/>
    <w:rsid w:val="001B3D1A"/>
    <w:rsid w:val="001B4C28"/>
    <w:rsid w:val="001B5817"/>
    <w:rsid w:val="001B588D"/>
    <w:rsid w:val="001B76EE"/>
    <w:rsid w:val="001C0126"/>
    <w:rsid w:val="001C0494"/>
    <w:rsid w:val="001C10D3"/>
    <w:rsid w:val="001C115A"/>
    <w:rsid w:val="001C1222"/>
    <w:rsid w:val="001C3FB0"/>
    <w:rsid w:val="001C510B"/>
    <w:rsid w:val="001C5788"/>
    <w:rsid w:val="001C63C3"/>
    <w:rsid w:val="001C665E"/>
    <w:rsid w:val="001C69E0"/>
    <w:rsid w:val="001C746B"/>
    <w:rsid w:val="001D01E2"/>
    <w:rsid w:val="001D0899"/>
    <w:rsid w:val="001D119E"/>
    <w:rsid w:val="001D1267"/>
    <w:rsid w:val="001D1741"/>
    <w:rsid w:val="001D340B"/>
    <w:rsid w:val="001D532D"/>
    <w:rsid w:val="001E029E"/>
    <w:rsid w:val="001E07B7"/>
    <w:rsid w:val="001E2EEC"/>
    <w:rsid w:val="001E45A0"/>
    <w:rsid w:val="001E4E34"/>
    <w:rsid w:val="001E5972"/>
    <w:rsid w:val="001E63D4"/>
    <w:rsid w:val="001E6B6B"/>
    <w:rsid w:val="001E7744"/>
    <w:rsid w:val="001F01CA"/>
    <w:rsid w:val="001F0D4A"/>
    <w:rsid w:val="001F17CE"/>
    <w:rsid w:val="001F22B6"/>
    <w:rsid w:val="001F3035"/>
    <w:rsid w:val="001F4354"/>
    <w:rsid w:val="001F4E1F"/>
    <w:rsid w:val="001F6A9C"/>
    <w:rsid w:val="001F6CB2"/>
    <w:rsid w:val="001F6CEB"/>
    <w:rsid w:val="001F721B"/>
    <w:rsid w:val="001F74B5"/>
    <w:rsid w:val="00201B77"/>
    <w:rsid w:val="00202B95"/>
    <w:rsid w:val="00203915"/>
    <w:rsid w:val="00203B19"/>
    <w:rsid w:val="002046E0"/>
    <w:rsid w:val="00204D48"/>
    <w:rsid w:val="00204D5B"/>
    <w:rsid w:val="00205C29"/>
    <w:rsid w:val="00206D23"/>
    <w:rsid w:val="002100C6"/>
    <w:rsid w:val="002106FC"/>
    <w:rsid w:val="0021105D"/>
    <w:rsid w:val="002116CE"/>
    <w:rsid w:val="00211768"/>
    <w:rsid w:val="00211C09"/>
    <w:rsid w:val="00211CF5"/>
    <w:rsid w:val="0021222B"/>
    <w:rsid w:val="002124AB"/>
    <w:rsid w:val="002136BF"/>
    <w:rsid w:val="00213817"/>
    <w:rsid w:val="00215641"/>
    <w:rsid w:val="0021565D"/>
    <w:rsid w:val="00216148"/>
    <w:rsid w:val="00216D27"/>
    <w:rsid w:val="00217964"/>
    <w:rsid w:val="00217F35"/>
    <w:rsid w:val="0022045E"/>
    <w:rsid w:val="002206EA"/>
    <w:rsid w:val="00221954"/>
    <w:rsid w:val="00223400"/>
    <w:rsid w:val="002236DC"/>
    <w:rsid w:val="00223EBF"/>
    <w:rsid w:val="00224557"/>
    <w:rsid w:val="0022682B"/>
    <w:rsid w:val="00226BDA"/>
    <w:rsid w:val="00226FC7"/>
    <w:rsid w:val="002270B7"/>
    <w:rsid w:val="00230004"/>
    <w:rsid w:val="00231CA4"/>
    <w:rsid w:val="00232DB8"/>
    <w:rsid w:val="0023333B"/>
    <w:rsid w:val="00233CAE"/>
    <w:rsid w:val="00234B37"/>
    <w:rsid w:val="00235296"/>
    <w:rsid w:val="00237EAC"/>
    <w:rsid w:val="0024196D"/>
    <w:rsid w:val="002427B1"/>
    <w:rsid w:val="002428FE"/>
    <w:rsid w:val="002436E6"/>
    <w:rsid w:val="00247AD1"/>
    <w:rsid w:val="0025159B"/>
    <w:rsid w:val="00251CE6"/>
    <w:rsid w:val="002526AC"/>
    <w:rsid w:val="0025282F"/>
    <w:rsid w:val="00256A13"/>
    <w:rsid w:val="00257C13"/>
    <w:rsid w:val="0026014B"/>
    <w:rsid w:val="002606C4"/>
    <w:rsid w:val="00260ADF"/>
    <w:rsid w:val="0026166C"/>
    <w:rsid w:val="0026412E"/>
    <w:rsid w:val="00264174"/>
    <w:rsid w:val="002656E2"/>
    <w:rsid w:val="00266185"/>
    <w:rsid w:val="002664C8"/>
    <w:rsid w:val="0026675F"/>
    <w:rsid w:val="0026690C"/>
    <w:rsid w:val="00267821"/>
    <w:rsid w:val="00270292"/>
    <w:rsid w:val="00271C9D"/>
    <w:rsid w:val="0027217A"/>
    <w:rsid w:val="0027240F"/>
    <w:rsid w:val="00273A3F"/>
    <w:rsid w:val="00273A96"/>
    <w:rsid w:val="002747A8"/>
    <w:rsid w:val="00274804"/>
    <w:rsid w:val="00275D7B"/>
    <w:rsid w:val="00275F22"/>
    <w:rsid w:val="00275FB0"/>
    <w:rsid w:val="00276815"/>
    <w:rsid w:val="00276BD1"/>
    <w:rsid w:val="002837F9"/>
    <w:rsid w:val="00284274"/>
    <w:rsid w:val="00285F01"/>
    <w:rsid w:val="00286935"/>
    <w:rsid w:val="00286C06"/>
    <w:rsid w:val="0028722E"/>
    <w:rsid w:val="00290B4B"/>
    <w:rsid w:val="00291898"/>
    <w:rsid w:val="002927DD"/>
    <w:rsid w:val="00292A5F"/>
    <w:rsid w:val="00292B80"/>
    <w:rsid w:val="00293024"/>
    <w:rsid w:val="002947FC"/>
    <w:rsid w:val="00294FF1"/>
    <w:rsid w:val="002950B7"/>
    <w:rsid w:val="0029529A"/>
    <w:rsid w:val="002953C7"/>
    <w:rsid w:val="00295626"/>
    <w:rsid w:val="00295E14"/>
    <w:rsid w:val="00295F7E"/>
    <w:rsid w:val="00296C81"/>
    <w:rsid w:val="00297C6E"/>
    <w:rsid w:val="002A0767"/>
    <w:rsid w:val="002A0950"/>
    <w:rsid w:val="002A0B8A"/>
    <w:rsid w:val="002A12CE"/>
    <w:rsid w:val="002A1498"/>
    <w:rsid w:val="002A2F3A"/>
    <w:rsid w:val="002A3171"/>
    <w:rsid w:val="002A356B"/>
    <w:rsid w:val="002A3F4F"/>
    <w:rsid w:val="002A4571"/>
    <w:rsid w:val="002A6AA9"/>
    <w:rsid w:val="002A6D5B"/>
    <w:rsid w:val="002A7610"/>
    <w:rsid w:val="002B0015"/>
    <w:rsid w:val="002B03CB"/>
    <w:rsid w:val="002B059A"/>
    <w:rsid w:val="002B0E83"/>
    <w:rsid w:val="002B2DD7"/>
    <w:rsid w:val="002B46E6"/>
    <w:rsid w:val="002B4E2D"/>
    <w:rsid w:val="002B571A"/>
    <w:rsid w:val="002B5ABE"/>
    <w:rsid w:val="002B60F4"/>
    <w:rsid w:val="002B63CD"/>
    <w:rsid w:val="002B6A0D"/>
    <w:rsid w:val="002B7E7D"/>
    <w:rsid w:val="002C0B95"/>
    <w:rsid w:val="002C0FB3"/>
    <w:rsid w:val="002C105B"/>
    <w:rsid w:val="002C2D28"/>
    <w:rsid w:val="002C31D9"/>
    <w:rsid w:val="002C397C"/>
    <w:rsid w:val="002C3BDB"/>
    <w:rsid w:val="002C3E2F"/>
    <w:rsid w:val="002C695F"/>
    <w:rsid w:val="002C78E8"/>
    <w:rsid w:val="002D15D8"/>
    <w:rsid w:val="002D276B"/>
    <w:rsid w:val="002D2C9F"/>
    <w:rsid w:val="002D3175"/>
    <w:rsid w:val="002D3178"/>
    <w:rsid w:val="002D319A"/>
    <w:rsid w:val="002D358F"/>
    <w:rsid w:val="002D3813"/>
    <w:rsid w:val="002D5A0C"/>
    <w:rsid w:val="002D7ACE"/>
    <w:rsid w:val="002E128C"/>
    <w:rsid w:val="002E1328"/>
    <w:rsid w:val="002E24B8"/>
    <w:rsid w:val="002E2A7C"/>
    <w:rsid w:val="002E3917"/>
    <w:rsid w:val="002E39D5"/>
    <w:rsid w:val="002E4C90"/>
    <w:rsid w:val="002E66E7"/>
    <w:rsid w:val="002F0182"/>
    <w:rsid w:val="002F1CEF"/>
    <w:rsid w:val="002F1F8C"/>
    <w:rsid w:val="002F36E3"/>
    <w:rsid w:val="002F3C90"/>
    <w:rsid w:val="002F4C3D"/>
    <w:rsid w:val="002F572F"/>
    <w:rsid w:val="002F60FB"/>
    <w:rsid w:val="002F693E"/>
    <w:rsid w:val="002F7D6C"/>
    <w:rsid w:val="0030053B"/>
    <w:rsid w:val="00300638"/>
    <w:rsid w:val="003018BE"/>
    <w:rsid w:val="00301C5F"/>
    <w:rsid w:val="003028D7"/>
    <w:rsid w:val="003029EC"/>
    <w:rsid w:val="00302FCB"/>
    <w:rsid w:val="0030374C"/>
    <w:rsid w:val="0030420F"/>
    <w:rsid w:val="0030485F"/>
    <w:rsid w:val="0030531C"/>
    <w:rsid w:val="00305BA3"/>
    <w:rsid w:val="003063CB"/>
    <w:rsid w:val="0030707E"/>
    <w:rsid w:val="00307276"/>
    <w:rsid w:val="00310210"/>
    <w:rsid w:val="003102F1"/>
    <w:rsid w:val="00311842"/>
    <w:rsid w:val="00311D86"/>
    <w:rsid w:val="00312374"/>
    <w:rsid w:val="0031364D"/>
    <w:rsid w:val="00313902"/>
    <w:rsid w:val="00313AF0"/>
    <w:rsid w:val="003144D3"/>
    <w:rsid w:val="00316E48"/>
    <w:rsid w:val="003174EE"/>
    <w:rsid w:val="00320000"/>
    <w:rsid w:val="00320D91"/>
    <w:rsid w:val="00321919"/>
    <w:rsid w:val="003231E9"/>
    <w:rsid w:val="00323FE1"/>
    <w:rsid w:val="0032460F"/>
    <w:rsid w:val="00324F97"/>
    <w:rsid w:val="00326569"/>
    <w:rsid w:val="00326790"/>
    <w:rsid w:val="00326861"/>
    <w:rsid w:val="00327C1C"/>
    <w:rsid w:val="00327D72"/>
    <w:rsid w:val="00331153"/>
    <w:rsid w:val="00332531"/>
    <w:rsid w:val="0033281E"/>
    <w:rsid w:val="00332AAF"/>
    <w:rsid w:val="003333DB"/>
    <w:rsid w:val="00333A67"/>
    <w:rsid w:val="00333ACC"/>
    <w:rsid w:val="00334362"/>
    <w:rsid w:val="0033660F"/>
    <w:rsid w:val="0033701A"/>
    <w:rsid w:val="003371E0"/>
    <w:rsid w:val="00337257"/>
    <w:rsid w:val="003372A0"/>
    <w:rsid w:val="00337A04"/>
    <w:rsid w:val="00340923"/>
    <w:rsid w:val="00340BAD"/>
    <w:rsid w:val="00343F28"/>
    <w:rsid w:val="0034459A"/>
    <w:rsid w:val="0034468F"/>
    <w:rsid w:val="003449F7"/>
    <w:rsid w:val="00345254"/>
    <w:rsid w:val="00346895"/>
    <w:rsid w:val="00347B9F"/>
    <w:rsid w:val="00350357"/>
    <w:rsid w:val="003521A0"/>
    <w:rsid w:val="00352618"/>
    <w:rsid w:val="003570AA"/>
    <w:rsid w:val="00357477"/>
    <w:rsid w:val="003601F0"/>
    <w:rsid w:val="00361187"/>
    <w:rsid w:val="003619F2"/>
    <w:rsid w:val="0036208A"/>
    <w:rsid w:val="00363423"/>
    <w:rsid w:val="00364386"/>
    <w:rsid w:val="00364D40"/>
    <w:rsid w:val="003650D5"/>
    <w:rsid w:val="003654A6"/>
    <w:rsid w:val="00365A35"/>
    <w:rsid w:val="00366169"/>
    <w:rsid w:val="00367578"/>
    <w:rsid w:val="0037038E"/>
    <w:rsid w:val="003723EC"/>
    <w:rsid w:val="00372B6E"/>
    <w:rsid w:val="00373627"/>
    <w:rsid w:val="00373B40"/>
    <w:rsid w:val="003741AC"/>
    <w:rsid w:val="003743DC"/>
    <w:rsid w:val="00374A1A"/>
    <w:rsid w:val="00374A2A"/>
    <w:rsid w:val="00374CA0"/>
    <w:rsid w:val="00375F26"/>
    <w:rsid w:val="003764C7"/>
    <w:rsid w:val="003767CD"/>
    <w:rsid w:val="00376C00"/>
    <w:rsid w:val="00377645"/>
    <w:rsid w:val="00377B26"/>
    <w:rsid w:val="00377B2B"/>
    <w:rsid w:val="00377FCE"/>
    <w:rsid w:val="003808B1"/>
    <w:rsid w:val="00380D24"/>
    <w:rsid w:val="00384073"/>
    <w:rsid w:val="00384E90"/>
    <w:rsid w:val="0038522E"/>
    <w:rsid w:val="00387950"/>
    <w:rsid w:val="00387B3E"/>
    <w:rsid w:val="00390269"/>
    <w:rsid w:val="003913D9"/>
    <w:rsid w:val="00391F80"/>
    <w:rsid w:val="0039418F"/>
    <w:rsid w:val="003944B6"/>
    <w:rsid w:val="00394911"/>
    <w:rsid w:val="003949F9"/>
    <w:rsid w:val="00394B6E"/>
    <w:rsid w:val="003953F7"/>
    <w:rsid w:val="00396049"/>
    <w:rsid w:val="00396918"/>
    <w:rsid w:val="00396A06"/>
    <w:rsid w:val="00396C4B"/>
    <w:rsid w:val="003A089B"/>
    <w:rsid w:val="003A0953"/>
    <w:rsid w:val="003A1602"/>
    <w:rsid w:val="003A1767"/>
    <w:rsid w:val="003A1C8F"/>
    <w:rsid w:val="003A2721"/>
    <w:rsid w:val="003A5B6C"/>
    <w:rsid w:val="003A5F89"/>
    <w:rsid w:val="003A6A37"/>
    <w:rsid w:val="003A6B78"/>
    <w:rsid w:val="003B0425"/>
    <w:rsid w:val="003B1424"/>
    <w:rsid w:val="003B29D1"/>
    <w:rsid w:val="003B3FDC"/>
    <w:rsid w:val="003B4715"/>
    <w:rsid w:val="003B58FB"/>
    <w:rsid w:val="003B6C63"/>
    <w:rsid w:val="003B6D1C"/>
    <w:rsid w:val="003B7027"/>
    <w:rsid w:val="003B73B1"/>
    <w:rsid w:val="003C0FF3"/>
    <w:rsid w:val="003C13AD"/>
    <w:rsid w:val="003C1BFC"/>
    <w:rsid w:val="003C2240"/>
    <w:rsid w:val="003C2255"/>
    <w:rsid w:val="003C259B"/>
    <w:rsid w:val="003C285A"/>
    <w:rsid w:val="003C3236"/>
    <w:rsid w:val="003C33E0"/>
    <w:rsid w:val="003C4880"/>
    <w:rsid w:val="003C62B9"/>
    <w:rsid w:val="003C635D"/>
    <w:rsid w:val="003C72D9"/>
    <w:rsid w:val="003C735B"/>
    <w:rsid w:val="003C7C4B"/>
    <w:rsid w:val="003D1848"/>
    <w:rsid w:val="003D1C3A"/>
    <w:rsid w:val="003D1E41"/>
    <w:rsid w:val="003D20BB"/>
    <w:rsid w:val="003D265E"/>
    <w:rsid w:val="003D2F57"/>
    <w:rsid w:val="003D3783"/>
    <w:rsid w:val="003D39D0"/>
    <w:rsid w:val="003D4C15"/>
    <w:rsid w:val="003D51BD"/>
    <w:rsid w:val="003D5B60"/>
    <w:rsid w:val="003D62D5"/>
    <w:rsid w:val="003D6A5F"/>
    <w:rsid w:val="003D6E2D"/>
    <w:rsid w:val="003E1E2D"/>
    <w:rsid w:val="003E2969"/>
    <w:rsid w:val="003E2C8B"/>
    <w:rsid w:val="003E3DE1"/>
    <w:rsid w:val="003E3FAA"/>
    <w:rsid w:val="003E6E8C"/>
    <w:rsid w:val="003F1FD6"/>
    <w:rsid w:val="003F2A28"/>
    <w:rsid w:val="003F2FF3"/>
    <w:rsid w:val="003F32D9"/>
    <w:rsid w:val="003F3BFD"/>
    <w:rsid w:val="003F3DFD"/>
    <w:rsid w:val="003F4500"/>
    <w:rsid w:val="003F4869"/>
    <w:rsid w:val="003F49A4"/>
    <w:rsid w:val="003F624E"/>
    <w:rsid w:val="003F771A"/>
    <w:rsid w:val="003F7B1E"/>
    <w:rsid w:val="004006A7"/>
    <w:rsid w:val="004018C3"/>
    <w:rsid w:val="00401C46"/>
    <w:rsid w:val="004041F6"/>
    <w:rsid w:val="0040712B"/>
    <w:rsid w:val="004103B1"/>
    <w:rsid w:val="004109C0"/>
    <w:rsid w:val="00412C0A"/>
    <w:rsid w:val="00413D7A"/>
    <w:rsid w:val="004152B3"/>
    <w:rsid w:val="0041573A"/>
    <w:rsid w:val="00416601"/>
    <w:rsid w:val="00417055"/>
    <w:rsid w:val="00421BB5"/>
    <w:rsid w:val="00422425"/>
    <w:rsid w:val="004239A0"/>
    <w:rsid w:val="004252E5"/>
    <w:rsid w:val="004271EE"/>
    <w:rsid w:val="004272FC"/>
    <w:rsid w:val="004274BA"/>
    <w:rsid w:val="00427AAD"/>
    <w:rsid w:val="00427FE8"/>
    <w:rsid w:val="00430857"/>
    <w:rsid w:val="00431D26"/>
    <w:rsid w:val="00433707"/>
    <w:rsid w:val="00433AA0"/>
    <w:rsid w:val="00433C21"/>
    <w:rsid w:val="00433D68"/>
    <w:rsid w:val="00436330"/>
    <w:rsid w:val="004372A4"/>
    <w:rsid w:val="004374F0"/>
    <w:rsid w:val="00437A3D"/>
    <w:rsid w:val="00441D76"/>
    <w:rsid w:val="004432A1"/>
    <w:rsid w:val="0044366D"/>
    <w:rsid w:val="004437AD"/>
    <w:rsid w:val="00444EA2"/>
    <w:rsid w:val="004467AD"/>
    <w:rsid w:val="00446B5F"/>
    <w:rsid w:val="004500A5"/>
    <w:rsid w:val="00450B52"/>
    <w:rsid w:val="00450CE9"/>
    <w:rsid w:val="00450F9C"/>
    <w:rsid w:val="004510A6"/>
    <w:rsid w:val="004520FF"/>
    <w:rsid w:val="004531AA"/>
    <w:rsid w:val="00453535"/>
    <w:rsid w:val="00454A0D"/>
    <w:rsid w:val="00455D89"/>
    <w:rsid w:val="00457396"/>
    <w:rsid w:val="004573B9"/>
    <w:rsid w:val="00457443"/>
    <w:rsid w:val="00457B6D"/>
    <w:rsid w:val="00457F12"/>
    <w:rsid w:val="004603D1"/>
    <w:rsid w:val="00460409"/>
    <w:rsid w:val="00460523"/>
    <w:rsid w:val="004606B2"/>
    <w:rsid w:val="00460973"/>
    <w:rsid w:val="00460A0F"/>
    <w:rsid w:val="00460A2A"/>
    <w:rsid w:val="00460C7A"/>
    <w:rsid w:val="00461854"/>
    <w:rsid w:val="004645CD"/>
    <w:rsid w:val="00465174"/>
    <w:rsid w:val="00465F5E"/>
    <w:rsid w:val="00466CDD"/>
    <w:rsid w:val="0046778D"/>
    <w:rsid w:val="00467DE3"/>
    <w:rsid w:val="00467E91"/>
    <w:rsid w:val="004711D5"/>
    <w:rsid w:val="00471678"/>
    <w:rsid w:val="00471F42"/>
    <w:rsid w:val="00472E11"/>
    <w:rsid w:val="00473A64"/>
    <w:rsid w:val="004748C6"/>
    <w:rsid w:val="00476054"/>
    <w:rsid w:val="00476090"/>
    <w:rsid w:val="0047666C"/>
    <w:rsid w:val="004773B3"/>
    <w:rsid w:val="00477CD6"/>
    <w:rsid w:val="004804DA"/>
    <w:rsid w:val="0048078B"/>
    <w:rsid w:val="004808B2"/>
    <w:rsid w:val="00481768"/>
    <w:rsid w:val="00481FF0"/>
    <w:rsid w:val="0048387C"/>
    <w:rsid w:val="00485519"/>
    <w:rsid w:val="00485A2E"/>
    <w:rsid w:val="0048647C"/>
    <w:rsid w:val="00490062"/>
    <w:rsid w:val="00490C46"/>
    <w:rsid w:val="00490D23"/>
    <w:rsid w:val="00490DDF"/>
    <w:rsid w:val="004911F8"/>
    <w:rsid w:val="004912BE"/>
    <w:rsid w:val="00491B86"/>
    <w:rsid w:val="00492266"/>
    <w:rsid w:val="00494016"/>
    <w:rsid w:val="00494136"/>
    <w:rsid w:val="0049550D"/>
    <w:rsid w:val="0049564F"/>
    <w:rsid w:val="00495C26"/>
    <w:rsid w:val="00496DEF"/>
    <w:rsid w:val="00496FE0"/>
    <w:rsid w:val="00497503"/>
    <w:rsid w:val="004A13D6"/>
    <w:rsid w:val="004A31C4"/>
    <w:rsid w:val="004A44E9"/>
    <w:rsid w:val="004A49C0"/>
    <w:rsid w:val="004A4C9C"/>
    <w:rsid w:val="004A5202"/>
    <w:rsid w:val="004A52EF"/>
    <w:rsid w:val="004A602C"/>
    <w:rsid w:val="004A6549"/>
    <w:rsid w:val="004A6CD2"/>
    <w:rsid w:val="004A7030"/>
    <w:rsid w:val="004B033C"/>
    <w:rsid w:val="004B0E35"/>
    <w:rsid w:val="004B1E7D"/>
    <w:rsid w:val="004B240D"/>
    <w:rsid w:val="004B259A"/>
    <w:rsid w:val="004B273E"/>
    <w:rsid w:val="004B4A81"/>
    <w:rsid w:val="004B4C60"/>
    <w:rsid w:val="004B4DA3"/>
    <w:rsid w:val="004B5472"/>
    <w:rsid w:val="004B55B0"/>
    <w:rsid w:val="004B588E"/>
    <w:rsid w:val="004B5D7D"/>
    <w:rsid w:val="004B6311"/>
    <w:rsid w:val="004B7A5C"/>
    <w:rsid w:val="004C0085"/>
    <w:rsid w:val="004C0F37"/>
    <w:rsid w:val="004C121B"/>
    <w:rsid w:val="004C13A7"/>
    <w:rsid w:val="004C1DEE"/>
    <w:rsid w:val="004C369A"/>
    <w:rsid w:val="004C3EAD"/>
    <w:rsid w:val="004C3EB5"/>
    <w:rsid w:val="004C4576"/>
    <w:rsid w:val="004C49F2"/>
    <w:rsid w:val="004C56D9"/>
    <w:rsid w:val="004C6297"/>
    <w:rsid w:val="004C678B"/>
    <w:rsid w:val="004C67D3"/>
    <w:rsid w:val="004C6D34"/>
    <w:rsid w:val="004D0CAC"/>
    <w:rsid w:val="004D16EF"/>
    <w:rsid w:val="004D24B5"/>
    <w:rsid w:val="004D437E"/>
    <w:rsid w:val="004D47EE"/>
    <w:rsid w:val="004D4A18"/>
    <w:rsid w:val="004D4EB6"/>
    <w:rsid w:val="004D6DA8"/>
    <w:rsid w:val="004D7272"/>
    <w:rsid w:val="004D7B6C"/>
    <w:rsid w:val="004E08E0"/>
    <w:rsid w:val="004E0CAA"/>
    <w:rsid w:val="004E2023"/>
    <w:rsid w:val="004E25DB"/>
    <w:rsid w:val="004E260C"/>
    <w:rsid w:val="004E2809"/>
    <w:rsid w:val="004E28CB"/>
    <w:rsid w:val="004E2A82"/>
    <w:rsid w:val="004E5E7A"/>
    <w:rsid w:val="004E6483"/>
    <w:rsid w:val="004E6BED"/>
    <w:rsid w:val="004E7104"/>
    <w:rsid w:val="004F032F"/>
    <w:rsid w:val="004F09FB"/>
    <w:rsid w:val="004F1A3E"/>
    <w:rsid w:val="004F2409"/>
    <w:rsid w:val="004F25C3"/>
    <w:rsid w:val="004F2A82"/>
    <w:rsid w:val="004F2FCB"/>
    <w:rsid w:val="004F302D"/>
    <w:rsid w:val="004F3C89"/>
    <w:rsid w:val="004F3D5C"/>
    <w:rsid w:val="004F4A3E"/>
    <w:rsid w:val="004F4D0E"/>
    <w:rsid w:val="004F50A4"/>
    <w:rsid w:val="004F5B02"/>
    <w:rsid w:val="004F5E2D"/>
    <w:rsid w:val="004F760C"/>
    <w:rsid w:val="0050066C"/>
    <w:rsid w:val="00501179"/>
    <w:rsid w:val="0050166D"/>
    <w:rsid w:val="0050288C"/>
    <w:rsid w:val="00502954"/>
    <w:rsid w:val="00503872"/>
    <w:rsid w:val="00505497"/>
    <w:rsid w:val="00505923"/>
    <w:rsid w:val="00505A9B"/>
    <w:rsid w:val="00506955"/>
    <w:rsid w:val="00506BAF"/>
    <w:rsid w:val="00506EC7"/>
    <w:rsid w:val="0050737E"/>
    <w:rsid w:val="00507421"/>
    <w:rsid w:val="00511009"/>
    <w:rsid w:val="005116E0"/>
    <w:rsid w:val="00511752"/>
    <w:rsid w:val="0051194C"/>
    <w:rsid w:val="00511F1A"/>
    <w:rsid w:val="00512161"/>
    <w:rsid w:val="00512351"/>
    <w:rsid w:val="00512808"/>
    <w:rsid w:val="00513188"/>
    <w:rsid w:val="005141C8"/>
    <w:rsid w:val="00514399"/>
    <w:rsid w:val="00514433"/>
    <w:rsid w:val="00515097"/>
    <w:rsid w:val="005151FD"/>
    <w:rsid w:val="00515737"/>
    <w:rsid w:val="00516B00"/>
    <w:rsid w:val="00520DF7"/>
    <w:rsid w:val="00520EDC"/>
    <w:rsid w:val="0052200D"/>
    <w:rsid w:val="0052310D"/>
    <w:rsid w:val="00523197"/>
    <w:rsid w:val="00525586"/>
    <w:rsid w:val="005274BF"/>
    <w:rsid w:val="00530D76"/>
    <w:rsid w:val="00531BB1"/>
    <w:rsid w:val="0053269E"/>
    <w:rsid w:val="00532EE0"/>
    <w:rsid w:val="00533380"/>
    <w:rsid w:val="00533B45"/>
    <w:rsid w:val="00535B1B"/>
    <w:rsid w:val="00536051"/>
    <w:rsid w:val="0053618E"/>
    <w:rsid w:val="00536555"/>
    <w:rsid w:val="00537D3B"/>
    <w:rsid w:val="005412CD"/>
    <w:rsid w:val="00542245"/>
    <w:rsid w:val="00542BF5"/>
    <w:rsid w:val="0054442E"/>
    <w:rsid w:val="00544C17"/>
    <w:rsid w:val="00545154"/>
    <w:rsid w:val="0054640A"/>
    <w:rsid w:val="00551C63"/>
    <w:rsid w:val="0055213A"/>
    <w:rsid w:val="0055248C"/>
    <w:rsid w:val="005528C5"/>
    <w:rsid w:val="00552E76"/>
    <w:rsid w:val="00554B23"/>
    <w:rsid w:val="00556AC9"/>
    <w:rsid w:val="00557F40"/>
    <w:rsid w:val="005607BF"/>
    <w:rsid w:val="00560D38"/>
    <w:rsid w:val="00561897"/>
    <w:rsid w:val="0056280E"/>
    <w:rsid w:val="00562E5E"/>
    <w:rsid w:val="00564245"/>
    <w:rsid w:val="00565F6F"/>
    <w:rsid w:val="00567556"/>
    <w:rsid w:val="00567561"/>
    <w:rsid w:val="005677B6"/>
    <w:rsid w:val="005678F0"/>
    <w:rsid w:val="00570270"/>
    <w:rsid w:val="00570815"/>
    <w:rsid w:val="00570F2E"/>
    <w:rsid w:val="00572012"/>
    <w:rsid w:val="0057296F"/>
    <w:rsid w:val="0057355F"/>
    <w:rsid w:val="005752A7"/>
    <w:rsid w:val="005761A5"/>
    <w:rsid w:val="00576366"/>
    <w:rsid w:val="0057698F"/>
    <w:rsid w:val="00576D07"/>
    <w:rsid w:val="0057797A"/>
    <w:rsid w:val="00580640"/>
    <w:rsid w:val="00580EA2"/>
    <w:rsid w:val="005817F0"/>
    <w:rsid w:val="0058255E"/>
    <w:rsid w:val="00582A03"/>
    <w:rsid w:val="00583A22"/>
    <w:rsid w:val="00584243"/>
    <w:rsid w:val="00584AC5"/>
    <w:rsid w:val="005863D9"/>
    <w:rsid w:val="005874D8"/>
    <w:rsid w:val="00591092"/>
    <w:rsid w:val="00592AAC"/>
    <w:rsid w:val="00593EC1"/>
    <w:rsid w:val="00595171"/>
    <w:rsid w:val="00596924"/>
    <w:rsid w:val="005A02D9"/>
    <w:rsid w:val="005A056E"/>
    <w:rsid w:val="005A0895"/>
    <w:rsid w:val="005A0AF4"/>
    <w:rsid w:val="005A2891"/>
    <w:rsid w:val="005A2F29"/>
    <w:rsid w:val="005A3424"/>
    <w:rsid w:val="005A3832"/>
    <w:rsid w:val="005A3EE4"/>
    <w:rsid w:val="005A59A8"/>
    <w:rsid w:val="005A5A20"/>
    <w:rsid w:val="005A6756"/>
    <w:rsid w:val="005A6805"/>
    <w:rsid w:val="005A70CB"/>
    <w:rsid w:val="005A7D56"/>
    <w:rsid w:val="005B1AB5"/>
    <w:rsid w:val="005B254F"/>
    <w:rsid w:val="005B2A4B"/>
    <w:rsid w:val="005B2D76"/>
    <w:rsid w:val="005B31C7"/>
    <w:rsid w:val="005B396B"/>
    <w:rsid w:val="005B39DA"/>
    <w:rsid w:val="005B56D7"/>
    <w:rsid w:val="005B6868"/>
    <w:rsid w:val="005B6CFB"/>
    <w:rsid w:val="005B7224"/>
    <w:rsid w:val="005B7A18"/>
    <w:rsid w:val="005B7DCF"/>
    <w:rsid w:val="005C0620"/>
    <w:rsid w:val="005C08D2"/>
    <w:rsid w:val="005C1EB4"/>
    <w:rsid w:val="005C33C0"/>
    <w:rsid w:val="005C383C"/>
    <w:rsid w:val="005C4346"/>
    <w:rsid w:val="005C4E5B"/>
    <w:rsid w:val="005C50C9"/>
    <w:rsid w:val="005C64F5"/>
    <w:rsid w:val="005C67FD"/>
    <w:rsid w:val="005C7BCC"/>
    <w:rsid w:val="005D0730"/>
    <w:rsid w:val="005D2342"/>
    <w:rsid w:val="005D2956"/>
    <w:rsid w:val="005D2D29"/>
    <w:rsid w:val="005D3786"/>
    <w:rsid w:val="005D39DE"/>
    <w:rsid w:val="005D3F24"/>
    <w:rsid w:val="005D4EE0"/>
    <w:rsid w:val="005D569E"/>
    <w:rsid w:val="005D6040"/>
    <w:rsid w:val="005D69AB"/>
    <w:rsid w:val="005D6D26"/>
    <w:rsid w:val="005D6DDE"/>
    <w:rsid w:val="005D775A"/>
    <w:rsid w:val="005E0623"/>
    <w:rsid w:val="005E080E"/>
    <w:rsid w:val="005E186E"/>
    <w:rsid w:val="005E2766"/>
    <w:rsid w:val="005E5471"/>
    <w:rsid w:val="005E5E40"/>
    <w:rsid w:val="005E6214"/>
    <w:rsid w:val="005E7FB7"/>
    <w:rsid w:val="005F0BA9"/>
    <w:rsid w:val="005F1BF4"/>
    <w:rsid w:val="005F5C5B"/>
    <w:rsid w:val="005F773C"/>
    <w:rsid w:val="005F78E7"/>
    <w:rsid w:val="005F7EA7"/>
    <w:rsid w:val="0060244A"/>
    <w:rsid w:val="00602E54"/>
    <w:rsid w:val="00603079"/>
    <w:rsid w:val="00603083"/>
    <w:rsid w:val="006031AC"/>
    <w:rsid w:val="0060390F"/>
    <w:rsid w:val="006039B0"/>
    <w:rsid w:val="00603B2F"/>
    <w:rsid w:val="0060550F"/>
    <w:rsid w:val="00607143"/>
    <w:rsid w:val="006075F0"/>
    <w:rsid w:val="00607971"/>
    <w:rsid w:val="006101F8"/>
    <w:rsid w:val="00610809"/>
    <w:rsid w:val="00610D7B"/>
    <w:rsid w:val="00613B40"/>
    <w:rsid w:val="00616B4A"/>
    <w:rsid w:val="00617ACF"/>
    <w:rsid w:val="006201F7"/>
    <w:rsid w:val="00620849"/>
    <w:rsid w:val="006215D6"/>
    <w:rsid w:val="00621DB7"/>
    <w:rsid w:val="00621E5D"/>
    <w:rsid w:val="00622897"/>
    <w:rsid w:val="00622B9F"/>
    <w:rsid w:val="00622DAE"/>
    <w:rsid w:val="006237BD"/>
    <w:rsid w:val="006250D0"/>
    <w:rsid w:val="006258B8"/>
    <w:rsid w:val="0062597C"/>
    <w:rsid w:val="00625994"/>
    <w:rsid w:val="006269B4"/>
    <w:rsid w:val="00626A15"/>
    <w:rsid w:val="006270BD"/>
    <w:rsid w:val="00627916"/>
    <w:rsid w:val="006332F8"/>
    <w:rsid w:val="00633503"/>
    <w:rsid w:val="00637350"/>
    <w:rsid w:val="00637546"/>
    <w:rsid w:val="00637DFE"/>
    <w:rsid w:val="00640419"/>
    <w:rsid w:val="00640A7B"/>
    <w:rsid w:val="00640AC7"/>
    <w:rsid w:val="00640CC2"/>
    <w:rsid w:val="006442D0"/>
    <w:rsid w:val="00645B52"/>
    <w:rsid w:val="0064606D"/>
    <w:rsid w:val="006462EC"/>
    <w:rsid w:val="00646364"/>
    <w:rsid w:val="00647401"/>
    <w:rsid w:val="0064797C"/>
    <w:rsid w:val="00647E7F"/>
    <w:rsid w:val="00647F12"/>
    <w:rsid w:val="006510DD"/>
    <w:rsid w:val="006513E8"/>
    <w:rsid w:val="00652011"/>
    <w:rsid w:val="006528B3"/>
    <w:rsid w:val="00652D60"/>
    <w:rsid w:val="00652F0D"/>
    <w:rsid w:val="00654396"/>
    <w:rsid w:val="006550F9"/>
    <w:rsid w:val="00655B8C"/>
    <w:rsid w:val="00656631"/>
    <w:rsid w:val="006566B5"/>
    <w:rsid w:val="006566D5"/>
    <w:rsid w:val="00660AD1"/>
    <w:rsid w:val="00662968"/>
    <w:rsid w:val="00663466"/>
    <w:rsid w:val="00664DBC"/>
    <w:rsid w:val="006656CD"/>
    <w:rsid w:val="00665799"/>
    <w:rsid w:val="00665A0A"/>
    <w:rsid w:val="00666616"/>
    <w:rsid w:val="00667857"/>
    <w:rsid w:val="00670622"/>
    <w:rsid w:val="00670953"/>
    <w:rsid w:val="00670CED"/>
    <w:rsid w:val="006721D3"/>
    <w:rsid w:val="00673ABB"/>
    <w:rsid w:val="00673E1D"/>
    <w:rsid w:val="00674372"/>
    <w:rsid w:val="00674637"/>
    <w:rsid w:val="00676AAD"/>
    <w:rsid w:val="00677D4D"/>
    <w:rsid w:val="006814C3"/>
    <w:rsid w:val="00681924"/>
    <w:rsid w:val="006820F4"/>
    <w:rsid w:val="00682303"/>
    <w:rsid w:val="00683590"/>
    <w:rsid w:val="00683A9A"/>
    <w:rsid w:val="00683C89"/>
    <w:rsid w:val="00684246"/>
    <w:rsid w:val="006842C0"/>
    <w:rsid w:val="006848D8"/>
    <w:rsid w:val="00685464"/>
    <w:rsid w:val="006879EB"/>
    <w:rsid w:val="00691F02"/>
    <w:rsid w:val="00692556"/>
    <w:rsid w:val="00692735"/>
    <w:rsid w:val="00692EBE"/>
    <w:rsid w:val="00693112"/>
    <w:rsid w:val="0069420E"/>
    <w:rsid w:val="00694BDA"/>
    <w:rsid w:val="00694D2F"/>
    <w:rsid w:val="006961A9"/>
    <w:rsid w:val="00697AD4"/>
    <w:rsid w:val="006A04AB"/>
    <w:rsid w:val="006A0844"/>
    <w:rsid w:val="006A099D"/>
    <w:rsid w:val="006A146B"/>
    <w:rsid w:val="006A1864"/>
    <w:rsid w:val="006A33A1"/>
    <w:rsid w:val="006A36AF"/>
    <w:rsid w:val="006A3B4D"/>
    <w:rsid w:val="006A40B7"/>
    <w:rsid w:val="006A4B71"/>
    <w:rsid w:val="006A4E4F"/>
    <w:rsid w:val="006A66A7"/>
    <w:rsid w:val="006A6D2A"/>
    <w:rsid w:val="006B05EE"/>
    <w:rsid w:val="006B1C0F"/>
    <w:rsid w:val="006B1C3D"/>
    <w:rsid w:val="006B1CAF"/>
    <w:rsid w:val="006B2D19"/>
    <w:rsid w:val="006B3BA3"/>
    <w:rsid w:val="006B4FC7"/>
    <w:rsid w:val="006B5039"/>
    <w:rsid w:val="006B5962"/>
    <w:rsid w:val="006B5C22"/>
    <w:rsid w:val="006B6956"/>
    <w:rsid w:val="006C178F"/>
    <w:rsid w:val="006C299A"/>
    <w:rsid w:val="006C2A09"/>
    <w:rsid w:val="006C3584"/>
    <w:rsid w:val="006C3750"/>
    <w:rsid w:val="006C4513"/>
    <w:rsid w:val="006C4FE5"/>
    <w:rsid w:val="006C69C2"/>
    <w:rsid w:val="006C7142"/>
    <w:rsid w:val="006D29DA"/>
    <w:rsid w:val="006D3B41"/>
    <w:rsid w:val="006D4BEE"/>
    <w:rsid w:val="006D4CE3"/>
    <w:rsid w:val="006D55BA"/>
    <w:rsid w:val="006E0238"/>
    <w:rsid w:val="006E0514"/>
    <w:rsid w:val="006E0D00"/>
    <w:rsid w:val="006E22AF"/>
    <w:rsid w:val="006E25F5"/>
    <w:rsid w:val="006E335D"/>
    <w:rsid w:val="006E3844"/>
    <w:rsid w:val="006E3DE2"/>
    <w:rsid w:val="006E59A7"/>
    <w:rsid w:val="006E66E5"/>
    <w:rsid w:val="006E7AEF"/>
    <w:rsid w:val="006E7EA8"/>
    <w:rsid w:val="006F09D7"/>
    <w:rsid w:val="006F0B58"/>
    <w:rsid w:val="006F0FC0"/>
    <w:rsid w:val="006F103F"/>
    <w:rsid w:val="006F109A"/>
    <w:rsid w:val="006F230F"/>
    <w:rsid w:val="006F2533"/>
    <w:rsid w:val="006F2F26"/>
    <w:rsid w:val="006F57FB"/>
    <w:rsid w:val="006F5DE0"/>
    <w:rsid w:val="006F6F29"/>
    <w:rsid w:val="006F749B"/>
    <w:rsid w:val="00701E62"/>
    <w:rsid w:val="00702437"/>
    <w:rsid w:val="00704B45"/>
    <w:rsid w:val="00704EC2"/>
    <w:rsid w:val="007052F7"/>
    <w:rsid w:val="007054AA"/>
    <w:rsid w:val="00706A2D"/>
    <w:rsid w:val="007071DE"/>
    <w:rsid w:val="00710F26"/>
    <w:rsid w:val="0071210D"/>
    <w:rsid w:val="007126EA"/>
    <w:rsid w:val="00712CE6"/>
    <w:rsid w:val="00712D71"/>
    <w:rsid w:val="007142ED"/>
    <w:rsid w:val="00714EDE"/>
    <w:rsid w:val="007152A6"/>
    <w:rsid w:val="00715B16"/>
    <w:rsid w:val="00715CF4"/>
    <w:rsid w:val="00715DC0"/>
    <w:rsid w:val="0071674B"/>
    <w:rsid w:val="00716C73"/>
    <w:rsid w:val="00716E98"/>
    <w:rsid w:val="00717B68"/>
    <w:rsid w:val="00721B25"/>
    <w:rsid w:val="00721CB3"/>
    <w:rsid w:val="007243CB"/>
    <w:rsid w:val="007266CB"/>
    <w:rsid w:val="0072761C"/>
    <w:rsid w:val="00727AD9"/>
    <w:rsid w:val="00730C7B"/>
    <w:rsid w:val="00731333"/>
    <w:rsid w:val="00732C79"/>
    <w:rsid w:val="00733F4A"/>
    <w:rsid w:val="00735696"/>
    <w:rsid w:val="00735F00"/>
    <w:rsid w:val="0073622A"/>
    <w:rsid w:val="00736A7F"/>
    <w:rsid w:val="0073725A"/>
    <w:rsid w:val="0073735C"/>
    <w:rsid w:val="00737C19"/>
    <w:rsid w:val="007408E5"/>
    <w:rsid w:val="00740A5A"/>
    <w:rsid w:val="00740B97"/>
    <w:rsid w:val="00740B9C"/>
    <w:rsid w:val="0074263E"/>
    <w:rsid w:val="00742FD9"/>
    <w:rsid w:val="00743719"/>
    <w:rsid w:val="00745287"/>
    <w:rsid w:val="007454A6"/>
    <w:rsid w:val="00745FD2"/>
    <w:rsid w:val="007467F5"/>
    <w:rsid w:val="00746A8D"/>
    <w:rsid w:val="0074702C"/>
    <w:rsid w:val="00750001"/>
    <w:rsid w:val="007508E3"/>
    <w:rsid w:val="00751477"/>
    <w:rsid w:val="00752714"/>
    <w:rsid w:val="007529E4"/>
    <w:rsid w:val="00753329"/>
    <w:rsid w:val="007542DB"/>
    <w:rsid w:val="00755DB9"/>
    <w:rsid w:val="007560C1"/>
    <w:rsid w:val="0075735F"/>
    <w:rsid w:val="0075781B"/>
    <w:rsid w:val="00760032"/>
    <w:rsid w:val="00760E79"/>
    <w:rsid w:val="007610DD"/>
    <w:rsid w:val="0076165F"/>
    <w:rsid w:val="00762FCC"/>
    <w:rsid w:val="0076369D"/>
    <w:rsid w:val="00764C27"/>
    <w:rsid w:val="00765D92"/>
    <w:rsid w:val="00767292"/>
    <w:rsid w:val="00767EC7"/>
    <w:rsid w:val="0077058F"/>
    <w:rsid w:val="00771B8B"/>
    <w:rsid w:val="00772569"/>
    <w:rsid w:val="007728B8"/>
    <w:rsid w:val="00772E50"/>
    <w:rsid w:val="0077314D"/>
    <w:rsid w:val="0077481E"/>
    <w:rsid w:val="007769C0"/>
    <w:rsid w:val="00776E38"/>
    <w:rsid w:val="00776E43"/>
    <w:rsid w:val="00777316"/>
    <w:rsid w:val="00780829"/>
    <w:rsid w:val="00780A3A"/>
    <w:rsid w:val="00780F14"/>
    <w:rsid w:val="0078151A"/>
    <w:rsid w:val="00781A64"/>
    <w:rsid w:val="00782E05"/>
    <w:rsid w:val="00783FBD"/>
    <w:rsid w:val="007850C6"/>
    <w:rsid w:val="007857A3"/>
    <w:rsid w:val="00786E06"/>
    <w:rsid w:val="00787589"/>
    <w:rsid w:val="00787F1C"/>
    <w:rsid w:val="0079057C"/>
    <w:rsid w:val="007906E3"/>
    <w:rsid w:val="00792672"/>
    <w:rsid w:val="00792973"/>
    <w:rsid w:val="00792E18"/>
    <w:rsid w:val="00794096"/>
    <w:rsid w:val="00794416"/>
    <w:rsid w:val="00795E39"/>
    <w:rsid w:val="007968E2"/>
    <w:rsid w:val="0079704E"/>
    <w:rsid w:val="007975B0"/>
    <w:rsid w:val="00797EEF"/>
    <w:rsid w:val="007A03C9"/>
    <w:rsid w:val="007A16BD"/>
    <w:rsid w:val="007A1918"/>
    <w:rsid w:val="007A20B1"/>
    <w:rsid w:val="007A24EC"/>
    <w:rsid w:val="007A2E97"/>
    <w:rsid w:val="007A39A0"/>
    <w:rsid w:val="007A39FB"/>
    <w:rsid w:val="007A4D48"/>
    <w:rsid w:val="007A5A25"/>
    <w:rsid w:val="007A6936"/>
    <w:rsid w:val="007A693B"/>
    <w:rsid w:val="007A6BE7"/>
    <w:rsid w:val="007A6F76"/>
    <w:rsid w:val="007A7866"/>
    <w:rsid w:val="007B0247"/>
    <w:rsid w:val="007B0275"/>
    <w:rsid w:val="007B0FA0"/>
    <w:rsid w:val="007B128C"/>
    <w:rsid w:val="007B13D5"/>
    <w:rsid w:val="007B2087"/>
    <w:rsid w:val="007B2D30"/>
    <w:rsid w:val="007B594B"/>
    <w:rsid w:val="007B5AEA"/>
    <w:rsid w:val="007B639A"/>
    <w:rsid w:val="007B7BE5"/>
    <w:rsid w:val="007B7C70"/>
    <w:rsid w:val="007C178D"/>
    <w:rsid w:val="007C22CB"/>
    <w:rsid w:val="007C3AD3"/>
    <w:rsid w:val="007C4C71"/>
    <w:rsid w:val="007C5AD0"/>
    <w:rsid w:val="007C7AEB"/>
    <w:rsid w:val="007D00D1"/>
    <w:rsid w:val="007D0E59"/>
    <w:rsid w:val="007D0EC0"/>
    <w:rsid w:val="007D437E"/>
    <w:rsid w:val="007D5C48"/>
    <w:rsid w:val="007D6A7D"/>
    <w:rsid w:val="007D6E99"/>
    <w:rsid w:val="007E03C2"/>
    <w:rsid w:val="007E1147"/>
    <w:rsid w:val="007E2B13"/>
    <w:rsid w:val="007E39C8"/>
    <w:rsid w:val="007E39FD"/>
    <w:rsid w:val="007E69E8"/>
    <w:rsid w:val="007E6E0E"/>
    <w:rsid w:val="007E6EB2"/>
    <w:rsid w:val="007E7759"/>
    <w:rsid w:val="007E79C1"/>
    <w:rsid w:val="007E7B2E"/>
    <w:rsid w:val="007F0E6A"/>
    <w:rsid w:val="007F154E"/>
    <w:rsid w:val="007F2C88"/>
    <w:rsid w:val="007F6D18"/>
    <w:rsid w:val="007F6DE2"/>
    <w:rsid w:val="007F6EEF"/>
    <w:rsid w:val="007F73F2"/>
    <w:rsid w:val="007F75D2"/>
    <w:rsid w:val="0080050D"/>
    <w:rsid w:val="00800718"/>
    <w:rsid w:val="0080086A"/>
    <w:rsid w:val="00800A6A"/>
    <w:rsid w:val="00800B6D"/>
    <w:rsid w:val="00801A17"/>
    <w:rsid w:val="00803810"/>
    <w:rsid w:val="00803CC8"/>
    <w:rsid w:val="00803D54"/>
    <w:rsid w:val="008049D2"/>
    <w:rsid w:val="00804D42"/>
    <w:rsid w:val="00805C23"/>
    <w:rsid w:val="00806496"/>
    <w:rsid w:val="008066A8"/>
    <w:rsid w:val="00807EFB"/>
    <w:rsid w:val="00810E44"/>
    <w:rsid w:val="008115DA"/>
    <w:rsid w:val="00811A52"/>
    <w:rsid w:val="00811C0C"/>
    <w:rsid w:val="00812D62"/>
    <w:rsid w:val="00813A29"/>
    <w:rsid w:val="00813CD0"/>
    <w:rsid w:val="008152A4"/>
    <w:rsid w:val="00815B39"/>
    <w:rsid w:val="0081732A"/>
    <w:rsid w:val="0081743F"/>
    <w:rsid w:val="00817C0A"/>
    <w:rsid w:val="008200D3"/>
    <w:rsid w:val="008219DB"/>
    <w:rsid w:val="008243A8"/>
    <w:rsid w:val="00824433"/>
    <w:rsid w:val="0082472E"/>
    <w:rsid w:val="00824CD7"/>
    <w:rsid w:val="00825811"/>
    <w:rsid w:val="00826334"/>
    <w:rsid w:val="00826CB5"/>
    <w:rsid w:val="0083110C"/>
    <w:rsid w:val="00834CD6"/>
    <w:rsid w:val="00835DE0"/>
    <w:rsid w:val="00836A3B"/>
    <w:rsid w:val="0083735C"/>
    <w:rsid w:val="008375DD"/>
    <w:rsid w:val="00837B1E"/>
    <w:rsid w:val="00840BA2"/>
    <w:rsid w:val="00841F7F"/>
    <w:rsid w:val="008421BF"/>
    <w:rsid w:val="008422C6"/>
    <w:rsid w:val="00842340"/>
    <w:rsid w:val="0084445B"/>
    <w:rsid w:val="0084451D"/>
    <w:rsid w:val="00844561"/>
    <w:rsid w:val="0084608F"/>
    <w:rsid w:val="00846D7E"/>
    <w:rsid w:val="0084750C"/>
    <w:rsid w:val="0084792C"/>
    <w:rsid w:val="0084795A"/>
    <w:rsid w:val="00847CC7"/>
    <w:rsid w:val="00850CFF"/>
    <w:rsid w:val="008512B0"/>
    <w:rsid w:val="00851E79"/>
    <w:rsid w:val="0085223C"/>
    <w:rsid w:val="00852A4F"/>
    <w:rsid w:val="00855015"/>
    <w:rsid w:val="00855389"/>
    <w:rsid w:val="00855A62"/>
    <w:rsid w:val="00855B7A"/>
    <w:rsid w:val="00857045"/>
    <w:rsid w:val="008571F4"/>
    <w:rsid w:val="008579BE"/>
    <w:rsid w:val="00861273"/>
    <w:rsid w:val="008619FD"/>
    <w:rsid w:val="00861A33"/>
    <w:rsid w:val="00861E0A"/>
    <w:rsid w:val="00862309"/>
    <w:rsid w:val="00862906"/>
    <w:rsid w:val="00862E58"/>
    <w:rsid w:val="00863980"/>
    <w:rsid w:val="00863AF7"/>
    <w:rsid w:val="008642B5"/>
    <w:rsid w:val="00864DB1"/>
    <w:rsid w:val="00865514"/>
    <w:rsid w:val="008657BE"/>
    <w:rsid w:val="00865E95"/>
    <w:rsid w:val="008661EB"/>
    <w:rsid w:val="008665E9"/>
    <w:rsid w:val="008676B2"/>
    <w:rsid w:val="00870E0D"/>
    <w:rsid w:val="00871B04"/>
    <w:rsid w:val="00872606"/>
    <w:rsid w:val="00872EAC"/>
    <w:rsid w:val="00873A5E"/>
    <w:rsid w:val="00874711"/>
    <w:rsid w:val="008748E0"/>
    <w:rsid w:val="00875E3F"/>
    <w:rsid w:val="00876172"/>
    <w:rsid w:val="008774B4"/>
    <w:rsid w:val="00880325"/>
    <w:rsid w:val="0088093D"/>
    <w:rsid w:val="00880EAA"/>
    <w:rsid w:val="00881762"/>
    <w:rsid w:val="00881CC9"/>
    <w:rsid w:val="00881D50"/>
    <w:rsid w:val="0088286A"/>
    <w:rsid w:val="00882E2C"/>
    <w:rsid w:val="0088378F"/>
    <w:rsid w:val="00884505"/>
    <w:rsid w:val="00884508"/>
    <w:rsid w:val="00884C64"/>
    <w:rsid w:val="00885561"/>
    <w:rsid w:val="00885B9D"/>
    <w:rsid w:val="00885C7B"/>
    <w:rsid w:val="00885D19"/>
    <w:rsid w:val="00886A99"/>
    <w:rsid w:val="00886F59"/>
    <w:rsid w:val="0088709D"/>
    <w:rsid w:val="00887160"/>
    <w:rsid w:val="00887292"/>
    <w:rsid w:val="008879F0"/>
    <w:rsid w:val="008900EE"/>
    <w:rsid w:val="0089033F"/>
    <w:rsid w:val="00891627"/>
    <w:rsid w:val="00892D69"/>
    <w:rsid w:val="008935CD"/>
    <w:rsid w:val="0089364B"/>
    <w:rsid w:val="00893C8C"/>
    <w:rsid w:val="0089604E"/>
    <w:rsid w:val="008961C9"/>
    <w:rsid w:val="008968ED"/>
    <w:rsid w:val="0089694A"/>
    <w:rsid w:val="00896C90"/>
    <w:rsid w:val="00897F35"/>
    <w:rsid w:val="008A12D5"/>
    <w:rsid w:val="008A20BF"/>
    <w:rsid w:val="008A3678"/>
    <w:rsid w:val="008A3DE2"/>
    <w:rsid w:val="008A59F9"/>
    <w:rsid w:val="008A5A95"/>
    <w:rsid w:val="008A6EDF"/>
    <w:rsid w:val="008B095D"/>
    <w:rsid w:val="008B0EDD"/>
    <w:rsid w:val="008B262A"/>
    <w:rsid w:val="008B3432"/>
    <w:rsid w:val="008B4A72"/>
    <w:rsid w:val="008B4A88"/>
    <w:rsid w:val="008B4B31"/>
    <w:rsid w:val="008B5909"/>
    <w:rsid w:val="008B6D44"/>
    <w:rsid w:val="008C03A5"/>
    <w:rsid w:val="008C0931"/>
    <w:rsid w:val="008C0ABA"/>
    <w:rsid w:val="008C21F6"/>
    <w:rsid w:val="008C2C19"/>
    <w:rsid w:val="008C4972"/>
    <w:rsid w:val="008C4E71"/>
    <w:rsid w:val="008C5004"/>
    <w:rsid w:val="008C5388"/>
    <w:rsid w:val="008C7011"/>
    <w:rsid w:val="008C78A5"/>
    <w:rsid w:val="008D03DB"/>
    <w:rsid w:val="008D05F9"/>
    <w:rsid w:val="008D1952"/>
    <w:rsid w:val="008D2F3D"/>
    <w:rsid w:val="008D3569"/>
    <w:rsid w:val="008D39A7"/>
    <w:rsid w:val="008D3B43"/>
    <w:rsid w:val="008D3BBD"/>
    <w:rsid w:val="008D4E2A"/>
    <w:rsid w:val="008E0024"/>
    <w:rsid w:val="008E0518"/>
    <w:rsid w:val="008E0AE3"/>
    <w:rsid w:val="008E1B68"/>
    <w:rsid w:val="008E22EF"/>
    <w:rsid w:val="008E36C3"/>
    <w:rsid w:val="008E6130"/>
    <w:rsid w:val="008E6383"/>
    <w:rsid w:val="008E6E8D"/>
    <w:rsid w:val="008E7E52"/>
    <w:rsid w:val="008E7F21"/>
    <w:rsid w:val="008F06BA"/>
    <w:rsid w:val="008F1242"/>
    <w:rsid w:val="008F21FE"/>
    <w:rsid w:val="008F34C1"/>
    <w:rsid w:val="008F39C8"/>
    <w:rsid w:val="008F4D30"/>
    <w:rsid w:val="008F55A3"/>
    <w:rsid w:val="008F5B7F"/>
    <w:rsid w:val="008F5D48"/>
    <w:rsid w:val="008F665D"/>
    <w:rsid w:val="008F66C0"/>
    <w:rsid w:val="008F7694"/>
    <w:rsid w:val="008F7AC4"/>
    <w:rsid w:val="0090134A"/>
    <w:rsid w:val="00901C12"/>
    <w:rsid w:val="0090207C"/>
    <w:rsid w:val="0090237F"/>
    <w:rsid w:val="00902C2E"/>
    <w:rsid w:val="00902E65"/>
    <w:rsid w:val="00903954"/>
    <w:rsid w:val="00904149"/>
    <w:rsid w:val="00904627"/>
    <w:rsid w:val="00904C46"/>
    <w:rsid w:val="00904F9B"/>
    <w:rsid w:val="009060AB"/>
    <w:rsid w:val="0090619B"/>
    <w:rsid w:val="0090785D"/>
    <w:rsid w:val="00907E8F"/>
    <w:rsid w:val="00907FB5"/>
    <w:rsid w:val="00911668"/>
    <w:rsid w:val="00911AFA"/>
    <w:rsid w:val="009149D5"/>
    <w:rsid w:val="0091558F"/>
    <w:rsid w:val="00916218"/>
    <w:rsid w:val="00920AA2"/>
    <w:rsid w:val="00921256"/>
    <w:rsid w:val="00921727"/>
    <w:rsid w:val="00922009"/>
    <w:rsid w:val="00922666"/>
    <w:rsid w:val="00922829"/>
    <w:rsid w:val="00923C19"/>
    <w:rsid w:val="00923FEF"/>
    <w:rsid w:val="0092472A"/>
    <w:rsid w:val="009252F0"/>
    <w:rsid w:val="00926BB7"/>
    <w:rsid w:val="00927AE0"/>
    <w:rsid w:val="0093020C"/>
    <w:rsid w:val="00930772"/>
    <w:rsid w:val="00930B95"/>
    <w:rsid w:val="00931312"/>
    <w:rsid w:val="00931D1A"/>
    <w:rsid w:val="00931D21"/>
    <w:rsid w:val="00932B52"/>
    <w:rsid w:val="009338BF"/>
    <w:rsid w:val="00933DE2"/>
    <w:rsid w:val="0093530A"/>
    <w:rsid w:val="009372FD"/>
    <w:rsid w:val="009400DB"/>
    <w:rsid w:val="00940532"/>
    <w:rsid w:val="00941071"/>
    <w:rsid w:val="00941BE6"/>
    <w:rsid w:val="00941CAB"/>
    <w:rsid w:val="00942F33"/>
    <w:rsid w:val="00943B4C"/>
    <w:rsid w:val="00943F78"/>
    <w:rsid w:val="009445FA"/>
    <w:rsid w:val="00945279"/>
    <w:rsid w:val="00945ED3"/>
    <w:rsid w:val="009475F6"/>
    <w:rsid w:val="00947B96"/>
    <w:rsid w:val="00952AE3"/>
    <w:rsid w:val="00954785"/>
    <w:rsid w:val="00954A99"/>
    <w:rsid w:val="00955151"/>
    <w:rsid w:val="00955AC1"/>
    <w:rsid w:val="00955F8F"/>
    <w:rsid w:val="00961B89"/>
    <w:rsid w:val="00961BFE"/>
    <w:rsid w:val="009632BD"/>
    <w:rsid w:val="0096796A"/>
    <w:rsid w:val="00967B77"/>
    <w:rsid w:val="009713AE"/>
    <w:rsid w:val="00971676"/>
    <w:rsid w:val="0097176B"/>
    <w:rsid w:val="00971DC1"/>
    <w:rsid w:val="009721AD"/>
    <w:rsid w:val="00973703"/>
    <w:rsid w:val="00973C00"/>
    <w:rsid w:val="00980D12"/>
    <w:rsid w:val="0098109C"/>
    <w:rsid w:val="0098153A"/>
    <w:rsid w:val="00981627"/>
    <w:rsid w:val="009817A8"/>
    <w:rsid w:val="00982184"/>
    <w:rsid w:val="00984355"/>
    <w:rsid w:val="00985C23"/>
    <w:rsid w:val="00986E63"/>
    <w:rsid w:val="009870FF"/>
    <w:rsid w:val="0098718D"/>
    <w:rsid w:val="00991538"/>
    <w:rsid w:val="009916FF"/>
    <w:rsid w:val="0099179D"/>
    <w:rsid w:val="009924F8"/>
    <w:rsid w:val="00992DE6"/>
    <w:rsid w:val="009949BD"/>
    <w:rsid w:val="00995B71"/>
    <w:rsid w:val="00996656"/>
    <w:rsid w:val="0099691C"/>
    <w:rsid w:val="00996EAE"/>
    <w:rsid w:val="009A07AD"/>
    <w:rsid w:val="009A1F02"/>
    <w:rsid w:val="009A2B3A"/>
    <w:rsid w:val="009A3147"/>
    <w:rsid w:val="009A53CE"/>
    <w:rsid w:val="009A55D2"/>
    <w:rsid w:val="009A5BA9"/>
    <w:rsid w:val="009B0C86"/>
    <w:rsid w:val="009B275A"/>
    <w:rsid w:val="009B290D"/>
    <w:rsid w:val="009B3F0B"/>
    <w:rsid w:val="009B4888"/>
    <w:rsid w:val="009B508D"/>
    <w:rsid w:val="009B5874"/>
    <w:rsid w:val="009B602A"/>
    <w:rsid w:val="009B61DA"/>
    <w:rsid w:val="009B656E"/>
    <w:rsid w:val="009B65C9"/>
    <w:rsid w:val="009B6756"/>
    <w:rsid w:val="009B6D74"/>
    <w:rsid w:val="009B6E27"/>
    <w:rsid w:val="009B70BE"/>
    <w:rsid w:val="009B7427"/>
    <w:rsid w:val="009C0659"/>
    <w:rsid w:val="009C272E"/>
    <w:rsid w:val="009C28C8"/>
    <w:rsid w:val="009C2F50"/>
    <w:rsid w:val="009C44B1"/>
    <w:rsid w:val="009C4682"/>
    <w:rsid w:val="009C4CB9"/>
    <w:rsid w:val="009C60E1"/>
    <w:rsid w:val="009C6336"/>
    <w:rsid w:val="009C67CC"/>
    <w:rsid w:val="009C688A"/>
    <w:rsid w:val="009C75EC"/>
    <w:rsid w:val="009C7912"/>
    <w:rsid w:val="009D014B"/>
    <w:rsid w:val="009D0554"/>
    <w:rsid w:val="009D26D8"/>
    <w:rsid w:val="009D272C"/>
    <w:rsid w:val="009D3426"/>
    <w:rsid w:val="009D3F95"/>
    <w:rsid w:val="009D5B8B"/>
    <w:rsid w:val="009D6426"/>
    <w:rsid w:val="009D67A9"/>
    <w:rsid w:val="009D7159"/>
    <w:rsid w:val="009D7DED"/>
    <w:rsid w:val="009E3129"/>
    <w:rsid w:val="009E3D04"/>
    <w:rsid w:val="009E605C"/>
    <w:rsid w:val="009E6062"/>
    <w:rsid w:val="009E61A0"/>
    <w:rsid w:val="009E63D2"/>
    <w:rsid w:val="009E6551"/>
    <w:rsid w:val="009E6D52"/>
    <w:rsid w:val="009E73F6"/>
    <w:rsid w:val="009E7B30"/>
    <w:rsid w:val="009E7BC7"/>
    <w:rsid w:val="009F0101"/>
    <w:rsid w:val="009F0232"/>
    <w:rsid w:val="009F12CD"/>
    <w:rsid w:val="009F162B"/>
    <w:rsid w:val="009F1846"/>
    <w:rsid w:val="009F1BBD"/>
    <w:rsid w:val="009F1C13"/>
    <w:rsid w:val="009F2218"/>
    <w:rsid w:val="009F551F"/>
    <w:rsid w:val="009F6C8D"/>
    <w:rsid w:val="009F6EDD"/>
    <w:rsid w:val="00A0005A"/>
    <w:rsid w:val="00A00A94"/>
    <w:rsid w:val="00A00B7E"/>
    <w:rsid w:val="00A011A7"/>
    <w:rsid w:val="00A0224F"/>
    <w:rsid w:val="00A03AF0"/>
    <w:rsid w:val="00A03DBD"/>
    <w:rsid w:val="00A05988"/>
    <w:rsid w:val="00A06655"/>
    <w:rsid w:val="00A06BB7"/>
    <w:rsid w:val="00A07431"/>
    <w:rsid w:val="00A0763B"/>
    <w:rsid w:val="00A077E0"/>
    <w:rsid w:val="00A078F5"/>
    <w:rsid w:val="00A107B5"/>
    <w:rsid w:val="00A11125"/>
    <w:rsid w:val="00A11DDE"/>
    <w:rsid w:val="00A132CE"/>
    <w:rsid w:val="00A14451"/>
    <w:rsid w:val="00A14F36"/>
    <w:rsid w:val="00A150F2"/>
    <w:rsid w:val="00A15111"/>
    <w:rsid w:val="00A15BCB"/>
    <w:rsid w:val="00A15C0D"/>
    <w:rsid w:val="00A15DD0"/>
    <w:rsid w:val="00A17125"/>
    <w:rsid w:val="00A22E24"/>
    <w:rsid w:val="00A233B3"/>
    <w:rsid w:val="00A23590"/>
    <w:rsid w:val="00A23C22"/>
    <w:rsid w:val="00A243DF"/>
    <w:rsid w:val="00A245AD"/>
    <w:rsid w:val="00A24A64"/>
    <w:rsid w:val="00A24A6D"/>
    <w:rsid w:val="00A24EFD"/>
    <w:rsid w:val="00A2576E"/>
    <w:rsid w:val="00A25EE2"/>
    <w:rsid w:val="00A25FF3"/>
    <w:rsid w:val="00A26620"/>
    <w:rsid w:val="00A26BA3"/>
    <w:rsid w:val="00A26D65"/>
    <w:rsid w:val="00A26E7B"/>
    <w:rsid w:val="00A27296"/>
    <w:rsid w:val="00A3017D"/>
    <w:rsid w:val="00A30B2A"/>
    <w:rsid w:val="00A30FAF"/>
    <w:rsid w:val="00A31296"/>
    <w:rsid w:val="00A32EAA"/>
    <w:rsid w:val="00A32ED7"/>
    <w:rsid w:val="00A33FA7"/>
    <w:rsid w:val="00A37CBF"/>
    <w:rsid w:val="00A40465"/>
    <w:rsid w:val="00A405C1"/>
    <w:rsid w:val="00A405E1"/>
    <w:rsid w:val="00A408AB"/>
    <w:rsid w:val="00A41C72"/>
    <w:rsid w:val="00A42B75"/>
    <w:rsid w:val="00A43152"/>
    <w:rsid w:val="00A43642"/>
    <w:rsid w:val="00A44FB2"/>
    <w:rsid w:val="00A45A7C"/>
    <w:rsid w:val="00A45DDF"/>
    <w:rsid w:val="00A475F1"/>
    <w:rsid w:val="00A47F2D"/>
    <w:rsid w:val="00A5064E"/>
    <w:rsid w:val="00A5235C"/>
    <w:rsid w:val="00A54225"/>
    <w:rsid w:val="00A556FF"/>
    <w:rsid w:val="00A615AA"/>
    <w:rsid w:val="00A623FC"/>
    <w:rsid w:val="00A6457B"/>
    <w:rsid w:val="00A64CB1"/>
    <w:rsid w:val="00A66A30"/>
    <w:rsid w:val="00A71F81"/>
    <w:rsid w:val="00A72188"/>
    <w:rsid w:val="00A72960"/>
    <w:rsid w:val="00A72BC0"/>
    <w:rsid w:val="00A73CB2"/>
    <w:rsid w:val="00A7671F"/>
    <w:rsid w:val="00A772A6"/>
    <w:rsid w:val="00A7751A"/>
    <w:rsid w:val="00A80126"/>
    <w:rsid w:val="00A80A9F"/>
    <w:rsid w:val="00A82057"/>
    <w:rsid w:val="00A83C47"/>
    <w:rsid w:val="00A8402F"/>
    <w:rsid w:val="00A85063"/>
    <w:rsid w:val="00A850B6"/>
    <w:rsid w:val="00A8543A"/>
    <w:rsid w:val="00A858B1"/>
    <w:rsid w:val="00A86063"/>
    <w:rsid w:val="00A87D00"/>
    <w:rsid w:val="00A90054"/>
    <w:rsid w:val="00A910FB"/>
    <w:rsid w:val="00A92752"/>
    <w:rsid w:val="00A92BB6"/>
    <w:rsid w:val="00A92FAE"/>
    <w:rsid w:val="00A9342F"/>
    <w:rsid w:val="00A93C98"/>
    <w:rsid w:val="00A95676"/>
    <w:rsid w:val="00A969C3"/>
    <w:rsid w:val="00A97D95"/>
    <w:rsid w:val="00AA0807"/>
    <w:rsid w:val="00AA089B"/>
    <w:rsid w:val="00AA09D0"/>
    <w:rsid w:val="00AA3875"/>
    <w:rsid w:val="00AA410B"/>
    <w:rsid w:val="00AA53D1"/>
    <w:rsid w:val="00AA629E"/>
    <w:rsid w:val="00AA6573"/>
    <w:rsid w:val="00AA6ABA"/>
    <w:rsid w:val="00AA6DA7"/>
    <w:rsid w:val="00AA6FE4"/>
    <w:rsid w:val="00AB0279"/>
    <w:rsid w:val="00AB08AA"/>
    <w:rsid w:val="00AB2013"/>
    <w:rsid w:val="00AB2507"/>
    <w:rsid w:val="00AB271A"/>
    <w:rsid w:val="00AB2E76"/>
    <w:rsid w:val="00AB62EA"/>
    <w:rsid w:val="00AB688C"/>
    <w:rsid w:val="00AB6D99"/>
    <w:rsid w:val="00AB7A52"/>
    <w:rsid w:val="00AB7B7A"/>
    <w:rsid w:val="00AC085F"/>
    <w:rsid w:val="00AC1344"/>
    <w:rsid w:val="00AC30E1"/>
    <w:rsid w:val="00AC38A4"/>
    <w:rsid w:val="00AC3E89"/>
    <w:rsid w:val="00AC4592"/>
    <w:rsid w:val="00AC5149"/>
    <w:rsid w:val="00AC52E6"/>
    <w:rsid w:val="00AC54B7"/>
    <w:rsid w:val="00AC5746"/>
    <w:rsid w:val="00AC5BF1"/>
    <w:rsid w:val="00AC5C72"/>
    <w:rsid w:val="00AD2587"/>
    <w:rsid w:val="00AD28AD"/>
    <w:rsid w:val="00AD2F88"/>
    <w:rsid w:val="00AD3A03"/>
    <w:rsid w:val="00AD3A5A"/>
    <w:rsid w:val="00AD3C07"/>
    <w:rsid w:val="00AD3F0B"/>
    <w:rsid w:val="00AD4125"/>
    <w:rsid w:val="00AD45DF"/>
    <w:rsid w:val="00AD521E"/>
    <w:rsid w:val="00AD54B6"/>
    <w:rsid w:val="00AD5676"/>
    <w:rsid w:val="00AD5741"/>
    <w:rsid w:val="00AD5C1B"/>
    <w:rsid w:val="00AD6842"/>
    <w:rsid w:val="00AD6958"/>
    <w:rsid w:val="00AD6C66"/>
    <w:rsid w:val="00AD7359"/>
    <w:rsid w:val="00AE06E9"/>
    <w:rsid w:val="00AE08A8"/>
    <w:rsid w:val="00AE0D26"/>
    <w:rsid w:val="00AE104B"/>
    <w:rsid w:val="00AE112F"/>
    <w:rsid w:val="00AE1474"/>
    <w:rsid w:val="00AE1CC8"/>
    <w:rsid w:val="00AE1CEF"/>
    <w:rsid w:val="00AE3C31"/>
    <w:rsid w:val="00AE4419"/>
    <w:rsid w:val="00AE470E"/>
    <w:rsid w:val="00AE72EB"/>
    <w:rsid w:val="00AF0309"/>
    <w:rsid w:val="00AF0CC8"/>
    <w:rsid w:val="00AF1940"/>
    <w:rsid w:val="00AF2EAE"/>
    <w:rsid w:val="00AF34AE"/>
    <w:rsid w:val="00AF3550"/>
    <w:rsid w:val="00AF492F"/>
    <w:rsid w:val="00AF4D14"/>
    <w:rsid w:val="00AF53EB"/>
    <w:rsid w:val="00AF5C01"/>
    <w:rsid w:val="00AF66CB"/>
    <w:rsid w:val="00AF7666"/>
    <w:rsid w:val="00B00934"/>
    <w:rsid w:val="00B0205E"/>
    <w:rsid w:val="00B02255"/>
    <w:rsid w:val="00B05CDE"/>
    <w:rsid w:val="00B05F4F"/>
    <w:rsid w:val="00B0668D"/>
    <w:rsid w:val="00B10B80"/>
    <w:rsid w:val="00B10D8C"/>
    <w:rsid w:val="00B11779"/>
    <w:rsid w:val="00B11819"/>
    <w:rsid w:val="00B11DEC"/>
    <w:rsid w:val="00B11EB5"/>
    <w:rsid w:val="00B128A3"/>
    <w:rsid w:val="00B131DF"/>
    <w:rsid w:val="00B13F3C"/>
    <w:rsid w:val="00B14560"/>
    <w:rsid w:val="00B14DD8"/>
    <w:rsid w:val="00B1581B"/>
    <w:rsid w:val="00B16B08"/>
    <w:rsid w:val="00B17281"/>
    <w:rsid w:val="00B20233"/>
    <w:rsid w:val="00B215AE"/>
    <w:rsid w:val="00B21D6C"/>
    <w:rsid w:val="00B23620"/>
    <w:rsid w:val="00B237D5"/>
    <w:rsid w:val="00B239AC"/>
    <w:rsid w:val="00B23A1B"/>
    <w:rsid w:val="00B249D1"/>
    <w:rsid w:val="00B24A24"/>
    <w:rsid w:val="00B251D3"/>
    <w:rsid w:val="00B2635B"/>
    <w:rsid w:val="00B300C9"/>
    <w:rsid w:val="00B30F40"/>
    <w:rsid w:val="00B30FF0"/>
    <w:rsid w:val="00B34196"/>
    <w:rsid w:val="00B347E6"/>
    <w:rsid w:val="00B3587B"/>
    <w:rsid w:val="00B35DA5"/>
    <w:rsid w:val="00B37354"/>
    <w:rsid w:val="00B403F1"/>
    <w:rsid w:val="00B404B6"/>
    <w:rsid w:val="00B40C9F"/>
    <w:rsid w:val="00B4116F"/>
    <w:rsid w:val="00B41246"/>
    <w:rsid w:val="00B4155B"/>
    <w:rsid w:val="00B4180D"/>
    <w:rsid w:val="00B41D3D"/>
    <w:rsid w:val="00B42831"/>
    <w:rsid w:val="00B430AE"/>
    <w:rsid w:val="00B43BC8"/>
    <w:rsid w:val="00B43E1C"/>
    <w:rsid w:val="00B444D0"/>
    <w:rsid w:val="00B4493F"/>
    <w:rsid w:val="00B44E4E"/>
    <w:rsid w:val="00B47037"/>
    <w:rsid w:val="00B4707F"/>
    <w:rsid w:val="00B4710E"/>
    <w:rsid w:val="00B47EC7"/>
    <w:rsid w:val="00B500F4"/>
    <w:rsid w:val="00B502E9"/>
    <w:rsid w:val="00B50543"/>
    <w:rsid w:val="00B51BEC"/>
    <w:rsid w:val="00B51D5D"/>
    <w:rsid w:val="00B533FF"/>
    <w:rsid w:val="00B55A86"/>
    <w:rsid w:val="00B563AE"/>
    <w:rsid w:val="00B56777"/>
    <w:rsid w:val="00B56903"/>
    <w:rsid w:val="00B6041B"/>
    <w:rsid w:val="00B60D76"/>
    <w:rsid w:val="00B612AD"/>
    <w:rsid w:val="00B61571"/>
    <w:rsid w:val="00B62068"/>
    <w:rsid w:val="00B62EBB"/>
    <w:rsid w:val="00B63754"/>
    <w:rsid w:val="00B63E82"/>
    <w:rsid w:val="00B6456E"/>
    <w:rsid w:val="00B645B4"/>
    <w:rsid w:val="00B649FF"/>
    <w:rsid w:val="00B64FD3"/>
    <w:rsid w:val="00B66233"/>
    <w:rsid w:val="00B67375"/>
    <w:rsid w:val="00B67868"/>
    <w:rsid w:val="00B70D8A"/>
    <w:rsid w:val="00B712A5"/>
    <w:rsid w:val="00B719C0"/>
    <w:rsid w:val="00B74845"/>
    <w:rsid w:val="00B74A02"/>
    <w:rsid w:val="00B753B4"/>
    <w:rsid w:val="00B75982"/>
    <w:rsid w:val="00B77230"/>
    <w:rsid w:val="00B77569"/>
    <w:rsid w:val="00B80143"/>
    <w:rsid w:val="00B80190"/>
    <w:rsid w:val="00B81D3C"/>
    <w:rsid w:val="00B82247"/>
    <w:rsid w:val="00B82479"/>
    <w:rsid w:val="00B83595"/>
    <w:rsid w:val="00B84038"/>
    <w:rsid w:val="00B8476E"/>
    <w:rsid w:val="00B84BE3"/>
    <w:rsid w:val="00B84E62"/>
    <w:rsid w:val="00B85A39"/>
    <w:rsid w:val="00B85BE1"/>
    <w:rsid w:val="00B85DE8"/>
    <w:rsid w:val="00B8645F"/>
    <w:rsid w:val="00B90294"/>
    <w:rsid w:val="00B90BAC"/>
    <w:rsid w:val="00B910FD"/>
    <w:rsid w:val="00B91D73"/>
    <w:rsid w:val="00B91F4E"/>
    <w:rsid w:val="00B93C60"/>
    <w:rsid w:val="00B94279"/>
    <w:rsid w:val="00B95060"/>
    <w:rsid w:val="00B95E48"/>
    <w:rsid w:val="00B969FE"/>
    <w:rsid w:val="00BA14A8"/>
    <w:rsid w:val="00BA29AE"/>
    <w:rsid w:val="00BA2CA0"/>
    <w:rsid w:val="00BA2EA3"/>
    <w:rsid w:val="00BA3A46"/>
    <w:rsid w:val="00BA4BCA"/>
    <w:rsid w:val="00BA4FF8"/>
    <w:rsid w:val="00BA6873"/>
    <w:rsid w:val="00BA7404"/>
    <w:rsid w:val="00BB017A"/>
    <w:rsid w:val="00BB0569"/>
    <w:rsid w:val="00BB0D30"/>
    <w:rsid w:val="00BB1403"/>
    <w:rsid w:val="00BB17F2"/>
    <w:rsid w:val="00BB28ED"/>
    <w:rsid w:val="00BB2F9F"/>
    <w:rsid w:val="00BB2FBA"/>
    <w:rsid w:val="00BB34BB"/>
    <w:rsid w:val="00BB3AC9"/>
    <w:rsid w:val="00BB3F86"/>
    <w:rsid w:val="00BB4580"/>
    <w:rsid w:val="00BB49AC"/>
    <w:rsid w:val="00BB6042"/>
    <w:rsid w:val="00BB60D3"/>
    <w:rsid w:val="00BB6851"/>
    <w:rsid w:val="00BC0405"/>
    <w:rsid w:val="00BC040D"/>
    <w:rsid w:val="00BC178D"/>
    <w:rsid w:val="00BC2425"/>
    <w:rsid w:val="00BC31E8"/>
    <w:rsid w:val="00BC482F"/>
    <w:rsid w:val="00BC508B"/>
    <w:rsid w:val="00BC5397"/>
    <w:rsid w:val="00BC6420"/>
    <w:rsid w:val="00BC69CD"/>
    <w:rsid w:val="00BC6D4B"/>
    <w:rsid w:val="00BD1352"/>
    <w:rsid w:val="00BD309F"/>
    <w:rsid w:val="00BD35B2"/>
    <w:rsid w:val="00BD3938"/>
    <w:rsid w:val="00BD3CA0"/>
    <w:rsid w:val="00BD433C"/>
    <w:rsid w:val="00BD6757"/>
    <w:rsid w:val="00BE110D"/>
    <w:rsid w:val="00BE1365"/>
    <w:rsid w:val="00BE156C"/>
    <w:rsid w:val="00BE17FD"/>
    <w:rsid w:val="00BE2ECA"/>
    <w:rsid w:val="00BE4013"/>
    <w:rsid w:val="00BE4571"/>
    <w:rsid w:val="00BE4704"/>
    <w:rsid w:val="00BE483F"/>
    <w:rsid w:val="00BE4F70"/>
    <w:rsid w:val="00BE5A75"/>
    <w:rsid w:val="00BE6542"/>
    <w:rsid w:val="00BE7CC7"/>
    <w:rsid w:val="00BF15BC"/>
    <w:rsid w:val="00BF1AAB"/>
    <w:rsid w:val="00BF1C0A"/>
    <w:rsid w:val="00BF1C1D"/>
    <w:rsid w:val="00BF2275"/>
    <w:rsid w:val="00BF27E8"/>
    <w:rsid w:val="00BF45D0"/>
    <w:rsid w:val="00BF65A3"/>
    <w:rsid w:val="00BF6BA8"/>
    <w:rsid w:val="00BF71C0"/>
    <w:rsid w:val="00C00EE2"/>
    <w:rsid w:val="00C00F5A"/>
    <w:rsid w:val="00C00FB0"/>
    <w:rsid w:val="00C01450"/>
    <w:rsid w:val="00C01532"/>
    <w:rsid w:val="00C022ED"/>
    <w:rsid w:val="00C0236B"/>
    <w:rsid w:val="00C02385"/>
    <w:rsid w:val="00C030A0"/>
    <w:rsid w:val="00C049CC"/>
    <w:rsid w:val="00C04BC2"/>
    <w:rsid w:val="00C04F49"/>
    <w:rsid w:val="00C05E49"/>
    <w:rsid w:val="00C0606E"/>
    <w:rsid w:val="00C0721C"/>
    <w:rsid w:val="00C078B7"/>
    <w:rsid w:val="00C11A7E"/>
    <w:rsid w:val="00C11C41"/>
    <w:rsid w:val="00C135B1"/>
    <w:rsid w:val="00C13DBB"/>
    <w:rsid w:val="00C1531F"/>
    <w:rsid w:val="00C159BF"/>
    <w:rsid w:val="00C163E8"/>
    <w:rsid w:val="00C1678B"/>
    <w:rsid w:val="00C20B78"/>
    <w:rsid w:val="00C20D27"/>
    <w:rsid w:val="00C23551"/>
    <w:rsid w:val="00C24293"/>
    <w:rsid w:val="00C25276"/>
    <w:rsid w:val="00C25417"/>
    <w:rsid w:val="00C27976"/>
    <w:rsid w:val="00C31685"/>
    <w:rsid w:val="00C3218B"/>
    <w:rsid w:val="00C32E3B"/>
    <w:rsid w:val="00C32E52"/>
    <w:rsid w:val="00C33EC5"/>
    <w:rsid w:val="00C3410B"/>
    <w:rsid w:val="00C3548E"/>
    <w:rsid w:val="00C42FEB"/>
    <w:rsid w:val="00C43CAC"/>
    <w:rsid w:val="00C44278"/>
    <w:rsid w:val="00C44581"/>
    <w:rsid w:val="00C44C36"/>
    <w:rsid w:val="00C45FBA"/>
    <w:rsid w:val="00C461F0"/>
    <w:rsid w:val="00C469DD"/>
    <w:rsid w:val="00C47310"/>
    <w:rsid w:val="00C4765D"/>
    <w:rsid w:val="00C5419B"/>
    <w:rsid w:val="00C55C25"/>
    <w:rsid w:val="00C56397"/>
    <w:rsid w:val="00C56A3B"/>
    <w:rsid w:val="00C571B8"/>
    <w:rsid w:val="00C5726B"/>
    <w:rsid w:val="00C578C7"/>
    <w:rsid w:val="00C60962"/>
    <w:rsid w:val="00C63252"/>
    <w:rsid w:val="00C6639A"/>
    <w:rsid w:val="00C664C9"/>
    <w:rsid w:val="00C67F5C"/>
    <w:rsid w:val="00C70F5F"/>
    <w:rsid w:val="00C70F96"/>
    <w:rsid w:val="00C72294"/>
    <w:rsid w:val="00C7247D"/>
    <w:rsid w:val="00C74792"/>
    <w:rsid w:val="00C749B7"/>
    <w:rsid w:val="00C7593D"/>
    <w:rsid w:val="00C75CA6"/>
    <w:rsid w:val="00C75F97"/>
    <w:rsid w:val="00C766D9"/>
    <w:rsid w:val="00C7747E"/>
    <w:rsid w:val="00C77C66"/>
    <w:rsid w:val="00C77C74"/>
    <w:rsid w:val="00C77F14"/>
    <w:rsid w:val="00C8003C"/>
    <w:rsid w:val="00C804DD"/>
    <w:rsid w:val="00C81F63"/>
    <w:rsid w:val="00C82C7D"/>
    <w:rsid w:val="00C8300A"/>
    <w:rsid w:val="00C86311"/>
    <w:rsid w:val="00C86BC0"/>
    <w:rsid w:val="00C87CB2"/>
    <w:rsid w:val="00C87FAB"/>
    <w:rsid w:val="00C900C6"/>
    <w:rsid w:val="00C900D3"/>
    <w:rsid w:val="00C90913"/>
    <w:rsid w:val="00C90A70"/>
    <w:rsid w:val="00C90CE2"/>
    <w:rsid w:val="00C91513"/>
    <w:rsid w:val="00C92269"/>
    <w:rsid w:val="00C94CB9"/>
    <w:rsid w:val="00C94FCB"/>
    <w:rsid w:val="00C97348"/>
    <w:rsid w:val="00C97B83"/>
    <w:rsid w:val="00CA0623"/>
    <w:rsid w:val="00CA0B03"/>
    <w:rsid w:val="00CA29DD"/>
    <w:rsid w:val="00CA30DF"/>
    <w:rsid w:val="00CA329F"/>
    <w:rsid w:val="00CA3816"/>
    <w:rsid w:val="00CA3D72"/>
    <w:rsid w:val="00CA4580"/>
    <w:rsid w:val="00CA4DCF"/>
    <w:rsid w:val="00CA5872"/>
    <w:rsid w:val="00CA6249"/>
    <w:rsid w:val="00CA646C"/>
    <w:rsid w:val="00CA64E5"/>
    <w:rsid w:val="00CA6D60"/>
    <w:rsid w:val="00CA73A7"/>
    <w:rsid w:val="00CA77A7"/>
    <w:rsid w:val="00CB0CEB"/>
    <w:rsid w:val="00CB1178"/>
    <w:rsid w:val="00CB151E"/>
    <w:rsid w:val="00CB154A"/>
    <w:rsid w:val="00CB25DD"/>
    <w:rsid w:val="00CB2C1C"/>
    <w:rsid w:val="00CB3557"/>
    <w:rsid w:val="00CB4691"/>
    <w:rsid w:val="00CB5E9F"/>
    <w:rsid w:val="00CB6AB2"/>
    <w:rsid w:val="00CC0A53"/>
    <w:rsid w:val="00CC2044"/>
    <w:rsid w:val="00CC23B2"/>
    <w:rsid w:val="00CC2C67"/>
    <w:rsid w:val="00CC3D8A"/>
    <w:rsid w:val="00CC3E48"/>
    <w:rsid w:val="00CC4941"/>
    <w:rsid w:val="00CC5201"/>
    <w:rsid w:val="00CC5BFB"/>
    <w:rsid w:val="00CD0D04"/>
    <w:rsid w:val="00CD1289"/>
    <w:rsid w:val="00CD1C82"/>
    <w:rsid w:val="00CD1F8E"/>
    <w:rsid w:val="00CD3A3A"/>
    <w:rsid w:val="00CD513B"/>
    <w:rsid w:val="00CD5A76"/>
    <w:rsid w:val="00CD5B84"/>
    <w:rsid w:val="00CD5CC7"/>
    <w:rsid w:val="00CD5D53"/>
    <w:rsid w:val="00CD5EC4"/>
    <w:rsid w:val="00CD5FB5"/>
    <w:rsid w:val="00CE0300"/>
    <w:rsid w:val="00CE06FD"/>
    <w:rsid w:val="00CE1551"/>
    <w:rsid w:val="00CE17B2"/>
    <w:rsid w:val="00CE1E7B"/>
    <w:rsid w:val="00CE2474"/>
    <w:rsid w:val="00CE3259"/>
    <w:rsid w:val="00CE4A50"/>
    <w:rsid w:val="00CE5314"/>
    <w:rsid w:val="00CE542B"/>
    <w:rsid w:val="00CE5A15"/>
    <w:rsid w:val="00CE5C9E"/>
    <w:rsid w:val="00CE5D77"/>
    <w:rsid w:val="00CE7A4F"/>
    <w:rsid w:val="00CF058B"/>
    <w:rsid w:val="00CF0C85"/>
    <w:rsid w:val="00CF13F8"/>
    <w:rsid w:val="00CF191B"/>
    <w:rsid w:val="00CF3136"/>
    <w:rsid w:val="00CF34E8"/>
    <w:rsid w:val="00CF558E"/>
    <w:rsid w:val="00CF5B22"/>
    <w:rsid w:val="00CF6B13"/>
    <w:rsid w:val="00CF717D"/>
    <w:rsid w:val="00D00FD0"/>
    <w:rsid w:val="00D01D3E"/>
    <w:rsid w:val="00D02503"/>
    <w:rsid w:val="00D02E60"/>
    <w:rsid w:val="00D03C4C"/>
    <w:rsid w:val="00D0414C"/>
    <w:rsid w:val="00D057C9"/>
    <w:rsid w:val="00D06A46"/>
    <w:rsid w:val="00D06BE0"/>
    <w:rsid w:val="00D104DB"/>
    <w:rsid w:val="00D1051C"/>
    <w:rsid w:val="00D11062"/>
    <w:rsid w:val="00D125B2"/>
    <w:rsid w:val="00D14DF3"/>
    <w:rsid w:val="00D17455"/>
    <w:rsid w:val="00D179D1"/>
    <w:rsid w:val="00D20AF3"/>
    <w:rsid w:val="00D2136D"/>
    <w:rsid w:val="00D21527"/>
    <w:rsid w:val="00D224E0"/>
    <w:rsid w:val="00D2268B"/>
    <w:rsid w:val="00D228C6"/>
    <w:rsid w:val="00D23418"/>
    <w:rsid w:val="00D23CA6"/>
    <w:rsid w:val="00D24559"/>
    <w:rsid w:val="00D24A28"/>
    <w:rsid w:val="00D24B6B"/>
    <w:rsid w:val="00D26F8B"/>
    <w:rsid w:val="00D27087"/>
    <w:rsid w:val="00D31C63"/>
    <w:rsid w:val="00D31F10"/>
    <w:rsid w:val="00D3223F"/>
    <w:rsid w:val="00D32D09"/>
    <w:rsid w:val="00D33C45"/>
    <w:rsid w:val="00D34971"/>
    <w:rsid w:val="00D353B3"/>
    <w:rsid w:val="00D35473"/>
    <w:rsid w:val="00D36200"/>
    <w:rsid w:val="00D4001A"/>
    <w:rsid w:val="00D40881"/>
    <w:rsid w:val="00D42645"/>
    <w:rsid w:val="00D42BBA"/>
    <w:rsid w:val="00D43372"/>
    <w:rsid w:val="00D43CC6"/>
    <w:rsid w:val="00D45A4B"/>
    <w:rsid w:val="00D45D92"/>
    <w:rsid w:val="00D45F45"/>
    <w:rsid w:val="00D46C7C"/>
    <w:rsid w:val="00D471E8"/>
    <w:rsid w:val="00D477E4"/>
    <w:rsid w:val="00D47B21"/>
    <w:rsid w:val="00D5029E"/>
    <w:rsid w:val="00D512D4"/>
    <w:rsid w:val="00D51483"/>
    <w:rsid w:val="00D51FED"/>
    <w:rsid w:val="00D532C9"/>
    <w:rsid w:val="00D53575"/>
    <w:rsid w:val="00D54709"/>
    <w:rsid w:val="00D5472D"/>
    <w:rsid w:val="00D5581F"/>
    <w:rsid w:val="00D55EF4"/>
    <w:rsid w:val="00D57DE8"/>
    <w:rsid w:val="00D57EC6"/>
    <w:rsid w:val="00D60A0A"/>
    <w:rsid w:val="00D60A56"/>
    <w:rsid w:val="00D60A58"/>
    <w:rsid w:val="00D6169C"/>
    <w:rsid w:val="00D61E9C"/>
    <w:rsid w:val="00D620D3"/>
    <w:rsid w:val="00D62616"/>
    <w:rsid w:val="00D62C34"/>
    <w:rsid w:val="00D632A8"/>
    <w:rsid w:val="00D6628A"/>
    <w:rsid w:val="00D67854"/>
    <w:rsid w:val="00D70D9D"/>
    <w:rsid w:val="00D7120F"/>
    <w:rsid w:val="00D71B7A"/>
    <w:rsid w:val="00D726BA"/>
    <w:rsid w:val="00D74905"/>
    <w:rsid w:val="00D774A4"/>
    <w:rsid w:val="00D80CA3"/>
    <w:rsid w:val="00D81FB5"/>
    <w:rsid w:val="00D82079"/>
    <w:rsid w:val="00D82AC2"/>
    <w:rsid w:val="00D8321F"/>
    <w:rsid w:val="00D841C3"/>
    <w:rsid w:val="00D90E4B"/>
    <w:rsid w:val="00D91CD2"/>
    <w:rsid w:val="00D91D94"/>
    <w:rsid w:val="00D91FB8"/>
    <w:rsid w:val="00D954EA"/>
    <w:rsid w:val="00D95717"/>
    <w:rsid w:val="00D9621B"/>
    <w:rsid w:val="00D965B6"/>
    <w:rsid w:val="00D96932"/>
    <w:rsid w:val="00D97BA9"/>
    <w:rsid w:val="00DA16A6"/>
    <w:rsid w:val="00DA211B"/>
    <w:rsid w:val="00DA3830"/>
    <w:rsid w:val="00DA3832"/>
    <w:rsid w:val="00DA4C4F"/>
    <w:rsid w:val="00DA4F13"/>
    <w:rsid w:val="00DA5B33"/>
    <w:rsid w:val="00DA5B6A"/>
    <w:rsid w:val="00DA5C13"/>
    <w:rsid w:val="00DA5C9E"/>
    <w:rsid w:val="00DA6EFA"/>
    <w:rsid w:val="00DB0007"/>
    <w:rsid w:val="00DB0B83"/>
    <w:rsid w:val="00DB2175"/>
    <w:rsid w:val="00DB3155"/>
    <w:rsid w:val="00DB3EEA"/>
    <w:rsid w:val="00DB42BC"/>
    <w:rsid w:val="00DB43A7"/>
    <w:rsid w:val="00DB46D1"/>
    <w:rsid w:val="00DB518D"/>
    <w:rsid w:val="00DB5AC1"/>
    <w:rsid w:val="00DB6D38"/>
    <w:rsid w:val="00DB7335"/>
    <w:rsid w:val="00DB76F3"/>
    <w:rsid w:val="00DB7A85"/>
    <w:rsid w:val="00DC159C"/>
    <w:rsid w:val="00DC1FDA"/>
    <w:rsid w:val="00DC26FF"/>
    <w:rsid w:val="00DC3316"/>
    <w:rsid w:val="00DC3735"/>
    <w:rsid w:val="00DC416D"/>
    <w:rsid w:val="00DC4940"/>
    <w:rsid w:val="00DC52EC"/>
    <w:rsid w:val="00DC56B4"/>
    <w:rsid w:val="00DC6292"/>
    <w:rsid w:val="00DC66C8"/>
    <w:rsid w:val="00DC6AC7"/>
    <w:rsid w:val="00DC73CE"/>
    <w:rsid w:val="00DC789C"/>
    <w:rsid w:val="00DC7BE6"/>
    <w:rsid w:val="00DD1445"/>
    <w:rsid w:val="00DD2918"/>
    <w:rsid w:val="00DD36C3"/>
    <w:rsid w:val="00DD5845"/>
    <w:rsid w:val="00DD6FFC"/>
    <w:rsid w:val="00DE0236"/>
    <w:rsid w:val="00DE110D"/>
    <w:rsid w:val="00DE1F0B"/>
    <w:rsid w:val="00DE290D"/>
    <w:rsid w:val="00DE33FD"/>
    <w:rsid w:val="00DE4B20"/>
    <w:rsid w:val="00DE4BFB"/>
    <w:rsid w:val="00DE578F"/>
    <w:rsid w:val="00DE5C56"/>
    <w:rsid w:val="00DE6BBE"/>
    <w:rsid w:val="00DF1915"/>
    <w:rsid w:val="00DF1AC8"/>
    <w:rsid w:val="00DF2382"/>
    <w:rsid w:val="00DF3932"/>
    <w:rsid w:val="00DF4FC5"/>
    <w:rsid w:val="00DF5845"/>
    <w:rsid w:val="00DF59B5"/>
    <w:rsid w:val="00DF65FE"/>
    <w:rsid w:val="00DF6EBC"/>
    <w:rsid w:val="00DF7BFA"/>
    <w:rsid w:val="00DF7C17"/>
    <w:rsid w:val="00E001B8"/>
    <w:rsid w:val="00E0027F"/>
    <w:rsid w:val="00E00F9E"/>
    <w:rsid w:val="00E01112"/>
    <w:rsid w:val="00E01A69"/>
    <w:rsid w:val="00E02A66"/>
    <w:rsid w:val="00E0718B"/>
    <w:rsid w:val="00E07226"/>
    <w:rsid w:val="00E076C8"/>
    <w:rsid w:val="00E07994"/>
    <w:rsid w:val="00E07EAB"/>
    <w:rsid w:val="00E105FC"/>
    <w:rsid w:val="00E11752"/>
    <w:rsid w:val="00E14D2A"/>
    <w:rsid w:val="00E159D6"/>
    <w:rsid w:val="00E1785F"/>
    <w:rsid w:val="00E17B6D"/>
    <w:rsid w:val="00E202DE"/>
    <w:rsid w:val="00E2141F"/>
    <w:rsid w:val="00E21579"/>
    <w:rsid w:val="00E217D2"/>
    <w:rsid w:val="00E23149"/>
    <w:rsid w:val="00E255EF"/>
    <w:rsid w:val="00E2585F"/>
    <w:rsid w:val="00E2685A"/>
    <w:rsid w:val="00E26E38"/>
    <w:rsid w:val="00E30280"/>
    <w:rsid w:val="00E30CA0"/>
    <w:rsid w:val="00E326DB"/>
    <w:rsid w:val="00E336A0"/>
    <w:rsid w:val="00E341FC"/>
    <w:rsid w:val="00E35E7D"/>
    <w:rsid w:val="00E36BEC"/>
    <w:rsid w:val="00E40BA6"/>
    <w:rsid w:val="00E4244B"/>
    <w:rsid w:val="00E4285D"/>
    <w:rsid w:val="00E42D2E"/>
    <w:rsid w:val="00E440FE"/>
    <w:rsid w:val="00E442D1"/>
    <w:rsid w:val="00E444DC"/>
    <w:rsid w:val="00E44821"/>
    <w:rsid w:val="00E4545A"/>
    <w:rsid w:val="00E45817"/>
    <w:rsid w:val="00E45ECF"/>
    <w:rsid w:val="00E46C2B"/>
    <w:rsid w:val="00E47DB7"/>
    <w:rsid w:val="00E501CE"/>
    <w:rsid w:val="00E504E0"/>
    <w:rsid w:val="00E50713"/>
    <w:rsid w:val="00E515CC"/>
    <w:rsid w:val="00E539D0"/>
    <w:rsid w:val="00E5459D"/>
    <w:rsid w:val="00E562CF"/>
    <w:rsid w:val="00E568A2"/>
    <w:rsid w:val="00E56A9B"/>
    <w:rsid w:val="00E5725B"/>
    <w:rsid w:val="00E608C2"/>
    <w:rsid w:val="00E6224D"/>
    <w:rsid w:val="00E62490"/>
    <w:rsid w:val="00E62555"/>
    <w:rsid w:val="00E63E54"/>
    <w:rsid w:val="00E63F5D"/>
    <w:rsid w:val="00E64177"/>
    <w:rsid w:val="00E6547A"/>
    <w:rsid w:val="00E655A5"/>
    <w:rsid w:val="00E667A9"/>
    <w:rsid w:val="00E6781C"/>
    <w:rsid w:val="00E679E2"/>
    <w:rsid w:val="00E70819"/>
    <w:rsid w:val="00E73255"/>
    <w:rsid w:val="00E73D81"/>
    <w:rsid w:val="00E740AE"/>
    <w:rsid w:val="00E74625"/>
    <w:rsid w:val="00E7607A"/>
    <w:rsid w:val="00E77E22"/>
    <w:rsid w:val="00E81812"/>
    <w:rsid w:val="00E81E0F"/>
    <w:rsid w:val="00E82183"/>
    <w:rsid w:val="00E8232A"/>
    <w:rsid w:val="00E82647"/>
    <w:rsid w:val="00E82AB0"/>
    <w:rsid w:val="00E8430C"/>
    <w:rsid w:val="00E84F19"/>
    <w:rsid w:val="00E850D2"/>
    <w:rsid w:val="00E851B2"/>
    <w:rsid w:val="00E85347"/>
    <w:rsid w:val="00E85D17"/>
    <w:rsid w:val="00E8602F"/>
    <w:rsid w:val="00E86D5D"/>
    <w:rsid w:val="00E8779F"/>
    <w:rsid w:val="00E879D9"/>
    <w:rsid w:val="00E900C9"/>
    <w:rsid w:val="00E91294"/>
    <w:rsid w:val="00E922A1"/>
    <w:rsid w:val="00E92AE4"/>
    <w:rsid w:val="00E93134"/>
    <w:rsid w:val="00E94BAC"/>
    <w:rsid w:val="00E9505D"/>
    <w:rsid w:val="00E95D1C"/>
    <w:rsid w:val="00E96EC3"/>
    <w:rsid w:val="00E970B7"/>
    <w:rsid w:val="00EA3041"/>
    <w:rsid w:val="00EA3D4A"/>
    <w:rsid w:val="00EA4AB7"/>
    <w:rsid w:val="00EA4D04"/>
    <w:rsid w:val="00EA4DAB"/>
    <w:rsid w:val="00EA5AB3"/>
    <w:rsid w:val="00EA711A"/>
    <w:rsid w:val="00EB1076"/>
    <w:rsid w:val="00EB127F"/>
    <w:rsid w:val="00EB1569"/>
    <w:rsid w:val="00EB16D7"/>
    <w:rsid w:val="00EB2592"/>
    <w:rsid w:val="00EB2725"/>
    <w:rsid w:val="00EB3165"/>
    <w:rsid w:val="00EB4504"/>
    <w:rsid w:val="00EB4541"/>
    <w:rsid w:val="00EB4E46"/>
    <w:rsid w:val="00EB4F27"/>
    <w:rsid w:val="00EB65D8"/>
    <w:rsid w:val="00EB6E07"/>
    <w:rsid w:val="00EB70BA"/>
    <w:rsid w:val="00EB7C0B"/>
    <w:rsid w:val="00EB7C8A"/>
    <w:rsid w:val="00EC02EA"/>
    <w:rsid w:val="00EC1AAC"/>
    <w:rsid w:val="00EC5951"/>
    <w:rsid w:val="00ED1DC1"/>
    <w:rsid w:val="00ED3C84"/>
    <w:rsid w:val="00ED3F6A"/>
    <w:rsid w:val="00ED707D"/>
    <w:rsid w:val="00ED7D5A"/>
    <w:rsid w:val="00EE135C"/>
    <w:rsid w:val="00EE24E6"/>
    <w:rsid w:val="00EE2D1E"/>
    <w:rsid w:val="00EE2D66"/>
    <w:rsid w:val="00EE3515"/>
    <w:rsid w:val="00EE392D"/>
    <w:rsid w:val="00EE55B0"/>
    <w:rsid w:val="00EE5A73"/>
    <w:rsid w:val="00EE5C20"/>
    <w:rsid w:val="00EE6A39"/>
    <w:rsid w:val="00EE6BC2"/>
    <w:rsid w:val="00EF0152"/>
    <w:rsid w:val="00EF1346"/>
    <w:rsid w:val="00EF143D"/>
    <w:rsid w:val="00EF198F"/>
    <w:rsid w:val="00EF3AC3"/>
    <w:rsid w:val="00EF3C75"/>
    <w:rsid w:val="00EF4481"/>
    <w:rsid w:val="00EF467E"/>
    <w:rsid w:val="00EF54DC"/>
    <w:rsid w:val="00EF6147"/>
    <w:rsid w:val="00EF73EC"/>
    <w:rsid w:val="00EF75FF"/>
    <w:rsid w:val="00EF7665"/>
    <w:rsid w:val="00EF7D2F"/>
    <w:rsid w:val="00EF7D34"/>
    <w:rsid w:val="00F00452"/>
    <w:rsid w:val="00F006C1"/>
    <w:rsid w:val="00F0084A"/>
    <w:rsid w:val="00F0128F"/>
    <w:rsid w:val="00F0144D"/>
    <w:rsid w:val="00F01483"/>
    <w:rsid w:val="00F015FF"/>
    <w:rsid w:val="00F019CD"/>
    <w:rsid w:val="00F019F8"/>
    <w:rsid w:val="00F02755"/>
    <w:rsid w:val="00F02ECA"/>
    <w:rsid w:val="00F03F3D"/>
    <w:rsid w:val="00F04214"/>
    <w:rsid w:val="00F05628"/>
    <w:rsid w:val="00F05A67"/>
    <w:rsid w:val="00F07003"/>
    <w:rsid w:val="00F07178"/>
    <w:rsid w:val="00F07D45"/>
    <w:rsid w:val="00F1014E"/>
    <w:rsid w:val="00F101B7"/>
    <w:rsid w:val="00F107B9"/>
    <w:rsid w:val="00F131A1"/>
    <w:rsid w:val="00F13CA1"/>
    <w:rsid w:val="00F1458A"/>
    <w:rsid w:val="00F156FD"/>
    <w:rsid w:val="00F15C04"/>
    <w:rsid w:val="00F161C9"/>
    <w:rsid w:val="00F16444"/>
    <w:rsid w:val="00F17DA3"/>
    <w:rsid w:val="00F20758"/>
    <w:rsid w:val="00F20B8A"/>
    <w:rsid w:val="00F20E4E"/>
    <w:rsid w:val="00F221E1"/>
    <w:rsid w:val="00F23E24"/>
    <w:rsid w:val="00F246D9"/>
    <w:rsid w:val="00F24CB1"/>
    <w:rsid w:val="00F24FB7"/>
    <w:rsid w:val="00F26E06"/>
    <w:rsid w:val="00F27F9E"/>
    <w:rsid w:val="00F309E0"/>
    <w:rsid w:val="00F30C2F"/>
    <w:rsid w:val="00F30EDF"/>
    <w:rsid w:val="00F30FC3"/>
    <w:rsid w:val="00F31E7E"/>
    <w:rsid w:val="00F345BE"/>
    <w:rsid w:val="00F3571C"/>
    <w:rsid w:val="00F35AAC"/>
    <w:rsid w:val="00F35D72"/>
    <w:rsid w:val="00F369B5"/>
    <w:rsid w:val="00F40244"/>
    <w:rsid w:val="00F428ED"/>
    <w:rsid w:val="00F440F3"/>
    <w:rsid w:val="00F45E55"/>
    <w:rsid w:val="00F46595"/>
    <w:rsid w:val="00F51374"/>
    <w:rsid w:val="00F513A5"/>
    <w:rsid w:val="00F51D9C"/>
    <w:rsid w:val="00F521BC"/>
    <w:rsid w:val="00F524EA"/>
    <w:rsid w:val="00F539A1"/>
    <w:rsid w:val="00F54B34"/>
    <w:rsid w:val="00F555AF"/>
    <w:rsid w:val="00F55A95"/>
    <w:rsid w:val="00F564CA"/>
    <w:rsid w:val="00F579DF"/>
    <w:rsid w:val="00F6300A"/>
    <w:rsid w:val="00F65410"/>
    <w:rsid w:val="00F656EB"/>
    <w:rsid w:val="00F65752"/>
    <w:rsid w:val="00F6737F"/>
    <w:rsid w:val="00F67B7E"/>
    <w:rsid w:val="00F7029A"/>
    <w:rsid w:val="00F717A2"/>
    <w:rsid w:val="00F71B19"/>
    <w:rsid w:val="00F72AD6"/>
    <w:rsid w:val="00F72C68"/>
    <w:rsid w:val="00F73404"/>
    <w:rsid w:val="00F73C3A"/>
    <w:rsid w:val="00F740BC"/>
    <w:rsid w:val="00F74155"/>
    <w:rsid w:val="00F74D86"/>
    <w:rsid w:val="00F753D9"/>
    <w:rsid w:val="00F76268"/>
    <w:rsid w:val="00F76D66"/>
    <w:rsid w:val="00F801A1"/>
    <w:rsid w:val="00F80663"/>
    <w:rsid w:val="00F8216E"/>
    <w:rsid w:val="00F82989"/>
    <w:rsid w:val="00F829DF"/>
    <w:rsid w:val="00F83198"/>
    <w:rsid w:val="00F83320"/>
    <w:rsid w:val="00F834DE"/>
    <w:rsid w:val="00F8487D"/>
    <w:rsid w:val="00F86256"/>
    <w:rsid w:val="00F877D4"/>
    <w:rsid w:val="00F87802"/>
    <w:rsid w:val="00F905FA"/>
    <w:rsid w:val="00F90A91"/>
    <w:rsid w:val="00F91B4D"/>
    <w:rsid w:val="00F91EF3"/>
    <w:rsid w:val="00F92280"/>
    <w:rsid w:val="00F93E6E"/>
    <w:rsid w:val="00F947E5"/>
    <w:rsid w:val="00F9749B"/>
    <w:rsid w:val="00FA02B0"/>
    <w:rsid w:val="00FA0658"/>
    <w:rsid w:val="00FA10B8"/>
    <w:rsid w:val="00FA1DC0"/>
    <w:rsid w:val="00FA2793"/>
    <w:rsid w:val="00FA2A3C"/>
    <w:rsid w:val="00FA4119"/>
    <w:rsid w:val="00FA4217"/>
    <w:rsid w:val="00FA46DC"/>
    <w:rsid w:val="00FA4E43"/>
    <w:rsid w:val="00FA4E5E"/>
    <w:rsid w:val="00FA5329"/>
    <w:rsid w:val="00FA53FE"/>
    <w:rsid w:val="00FA5AA1"/>
    <w:rsid w:val="00FA5EB3"/>
    <w:rsid w:val="00FA672C"/>
    <w:rsid w:val="00FA6F0C"/>
    <w:rsid w:val="00FA702B"/>
    <w:rsid w:val="00FB0759"/>
    <w:rsid w:val="00FB0DCB"/>
    <w:rsid w:val="00FB148C"/>
    <w:rsid w:val="00FB1EEA"/>
    <w:rsid w:val="00FB2A1A"/>
    <w:rsid w:val="00FB356B"/>
    <w:rsid w:val="00FB3BBE"/>
    <w:rsid w:val="00FB41C9"/>
    <w:rsid w:val="00FB5739"/>
    <w:rsid w:val="00FB592A"/>
    <w:rsid w:val="00FB6511"/>
    <w:rsid w:val="00FC0407"/>
    <w:rsid w:val="00FC13CF"/>
    <w:rsid w:val="00FC14DD"/>
    <w:rsid w:val="00FC182A"/>
    <w:rsid w:val="00FC1A94"/>
    <w:rsid w:val="00FC4715"/>
    <w:rsid w:val="00FC650C"/>
    <w:rsid w:val="00FC7939"/>
    <w:rsid w:val="00FC7A67"/>
    <w:rsid w:val="00FD1156"/>
    <w:rsid w:val="00FD12D6"/>
    <w:rsid w:val="00FD1746"/>
    <w:rsid w:val="00FD1956"/>
    <w:rsid w:val="00FD264D"/>
    <w:rsid w:val="00FD3D15"/>
    <w:rsid w:val="00FD586D"/>
    <w:rsid w:val="00FD5B16"/>
    <w:rsid w:val="00FD5C27"/>
    <w:rsid w:val="00FD79C8"/>
    <w:rsid w:val="00FE0B83"/>
    <w:rsid w:val="00FE0ED8"/>
    <w:rsid w:val="00FE1D0C"/>
    <w:rsid w:val="00FE1F96"/>
    <w:rsid w:val="00FE2387"/>
    <w:rsid w:val="00FE29C3"/>
    <w:rsid w:val="00FE3E0F"/>
    <w:rsid w:val="00FE478C"/>
    <w:rsid w:val="00FE513C"/>
    <w:rsid w:val="00FE6969"/>
    <w:rsid w:val="00FE6B72"/>
    <w:rsid w:val="00FE6F46"/>
    <w:rsid w:val="00FE7099"/>
    <w:rsid w:val="00FE7B3D"/>
    <w:rsid w:val="00FE7C18"/>
    <w:rsid w:val="00FF091D"/>
    <w:rsid w:val="00FF0CCB"/>
    <w:rsid w:val="00FF28C1"/>
    <w:rsid w:val="00FF2901"/>
    <w:rsid w:val="00FF2AB7"/>
    <w:rsid w:val="00FF39BE"/>
    <w:rsid w:val="00FF3DCB"/>
    <w:rsid w:val="00FF4666"/>
    <w:rsid w:val="00FF4F71"/>
    <w:rsid w:val="00FF636E"/>
    <w:rsid w:val="00FF638E"/>
    <w:rsid w:val="00FF6A2D"/>
    <w:rsid w:val="00FF6E76"/>
    <w:rsid w:val="00FF74CE"/>
    <w:rsid w:val="1443760F"/>
    <w:rsid w:val="1B171B96"/>
    <w:rsid w:val="31EF6982"/>
    <w:rsid w:val="7CE87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99" w:semiHidden="0" w:name="heading 7"/>
    <w:lsdException w:qFormat="1" w:uiPriority="99" w:semiHidden="0" w:name="heading 8"/>
    <w:lsdException w:qFormat="1" w:uiPriority="99"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iPriority="0" w:semiHidden="0"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0" w:semiHidden="0" w:name="annotation reference"/>
    <w:lsdException w:qFormat="1" w:uiPriority="99" w:name="line number"/>
    <w:lsdException w:qFormat="1" w:unhideWhenUsed="0" w:uiPriority="0" w:semiHidden="0" w:name="page number"/>
    <w:lsdException w:qFormat="1" w:uiPriority="99" w:name="endnote reference"/>
    <w:lsdException w:qFormat="1" w:uiPriority="99" w:semiHidden="0" w:name="endnote text"/>
    <w:lsdException w:qFormat="1" w:uiPriority="99" w:name="table of authorities"/>
    <w:lsdException w:qFormat="1" w:uiPriority="99" w:semiHidden="0"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99" w:semiHidden="0" w:name="Title"/>
    <w:lsdException w:qFormat="1" w:unhideWhenUsed="0" w:uiPriority="0" w:semiHidden="0" w:name="Closing"/>
    <w:lsdException w:qFormat="1"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99" w:semiHidden="0" w:name="Subtitle"/>
    <w:lsdException w:qFormat="1" w:uiPriority="99" w:name="Salutation"/>
    <w:lsdException w:qFormat="1" w:unhideWhenUsed="0" w:uiPriority="99" w:semiHidden="0" w:name="Date"/>
    <w:lsdException w:qFormat="1" w:uiPriority="99" w:name="Body Text First Indent"/>
    <w:lsdException w:qFormat="1" w:uiPriority="99"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iPriority="99" w:semiHidden="0" w:name="Body Text Indent 2"/>
    <w:lsdException w:qFormat="1"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qFormat="1" w:uiPriority="99" w:name="E-mail Signature"/>
    <w:lsdException w:qFormat="1" w:unhideWhenUsed="0" w:uiPriority="99" w:semiHidden="0" w:name="Normal (Web)"/>
    <w:lsdException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semiHidden="0"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qFormat="1" w:unhideWhenUsed="0" w:uiPriority="0" w:semiHidden="0" w:name="Table Grid"/>
    <w:lsdException w:qFormat="1" w:unhideWhenUsed="0" w:uiPriority="99"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iPriority="99"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8"/>
    <w:qFormat/>
    <w:uiPriority w:val="0"/>
    <w:pPr>
      <w:keepNext/>
      <w:keepLines/>
      <w:numPr>
        <w:ilvl w:val="0"/>
        <w:numId w:val="1"/>
      </w:numPr>
      <w:spacing w:before="156" w:beforeLines="50" w:after="156" w:afterLines="50" w:line="360" w:lineRule="auto"/>
      <w:outlineLvl w:val="0"/>
    </w:pPr>
    <w:rPr>
      <w:rFonts w:eastAsia="黑体"/>
      <w:b/>
      <w:bCs/>
      <w:kern w:val="44"/>
      <w:sz w:val="44"/>
      <w:szCs w:val="44"/>
    </w:rPr>
  </w:style>
  <w:style w:type="paragraph" w:styleId="4">
    <w:name w:val="heading 2"/>
    <w:basedOn w:val="1"/>
    <w:next w:val="1"/>
    <w:link w:val="160"/>
    <w:uiPriority w:val="0"/>
    <w:pPr>
      <w:keepNext/>
      <w:keepLines/>
      <w:tabs>
        <w:tab w:val="left" w:pos="567"/>
      </w:tabs>
      <w:outlineLvl w:val="1"/>
    </w:pPr>
    <w:rPr>
      <w:rFonts w:ascii="Arial" w:hAnsi="Arial" w:eastAsia="黑体"/>
      <w:spacing w:val="-2"/>
      <w:sz w:val="30"/>
      <w:szCs w:val="20"/>
    </w:rPr>
  </w:style>
  <w:style w:type="paragraph" w:styleId="5">
    <w:name w:val="heading 3"/>
    <w:basedOn w:val="1"/>
    <w:next w:val="1"/>
    <w:link w:val="161"/>
    <w:qFormat/>
    <w:uiPriority w:val="0"/>
    <w:pPr>
      <w:numPr>
        <w:ilvl w:val="2"/>
        <w:numId w:val="1"/>
      </w:numPr>
      <w:spacing w:line="360" w:lineRule="auto"/>
      <w:jc w:val="left"/>
      <w:outlineLvl w:val="2"/>
    </w:pPr>
    <w:rPr>
      <w:rFonts w:eastAsia="黑体"/>
      <w:b/>
      <w:bCs/>
      <w:sz w:val="28"/>
      <w:szCs w:val="28"/>
    </w:rPr>
  </w:style>
  <w:style w:type="paragraph" w:styleId="6">
    <w:name w:val="heading 4"/>
    <w:basedOn w:val="1"/>
    <w:next w:val="1"/>
    <w:link w:val="162"/>
    <w:qFormat/>
    <w:uiPriority w:val="0"/>
    <w:pPr>
      <w:numPr>
        <w:ilvl w:val="3"/>
        <w:numId w:val="1"/>
      </w:numPr>
      <w:spacing w:line="360" w:lineRule="auto"/>
      <w:outlineLvl w:val="3"/>
    </w:pPr>
    <w:rPr>
      <w:rFonts w:eastAsia="黑体"/>
      <w:b/>
      <w:bCs/>
      <w:sz w:val="24"/>
      <w:szCs w:val="28"/>
    </w:rPr>
  </w:style>
  <w:style w:type="paragraph" w:styleId="7">
    <w:name w:val="heading 5"/>
    <w:basedOn w:val="1"/>
    <w:next w:val="1"/>
    <w:link w:val="250"/>
    <w:unhideWhenUsed/>
    <w:qFormat/>
    <w:uiPriority w:val="0"/>
    <w:pPr>
      <w:keepLines/>
      <w:numPr>
        <w:ilvl w:val="4"/>
        <w:numId w:val="1"/>
      </w:numPr>
      <w:spacing w:line="360" w:lineRule="auto"/>
      <w:outlineLvl w:val="4"/>
    </w:pPr>
    <w:rPr>
      <w:rFonts w:eastAsia="黑体"/>
      <w:bCs/>
      <w:sz w:val="24"/>
      <w:szCs w:val="28"/>
    </w:rPr>
  </w:style>
  <w:style w:type="paragraph" w:styleId="8">
    <w:name w:val="heading 6"/>
    <w:basedOn w:val="1"/>
    <w:next w:val="1"/>
    <w:link w:val="308"/>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300"/>
    <w:unhideWhenUsed/>
    <w:qFormat/>
    <w:uiPriority w:val="99"/>
    <w:pPr>
      <w:keepNext/>
      <w:keepLines/>
      <w:spacing w:before="240" w:after="64" w:line="320" w:lineRule="auto"/>
      <w:outlineLvl w:val="6"/>
    </w:pPr>
    <w:rPr>
      <w:b/>
      <w:bCs/>
      <w:sz w:val="24"/>
    </w:rPr>
  </w:style>
  <w:style w:type="paragraph" w:styleId="10">
    <w:name w:val="heading 8"/>
    <w:basedOn w:val="1"/>
    <w:next w:val="1"/>
    <w:link w:val="321"/>
    <w:unhideWhenUsed/>
    <w:qFormat/>
    <w:uiPriority w:val="99"/>
    <w:pPr>
      <w:keepNext/>
      <w:keepLines/>
      <w:tabs>
        <w:tab w:val="left" w:pos="0"/>
      </w:tabs>
      <w:spacing w:before="240" w:after="64" w:line="317" w:lineRule="auto"/>
      <w:outlineLvl w:val="7"/>
    </w:pPr>
    <w:rPr>
      <w:rFonts w:ascii="Arial" w:hAnsi="Arial" w:eastAsia="黑体" w:cstheme="minorBidi"/>
      <w:sz w:val="24"/>
    </w:rPr>
  </w:style>
  <w:style w:type="paragraph" w:styleId="11">
    <w:name w:val="heading 9"/>
    <w:basedOn w:val="1"/>
    <w:next w:val="1"/>
    <w:link w:val="322"/>
    <w:unhideWhenUsed/>
    <w:qFormat/>
    <w:uiPriority w:val="99"/>
    <w:pPr>
      <w:keepNext/>
      <w:keepLines/>
      <w:tabs>
        <w:tab w:val="left" w:pos="0"/>
      </w:tabs>
      <w:spacing w:before="240" w:after="64" w:line="317" w:lineRule="auto"/>
      <w:outlineLvl w:val="8"/>
    </w:pPr>
    <w:rPr>
      <w:rFonts w:ascii="Arial" w:hAnsi="Arial" w:eastAsia="黑体" w:cstheme="minorBidi"/>
    </w:rPr>
  </w:style>
  <w:style w:type="character" w:default="1" w:styleId="134">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24"/>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60"/>
      <w:ind w:firstLine="482"/>
    </w:pPr>
    <w:rPr>
      <w:rFonts w:ascii="Courier New" w:hAnsi="Courier New" w:eastAsia="宋体" w:cs="Times New Roman"/>
      <w:kern w:val="2"/>
      <w:sz w:val="24"/>
      <w:szCs w:val="20"/>
      <w:lang w:val="en-US" w:eastAsia="zh-CN" w:bidi="ar-SA"/>
    </w:rPr>
  </w:style>
  <w:style w:type="paragraph" w:styleId="12">
    <w:name w:val="List 3"/>
    <w:basedOn w:val="1"/>
    <w:semiHidden/>
    <w:unhideWhenUsed/>
    <w:qFormat/>
    <w:uiPriority w:val="99"/>
    <w:pPr>
      <w:adjustRightInd w:val="0"/>
      <w:snapToGrid w:val="0"/>
      <w:spacing w:line="360" w:lineRule="auto"/>
      <w:ind w:left="100" w:leftChars="400" w:hanging="200" w:hangingChars="200"/>
      <w:jc w:val="left"/>
    </w:pPr>
    <w:rPr>
      <w:sz w:val="24"/>
    </w:r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List Number 2"/>
    <w:basedOn w:val="1"/>
    <w:semiHidden/>
    <w:unhideWhenUsed/>
    <w:qFormat/>
    <w:uiPriority w:val="99"/>
    <w:pPr>
      <w:tabs>
        <w:tab w:val="left" w:pos="360"/>
      </w:tabs>
      <w:adjustRightInd w:val="0"/>
      <w:snapToGrid w:val="0"/>
      <w:spacing w:line="360" w:lineRule="auto"/>
      <w:ind w:left="360" w:hanging="360" w:firstLineChars="200"/>
      <w:jc w:val="left"/>
    </w:pPr>
    <w:rPr>
      <w:sz w:val="24"/>
      <w:szCs w:val="20"/>
    </w:rPr>
  </w:style>
  <w:style w:type="paragraph" w:styleId="15">
    <w:name w:val="table of authorities"/>
    <w:basedOn w:val="1"/>
    <w:next w:val="1"/>
    <w:semiHidden/>
    <w:unhideWhenUsed/>
    <w:qFormat/>
    <w:uiPriority w:val="99"/>
    <w:pPr>
      <w:adjustRightInd w:val="0"/>
      <w:snapToGrid w:val="0"/>
      <w:ind w:left="420" w:leftChars="200"/>
    </w:pPr>
  </w:style>
  <w:style w:type="paragraph" w:styleId="16">
    <w:name w:val="Note Heading"/>
    <w:basedOn w:val="1"/>
    <w:next w:val="1"/>
    <w:link w:val="202"/>
    <w:qFormat/>
    <w:uiPriority w:val="99"/>
    <w:pPr>
      <w:spacing w:beforeLines="50" w:afterLines="50"/>
      <w:jc w:val="center"/>
    </w:pPr>
    <w:rPr>
      <w:rFonts w:eastAsia="黑体"/>
      <w:sz w:val="24"/>
    </w:rPr>
  </w:style>
  <w:style w:type="paragraph" w:styleId="17">
    <w:name w:val="List Bullet 4"/>
    <w:basedOn w:val="1"/>
    <w:semiHidden/>
    <w:unhideWhenUsed/>
    <w:qFormat/>
    <w:uiPriority w:val="99"/>
    <w:pPr>
      <w:tabs>
        <w:tab w:val="left" w:pos="1280"/>
      </w:tabs>
      <w:adjustRightInd w:val="0"/>
      <w:snapToGrid w:val="0"/>
      <w:spacing w:line="360" w:lineRule="auto"/>
      <w:ind w:left="1280" w:hanging="720" w:firstLineChars="200"/>
      <w:jc w:val="left"/>
    </w:pPr>
    <w:rPr>
      <w:sz w:val="24"/>
      <w:szCs w:val="20"/>
    </w:rPr>
  </w:style>
  <w:style w:type="paragraph" w:styleId="18">
    <w:name w:val="index 8"/>
    <w:basedOn w:val="1"/>
    <w:next w:val="1"/>
    <w:semiHidden/>
    <w:unhideWhenUsed/>
    <w:qFormat/>
    <w:uiPriority w:val="99"/>
    <w:pPr>
      <w:adjustRightInd w:val="0"/>
      <w:snapToGrid w:val="0"/>
      <w:ind w:left="1400" w:leftChars="1400"/>
    </w:pPr>
  </w:style>
  <w:style w:type="paragraph" w:styleId="19">
    <w:name w:val="E-mail Signature"/>
    <w:basedOn w:val="1"/>
    <w:link w:val="325"/>
    <w:semiHidden/>
    <w:unhideWhenUsed/>
    <w:qFormat/>
    <w:uiPriority w:val="99"/>
    <w:pPr>
      <w:adjustRightInd w:val="0"/>
      <w:snapToGrid w:val="0"/>
      <w:spacing w:line="360" w:lineRule="auto"/>
      <w:ind w:firstLine="200" w:firstLineChars="200"/>
      <w:jc w:val="left"/>
    </w:pPr>
    <w:rPr>
      <w:rFonts w:ascii="Calibri" w:hAnsi="Calibri"/>
      <w:kern w:val="0"/>
      <w:sz w:val="20"/>
    </w:rPr>
  </w:style>
  <w:style w:type="paragraph" w:styleId="20">
    <w:name w:val="List Number"/>
    <w:basedOn w:val="1"/>
    <w:semiHidden/>
    <w:unhideWhenUsed/>
    <w:qFormat/>
    <w:uiPriority w:val="99"/>
    <w:pPr>
      <w:tabs>
        <w:tab w:val="left" w:pos="360"/>
      </w:tabs>
      <w:adjustRightInd w:val="0"/>
      <w:snapToGrid w:val="0"/>
      <w:spacing w:line="360" w:lineRule="auto"/>
      <w:ind w:left="360" w:hanging="360" w:firstLineChars="200"/>
      <w:jc w:val="left"/>
    </w:pPr>
    <w:rPr>
      <w:sz w:val="24"/>
      <w:szCs w:val="20"/>
    </w:rPr>
  </w:style>
  <w:style w:type="paragraph" w:styleId="21">
    <w:name w:val="Normal Indent"/>
    <w:basedOn w:val="1"/>
    <w:link w:val="193"/>
    <w:qFormat/>
    <w:uiPriority w:val="0"/>
    <w:pPr>
      <w:ind w:firstLine="420" w:firstLineChars="200"/>
    </w:pPr>
  </w:style>
  <w:style w:type="paragraph" w:styleId="22">
    <w:name w:val="caption"/>
    <w:basedOn w:val="1"/>
    <w:next w:val="1"/>
    <w:link w:val="327"/>
    <w:unhideWhenUsed/>
    <w:qFormat/>
    <w:uiPriority w:val="0"/>
    <w:rPr>
      <w:rFonts w:eastAsia="黑体" w:asciiTheme="majorHAnsi" w:hAnsiTheme="majorHAnsi" w:cstheme="majorBidi"/>
      <w:sz w:val="20"/>
      <w:szCs w:val="20"/>
    </w:rPr>
  </w:style>
  <w:style w:type="paragraph" w:styleId="23">
    <w:name w:val="index 5"/>
    <w:basedOn w:val="1"/>
    <w:next w:val="1"/>
    <w:semiHidden/>
    <w:unhideWhenUsed/>
    <w:qFormat/>
    <w:uiPriority w:val="99"/>
    <w:pPr>
      <w:ind w:left="1680"/>
    </w:pPr>
  </w:style>
  <w:style w:type="paragraph" w:styleId="24">
    <w:name w:val="List Bullet"/>
    <w:basedOn w:val="1"/>
    <w:semiHidden/>
    <w:unhideWhenUsed/>
    <w:qFormat/>
    <w:uiPriority w:val="99"/>
    <w:pPr>
      <w:tabs>
        <w:tab w:val="left" w:pos="720"/>
      </w:tabs>
      <w:adjustRightInd w:val="0"/>
      <w:snapToGrid w:val="0"/>
      <w:spacing w:line="360" w:lineRule="auto"/>
      <w:ind w:left="720" w:hanging="720" w:firstLineChars="200"/>
      <w:jc w:val="left"/>
    </w:pPr>
    <w:rPr>
      <w:sz w:val="24"/>
      <w:szCs w:val="20"/>
    </w:rPr>
  </w:style>
  <w:style w:type="paragraph" w:styleId="25">
    <w:name w:val="envelope address"/>
    <w:basedOn w:val="1"/>
    <w:semiHidden/>
    <w:unhideWhenUsed/>
    <w:qFormat/>
    <w:uiPriority w:val="99"/>
    <w:pPr>
      <w:adjustRightInd w:val="0"/>
      <w:snapToGrid w:val="0"/>
      <w:spacing w:line="360" w:lineRule="auto"/>
      <w:ind w:left="100" w:leftChars="1400" w:firstLine="200" w:firstLineChars="200"/>
      <w:jc w:val="left"/>
    </w:pPr>
    <w:rPr>
      <w:rFonts w:ascii="Arial" w:hAnsi="Arial" w:cs="Arial"/>
      <w:sz w:val="24"/>
    </w:rPr>
  </w:style>
  <w:style w:type="paragraph" w:styleId="26">
    <w:name w:val="Document Map"/>
    <w:basedOn w:val="1"/>
    <w:link w:val="165"/>
    <w:semiHidden/>
    <w:qFormat/>
    <w:uiPriority w:val="99"/>
    <w:pPr>
      <w:shd w:val="clear" w:color="auto" w:fill="000080"/>
    </w:pPr>
  </w:style>
  <w:style w:type="paragraph" w:styleId="27">
    <w:name w:val="toa heading"/>
    <w:basedOn w:val="1"/>
    <w:next w:val="1"/>
    <w:semiHidden/>
    <w:unhideWhenUsed/>
    <w:qFormat/>
    <w:uiPriority w:val="99"/>
    <w:pPr>
      <w:spacing w:before="120"/>
    </w:pPr>
    <w:rPr>
      <w:rFonts w:ascii="Arial" w:hAnsi="Arial" w:cs="Arial"/>
      <w:sz w:val="24"/>
    </w:rPr>
  </w:style>
  <w:style w:type="paragraph" w:styleId="28">
    <w:name w:val="annotation text"/>
    <w:basedOn w:val="1"/>
    <w:link w:val="244"/>
    <w:qFormat/>
    <w:uiPriority w:val="99"/>
    <w:pPr>
      <w:jc w:val="left"/>
    </w:pPr>
  </w:style>
  <w:style w:type="paragraph" w:styleId="29">
    <w:name w:val="index 6"/>
    <w:basedOn w:val="1"/>
    <w:next w:val="1"/>
    <w:semiHidden/>
    <w:unhideWhenUsed/>
    <w:qFormat/>
    <w:uiPriority w:val="99"/>
    <w:pPr>
      <w:ind w:left="2100"/>
    </w:pPr>
  </w:style>
  <w:style w:type="paragraph" w:styleId="30">
    <w:name w:val="Salutation"/>
    <w:basedOn w:val="1"/>
    <w:next w:val="1"/>
    <w:link w:val="329"/>
    <w:semiHidden/>
    <w:unhideWhenUsed/>
    <w:qFormat/>
    <w:uiPriority w:val="99"/>
    <w:pPr>
      <w:adjustRightInd w:val="0"/>
      <w:snapToGrid w:val="0"/>
      <w:spacing w:line="360" w:lineRule="auto"/>
      <w:ind w:firstLine="200" w:firstLineChars="200"/>
      <w:jc w:val="left"/>
    </w:pPr>
    <w:rPr>
      <w:rFonts w:ascii="Calibri" w:hAnsi="Calibri"/>
      <w:kern w:val="0"/>
      <w:sz w:val="20"/>
    </w:rPr>
  </w:style>
  <w:style w:type="paragraph" w:styleId="31">
    <w:name w:val="Body Text 3"/>
    <w:basedOn w:val="1"/>
    <w:link w:val="179"/>
    <w:qFormat/>
    <w:uiPriority w:val="99"/>
    <w:pPr>
      <w:spacing w:after="120"/>
    </w:pPr>
    <w:rPr>
      <w:sz w:val="16"/>
      <w:szCs w:val="16"/>
    </w:rPr>
  </w:style>
  <w:style w:type="paragraph" w:styleId="32">
    <w:name w:val="Closing"/>
    <w:basedOn w:val="1"/>
    <w:link w:val="260"/>
    <w:qFormat/>
    <w:uiPriority w:val="0"/>
    <w:pPr>
      <w:ind w:left="2100" w:leftChars="2100"/>
    </w:pPr>
    <w:rPr>
      <w:rFonts w:asciiTheme="minorHAnsi" w:hAnsiTheme="minorHAnsi" w:eastAsiaTheme="minorEastAsia" w:cstheme="minorBidi"/>
    </w:rPr>
  </w:style>
  <w:style w:type="paragraph" w:styleId="33">
    <w:name w:val="List Bullet 3"/>
    <w:basedOn w:val="1"/>
    <w:semiHidden/>
    <w:unhideWhenUsed/>
    <w:qFormat/>
    <w:uiPriority w:val="99"/>
    <w:pPr>
      <w:adjustRightInd w:val="0"/>
      <w:snapToGrid w:val="0"/>
      <w:spacing w:line="360" w:lineRule="auto"/>
      <w:ind w:left="2470" w:firstLine="200" w:firstLineChars="200"/>
      <w:jc w:val="left"/>
    </w:pPr>
    <w:rPr>
      <w:sz w:val="24"/>
      <w:szCs w:val="20"/>
    </w:rPr>
  </w:style>
  <w:style w:type="paragraph" w:styleId="34">
    <w:name w:val="Body Text"/>
    <w:basedOn w:val="1"/>
    <w:link w:val="188"/>
    <w:qFormat/>
    <w:uiPriority w:val="0"/>
    <w:pPr>
      <w:spacing w:after="120"/>
    </w:pPr>
  </w:style>
  <w:style w:type="paragraph" w:styleId="35">
    <w:name w:val="Body Text Indent"/>
    <w:basedOn w:val="1"/>
    <w:link w:val="233"/>
    <w:qFormat/>
    <w:uiPriority w:val="99"/>
    <w:pPr>
      <w:spacing w:after="120"/>
      <w:ind w:left="420" w:leftChars="200"/>
    </w:pPr>
  </w:style>
  <w:style w:type="paragraph" w:styleId="36">
    <w:name w:val="List Number 3"/>
    <w:basedOn w:val="1"/>
    <w:semiHidden/>
    <w:unhideWhenUsed/>
    <w:qFormat/>
    <w:uiPriority w:val="99"/>
    <w:pPr>
      <w:tabs>
        <w:tab w:val="left" w:pos="960"/>
      </w:tabs>
      <w:adjustRightInd w:val="0"/>
      <w:snapToGrid w:val="0"/>
      <w:spacing w:line="360" w:lineRule="auto"/>
      <w:ind w:left="960" w:hanging="450" w:firstLineChars="200"/>
      <w:jc w:val="left"/>
    </w:pPr>
    <w:rPr>
      <w:sz w:val="24"/>
      <w:szCs w:val="20"/>
    </w:rPr>
  </w:style>
  <w:style w:type="paragraph" w:styleId="37">
    <w:name w:val="List 2"/>
    <w:basedOn w:val="1"/>
    <w:semiHidden/>
    <w:unhideWhenUsed/>
    <w:qFormat/>
    <w:uiPriority w:val="99"/>
    <w:pPr>
      <w:widowControl/>
      <w:spacing w:line="360" w:lineRule="auto"/>
      <w:ind w:left="100" w:leftChars="200" w:hanging="200" w:hangingChars="200"/>
    </w:pPr>
    <w:rPr>
      <w:rFonts w:ascii="宋体" w:hAnsi="宋体" w:cs="宋体"/>
      <w:kern w:val="0"/>
      <w:sz w:val="24"/>
      <w:szCs w:val="20"/>
    </w:rPr>
  </w:style>
  <w:style w:type="paragraph" w:styleId="38">
    <w:name w:val="List Continue"/>
    <w:basedOn w:val="1"/>
    <w:semiHidden/>
    <w:unhideWhenUsed/>
    <w:qFormat/>
    <w:uiPriority w:val="99"/>
    <w:pPr>
      <w:adjustRightInd w:val="0"/>
      <w:snapToGrid w:val="0"/>
      <w:spacing w:after="120" w:line="360" w:lineRule="auto"/>
      <w:ind w:left="420" w:leftChars="200" w:firstLine="200" w:firstLineChars="200"/>
      <w:jc w:val="left"/>
    </w:pPr>
    <w:rPr>
      <w:sz w:val="24"/>
    </w:rPr>
  </w:style>
  <w:style w:type="paragraph" w:styleId="39">
    <w:name w:val="Block Text"/>
    <w:basedOn w:val="1"/>
    <w:qFormat/>
    <w:uiPriority w:val="99"/>
    <w:pPr>
      <w:overflowPunct w:val="0"/>
      <w:adjustRightInd w:val="0"/>
      <w:snapToGrid w:val="0"/>
      <w:spacing w:line="500" w:lineRule="exact"/>
      <w:ind w:left="480" w:leftChars="200" w:right="-17" w:rightChars="-7"/>
      <w:jc w:val="left"/>
      <w:textAlignment w:val="baseline"/>
    </w:pPr>
    <w:rPr>
      <w:rFonts w:ascii="宋体" w:hAnsi="宋体"/>
      <w:kern w:val="0"/>
      <w:sz w:val="24"/>
      <w:szCs w:val="20"/>
    </w:rPr>
  </w:style>
  <w:style w:type="paragraph" w:styleId="40">
    <w:name w:val="List Bullet 2"/>
    <w:basedOn w:val="1"/>
    <w:semiHidden/>
    <w:unhideWhenUsed/>
    <w:qFormat/>
    <w:uiPriority w:val="99"/>
    <w:pPr>
      <w:tabs>
        <w:tab w:val="left" w:pos="780"/>
      </w:tabs>
      <w:adjustRightInd w:val="0"/>
      <w:snapToGrid w:val="0"/>
      <w:spacing w:line="360" w:lineRule="auto"/>
      <w:ind w:left="780" w:leftChars="200" w:hanging="360" w:hangingChars="200"/>
      <w:jc w:val="left"/>
    </w:pPr>
    <w:rPr>
      <w:sz w:val="24"/>
    </w:rPr>
  </w:style>
  <w:style w:type="paragraph" w:styleId="41">
    <w:name w:val="HTML Address"/>
    <w:basedOn w:val="1"/>
    <w:link w:val="330"/>
    <w:semiHidden/>
    <w:unhideWhenUsed/>
    <w:qFormat/>
    <w:uiPriority w:val="99"/>
    <w:pPr>
      <w:adjustRightInd w:val="0"/>
      <w:snapToGrid w:val="0"/>
      <w:spacing w:line="360" w:lineRule="auto"/>
      <w:ind w:firstLine="200" w:firstLineChars="200"/>
      <w:jc w:val="left"/>
    </w:pPr>
    <w:rPr>
      <w:i/>
      <w:iCs/>
      <w:kern w:val="0"/>
      <w:sz w:val="24"/>
    </w:rPr>
  </w:style>
  <w:style w:type="paragraph" w:styleId="42">
    <w:name w:val="index 4"/>
    <w:basedOn w:val="1"/>
    <w:next w:val="1"/>
    <w:semiHidden/>
    <w:unhideWhenUsed/>
    <w:qFormat/>
    <w:uiPriority w:val="99"/>
    <w:pPr>
      <w:ind w:left="600" w:leftChars="600"/>
    </w:pPr>
    <w:rPr>
      <w:rFonts w:ascii="Calibri" w:hAnsi="Calibri"/>
      <w:szCs w:val="22"/>
    </w:rPr>
  </w:style>
  <w:style w:type="paragraph" w:styleId="43">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44">
    <w:name w:val="toc 3"/>
    <w:basedOn w:val="1"/>
    <w:next w:val="1"/>
    <w:qFormat/>
    <w:uiPriority w:val="39"/>
    <w:pPr>
      <w:spacing w:line="360" w:lineRule="auto"/>
      <w:ind w:left="840" w:leftChars="400" w:firstLine="883" w:firstLineChars="200"/>
    </w:pPr>
    <w:rPr>
      <w:rFonts w:cstheme="minorBidi"/>
      <w:sz w:val="24"/>
    </w:rPr>
  </w:style>
  <w:style w:type="paragraph" w:styleId="45">
    <w:name w:val="Plain Text"/>
    <w:basedOn w:val="1"/>
    <w:link w:val="206"/>
    <w:qFormat/>
    <w:uiPriority w:val="99"/>
    <w:rPr>
      <w:rFonts w:ascii="宋体" w:hAnsi="Courier New"/>
      <w:szCs w:val="20"/>
    </w:rPr>
  </w:style>
  <w:style w:type="paragraph" w:styleId="46">
    <w:name w:val="List Bullet 5"/>
    <w:basedOn w:val="1"/>
    <w:semiHidden/>
    <w:unhideWhenUsed/>
    <w:qFormat/>
    <w:uiPriority w:val="99"/>
    <w:pPr>
      <w:tabs>
        <w:tab w:val="left" w:pos="902"/>
      </w:tabs>
      <w:adjustRightInd w:val="0"/>
      <w:snapToGrid w:val="0"/>
      <w:spacing w:line="360" w:lineRule="auto"/>
      <w:ind w:left="902" w:hanging="390" w:firstLineChars="200"/>
      <w:jc w:val="left"/>
    </w:pPr>
    <w:rPr>
      <w:sz w:val="24"/>
      <w:szCs w:val="20"/>
    </w:rPr>
  </w:style>
  <w:style w:type="paragraph" w:styleId="47">
    <w:name w:val="List Number 4"/>
    <w:basedOn w:val="1"/>
    <w:semiHidden/>
    <w:unhideWhenUsed/>
    <w:qFormat/>
    <w:uiPriority w:val="99"/>
    <w:pPr>
      <w:tabs>
        <w:tab w:val="left" w:pos="720"/>
      </w:tabs>
      <w:adjustRightInd w:val="0"/>
      <w:snapToGrid w:val="0"/>
      <w:spacing w:line="360" w:lineRule="auto"/>
      <w:ind w:left="720" w:hanging="720" w:firstLineChars="200"/>
      <w:jc w:val="left"/>
    </w:pPr>
    <w:rPr>
      <w:sz w:val="24"/>
      <w:szCs w:val="20"/>
    </w:rPr>
  </w:style>
  <w:style w:type="paragraph" w:styleId="4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49">
    <w:name w:val="index 3"/>
    <w:basedOn w:val="1"/>
    <w:next w:val="1"/>
    <w:semiHidden/>
    <w:unhideWhenUsed/>
    <w:qFormat/>
    <w:uiPriority w:val="99"/>
    <w:pPr>
      <w:ind w:left="840"/>
    </w:pPr>
  </w:style>
  <w:style w:type="paragraph" w:styleId="50">
    <w:name w:val="Date"/>
    <w:basedOn w:val="1"/>
    <w:next w:val="1"/>
    <w:link w:val="239"/>
    <w:qFormat/>
    <w:uiPriority w:val="99"/>
    <w:pPr>
      <w:spacing w:line="360" w:lineRule="auto"/>
      <w:ind w:left="100" w:leftChars="2500" w:firstLine="200" w:firstLineChars="200"/>
    </w:pPr>
    <w:rPr>
      <w:sz w:val="24"/>
    </w:rPr>
  </w:style>
  <w:style w:type="paragraph" w:styleId="51">
    <w:name w:val="Body Text Indent 2"/>
    <w:basedOn w:val="1"/>
    <w:link w:val="332"/>
    <w:unhideWhenUsed/>
    <w:qFormat/>
    <w:uiPriority w:val="99"/>
    <w:pPr>
      <w:spacing w:after="120" w:line="480" w:lineRule="auto"/>
      <w:ind w:left="420" w:leftChars="200"/>
    </w:pPr>
    <w:rPr>
      <w:szCs w:val="20"/>
    </w:rPr>
  </w:style>
  <w:style w:type="paragraph" w:styleId="52">
    <w:name w:val="endnote text"/>
    <w:basedOn w:val="1"/>
    <w:link w:val="333"/>
    <w:unhideWhenUsed/>
    <w:qFormat/>
    <w:uiPriority w:val="99"/>
    <w:pPr>
      <w:snapToGrid w:val="0"/>
      <w:spacing w:line="300" w:lineRule="auto"/>
      <w:ind w:firstLine="480" w:firstLineChars="200"/>
      <w:jc w:val="left"/>
    </w:pPr>
  </w:style>
  <w:style w:type="paragraph" w:styleId="53">
    <w:name w:val="List Continue 5"/>
    <w:basedOn w:val="1"/>
    <w:semiHidden/>
    <w:unhideWhenUsed/>
    <w:qFormat/>
    <w:uiPriority w:val="99"/>
    <w:pPr>
      <w:adjustRightInd w:val="0"/>
      <w:snapToGrid w:val="0"/>
      <w:spacing w:after="120" w:line="360" w:lineRule="auto"/>
      <w:ind w:left="2100" w:leftChars="1000" w:firstLine="200" w:firstLineChars="200"/>
      <w:jc w:val="left"/>
    </w:pPr>
    <w:rPr>
      <w:sz w:val="24"/>
    </w:rPr>
  </w:style>
  <w:style w:type="paragraph" w:styleId="54">
    <w:name w:val="Balloon Text"/>
    <w:basedOn w:val="1"/>
    <w:link w:val="230"/>
    <w:unhideWhenUsed/>
    <w:qFormat/>
    <w:uiPriority w:val="99"/>
    <w:rPr>
      <w:sz w:val="18"/>
      <w:szCs w:val="18"/>
    </w:rPr>
  </w:style>
  <w:style w:type="paragraph" w:styleId="55">
    <w:name w:val="footer"/>
    <w:basedOn w:val="1"/>
    <w:link w:val="195"/>
    <w:qFormat/>
    <w:uiPriority w:val="99"/>
    <w:pPr>
      <w:tabs>
        <w:tab w:val="center" w:pos="4153"/>
        <w:tab w:val="right" w:pos="8306"/>
      </w:tabs>
      <w:snapToGrid w:val="0"/>
      <w:jc w:val="left"/>
    </w:pPr>
    <w:rPr>
      <w:sz w:val="18"/>
      <w:szCs w:val="18"/>
    </w:rPr>
  </w:style>
  <w:style w:type="paragraph" w:styleId="56">
    <w:name w:val="envelope return"/>
    <w:basedOn w:val="1"/>
    <w:semiHidden/>
    <w:unhideWhenUsed/>
    <w:qFormat/>
    <w:uiPriority w:val="99"/>
    <w:pPr>
      <w:adjustRightInd w:val="0"/>
      <w:snapToGrid w:val="0"/>
      <w:spacing w:line="360" w:lineRule="auto"/>
      <w:ind w:firstLine="200" w:firstLineChars="200"/>
      <w:jc w:val="left"/>
    </w:pPr>
    <w:rPr>
      <w:rFonts w:ascii="Arial" w:hAnsi="Arial" w:cs="Arial"/>
      <w:sz w:val="24"/>
    </w:rPr>
  </w:style>
  <w:style w:type="paragraph" w:styleId="57">
    <w:name w:val="header"/>
    <w:basedOn w:val="1"/>
    <w:link w:val="197"/>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336"/>
    <w:semiHidden/>
    <w:unhideWhenUsed/>
    <w:qFormat/>
    <w:uiPriority w:val="99"/>
    <w:pPr>
      <w:adjustRightInd w:val="0"/>
      <w:snapToGrid w:val="0"/>
      <w:spacing w:line="360" w:lineRule="auto"/>
      <w:ind w:left="100" w:leftChars="2100" w:firstLine="200" w:firstLineChars="200"/>
      <w:jc w:val="left"/>
    </w:pPr>
    <w:rPr>
      <w:rFonts w:ascii="Calibri" w:hAnsi="Calibri"/>
      <w:kern w:val="0"/>
      <w:sz w:val="20"/>
    </w:rPr>
  </w:style>
  <w:style w:type="paragraph" w:styleId="59">
    <w:name w:val="toc 1"/>
    <w:basedOn w:val="1"/>
    <w:next w:val="1"/>
    <w:qFormat/>
    <w:uiPriority w:val="39"/>
    <w:pPr>
      <w:tabs>
        <w:tab w:val="right" w:leader="dot" w:pos="8296"/>
      </w:tabs>
      <w:spacing w:line="360" w:lineRule="auto"/>
    </w:pPr>
    <w:rPr>
      <w:rFonts w:eastAsia="黑体"/>
      <w:b/>
      <w:bCs/>
      <w:sz w:val="24"/>
    </w:rPr>
  </w:style>
  <w:style w:type="paragraph" w:styleId="60">
    <w:name w:val="List Continue 4"/>
    <w:basedOn w:val="1"/>
    <w:semiHidden/>
    <w:unhideWhenUsed/>
    <w:qFormat/>
    <w:uiPriority w:val="99"/>
    <w:pPr>
      <w:adjustRightInd w:val="0"/>
      <w:snapToGrid w:val="0"/>
      <w:spacing w:after="120" w:line="360" w:lineRule="auto"/>
      <w:ind w:left="1680" w:leftChars="800" w:firstLine="200" w:firstLineChars="200"/>
      <w:jc w:val="left"/>
    </w:pPr>
    <w:rPr>
      <w:sz w:val="24"/>
    </w:rPr>
  </w:style>
  <w:style w:type="paragraph" w:styleId="61">
    <w:name w:val="toc 4"/>
    <w:basedOn w:val="1"/>
    <w:next w:val="1"/>
    <w:qFormat/>
    <w:uiPriority w:val="39"/>
    <w:pPr>
      <w:spacing w:line="360" w:lineRule="auto"/>
      <w:ind w:left="1260" w:leftChars="600" w:firstLine="883" w:firstLineChars="200"/>
    </w:pPr>
    <w:rPr>
      <w:rFonts w:cstheme="minorBidi"/>
      <w:sz w:val="24"/>
    </w:rPr>
  </w:style>
  <w:style w:type="paragraph" w:styleId="62">
    <w:name w:val="index heading"/>
    <w:basedOn w:val="1"/>
    <w:next w:val="63"/>
    <w:unhideWhenUsed/>
    <w:qFormat/>
    <w:uiPriority w:val="99"/>
    <w:pPr>
      <w:widowControl/>
      <w:jc w:val="left"/>
    </w:pPr>
    <w:rPr>
      <w:rFonts w:ascii="宋体" w:hAnsi="宋体" w:cs="宋体"/>
      <w:kern w:val="0"/>
      <w:sz w:val="24"/>
    </w:rPr>
  </w:style>
  <w:style w:type="paragraph" w:styleId="63">
    <w:name w:val="index 1"/>
    <w:basedOn w:val="1"/>
    <w:next w:val="1"/>
    <w:semiHidden/>
    <w:unhideWhenUsed/>
    <w:qFormat/>
    <w:uiPriority w:val="99"/>
  </w:style>
  <w:style w:type="paragraph" w:styleId="64">
    <w:name w:val="Subtitle"/>
    <w:basedOn w:val="1"/>
    <w:link w:val="337"/>
    <w:qFormat/>
    <w:uiPriority w:val="99"/>
    <w:pPr>
      <w:adjustRightInd w:val="0"/>
      <w:snapToGrid w:val="0"/>
      <w:spacing w:before="240" w:after="60" w:line="312" w:lineRule="auto"/>
      <w:ind w:firstLine="200" w:firstLineChars="200"/>
      <w:jc w:val="center"/>
      <w:outlineLvl w:val="1"/>
    </w:pPr>
    <w:rPr>
      <w:rFonts w:ascii="Arial" w:hAnsi="Arial" w:cs="Arial"/>
      <w:b/>
      <w:bCs/>
      <w:kern w:val="28"/>
      <w:sz w:val="32"/>
      <w:szCs w:val="32"/>
    </w:rPr>
  </w:style>
  <w:style w:type="paragraph" w:styleId="65">
    <w:name w:val="List Number 5"/>
    <w:basedOn w:val="1"/>
    <w:semiHidden/>
    <w:unhideWhenUsed/>
    <w:qFormat/>
    <w:uiPriority w:val="99"/>
    <w:pPr>
      <w:tabs>
        <w:tab w:val="left" w:pos="720"/>
      </w:tabs>
      <w:adjustRightInd w:val="0"/>
      <w:snapToGrid w:val="0"/>
      <w:spacing w:line="360" w:lineRule="auto"/>
      <w:ind w:left="720" w:hanging="720" w:firstLineChars="200"/>
      <w:jc w:val="left"/>
    </w:pPr>
    <w:rPr>
      <w:sz w:val="24"/>
      <w:szCs w:val="20"/>
    </w:rPr>
  </w:style>
  <w:style w:type="paragraph" w:styleId="66">
    <w:name w:val="List"/>
    <w:basedOn w:val="1"/>
    <w:next w:val="1"/>
    <w:semiHidden/>
    <w:unhideWhenUsed/>
    <w:qFormat/>
    <w:uiPriority w:val="99"/>
    <w:pPr>
      <w:ind w:left="200" w:hanging="200" w:hangingChars="200"/>
    </w:pPr>
    <w:rPr>
      <w:rFonts w:ascii="Calibri" w:hAnsi="Calibri"/>
    </w:rPr>
  </w:style>
  <w:style w:type="paragraph" w:styleId="67">
    <w:name w:val="footnote text"/>
    <w:basedOn w:val="1"/>
    <w:link w:val="338"/>
    <w:semiHidden/>
    <w:unhideWhenUsed/>
    <w:qFormat/>
    <w:uiPriority w:val="99"/>
    <w:pPr>
      <w:adjustRightInd w:val="0"/>
      <w:snapToGrid w:val="0"/>
      <w:spacing w:line="360" w:lineRule="auto"/>
      <w:ind w:firstLine="200" w:firstLineChars="200"/>
      <w:jc w:val="left"/>
    </w:pPr>
    <w:rPr>
      <w:kern w:val="0"/>
      <w:sz w:val="18"/>
      <w:szCs w:val="18"/>
    </w:rPr>
  </w:style>
  <w:style w:type="paragraph" w:styleId="6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69">
    <w:name w:val="List 5"/>
    <w:basedOn w:val="1"/>
    <w:semiHidden/>
    <w:unhideWhenUsed/>
    <w:qFormat/>
    <w:uiPriority w:val="99"/>
    <w:pPr>
      <w:adjustRightInd w:val="0"/>
      <w:snapToGrid w:val="0"/>
      <w:spacing w:line="360" w:lineRule="auto"/>
      <w:ind w:left="100" w:leftChars="800" w:hanging="200" w:hangingChars="200"/>
      <w:jc w:val="left"/>
    </w:pPr>
    <w:rPr>
      <w:sz w:val="24"/>
    </w:rPr>
  </w:style>
  <w:style w:type="paragraph" w:styleId="70">
    <w:name w:val="Body Text Indent 3"/>
    <w:basedOn w:val="1"/>
    <w:link w:val="339"/>
    <w:semiHidden/>
    <w:unhideWhenUsed/>
    <w:qFormat/>
    <w:uiPriority w:val="99"/>
    <w:pPr>
      <w:adjustRightInd w:val="0"/>
      <w:snapToGrid w:val="0"/>
      <w:spacing w:after="120" w:line="360" w:lineRule="auto"/>
      <w:ind w:left="420" w:leftChars="200" w:firstLine="200" w:firstLineChars="200"/>
      <w:jc w:val="left"/>
    </w:pPr>
    <w:rPr>
      <w:kern w:val="0"/>
      <w:sz w:val="16"/>
      <w:szCs w:val="16"/>
    </w:rPr>
  </w:style>
  <w:style w:type="paragraph" w:styleId="71">
    <w:name w:val="index 7"/>
    <w:basedOn w:val="1"/>
    <w:next w:val="1"/>
    <w:semiHidden/>
    <w:unhideWhenUsed/>
    <w:qFormat/>
    <w:uiPriority w:val="99"/>
    <w:pPr>
      <w:adjustRightInd w:val="0"/>
      <w:snapToGrid w:val="0"/>
      <w:spacing w:line="360" w:lineRule="auto"/>
      <w:ind w:left="1200" w:leftChars="1200" w:firstLine="200" w:firstLineChars="200"/>
      <w:jc w:val="left"/>
    </w:pPr>
    <w:rPr>
      <w:sz w:val="24"/>
    </w:rPr>
  </w:style>
  <w:style w:type="paragraph" w:styleId="72">
    <w:name w:val="index 9"/>
    <w:basedOn w:val="1"/>
    <w:next w:val="1"/>
    <w:semiHidden/>
    <w:unhideWhenUsed/>
    <w:qFormat/>
    <w:uiPriority w:val="99"/>
    <w:pPr>
      <w:ind w:left="3360"/>
    </w:pPr>
  </w:style>
  <w:style w:type="paragraph" w:styleId="73">
    <w:name w:val="table of figures"/>
    <w:next w:val="1"/>
    <w:semiHidden/>
    <w:unhideWhenUsed/>
    <w:qFormat/>
    <w:uiPriority w:val="99"/>
    <w:pPr>
      <w:adjustRightInd w:val="0"/>
      <w:snapToGrid w:val="0"/>
      <w:spacing w:before="120" w:line="240" w:lineRule="atLeast"/>
      <w:jc w:val="center"/>
    </w:pPr>
    <w:rPr>
      <w:rFonts w:ascii="Times New Roman" w:hAnsi="Times New Roman" w:eastAsia="宋体" w:cs="Times New Roman"/>
      <w:b/>
      <w:kern w:val="0"/>
      <w:sz w:val="24"/>
      <w:szCs w:val="20"/>
      <w:lang w:val="en-US" w:eastAsia="zh-CN" w:bidi="ar-SA"/>
    </w:rPr>
  </w:style>
  <w:style w:type="paragraph" w:styleId="74">
    <w:name w:val="toc 2"/>
    <w:basedOn w:val="1"/>
    <w:next w:val="1"/>
    <w:qFormat/>
    <w:uiPriority w:val="39"/>
    <w:pPr>
      <w:ind w:left="420" w:leftChars="200"/>
    </w:pPr>
    <w:rPr>
      <w:szCs w:val="20"/>
    </w:rPr>
  </w:style>
  <w:style w:type="paragraph" w:styleId="7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76">
    <w:name w:val="Body Text 2"/>
    <w:basedOn w:val="1"/>
    <w:link w:val="186"/>
    <w:qFormat/>
    <w:uiPriority w:val="99"/>
    <w:pPr>
      <w:spacing w:after="120" w:line="480" w:lineRule="auto"/>
    </w:pPr>
  </w:style>
  <w:style w:type="paragraph" w:styleId="77">
    <w:name w:val="List 4"/>
    <w:basedOn w:val="1"/>
    <w:semiHidden/>
    <w:unhideWhenUsed/>
    <w:qFormat/>
    <w:uiPriority w:val="99"/>
    <w:pPr>
      <w:adjustRightInd w:val="0"/>
      <w:snapToGrid w:val="0"/>
      <w:spacing w:line="360" w:lineRule="auto"/>
      <w:ind w:left="100" w:leftChars="600" w:hanging="200" w:hangingChars="200"/>
      <w:jc w:val="left"/>
    </w:pPr>
    <w:rPr>
      <w:sz w:val="24"/>
    </w:rPr>
  </w:style>
  <w:style w:type="paragraph" w:styleId="78">
    <w:name w:val="List Continue 2"/>
    <w:basedOn w:val="1"/>
    <w:semiHidden/>
    <w:unhideWhenUsed/>
    <w:qFormat/>
    <w:uiPriority w:val="99"/>
    <w:pPr>
      <w:adjustRightInd w:val="0"/>
      <w:snapToGrid w:val="0"/>
      <w:spacing w:after="120" w:line="360" w:lineRule="auto"/>
      <w:ind w:left="840" w:leftChars="400" w:firstLine="200" w:firstLineChars="200"/>
      <w:jc w:val="left"/>
    </w:pPr>
    <w:rPr>
      <w:sz w:val="24"/>
    </w:rPr>
  </w:style>
  <w:style w:type="paragraph" w:styleId="79">
    <w:name w:val="Message Header"/>
    <w:basedOn w:val="1"/>
    <w:link w:val="340"/>
    <w:semiHidden/>
    <w:unhideWhenUsed/>
    <w:qFormat/>
    <w:uiPriority w:val="99"/>
    <w:pPr>
      <w:pBdr>
        <w:top w:val="single" w:color="auto" w:sz="6" w:space="1"/>
        <w:left w:val="single" w:color="auto" w:sz="6" w:space="1"/>
        <w:bottom w:val="single" w:color="auto" w:sz="6" w:space="1"/>
        <w:right w:val="single" w:color="auto" w:sz="6" w:space="1"/>
      </w:pBdr>
      <w:shd w:val="pct20" w:color="auto" w:fill="auto"/>
      <w:adjustRightInd w:val="0"/>
      <w:snapToGrid w:val="0"/>
      <w:spacing w:line="360" w:lineRule="auto"/>
      <w:ind w:left="1080" w:leftChars="500" w:hanging="1080" w:hangingChars="500"/>
      <w:jc w:val="left"/>
    </w:pPr>
    <w:rPr>
      <w:rFonts w:ascii="Arial" w:hAnsi="Arial" w:cs="Arial"/>
      <w:kern w:val="0"/>
      <w:sz w:val="24"/>
    </w:rPr>
  </w:style>
  <w:style w:type="paragraph" w:styleId="80">
    <w:name w:val="HTML Preformatted"/>
    <w:basedOn w:val="1"/>
    <w:link w:val="34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200" w:firstLineChars="200"/>
      <w:jc w:val="left"/>
    </w:pPr>
    <w:rPr>
      <w:rFonts w:ascii="Arial" w:hAnsi="Arial" w:cs="Arial"/>
      <w:kern w:val="0"/>
      <w:sz w:val="24"/>
    </w:rPr>
  </w:style>
  <w:style w:type="paragraph" w:styleId="81">
    <w:name w:val="Normal (Web)"/>
    <w:basedOn w:val="1"/>
    <w:link w:val="342"/>
    <w:qFormat/>
    <w:uiPriority w:val="99"/>
    <w:pPr>
      <w:widowControl/>
      <w:spacing w:before="100" w:beforeAutospacing="1" w:after="100" w:afterAutospacing="1"/>
      <w:jc w:val="left"/>
    </w:pPr>
    <w:rPr>
      <w:rFonts w:ascii="宋体" w:hAnsi="宋体" w:cs="宋体"/>
      <w:kern w:val="0"/>
      <w:sz w:val="20"/>
      <w:szCs w:val="20"/>
    </w:rPr>
  </w:style>
  <w:style w:type="paragraph" w:styleId="82">
    <w:name w:val="List Continue 3"/>
    <w:basedOn w:val="1"/>
    <w:semiHidden/>
    <w:unhideWhenUsed/>
    <w:qFormat/>
    <w:uiPriority w:val="99"/>
    <w:pPr>
      <w:adjustRightInd w:val="0"/>
      <w:snapToGrid w:val="0"/>
      <w:spacing w:after="120" w:line="360" w:lineRule="auto"/>
      <w:ind w:left="1260" w:leftChars="600" w:firstLine="200" w:firstLineChars="200"/>
      <w:jc w:val="left"/>
    </w:pPr>
    <w:rPr>
      <w:sz w:val="24"/>
    </w:rPr>
  </w:style>
  <w:style w:type="paragraph" w:styleId="83">
    <w:name w:val="index 2"/>
    <w:basedOn w:val="1"/>
    <w:next w:val="1"/>
    <w:semiHidden/>
    <w:unhideWhenUsed/>
    <w:qFormat/>
    <w:uiPriority w:val="99"/>
    <w:pPr>
      <w:tabs>
        <w:tab w:val="left" w:pos="907"/>
      </w:tabs>
      <w:adjustRightInd w:val="0"/>
      <w:spacing w:line="280" w:lineRule="exact"/>
      <w:jc w:val="center"/>
    </w:pPr>
    <w:rPr>
      <w:rFonts w:ascii="宋体" w:hAnsi="宋体"/>
      <w:color w:val="000000"/>
      <w:kern w:val="0"/>
      <w:szCs w:val="20"/>
    </w:rPr>
  </w:style>
  <w:style w:type="paragraph" w:styleId="84">
    <w:name w:val="Title"/>
    <w:basedOn w:val="1"/>
    <w:link w:val="343"/>
    <w:qFormat/>
    <w:uiPriority w:val="99"/>
    <w:pPr>
      <w:adjustRightInd w:val="0"/>
      <w:snapToGrid w:val="0"/>
      <w:spacing w:before="240" w:after="60" w:line="360" w:lineRule="auto"/>
      <w:ind w:firstLine="200" w:firstLineChars="200"/>
      <w:jc w:val="center"/>
      <w:outlineLvl w:val="0"/>
    </w:pPr>
    <w:rPr>
      <w:rFonts w:ascii="Arial" w:hAnsi="Arial" w:cs="Arial"/>
      <w:b/>
      <w:bCs/>
      <w:kern w:val="0"/>
      <w:sz w:val="32"/>
      <w:szCs w:val="32"/>
    </w:rPr>
  </w:style>
  <w:style w:type="paragraph" w:styleId="85">
    <w:name w:val="annotation subject"/>
    <w:basedOn w:val="28"/>
    <w:next w:val="28"/>
    <w:link w:val="245"/>
    <w:semiHidden/>
    <w:qFormat/>
    <w:uiPriority w:val="99"/>
    <w:rPr>
      <w:b/>
      <w:bCs/>
    </w:rPr>
  </w:style>
  <w:style w:type="paragraph" w:styleId="86">
    <w:name w:val="Body Text First Indent"/>
    <w:basedOn w:val="34"/>
    <w:link w:val="249"/>
    <w:semiHidden/>
    <w:unhideWhenUsed/>
    <w:qFormat/>
    <w:uiPriority w:val="99"/>
    <w:pPr>
      <w:ind w:firstLine="420" w:firstLineChars="100"/>
    </w:pPr>
  </w:style>
  <w:style w:type="paragraph" w:styleId="87">
    <w:name w:val="Body Text First Indent 2"/>
    <w:basedOn w:val="35"/>
    <w:link w:val="344"/>
    <w:semiHidden/>
    <w:unhideWhenUsed/>
    <w:qFormat/>
    <w:uiPriority w:val="99"/>
    <w:pPr>
      <w:spacing w:line="360" w:lineRule="auto"/>
      <w:ind w:firstLine="420" w:firstLineChars="200"/>
    </w:pPr>
    <w:rPr>
      <w:sz w:val="24"/>
    </w:rPr>
  </w:style>
  <w:style w:type="table" w:styleId="89">
    <w:name w:val="Table Grid"/>
    <w:basedOn w:val="8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qFormat/>
    <w:uiPriority w:val="99"/>
    <w:pPr>
      <w:widowControl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unhideWhenUsed/>
    <w:qFormat/>
    <w:uiPriority w:val="99"/>
    <w:pPr>
      <w:widowControl w:val="0"/>
      <w:spacing w:line="36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semiHidden/>
    <w:unhideWhenUsed/>
    <w:qFormat/>
    <w:uiPriority w:val="99"/>
    <w:pPr>
      <w:widowControl w:val="0"/>
      <w:jc w:val="both"/>
    </w:pPr>
    <w:rPr>
      <w:rFonts w:ascii="Times New Roman" w:hAnsi="Times New Roman" w:eastAsia="宋体" w:cs="Times New Roman"/>
      <w:kern w:val="0"/>
      <w:sz w:val="20"/>
      <w:szCs w:val="20"/>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semiHidden/>
    <w:unhideWhenUsed/>
    <w:qFormat/>
    <w:uiPriority w:val="99"/>
    <w:pPr>
      <w:widowControl w:val="0"/>
      <w:numPr>
        <w:numId w:val="2"/>
      </w:numPr>
      <w:tabs>
        <w:tab w:val="left" w:pos="720"/>
        <w:tab w:val="left" w:pos="765"/>
        <w:tab w:val="left" w:pos="1125"/>
      </w:tabs>
      <w:ind w:left="6238" w:hanging="72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semiHidden/>
    <w:unhideWhenUsed/>
    <w:qFormat/>
    <w:uiPriority w:val="99"/>
    <w:pPr>
      <w:widowControl w:val="0"/>
      <w:spacing w:line="360" w:lineRule="auto"/>
      <w:jc w:val="both"/>
    </w:pPr>
    <w:rPr>
      <w:rFonts w:ascii="Times New Roman" w:hAnsi="Times New Roman" w:eastAsia="宋体" w:cs="Times New Roman"/>
      <w:color w:val="000080"/>
      <w:kern w:val="0"/>
      <w:sz w:val="20"/>
      <w:szCs w:val="2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0000" w:sz="12" w:space="0"/>
        <w:left w:val="single" w:color="000000" w:sz="6" w:space="0"/>
        <w:bottom w:val="single" w:color="000000" w:sz="12" w:space="0"/>
        <w:right w:val="single" w:color="000000" w:sz="6" w:space="0"/>
      </w:tblBorders>
    </w:tbl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tblBorders>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1"/>
    <w:basedOn w:val="88"/>
    <w:semiHidden/>
    <w:unhideWhenUsed/>
    <w:qFormat/>
    <w:uiPriority w:val="99"/>
    <w:pPr>
      <w:widowControl w:val="0"/>
      <w:jc w:val="both"/>
    </w:pPr>
    <w:rPr>
      <w:rFonts w:ascii="Times New Roman" w:hAnsi="Times New Roman" w:eastAsia="宋体" w:cs="Times New Roman"/>
      <w:kern w:val="0"/>
      <w:sz w:val="20"/>
      <w:szCs w:val="20"/>
    </w:r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5">
    <w:name w:val="Table 3D effects 2"/>
    <w:basedOn w:val="88"/>
    <w:semiHidden/>
    <w:unhideWhenUsed/>
    <w:qFormat/>
    <w:uiPriority w:val="99"/>
    <w:pPr>
      <w:widowControl w:val="0"/>
      <w:jc w:val="both"/>
    </w:pPr>
    <w:rPr>
      <w:rFonts w:ascii="Times New Roman" w:hAnsi="Times New Roman" w:eastAsia="宋体" w:cs="Times New Roman"/>
      <w:kern w:val="0"/>
      <w:sz w:val="20"/>
      <w:szCs w:val="20"/>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3D effects 3"/>
    <w:basedOn w:val="88"/>
    <w:semiHidden/>
    <w:unhideWhenUsed/>
    <w:qFormat/>
    <w:uiPriority w:val="99"/>
    <w:pPr>
      <w:widowControl w:val="0"/>
      <w:jc w:val="both"/>
    </w:pPr>
    <w:rPr>
      <w:rFonts w:ascii="Times New Roman" w:hAnsi="Times New Roman" w:eastAsia="宋体" w:cs="Times New Roman"/>
      <w:kern w:val="0"/>
      <w:sz w:val="20"/>
      <w:szCs w:val="20"/>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1"/>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2"/>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3"/>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0">
    <w:name w:val="Table List 4"/>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1">
    <w:name w:val="Table List 5"/>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2">
    <w:name w:val="Table List 6"/>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List 7"/>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4">
    <w:name w:val="Table List 8"/>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5">
    <w:name w:val="Table Contemporary"/>
    <w:basedOn w:val="88"/>
    <w:semiHidden/>
    <w:unhideWhenUsed/>
    <w:qFormat/>
    <w:uiPriority w:val="99"/>
    <w:pPr>
      <w:widowControl w:val="0"/>
      <w:jc w:val="both"/>
    </w:pPr>
    <w:rPr>
      <w:rFonts w:ascii="Times New Roman" w:hAnsi="Times New Roman" w:eastAsia="宋体" w:cs="Times New Roman"/>
      <w:kern w:val="0"/>
      <w:sz w:val="20"/>
      <w:szCs w:val="20"/>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6">
    <w:name w:val="Table Columns 1"/>
    <w:basedOn w:val="88"/>
    <w:semiHidden/>
    <w:unhideWhenUsed/>
    <w:qFormat/>
    <w:uiPriority w:val="99"/>
    <w:pPr>
      <w:widowControl w:val="0"/>
      <w:spacing w:line="360" w:lineRule="auto"/>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2"/>
    <w:basedOn w:val="88"/>
    <w:semiHidden/>
    <w:unhideWhenUsed/>
    <w:qFormat/>
    <w:uiPriority w:val="99"/>
    <w:pPr>
      <w:widowControl w:val="0"/>
      <w:spacing w:line="360" w:lineRule="auto"/>
      <w:jc w:val="both"/>
    </w:pPr>
    <w:rPr>
      <w:rFonts w:ascii="Times New Roman" w:hAnsi="Times New Roman" w:eastAsia="宋体" w:cs="Times New Roman"/>
      <w:b/>
      <w:bCs/>
      <w:kern w:val="0"/>
      <w:sz w:val="20"/>
      <w:szCs w:val="20"/>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3"/>
    <w:basedOn w:val="88"/>
    <w:semiHidden/>
    <w:unhideWhenUsed/>
    <w:qFormat/>
    <w:uiPriority w:val="99"/>
    <w:pPr>
      <w:widowControl w:val="0"/>
      <w:spacing w:line="360" w:lineRule="auto"/>
      <w:jc w:val="both"/>
    </w:pPr>
    <w:rPr>
      <w:rFonts w:ascii="Times New Roman" w:hAnsi="Times New Roman" w:eastAsia="宋体" w:cs="Times New Roman"/>
      <w:b/>
      <w:bCs/>
      <w:kern w:val="0"/>
      <w:sz w:val="20"/>
      <w:szCs w:val="20"/>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9">
    <w:name w:val="Table Columns 4"/>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2"/>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3">
    <w:name w:val="Table Grid 3"/>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4"/>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left w:val="single" w:color="000000" w:sz="12" w:space="0"/>
        <w:right w:val="single" w:color="000000" w:sz="12" w:space="0"/>
        <w:insideH w:val="single" w:color="000000" w:sz="6" w:space="0"/>
        <w:insideV w:val="single" w:color="000000" w:sz="6" w:space="0"/>
      </w:tblBorders>
    </w:tbl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5">
    <w:name w:val="Table Grid 5"/>
    <w:basedOn w:val="88"/>
    <w:semiHidden/>
    <w:unhideWhenUsed/>
    <w:qFormat/>
    <w:uiPriority w:val="99"/>
    <w:pPr>
      <w:widowControl w:val="0"/>
      <w:spacing w:line="360" w:lineRule="auto"/>
      <w:ind w:firstLine="200" w:firstLineChars="20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6"/>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7">
    <w:name w:val="Table Grid 7"/>
    <w:basedOn w:val="88"/>
    <w:semiHidden/>
    <w:unhideWhenUsed/>
    <w:qFormat/>
    <w:uiPriority w:val="99"/>
    <w:pPr>
      <w:widowControl w:val="0"/>
      <w:spacing w:line="360" w:lineRule="auto"/>
      <w:ind w:firstLine="200" w:firstLineChars="200"/>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8">
    <w:name w:val="Table Grid 8"/>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9">
    <w:name w:val="Table Web 1"/>
    <w:basedOn w:val="88"/>
    <w:semiHidden/>
    <w:unhideWhenUsed/>
    <w:qFormat/>
    <w:uiPriority w:val="99"/>
    <w:pPr>
      <w:widowControl w:val="0"/>
      <w:jc w:val="both"/>
    </w:pPr>
    <w:rPr>
      <w:rFonts w:ascii="Times New Roman" w:hAnsi="Times New Roman" w:eastAsia="宋体" w:cs="Times New Roman"/>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2"/>
    <w:basedOn w:val="88"/>
    <w:semiHidden/>
    <w:unhideWhenUsed/>
    <w:qFormat/>
    <w:uiPriority w:val="99"/>
    <w:pPr>
      <w:widowControl w:val="0"/>
      <w:jc w:val="both"/>
    </w:pPr>
    <w:rPr>
      <w:rFonts w:ascii="Times New Roman" w:hAnsi="Times New Roman" w:eastAsia="宋体" w:cs="Times New Roman"/>
      <w:kern w:val="0"/>
      <w:sz w:val="20"/>
      <w:szCs w:val="20"/>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3"/>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Professional"/>
    <w:basedOn w:val="88"/>
    <w:semiHidden/>
    <w:unhideWhenUsed/>
    <w:qFormat/>
    <w:uiPriority w:val="99"/>
    <w:pPr>
      <w:widowControl w:val="0"/>
      <w:spacing w:line="36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3">
    <w:name w:val="Light Shading Accent 3"/>
    <w:basedOn w:val="88"/>
    <w:semiHidden/>
    <w:unhideWhenUsed/>
    <w:qFormat/>
    <w:uiPriority w:val="99"/>
    <w:rPr>
      <w:rFonts w:ascii="Calibri" w:hAnsi="Calibri" w:eastAsia="宋体" w:cs="Times New Roman"/>
      <w:color w:val="76923C"/>
      <w:kern w:val="0"/>
      <w:sz w:val="20"/>
      <w:szCs w:val="20"/>
    </w:rPr>
    <w:tblPr>
      <w:tblBorders>
        <w:top w:val="single" w:color="9BBB59" w:sz="8" w:space="0"/>
        <w:bottom w:val="single" w:color="9BBB59" w:sz="8" w:space="0"/>
      </w:tblBorders>
    </w:tblPr>
    <w:tblStylePr w:type="firstRow">
      <w:pPr>
        <w:spacing w:beforeLines="0" w:beforeAutospacing="0" w:afterLines="0" w:afterAutospacing="0"/>
      </w:pPr>
      <w:rPr>
        <w:rFonts w:hint="default" w:ascii="Bahnschrift SemiBold" w:hAnsi="Bahnschrift SemiBold" w:cs="Times New Roman"/>
        <w:b/>
        <w:bCs/>
      </w:rPr>
      <w:tblPr/>
      <w:tcPr>
        <w:tcBorders>
          <w:top w:val="single" w:color="9BBB59" w:sz="8" w:space="0"/>
          <w:left w:val="nil"/>
          <w:bottom w:val="single" w:color="9BBB59" w:sz="8" w:space="0"/>
          <w:right w:val="nil"/>
          <w:insideH w:val="nil"/>
          <w:insideV w:val="nil"/>
          <w:tl2br w:val="nil"/>
          <w:tr2bl w:val="nil"/>
        </w:tcBorders>
      </w:tcPr>
    </w:tblStylePr>
    <w:tblStylePr w:type="lastRow">
      <w:pPr>
        <w:spacing w:beforeLines="0" w:beforeAutospacing="0" w:afterLines="0" w:afterAutospacing="0"/>
      </w:pPr>
      <w:rPr>
        <w:rFonts w:hint="default" w:ascii="Bahnschrift SemiBold" w:hAnsi="Bahnschrift SemiBold" w:cs="Times New Roman"/>
        <w:b/>
        <w:bCs/>
      </w:rPr>
      <w:tblPr/>
      <w:tcPr>
        <w:tcBorders>
          <w:top w:val="single" w:color="9BBB59" w:sz="8" w:space="0"/>
          <w:left w:val="nil"/>
          <w:bottom w:val="single" w:color="9BBB59" w:sz="8" w:space="0"/>
          <w:right w:val="nil"/>
          <w:insideH w:val="nil"/>
          <w:insideV w:val="nil"/>
          <w:tl2br w:val="nil"/>
          <w:tr2bl w:val="nil"/>
        </w:tcBorders>
      </w:tcPr>
    </w:tblStylePr>
    <w:tblStylePr w:type="firstCol">
      <w:rPr>
        <w:rFonts w:hint="default" w:ascii="Bahnschrift SemiBold" w:hAnsi="Bahnschrift SemiBold" w:cs="Times New Roman"/>
        <w:b/>
        <w:bCs/>
      </w:rPr>
    </w:tblStylePr>
    <w:tblStylePr w:type="lastCol">
      <w:rPr>
        <w:rFonts w:hint="default" w:ascii="Bahnschrift SemiBold" w:hAnsi="Bahnschrift SemiBold" w:cs="Times New Roman"/>
        <w:b/>
        <w:bCs/>
      </w:rPr>
    </w:tblStylePr>
    <w:tblStylePr w:type="band1Vert">
      <w:rPr>
        <w:rFonts w:hint="default" w:ascii="Bahnschrift SemiBold" w:hAnsi="Bahnschrift SemiBold" w:cs="Times New Roman"/>
      </w:rPr>
      <w:tblPr/>
      <w:tcPr>
        <w:tcBorders>
          <w:top w:val="nil"/>
          <w:left w:val="nil"/>
          <w:bottom w:val="nil"/>
          <w:right w:val="nil"/>
          <w:insideH w:val="nil"/>
          <w:insideV w:val="nil"/>
          <w:tl2br w:val="nil"/>
          <w:tr2bl w:val="nil"/>
        </w:tcBorders>
        <w:shd w:val="clear" w:color="auto" w:fill="E6EED5"/>
      </w:tcPr>
    </w:tblStylePr>
    <w:tblStylePr w:type="band1Horz">
      <w:rPr>
        <w:rFonts w:hint="default" w:ascii="Bahnschrift SemiBold" w:hAnsi="Bahnschrift SemiBold" w:cs="Times New Roman"/>
      </w:rPr>
      <w:tblPr/>
      <w:tcPr>
        <w:tcBorders>
          <w:top w:val="nil"/>
          <w:left w:val="nil"/>
          <w:bottom w:val="nil"/>
          <w:right w:val="nil"/>
          <w:insideH w:val="nil"/>
          <w:insideV w:val="nil"/>
          <w:tl2br w:val="nil"/>
          <w:tr2bl w:val="nil"/>
        </w:tcBorders>
        <w:shd w:val="clear" w:color="auto" w:fill="E6EED5"/>
      </w:tcPr>
    </w:tblStylePr>
  </w:style>
  <w:style w:type="character" w:styleId="135">
    <w:name w:val="Strong"/>
    <w:qFormat/>
    <w:uiPriority w:val="22"/>
    <w:rPr>
      <w:b/>
      <w:bCs/>
    </w:rPr>
  </w:style>
  <w:style w:type="character" w:styleId="136">
    <w:name w:val="endnote reference"/>
    <w:semiHidden/>
    <w:unhideWhenUsed/>
    <w:qFormat/>
    <w:uiPriority w:val="99"/>
    <w:rPr>
      <w:rFonts w:hint="default" w:ascii="Times New Roman" w:hAnsi="Times New Roman" w:cs="Times New Roman"/>
    </w:rPr>
  </w:style>
  <w:style w:type="character" w:styleId="137">
    <w:name w:val="page number"/>
    <w:basedOn w:val="134"/>
    <w:qFormat/>
    <w:uiPriority w:val="0"/>
  </w:style>
  <w:style w:type="character" w:styleId="138">
    <w:name w:val="FollowedHyperlink"/>
    <w:semiHidden/>
    <w:unhideWhenUsed/>
    <w:qFormat/>
    <w:uiPriority w:val="99"/>
    <w:rPr>
      <w:color w:val="800080"/>
      <w:u w:val="single"/>
    </w:rPr>
  </w:style>
  <w:style w:type="character" w:styleId="139">
    <w:name w:val="Emphasis"/>
    <w:basedOn w:val="134"/>
    <w:qFormat/>
    <w:uiPriority w:val="20"/>
    <w:rPr>
      <w:i/>
    </w:rPr>
  </w:style>
  <w:style w:type="character" w:styleId="140">
    <w:name w:val="line number"/>
    <w:semiHidden/>
    <w:unhideWhenUsed/>
    <w:qFormat/>
    <w:uiPriority w:val="99"/>
    <w:rPr>
      <w:rFonts w:hint="eastAsia" w:ascii="宋体" w:hAnsi="宋体" w:eastAsia="宋体" w:cs="Courier New"/>
      <w:kern w:val="2"/>
      <w:sz w:val="32"/>
      <w:szCs w:val="32"/>
      <w:lang w:val="en-US" w:eastAsia="zh-CN" w:bidi="ar-SA"/>
    </w:rPr>
  </w:style>
  <w:style w:type="character" w:styleId="141">
    <w:name w:val="HTML Definition"/>
    <w:semiHidden/>
    <w:unhideWhenUsed/>
    <w:qFormat/>
    <w:uiPriority w:val="99"/>
    <w:rPr>
      <w:rFonts w:hint="eastAsia" w:ascii="宋体" w:hAnsi="宋体" w:eastAsia="宋体" w:cs="Courier New"/>
      <w:i/>
      <w:iCs/>
      <w:kern w:val="2"/>
      <w:sz w:val="32"/>
      <w:szCs w:val="32"/>
      <w:lang w:val="en-US" w:eastAsia="zh-CN" w:bidi="ar-SA"/>
    </w:rPr>
  </w:style>
  <w:style w:type="character" w:styleId="142">
    <w:name w:val="HTML Typewriter"/>
    <w:semiHidden/>
    <w:unhideWhenUsed/>
    <w:qFormat/>
    <w:uiPriority w:val="99"/>
    <w:rPr>
      <w:rFonts w:hint="default" w:ascii="Courier New" w:hAnsi="Courier New" w:eastAsia="宋体" w:cs="Courier New"/>
      <w:kern w:val="2"/>
      <w:sz w:val="24"/>
      <w:szCs w:val="24"/>
      <w:lang w:val="en-US" w:eastAsia="zh-CN" w:bidi="ar-SA"/>
    </w:rPr>
  </w:style>
  <w:style w:type="character" w:styleId="143">
    <w:name w:val="HTML Variable"/>
    <w:semiHidden/>
    <w:unhideWhenUsed/>
    <w:qFormat/>
    <w:uiPriority w:val="99"/>
    <w:rPr>
      <w:rFonts w:hint="eastAsia" w:ascii="宋体" w:hAnsi="宋体" w:eastAsia="宋体" w:cs="Courier New"/>
      <w:i/>
      <w:iCs/>
      <w:kern w:val="2"/>
      <w:sz w:val="32"/>
      <w:szCs w:val="32"/>
      <w:lang w:val="en-US" w:eastAsia="zh-CN" w:bidi="ar-SA"/>
    </w:rPr>
  </w:style>
  <w:style w:type="character" w:styleId="144">
    <w:name w:val="Hyperlink"/>
    <w:qFormat/>
    <w:uiPriority w:val="99"/>
    <w:rPr>
      <w:color w:val="0000FF"/>
      <w:u w:val="single"/>
    </w:rPr>
  </w:style>
  <w:style w:type="character" w:styleId="145">
    <w:name w:val="HTML Code"/>
    <w:semiHidden/>
    <w:unhideWhenUsed/>
    <w:qFormat/>
    <w:uiPriority w:val="99"/>
    <w:rPr>
      <w:rFonts w:hint="default" w:ascii="Courier New" w:hAnsi="Courier New" w:eastAsia="宋体" w:cs="Courier New"/>
      <w:kern w:val="2"/>
      <w:sz w:val="24"/>
      <w:szCs w:val="24"/>
      <w:lang w:val="en-US" w:eastAsia="zh-CN" w:bidi="ar-SA"/>
    </w:rPr>
  </w:style>
  <w:style w:type="character" w:styleId="146">
    <w:name w:val="annotation reference"/>
    <w:basedOn w:val="134"/>
    <w:unhideWhenUsed/>
    <w:qFormat/>
    <w:uiPriority w:val="0"/>
    <w:rPr>
      <w:sz w:val="21"/>
      <w:szCs w:val="21"/>
    </w:rPr>
  </w:style>
  <w:style w:type="character" w:styleId="147">
    <w:name w:val="HTML Cite"/>
    <w:semiHidden/>
    <w:unhideWhenUsed/>
    <w:qFormat/>
    <w:uiPriority w:val="99"/>
    <w:rPr>
      <w:rFonts w:hint="eastAsia" w:ascii="宋体" w:hAnsi="宋体" w:eastAsia="宋体" w:cs="Courier New"/>
      <w:i/>
      <w:iCs/>
      <w:kern w:val="2"/>
      <w:sz w:val="32"/>
      <w:szCs w:val="32"/>
      <w:lang w:val="en-US" w:eastAsia="zh-CN" w:bidi="ar-SA"/>
    </w:rPr>
  </w:style>
  <w:style w:type="character" w:styleId="148">
    <w:name w:val="footnote reference"/>
    <w:semiHidden/>
    <w:unhideWhenUsed/>
    <w:qFormat/>
    <w:uiPriority w:val="99"/>
    <w:rPr>
      <w:rFonts w:hint="eastAsia" w:ascii="宋体" w:hAnsi="宋体" w:eastAsia="宋体" w:cs="Courier New"/>
      <w:kern w:val="2"/>
      <w:sz w:val="32"/>
      <w:szCs w:val="32"/>
      <w:vertAlign w:val="superscript"/>
      <w:lang w:val="en-US" w:eastAsia="zh-CN" w:bidi="ar-SA"/>
    </w:rPr>
  </w:style>
  <w:style w:type="character" w:styleId="149">
    <w:name w:val="HTML Keyboard"/>
    <w:semiHidden/>
    <w:unhideWhenUsed/>
    <w:qFormat/>
    <w:uiPriority w:val="99"/>
    <w:rPr>
      <w:rFonts w:hint="default" w:ascii="Courier New" w:hAnsi="Courier New" w:eastAsia="宋体" w:cs="Courier New"/>
      <w:kern w:val="2"/>
      <w:sz w:val="24"/>
      <w:szCs w:val="24"/>
      <w:lang w:val="en-US" w:eastAsia="zh-CN" w:bidi="ar-SA"/>
    </w:rPr>
  </w:style>
  <w:style w:type="character" w:styleId="150">
    <w:name w:val="HTML Sample"/>
    <w:semiHidden/>
    <w:unhideWhenUsed/>
    <w:qFormat/>
    <w:uiPriority w:val="99"/>
    <w:rPr>
      <w:rFonts w:hint="default" w:ascii="Courier New" w:hAnsi="Courier New" w:eastAsia="宋体" w:cs="Courier New"/>
      <w:kern w:val="2"/>
      <w:sz w:val="32"/>
      <w:szCs w:val="32"/>
      <w:lang w:val="en-US" w:eastAsia="zh-CN" w:bidi="ar-SA"/>
    </w:rPr>
  </w:style>
  <w:style w:type="paragraph" w:customStyle="1" w:styleId="151">
    <w:name w:val="表格文字"/>
    <w:basedOn w:val="1"/>
    <w:link w:val="152"/>
    <w:qFormat/>
    <w:uiPriority w:val="0"/>
    <w:pPr>
      <w:snapToGrid w:val="0"/>
      <w:spacing w:line="280" w:lineRule="exact"/>
      <w:jc w:val="center"/>
    </w:pPr>
    <w:rPr>
      <w:rFonts w:eastAsia="仿宋"/>
      <w:kern w:val="0"/>
      <w:szCs w:val="21"/>
    </w:rPr>
  </w:style>
  <w:style w:type="character" w:customStyle="1" w:styleId="152">
    <w:name w:val="表格文字 Char"/>
    <w:basedOn w:val="134"/>
    <w:link w:val="151"/>
    <w:qFormat/>
    <w:locked/>
    <w:uiPriority w:val="0"/>
    <w:rPr>
      <w:rFonts w:ascii="Times New Roman" w:hAnsi="Times New Roman" w:eastAsia="仿宋" w:cs="Times New Roman"/>
      <w:kern w:val="0"/>
      <w:szCs w:val="21"/>
    </w:rPr>
  </w:style>
  <w:style w:type="paragraph" w:customStyle="1" w:styleId="153">
    <w:name w:val="ZH三级标题"/>
    <w:basedOn w:val="1"/>
    <w:next w:val="1"/>
    <w:qFormat/>
    <w:uiPriority w:val="99"/>
    <w:pPr>
      <w:outlineLvl w:val="2"/>
    </w:pPr>
    <w:rPr>
      <w:rFonts w:eastAsia="华文楷体"/>
      <w:bCs/>
      <w:sz w:val="32"/>
      <w:szCs w:val="32"/>
    </w:rPr>
  </w:style>
  <w:style w:type="character" w:customStyle="1" w:styleId="154">
    <w:name w:val="标题 1 Char"/>
    <w:basedOn w:val="134"/>
    <w:qFormat/>
    <w:uiPriority w:val="9"/>
    <w:rPr>
      <w:rFonts w:ascii="Times New Roman" w:hAnsi="Times New Roman" w:eastAsia="宋体" w:cs="Times New Roman"/>
      <w:b/>
      <w:bCs/>
      <w:kern w:val="44"/>
      <w:sz w:val="44"/>
      <w:szCs w:val="44"/>
    </w:rPr>
  </w:style>
  <w:style w:type="character" w:customStyle="1" w:styleId="155">
    <w:name w:val="标题 2 Char"/>
    <w:basedOn w:val="134"/>
    <w:semiHidden/>
    <w:qFormat/>
    <w:uiPriority w:val="9"/>
    <w:rPr>
      <w:rFonts w:asciiTheme="majorHAnsi" w:hAnsiTheme="majorHAnsi" w:eastAsiaTheme="majorEastAsia" w:cstheme="majorBidi"/>
      <w:b/>
      <w:bCs/>
      <w:sz w:val="32"/>
      <w:szCs w:val="32"/>
    </w:rPr>
  </w:style>
  <w:style w:type="character" w:customStyle="1" w:styleId="156">
    <w:name w:val="标题 3 Char"/>
    <w:basedOn w:val="134"/>
    <w:semiHidden/>
    <w:qFormat/>
    <w:uiPriority w:val="9"/>
    <w:rPr>
      <w:rFonts w:ascii="Times New Roman" w:hAnsi="Times New Roman" w:eastAsia="宋体" w:cs="Times New Roman"/>
      <w:b/>
      <w:bCs/>
      <w:sz w:val="32"/>
      <w:szCs w:val="32"/>
    </w:rPr>
  </w:style>
  <w:style w:type="character" w:customStyle="1" w:styleId="157">
    <w:name w:val="标题 4 Char"/>
    <w:basedOn w:val="134"/>
    <w:semiHidden/>
    <w:qFormat/>
    <w:uiPriority w:val="9"/>
    <w:rPr>
      <w:rFonts w:asciiTheme="majorHAnsi" w:hAnsiTheme="majorHAnsi" w:eastAsiaTheme="majorEastAsia" w:cstheme="majorBidi"/>
      <w:b/>
      <w:bCs/>
      <w:sz w:val="28"/>
      <w:szCs w:val="28"/>
    </w:rPr>
  </w:style>
  <w:style w:type="character" w:customStyle="1" w:styleId="158">
    <w:name w:val="标题 1 字符"/>
    <w:link w:val="3"/>
    <w:qFormat/>
    <w:uiPriority w:val="0"/>
    <w:rPr>
      <w:rFonts w:ascii="Times New Roman" w:hAnsi="Times New Roman" w:eastAsia="黑体" w:cs="Times New Roman"/>
      <w:b/>
      <w:bCs/>
      <w:kern w:val="44"/>
      <w:sz w:val="44"/>
      <w:szCs w:val="44"/>
    </w:rPr>
  </w:style>
  <w:style w:type="paragraph" w:customStyle="1" w:styleId="159">
    <w:name w:val="Char Char24"/>
    <w:basedOn w:val="1"/>
    <w:qFormat/>
    <w:uiPriority w:val="99"/>
    <w:rPr>
      <w:spacing w:val="-2"/>
      <w:kern w:val="0"/>
      <w:sz w:val="24"/>
      <w:szCs w:val="20"/>
    </w:rPr>
  </w:style>
  <w:style w:type="character" w:customStyle="1" w:styleId="160">
    <w:name w:val="标题 2 字符"/>
    <w:link w:val="4"/>
    <w:qFormat/>
    <w:uiPriority w:val="0"/>
    <w:rPr>
      <w:rFonts w:ascii="Arial" w:hAnsi="Arial" w:eastAsia="黑体" w:cs="Times New Roman"/>
      <w:spacing w:val="-2"/>
      <w:sz w:val="30"/>
      <w:szCs w:val="20"/>
    </w:rPr>
  </w:style>
  <w:style w:type="character" w:customStyle="1" w:styleId="161">
    <w:name w:val="标题 3 字符"/>
    <w:link w:val="5"/>
    <w:qFormat/>
    <w:uiPriority w:val="0"/>
    <w:rPr>
      <w:rFonts w:ascii="Times New Roman" w:hAnsi="Times New Roman" w:eastAsia="黑体" w:cs="Times New Roman"/>
      <w:b/>
      <w:bCs/>
      <w:sz w:val="28"/>
      <w:szCs w:val="28"/>
    </w:rPr>
  </w:style>
  <w:style w:type="character" w:customStyle="1" w:styleId="162">
    <w:name w:val="标题 4 字符"/>
    <w:link w:val="6"/>
    <w:qFormat/>
    <w:uiPriority w:val="0"/>
    <w:rPr>
      <w:rFonts w:ascii="Times New Roman" w:hAnsi="Times New Roman" w:eastAsia="黑体" w:cs="Times New Roman"/>
      <w:b/>
      <w:bCs/>
      <w:sz w:val="24"/>
      <w:szCs w:val="28"/>
    </w:rPr>
  </w:style>
  <w:style w:type="paragraph" w:customStyle="1" w:styleId="163">
    <w:name w:val="一级标题！！！"/>
    <w:basedOn w:val="1"/>
    <w:qFormat/>
    <w:uiPriority w:val="99"/>
    <w:pPr>
      <w:snapToGrid w:val="0"/>
      <w:spacing w:line="500" w:lineRule="exact"/>
      <w:jc w:val="center"/>
      <w:outlineLvl w:val="0"/>
    </w:pPr>
    <w:rPr>
      <w:rFonts w:ascii="楷体_GB2312" w:eastAsia="楷体_GB2312"/>
      <w:b/>
      <w:sz w:val="30"/>
      <w:szCs w:val="30"/>
    </w:rPr>
  </w:style>
  <w:style w:type="character" w:customStyle="1" w:styleId="164">
    <w:name w:val="文档结构图 Char"/>
    <w:basedOn w:val="134"/>
    <w:semiHidden/>
    <w:qFormat/>
    <w:uiPriority w:val="99"/>
    <w:rPr>
      <w:rFonts w:ascii="宋体" w:hAnsi="Times New Roman" w:eastAsia="宋体" w:cs="Times New Roman"/>
      <w:sz w:val="18"/>
      <w:szCs w:val="18"/>
    </w:rPr>
  </w:style>
  <w:style w:type="character" w:customStyle="1" w:styleId="165">
    <w:name w:val="文档结构图 字符"/>
    <w:link w:val="26"/>
    <w:semiHidden/>
    <w:qFormat/>
    <w:uiPriority w:val="99"/>
    <w:rPr>
      <w:rFonts w:ascii="Times New Roman" w:hAnsi="Times New Roman" w:eastAsia="宋体" w:cs="Times New Roman"/>
      <w:szCs w:val="24"/>
      <w:shd w:val="clear" w:color="auto" w:fill="000080"/>
    </w:rPr>
  </w:style>
  <w:style w:type="paragraph" w:customStyle="1" w:styleId="166">
    <w:name w:val="二级标题！！！"/>
    <w:basedOn w:val="1"/>
    <w:qFormat/>
    <w:uiPriority w:val="99"/>
    <w:pPr>
      <w:spacing w:line="500" w:lineRule="exact"/>
      <w:outlineLvl w:val="1"/>
    </w:pPr>
    <w:rPr>
      <w:rFonts w:ascii="楷体_GB2312" w:hAnsi="宋体" w:eastAsia="楷体_GB2312"/>
      <w:b/>
      <w:sz w:val="28"/>
    </w:rPr>
  </w:style>
  <w:style w:type="paragraph" w:customStyle="1" w:styleId="167">
    <w:name w:val="三级标题！！！"/>
    <w:basedOn w:val="166"/>
    <w:qFormat/>
    <w:uiPriority w:val="99"/>
    <w:pPr>
      <w:outlineLvl w:val="2"/>
    </w:pPr>
    <w:rPr>
      <w:sz w:val="24"/>
      <w:szCs w:val="28"/>
    </w:rPr>
  </w:style>
  <w:style w:type="paragraph" w:customStyle="1" w:styleId="168">
    <w:name w:val="样式 标题三！！！！"/>
    <w:basedOn w:val="1"/>
    <w:qFormat/>
    <w:uiPriority w:val="99"/>
    <w:pPr>
      <w:autoSpaceDE w:val="0"/>
      <w:autoSpaceDN w:val="0"/>
      <w:adjustRightInd w:val="0"/>
      <w:spacing w:line="500" w:lineRule="exact"/>
      <w:outlineLvl w:val="2"/>
    </w:pPr>
    <w:rPr>
      <w:rFonts w:ascii="楷体_GB2312" w:hAnsi="楷体_GB2312" w:eastAsia="楷体_GB2312" w:cs="楷体_GB2312"/>
      <w:b/>
      <w:bCs/>
      <w:spacing w:val="-2"/>
      <w:kern w:val="0"/>
      <w:sz w:val="28"/>
      <w:szCs w:val="28"/>
      <w:lang w:val="zh-CN"/>
    </w:rPr>
  </w:style>
  <w:style w:type="paragraph" w:customStyle="1" w:styleId="169">
    <w:name w:val="表头！！！"/>
    <w:basedOn w:val="1"/>
    <w:qFormat/>
    <w:uiPriority w:val="99"/>
    <w:pPr>
      <w:spacing w:line="500" w:lineRule="exact"/>
      <w:jc w:val="center"/>
    </w:pPr>
    <w:rPr>
      <w:rFonts w:ascii="楷体_GB2312" w:hAnsi="楷体_GB2312" w:eastAsia="楷体_GB2312" w:cs="楷体_GB2312"/>
      <w:b/>
      <w:sz w:val="24"/>
    </w:rPr>
  </w:style>
  <w:style w:type="paragraph" w:customStyle="1" w:styleId="170">
    <w:name w:val="正文！"/>
    <w:basedOn w:val="1"/>
    <w:qFormat/>
    <w:uiPriority w:val="99"/>
    <w:pPr>
      <w:spacing w:line="500" w:lineRule="exact"/>
      <w:ind w:firstLine="482"/>
    </w:pPr>
    <w:rPr>
      <w:rFonts w:ascii="楷体_GB2312" w:eastAsia="楷体_GB2312" w:cs="宋体"/>
      <w:sz w:val="24"/>
      <w:szCs w:val="20"/>
    </w:rPr>
  </w:style>
  <w:style w:type="paragraph" w:customStyle="1" w:styleId="171">
    <w:name w:val="四级标题"/>
    <w:basedOn w:val="1"/>
    <w:qFormat/>
    <w:uiPriority w:val="99"/>
    <w:pPr>
      <w:spacing w:line="500" w:lineRule="exact"/>
      <w:outlineLvl w:val="3"/>
    </w:pPr>
    <w:rPr>
      <w:rFonts w:ascii="楷体_GB2312" w:hAnsi="宋体" w:eastAsia="楷体_GB2312"/>
      <w:b/>
      <w:sz w:val="24"/>
    </w:rPr>
  </w:style>
  <w:style w:type="paragraph" w:customStyle="1" w:styleId="172">
    <w:name w:val="标题五！！！"/>
    <w:basedOn w:val="1"/>
    <w:qFormat/>
    <w:uiPriority w:val="99"/>
    <w:pPr>
      <w:spacing w:line="500" w:lineRule="exact"/>
    </w:pPr>
    <w:rPr>
      <w:rFonts w:ascii="楷体_GB2312" w:hAnsi="宋体" w:eastAsia="楷体_GB2312"/>
      <w:sz w:val="24"/>
    </w:rPr>
  </w:style>
  <w:style w:type="paragraph" w:customStyle="1" w:styleId="173">
    <w:name w:val="Char Char Char Char Char Char Char Char Char"/>
    <w:basedOn w:val="1"/>
    <w:qFormat/>
    <w:uiPriority w:val="99"/>
  </w:style>
  <w:style w:type="paragraph" w:customStyle="1" w:styleId="174">
    <w:name w:val="正文-ls"/>
    <w:basedOn w:val="1"/>
    <w:link w:val="175"/>
    <w:qFormat/>
    <w:uiPriority w:val="99"/>
    <w:pPr>
      <w:spacing w:line="360" w:lineRule="auto"/>
      <w:ind w:firstLine="200" w:firstLineChars="200"/>
    </w:pPr>
    <w:rPr>
      <w:rFonts w:hAnsi="宋体" w:cs="宋体"/>
      <w:sz w:val="24"/>
      <w:szCs w:val="20"/>
    </w:rPr>
  </w:style>
  <w:style w:type="character" w:customStyle="1" w:styleId="175">
    <w:name w:val="正文-ls Char"/>
    <w:link w:val="174"/>
    <w:qFormat/>
    <w:uiPriority w:val="99"/>
    <w:rPr>
      <w:rFonts w:ascii="Times New Roman" w:hAnsi="宋体" w:eastAsia="宋体" w:cs="宋体"/>
      <w:sz w:val="24"/>
      <w:szCs w:val="20"/>
    </w:rPr>
  </w:style>
  <w:style w:type="paragraph" w:customStyle="1" w:styleId="176">
    <w:name w:val="报告正文"/>
    <w:basedOn w:val="1"/>
    <w:link w:val="610"/>
    <w:qFormat/>
    <w:uiPriority w:val="99"/>
    <w:pPr>
      <w:widowControl/>
      <w:ind w:firstLine="200"/>
      <w:jc w:val="left"/>
    </w:pPr>
    <w:rPr>
      <w:rFonts w:hint="eastAsia" w:ascii="宋体" w:hAnsi="宋体" w:cs="宋体"/>
      <w:kern w:val="0"/>
      <w:sz w:val="24"/>
      <w:szCs w:val="20"/>
    </w:rPr>
  </w:style>
  <w:style w:type="paragraph" w:customStyle="1" w:styleId="177">
    <w:name w:val="表头"/>
    <w:basedOn w:val="1"/>
    <w:link w:val="445"/>
    <w:qFormat/>
    <w:uiPriority w:val="99"/>
    <w:pPr>
      <w:spacing w:line="320" w:lineRule="atLeast"/>
      <w:jc w:val="center"/>
    </w:pPr>
    <w:rPr>
      <w:rFonts w:eastAsia="黑体"/>
      <w:spacing w:val="-10"/>
      <w:kern w:val="0"/>
      <w:szCs w:val="11"/>
    </w:rPr>
  </w:style>
  <w:style w:type="character" w:customStyle="1" w:styleId="178">
    <w:name w:val="正文文本 3 Char"/>
    <w:basedOn w:val="134"/>
    <w:semiHidden/>
    <w:qFormat/>
    <w:uiPriority w:val="99"/>
    <w:rPr>
      <w:rFonts w:ascii="Times New Roman" w:hAnsi="Times New Roman" w:eastAsia="宋体" w:cs="Times New Roman"/>
      <w:sz w:val="16"/>
      <w:szCs w:val="16"/>
    </w:rPr>
  </w:style>
  <w:style w:type="character" w:customStyle="1" w:styleId="179">
    <w:name w:val="正文文本 3 字符"/>
    <w:link w:val="31"/>
    <w:qFormat/>
    <w:uiPriority w:val="99"/>
    <w:rPr>
      <w:rFonts w:ascii="Times New Roman" w:hAnsi="Times New Roman" w:eastAsia="宋体" w:cs="Times New Roman"/>
      <w:sz w:val="16"/>
      <w:szCs w:val="16"/>
    </w:rPr>
  </w:style>
  <w:style w:type="paragraph" w:customStyle="1" w:styleId="180">
    <w:name w:val="表后空格"/>
    <w:basedOn w:val="1"/>
    <w:link w:val="181"/>
    <w:qFormat/>
    <w:uiPriority w:val="0"/>
    <w:pPr>
      <w:spacing w:line="240" w:lineRule="exact"/>
      <w:jc w:val="center"/>
    </w:pPr>
    <w:rPr>
      <w:rFonts w:ascii="宋体" w:hAnsi="楷体_GB2312" w:eastAsia="楷体_GB2312" w:cstheme="minorBidi"/>
      <w:sz w:val="18"/>
    </w:rPr>
  </w:style>
  <w:style w:type="character" w:customStyle="1" w:styleId="181">
    <w:name w:val="表后空格 Char"/>
    <w:link w:val="180"/>
    <w:qFormat/>
    <w:uiPriority w:val="0"/>
    <w:rPr>
      <w:rFonts w:ascii="宋体" w:hAnsi="楷体_GB2312" w:eastAsia="楷体_GB2312"/>
      <w:sz w:val="18"/>
      <w:szCs w:val="24"/>
    </w:rPr>
  </w:style>
  <w:style w:type="paragraph" w:customStyle="1" w:styleId="182">
    <w:name w:val="表头标题格式"/>
    <w:basedOn w:val="1"/>
    <w:link w:val="183"/>
    <w:qFormat/>
    <w:uiPriority w:val="0"/>
    <w:pPr>
      <w:tabs>
        <w:tab w:val="left" w:pos="360"/>
        <w:tab w:val="left" w:pos="1620"/>
      </w:tabs>
      <w:spacing w:line="360" w:lineRule="auto"/>
      <w:jc w:val="center"/>
    </w:pPr>
    <w:rPr>
      <w:rFonts w:ascii="黑体" w:hAnsi="宋体" w:eastAsia="黑体" w:cs="宋体"/>
      <w:b/>
      <w:bCs/>
      <w:sz w:val="24"/>
      <w:szCs w:val="20"/>
    </w:rPr>
  </w:style>
  <w:style w:type="character" w:customStyle="1" w:styleId="183">
    <w:name w:val="表头标题格式 Char"/>
    <w:link w:val="182"/>
    <w:qFormat/>
    <w:uiPriority w:val="0"/>
    <w:rPr>
      <w:rFonts w:ascii="黑体" w:hAnsi="宋体" w:eastAsia="黑体" w:cs="宋体"/>
      <w:b/>
      <w:bCs/>
      <w:sz w:val="24"/>
      <w:szCs w:val="20"/>
    </w:rPr>
  </w:style>
  <w:style w:type="paragraph" w:customStyle="1" w:styleId="184">
    <w:name w:val="正文格式"/>
    <w:basedOn w:val="76"/>
    <w:next w:val="34"/>
    <w:link w:val="189"/>
    <w:qFormat/>
    <w:uiPriority w:val="0"/>
    <w:pPr>
      <w:spacing w:after="0" w:line="360" w:lineRule="auto"/>
      <w:ind w:firstLine="200" w:firstLineChars="200"/>
    </w:pPr>
    <w:rPr>
      <w:rFonts w:ascii="宋体"/>
      <w:sz w:val="24"/>
    </w:rPr>
  </w:style>
  <w:style w:type="character" w:customStyle="1" w:styleId="185">
    <w:name w:val="正文文本 2 Char"/>
    <w:basedOn w:val="134"/>
    <w:qFormat/>
    <w:uiPriority w:val="0"/>
    <w:rPr>
      <w:rFonts w:ascii="Times New Roman" w:hAnsi="Times New Roman" w:eastAsia="宋体" w:cs="Times New Roman"/>
      <w:szCs w:val="24"/>
    </w:rPr>
  </w:style>
  <w:style w:type="character" w:customStyle="1" w:styleId="186">
    <w:name w:val="正文文本 2 字符"/>
    <w:link w:val="76"/>
    <w:qFormat/>
    <w:uiPriority w:val="99"/>
    <w:rPr>
      <w:rFonts w:ascii="Times New Roman" w:hAnsi="Times New Roman" w:eastAsia="宋体" w:cs="Times New Roman"/>
      <w:szCs w:val="24"/>
    </w:rPr>
  </w:style>
  <w:style w:type="character" w:customStyle="1" w:styleId="187">
    <w:name w:val="正文文本 Char"/>
    <w:basedOn w:val="134"/>
    <w:semiHidden/>
    <w:qFormat/>
    <w:uiPriority w:val="99"/>
    <w:rPr>
      <w:rFonts w:ascii="Times New Roman" w:hAnsi="Times New Roman" w:eastAsia="宋体" w:cs="Times New Roman"/>
      <w:szCs w:val="24"/>
    </w:rPr>
  </w:style>
  <w:style w:type="character" w:customStyle="1" w:styleId="188">
    <w:name w:val="正文文本 字符"/>
    <w:link w:val="34"/>
    <w:qFormat/>
    <w:uiPriority w:val="0"/>
    <w:rPr>
      <w:rFonts w:ascii="Times New Roman" w:hAnsi="Times New Roman" w:eastAsia="宋体" w:cs="Times New Roman"/>
      <w:szCs w:val="24"/>
    </w:rPr>
  </w:style>
  <w:style w:type="character" w:customStyle="1" w:styleId="189">
    <w:name w:val="正文格式 Char"/>
    <w:link w:val="184"/>
    <w:qFormat/>
    <w:uiPriority w:val="0"/>
    <w:rPr>
      <w:rFonts w:ascii="宋体" w:hAnsi="Times New Roman" w:eastAsia="宋体" w:cs="Times New Roman"/>
      <w:sz w:val="24"/>
      <w:szCs w:val="24"/>
    </w:rPr>
  </w:style>
  <w:style w:type="paragraph" w:customStyle="1" w:styleId="190">
    <w:name w:val="正文 楷体"/>
    <w:basedOn w:val="1"/>
    <w:link w:val="191"/>
    <w:qFormat/>
    <w:uiPriority w:val="0"/>
    <w:pPr>
      <w:spacing w:line="500" w:lineRule="exact"/>
      <w:ind w:firstLine="200" w:firstLineChars="200"/>
    </w:pPr>
    <w:rPr>
      <w:rFonts w:ascii="楷体_GB2312" w:eastAsia="楷体_GB2312" w:cs="宋体"/>
      <w:sz w:val="24"/>
      <w:szCs w:val="20"/>
    </w:rPr>
  </w:style>
  <w:style w:type="character" w:customStyle="1" w:styleId="191">
    <w:name w:val="正文 楷体 Char"/>
    <w:link w:val="190"/>
    <w:qFormat/>
    <w:uiPriority w:val="0"/>
    <w:rPr>
      <w:rFonts w:ascii="楷体_GB2312" w:hAnsi="Times New Roman" w:eastAsia="楷体_GB2312" w:cs="宋体"/>
      <w:sz w:val="24"/>
      <w:szCs w:val="20"/>
    </w:rPr>
  </w:style>
  <w:style w:type="paragraph" w:customStyle="1" w:styleId="192">
    <w:name w:val="样式4"/>
    <w:basedOn w:val="21"/>
    <w:qFormat/>
    <w:uiPriority w:val="99"/>
    <w:pPr>
      <w:snapToGrid w:val="0"/>
      <w:spacing w:line="460" w:lineRule="exact"/>
      <w:ind w:firstLine="0" w:firstLineChars="0"/>
    </w:pPr>
    <w:rPr>
      <w:rFonts w:ascii="Arial" w:hAnsi="Arial"/>
      <w:sz w:val="24"/>
    </w:rPr>
  </w:style>
  <w:style w:type="character" w:customStyle="1" w:styleId="193">
    <w:name w:val="正文缩进 字符"/>
    <w:link w:val="21"/>
    <w:qFormat/>
    <w:uiPriority w:val="0"/>
    <w:rPr>
      <w:rFonts w:ascii="Times New Roman" w:hAnsi="Times New Roman" w:eastAsia="宋体" w:cs="Times New Roman"/>
      <w:szCs w:val="24"/>
    </w:rPr>
  </w:style>
  <w:style w:type="character" w:customStyle="1" w:styleId="194">
    <w:name w:val="页脚 Char"/>
    <w:basedOn w:val="134"/>
    <w:qFormat/>
    <w:uiPriority w:val="99"/>
    <w:rPr>
      <w:rFonts w:ascii="Times New Roman" w:hAnsi="Times New Roman" w:eastAsia="宋体" w:cs="Times New Roman"/>
      <w:sz w:val="18"/>
      <w:szCs w:val="18"/>
    </w:rPr>
  </w:style>
  <w:style w:type="character" w:customStyle="1" w:styleId="195">
    <w:name w:val="页脚 字符"/>
    <w:link w:val="55"/>
    <w:qFormat/>
    <w:uiPriority w:val="99"/>
    <w:rPr>
      <w:rFonts w:ascii="Times New Roman" w:hAnsi="Times New Roman" w:eastAsia="宋体" w:cs="Times New Roman"/>
      <w:sz w:val="18"/>
      <w:szCs w:val="18"/>
    </w:rPr>
  </w:style>
  <w:style w:type="character" w:customStyle="1" w:styleId="196">
    <w:name w:val="页眉 Char"/>
    <w:basedOn w:val="134"/>
    <w:qFormat/>
    <w:uiPriority w:val="99"/>
    <w:rPr>
      <w:rFonts w:ascii="Times New Roman" w:hAnsi="Times New Roman" w:eastAsia="宋体" w:cs="Times New Roman"/>
      <w:sz w:val="18"/>
      <w:szCs w:val="18"/>
    </w:rPr>
  </w:style>
  <w:style w:type="character" w:customStyle="1" w:styleId="197">
    <w:name w:val="页眉 字符"/>
    <w:link w:val="57"/>
    <w:qFormat/>
    <w:uiPriority w:val="0"/>
    <w:rPr>
      <w:rFonts w:ascii="Times New Roman" w:hAnsi="Times New Roman" w:eastAsia="宋体" w:cs="Times New Roman"/>
      <w:sz w:val="18"/>
      <w:szCs w:val="18"/>
    </w:rPr>
  </w:style>
  <w:style w:type="paragraph" w:customStyle="1" w:styleId="198">
    <w:name w:val="凯瑞目录"/>
    <w:basedOn w:val="1"/>
    <w:next w:val="1"/>
    <w:link w:val="199"/>
    <w:qFormat/>
    <w:uiPriority w:val="99"/>
    <w:pPr>
      <w:ind w:left="3360" w:leftChars="1600"/>
    </w:pPr>
  </w:style>
  <w:style w:type="character" w:customStyle="1" w:styleId="199">
    <w:name w:val="正文文本首行缩进 字符"/>
    <w:link w:val="198"/>
    <w:qFormat/>
    <w:uiPriority w:val="99"/>
    <w:rPr>
      <w:rFonts w:ascii="Times New Roman" w:hAnsi="Times New Roman" w:eastAsia="宋体" w:cs="Times New Roman"/>
      <w:szCs w:val="24"/>
    </w:rPr>
  </w:style>
  <w:style w:type="character" w:customStyle="1" w:styleId="200">
    <w:name w:val="Char Char11"/>
    <w:qFormat/>
    <w:uiPriority w:val="0"/>
    <w:rPr>
      <w:rFonts w:ascii="Times New Roman" w:hAnsi="Times New Roman" w:eastAsia="宋体" w:cs="Times New Roman"/>
      <w:szCs w:val="24"/>
    </w:rPr>
  </w:style>
  <w:style w:type="character" w:customStyle="1" w:styleId="201">
    <w:name w:val="注释标题 Char"/>
    <w:basedOn w:val="134"/>
    <w:semiHidden/>
    <w:qFormat/>
    <w:uiPriority w:val="99"/>
    <w:rPr>
      <w:rFonts w:ascii="Times New Roman" w:hAnsi="Times New Roman" w:eastAsia="宋体" w:cs="Times New Roman"/>
      <w:szCs w:val="24"/>
    </w:rPr>
  </w:style>
  <w:style w:type="character" w:customStyle="1" w:styleId="202">
    <w:name w:val="注释标题 字符"/>
    <w:link w:val="16"/>
    <w:qFormat/>
    <w:uiPriority w:val="99"/>
    <w:rPr>
      <w:rFonts w:ascii="Times New Roman" w:hAnsi="Times New Roman" w:eastAsia="黑体" w:cs="Times New Roman"/>
      <w:sz w:val="24"/>
      <w:szCs w:val="24"/>
    </w:rPr>
  </w:style>
  <w:style w:type="paragraph" w:customStyle="1" w:styleId="203">
    <w:name w:val="Char"/>
    <w:basedOn w:val="1"/>
    <w:qFormat/>
    <w:uiPriority w:val="99"/>
    <w:pPr>
      <w:adjustRightInd w:val="0"/>
      <w:snapToGrid w:val="0"/>
      <w:spacing w:line="360" w:lineRule="auto"/>
      <w:ind w:firstLine="200" w:firstLineChars="200"/>
    </w:pPr>
    <w:rPr>
      <w:rFonts w:ascii="宋体" w:hAnsi="宋体" w:cs="宋体"/>
      <w:sz w:val="24"/>
      <w:szCs w:val="26"/>
    </w:rPr>
  </w:style>
  <w:style w:type="paragraph" w:customStyle="1" w:styleId="204">
    <w:name w:val="表后空行格式"/>
    <w:basedOn w:val="184"/>
    <w:qFormat/>
    <w:uiPriority w:val="99"/>
    <w:pPr>
      <w:spacing w:line="240" w:lineRule="exact"/>
      <w:ind w:firstLine="0" w:firstLineChars="0"/>
    </w:pPr>
    <w:rPr>
      <w:spacing w:val="8"/>
      <w:sz w:val="18"/>
    </w:rPr>
  </w:style>
  <w:style w:type="character" w:customStyle="1" w:styleId="205">
    <w:name w:val="纯文本 Char"/>
    <w:basedOn w:val="134"/>
    <w:semiHidden/>
    <w:qFormat/>
    <w:uiPriority w:val="0"/>
    <w:rPr>
      <w:rFonts w:ascii="宋体" w:hAnsi="Courier New" w:eastAsia="宋体" w:cs="Courier New"/>
      <w:szCs w:val="21"/>
    </w:rPr>
  </w:style>
  <w:style w:type="character" w:customStyle="1" w:styleId="206">
    <w:name w:val="纯文本 字符"/>
    <w:link w:val="45"/>
    <w:qFormat/>
    <w:uiPriority w:val="99"/>
    <w:rPr>
      <w:rFonts w:ascii="宋体" w:hAnsi="Courier New" w:eastAsia="宋体" w:cs="Times New Roman"/>
      <w:szCs w:val="20"/>
    </w:rPr>
  </w:style>
  <w:style w:type="paragraph" w:customStyle="1" w:styleId="207">
    <w:name w:val="样式 标题 3 + 宋体 Char Char"/>
    <w:basedOn w:val="5"/>
    <w:link w:val="208"/>
    <w:qFormat/>
    <w:uiPriority w:val="99"/>
    <w:pPr>
      <w:spacing w:before="200" w:line="420" w:lineRule="auto"/>
    </w:pPr>
  </w:style>
  <w:style w:type="character" w:customStyle="1" w:styleId="208">
    <w:name w:val="样式 标题 3 + 宋体 Char Char Char"/>
    <w:link w:val="207"/>
    <w:qFormat/>
    <w:uiPriority w:val="99"/>
    <w:rPr>
      <w:rFonts w:ascii="Times New Roman" w:hAnsi="Times New Roman" w:eastAsia="黑体" w:cs="Times New Roman"/>
      <w:b/>
      <w:bCs/>
      <w:sz w:val="28"/>
      <w:szCs w:val="32"/>
    </w:rPr>
  </w:style>
  <w:style w:type="paragraph" w:customStyle="1" w:styleId="209">
    <w:name w:val="图文框"/>
    <w:basedOn w:val="1"/>
    <w:qFormat/>
    <w:uiPriority w:val="99"/>
    <w:pPr>
      <w:adjustRightInd w:val="0"/>
      <w:snapToGrid w:val="0"/>
      <w:ind w:left="-111" w:leftChars="-53" w:right="-101" w:rightChars="-48"/>
      <w:jc w:val="center"/>
    </w:pPr>
    <w:rPr>
      <w:snapToGrid w:val="0"/>
      <w:kern w:val="0"/>
      <w:szCs w:val="20"/>
    </w:rPr>
  </w:style>
  <w:style w:type="paragraph" w:customStyle="1" w:styleId="210">
    <w:name w:val="默认段落字体 Para Char"/>
    <w:basedOn w:val="1"/>
    <w:next w:val="1"/>
    <w:qFormat/>
    <w:uiPriority w:val="99"/>
    <w:pPr>
      <w:spacing w:line="360" w:lineRule="auto"/>
      <w:ind w:firstLine="200" w:firstLineChars="200"/>
    </w:pPr>
    <w:rPr>
      <w:rFonts w:ascii="宋体" w:hAnsi="宋体" w:cs="宋体"/>
      <w:sz w:val="24"/>
    </w:rPr>
  </w:style>
  <w:style w:type="paragraph" w:customStyle="1" w:styleId="211">
    <w:name w:val="表格1"/>
    <w:basedOn w:val="1"/>
    <w:link w:val="1061"/>
    <w:qFormat/>
    <w:uiPriority w:val="99"/>
    <w:pPr>
      <w:kinsoku w:val="0"/>
      <w:wordWrap w:val="0"/>
      <w:overflowPunct w:val="0"/>
      <w:autoSpaceDE w:val="0"/>
      <w:autoSpaceDN w:val="0"/>
      <w:adjustRightInd w:val="0"/>
      <w:spacing w:line="440" w:lineRule="atLeast"/>
      <w:jc w:val="center"/>
      <w:textAlignment w:val="baseline"/>
    </w:pPr>
    <w:rPr>
      <w:rFonts w:ascii="宋体"/>
      <w:kern w:val="0"/>
      <w:szCs w:val="20"/>
    </w:rPr>
  </w:style>
  <w:style w:type="paragraph" w:customStyle="1" w:styleId="212">
    <w:name w:val="样式 正文缩进 + 左侧:  0.37 厘米 右侧:  0.37 厘米"/>
    <w:basedOn w:val="1"/>
    <w:next w:val="1"/>
    <w:qFormat/>
    <w:uiPriority w:val="99"/>
    <w:pPr>
      <w:autoSpaceDE w:val="0"/>
      <w:autoSpaceDN w:val="0"/>
      <w:adjustRightInd w:val="0"/>
      <w:jc w:val="left"/>
    </w:pPr>
    <w:rPr>
      <w:rFonts w:ascii="黑体" w:hAnsi="Calibri" w:eastAsia="黑体"/>
      <w:kern w:val="0"/>
      <w:sz w:val="24"/>
    </w:rPr>
  </w:style>
  <w:style w:type="paragraph" w:customStyle="1" w:styleId="213">
    <w:name w:val="报告书正文"/>
    <w:basedOn w:val="1"/>
    <w:link w:val="214"/>
    <w:qFormat/>
    <w:uiPriority w:val="99"/>
    <w:pPr>
      <w:spacing w:line="360" w:lineRule="auto"/>
      <w:ind w:firstLine="480" w:firstLineChars="200"/>
    </w:pPr>
    <w:rPr>
      <w:sz w:val="24"/>
    </w:rPr>
  </w:style>
  <w:style w:type="character" w:customStyle="1" w:styleId="214">
    <w:name w:val="报告书正文 Char"/>
    <w:link w:val="213"/>
    <w:qFormat/>
    <w:uiPriority w:val="99"/>
    <w:rPr>
      <w:rFonts w:ascii="Times New Roman" w:hAnsi="Times New Roman" w:eastAsia="宋体" w:cs="Times New Roman"/>
      <w:sz w:val="24"/>
      <w:szCs w:val="24"/>
    </w:rPr>
  </w:style>
  <w:style w:type="paragraph" w:customStyle="1" w:styleId="215">
    <w:name w:val="00表名"/>
    <w:basedOn w:val="1"/>
    <w:qFormat/>
    <w:uiPriority w:val="99"/>
    <w:rPr>
      <w:rFonts w:eastAsia="黑体"/>
      <w:sz w:val="24"/>
    </w:rPr>
  </w:style>
  <w:style w:type="paragraph" w:customStyle="1" w:styleId="216">
    <w:name w:val="图表脚注说明"/>
    <w:basedOn w:val="1"/>
    <w:qFormat/>
    <w:uiPriority w:val="99"/>
    <w:pPr>
      <w:tabs>
        <w:tab w:val="left" w:pos="360"/>
      </w:tabs>
    </w:pPr>
    <w:rPr>
      <w:rFonts w:ascii="宋体"/>
      <w:sz w:val="18"/>
      <w:szCs w:val="18"/>
    </w:rPr>
  </w:style>
  <w:style w:type="paragraph" w:customStyle="1" w:styleId="217">
    <w:name w:val="环评 正文"/>
    <w:basedOn w:val="76"/>
    <w:link w:val="218"/>
    <w:qFormat/>
    <w:uiPriority w:val="0"/>
    <w:pPr>
      <w:spacing w:after="0" w:line="360" w:lineRule="auto"/>
      <w:ind w:firstLine="480" w:firstLineChars="200"/>
    </w:pPr>
    <w:rPr>
      <w:rFonts w:cs="宋体"/>
      <w:bCs/>
      <w:snapToGrid w:val="0"/>
      <w:sz w:val="24"/>
      <w:szCs w:val="26"/>
      <w:shd w:val="clear" w:color="auto" w:fill="FFFFFF"/>
    </w:rPr>
  </w:style>
  <w:style w:type="character" w:customStyle="1" w:styleId="218">
    <w:name w:val="环评 正文 Char Char"/>
    <w:link w:val="217"/>
    <w:qFormat/>
    <w:uiPriority w:val="0"/>
    <w:rPr>
      <w:rFonts w:ascii="Times New Roman" w:hAnsi="Times New Roman" w:eastAsia="宋体" w:cs="宋体"/>
      <w:bCs/>
      <w:snapToGrid w:val="0"/>
      <w:sz w:val="24"/>
      <w:szCs w:val="26"/>
    </w:rPr>
  </w:style>
  <w:style w:type="character" w:customStyle="1" w:styleId="219">
    <w:name w:val="样式9 Char"/>
    <w:link w:val="220"/>
    <w:qFormat/>
    <w:uiPriority w:val="99"/>
    <w:rPr>
      <w:rFonts w:eastAsia="宋体"/>
      <w:sz w:val="24"/>
    </w:rPr>
  </w:style>
  <w:style w:type="paragraph" w:customStyle="1" w:styleId="220">
    <w:name w:val="样式9"/>
    <w:basedOn w:val="1"/>
    <w:link w:val="219"/>
    <w:qFormat/>
    <w:uiPriority w:val="99"/>
    <w:pPr>
      <w:spacing w:line="360" w:lineRule="auto"/>
      <w:ind w:firstLine="480" w:firstLineChars="200"/>
    </w:pPr>
    <w:rPr>
      <w:rFonts w:asciiTheme="minorHAnsi" w:hAnsiTheme="minorHAnsi" w:cstheme="minorBidi"/>
      <w:sz w:val="24"/>
      <w:szCs w:val="22"/>
    </w:rPr>
  </w:style>
  <w:style w:type="paragraph" w:customStyle="1" w:styleId="221">
    <w:name w:val="4号两端对齐"/>
    <w:qFormat/>
    <w:uiPriority w:val="99"/>
    <w:pPr>
      <w:widowControl w:val="0"/>
      <w:jc w:val="center"/>
    </w:pPr>
    <w:rPr>
      <w:rFonts w:ascii="宋体" w:hAnsi="宋体" w:eastAsia="宋体" w:cs="Times New Roman"/>
      <w:kern w:val="2"/>
      <w:sz w:val="21"/>
      <w:szCs w:val="24"/>
      <w:lang w:val="en-US" w:eastAsia="zh-CN" w:bidi="ar-SA"/>
    </w:rPr>
  </w:style>
  <w:style w:type="character" w:customStyle="1" w:styleId="222">
    <w:name w:val="正文 楷体 Char Char"/>
    <w:qFormat/>
    <w:uiPriority w:val="0"/>
    <w:rPr>
      <w:rFonts w:ascii="楷体_GB2312" w:hAnsi="楷体_GB2312" w:eastAsia="楷体_GB2312" w:cs="宋体"/>
      <w:sz w:val="24"/>
      <w:szCs w:val="24"/>
    </w:rPr>
  </w:style>
  <w:style w:type="paragraph" w:customStyle="1" w:styleId="223">
    <w:name w:val="单晶硅2级"/>
    <w:basedOn w:val="4"/>
    <w:qFormat/>
    <w:uiPriority w:val="99"/>
    <w:pPr>
      <w:keepNext w:val="0"/>
      <w:keepLines w:val="0"/>
      <w:overflowPunct w:val="0"/>
      <w:autoSpaceDE w:val="0"/>
      <w:autoSpaceDN w:val="0"/>
      <w:adjustRightInd w:val="0"/>
      <w:spacing w:line="560" w:lineRule="exact"/>
      <w:textAlignment w:val="baseline"/>
    </w:pPr>
    <w:rPr>
      <w:rFonts w:ascii="黑体" w:hAnsi="黑体"/>
      <w:bCs/>
      <w:spacing w:val="0"/>
      <w:sz w:val="28"/>
      <w:szCs w:val="28"/>
    </w:rPr>
  </w:style>
  <w:style w:type="paragraph" w:customStyle="1" w:styleId="224">
    <w:name w:val="表格标题"/>
    <w:basedOn w:val="1"/>
    <w:next w:val="34"/>
    <w:link w:val="814"/>
    <w:qFormat/>
    <w:uiPriority w:val="99"/>
    <w:pPr>
      <w:autoSpaceDE w:val="0"/>
      <w:autoSpaceDN w:val="0"/>
      <w:adjustRightInd w:val="0"/>
      <w:snapToGrid w:val="0"/>
      <w:jc w:val="center"/>
      <w:textAlignment w:val="baseline"/>
    </w:pPr>
    <w:rPr>
      <w:kern w:val="0"/>
      <w:szCs w:val="20"/>
    </w:rPr>
  </w:style>
  <w:style w:type="paragraph" w:customStyle="1" w:styleId="225">
    <w:name w:val="项目编号"/>
    <w:basedOn w:val="1"/>
    <w:next w:val="1"/>
    <w:qFormat/>
    <w:uiPriority w:val="99"/>
    <w:pPr>
      <w:spacing w:before="120" w:after="120" w:line="360" w:lineRule="auto"/>
    </w:pPr>
    <w:rPr>
      <w:sz w:val="24"/>
      <w:szCs w:val="20"/>
    </w:rPr>
  </w:style>
  <w:style w:type="character" w:customStyle="1" w:styleId="226">
    <w:name w:val="无页眉 Char"/>
    <w:qFormat/>
    <w:uiPriority w:val="0"/>
    <w:rPr>
      <w:rFonts w:ascii="Times New Roman" w:hAnsi="Times New Roman" w:eastAsia="宋体" w:cs="Times New Roman"/>
      <w:sz w:val="18"/>
      <w:szCs w:val="18"/>
    </w:rPr>
  </w:style>
  <w:style w:type="character" w:customStyle="1" w:styleId="227">
    <w:name w:val="单晶硅项目正文 Char"/>
    <w:link w:val="228"/>
    <w:qFormat/>
    <w:uiPriority w:val="99"/>
    <w:rPr>
      <w:rFonts w:ascii="宋体" w:hAnsi="宋体"/>
      <w:color w:val="000000"/>
      <w:sz w:val="24"/>
      <w:szCs w:val="24"/>
    </w:rPr>
  </w:style>
  <w:style w:type="paragraph" w:customStyle="1" w:styleId="228">
    <w:name w:val="单晶硅项目正文"/>
    <w:basedOn w:val="1"/>
    <w:link w:val="227"/>
    <w:qFormat/>
    <w:uiPriority w:val="99"/>
    <w:pPr>
      <w:spacing w:line="560" w:lineRule="exact"/>
      <w:ind w:firstLine="480" w:firstLineChars="200"/>
    </w:pPr>
    <w:rPr>
      <w:rFonts w:ascii="宋体" w:hAnsi="宋体" w:eastAsiaTheme="minorEastAsia" w:cstheme="minorBidi"/>
      <w:color w:val="000000"/>
      <w:sz w:val="24"/>
    </w:rPr>
  </w:style>
  <w:style w:type="character" w:customStyle="1" w:styleId="229">
    <w:name w:val="批注框文本 Char"/>
    <w:basedOn w:val="134"/>
    <w:semiHidden/>
    <w:qFormat/>
    <w:uiPriority w:val="99"/>
    <w:rPr>
      <w:rFonts w:ascii="Times New Roman" w:hAnsi="Times New Roman" w:eastAsia="宋体" w:cs="Times New Roman"/>
      <w:sz w:val="18"/>
      <w:szCs w:val="18"/>
    </w:rPr>
  </w:style>
  <w:style w:type="character" w:customStyle="1" w:styleId="230">
    <w:name w:val="批注框文本 字符"/>
    <w:link w:val="54"/>
    <w:qFormat/>
    <w:uiPriority w:val="99"/>
    <w:rPr>
      <w:rFonts w:ascii="Times New Roman" w:hAnsi="Times New Roman" w:eastAsia="宋体" w:cs="Times New Roman"/>
      <w:sz w:val="18"/>
      <w:szCs w:val="18"/>
    </w:rPr>
  </w:style>
  <w:style w:type="character" w:customStyle="1" w:styleId="231">
    <w:name w:val="Char Char9"/>
    <w:qFormat/>
    <w:uiPriority w:val="0"/>
    <w:rPr>
      <w:rFonts w:ascii="Times New Roman" w:hAnsi="Times New Roman" w:eastAsia="宋体" w:cs="Times New Roman"/>
      <w:sz w:val="16"/>
      <w:szCs w:val="16"/>
    </w:rPr>
  </w:style>
  <w:style w:type="character" w:customStyle="1" w:styleId="232">
    <w:name w:val="正文文本缩进 Char"/>
    <w:basedOn w:val="134"/>
    <w:semiHidden/>
    <w:qFormat/>
    <w:uiPriority w:val="99"/>
    <w:rPr>
      <w:rFonts w:ascii="Times New Roman" w:hAnsi="Times New Roman" w:eastAsia="宋体" w:cs="Times New Roman"/>
      <w:szCs w:val="24"/>
    </w:rPr>
  </w:style>
  <w:style w:type="character" w:customStyle="1" w:styleId="233">
    <w:name w:val="正文文本缩进 字符"/>
    <w:link w:val="35"/>
    <w:qFormat/>
    <w:uiPriority w:val="99"/>
    <w:rPr>
      <w:rFonts w:ascii="Times New Roman" w:hAnsi="Times New Roman" w:eastAsia="宋体" w:cs="Times New Roman"/>
      <w:szCs w:val="24"/>
    </w:rPr>
  </w:style>
  <w:style w:type="paragraph" w:customStyle="1" w:styleId="234">
    <w:name w:val="Char Char Char Char Char Char Char Char Char Char Char Char Char Char Char Char"/>
    <w:basedOn w:val="1"/>
    <w:qFormat/>
    <w:uiPriority w:val="99"/>
  </w:style>
  <w:style w:type="paragraph" w:customStyle="1" w:styleId="235">
    <w:name w:val="标准正文"/>
    <w:basedOn w:val="1"/>
    <w:qFormat/>
    <w:uiPriority w:val="99"/>
    <w:pPr>
      <w:widowControl/>
      <w:ind w:firstLine="560" w:firstLineChars="200"/>
      <w:jc w:val="left"/>
    </w:pPr>
    <w:rPr>
      <w:rFonts w:ascii="仿宋_GB2312" w:eastAsia="仿宋_GB2312"/>
      <w:kern w:val="0"/>
      <w:sz w:val="28"/>
      <w:szCs w:val="20"/>
    </w:rPr>
  </w:style>
  <w:style w:type="table" w:customStyle="1" w:styleId="236">
    <w:name w:val="33"/>
    <w:qFormat/>
    <w:uiPriority w:val="99"/>
    <w:pPr>
      <w:widowControl w:val="0"/>
      <w:autoSpaceDE w:val="0"/>
      <w:autoSpaceDN w:val="0"/>
      <w:adjustRightInd w:val="0"/>
    </w:pPr>
    <w:rPr>
      <w:rFonts w:ascii="Times New Roman" w:hAnsi="Times New Roman" w:eastAsia="宋体" w:cs="Times New Roman"/>
      <w:kern w:val="0"/>
      <w:sz w:val="24"/>
      <w:szCs w:val="24"/>
    </w:rPr>
    <w:tblP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
    <w:tcPr>
      <w:vAlign w:val="center"/>
    </w:tcPr>
  </w:style>
  <w:style w:type="paragraph" w:customStyle="1" w:styleId="237">
    <w:name w:val="Char Char Char Char Char Char Char Char Char Char Char"/>
    <w:basedOn w:val="1"/>
    <w:qFormat/>
    <w:uiPriority w:val="99"/>
  </w:style>
  <w:style w:type="character" w:customStyle="1" w:styleId="238">
    <w:name w:val="日期 Char"/>
    <w:basedOn w:val="134"/>
    <w:semiHidden/>
    <w:qFormat/>
    <w:uiPriority w:val="99"/>
    <w:rPr>
      <w:rFonts w:ascii="Times New Roman" w:hAnsi="Times New Roman" w:eastAsia="宋体" w:cs="Times New Roman"/>
      <w:szCs w:val="24"/>
    </w:rPr>
  </w:style>
  <w:style w:type="character" w:customStyle="1" w:styleId="239">
    <w:name w:val="日期 字符"/>
    <w:link w:val="50"/>
    <w:qFormat/>
    <w:uiPriority w:val="99"/>
    <w:rPr>
      <w:rFonts w:ascii="Times New Roman" w:hAnsi="Times New Roman" w:eastAsia="宋体" w:cs="Times New Roman"/>
      <w:sz w:val="24"/>
      <w:szCs w:val="24"/>
    </w:rPr>
  </w:style>
  <w:style w:type="paragraph" w:customStyle="1" w:styleId="240">
    <w:name w:val="表格正文"/>
    <w:basedOn w:val="1"/>
    <w:link w:val="747"/>
    <w:qFormat/>
    <w:uiPriority w:val="99"/>
    <w:pPr>
      <w:tabs>
        <w:tab w:val="left" w:pos="1081"/>
        <w:tab w:val="left" w:pos="6037"/>
      </w:tabs>
      <w:snapToGrid w:val="0"/>
      <w:spacing w:line="360" w:lineRule="atLeast"/>
      <w:ind w:right="-28"/>
      <w:jc w:val="left"/>
    </w:pPr>
    <w:rPr>
      <w:spacing w:val="-8"/>
      <w:kern w:val="0"/>
      <w:szCs w:val="21"/>
    </w:rPr>
  </w:style>
  <w:style w:type="paragraph" w:customStyle="1" w:styleId="241">
    <w:name w:val="表格样式"/>
    <w:basedOn w:val="1"/>
    <w:qFormat/>
    <w:uiPriority w:val="99"/>
    <w:pPr>
      <w:spacing w:line="500" w:lineRule="exact"/>
      <w:jc w:val="center"/>
    </w:pPr>
    <w:rPr>
      <w:rFonts w:eastAsia="黑体"/>
      <w:sz w:val="24"/>
    </w:rPr>
  </w:style>
  <w:style w:type="paragraph" w:customStyle="1" w:styleId="242">
    <w:name w:val="正文！！！"/>
    <w:basedOn w:val="1"/>
    <w:qFormat/>
    <w:uiPriority w:val="99"/>
    <w:pPr>
      <w:spacing w:line="500" w:lineRule="exact"/>
      <w:ind w:firstLine="200" w:firstLineChars="200"/>
    </w:pPr>
    <w:rPr>
      <w:rFonts w:ascii="楷体_GB2312" w:hAnsi="宋体" w:eastAsia="楷体_GB2312"/>
      <w:sz w:val="24"/>
    </w:rPr>
  </w:style>
  <w:style w:type="paragraph" w:customStyle="1" w:styleId="243">
    <w:name w:val="专利号"/>
    <w:basedOn w:val="170"/>
    <w:qFormat/>
    <w:uiPriority w:val="99"/>
  </w:style>
  <w:style w:type="character" w:customStyle="1" w:styleId="244">
    <w:name w:val="批注文字 字符"/>
    <w:basedOn w:val="134"/>
    <w:link w:val="28"/>
    <w:qFormat/>
    <w:uiPriority w:val="99"/>
    <w:rPr>
      <w:rFonts w:ascii="Times New Roman" w:hAnsi="Times New Roman" w:eastAsia="宋体" w:cs="Times New Roman"/>
      <w:szCs w:val="24"/>
    </w:rPr>
  </w:style>
  <w:style w:type="character" w:customStyle="1" w:styleId="245">
    <w:name w:val="批注主题 字符"/>
    <w:basedOn w:val="244"/>
    <w:link w:val="85"/>
    <w:semiHidden/>
    <w:qFormat/>
    <w:uiPriority w:val="99"/>
    <w:rPr>
      <w:rFonts w:ascii="Times New Roman" w:hAnsi="Times New Roman" w:eastAsia="宋体" w:cs="Times New Roman"/>
      <w:b/>
      <w:bCs/>
      <w:szCs w:val="24"/>
    </w:rPr>
  </w:style>
  <w:style w:type="character" w:customStyle="1" w:styleId="246">
    <w:name w:val="无页眉 Char1"/>
    <w:qFormat/>
    <w:uiPriority w:val="0"/>
    <w:rPr>
      <w:rFonts w:ascii="宋体" w:hAnsi="宋体" w:eastAsia="宋体" w:cs="宋体"/>
      <w:sz w:val="18"/>
      <w:szCs w:val="18"/>
      <w:lang w:val="en-US" w:eastAsia="zh-CN" w:bidi="ar-SA"/>
    </w:rPr>
  </w:style>
  <w:style w:type="paragraph" w:customStyle="1" w:styleId="247">
    <w:name w:val="标题2"/>
    <w:basedOn w:val="4"/>
    <w:qFormat/>
    <w:uiPriority w:val="99"/>
    <w:pPr>
      <w:keepNext w:val="0"/>
      <w:keepLines w:val="0"/>
      <w:numPr>
        <w:ilvl w:val="1"/>
        <w:numId w:val="1"/>
      </w:numPr>
      <w:tabs>
        <w:tab w:val="clear" w:pos="567"/>
      </w:tabs>
      <w:spacing w:line="360" w:lineRule="auto"/>
    </w:pPr>
    <w:rPr>
      <w:rFonts w:ascii="黑体" w:hAnsi="黑体" w:cs="楷体_GB2312"/>
      <w:b/>
      <w:bCs/>
      <w:spacing w:val="0"/>
      <w:szCs w:val="30"/>
    </w:rPr>
  </w:style>
  <w:style w:type="paragraph" w:customStyle="1" w:styleId="248">
    <w:name w:val="！正文"/>
    <w:basedOn w:val="1"/>
    <w:link w:val="1046"/>
    <w:qFormat/>
    <w:uiPriority w:val="99"/>
    <w:pPr>
      <w:spacing w:line="360" w:lineRule="auto"/>
      <w:ind w:firstLine="200" w:firstLineChars="200"/>
    </w:pPr>
    <w:rPr>
      <w:rFonts w:eastAsia="Times New Roman"/>
      <w:sz w:val="24"/>
    </w:rPr>
  </w:style>
  <w:style w:type="character" w:customStyle="1" w:styleId="249">
    <w:name w:val="正文文本首行缩进 字符1"/>
    <w:basedOn w:val="188"/>
    <w:link w:val="86"/>
    <w:semiHidden/>
    <w:qFormat/>
    <w:uiPriority w:val="99"/>
    <w:rPr>
      <w:rFonts w:ascii="Times New Roman" w:hAnsi="Times New Roman" w:eastAsia="宋体" w:cs="Times New Roman"/>
      <w:szCs w:val="24"/>
    </w:rPr>
  </w:style>
  <w:style w:type="character" w:customStyle="1" w:styleId="250">
    <w:name w:val="标题 5 字符"/>
    <w:basedOn w:val="134"/>
    <w:link w:val="7"/>
    <w:qFormat/>
    <w:uiPriority w:val="0"/>
    <w:rPr>
      <w:rFonts w:ascii="Times New Roman" w:hAnsi="Times New Roman" w:eastAsia="黑体" w:cs="Times New Roman"/>
      <w:bCs/>
      <w:sz w:val="24"/>
      <w:szCs w:val="28"/>
    </w:rPr>
  </w:style>
  <w:style w:type="paragraph" w:customStyle="1" w:styleId="251">
    <w:name w:val="标题5"/>
    <w:basedOn w:val="1"/>
    <w:link w:val="645"/>
    <w:qFormat/>
    <w:uiPriority w:val="0"/>
  </w:style>
  <w:style w:type="character" w:customStyle="1" w:styleId="252">
    <w:name w:val="图正文 Char"/>
    <w:link w:val="253"/>
    <w:qFormat/>
    <w:uiPriority w:val="0"/>
    <w:rPr>
      <w:rFonts w:eastAsia="仿宋"/>
      <w:spacing w:val="-2"/>
      <w:kern w:val="30"/>
      <w:sz w:val="24"/>
      <w:szCs w:val="26"/>
    </w:rPr>
  </w:style>
  <w:style w:type="paragraph" w:customStyle="1" w:styleId="253">
    <w:name w:val="图正文"/>
    <w:basedOn w:val="1"/>
    <w:link w:val="252"/>
    <w:qFormat/>
    <w:uiPriority w:val="0"/>
    <w:pPr>
      <w:adjustRightInd w:val="0"/>
      <w:snapToGrid w:val="0"/>
      <w:spacing w:line="360" w:lineRule="auto"/>
      <w:jc w:val="center"/>
    </w:pPr>
    <w:rPr>
      <w:rFonts w:eastAsia="仿宋" w:asciiTheme="minorHAnsi" w:hAnsiTheme="minorHAnsi" w:cstheme="minorBidi"/>
      <w:spacing w:val="-2"/>
      <w:kern w:val="30"/>
      <w:sz w:val="24"/>
      <w:szCs w:val="26"/>
      <w:shd w:val="clear" w:color="auto" w:fill="FFFFFF"/>
    </w:rPr>
  </w:style>
  <w:style w:type="character" w:customStyle="1" w:styleId="254">
    <w:name w:val="图表题注 Char"/>
    <w:link w:val="255"/>
    <w:qFormat/>
    <w:uiPriority w:val="0"/>
    <w:rPr>
      <w:rFonts w:ascii="黑体" w:hAnsi="黑体" w:eastAsia="黑体"/>
      <w:b/>
      <w:kern w:val="30"/>
      <w:szCs w:val="24"/>
    </w:rPr>
  </w:style>
  <w:style w:type="paragraph" w:customStyle="1" w:styleId="255">
    <w:name w:val="图表题注"/>
    <w:basedOn w:val="76"/>
    <w:link w:val="254"/>
    <w:qFormat/>
    <w:uiPriority w:val="0"/>
    <w:pPr>
      <w:spacing w:after="0" w:line="240" w:lineRule="auto"/>
      <w:ind w:firstLine="480"/>
      <w:jc w:val="center"/>
    </w:pPr>
    <w:rPr>
      <w:rFonts w:ascii="黑体" w:hAnsi="黑体" w:eastAsia="黑体" w:cstheme="minorBidi"/>
      <w:b/>
      <w:kern w:val="30"/>
    </w:rPr>
  </w:style>
  <w:style w:type="character" w:customStyle="1" w:styleId="256">
    <w:name w:val="moduletitle_menuitemsel"/>
    <w:qFormat/>
    <w:uiPriority w:val="99"/>
    <w:rPr>
      <w:rFonts w:ascii="Tahoma" w:hAnsi="Tahoma" w:eastAsia="Tahoma" w:cs="Tahoma"/>
      <w:b/>
      <w:color w:val="000000"/>
      <w:sz w:val="18"/>
      <w:szCs w:val="18"/>
    </w:rPr>
  </w:style>
  <w:style w:type="character" w:customStyle="1" w:styleId="257">
    <w:name w:val="fontstyle01"/>
    <w:basedOn w:val="134"/>
    <w:qFormat/>
    <w:uiPriority w:val="0"/>
    <w:rPr>
      <w:rFonts w:hint="eastAsia" w:ascii="宋体" w:hAnsi="宋体" w:eastAsia="宋体"/>
      <w:color w:val="000000"/>
      <w:sz w:val="24"/>
      <w:szCs w:val="24"/>
    </w:rPr>
  </w:style>
  <w:style w:type="character" w:customStyle="1" w:styleId="258">
    <w:name w:val="fontstyle11"/>
    <w:basedOn w:val="134"/>
    <w:qFormat/>
    <w:uiPriority w:val="0"/>
    <w:rPr>
      <w:rFonts w:hint="eastAsia" w:ascii="TimesNewRomanPSMT" w:hAnsi="TimesNewRomanPSMT" w:eastAsia="TimesNewRomanPSMT"/>
      <w:color w:val="000000"/>
      <w:sz w:val="24"/>
      <w:szCs w:val="24"/>
    </w:rPr>
  </w:style>
  <w:style w:type="character" w:customStyle="1" w:styleId="259">
    <w:name w:val="fontstyle21"/>
    <w:basedOn w:val="134"/>
    <w:qFormat/>
    <w:uiPriority w:val="0"/>
    <w:rPr>
      <w:rFonts w:hint="eastAsia" w:ascii="TimesNewRomanPSMT" w:hAnsi="TimesNewRomanPSMT" w:eastAsia="TimesNewRomanPSMT"/>
      <w:color w:val="000000"/>
      <w:sz w:val="24"/>
      <w:szCs w:val="24"/>
    </w:rPr>
  </w:style>
  <w:style w:type="character" w:customStyle="1" w:styleId="260">
    <w:name w:val="结束语 字符"/>
    <w:link w:val="32"/>
    <w:qFormat/>
    <w:uiPriority w:val="0"/>
    <w:rPr>
      <w:szCs w:val="24"/>
    </w:rPr>
  </w:style>
  <w:style w:type="character" w:customStyle="1" w:styleId="261">
    <w:name w:val="康义表头 Char"/>
    <w:link w:val="262"/>
    <w:qFormat/>
    <w:uiPriority w:val="0"/>
    <w:rPr>
      <w:rFonts w:hAnsi="黑体" w:eastAsia="黑体"/>
      <w:szCs w:val="24"/>
    </w:rPr>
  </w:style>
  <w:style w:type="paragraph" w:customStyle="1" w:styleId="262">
    <w:name w:val="康义表头"/>
    <w:basedOn w:val="1"/>
    <w:link w:val="261"/>
    <w:qFormat/>
    <w:uiPriority w:val="0"/>
    <w:pPr>
      <w:ind w:right="480"/>
      <w:jc w:val="center"/>
    </w:pPr>
    <w:rPr>
      <w:rFonts w:hAnsi="黑体" w:eastAsia="黑体" w:asciiTheme="minorHAnsi" w:cstheme="minorBidi"/>
    </w:rPr>
  </w:style>
  <w:style w:type="character" w:customStyle="1" w:styleId="263">
    <w:name w:val="康义表内容 Char"/>
    <w:link w:val="264"/>
    <w:qFormat/>
    <w:uiPriority w:val="0"/>
    <w:rPr>
      <w:rFonts w:ascii="仿宋" w:hAnsi="仿宋" w:eastAsia="仿宋"/>
      <w:szCs w:val="21"/>
    </w:rPr>
  </w:style>
  <w:style w:type="paragraph" w:customStyle="1" w:styleId="264">
    <w:name w:val="康义表内容"/>
    <w:basedOn w:val="1"/>
    <w:link w:val="263"/>
    <w:qFormat/>
    <w:uiPriority w:val="0"/>
    <w:pPr>
      <w:widowControl/>
      <w:overflowPunct w:val="0"/>
      <w:autoSpaceDE w:val="0"/>
      <w:autoSpaceDN w:val="0"/>
      <w:adjustRightInd w:val="0"/>
      <w:spacing w:line="240" w:lineRule="exact"/>
      <w:jc w:val="center"/>
      <w:textAlignment w:val="baseline"/>
    </w:pPr>
    <w:rPr>
      <w:rFonts w:ascii="仿宋" w:hAnsi="仿宋" w:eastAsia="仿宋" w:cstheme="minorBidi"/>
      <w:szCs w:val="21"/>
    </w:rPr>
  </w:style>
  <w:style w:type="character" w:customStyle="1" w:styleId="265">
    <w:name w:val="结束语 Char1"/>
    <w:basedOn w:val="134"/>
    <w:semiHidden/>
    <w:qFormat/>
    <w:uiPriority w:val="99"/>
    <w:rPr>
      <w:rFonts w:ascii="Times New Roman" w:hAnsi="Times New Roman" w:eastAsia="宋体" w:cs="Times New Roman"/>
      <w:szCs w:val="24"/>
    </w:rPr>
  </w:style>
  <w:style w:type="character" w:customStyle="1" w:styleId="266">
    <w:name w:val="康义正文样式 Char"/>
    <w:link w:val="267"/>
    <w:qFormat/>
    <w:uiPriority w:val="0"/>
    <w:rPr>
      <w:rFonts w:eastAsia="仿宋"/>
      <w:spacing w:val="-2"/>
      <w:kern w:val="30"/>
      <w:sz w:val="24"/>
      <w:szCs w:val="26"/>
    </w:rPr>
  </w:style>
  <w:style w:type="paragraph" w:customStyle="1" w:styleId="267">
    <w:name w:val="康义正文样式"/>
    <w:basedOn w:val="1"/>
    <w:link w:val="266"/>
    <w:qFormat/>
    <w:uiPriority w:val="0"/>
    <w:pPr>
      <w:adjustRightInd w:val="0"/>
      <w:snapToGrid w:val="0"/>
      <w:spacing w:line="360" w:lineRule="auto"/>
      <w:ind w:firstLine="472" w:firstLineChars="200"/>
      <w:jc w:val="left"/>
    </w:pPr>
    <w:rPr>
      <w:rFonts w:eastAsia="仿宋" w:asciiTheme="minorHAnsi" w:hAnsiTheme="minorHAnsi" w:cstheme="minorBidi"/>
      <w:spacing w:val="-2"/>
      <w:kern w:val="30"/>
      <w:sz w:val="24"/>
      <w:szCs w:val="26"/>
      <w:shd w:val="clear" w:color="auto" w:fill="FFFFFF"/>
    </w:rPr>
  </w:style>
  <w:style w:type="character" w:customStyle="1" w:styleId="268">
    <w:name w:val="样式 标题1 Char"/>
    <w:link w:val="269"/>
    <w:qFormat/>
    <w:uiPriority w:val="99"/>
    <w:rPr>
      <w:rFonts w:ascii="黑体" w:eastAsia="隶书" w:cs="宋体"/>
      <w:b/>
      <w:bCs/>
      <w:sz w:val="48"/>
    </w:rPr>
  </w:style>
  <w:style w:type="paragraph" w:customStyle="1" w:styleId="269">
    <w:name w:val="样式 标题1"/>
    <w:basedOn w:val="1"/>
    <w:next w:val="1"/>
    <w:link w:val="268"/>
    <w:qFormat/>
    <w:uiPriority w:val="99"/>
    <w:pPr>
      <w:widowControl/>
      <w:spacing w:afterLines="50" w:line="360" w:lineRule="auto"/>
      <w:ind w:left="6238"/>
      <w:jc w:val="center"/>
      <w:outlineLvl w:val="0"/>
    </w:pPr>
    <w:rPr>
      <w:rFonts w:ascii="黑体" w:eastAsia="隶书" w:cs="宋体" w:hAnsiTheme="minorHAnsi"/>
      <w:b/>
      <w:bCs/>
      <w:sz w:val="48"/>
      <w:szCs w:val="22"/>
    </w:rPr>
  </w:style>
  <w:style w:type="character" w:customStyle="1" w:styleId="270">
    <w:name w:val="样式 标题 3H3 + 黑色1 Char"/>
    <w:link w:val="271"/>
    <w:qFormat/>
    <w:uiPriority w:val="0"/>
    <w:rPr>
      <w:b/>
      <w:snapToGrid w:val="0"/>
      <w:color w:val="000000"/>
      <w:sz w:val="24"/>
      <w:szCs w:val="24"/>
    </w:rPr>
  </w:style>
  <w:style w:type="paragraph" w:customStyle="1" w:styleId="271">
    <w:name w:val="样式 标题 3H3 + 黑色1"/>
    <w:basedOn w:val="5"/>
    <w:link w:val="270"/>
    <w:qFormat/>
    <w:uiPriority w:val="0"/>
    <w:pPr>
      <w:numPr>
        <w:ilvl w:val="0"/>
        <w:numId w:val="0"/>
      </w:numPr>
      <w:adjustRightInd w:val="0"/>
      <w:spacing w:line="460" w:lineRule="exact"/>
      <w:ind w:left="720" w:hanging="720"/>
    </w:pPr>
    <w:rPr>
      <w:rFonts w:asciiTheme="minorHAnsi" w:hAnsiTheme="minorHAnsi" w:eastAsiaTheme="minorEastAsia" w:cstheme="minorBidi"/>
      <w:bCs w:val="0"/>
      <w:snapToGrid w:val="0"/>
      <w:color w:val="000000"/>
      <w:sz w:val="24"/>
      <w:szCs w:val="24"/>
    </w:rPr>
  </w:style>
  <w:style w:type="character" w:customStyle="1" w:styleId="272">
    <w:name w:val="表格后空行 Char Char"/>
    <w:link w:val="273"/>
    <w:qFormat/>
    <w:uiPriority w:val="0"/>
    <w:rPr>
      <w:rFonts w:ascii="黑体" w:hAnsi="黑体" w:eastAsia="黑体" w:cs="宋体"/>
      <w:color w:val="000000"/>
      <w:szCs w:val="21"/>
      <w:lang w:val="zh-CN"/>
    </w:rPr>
  </w:style>
  <w:style w:type="paragraph" w:customStyle="1" w:styleId="273">
    <w:name w:val="表格后空行"/>
    <w:basedOn w:val="1"/>
    <w:link w:val="272"/>
    <w:qFormat/>
    <w:uiPriority w:val="0"/>
    <w:pPr>
      <w:widowControl/>
      <w:spacing w:line="240" w:lineRule="exact"/>
      <w:ind w:firstLine="420"/>
      <w:textAlignment w:val="baseline"/>
    </w:pPr>
    <w:rPr>
      <w:rFonts w:ascii="黑体" w:hAnsi="黑体" w:eastAsia="黑体" w:cs="宋体"/>
      <w:color w:val="000000"/>
      <w:szCs w:val="21"/>
      <w:lang w:val="zh-CN"/>
    </w:rPr>
  </w:style>
  <w:style w:type="character" w:customStyle="1" w:styleId="274">
    <w:name w:val="正文邓 Char"/>
    <w:link w:val="275"/>
    <w:qFormat/>
    <w:uiPriority w:val="0"/>
    <w:rPr>
      <w:rFonts w:ascii="仿宋" w:hAnsi="仿宋" w:eastAsia="仿宋"/>
      <w:bCs/>
      <w:color w:val="000000"/>
      <w:sz w:val="24"/>
      <w:szCs w:val="24"/>
    </w:rPr>
  </w:style>
  <w:style w:type="paragraph" w:customStyle="1" w:styleId="275">
    <w:name w:val="正文邓"/>
    <w:basedOn w:val="1"/>
    <w:link w:val="274"/>
    <w:qFormat/>
    <w:uiPriority w:val="0"/>
    <w:pPr>
      <w:tabs>
        <w:tab w:val="left" w:pos="2304"/>
      </w:tabs>
      <w:adjustRightInd w:val="0"/>
      <w:snapToGrid w:val="0"/>
      <w:spacing w:line="360" w:lineRule="auto"/>
      <w:ind w:firstLine="600" w:firstLineChars="250"/>
      <w:jc w:val="left"/>
    </w:pPr>
    <w:rPr>
      <w:rFonts w:ascii="仿宋" w:hAnsi="仿宋" w:eastAsia="仿宋" w:cstheme="minorBidi"/>
      <w:bCs/>
      <w:color w:val="000000"/>
      <w:sz w:val="24"/>
    </w:rPr>
  </w:style>
  <w:style w:type="paragraph" w:customStyle="1" w:styleId="276">
    <w:name w:val="水合肼正文"/>
    <w:basedOn w:val="1"/>
    <w:qFormat/>
    <w:uiPriority w:val="99"/>
    <w:pPr>
      <w:adjustRightInd w:val="0"/>
      <w:snapToGrid w:val="0"/>
      <w:spacing w:line="360" w:lineRule="auto"/>
      <w:ind w:firstLine="480" w:firstLineChars="200"/>
      <w:jc w:val="left"/>
    </w:pPr>
    <w:rPr>
      <w:rFonts w:cs="宋体"/>
      <w:sz w:val="24"/>
    </w:rPr>
  </w:style>
  <w:style w:type="character" w:customStyle="1" w:styleId="277">
    <w:name w:val="康义图后正文 Char"/>
    <w:link w:val="278"/>
    <w:qFormat/>
    <w:uiPriority w:val="0"/>
    <w:rPr>
      <w:rFonts w:ascii="宋体" w:hAnsi="宋体" w:eastAsia="黑体"/>
      <w:b/>
      <w:kern w:val="30"/>
      <w:szCs w:val="24"/>
    </w:rPr>
  </w:style>
  <w:style w:type="paragraph" w:customStyle="1" w:styleId="278">
    <w:name w:val="康义图后正文"/>
    <w:basedOn w:val="76"/>
    <w:link w:val="277"/>
    <w:qFormat/>
    <w:uiPriority w:val="0"/>
    <w:pPr>
      <w:spacing w:after="0" w:line="240" w:lineRule="auto"/>
      <w:jc w:val="center"/>
    </w:pPr>
    <w:rPr>
      <w:rFonts w:ascii="宋体" w:hAnsi="宋体" w:eastAsia="黑体" w:cstheme="minorBidi"/>
      <w:b/>
      <w:kern w:val="30"/>
    </w:rPr>
  </w:style>
  <w:style w:type="character" w:customStyle="1" w:styleId="279">
    <w:name w:val="康义图正文 Char"/>
    <w:link w:val="280"/>
    <w:qFormat/>
    <w:uiPriority w:val="0"/>
    <w:rPr>
      <w:rFonts w:ascii="宋体"/>
      <w:color w:val="000000"/>
      <w:sz w:val="24"/>
      <w:szCs w:val="24"/>
    </w:rPr>
  </w:style>
  <w:style w:type="paragraph" w:customStyle="1" w:styleId="280">
    <w:name w:val="康义图正文"/>
    <w:basedOn w:val="1"/>
    <w:link w:val="279"/>
    <w:qFormat/>
    <w:uiPriority w:val="0"/>
    <w:pPr>
      <w:widowControl/>
      <w:overflowPunct w:val="0"/>
      <w:autoSpaceDE w:val="0"/>
      <w:autoSpaceDN w:val="0"/>
      <w:adjustRightInd w:val="0"/>
      <w:spacing w:line="360" w:lineRule="auto"/>
      <w:jc w:val="center"/>
      <w:textAlignment w:val="baseline"/>
    </w:pPr>
    <w:rPr>
      <w:rFonts w:ascii="宋体" w:hAnsiTheme="minorHAnsi" w:eastAsiaTheme="minorEastAsia" w:cstheme="minorBidi"/>
      <w:color w:val="000000"/>
      <w:sz w:val="24"/>
    </w:rPr>
  </w:style>
  <w:style w:type="paragraph" w:customStyle="1" w:styleId="281">
    <w:name w:val="佳宇表格文字"/>
    <w:basedOn w:val="1"/>
    <w:link w:val="282"/>
    <w:qFormat/>
    <w:uiPriority w:val="0"/>
    <w:pPr>
      <w:adjustRightInd w:val="0"/>
      <w:snapToGrid w:val="0"/>
      <w:spacing w:line="280" w:lineRule="exact"/>
      <w:jc w:val="center"/>
    </w:pPr>
    <w:rPr>
      <w:rFonts w:ascii="仿宋" w:hAnsi="仿宋" w:eastAsia="仿宋" w:cs="Arial"/>
      <w:kern w:val="0"/>
      <w:szCs w:val="21"/>
    </w:rPr>
  </w:style>
  <w:style w:type="character" w:customStyle="1" w:styleId="282">
    <w:name w:val="佳宇表格文字 Char"/>
    <w:basedOn w:val="134"/>
    <w:link w:val="281"/>
    <w:qFormat/>
    <w:uiPriority w:val="0"/>
    <w:rPr>
      <w:rFonts w:ascii="仿宋" w:hAnsi="仿宋" w:eastAsia="仿宋" w:cs="Arial"/>
      <w:kern w:val="0"/>
      <w:szCs w:val="21"/>
    </w:rPr>
  </w:style>
  <w:style w:type="paragraph" w:customStyle="1" w:styleId="283">
    <w:name w:val="ZH表头"/>
    <w:basedOn w:val="1"/>
    <w:qFormat/>
    <w:uiPriority w:val="99"/>
    <w:pPr>
      <w:snapToGrid w:val="0"/>
      <w:spacing w:before="120" w:line="360" w:lineRule="exact"/>
      <w:jc w:val="center"/>
    </w:pPr>
    <w:rPr>
      <w:rFonts w:ascii="黑体" w:hAnsi="黑体" w:eastAsia="黑体"/>
      <w:b/>
      <w:snapToGrid w:val="0"/>
      <w:sz w:val="24"/>
    </w:rPr>
  </w:style>
  <w:style w:type="character" w:customStyle="1" w:styleId="284">
    <w:name w:val="正文小四 Char"/>
    <w:link w:val="285"/>
    <w:qFormat/>
    <w:locked/>
    <w:uiPriority w:val="0"/>
    <w:rPr>
      <w:rFonts w:eastAsia="宋体"/>
      <w:snapToGrid w:val="0"/>
      <w:sz w:val="24"/>
    </w:rPr>
  </w:style>
  <w:style w:type="paragraph" w:customStyle="1" w:styleId="285">
    <w:name w:val="正文小四"/>
    <w:basedOn w:val="1"/>
    <w:link w:val="284"/>
    <w:qFormat/>
    <w:uiPriority w:val="0"/>
    <w:pPr>
      <w:adjustRightInd w:val="0"/>
      <w:snapToGrid w:val="0"/>
      <w:spacing w:line="360" w:lineRule="auto"/>
      <w:ind w:firstLine="482" w:firstLineChars="200"/>
      <w:jc w:val="left"/>
      <w:textAlignment w:val="baseline"/>
    </w:pPr>
    <w:rPr>
      <w:rFonts w:asciiTheme="minorHAnsi" w:hAnsiTheme="minorHAnsi" w:cstheme="minorBidi"/>
      <w:snapToGrid w:val="0"/>
      <w:sz w:val="24"/>
      <w:szCs w:val="22"/>
    </w:rPr>
  </w:style>
  <w:style w:type="character" w:customStyle="1" w:styleId="286">
    <w:name w:val="1-君邦正文格式 Char"/>
    <w:link w:val="287"/>
    <w:qFormat/>
    <w:uiPriority w:val="0"/>
    <w:rPr>
      <w:bCs/>
      <w:sz w:val="24"/>
    </w:rPr>
  </w:style>
  <w:style w:type="paragraph" w:customStyle="1" w:styleId="287">
    <w:name w:val="1-君邦正文格式"/>
    <w:basedOn w:val="1"/>
    <w:link w:val="286"/>
    <w:qFormat/>
    <w:uiPriority w:val="0"/>
    <w:pPr>
      <w:widowControl/>
      <w:spacing w:after="60" w:line="360" w:lineRule="auto"/>
      <w:ind w:firstLine="480" w:firstLineChars="200"/>
    </w:pPr>
    <w:rPr>
      <w:rFonts w:asciiTheme="minorHAnsi" w:hAnsiTheme="minorHAnsi" w:eastAsiaTheme="minorEastAsia" w:cstheme="minorBidi"/>
      <w:bCs/>
      <w:sz w:val="24"/>
      <w:szCs w:val="22"/>
    </w:rPr>
  </w:style>
  <w:style w:type="character" w:customStyle="1" w:styleId="288">
    <w:name w:val="正文wgq Char"/>
    <w:link w:val="289"/>
    <w:qFormat/>
    <w:uiPriority w:val="0"/>
    <w:rPr>
      <w:rFonts w:ascii="宋体" w:hAnsi="宋体" w:cs="黑体"/>
      <w:bCs/>
      <w:color w:val="538135"/>
      <w:sz w:val="24"/>
      <w:szCs w:val="24"/>
    </w:rPr>
  </w:style>
  <w:style w:type="paragraph" w:customStyle="1" w:styleId="289">
    <w:name w:val="正文wgq"/>
    <w:basedOn w:val="1"/>
    <w:next w:val="1"/>
    <w:link w:val="288"/>
    <w:qFormat/>
    <w:uiPriority w:val="0"/>
    <w:pPr>
      <w:spacing w:line="500" w:lineRule="exact"/>
      <w:ind w:firstLine="480" w:firstLineChars="200"/>
      <w:jc w:val="left"/>
    </w:pPr>
    <w:rPr>
      <w:rFonts w:ascii="宋体" w:hAnsi="宋体" w:cs="黑体" w:eastAsiaTheme="minorEastAsia"/>
      <w:bCs/>
      <w:color w:val="538135"/>
      <w:sz w:val="24"/>
    </w:rPr>
  </w:style>
  <w:style w:type="character" w:customStyle="1" w:styleId="290">
    <w:name w:val="apple-converted-space"/>
    <w:basedOn w:val="134"/>
    <w:qFormat/>
    <w:uiPriority w:val="0"/>
  </w:style>
  <w:style w:type="character" w:customStyle="1" w:styleId="291">
    <w:name w:val="东华表格文字 Char"/>
    <w:link w:val="292"/>
    <w:qFormat/>
    <w:uiPriority w:val="0"/>
    <w:rPr>
      <w:rFonts w:eastAsia="仿宋"/>
      <w:szCs w:val="21"/>
    </w:rPr>
  </w:style>
  <w:style w:type="paragraph" w:customStyle="1" w:styleId="292">
    <w:name w:val="东华表格文字"/>
    <w:basedOn w:val="1"/>
    <w:link w:val="291"/>
    <w:qFormat/>
    <w:uiPriority w:val="0"/>
    <w:pPr>
      <w:widowControl/>
      <w:adjustRightInd w:val="0"/>
      <w:snapToGrid w:val="0"/>
      <w:jc w:val="center"/>
    </w:pPr>
    <w:rPr>
      <w:rFonts w:eastAsia="仿宋" w:asciiTheme="minorHAnsi" w:hAnsiTheme="minorHAnsi" w:cstheme="minorBidi"/>
      <w:szCs w:val="21"/>
    </w:rPr>
  </w:style>
  <w:style w:type="character" w:customStyle="1" w:styleId="293">
    <w:name w:val="正文格式 Char Char"/>
    <w:qFormat/>
    <w:uiPriority w:val="0"/>
    <w:rPr>
      <w:rFonts w:ascii="宋体" w:eastAsia="宋体"/>
      <w:kern w:val="2"/>
      <w:sz w:val="24"/>
      <w:szCs w:val="24"/>
      <w:lang w:val="en-US" w:eastAsia="zh-CN" w:bidi="ar-SA"/>
    </w:rPr>
  </w:style>
  <w:style w:type="paragraph" w:styleId="294">
    <w:name w:val="List Paragraph"/>
    <w:basedOn w:val="1"/>
    <w:link w:val="346"/>
    <w:qFormat/>
    <w:uiPriority w:val="34"/>
    <w:pPr>
      <w:ind w:firstLine="420" w:firstLineChars="200"/>
    </w:pPr>
    <w:rPr>
      <w:rFonts w:asciiTheme="minorHAnsi" w:hAnsiTheme="minorHAnsi" w:eastAsiaTheme="minorEastAsia" w:cstheme="minorBidi"/>
      <w:szCs w:val="22"/>
    </w:rPr>
  </w:style>
  <w:style w:type="character" w:customStyle="1" w:styleId="295">
    <w:name w:val="邓表头 Char"/>
    <w:link w:val="296"/>
    <w:qFormat/>
    <w:uiPriority w:val="0"/>
    <w:rPr>
      <w:rFonts w:hAnsi="宋体" w:eastAsia="Times New Roman"/>
      <w:b/>
      <w:sz w:val="24"/>
      <w:szCs w:val="24"/>
    </w:rPr>
  </w:style>
  <w:style w:type="paragraph" w:customStyle="1" w:styleId="296">
    <w:name w:val="邓表头"/>
    <w:basedOn w:val="1"/>
    <w:link w:val="295"/>
    <w:qFormat/>
    <w:uiPriority w:val="0"/>
    <w:pPr>
      <w:widowControl/>
      <w:adjustRightInd w:val="0"/>
      <w:snapToGrid w:val="0"/>
      <w:ind w:firstLine="200" w:firstLineChars="200"/>
      <w:contextualSpacing/>
      <w:jc w:val="center"/>
    </w:pPr>
    <w:rPr>
      <w:rFonts w:hAnsi="宋体" w:eastAsia="Times New Roman" w:asciiTheme="minorHAnsi" w:cstheme="minorBidi"/>
      <w:b/>
      <w:sz w:val="24"/>
    </w:rPr>
  </w:style>
  <w:style w:type="paragraph" w:customStyle="1" w:styleId="297">
    <w:name w:val="邓表格文字"/>
    <w:basedOn w:val="1"/>
    <w:link w:val="298"/>
    <w:qFormat/>
    <w:uiPriority w:val="0"/>
    <w:pPr>
      <w:widowControl/>
      <w:tabs>
        <w:tab w:val="left" w:pos="462"/>
      </w:tabs>
      <w:adjustRightInd w:val="0"/>
      <w:snapToGrid w:val="0"/>
      <w:spacing w:line="240" w:lineRule="exact"/>
      <w:jc w:val="center"/>
    </w:pPr>
    <w:rPr>
      <w:rFonts w:ascii="宋体" w:hAnsi="宋体" w:eastAsia="Times New Roman" w:cs="Arial"/>
      <w:kern w:val="0"/>
      <w:szCs w:val="18"/>
    </w:rPr>
  </w:style>
  <w:style w:type="character" w:customStyle="1" w:styleId="298">
    <w:name w:val="邓表格文字 Char"/>
    <w:basedOn w:val="134"/>
    <w:link w:val="297"/>
    <w:qFormat/>
    <w:uiPriority w:val="0"/>
    <w:rPr>
      <w:rFonts w:ascii="宋体" w:hAnsi="宋体" w:eastAsia="Times New Roman" w:cs="Arial"/>
      <w:kern w:val="0"/>
      <w:szCs w:val="18"/>
    </w:rPr>
  </w:style>
  <w:style w:type="character" w:customStyle="1" w:styleId="299">
    <w:name w:val="标题 5 Char1"/>
    <w:qFormat/>
    <w:uiPriority w:val="99"/>
    <w:rPr>
      <w:rFonts w:ascii="黑体" w:hAnsi="Tms Rmn" w:eastAsia="黑体"/>
      <w:bCs/>
      <w:sz w:val="28"/>
      <w:lang w:val="en-US" w:eastAsia="zh-CN" w:bidi="ar-SA"/>
    </w:rPr>
  </w:style>
  <w:style w:type="character" w:customStyle="1" w:styleId="300">
    <w:name w:val="标题 7 字符"/>
    <w:basedOn w:val="134"/>
    <w:link w:val="9"/>
    <w:qFormat/>
    <w:uiPriority w:val="99"/>
    <w:rPr>
      <w:rFonts w:ascii="Times New Roman" w:hAnsi="Times New Roman" w:eastAsia="宋体" w:cs="Times New Roman"/>
      <w:b/>
      <w:bCs/>
      <w:sz w:val="24"/>
      <w:szCs w:val="24"/>
    </w:rPr>
  </w:style>
  <w:style w:type="paragraph" w:customStyle="1" w:styleId="301">
    <w:name w:val="ZH表格内字体"/>
    <w:basedOn w:val="1"/>
    <w:qFormat/>
    <w:uiPriority w:val="99"/>
    <w:pPr>
      <w:snapToGrid w:val="0"/>
      <w:jc w:val="center"/>
    </w:pPr>
    <w:rPr>
      <w:rFonts w:eastAsia="仿宋"/>
      <w:bCs/>
      <w:kern w:val="0"/>
      <w:szCs w:val="21"/>
    </w:rPr>
  </w:style>
  <w:style w:type="paragraph" w:customStyle="1" w:styleId="302">
    <w:name w:val="ZH图表题注"/>
    <w:basedOn w:val="1"/>
    <w:qFormat/>
    <w:uiPriority w:val="99"/>
    <w:pPr>
      <w:snapToGrid w:val="0"/>
      <w:jc w:val="center"/>
    </w:pPr>
    <w:rPr>
      <w:rFonts w:eastAsia="黑体"/>
      <w:b/>
    </w:rPr>
  </w:style>
  <w:style w:type="paragraph" w:customStyle="1" w:styleId="303">
    <w:name w:val="ZH正文"/>
    <w:basedOn w:val="1"/>
    <w:link w:val="304"/>
    <w:qFormat/>
    <w:uiPriority w:val="0"/>
    <w:pPr>
      <w:spacing w:line="360" w:lineRule="auto"/>
      <w:ind w:firstLine="480" w:firstLineChars="200"/>
    </w:pPr>
    <w:rPr>
      <w:rFonts w:eastAsia="仿宋"/>
      <w:sz w:val="24"/>
    </w:rPr>
  </w:style>
  <w:style w:type="character" w:customStyle="1" w:styleId="304">
    <w:name w:val="ZH正文 Char"/>
    <w:link w:val="303"/>
    <w:qFormat/>
    <w:uiPriority w:val="0"/>
    <w:rPr>
      <w:rFonts w:ascii="Times New Roman" w:hAnsi="Times New Roman" w:eastAsia="仿宋" w:cs="Times New Roman"/>
      <w:sz w:val="24"/>
      <w:szCs w:val="24"/>
    </w:rPr>
  </w:style>
  <w:style w:type="character" w:customStyle="1" w:styleId="305">
    <w:name w:val="已访问的超链接1"/>
    <w:semiHidden/>
    <w:qFormat/>
    <w:uiPriority w:val="99"/>
    <w:rPr>
      <w:color w:val="800080"/>
      <w:u w:val="single"/>
    </w:rPr>
  </w:style>
  <w:style w:type="paragraph" w:customStyle="1" w:styleId="306">
    <w:name w:val="表图提注"/>
    <w:next w:val="1"/>
    <w:link w:val="307"/>
    <w:qFormat/>
    <w:uiPriority w:val="0"/>
    <w:pPr>
      <w:widowControl w:val="0"/>
      <w:snapToGrid w:val="0"/>
      <w:jc w:val="center"/>
    </w:pPr>
    <w:rPr>
      <w:rFonts w:ascii="黑体" w:hAnsi="黑体" w:eastAsia="黑体" w:cstheme="minorBidi"/>
      <w:b/>
      <w:bCs/>
      <w:snapToGrid w:val="0"/>
      <w:kern w:val="2"/>
      <w:sz w:val="21"/>
      <w:szCs w:val="21"/>
      <w:lang w:val="en-US" w:eastAsia="zh-CN" w:bidi="ar-SA"/>
    </w:rPr>
  </w:style>
  <w:style w:type="character" w:customStyle="1" w:styleId="307">
    <w:name w:val="表图提注 Char"/>
    <w:basedOn w:val="134"/>
    <w:link w:val="306"/>
    <w:qFormat/>
    <w:uiPriority w:val="0"/>
    <w:rPr>
      <w:rFonts w:ascii="黑体" w:hAnsi="黑体" w:eastAsia="黑体"/>
      <w:b/>
      <w:bCs/>
      <w:snapToGrid w:val="0"/>
      <w:szCs w:val="21"/>
    </w:rPr>
  </w:style>
  <w:style w:type="character" w:customStyle="1" w:styleId="308">
    <w:name w:val="标题 6 字符"/>
    <w:basedOn w:val="134"/>
    <w:link w:val="8"/>
    <w:qFormat/>
    <w:uiPriority w:val="0"/>
    <w:rPr>
      <w:rFonts w:asciiTheme="majorHAnsi" w:hAnsiTheme="majorHAnsi" w:eastAsiaTheme="majorEastAsia" w:cstheme="majorBidi"/>
      <w:b/>
      <w:bCs/>
      <w:sz w:val="24"/>
      <w:szCs w:val="24"/>
    </w:rPr>
  </w:style>
  <w:style w:type="character" w:customStyle="1" w:styleId="309">
    <w:name w:val="强调 正文 字符"/>
    <w:link w:val="310"/>
    <w:qFormat/>
    <w:locked/>
    <w:uiPriority w:val="99"/>
    <w:rPr>
      <w:rFonts w:ascii="黑体" w:hAnsi="黑体" w:eastAsia="黑体" w:cs="Times New Roman"/>
      <w:b/>
      <w:bCs/>
      <w:sz w:val="24"/>
      <w:szCs w:val="24"/>
    </w:rPr>
  </w:style>
  <w:style w:type="paragraph" w:customStyle="1" w:styleId="310">
    <w:name w:val="强调 正文"/>
    <w:basedOn w:val="76"/>
    <w:link w:val="309"/>
    <w:qFormat/>
    <w:uiPriority w:val="99"/>
    <w:pPr>
      <w:tabs>
        <w:tab w:val="left" w:pos="1535"/>
      </w:tabs>
      <w:adjustRightInd w:val="0"/>
      <w:spacing w:after="0" w:line="360" w:lineRule="auto"/>
      <w:jc w:val="center"/>
    </w:pPr>
    <w:rPr>
      <w:rFonts w:ascii="黑体" w:hAnsi="黑体" w:eastAsia="黑体"/>
      <w:b/>
      <w:bCs/>
      <w:sz w:val="24"/>
      <w:shd w:val="clear" w:color="auto" w:fill="FFFFFF"/>
    </w:rPr>
  </w:style>
  <w:style w:type="paragraph" w:customStyle="1" w:styleId="311">
    <w:name w:val="样式1.1.1三级标题"/>
    <w:basedOn w:val="1"/>
    <w:next w:val="1"/>
    <w:link w:val="312"/>
    <w:qFormat/>
    <w:uiPriority w:val="99"/>
    <w:pPr>
      <w:spacing w:line="360" w:lineRule="auto"/>
      <w:outlineLvl w:val="2"/>
    </w:pPr>
    <w:rPr>
      <w:rFonts w:eastAsia="黑体"/>
      <w:b/>
      <w:color w:val="000000"/>
      <w:sz w:val="28"/>
      <w:szCs w:val="20"/>
    </w:rPr>
  </w:style>
  <w:style w:type="character" w:customStyle="1" w:styleId="312">
    <w:name w:val="样式1.1.1三级标题 Char"/>
    <w:link w:val="311"/>
    <w:qFormat/>
    <w:locked/>
    <w:uiPriority w:val="99"/>
    <w:rPr>
      <w:rFonts w:ascii="Times New Roman" w:hAnsi="Times New Roman" w:eastAsia="黑体" w:cs="Times New Roman"/>
      <w:b/>
      <w:color w:val="000000"/>
      <w:sz w:val="28"/>
      <w:szCs w:val="20"/>
    </w:rPr>
  </w:style>
  <w:style w:type="character" w:customStyle="1" w:styleId="313">
    <w:name w:val="安信表格文字 字符"/>
    <w:link w:val="314"/>
    <w:qFormat/>
    <w:locked/>
    <w:uiPriority w:val="0"/>
    <w:rPr>
      <w:rFonts w:ascii="Times New Roman" w:hAnsi="Times New Roman" w:cs="Times New Roman"/>
      <w:color w:val="000000" w:themeColor="text1"/>
      <w:kern w:val="0"/>
      <w:sz w:val="20"/>
      <w:szCs w:val="21"/>
      <w14:textFill>
        <w14:solidFill>
          <w14:schemeClr w14:val="tx1"/>
        </w14:solidFill>
      </w14:textFill>
    </w:rPr>
  </w:style>
  <w:style w:type="paragraph" w:customStyle="1" w:styleId="314">
    <w:name w:val="安信表格文字"/>
    <w:basedOn w:val="1"/>
    <w:link w:val="313"/>
    <w:qFormat/>
    <w:uiPriority w:val="0"/>
    <w:pPr>
      <w:tabs>
        <w:tab w:val="left" w:pos="462"/>
      </w:tabs>
      <w:autoSpaceDE w:val="0"/>
      <w:autoSpaceDN w:val="0"/>
      <w:adjustRightInd w:val="0"/>
      <w:snapToGrid w:val="0"/>
      <w:spacing w:line="320" w:lineRule="exact"/>
      <w:jc w:val="center"/>
    </w:pPr>
    <w:rPr>
      <w:rFonts w:eastAsiaTheme="minorEastAsia"/>
      <w:color w:val="000000" w:themeColor="text1"/>
      <w:kern w:val="0"/>
      <w:sz w:val="20"/>
      <w:szCs w:val="21"/>
      <w14:textFill>
        <w14:solidFill>
          <w14:schemeClr w14:val="tx1"/>
        </w14:solidFill>
      </w14:textFill>
    </w:rPr>
  </w:style>
  <w:style w:type="table" w:customStyle="1" w:styleId="315">
    <w:name w:val="表格主题2"/>
    <w:basedOn w:val="88"/>
    <w:qFormat/>
    <w:uiPriority w:val="0"/>
    <w:pPr>
      <w:widowControl w:val="0"/>
      <w:spacing w:line="320" w:lineRule="exact"/>
      <w:jc w:val="center"/>
    </w:pPr>
    <w:rPr>
      <w:rFonts w:ascii="Times New Roman" w:hAnsi="Times New Roman" w:eastAsia="宋体" w:cs="Times New Roman"/>
      <w:kern w:val="0"/>
      <w:szCs w:val="20"/>
    </w:rPr>
    <w:tblPr>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left w:w="6" w:type="dxa"/>
        <w:right w:w="6" w:type="dxa"/>
      </w:tblCellMar>
    </w:tblPr>
    <w:trPr>
      <w:jc w:val="center"/>
    </w:trPr>
    <w:tcPr>
      <w:vAlign w:val="center"/>
    </w:tcPr>
  </w:style>
  <w:style w:type="character" w:customStyle="1" w:styleId="316">
    <w:name w:val="卓能表格文字 字符"/>
    <w:link w:val="317"/>
    <w:qFormat/>
    <w:locked/>
    <w:uiPriority w:val="0"/>
    <w:rPr>
      <w:rFonts w:ascii="Times New Roman" w:hAnsi="Times New Roman" w:cs="Times New Roman"/>
      <w:color w:val="000000" w:themeColor="text1"/>
      <w:szCs w:val="21"/>
      <w14:textFill>
        <w14:solidFill>
          <w14:schemeClr w14:val="tx1"/>
        </w14:solidFill>
      </w14:textFill>
    </w:rPr>
  </w:style>
  <w:style w:type="paragraph" w:customStyle="1" w:styleId="317">
    <w:name w:val="卓能表格文字"/>
    <w:basedOn w:val="1"/>
    <w:link w:val="316"/>
    <w:qFormat/>
    <w:uiPriority w:val="0"/>
    <w:pPr>
      <w:tabs>
        <w:tab w:val="left" w:pos="462"/>
      </w:tabs>
      <w:autoSpaceDE w:val="0"/>
      <w:autoSpaceDN w:val="0"/>
      <w:adjustRightInd w:val="0"/>
      <w:snapToGrid w:val="0"/>
      <w:spacing w:line="320" w:lineRule="exact"/>
      <w:jc w:val="center"/>
    </w:pPr>
    <w:rPr>
      <w:rFonts w:eastAsiaTheme="minorEastAsia"/>
      <w:color w:val="000000" w:themeColor="text1"/>
      <w:szCs w:val="21"/>
      <w14:textFill>
        <w14:solidFill>
          <w14:schemeClr w14:val="tx1"/>
        </w14:solidFill>
      </w14:textFill>
    </w:rPr>
  </w:style>
  <w:style w:type="character" w:customStyle="1" w:styleId="318">
    <w:name w:val="卓能表后空格 字符"/>
    <w:link w:val="319"/>
    <w:qFormat/>
    <w:locked/>
    <w:uiPriority w:val="0"/>
    <w:rPr>
      <w:rFonts w:asciiTheme="minorEastAsia" w:hAnsiTheme="minorEastAsia"/>
      <w:spacing w:val="-20"/>
      <w:szCs w:val="24"/>
    </w:rPr>
  </w:style>
  <w:style w:type="paragraph" w:customStyle="1" w:styleId="319">
    <w:name w:val="卓能表后空格"/>
    <w:basedOn w:val="1"/>
    <w:link w:val="318"/>
    <w:qFormat/>
    <w:uiPriority w:val="0"/>
    <w:pPr>
      <w:adjustRightInd w:val="0"/>
      <w:snapToGrid w:val="0"/>
      <w:spacing w:line="240" w:lineRule="exact"/>
      <w:ind w:firstLine="360" w:firstLineChars="200"/>
      <w:jc w:val="center"/>
    </w:pPr>
    <w:rPr>
      <w:rFonts w:asciiTheme="minorEastAsia" w:hAnsiTheme="minorEastAsia" w:eastAsiaTheme="minorEastAsia" w:cstheme="minorBidi"/>
      <w:spacing w:val="-20"/>
    </w:rPr>
  </w:style>
  <w:style w:type="character" w:customStyle="1" w:styleId="320">
    <w:name w:val="纯文本 Char1"/>
    <w:qFormat/>
    <w:uiPriority w:val="0"/>
    <w:rPr>
      <w:rFonts w:cs="Courier New"/>
      <w:kern w:val="2"/>
      <w:szCs w:val="21"/>
    </w:rPr>
  </w:style>
  <w:style w:type="character" w:customStyle="1" w:styleId="321">
    <w:name w:val="标题 8 字符"/>
    <w:basedOn w:val="134"/>
    <w:link w:val="10"/>
    <w:qFormat/>
    <w:uiPriority w:val="99"/>
    <w:rPr>
      <w:rFonts w:ascii="Arial" w:hAnsi="Arial" w:eastAsia="黑体"/>
      <w:sz w:val="24"/>
      <w:szCs w:val="24"/>
    </w:rPr>
  </w:style>
  <w:style w:type="character" w:customStyle="1" w:styleId="322">
    <w:name w:val="标题 9 字符"/>
    <w:basedOn w:val="134"/>
    <w:link w:val="11"/>
    <w:qFormat/>
    <w:uiPriority w:val="99"/>
    <w:rPr>
      <w:rFonts w:ascii="Arial" w:hAnsi="Arial" w:eastAsia="黑体"/>
      <w:szCs w:val="24"/>
    </w:rPr>
  </w:style>
  <w:style w:type="character" w:customStyle="1" w:styleId="323">
    <w:name w:val="标题 2 字符1"/>
    <w:basedOn w:val="134"/>
    <w:qFormat/>
    <w:uiPriority w:val="0"/>
    <w:rPr>
      <w:rFonts w:ascii="Times New Roman" w:hAnsi="Times New Roman" w:eastAsia="黑体"/>
      <w:b/>
      <w:kern w:val="2"/>
      <w:sz w:val="30"/>
      <w:szCs w:val="24"/>
    </w:rPr>
  </w:style>
  <w:style w:type="character" w:customStyle="1" w:styleId="324">
    <w:name w:val="宏文本 字符"/>
    <w:basedOn w:val="134"/>
    <w:link w:val="2"/>
    <w:qFormat/>
    <w:uiPriority w:val="99"/>
    <w:rPr>
      <w:rFonts w:ascii="Courier New" w:hAnsi="Courier New" w:eastAsia="宋体" w:cs="Times New Roman"/>
      <w:sz w:val="24"/>
      <w:szCs w:val="20"/>
    </w:rPr>
  </w:style>
  <w:style w:type="character" w:customStyle="1" w:styleId="325">
    <w:name w:val="电子邮件签名 字符"/>
    <w:basedOn w:val="134"/>
    <w:link w:val="19"/>
    <w:semiHidden/>
    <w:qFormat/>
    <w:uiPriority w:val="99"/>
    <w:rPr>
      <w:rFonts w:ascii="Calibri" w:hAnsi="Calibri" w:eastAsia="宋体" w:cs="Times New Roman"/>
      <w:kern w:val="0"/>
      <w:sz w:val="20"/>
      <w:szCs w:val="24"/>
    </w:rPr>
  </w:style>
  <w:style w:type="character" w:customStyle="1" w:styleId="326">
    <w:name w:val="正文缩进 字符1"/>
    <w:qFormat/>
    <w:locked/>
    <w:uiPriority w:val="0"/>
    <w:rPr>
      <w:kern w:val="2"/>
      <w:sz w:val="28"/>
    </w:rPr>
  </w:style>
  <w:style w:type="character" w:customStyle="1" w:styleId="327">
    <w:name w:val="题注 字符1"/>
    <w:link w:val="22"/>
    <w:qFormat/>
    <w:locked/>
    <w:uiPriority w:val="0"/>
    <w:rPr>
      <w:rFonts w:eastAsia="黑体" w:asciiTheme="majorHAnsi" w:hAnsiTheme="majorHAnsi" w:cstheme="majorBidi"/>
      <w:sz w:val="20"/>
      <w:szCs w:val="20"/>
    </w:rPr>
  </w:style>
  <w:style w:type="character" w:customStyle="1" w:styleId="328">
    <w:name w:val="批注文字 字符1"/>
    <w:basedOn w:val="134"/>
    <w:qFormat/>
    <w:uiPriority w:val="0"/>
    <w:rPr>
      <w:rFonts w:ascii="Times New Roman" w:hAnsi="Times New Roman" w:eastAsia="宋体"/>
      <w:kern w:val="2"/>
      <w:sz w:val="24"/>
      <w:szCs w:val="24"/>
    </w:rPr>
  </w:style>
  <w:style w:type="character" w:customStyle="1" w:styleId="329">
    <w:name w:val="称呼 字符"/>
    <w:basedOn w:val="134"/>
    <w:link w:val="30"/>
    <w:semiHidden/>
    <w:qFormat/>
    <w:uiPriority w:val="99"/>
    <w:rPr>
      <w:rFonts w:ascii="Calibri" w:hAnsi="Calibri" w:eastAsia="宋体" w:cs="Times New Roman"/>
      <w:kern w:val="0"/>
      <w:sz w:val="20"/>
      <w:szCs w:val="24"/>
    </w:rPr>
  </w:style>
  <w:style w:type="character" w:customStyle="1" w:styleId="330">
    <w:name w:val="HTML 地址 字符"/>
    <w:basedOn w:val="134"/>
    <w:link w:val="41"/>
    <w:semiHidden/>
    <w:qFormat/>
    <w:uiPriority w:val="99"/>
    <w:rPr>
      <w:rFonts w:ascii="Times New Roman" w:hAnsi="Times New Roman" w:eastAsia="宋体" w:cs="Times New Roman"/>
      <w:i/>
      <w:iCs/>
      <w:kern w:val="0"/>
      <w:sz w:val="24"/>
      <w:szCs w:val="24"/>
    </w:rPr>
  </w:style>
  <w:style w:type="character" w:customStyle="1" w:styleId="331">
    <w:name w:val="纯文本 字符1"/>
    <w:basedOn w:val="134"/>
    <w:qFormat/>
    <w:uiPriority w:val="99"/>
    <w:rPr>
      <w:rFonts w:ascii="宋体" w:hAnsi="Courier New" w:eastAsia="宋体" w:cs="Courier New"/>
      <w:kern w:val="2"/>
      <w:sz w:val="21"/>
      <w:szCs w:val="21"/>
    </w:rPr>
  </w:style>
  <w:style w:type="character" w:customStyle="1" w:styleId="332">
    <w:name w:val="正文文本缩进 2 字符"/>
    <w:basedOn w:val="134"/>
    <w:link w:val="51"/>
    <w:qFormat/>
    <w:uiPriority w:val="99"/>
    <w:rPr>
      <w:rFonts w:ascii="Times New Roman" w:hAnsi="Times New Roman" w:eastAsia="宋体" w:cs="Times New Roman"/>
      <w:szCs w:val="20"/>
    </w:rPr>
  </w:style>
  <w:style w:type="character" w:customStyle="1" w:styleId="333">
    <w:name w:val="尾注文本 字符"/>
    <w:basedOn w:val="134"/>
    <w:link w:val="52"/>
    <w:qFormat/>
    <w:uiPriority w:val="99"/>
    <w:rPr>
      <w:rFonts w:ascii="Times New Roman" w:hAnsi="Times New Roman" w:eastAsia="宋体" w:cs="Times New Roman"/>
      <w:szCs w:val="24"/>
    </w:rPr>
  </w:style>
  <w:style w:type="character" w:customStyle="1" w:styleId="334">
    <w:name w:val="批注框文本 字符1"/>
    <w:basedOn w:val="134"/>
    <w:semiHidden/>
    <w:qFormat/>
    <w:uiPriority w:val="0"/>
    <w:rPr>
      <w:rFonts w:ascii="Times New Roman" w:hAnsi="Times New Roman" w:eastAsia="宋体"/>
      <w:kern w:val="2"/>
      <w:sz w:val="18"/>
      <w:szCs w:val="18"/>
    </w:rPr>
  </w:style>
  <w:style w:type="character" w:customStyle="1" w:styleId="335">
    <w:name w:val="页脚 字符1"/>
    <w:basedOn w:val="134"/>
    <w:qFormat/>
    <w:uiPriority w:val="0"/>
    <w:rPr>
      <w:rFonts w:ascii="Times New Roman" w:hAnsi="Times New Roman" w:eastAsia="宋体"/>
      <w:kern w:val="2"/>
      <w:sz w:val="18"/>
      <w:szCs w:val="18"/>
    </w:rPr>
  </w:style>
  <w:style w:type="character" w:customStyle="1" w:styleId="336">
    <w:name w:val="签名 字符"/>
    <w:basedOn w:val="134"/>
    <w:link w:val="58"/>
    <w:semiHidden/>
    <w:qFormat/>
    <w:uiPriority w:val="99"/>
    <w:rPr>
      <w:rFonts w:ascii="Calibri" w:hAnsi="Calibri" w:eastAsia="宋体" w:cs="Times New Roman"/>
      <w:kern w:val="0"/>
      <w:sz w:val="20"/>
      <w:szCs w:val="24"/>
    </w:rPr>
  </w:style>
  <w:style w:type="character" w:customStyle="1" w:styleId="337">
    <w:name w:val="副标题 字符"/>
    <w:basedOn w:val="134"/>
    <w:link w:val="64"/>
    <w:qFormat/>
    <w:uiPriority w:val="99"/>
    <w:rPr>
      <w:rFonts w:ascii="Arial" w:hAnsi="Arial" w:eastAsia="宋体" w:cs="Arial"/>
      <w:b/>
      <w:bCs/>
      <w:kern w:val="28"/>
      <w:sz w:val="32"/>
      <w:szCs w:val="32"/>
    </w:rPr>
  </w:style>
  <w:style w:type="character" w:customStyle="1" w:styleId="338">
    <w:name w:val="脚注文本 字符"/>
    <w:basedOn w:val="134"/>
    <w:link w:val="67"/>
    <w:semiHidden/>
    <w:qFormat/>
    <w:uiPriority w:val="99"/>
    <w:rPr>
      <w:rFonts w:ascii="Times New Roman" w:hAnsi="Times New Roman" w:eastAsia="宋体" w:cs="Times New Roman"/>
      <w:kern w:val="0"/>
      <w:sz w:val="18"/>
      <w:szCs w:val="18"/>
    </w:rPr>
  </w:style>
  <w:style w:type="character" w:customStyle="1" w:styleId="339">
    <w:name w:val="正文文本缩进 3 字符"/>
    <w:basedOn w:val="134"/>
    <w:link w:val="70"/>
    <w:semiHidden/>
    <w:qFormat/>
    <w:uiPriority w:val="99"/>
    <w:rPr>
      <w:rFonts w:ascii="Times New Roman" w:hAnsi="Times New Roman" w:eastAsia="宋体" w:cs="Times New Roman"/>
      <w:kern w:val="0"/>
      <w:sz w:val="16"/>
      <w:szCs w:val="16"/>
    </w:rPr>
  </w:style>
  <w:style w:type="character" w:customStyle="1" w:styleId="340">
    <w:name w:val="信息标题 字符"/>
    <w:basedOn w:val="134"/>
    <w:link w:val="79"/>
    <w:semiHidden/>
    <w:qFormat/>
    <w:uiPriority w:val="99"/>
    <w:rPr>
      <w:rFonts w:ascii="Arial" w:hAnsi="Arial" w:eastAsia="宋体" w:cs="Arial"/>
      <w:kern w:val="0"/>
      <w:sz w:val="24"/>
      <w:szCs w:val="24"/>
      <w:shd w:val="pct20" w:color="auto" w:fill="auto"/>
    </w:rPr>
  </w:style>
  <w:style w:type="character" w:customStyle="1" w:styleId="341">
    <w:name w:val="HTML 预设格式 字符"/>
    <w:basedOn w:val="134"/>
    <w:link w:val="80"/>
    <w:semiHidden/>
    <w:qFormat/>
    <w:uiPriority w:val="99"/>
    <w:rPr>
      <w:rFonts w:ascii="Arial" w:hAnsi="Arial" w:eastAsia="宋体" w:cs="Arial"/>
      <w:kern w:val="0"/>
      <w:sz w:val="24"/>
      <w:szCs w:val="24"/>
    </w:rPr>
  </w:style>
  <w:style w:type="character" w:customStyle="1" w:styleId="342">
    <w:name w:val="普通(网站) 字符"/>
    <w:link w:val="81"/>
    <w:qFormat/>
    <w:locked/>
    <w:uiPriority w:val="99"/>
    <w:rPr>
      <w:rFonts w:ascii="宋体" w:hAnsi="宋体" w:eastAsia="宋体" w:cs="宋体"/>
      <w:kern w:val="0"/>
      <w:sz w:val="20"/>
      <w:szCs w:val="20"/>
    </w:rPr>
  </w:style>
  <w:style w:type="character" w:customStyle="1" w:styleId="343">
    <w:name w:val="标题 字符"/>
    <w:basedOn w:val="134"/>
    <w:link w:val="84"/>
    <w:qFormat/>
    <w:uiPriority w:val="99"/>
    <w:rPr>
      <w:rFonts w:ascii="Arial" w:hAnsi="Arial" w:eastAsia="宋体" w:cs="Arial"/>
      <w:b/>
      <w:bCs/>
      <w:kern w:val="0"/>
      <w:sz w:val="32"/>
      <w:szCs w:val="32"/>
    </w:rPr>
  </w:style>
  <w:style w:type="character" w:customStyle="1" w:styleId="344">
    <w:name w:val="正文文本首行缩进 2 字符1"/>
    <w:basedOn w:val="233"/>
    <w:link w:val="87"/>
    <w:semiHidden/>
    <w:qFormat/>
    <w:uiPriority w:val="99"/>
    <w:rPr>
      <w:rFonts w:ascii="Times New Roman" w:hAnsi="Times New Roman" w:eastAsia="宋体" w:cs="Times New Roman"/>
      <w:sz w:val="24"/>
      <w:szCs w:val="24"/>
    </w:rPr>
  </w:style>
  <w:style w:type="paragraph" w:customStyle="1" w:styleId="345">
    <w:name w:val="图表后空行"/>
    <w:next w:val="1"/>
    <w:qFormat/>
    <w:uiPriority w:val="99"/>
    <w:pPr>
      <w:ind w:firstLine="200"/>
    </w:pPr>
    <w:rPr>
      <w:rFonts w:ascii="Times New Roman" w:hAnsi="Times New Roman" w:eastAsia="宋体" w:cstheme="minorBidi"/>
      <w:kern w:val="2"/>
      <w:sz w:val="18"/>
      <w:szCs w:val="24"/>
      <w:lang w:val="en-US" w:eastAsia="zh-CN" w:bidi="ar-SA"/>
    </w:rPr>
  </w:style>
  <w:style w:type="character" w:customStyle="1" w:styleId="346">
    <w:name w:val="列表段落 字符"/>
    <w:link w:val="294"/>
    <w:qFormat/>
    <w:locked/>
    <w:uiPriority w:val="34"/>
  </w:style>
  <w:style w:type="character" w:customStyle="1" w:styleId="347">
    <w:name w:val="页眉 Char1"/>
    <w:basedOn w:val="134"/>
    <w:qFormat/>
    <w:uiPriority w:val="0"/>
    <w:rPr>
      <w:rFonts w:ascii="Times New Roman" w:hAnsi="Times New Roman" w:eastAsia="宋体" w:cs="Times New Roman"/>
      <w:sz w:val="18"/>
      <w:szCs w:val="18"/>
    </w:rPr>
  </w:style>
  <w:style w:type="character" w:customStyle="1" w:styleId="348">
    <w:name w:val="页脚 Char1"/>
    <w:basedOn w:val="134"/>
    <w:qFormat/>
    <w:uiPriority w:val="99"/>
    <w:rPr>
      <w:rFonts w:ascii="Times New Roman" w:hAnsi="Times New Roman" w:eastAsia="宋体" w:cs="Times New Roman"/>
      <w:sz w:val="18"/>
      <w:szCs w:val="18"/>
    </w:rPr>
  </w:style>
  <w:style w:type="paragraph" w:customStyle="1" w:styleId="349">
    <w:name w:val="1.1二级标题"/>
    <w:basedOn w:val="1"/>
    <w:link w:val="350"/>
    <w:qFormat/>
    <w:uiPriority w:val="99"/>
    <w:pPr>
      <w:spacing w:beforeLines="50" w:line="360" w:lineRule="auto"/>
      <w:ind w:left="-136"/>
      <w:outlineLvl w:val="1"/>
    </w:pPr>
    <w:rPr>
      <w:rFonts w:eastAsia="黑体"/>
      <w:b/>
      <w:sz w:val="30"/>
      <w:szCs w:val="20"/>
    </w:rPr>
  </w:style>
  <w:style w:type="character" w:customStyle="1" w:styleId="350">
    <w:name w:val="1.1二级标题 Char"/>
    <w:link w:val="349"/>
    <w:qFormat/>
    <w:locked/>
    <w:uiPriority w:val="99"/>
    <w:rPr>
      <w:rFonts w:ascii="Times New Roman" w:hAnsi="Times New Roman" w:eastAsia="黑体" w:cs="Times New Roman"/>
      <w:b/>
      <w:sz w:val="30"/>
      <w:szCs w:val="20"/>
    </w:rPr>
  </w:style>
  <w:style w:type="paragraph" w:customStyle="1" w:styleId="351">
    <w:name w:val="A1"/>
    <w:basedOn w:val="1"/>
    <w:link w:val="352"/>
    <w:qFormat/>
    <w:uiPriority w:val="0"/>
    <w:pPr>
      <w:widowControl/>
      <w:spacing w:beforeLines="50" w:afterLines="50" w:line="360" w:lineRule="auto"/>
      <w:jc w:val="center"/>
      <w:outlineLvl w:val="0"/>
    </w:pPr>
    <w:rPr>
      <w:rFonts w:eastAsia="黑体"/>
      <w:b/>
      <w:color w:val="000000" w:themeColor="text1"/>
      <w:sz w:val="36"/>
      <w:szCs w:val="36"/>
      <w14:textFill>
        <w14:solidFill>
          <w14:schemeClr w14:val="tx1"/>
        </w14:solidFill>
      </w14:textFill>
    </w:rPr>
  </w:style>
  <w:style w:type="character" w:customStyle="1" w:styleId="352">
    <w:name w:val="A1 Char"/>
    <w:basedOn w:val="134"/>
    <w:link w:val="351"/>
    <w:qFormat/>
    <w:uiPriority w:val="0"/>
    <w:rPr>
      <w:rFonts w:ascii="Times New Roman" w:hAnsi="Times New Roman" w:eastAsia="黑体" w:cs="Times New Roman"/>
      <w:b/>
      <w:color w:val="000000" w:themeColor="text1"/>
      <w:sz w:val="36"/>
      <w:szCs w:val="36"/>
      <w14:textFill>
        <w14:solidFill>
          <w14:schemeClr w14:val="tx1"/>
        </w14:solidFill>
      </w14:textFill>
    </w:rPr>
  </w:style>
  <w:style w:type="paragraph" w:customStyle="1" w:styleId="353">
    <w:name w:val="A2"/>
    <w:basedOn w:val="1"/>
    <w:link w:val="354"/>
    <w:qFormat/>
    <w:uiPriority w:val="0"/>
    <w:pPr>
      <w:spacing w:line="360" w:lineRule="auto"/>
      <w:outlineLvl w:val="1"/>
    </w:pPr>
    <w:rPr>
      <w:rFonts w:eastAsia="黑体"/>
      <w:b/>
      <w:color w:val="000000" w:themeColor="text1"/>
      <w:sz w:val="28"/>
      <w:szCs w:val="30"/>
      <w14:textFill>
        <w14:solidFill>
          <w14:schemeClr w14:val="tx1"/>
        </w14:solidFill>
      </w14:textFill>
    </w:rPr>
  </w:style>
  <w:style w:type="character" w:customStyle="1" w:styleId="354">
    <w:name w:val="A2 Char"/>
    <w:basedOn w:val="134"/>
    <w:link w:val="353"/>
    <w:qFormat/>
    <w:uiPriority w:val="0"/>
    <w:rPr>
      <w:rFonts w:ascii="Times New Roman" w:hAnsi="Times New Roman" w:eastAsia="黑体" w:cs="Times New Roman"/>
      <w:b/>
      <w:color w:val="000000" w:themeColor="text1"/>
      <w:sz w:val="28"/>
      <w:szCs w:val="30"/>
      <w14:textFill>
        <w14:solidFill>
          <w14:schemeClr w14:val="tx1"/>
        </w14:solidFill>
      </w14:textFill>
    </w:rPr>
  </w:style>
  <w:style w:type="paragraph" w:customStyle="1" w:styleId="355">
    <w:name w:val="A3"/>
    <w:basedOn w:val="311"/>
    <w:link w:val="356"/>
    <w:qFormat/>
    <w:uiPriority w:val="0"/>
    <w:rPr>
      <w:color w:val="000000" w:themeColor="text1"/>
      <w:sz w:val="26"/>
      <w14:textFill>
        <w14:solidFill>
          <w14:schemeClr w14:val="tx1"/>
        </w14:solidFill>
      </w14:textFill>
    </w:rPr>
  </w:style>
  <w:style w:type="character" w:customStyle="1" w:styleId="356">
    <w:name w:val="A3 Char"/>
    <w:basedOn w:val="134"/>
    <w:link w:val="355"/>
    <w:qFormat/>
    <w:uiPriority w:val="0"/>
    <w:rPr>
      <w:rFonts w:ascii="Times New Roman" w:hAnsi="Times New Roman" w:eastAsia="黑体" w:cs="Times New Roman"/>
      <w:b/>
      <w:color w:val="000000" w:themeColor="text1"/>
      <w:sz w:val="26"/>
      <w:szCs w:val="20"/>
      <w14:textFill>
        <w14:solidFill>
          <w14:schemeClr w14:val="tx1"/>
        </w14:solidFill>
      </w14:textFill>
    </w:rPr>
  </w:style>
  <w:style w:type="paragraph" w:customStyle="1" w:styleId="357">
    <w:name w:val="A正文"/>
    <w:basedOn w:val="1"/>
    <w:link w:val="358"/>
    <w:qFormat/>
    <w:uiPriority w:val="0"/>
    <w:pPr>
      <w:widowControl/>
      <w:spacing w:line="360" w:lineRule="auto"/>
      <w:ind w:firstLine="200" w:firstLineChars="200"/>
    </w:pPr>
    <w:rPr>
      <w:color w:val="000000" w:themeColor="text1"/>
      <w:sz w:val="24"/>
      <w14:textFill>
        <w14:solidFill>
          <w14:schemeClr w14:val="tx1"/>
        </w14:solidFill>
      </w14:textFill>
    </w:rPr>
  </w:style>
  <w:style w:type="character" w:customStyle="1" w:styleId="358">
    <w:name w:val="A正文 Char"/>
    <w:basedOn w:val="293"/>
    <w:link w:val="357"/>
    <w:qFormat/>
    <w:uiPriority w:val="0"/>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style>
  <w:style w:type="paragraph" w:customStyle="1" w:styleId="359">
    <w:name w:val="A4"/>
    <w:basedOn w:val="6"/>
    <w:link w:val="360"/>
    <w:qFormat/>
    <w:uiPriority w:val="0"/>
    <w:pPr>
      <w:numPr>
        <w:ilvl w:val="0"/>
        <w:numId w:val="0"/>
      </w:numPr>
    </w:pPr>
    <w:rPr>
      <w:color w:val="000000" w:themeColor="text1"/>
      <w:kern w:val="0"/>
      <w14:textFill>
        <w14:solidFill>
          <w14:schemeClr w14:val="tx1"/>
        </w14:solidFill>
      </w14:textFill>
    </w:rPr>
  </w:style>
  <w:style w:type="character" w:customStyle="1" w:styleId="360">
    <w:name w:val="A4 Char"/>
    <w:basedOn w:val="134"/>
    <w:link w:val="359"/>
    <w:qFormat/>
    <w:uiPriority w:val="0"/>
    <w:rPr>
      <w:rFonts w:ascii="Times New Roman" w:hAnsi="Times New Roman" w:eastAsia="黑体" w:cs="Times New Roman"/>
      <w:b/>
      <w:bCs/>
      <w:color w:val="000000" w:themeColor="text1"/>
      <w:kern w:val="0"/>
      <w:sz w:val="24"/>
      <w:szCs w:val="28"/>
      <w14:textFill>
        <w14:solidFill>
          <w14:schemeClr w14:val="tx1"/>
        </w14:solidFill>
      </w14:textFill>
    </w:rPr>
  </w:style>
  <w:style w:type="paragraph" w:customStyle="1" w:styleId="361">
    <w:name w:val="Default"/>
    <w:link w:val="362"/>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362">
    <w:name w:val="Default Char"/>
    <w:link w:val="361"/>
    <w:qFormat/>
    <w:locked/>
    <w:uiPriority w:val="0"/>
    <w:rPr>
      <w:rFonts w:ascii="宋体" w:eastAsia="宋体" w:cs="宋体"/>
      <w:color w:val="000000"/>
      <w:kern w:val="0"/>
      <w:sz w:val="24"/>
      <w:szCs w:val="24"/>
    </w:rPr>
  </w:style>
  <w:style w:type="paragraph" w:customStyle="1" w:styleId="363">
    <w:name w:val="A表"/>
    <w:basedOn w:val="1"/>
    <w:link w:val="364"/>
    <w:qFormat/>
    <w:uiPriority w:val="0"/>
    <w:pPr>
      <w:spacing w:beforeLines="50"/>
      <w:jc w:val="center"/>
    </w:pPr>
    <w:rPr>
      <w:rFonts w:eastAsia="黑体"/>
      <w:color w:val="000000" w:themeColor="text1"/>
      <w:sz w:val="23"/>
      <w14:textFill>
        <w14:solidFill>
          <w14:schemeClr w14:val="tx1"/>
        </w14:solidFill>
      </w14:textFill>
    </w:rPr>
  </w:style>
  <w:style w:type="character" w:customStyle="1" w:styleId="364">
    <w:name w:val="A表 Char"/>
    <w:basedOn w:val="134"/>
    <w:link w:val="363"/>
    <w:qFormat/>
    <w:uiPriority w:val="0"/>
    <w:rPr>
      <w:rFonts w:ascii="Times New Roman" w:hAnsi="Times New Roman" w:eastAsia="黑体" w:cs="Times New Roman"/>
      <w:color w:val="000000" w:themeColor="text1"/>
      <w:sz w:val="23"/>
      <w:szCs w:val="24"/>
      <w14:textFill>
        <w14:solidFill>
          <w14:schemeClr w14:val="tx1"/>
        </w14:solidFill>
      </w14:textFill>
    </w:rPr>
  </w:style>
  <w:style w:type="paragraph" w:customStyle="1" w:styleId="365">
    <w:name w:val="页脚字体"/>
    <w:basedOn w:val="1"/>
    <w:link w:val="366"/>
    <w:qFormat/>
    <w:uiPriority w:val="0"/>
    <w:pPr>
      <w:widowControl/>
      <w:jc w:val="right"/>
    </w:pPr>
    <w:rPr>
      <w:rFonts w:ascii="黑体" w:hAnsi="黑体" w:eastAsia="黑体"/>
      <w:sz w:val="24"/>
      <w:szCs w:val="21"/>
    </w:rPr>
  </w:style>
  <w:style w:type="character" w:customStyle="1" w:styleId="366">
    <w:name w:val="页脚字体 Char"/>
    <w:basedOn w:val="293"/>
    <w:link w:val="365"/>
    <w:qFormat/>
    <w:uiPriority w:val="0"/>
    <w:rPr>
      <w:rFonts w:ascii="黑体" w:hAnsi="黑体" w:eastAsia="黑体" w:cs="Times New Roman"/>
      <w:kern w:val="2"/>
      <w:sz w:val="24"/>
      <w:szCs w:val="21"/>
      <w:lang w:val="en-US" w:eastAsia="zh-CN" w:bidi="ar-SA"/>
    </w:rPr>
  </w:style>
  <w:style w:type="paragraph" w:customStyle="1" w:styleId="367">
    <w:name w:val="CM7"/>
    <w:basedOn w:val="1"/>
    <w:next w:val="1"/>
    <w:qFormat/>
    <w:uiPriority w:val="99"/>
    <w:pPr>
      <w:autoSpaceDE w:val="0"/>
      <w:autoSpaceDN w:val="0"/>
      <w:adjustRightInd w:val="0"/>
      <w:spacing w:after="115"/>
      <w:jc w:val="left"/>
    </w:pPr>
    <w:rPr>
      <w:kern w:val="0"/>
      <w:sz w:val="24"/>
    </w:rPr>
  </w:style>
  <w:style w:type="character" w:customStyle="1" w:styleId="368">
    <w:name w:val="表中文字X Char"/>
    <w:link w:val="369"/>
    <w:qFormat/>
    <w:locked/>
    <w:uiPriority w:val="0"/>
    <w:rPr>
      <w:rFonts w:ascii="Times New Roman" w:hAnsi="Times New Roman" w:cs="Times New Roman"/>
      <w:color w:val="000000"/>
      <w:szCs w:val="24"/>
    </w:rPr>
  </w:style>
  <w:style w:type="paragraph" w:customStyle="1" w:styleId="369">
    <w:name w:val="表中文字X"/>
    <w:next w:val="1"/>
    <w:link w:val="368"/>
    <w:qFormat/>
    <w:uiPriority w:val="0"/>
    <w:pPr>
      <w:spacing w:line="340" w:lineRule="exact"/>
      <w:jc w:val="center"/>
    </w:pPr>
    <w:rPr>
      <w:rFonts w:ascii="Times New Roman" w:hAnsi="Times New Roman" w:cs="Times New Roman" w:eastAsiaTheme="minorEastAsia"/>
      <w:color w:val="000000"/>
      <w:kern w:val="2"/>
      <w:sz w:val="21"/>
      <w:szCs w:val="24"/>
      <w:lang w:val="en-US" w:eastAsia="zh-CN" w:bidi="ar-SA"/>
    </w:rPr>
  </w:style>
  <w:style w:type="character" w:customStyle="1" w:styleId="370">
    <w:name w:val="正文样式 Char"/>
    <w:link w:val="371"/>
    <w:qFormat/>
    <w:locked/>
    <w:uiPriority w:val="0"/>
    <w:rPr>
      <w:rFonts w:ascii="宋体" w:hAnsi="宋体" w:eastAsia="宋体" w:cs="宋体"/>
      <w:sz w:val="24"/>
      <w:szCs w:val="24"/>
    </w:rPr>
  </w:style>
  <w:style w:type="paragraph" w:customStyle="1" w:styleId="371">
    <w:name w:val="正文样式"/>
    <w:basedOn w:val="1"/>
    <w:link w:val="370"/>
    <w:qFormat/>
    <w:uiPriority w:val="0"/>
    <w:pPr>
      <w:tabs>
        <w:tab w:val="left" w:pos="8280"/>
      </w:tabs>
      <w:adjustRightInd w:val="0"/>
      <w:snapToGrid w:val="0"/>
      <w:spacing w:line="360" w:lineRule="auto"/>
      <w:ind w:firstLine="480" w:firstLineChars="200"/>
    </w:pPr>
    <w:rPr>
      <w:rFonts w:ascii="宋体" w:hAnsi="宋体" w:cs="宋体"/>
      <w:sz w:val="24"/>
    </w:rPr>
  </w:style>
  <w:style w:type="paragraph" w:customStyle="1" w:styleId="372">
    <w:name w:val="Table Paragraph"/>
    <w:basedOn w:val="1"/>
    <w:qFormat/>
    <w:uiPriority w:val="99"/>
    <w:pPr>
      <w:jc w:val="left"/>
    </w:pPr>
    <w:rPr>
      <w:rFonts w:ascii="Calibri" w:hAnsi="Calibri"/>
      <w:kern w:val="0"/>
      <w:sz w:val="22"/>
      <w:szCs w:val="22"/>
      <w:lang w:eastAsia="en-US"/>
    </w:rPr>
  </w:style>
  <w:style w:type="table" w:customStyle="1" w:styleId="373">
    <w:name w:val="Table Normal"/>
    <w:semiHidden/>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374">
    <w:name w:val="Identation 2 Char"/>
    <w:link w:val="375"/>
    <w:qFormat/>
    <w:locked/>
    <w:uiPriority w:val="0"/>
    <w:rPr>
      <w:rFonts w:ascii="楷体_GB2312" w:eastAsia="楷体_GB2312"/>
      <w:color w:val="000000"/>
      <w:sz w:val="24"/>
    </w:rPr>
  </w:style>
  <w:style w:type="paragraph" w:customStyle="1" w:styleId="375">
    <w:name w:val="Identation 2"/>
    <w:link w:val="374"/>
    <w:qFormat/>
    <w:uiPriority w:val="0"/>
    <w:pPr>
      <w:overflowPunct w:val="0"/>
      <w:autoSpaceDE w:val="0"/>
      <w:autoSpaceDN w:val="0"/>
      <w:adjustRightInd w:val="0"/>
      <w:spacing w:before="120" w:after="60" w:line="288" w:lineRule="auto"/>
      <w:ind w:left="432"/>
      <w:jc w:val="both"/>
    </w:pPr>
    <w:rPr>
      <w:rFonts w:ascii="楷体_GB2312" w:eastAsia="楷体_GB2312" w:hAnsiTheme="minorHAnsi" w:cstheme="minorBidi"/>
      <w:color w:val="000000"/>
      <w:kern w:val="2"/>
      <w:sz w:val="24"/>
      <w:szCs w:val="22"/>
      <w:lang w:val="en-US" w:eastAsia="zh-CN" w:bidi="ar-SA"/>
    </w:rPr>
  </w:style>
  <w:style w:type="character" w:customStyle="1" w:styleId="376">
    <w:name w:val="表－居中列 Char"/>
    <w:link w:val="377"/>
    <w:qFormat/>
    <w:locked/>
    <w:uiPriority w:val="0"/>
    <w:rPr>
      <w:sz w:val="24"/>
      <w:szCs w:val="24"/>
      <w:lang w:eastAsia="ja-JP"/>
    </w:rPr>
  </w:style>
  <w:style w:type="paragraph" w:customStyle="1" w:styleId="377">
    <w:name w:val="表－居中列"/>
    <w:basedOn w:val="1"/>
    <w:link w:val="376"/>
    <w:qFormat/>
    <w:uiPriority w:val="0"/>
    <w:pPr>
      <w:suppressLineNumbers/>
      <w:suppressAutoHyphens/>
      <w:snapToGrid w:val="0"/>
      <w:spacing w:before="60" w:after="60"/>
      <w:jc w:val="center"/>
    </w:pPr>
    <w:rPr>
      <w:rFonts w:asciiTheme="minorHAnsi" w:hAnsiTheme="minorHAnsi" w:eastAsiaTheme="minorEastAsia" w:cstheme="minorBidi"/>
      <w:sz w:val="24"/>
      <w:lang w:eastAsia="ja-JP"/>
    </w:rPr>
  </w:style>
  <w:style w:type="paragraph" w:customStyle="1" w:styleId="378">
    <w:name w:val="Paratitre"/>
    <w:basedOn w:val="1"/>
    <w:qFormat/>
    <w:uiPriority w:val="99"/>
    <w:pPr>
      <w:widowControl/>
      <w:overflowPunct w:val="0"/>
      <w:autoSpaceDE w:val="0"/>
      <w:autoSpaceDN w:val="0"/>
      <w:adjustRightInd w:val="0"/>
      <w:spacing w:before="240"/>
      <w:ind w:left="700"/>
    </w:pPr>
    <w:rPr>
      <w:rFonts w:ascii="Arial" w:hAnsi="Arial"/>
      <w:kern w:val="0"/>
      <w:sz w:val="20"/>
      <w:szCs w:val="20"/>
      <w:lang w:val="fr-FR"/>
    </w:rPr>
  </w:style>
  <w:style w:type="paragraph" w:customStyle="1" w:styleId="379">
    <w:name w:val="图表后空行X"/>
    <w:next w:val="1"/>
    <w:qFormat/>
    <w:uiPriority w:val="99"/>
    <w:pPr>
      <w:ind w:firstLine="200"/>
    </w:pPr>
    <w:rPr>
      <w:rFonts w:ascii="Times New Roman" w:hAnsi="Times New Roman" w:eastAsia="宋体" w:cs="Times New Roman"/>
      <w:kern w:val="2"/>
      <w:sz w:val="18"/>
      <w:szCs w:val="24"/>
      <w:lang w:val="en-US" w:eastAsia="zh-CN" w:bidi="ar-SA"/>
    </w:rPr>
  </w:style>
  <w:style w:type="character" w:customStyle="1" w:styleId="380">
    <w:name w:val="脚注文本 Char"/>
    <w:basedOn w:val="134"/>
    <w:semiHidden/>
    <w:qFormat/>
    <w:uiPriority w:val="99"/>
    <w:rPr>
      <w:rFonts w:ascii="Times New Roman" w:hAnsi="Times New Roman" w:eastAsia="宋体"/>
      <w:kern w:val="2"/>
      <w:sz w:val="18"/>
      <w:szCs w:val="18"/>
    </w:rPr>
  </w:style>
  <w:style w:type="character" w:customStyle="1" w:styleId="381">
    <w:name w:val="正文文本缩进 3 Char"/>
    <w:basedOn w:val="134"/>
    <w:semiHidden/>
    <w:qFormat/>
    <w:uiPriority w:val="99"/>
    <w:rPr>
      <w:rFonts w:ascii="Times New Roman" w:hAnsi="Times New Roman" w:eastAsia="宋体"/>
      <w:kern w:val="2"/>
      <w:sz w:val="16"/>
      <w:szCs w:val="16"/>
    </w:rPr>
  </w:style>
  <w:style w:type="character" w:customStyle="1" w:styleId="382">
    <w:name w:val="无间隔 字符"/>
    <w:link w:val="383"/>
    <w:qFormat/>
    <w:locked/>
    <w:uiPriority w:val="1"/>
  </w:style>
  <w:style w:type="paragraph" w:styleId="383">
    <w:name w:val="No Spacing"/>
    <w:link w:val="382"/>
    <w:qFormat/>
    <w:uiPriority w:val="1"/>
    <w:pPr>
      <w:widowControl w:val="0"/>
      <w:snapToGrid w:val="0"/>
    </w:pPr>
    <w:rPr>
      <w:rFonts w:asciiTheme="minorHAnsi" w:hAnsiTheme="minorHAnsi" w:eastAsiaTheme="minorEastAsia" w:cstheme="minorBidi"/>
      <w:kern w:val="2"/>
      <w:sz w:val="21"/>
      <w:szCs w:val="22"/>
      <w:lang w:val="en-US" w:eastAsia="zh-CN" w:bidi="ar-SA"/>
    </w:rPr>
  </w:style>
  <w:style w:type="paragraph" w:customStyle="1" w:styleId="384">
    <w:name w:val="修订1"/>
    <w:semiHidden/>
    <w:qFormat/>
    <w:uiPriority w:val="99"/>
    <w:rPr>
      <w:rFonts w:ascii="Times New Roman" w:hAnsi="Times New Roman" w:eastAsia="仿宋_GB2312" w:cs="Times New Roman"/>
      <w:kern w:val="2"/>
      <w:sz w:val="28"/>
      <w:szCs w:val="22"/>
      <w:lang w:val="en-US" w:eastAsia="zh-CN" w:bidi="ar-SA"/>
    </w:rPr>
  </w:style>
  <w:style w:type="paragraph" w:customStyle="1" w:styleId="385">
    <w:name w:val="TOC 标题1"/>
    <w:basedOn w:val="3"/>
    <w:next w:val="1"/>
    <w:semiHidden/>
    <w:unhideWhenUsed/>
    <w:qFormat/>
    <w:uiPriority w:val="39"/>
    <w:pPr>
      <w:widowControl/>
      <w:numPr>
        <w:numId w:val="0"/>
      </w:numPr>
      <w:spacing w:before="163" w:beforeLines="0" w:after="163" w:afterLines="0" w:line="276" w:lineRule="auto"/>
      <w:jc w:val="left"/>
      <w:outlineLvl w:val="9"/>
    </w:pPr>
    <w:rPr>
      <w:rFonts w:ascii="Cambria" w:hAnsi="Cambria" w:eastAsia="宋体"/>
      <w:color w:val="365F91"/>
      <w:kern w:val="0"/>
      <w:sz w:val="28"/>
      <w:szCs w:val="28"/>
    </w:rPr>
  </w:style>
  <w:style w:type="paragraph" w:customStyle="1" w:styleId="386">
    <w:name w:val="xl145"/>
    <w:basedOn w:val="1"/>
    <w:qFormat/>
    <w:uiPriority w:val="99"/>
    <w:pPr>
      <w:widowControl/>
      <w:pBdr>
        <w:top w:val="single" w:color="auto" w:sz="4" w:space="0"/>
        <w:left w:val="single" w:color="auto" w:sz="4" w:space="0"/>
        <w:bottom w:val="single" w:color="auto" w:sz="12"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00B0F0"/>
      <w:kern w:val="0"/>
      <w:sz w:val="16"/>
      <w:szCs w:val="16"/>
    </w:rPr>
  </w:style>
  <w:style w:type="paragraph" w:customStyle="1" w:styleId="387">
    <w:name w:val="NormalAppendix"/>
    <w:basedOn w:val="1"/>
    <w:qFormat/>
    <w:uiPriority w:val="99"/>
    <w:pPr>
      <w:widowControl/>
      <w:tabs>
        <w:tab w:val="left" w:pos="1418"/>
      </w:tabs>
      <w:spacing w:before="120" w:after="120"/>
    </w:pPr>
    <w:rPr>
      <w:rFonts w:ascii="Arial" w:hAnsi="Arial"/>
      <w:kern w:val="0"/>
      <w:sz w:val="22"/>
      <w:szCs w:val="20"/>
      <w:lang w:val="en-GB" w:eastAsia="en-US"/>
    </w:rPr>
  </w:style>
  <w:style w:type="paragraph" w:customStyle="1" w:styleId="388">
    <w:name w:val="xl117"/>
    <w:basedOn w:val="1"/>
    <w:qFormat/>
    <w:uiPriority w:val="99"/>
    <w:pPr>
      <w:widowControl/>
      <w:spacing w:before="100" w:beforeAutospacing="1" w:after="100" w:afterAutospacing="1"/>
      <w:jc w:val="center"/>
    </w:pPr>
    <w:rPr>
      <w:color w:val="000000"/>
      <w:kern w:val="0"/>
      <w:szCs w:val="21"/>
    </w:rPr>
  </w:style>
  <w:style w:type="paragraph" w:customStyle="1" w:styleId="389">
    <w:name w:val="xl121"/>
    <w:basedOn w:val="1"/>
    <w:qFormat/>
    <w:uiPriority w:val="99"/>
    <w:pPr>
      <w:widowControl/>
      <w:pBdr>
        <w:bottom w:val="single" w:color="auto" w:sz="12" w:space="0"/>
        <w:right w:val="single" w:color="auto" w:sz="8" w:space="0"/>
      </w:pBdr>
      <w:spacing w:before="100" w:beforeAutospacing="1" w:after="100" w:afterAutospacing="1"/>
      <w:jc w:val="center"/>
    </w:pPr>
    <w:rPr>
      <w:color w:val="000000"/>
      <w:kern w:val="0"/>
      <w:szCs w:val="21"/>
    </w:rPr>
  </w:style>
  <w:style w:type="paragraph" w:customStyle="1" w:styleId="390">
    <w:name w:val="样式 题注图表注题注 Char1题注 Char Char Char题注 Char11 Char题注 Char11 + ..."/>
    <w:basedOn w:val="22"/>
    <w:qFormat/>
    <w:uiPriority w:val="99"/>
    <w:pPr>
      <w:keepNext/>
      <w:spacing w:line="320" w:lineRule="exact"/>
      <w:ind w:firstLine="480"/>
      <w:jc w:val="center"/>
    </w:pPr>
    <w:rPr>
      <w:rFonts w:ascii="黑体" w:hAnsi="黑体" w:eastAsia="Times New Roman" w:cs="宋体"/>
      <w:sz w:val="24"/>
      <w:lang w:val="de-DE"/>
    </w:rPr>
  </w:style>
  <w:style w:type="paragraph" w:customStyle="1" w:styleId="391">
    <w:name w:val="正文林刘"/>
    <w:basedOn w:val="1"/>
    <w:qFormat/>
    <w:uiPriority w:val="99"/>
    <w:pPr>
      <w:spacing w:line="300" w:lineRule="auto"/>
      <w:ind w:firstLine="425" w:firstLineChars="200"/>
    </w:pPr>
    <w:rPr>
      <w:color w:val="00B0F0"/>
      <w:sz w:val="24"/>
      <w:szCs w:val="28"/>
    </w:rPr>
  </w:style>
  <w:style w:type="paragraph" w:customStyle="1" w:styleId="392">
    <w:name w:val="b"/>
    <w:basedOn w:val="1"/>
    <w:qFormat/>
    <w:uiPriority w:val="99"/>
    <w:pPr>
      <w:spacing w:line="440" w:lineRule="exact"/>
      <w:ind w:firstLine="560" w:firstLineChars="200"/>
      <w:jc w:val="center"/>
    </w:pPr>
    <w:rPr>
      <w:rFonts w:ascii="宋体" w:hAnsi="宋体"/>
      <w:color w:val="00B0F0"/>
      <w:sz w:val="24"/>
      <w:szCs w:val="28"/>
    </w:rPr>
  </w:style>
  <w:style w:type="paragraph" w:customStyle="1" w:styleId="393">
    <w:name w:val="wislin正文"/>
    <w:basedOn w:val="1"/>
    <w:qFormat/>
    <w:uiPriority w:val="99"/>
    <w:pPr>
      <w:spacing w:line="300" w:lineRule="auto"/>
      <w:ind w:firstLine="454" w:firstLineChars="200"/>
    </w:pPr>
    <w:rPr>
      <w:color w:val="00B0F0"/>
      <w:sz w:val="24"/>
      <w:szCs w:val="28"/>
    </w:rPr>
  </w:style>
  <w:style w:type="paragraph" w:customStyle="1" w:styleId="394">
    <w:name w:val="样式 样式 标题 2节H2节标题 1.1 + Times New Roman + 段前: 0.5 行"/>
    <w:basedOn w:val="1"/>
    <w:next w:val="34"/>
    <w:qFormat/>
    <w:uiPriority w:val="99"/>
    <w:pPr>
      <w:keepNext/>
      <w:keepLines/>
      <w:spacing w:beforeLines="50" w:line="360" w:lineRule="auto"/>
      <w:ind w:left="1036" w:hanging="1036"/>
      <w:outlineLvl w:val="1"/>
    </w:pPr>
    <w:rPr>
      <w:rFonts w:eastAsia="黑体" w:cs="宋体"/>
      <w:b/>
      <w:bCs/>
      <w:sz w:val="30"/>
      <w:szCs w:val="20"/>
    </w:rPr>
  </w:style>
  <w:style w:type="paragraph" w:customStyle="1" w:styleId="395">
    <w:name w:val="Char Char Char Char Char Char Char Char Char Char Char Char Char Char Char Char Char Char1 Char Char Char Char Char Char Char"/>
    <w:basedOn w:val="1"/>
    <w:next w:val="1"/>
    <w:qFormat/>
    <w:uiPriority w:val="99"/>
    <w:pPr>
      <w:keepNext/>
      <w:keepLines/>
      <w:widowControl/>
      <w:adjustRightInd w:val="0"/>
      <w:spacing w:before="40" w:after="40" w:line="360" w:lineRule="auto"/>
      <w:ind w:firstLine="482" w:firstLineChars="200"/>
    </w:pPr>
    <w:rPr>
      <w:rFonts w:cs="宋体"/>
      <w:b/>
      <w:kern w:val="0"/>
      <w:sz w:val="24"/>
      <w:szCs w:val="28"/>
    </w:rPr>
  </w:style>
  <w:style w:type="paragraph" w:customStyle="1" w:styleId="396">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397">
    <w:name w:val="Char Char Char Char Char Char Char Char Char Char Char Char Char Char Char Char Char Char Char Char Char Char Char Char2"/>
    <w:basedOn w:val="1"/>
    <w:qFormat/>
    <w:uiPriority w:val="99"/>
    <w:pPr>
      <w:widowControl/>
      <w:spacing w:line="360" w:lineRule="auto"/>
      <w:jc w:val="left"/>
    </w:pPr>
    <w:rPr>
      <w:szCs w:val="21"/>
    </w:rPr>
  </w:style>
  <w:style w:type="paragraph" w:customStyle="1" w:styleId="398">
    <w:name w:val="样式 黑体 小二 居中 行距: 固定值 21 磅"/>
    <w:basedOn w:val="1"/>
    <w:qFormat/>
    <w:uiPriority w:val="99"/>
    <w:pPr>
      <w:jc w:val="center"/>
    </w:pPr>
    <w:rPr>
      <w:rFonts w:ascii="黑体" w:eastAsia="黑体"/>
      <w:sz w:val="36"/>
      <w:szCs w:val="20"/>
    </w:rPr>
  </w:style>
  <w:style w:type="paragraph" w:customStyle="1" w:styleId="399">
    <w:name w:val="List Alpha"/>
    <w:basedOn w:val="51"/>
    <w:qFormat/>
    <w:uiPriority w:val="99"/>
    <w:pPr>
      <w:tabs>
        <w:tab w:val="left" w:pos="720"/>
      </w:tabs>
      <w:autoSpaceDE w:val="0"/>
      <w:autoSpaceDN w:val="0"/>
      <w:adjustRightInd w:val="0"/>
      <w:spacing w:after="0" w:line="600" w:lineRule="exact"/>
      <w:ind w:left="720" w:leftChars="0" w:hanging="360"/>
    </w:pPr>
    <w:rPr>
      <w:rFonts w:ascii="Arial" w:hAnsi="Arial" w:cs="Arial"/>
      <w:kern w:val="0"/>
      <w:sz w:val="22"/>
      <w:szCs w:val="22"/>
      <w:lang w:eastAsia="en-US"/>
    </w:rPr>
  </w:style>
  <w:style w:type="paragraph" w:customStyle="1" w:styleId="400">
    <w:name w:val="Y页眉-右边"/>
    <w:basedOn w:val="1"/>
    <w:next w:val="1"/>
    <w:qFormat/>
    <w:uiPriority w:val="99"/>
    <w:pPr>
      <w:overflowPunct w:val="0"/>
      <w:autoSpaceDE w:val="0"/>
      <w:autoSpaceDN w:val="0"/>
      <w:adjustRightInd w:val="0"/>
      <w:spacing w:line="600" w:lineRule="exact"/>
      <w:ind w:firstLine="560" w:firstLineChars="200"/>
      <w:jc w:val="left"/>
    </w:pPr>
    <w:rPr>
      <w:rFonts w:ascii="宋体" w:hAnsi="宋体"/>
      <w:color w:val="00B0F0"/>
      <w:kern w:val="0"/>
      <w:sz w:val="28"/>
      <w:szCs w:val="21"/>
    </w:rPr>
  </w:style>
  <w:style w:type="paragraph" w:customStyle="1" w:styleId="401">
    <w:name w:val="表格结尾"/>
    <w:basedOn w:val="1"/>
    <w:next w:val="1"/>
    <w:qFormat/>
    <w:uiPriority w:val="99"/>
    <w:pPr>
      <w:snapToGrid w:val="0"/>
      <w:spacing w:line="0" w:lineRule="atLeast"/>
    </w:pPr>
    <w:rPr>
      <w:rFonts w:ascii="Arial" w:hAnsi="Arial"/>
      <w:kern w:val="0"/>
      <w:sz w:val="10"/>
    </w:rPr>
  </w:style>
  <w:style w:type="paragraph" w:customStyle="1" w:styleId="402">
    <w:name w:val="EIA标题1"/>
    <w:basedOn w:val="1"/>
    <w:qFormat/>
    <w:uiPriority w:val="99"/>
    <w:pPr>
      <w:keepNext/>
      <w:keepLines/>
      <w:pageBreakBefore/>
      <w:spacing w:beforeLines="100" w:line="520" w:lineRule="atLeast"/>
      <w:ind w:firstLine="480" w:firstLineChars="200"/>
      <w:jc w:val="center"/>
      <w:outlineLvl w:val="2"/>
    </w:pPr>
    <w:rPr>
      <w:rFonts w:ascii="宋体" w:hAnsi="宋体" w:eastAsia="黑体"/>
      <w:bCs/>
      <w:kern w:val="44"/>
      <w:sz w:val="24"/>
    </w:rPr>
  </w:style>
  <w:style w:type="character" w:customStyle="1" w:styleId="403">
    <w:name w:val="样式 标题4 1.1.1.1 Char"/>
    <w:link w:val="404"/>
    <w:qFormat/>
    <w:locked/>
    <w:uiPriority w:val="99"/>
    <w:rPr>
      <w:rFonts w:ascii="宋体" w:hAnsi="宋体" w:eastAsia="宋体" w:cs="宋体"/>
      <w:b/>
      <w:bCs/>
      <w:sz w:val="24"/>
    </w:rPr>
  </w:style>
  <w:style w:type="paragraph" w:customStyle="1" w:styleId="404">
    <w:name w:val="样式 标题4 1.1.1.1"/>
    <w:basedOn w:val="6"/>
    <w:next w:val="184"/>
    <w:link w:val="403"/>
    <w:qFormat/>
    <w:uiPriority w:val="99"/>
    <w:pPr>
      <w:numPr>
        <w:ilvl w:val="0"/>
        <w:numId w:val="0"/>
      </w:numPr>
      <w:tabs>
        <w:tab w:val="left" w:pos="420"/>
      </w:tabs>
    </w:pPr>
    <w:rPr>
      <w:rFonts w:ascii="宋体" w:hAnsi="宋体" w:eastAsia="宋体" w:cs="宋体"/>
      <w:szCs w:val="22"/>
    </w:rPr>
  </w:style>
  <w:style w:type="character" w:customStyle="1" w:styleId="405">
    <w:name w:val="样式11 Char"/>
    <w:link w:val="406"/>
    <w:qFormat/>
    <w:locked/>
    <w:uiPriority w:val="99"/>
    <w:rPr>
      <w:rFonts w:ascii="黑体" w:hAnsi="黑体" w:eastAsia="黑体" w:cs="黑体"/>
      <w:b/>
      <w:bCs/>
      <w:sz w:val="30"/>
      <w:szCs w:val="28"/>
      <w:lang w:val="zh-CN"/>
    </w:rPr>
  </w:style>
  <w:style w:type="paragraph" w:customStyle="1" w:styleId="406">
    <w:name w:val="样式11"/>
    <w:basedOn w:val="1"/>
    <w:link w:val="405"/>
    <w:qFormat/>
    <w:uiPriority w:val="99"/>
    <w:pPr>
      <w:autoSpaceDE w:val="0"/>
      <w:autoSpaceDN w:val="0"/>
      <w:adjustRightInd w:val="0"/>
      <w:snapToGrid w:val="0"/>
      <w:spacing w:line="360" w:lineRule="auto"/>
      <w:ind w:firstLine="200" w:firstLineChars="200"/>
      <w:jc w:val="left"/>
      <w:outlineLvl w:val="1"/>
    </w:pPr>
    <w:rPr>
      <w:rFonts w:ascii="黑体" w:hAnsi="黑体" w:eastAsia="黑体" w:cs="黑体"/>
      <w:b/>
      <w:bCs/>
      <w:sz w:val="30"/>
      <w:szCs w:val="28"/>
      <w:lang w:val="zh-CN"/>
    </w:rPr>
  </w:style>
  <w:style w:type="paragraph" w:customStyle="1" w:styleId="407">
    <w:name w:val="000000000000000000000000000000000000000"/>
    <w:basedOn w:val="1"/>
    <w:qFormat/>
    <w:uiPriority w:val="99"/>
    <w:pPr>
      <w:jc w:val="center"/>
    </w:pPr>
    <w:rPr>
      <w:rFonts w:ascii="宋体" w:hAnsi="宋体"/>
      <w:szCs w:val="21"/>
    </w:rPr>
  </w:style>
  <w:style w:type="paragraph" w:customStyle="1" w:styleId="408">
    <w:name w:val="标题3新标准"/>
    <w:basedOn w:val="5"/>
    <w:qFormat/>
    <w:uiPriority w:val="99"/>
    <w:pPr>
      <w:numPr>
        <w:ilvl w:val="0"/>
        <w:numId w:val="0"/>
      </w:numPr>
      <w:tabs>
        <w:tab w:val="left" w:pos="420"/>
      </w:tabs>
      <w:adjustRightInd w:val="0"/>
      <w:snapToGrid w:val="0"/>
      <w:spacing w:line="560" w:lineRule="exact"/>
      <w:ind w:firstLine="567" w:firstLineChars="179"/>
    </w:pPr>
    <w:rPr>
      <w:rFonts w:eastAsia="楷体_GB2312" w:cs="宋体"/>
      <w:b w:val="0"/>
      <w:bCs w:val="0"/>
      <w:snapToGrid w:val="0"/>
      <w:sz w:val="30"/>
      <w:szCs w:val="30"/>
      <w:lang w:val="zh-CN"/>
    </w:rPr>
  </w:style>
  <w:style w:type="character" w:customStyle="1" w:styleId="409">
    <w:name w:val="正文样式10 Char"/>
    <w:link w:val="410"/>
    <w:qFormat/>
    <w:locked/>
    <w:uiPriority w:val="0"/>
    <w:rPr>
      <w:rFonts w:ascii="宋体" w:hAnsi="宋体" w:eastAsia="宋体" w:cs="Arial"/>
      <w:bCs/>
      <w:color w:val="FF00FF"/>
      <w:sz w:val="24"/>
      <w:lang w:val="zh-CN"/>
    </w:rPr>
  </w:style>
  <w:style w:type="paragraph" w:customStyle="1" w:styleId="410">
    <w:name w:val="正文样式10"/>
    <w:basedOn w:val="1"/>
    <w:link w:val="409"/>
    <w:qFormat/>
    <w:uiPriority w:val="0"/>
    <w:pPr>
      <w:spacing w:line="500" w:lineRule="exact"/>
      <w:ind w:firstLine="480" w:firstLineChars="200"/>
    </w:pPr>
    <w:rPr>
      <w:rFonts w:ascii="宋体" w:hAnsi="宋体" w:cs="Arial"/>
      <w:bCs/>
      <w:color w:val="FF00FF"/>
      <w:sz w:val="24"/>
      <w:szCs w:val="22"/>
      <w:lang w:val="zh-CN"/>
    </w:rPr>
  </w:style>
  <w:style w:type="character" w:customStyle="1" w:styleId="411">
    <w:name w:val="报告正文 Char Char Char"/>
    <w:link w:val="412"/>
    <w:qFormat/>
    <w:locked/>
    <w:uiPriority w:val="99"/>
    <w:rPr>
      <w:sz w:val="28"/>
      <w:szCs w:val="28"/>
    </w:rPr>
  </w:style>
  <w:style w:type="paragraph" w:customStyle="1" w:styleId="412">
    <w:name w:val="报告正文 Char"/>
    <w:basedOn w:val="1"/>
    <w:link w:val="411"/>
    <w:qFormat/>
    <w:uiPriority w:val="99"/>
    <w:pPr>
      <w:adjustRightInd w:val="0"/>
      <w:snapToGrid w:val="0"/>
      <w:spacing w:line="360" w:lineRule="auto"/>
      <w:ind w:firstLine="200" w:firstLineChars="200"/>
      <w:jc w:val="left"/>
    </w:pPr>
    <w:rPr>
      <w:rFonts w:asciiTheme="minorHAnsi" w:hAnsiTheme="minorHAnsi" w:eastAsiaTheme="minorEastAsia" w:cstheme="minorBidi"/>
      <w:sz w:val="28"/>
      <w:szCs w:val="28"/>
    </w:rPr>
  </w:style>
  <w:style w:type="paragraph" w:customStyle="1" w:styleId="413">
    <w:name w:val="样式 样式 宋体 11 磅 首行缩进:  0.8 厘米 行距: 1.5 倍行距 + 首行缩进:  5 字符"/>
    <w:basedOn w:val="1"/>
    <w:qFormat/>
    <w:uiPriority w:val="99"/>
    <w:pPr>
      <w:spacing w:line="360" w:lineRule="auto"/>
      <w:ind w:firstLine="200" w:firstLineChars="200"/>
    </w:pPr>
    <w:rPr>
      <w:rFonts w:ascii="宋体" w:hAnsi="宋体" w:cs="宋体"/>
      <w:sz w:val="24"/>
      <w:szCs w:val="20"/>
    </w:rPr>
  </w:style>
  <w:style w:type="character" w:customStyle="1" w:styleId="414">
    <w:name w:val="表格 Char"/>
    <w:qFormat/>
    <w:locked/>
    <w:uiPriority w:val="99"/>
    <w:rPr>
      <w:rFonts w:ascii="宋体" w:hAnsi="宋体" w:eastAsia="宋体"/>
      <w:szCs w:val="24"/>
    </w:rPr>
  </w:style>
  <w:style w:type="character" w:customStyle="1" w:styleId="415">
    <w:name w:val="表格标题zz Char"/>
    <w:link w:val="416"/>
    <w:qFormat/>
    <w:locked/>
    <w:uiPriority w:val="99"/>
    <w:rPr>
      <w:b/>
      <w:sz w:val="24"/>
      <w:szCs w:val="24"/>
    </w:rPr>
  </w:style>
  <w:style w:type="paragraph" w:customStyle="1" w:styleId="416">
    <w:name w:val="表格标题zz"/>
    <w:link w:val="415"/>
    <w:qFormat/>
    <w:uiPriority w:val="99"/>
    <w:pPr>
      <w:spacing w:before="120" w:line="360" w:lineRule="auto"/>
      <w:jc w:val="center"/>
    </w:pPr>
    <w:rPr>
      <w:rFonts w:asciiTheme="minorHAnsi" w:hAnsiTheme="minorHAnsi" w:eastAsiaTheme="minorEastAsia" w:cstheme="minorBidi"/>
      <w:b/>
      <w:kern w:val="2"/>
      <w:sz w:val="24"/>
      <w:szCs w:val="24"/>
      <w:lang w:val="en-US" w:eastAsia="zh-CN" w:bidi="ar-SA"/>
    </w:rPr>
  </w:style>
  <w:style w:type="paragraph" w:customStyle="1" w:styleId="417">
    <w:name w:val="3"/>
    <w:basedOn w:val="1"/>
    <w:next w:val="34"/>
    <w:qFormat/>
    <w:uiPriority w:val="99"/>
    <w:pPr>
      <w:spacing w:line="240" w:lineRule="exact"/>
      <w:jc w:val="center"/>
    </w:pPr>
    <w:rPr>
      <w:rFonts w:eastAsia="方正仿宋简体"/>
      <w:w w:val="80"/>
    </w:rPr>
  </w:style>
  <w:style w:type="paragraph" w:customStyle="1" w:styleId="418">
    <w:name w:val="正文图竖五"/>
    <w:basedOn w:val="1"/>
    <w:semiHidden/>
    <w:qFormat/>
    <w:uiPriority w:val="99"/>
    <w:pPr>
      <w:adjustRightInd w:val="0"/>
      <w:snapToGrid w:val="0"/>
      <w:jc w:val="center"/>
    </w:pPr>
    <w:rPr>
      <w:rFonts w:eastAsia="仿宋_GB2312"/>
      <w:color w:val="000000"/>
      <w:kern w:val="0"/>
      <w:szCs w:val="21"/>
    </w:rPr>
  </w:style>
  <w:style w:type="paragraph" w:customStyle="1" w:styleId="419">
    <w:name w:val="目录3"/>
    <w:basedOn w:val="1"/>
    <w:next w:val="1"/>
    <w:qFormat/>
    <w:uiPriority w:val="99"/>
    <w:pPr>
      <w:widowControl/>
      <w:tabs>
        <w:tab w:val="left" w:leader="dot" w:pos="8492"/>
      </w:tabs>
      <w:spacing w:line="748" w:lineRule="atLeast"/>
      <w:ind w:left="419" w:firstLine="419"/>
    </w:pPr>
    <w:rPr>
      <w:rFonts w:ascii="宋体"/>
      <w:color w:val="000000"/>
      <w:kern w:val="0"/>
      <w:szCs w:val="20"/>
      <w:u w:color="000000"/>
    </w:rPr>
  </w:style>
  <w:style w:type="paragraph" w:customStyle="1" w:styleId="420">
    <w:name w:val="T4标题"/>
    <w:basedOn w:val="1"/>
    <w:qFormat/>
    <w:uiPriority w:val="99"/>
    <w:pPr>
      <w:keepNext/>
      <w:keepLines/>
      <w:tabs>
        <w:tab w:val="left" w:pos="480"/>
      </w:tabs>
      <w:spacing w:line="360" w:lineRule="auto"/>
      <w:ind w:firstLine="284"/>
      <w:outlineLvl w:val="3"/>
    </w:pPr>
    <w:rPr>
      <w:rFonts w:ascii="宋体" w:hAnsi="宋体" w:cs="宋体"/>
      <w:b/>
      <w:bCs/>
      <w:sz w:val="28"/>
      <w:szCs w:val="28"/>
    </w:rPr>
  </w:style>
  <w:style w:type="paragraph" w:customStyle="1" w:styleId="421">
    <w:name w:val="样式 标题 3 + 段前: 0.5 行 段后: 0.5 行1"/>
    <w:basedOn w:val="5"/>
    <w:qFormat/>
    <w:uiPriority w:val="99"/>
    <w:pPr>
      <w:numPr>
        <w:ilvl w:val="0"/>
        <w:numId w:val="0"/>
      </w:numPr>
      <w:tabs>
        <w:tab w:val="left" w:pos="420"/>
      </w:tabs>
      <w:adjustRightInd w:val="0"/>
      <w:snapToGrid w:val="0"/>
      <w:spacing w:before="50" w:after="50"/>
    </w:pPr>
    <w:rPr>
      <w:rFonts w:hAnsi="宋体" w:eastAsia="宋体" w:cs="宋体"/>
      <w:b w:val="0"/>
      <w:bCs w:val="0"/>
      <w:snapToGrid w:val="0"/>
      <w:sz w:val="24"/>
      <w:szCs w:val="20"/>
    </w:rPr>
  </w:style>
  <w:style w:type="paragraph" w:customStyle="1" w:styleId="422">
    <w:name w:val="基准页眉样式"/>
    <w:basedOn w:val="34"/>
    <w:qFormat/>
    <w:uiPriority w:val="99"/>
    <w:pPr>
      <w:pBdr>
        <w:bottom w:val="single" w:color="auto" w:sz="4" w:space="1"/>
      </w:pBdr>
      <w:autoSpaceDE w:val="0"/>
      <w:autoSpaceDN w:val="0"/>
      <w:adjustRightInd w:val="0"/>
      <w:snapToGrid w:val="0"/>
      <w:spacing w:after="0"/>
      <w:jc w:val="right"/>
    </w:pPr>
    <w:rPr>
      <w:sz w:val="18"/>
      <w:lang w:val="zh-CN"/>
    </w:rPr>
  </w:style>
  <w:style w:type="paragraph" w:customStyle="1" w:styleId="423">
    <w:name w:val="样式 标题 3H3B Head标题 3 Char条标题1.1.1三级标题标题3h33rd level第二层条...4"/>
    <w:basedOn w:val="5"/>
    <w:qFormat/>
    <w:uiPriority w:val="99"/>
    <w:pPr>
      <w:numPr>
        <w:ilvl w:val="0"/>
        <w:numId w:val="0"/>
      </w:numPr>
      <w:spacing w:before="156"/>
      <w:ind w:left="870" w:hanging="870"/>
    </w:pPr>
    <w:rPr>
      <w:rFonts w:ascii="宋体" w:hAnsi="宋体" w:eastAsia="宋体" w:cs="宋体"/>
      <w:snapToGrid w:val="0"/>
      <w:kern w:val="0"/>
    </w:rPr>
  </w:style>
  <w:style w:type="paragraph" w:customStyle="1" w:styleId="424">
    <w:name w:val="reader-word-layer reader-word-s1-8"/>
    <w:basedOn w:val="1"/>
    <w:qFormat/>
    <w:uiPriority w:val="99"/>
    <w:pPr>
      <w:widowControl/>
      <w:spacing w:before="100" w:beforeAutospacing="1" w:after="100" w:afterAutospacing="1"/>
      <w:jc w:val="left"/>
    </w:pPr>
    <w:rPr>
      <w:rFonts w:ascii="宋体" w:hAnsi="宋体" w:cs="宋体"/>
      <w:kern w:val="0"/>
      <w:sz w:val="24"/>
    </w:rPr>
  </w:style>
  <w:style w:type="paragraph" w:customStyle="1" w:styleId="425">
    <w:name w:val="样式 正文文本 + 红色"/>
    <w:basedOn w:val="34"/>
    <w:qFormat/>
    <w:uiPriority w:val="99"/>
    <w:pPr>
      <w:snapToGrid w:val="0"/>
      <w:spacing w:after="60" w:line="264" w:lineRule="auto"/>
      <w:ind w:firstLine="200" w:firstLineChars="200"/>
    </w:pPr>
    <w:rPr>
      <w:rFonts w:eastAsia="仿宋_GB2312"/>
      <w:color w:val="FF0000"/>
      <w:kern w:val="0"/>
      <w:szCs w:val="20"/>
    </w:rPr>
  </w:style>
  <w:style w:type="character" w:customStyle="1" w:styleId="426">
    <w:name w:val="正文小四首缩1.3行距 Char"/>
    <w:link w:val="427"/>
    <w:qFormat/>
    <w:locked/>
    <w:uiPriority w:val="99"/>
    <w:rPr>
      <w:rFonts w:ascii="Times New Roman" w:hAnsi="Times New Roman" w:cs="Times New Roman"/>
      <w:sz w:val="24"/>
      <w:szCs w:val="24"/>
    </w:rPr>
  </w:style>
  <w:style w:type="paragraph" w:customStyle="1" w:styleId="427">
    <w:name w:val="正文小四首缩1.3行距"/>
    <w:basedOn w:val="1"/>
    <w:link w:val="426"/>
    <w:qFormat/>
    <w:uiPriority w:val="99"/>
    <w:pPr>
      <w:spacing w:line="312" w:lineRule="auto"/>
      <w:ind w:firstLine="420" w:firstLineChars="200"/>
    </w:pPr>
    <w:rPr>
      <w:rFonts w:eastAsiaTheme="minorEastAsia"/>
      <w:sz w:val="24"/>
    </w:rPr>
  </w:style>
  <w:style w:type="paragraph" w:customStyle="1" w:styleId="428">
    <w:name w:val="首缩"/>
    <w:basedOn w:val="1"/>
    <w:qFormat/>
    <w:uiPriority w:val="99"/>
    <w:pPr>
      <w:adjustRightInd w:val="0"/>
      <w:snapToGrid w:val="0"/>
      <w:spacing w:line="500" w:lineRule="exact"/>
      <w:ind w:firstLine="567"/>
    </w:pPr>
    <w:rPr>
      <w:rFonts w:ascii="仿宋_GB2312" w:eastAsia="仿宋_GB2312"/>
      <w:kern w:val="0"/>
      <w:sz w:val="28"/>
      <w:szCs w:val="20"/>
    </w:rPr>
  </w:style>
  <w:style w:type="paragraph" w:customStyle="1" w:styleId="429">
    <w:name w:val="reader-word-layer reader-word-s1-5"/>
    <w:basedOn w:val="1"/>
    <w:qFormat/>
    <w:uiPriority w:val="99"/>
    <w:pPr>
      <w:widowControl/>
      <w:spacing w:before="100" w:beforeAutospacing="1" w:after="100" w:afterAutospacing="1"/>
      <w:jc w:val="left"/>
    </w:pPr>
    <w:rPr>
      <w:rFonts w:ascii="宋体" w:hAnsi="宋体" w:cs="宋体"/>
      <w:kern w:val="0"/>
      <w:sz w:val="24"/>
    </w:rPr>
  </w:style>
  <w:style w:type="paragraph" w:customStyle="1" w:styleId="430">
    <w:name w:val="表格03"/>
    <w:basedOn w:val="1"/>
    <w:qFormat/>
    <w:uiPriority w:val="99"/>
    <w:pPr>
      <w:snapToGrid w:val="0"/>
      <w:spacing w:line="400" w:lineRule="exact"/>
      <w:jc w:val="center"/>
    </w:pPr>
    <w:rPr>
      <w:szCs w:val="21"/>
    </w:rPr>
  </w:style>
  <w:style w:type="paragraph" w:customStyle="1" w:styleId="431">
    <w:name w:val="样式 标题 3标题3H3h33rd level第二层条头 + 小四 加粗 左侧:  0 厘米 首行缩进:  0..."/>
    <w:basedOn w:val="5"/>
    <w:qFormat/>
    <w:uiPriority w:val="99"/>
    <w:pPr>
      <w:numPr>
        <w:ilvl w:val="0"/>
        <w:numId w:val="0"/>
      </w:numPr>
      <w:tabs>
        <w:tab w:val="left" w:pos="607"/>
      </w:tabs>
      <w:adjustRightInd w:val="0"/>
      <w:spacing w:before="312" w:after="156" w:line="240" w:lineRule="auto"/>
      <w:ind w:left="607" w:hanging="607"/>
    </w:pPr>
    <w:rPr>
      <w:rFonts w:eastAsia="仿宋_GB2312"/>
      <w:bCs w:val="0"/>
      <w:snapToGrid w:val="0"/>
      <w:sz w:val="24"/>
      <w:szCs w:val="20"/>
    </w:rPr>
  </w:style>
  <w:style w:type="character" w:customStyle="1" w:styleId="432">
    <w:name w:val="样式 标题3 Char Char"/>
    <w:link w:val="433"/>
    <w:qFormat/>
    <w:locked/>
    <w:uiPriority w:val="99"/>
    <w:rPr>
      <w:rFonts w:ascii="Times New Roman" w:hAnsi="Times New Roman" w:eastAsia="黑体" w:cs="Times New Roman"/>
      <w:b/>
      <w:bCs/>
      <w:sz w:val="24"/>
      <w:szCs w:val="32"/>
    </w:rPr>
  </w:style>
  <w:style w:type="paragraph" w:customStyle="1" w:styleId="433">
    <w:name w:val="样式 标题3"/>
    <w:basedOn w:val="5"/>
    <w:link w:val="432"/>
    <w:qFormat/>
    <w:uiPriority w:val="99"/>
    <w:pPr>
      <w:numPr>
        <w:ilvl w:val="0"/>
        <w:numId w:val="0"/>
      </w:numPr>
      <w:tabs>
        <w:tab w:val="left" w:pos="420"/>
      </w:tabs>
      <w:adjustRightInd w:val="0"/>
      <w:snapToGrid w:val="0"/>
      <w:spacing w:line="560" w:lineRule="exact"/>
    </w:pPr>
    <w:rPr>
      <w:sz w:val="24"/>
    </w:rPr>
  </w:style>
  <w:style w:type="paragraph" w:customStyle="1" w:styleId="434">
    <w:name w:val="Char Char Char Char Char Char Char Char Char Char Char Char1 Char Char Char Char"/>
    <w:basedOn w:val="1"/>
    <w:next w:val="1"/>
    <w:qFormat/>
    <w:uiPriority w:val="99"/>
    <w:pPr>
      <w:widowControl/>
      <w:spacing w:line="336" w:lineRule="auto"/>
      <w:ind w:firstLine="200" w:firstLineChars="200"/>
      <w:jc w:val="left"/>
    </w:pPr>
    <w:rPr>
      <w:rFonts w:ascii="宋体" w:hAnsi="宋体" w:eastAsia="汉鼎简书宋" w:cs="宋体"/>
      <w:kern w:val="0"/>
      <w:sz w:val="24"/>
    </w:rPr>
  </w:style>
  <w:style w:type="paragraph" w:customStyle="1" w:styleId="435">
    <w:name w:val="Char Char Char Char1 Char Char Char"/>
    <w:basedOn w:val="1"/>
    <w:semiHidden/>
    <w:qFormat/>
    <w:uiPriority w:val="99"/>
    <w:pPr>
      <w:widowControl/>
      <w:adjustRightInd w:val="0"/>
      <w:snapToGrid w:val="0"/>
      <w:spacing w:after="160" w:line="240" w:lineRule="exact"/>
      <w:jc w:val="left"/>
    </w:pPr>
    <w:rPr>
      <w:rFonts w:ascii="Verdana" w:hAnsi="Verdana"/>
      <w:kern w:val="0"/>
      <w:sz w:val="20"/>
      <w:szCs w:val="20"/>
      <w:lang w:eastAsia="en-US"/>
    </w:rPr>
  </w:style>
  <w:style w:type="paragraph" w:customStyle="1" w:styleId="436">
    <w:name w:val="样式 标题 2标题2二级 标题 2H2h2第一层条标题 2 Char节标题1 + (中文) 宋体 小四 两端..."/>
    <w:basedOn w:val="4"/>
    <w:qFormat/>
    <w:uiPriority w:val="99"/>
    <w:pPr>
      <w:keepNext w:val="0"/>
      <w:keepLines w:val="0"/>
      <w:tabs>
        <w:tab w:val="left" w:pos="0"/>
        <w:tab w:val="clear" w:pos="567"/>
      </w:tabs>
      <w:adjustRightInd w:val="0"/>
      <w:spacing w:before="240" w:after="240" w:line="312" w:lineRule="auto"/>
      <w:ind w:left="-144" w:firstLine="144"/>
    </w:pPr>
    <w:rPr>
      <w:rFonts w:ascii="Times New Roman" w:hAnsi="Times New Roman" w:eastAsia="宋体"/>
      <w:b/>
      <w:spacing w:val="0"/>
      <w:kern w:val="0"/>
      <w:sz w:val="24"/>
    </w:rPr>
  </w:style>
  <w:style w:type="paragraph" w:customStyle="1" w:styleId="437">
    <w:name w:val="样式 标题 2 + 两端对齐 段前: 12 磅 段后: 12 磅 行距: 多倍行距 1.3 字行"/>
    <w:basedOn w:val="4"/>
    <w:qFormat/>
    <w:uiPriority w:val="99"/>
    <w:pPr>
      <w:tabs>
        <w:tab w:val="left" w:pos="576"/>
        <w:tab w:val="clear" w:pos="567"/>
      </w:tabs>
      <w:spacing w:before="240" w:after="240" w:line="312" w:lineRule="auto"/>
    </w:pPr>
    <w:rPr>
      <w:rFonts w:ascii="Times New Roman" w:hAnsi="Times New Roman"/>
      <w:b/>
      <w:color w:val="000000"/>
      <w:spacing w:val="0"/>
      <w:kern w:val="0"/>
    </w:rPr>
  </w:style>
  <w:style w:type="paragraph" w:customStyle="1" w:styleId="438">
    <w:name w:val="南陵文字 Char"/>
    <w:basedOn w:val="1"/>
    <w:qFormat/>
    <w:uiPriority w:val="99"/>
    <w:pPr>
      <w:adjustRightInd w:val="0"/>
      <w:spacing w:after="120"/>
      <w:ind w:firstLine="482"/>
    </w:pPr>
    <w:rPr>
      <w:sz w:val="24"/>
      <w:szCs w:val="21"/>
    </w:rPr>
  </w:style>
  <w:style w:type="paragraph" w:customStyle="1" w:styleId="439">
    <w:name w:val="xl124"/>
    <w:basedOn w:val="1"/>
    <w:qFormat/>
    <w:uiPriority w:val="99"/>
    <w:pPr>
      <w:widowControl/>
      <w:pBdr>
        <w:left w:val="single" w:color="auto" w:sz="8" w:space="0"/>
        <w:bottom w:val="single" w:color="auto" w:sz="8" w:space="0"/>
        <w:right w:val="single" w:color="auto" w:sz="8" w:space="0"/>
      </w:pBdr>
      <w:spacing w:before="100" w:beforeAutospacing="1" w:after="100" w:afterAutospacing="1"/>
      <w:jc w:val="center"/>
    </w:pPr>
    <w:rPr>
      <w:color w:val="000000"/>
      <w:kern w:val="0"/>
      <w:szCs w:val="21"/>
    </w:rPr>
  </w:style>
  <w:style w:type="character" w:customStyle="1" w:styleId="440">
    <w:name w:val="表格内容 字符"/>
    <w:link w:val="441"/>
    <w:qFormat/>
    <w:locked/>
    <w:uiPriority w:val="99"/>
    <w:rPr>
      <w:rFonts w:ascii="宋体" w:hAnsi="Times New Roman" w:eastAsia="宋体"/>
      <w:bCs/>
      <w:sz w:val="24"/>
    </w:rPr>
  </w:style>
  <w:style w:type="paragraph" w:customStyle="1" w:styleId="441">
    <w:name w:val="表格内容"/>
    <w:basedOn w:val="1"/>
    <w:link w:val="440"/>
    <w:qFormat/>
    <w:uiPriority w:val="99"/>
    <w:pPr>
      <w:widowControl/>
      <w:adjustRightInd w:val="0"/>
      <w:snapToGrid w:val="0"/>
      <w:spacing w:line="240" w:lineRule="atLeast"/>
      <w:ind w:right="-108" w:rightChars="-45" w:firstLine="200" w:firstLineChars="200"/>
      <w:jc w:val="left"/>
    </w:pPr>
    <w:rPr>
      <w:rFonts w:ascii="宋体" w:cstheme="minorBidi"/>
      <w:bCs/>
      <w:sz w:val="24"/>
      <w:szCs w:val="22"/>
    </w:rPr>
  </w:style>
  <w:style w:type="character" w:customStyle="1" w:styleId="442">
    <w:name w:val="J表 Char"/>
    <w:link w:val="443"/>
    <w:qFormat/>
    <w:locked/>
    <w:uiPriority w:val="99"/>
    <w:rPr>
      <w:rFonts w:ascii="Times New Roman" w:hAnsi="Times New Roman" w:eastAsia="黑体" w:cs="Times New Roman"/>
      <w:color w:val="000000"/>
      <w:sz w:val="24"/>
      <w:szCs w:val="24"/>
    </w:rPr>
  </w:style>
  <w:style w:type="paragraph" w:customStyle="1" w:styleId="443">
    <w:name w:val="J表"/>
    <w:basedOn w:val="1"/>
    <w:link w:val="442"/>
    <w:qFormat/>
    <w:uiPriority w:val="99"/>
    <w:pPr>
      <w:jc w:val="center"/>
    </w:pPr>
    <w:rPr>
      <w:rFonts w:eastAsia="黑体"/>
      <w:color w:val="000000"/>
      <w:sz w:val="24"/>
    </w:rPr>
  </w:style>
  <w:style w:type="paragraph" w:customStyle="1" w:styleId="444">
    <w:name w:val="样式 标题 4 + 段前: 0.5 行 段后: 0.5 行1"/>
    <w:basedOn w:val="6"/>
    <w:qFormat/>
    <w:uiPriority w:val="99"/>
    <w:pPr>
      <w:numPr>
        <w:ilvl w:val="0"/>
        <w:numId w:val="0"/>
      </w:numPr>
      <w:tabs>
        <w:tab w:val="left" w:pos="420"/>
      </w:tabs>
      <w:kinsoku w:val="0"/>
      <w:overflowPunct w:val="0"/>
      <w:adjustRightInd w:val="0"/>
      <w:spacing w:before="50" w:after="50" w:line="320" w:lineRule="atLeast"/>
      <w:jc w:val="left"/>
    </w:pPr>
    <w:rPr>
      <w:b w:val="0"/>
      <w:bCs w:val="0"/>
      <w:color w:val="000000" w:themeColor="text1"/>
      <w:kern w:val="0"/>
      <w:sz w:val="28"/>
      <w14:textFill>
        <w14:solidFill>
          <w14:schemeClr w14:val="tx1"/>
        </w14:solidFill>
      </w14:textFill>
    </w:rPr>
  </w:style>
  <w:style w:type="character" w:customStyle="1" w:styleId="445">
    <w:name w:val="表头 Char"/>
    <w:link w:val="177"/>
    <w:qFormat/>
    <w:locked/>
    <w:uiPriority w:val="99"/>
    <w:rPr>
      <w:rFonts w:ascii="Times New Roman" w:hAnsi="Times New Roman" w:eastAsia="黑体" w:cs="Times New Roman"/>
      <w:spacing w:val="-10"/>
      <w:kern w:val="0"/>
      <w:szCs w:val="11"/>
    </w:rPr>
  </w:style>
  <w:style w:type="character" w:customStyle="1" w:styleId="446">
    <w:name w:val="zw Char"/>
    <w:link w:val="447"/>
    <w:qFormat/>
    <w:locked/>
    <w:uiPriority w:val="99"/>
    <w:rPr>
      <w:rFonts w:ascii="方正书宋简体" w:hAnsi="宋体" w:eastAsia="方正书宋简体"/>
      <w:color w:val="000000"/>
      <w:szCs w:val="21"/>
    </w:rPr>
  </w:style>
  <w:style w:type="paragraph" w:customStyle="1" w:styleId="447">
    <w:name w:val="zw"/>
    <w:basedOn w:val="1"/>
    <w:link w:val="446"/>
    <w:qFormat/>
    <w:uiPriority w:val="99"/>
    <w:pPr>
      <w:widowControl/>
      <w:spacing w:before="30"/>
      <w:ind w:left="100" w:right="100"/>
    </w:pPr>
    <w:rPr>
      <w:rFonts w:ascii="方正书宋简体" w:hAnsi="宋体" w:eastAsia="方正书宋简体" w:cstheme="minorBidi"/>
      <w:color w:val="000000"/>
      <w:szCs w:val="21"/>
    </w:rPr>
  </w:style>
  <w:style w:type="paragraph" w:customStyle="1" w:styleId="448">
    <w:name w:val="Char Char Char Char Char Char Char Char Char Char Char Char1 Char Char Char Char1"/>
    <w:basedOn w:val="1"/>
    <w:next w:val="1"/>
    <w:semiHidden/>
    <w:qFormat/>
    <w:uiPriority w:val="99"/>
    <w:pPr>
      <w:spacing w:line="336" w:lineRule="auto"/>
      <w:ind w:firstLine="200" w:firstLineChars="200"/>
    </w:pPr>
    <w:rPr>
      <w:rFonts w:ascii="宋体" w:hAnsi="宋体" w:eastAsia="汉鼎简书宋" w:cs="宋体"/>
      <w:sz w:val="24"/>
    </w:rPr>
  </w:style>
  <w:style w:type="character" w:customStyle="1" w:styleId="449">
    <w:name w:val="标题1 Char"/>
    <w:link w:val="450"/>
    <w:qFormat/>
    <w:locked/>
    <w:uiPriority w:val="0"/>
    <w:rPr>
      <w:rFonts w:ascii="黑体" w:hAnsi="黑体" w:eastAsia="黑体"/>
      <w:b/>
      <w:sz w:val="44"/>
      <w:szCs w:val="44"/>
    </w:rPr>
  </w:style>
  <w:style w:type="paragraph" w:customStyle="1" w:styleId="450">
    <w:name w:val="标题1"/>
    <w:basedOn w:val="1"/>
    <w:link w:val="449"/>
    <w:qFormat/>
    <w:uiPriority w:val="0"/>
    <w:pPr>
      <w:snapToGrid w:val="0"/>
      <w:spacing w:line="360" w:lineRule="auto"/>
      <w:jc w:val="center"/>
      <w:outlineLvl w:val="0"/>
    </w:pPr>
    <w:rPr>
      <w:rFonts w:ascii="黑体" w:hAnsi="黑体" w:eastAsia="黑体" w:cstheme="minorBidi"/>
      <w:b/>
      <w:sz w:val="44"/>
      <w:szCs w:val="44"/>
    </w:rPr>
  </w:style>
  <w:style w:type="character" w:customStyle="1" w:styleId="451">
    <w:name w:val="5级正文 Char Char"/>
    <w:link w:val="452"/>
    <w:qFormat/>
    <w:locked/>
    <w:uiPriority w:val="99"/>
    <w:rPr>
      <w:rFonts w:ascii="Times New Roman" w:hAnsi="Times New Roman"/>
      <w:b/>
      <w:sz w:val="24"/>
      <w:szCs w:val="24"/>
      <w:lang w:val="zh-CN"/>
    </w:rPr>
  </w:style>
  <w:style w:type="paragraph" w:customStyle="1" w:styleId="452">
    <w:name w:val="5级正文"/>
    <w:basedOn w:val="1"/>
    <w:next w:val="21"/>
    <w:link w:val="451"/>
    <w:qFormat/>
    <w:uiPriority w:val="99"/>
    <w:pPr>
      <w:numPr>
        <w:ilvl w:val="0"/>
        <w:numId w:val="3"/>
      </w:numPr>
      <w:spacing w:line="360" w:lineRule="auto"/>
      <w:ind w:left="0" w:firstLine="200" w:firstLineChars="200"/>
      <w:outlineLvl w:val="4"/>
    </w:pPr>
    <w:rPr>
      <w:rFonts w:eastAsiaTheme="minorEastAsia" w:cstheme="minorBidi"/>
      <w:b/>
      <w:sz w:val="24"/>
      <w:lang w:val="zh-CN"/>
    </w:rPr>
  </w:style>
  <w:style w:type="paragraph" w:customStyle="1" w:styleId="453">
    <w:name w:val="Char Char Char Char Char Char Char Char Char Char Char Char1 Char Char Char Char2"/>
    <w:basedOn w:val="1"/>
    <w:next w:val="1"/>
    <w:semiHidden/>
    <w:qFormat/>
    <w:uiPriority w:val="99"/>
    <w:pPr>
      <w:spacing w:line="336" w:lineRule="auto"/>
      <w:ind w:firstLine="200" w:firstLineChars="200"/>
    </w:pPr>
    <w:rPr>
      <w:rFonts w:ascii="宋体" w:hAnsi="宋体" w:eastAsia="汉鼎简书宋" w:cs="宋体"/>
      <w:sz w:val="24"/>
    </w:rPr>
  </w:style>
  <w:style w:type="character" w:customStyle="1" w:styleId="454">
    <w:name w:val="表体 Char"/>
    <w:link w:val="455"/>
    <w:qFormat/>
    <w:locked/>
    <w:uiPriority w:val="99"/>
    <w:rPr>
      <w:rFonts w:ascii="黑体" w:hAnsi="宋体" w:eastAsia="黑体" w:cs="宋体"/>
      <w:color w:val="000080"/>
      <w:kern w:val="24"/>
    </w:rPr>
  </w:style>
  <w:style w:type="paragraph" w:customStyle="1" w:styleId="455">
    <w:name w:val="表体"/>
    <w:basedOn w:val="1"/>
    <w:link w:val="454"/>
    <w:qFormat/>
    <w:uiPriority w:val="99"/>
    <w:pPr>
      <w:widowControl/>
      <w:overflowPunct w:val="0"/>
      <w:adjustRightInd w:val="0"/>
      <w:spacing w:line="240" w:lineRule="atLeast"/>
      <w:ind w:left="-57" w:right="-57"/>
      <w:jc w:val="center"/>
    </w:pPr>
    <w:rPr>
      <w:rFonts w:ascii="黑体" w:hAnsi="宋体" w:eastAsia="黑体" w:cs="宋体"/>
      <w:color w:val="000080"/>
      <w:kern w:val="24"/>
      <w:szCs w:val="22"/>
    </w:rPr>
  </w:style>
  <w:style w:type="paragraph" w:customStyle="1" w:styleId="456">
    <w:name w:val="zxl正文首行缩进  2 字符 行距: Char"/>
    <w:basedOn w:val="1"/>
    <w:qFormat/>
    <w:uiPriority w:val="99"/>
    <w:pPr>
      <w:widowControl/>
      <w:tabs>
        <w:tab w:val="left" w:pos="-1843"/>
        <w:tab w:val="left" w:pos="1727"/>
        <w:tab w:val="left" w:pos="1884"/>
      </w:tabs>
      <w:ind w:firstLine="527"/>
      <w:outlineLvl w:val="0"/>
    </w:pPr>
    <w:rPr>
      <w:rFonts w:ascii="宋体" w:hAnsi="宋体"/>
      <w:sz w:val="24"/>
    </w:rPr>
  </w:style>
  <w:style w:type="paragraph" w:customStyle="1" w:styleId="457">
    <w:name w:val="xl77"/>
    <w:basedOn w:val="1"/>
    <w:qFormat/>
    <w:uiPriority w:val="99"/>
    <w:pPr>
      <w:widowControl/>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paragraph" w:customStyle="1" w:styleId="458">
    <w:name w:val="地址"/>
    <w:basedOn w:val="34"/>
    <w:qFormat/>
    <w:uiPriority w:val="99"/>
    <w:pPr>
      <w:spacing w:after="0"/>
    </w:pPr>
    <w:rPr>
      <w:rFonts w:ascii="Calibri" w:hAnsi="Calibri"/>
      <w:szCs w:val="22"/>
    </w:rPr>
  </w:style>
  <w:style w:type="paragraph" w:customStyle="1" w:styleId="459">
    <w:name w:val="Body Text First Indent1"/>
    <w:basedOn w:val="34"/>
    <w:qFormat/>
    <w:uiPriority w:val="99"/>
    <w:pPr>
      <w:adjustRightInd w:val="0"/>
      <w:snapToGrid w:val="0"/>
      <w:spacing w:line="312" w:lineRule="atLeast"/>
      <w:ind w:firstLine="420" w:firstLineChars="200"/>
      <w:jc w:val="left"/>
    </w:pPr>
    <w:rPr>
      <w:sz w:val="27"/>
      <w:szCs w:val="20"/>
    </w:rPr>
  </w:style>
  <w:style w:type="paragraph" w:customStyle="1" w:styleId="460">
    <w:name w:val="xl1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003366"/>
      <w:kern w:val="0"/>
      <w:sz w:val="16"/>
      <w:szCs w:val="16"/>
    </w:rPr>
  </w:style>
  <w:style w:type="paragraph" w:customStyle="1" w:styleId="461">
    <w:name w:val="reader-word-layer reader-word-s3-4"/>
    <w:basedOn w:val="1"/>
    <w:qFormat/>
    <w:uiPriority w:val="99"/>
    <w:pPr>
      <w:widowControl/>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462">
    <w:name w:val="正文缩进2"/>
    <w:basedOn w:val="1"/>
    <w:qFormat/>
    <w:uiPriority w:val="99"/>
    <w:pPr>
      <w:ind w:firstLine="420"/>
    </w:pPr>
    <w:rPr>
      <w:kern w:val="0"/>
      <w:sz w:val="28"/>
      <w:szCs w:val="20"/>
    </w:rPr>
  </w:style>
  <w:style w:type="paragraph" w:customStyle="1" w:styleId="463">
    <w:name w:val="一级标题"/>
    <w:qFormat/>
    <w:uiPriority w:val="99"/>
    <w:pPr>
      <w:pBdr>
        <w:bottom w:val="single" w:color="auto" w:sz="12" w:space="1"/>
      </w:pBdr>
      <w:spacing w:before="960" w:after="960"/>
      <w:outlineLvl w:val="0"/>
    </w:pPr>
    <w:rPr>
      <w:rFonts w:ascii="Times New Roman" w:hAnsi="Times New Roman" w:eastAsia="黑体" w:cs="Times New Roman"/>
      <w:b/>
      <w:kern w:val="2"/>
      <w:sz w:val="32"/>
      <w:szCs w:val="21"/>
      <w:lang w:val="en-US" w:eastAsia="zh-CN" w:bidi="ar-SA"/>
    </w:rPr>
  </w:style>
  <w:style w:type="paragraph" w:customStyle="1" w:styleId="464">
    <w:name w:val="F文字-标准规范"/>
    <w:basedOn w:val="357"/>
    <w:qFormat/>
    <w:uiPriority w:val="99"/>
    <w:pPr>
      <w:numPr>
        <w:ilvl w:val="0"/>
        <w:numId w:val="4"/>
      </w:numPr>
      <w:tabs>
        <w:tab w:val="left" w:pos="869"/>
        <w:tab w:val="right" w:leader="dot" w:pos="9000"/>
        <w:tab w:val="clear" w:pos="425"/>
      </w:tabs>
      <w:overflowPunct w:val="0"/>
      <w:autoSpaceDE w:val="0"/>
      <w:autoSpaceDN w:val="0"/>
      <w:adjustRightInd w:val="0"/>
      <w:spacing w:line="240" w:lineRule="auto"/>
      <w:ind w:left="869" w:firstLine="0" w:firstLineChars="0"/>
    </w:pPr>
    <w:rPr>
      <w:rFonts w:eastAsia="仿宋_GB2312"/>
      <w:color w:val="00B0F0"/>
      <w:kern w:val="0"/>
      <w:szCs w:val="28"/>
    </w:rPr>
  </w:style>
  <w:style w:type="paragraph" w:customStyle="1" w:styleId="465">
    <w:name w:val="环评报告书"/>
    <w:basedOn w:val="6"/>
    <w:qFormat/>
    <w:uiPriority w:val="99"/>
    <w:pPr>
      <w:numPr>
        <w:ilvl w:val="0"/>
        <w:numId w:val="0"/>
      </w:numPr>
      <w:tabs>
        <w:tab w:val="left" w:pos="420"/>
        <w:tab w:val="left" w:pos="840"/>
        <w:tab w:val="left" w:pos="1080"/>
      </w:tabs>
      <w:adjustRightInd w:val="0"/>
      <w:ind w:left="561" w:hanging="561"/>
      <w:outlineLvl w:val="9"/>
    </w:pPr>
    <w:rPr>
      <w:rFonts w:eastAsia="长城楷体" w:cs="宋体"/>
      <w:b w:val="0"/>
      <w:bCs w:val="0"/>
      <w:color w:val="000000" w:themeColor="text1"/>
      <w:sz w:val="28"/>
      <w:szCs w:val="20"/>
      <w14:textFill>
        <w14:solidFill>
          <w14:schemeClr w14:val="tx1"/>
        </w14:solidFill>
      </w14:textFill>
    </w:rPr>
  </w:style>
  <w:style w:type="character" w:customStyle="1" w:styleId="466">
    <w:name w:val="江表后空格 Char"/>
    <w:link w:val="467"/>
    <w:qFormat/>
    <w:locked/>
    <w:uiPriority w:val="0"/>
    <w:rPr>
      <w:rFonts w:ascii="楷体_GB2312" w:hAnsi="楷体_GB2312" w:eastAsia="楷体_GB2312"/>
      <w:sz w:val="18"/>
      <w:szCs w:val="24"/>
    </w:rPr>
  </w:style>
  <w:style w:type="paragraph" w:customStyle="1" w:styleId="467">
    <w:name w:val="江表后空格"/>
    <w:basedOn w:val="1"/>
    <w:link w:val="466"/>
    <w:qFormat/>
    <w:uiPriority w:val="0"/>
    <w:pPr>
      <w:spacing w:line="240" w:lineRule="exact"/>
    </w:pPr>
    <w:rPr>
      <w:rFonts w:ascii="楷体_GB2312" w:hAnsi="楷体_GB2312" w:eastAsia="楷体_GB2312" w:cstheme="minorBidi"/>
      <w:sz w:val="18"/>
    </w:rPr>
  </w:style>
  <w:style w:type="paragraph" w:customStyle="1" w:styleId="468">
    <w:name w:val="xl65"/>
    <w:basedOn w:val="1"/>
    <w:qFormat/>
    <w:uiPriority w:val="99"/>
    <w:pPr>
      <w:widowControl/>
      <w:pBdr>
        <w:bottom w:val="single" w:color="auto" w:sz="12" w:space="0"/>
      </w:pBdr>
      <w:spacing w:before="100" w:beforeAutospacing="1" w:after="100" w:afterAutospacing="1"/>
      <w:jc w:val="center"/>
    </w:pPr>
    <w:rPr>
      <w:rFonts w:ascii="宋体" w:hAnsi="宋体" w:cs="宋体"/>
      <w:kern w:val="0"/>
      <w:sz w:val="24"/>
    </w:rPr>
  </w:style>
  <w:style w:type="paragraph" w:customStyle="1" w:styleId="469">
    <w:name w:val="表文1"/>
    <w:basedOn w:val="1"/>
    <w:qFormat/>
    <w:uiPriority w:val="99"/>
    <w:pPr>
      <w:adjustRightInd w:val="0"/>
      <w:snapToGrid w:val="0"/>
      <w:spacing w:beforeLines="50" w:line="360" w:lineRule="auto"/>
      <w:ind w:firstLine="200" w:firstLineChars="200"/>
      <w:jc w:val="left"/>
    </w:pPr>
    <w:rPr>
      <w:rFonts w:ascii="宋体" w:hAnsi="宋体"/>
      <w:sz w:val="24"/>
      <w:szCs w:val="20"/>
    </w:rPr>
  </w:style>
  <w:style w:type="paragraph" w:customStyle="1" w:styleId="470">
    <w:name w:val="xl95"/>
    <w:basedOn w:val="1"/>
    <w:qFormat/>
    <w:uiPriority w:val="99"/>
    <w:pPr>
      <w:widowControl/>
      <w:pBdr>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仿宋_GB2312" w:hAnsi="宋体" w:eastAsia="仿宋_GB2312" w:cs="宋体"/>
      <w:kern w:val="0"/>
      <w:sz w:val="24"/>
      <w:szCs w:val="21"/>
    </w:rPr>
  </w:style>
  <w:style w:type="paragraph" w:customStyle="1" w:styleId="471">
    <w:name w:val="君邦目录"/>
    <w:qFormat/>
    <w:uiPriority w:val="99"/>
    <w:pPr>
      <w:pBdr>
        <w:bottom w:val="single" w:color="auto" w:sz="12" w:space="1"/>
      </w:pBdr>
      <w:spacing w:before="960" w:after="960" w:line="360" w:lineRule="auto"/>
      <w:ind w:left="567" w:hanging="567"/>
      <w:jc w:val="right"/>
      <w:outlineLvl w:val="1"/>
    </w:pPr>
    <w:rPr>
      <w:rFonts w:ascii="Times New Roman" w:hAnsi="Times New Roman" w:eastAsia="黑体" w:cs="Times New Roman"/>
      <w:b/>
      <w:kern w:val="0"/>
      <w:sz w:val="32"/>
      <w:szCs w:val="20"/>
      <w:lang w:val="en-US" w:eastAsia="zh-CN" w:bidi="ar-SA"/>
    </w:rPr>
  </w:style>
  <w:style w:type="paragraph" w:customStyle="1" w:styleId="472">
    <w:name w:val="内部地址"/>
    <w:basedOn w:val="1"/>
    <w:qFormat/>
    <w:uiPriority w:val="99"/>
    <w:pPr>
      <w:spacing w:line="600" w:lineRule="exact"/>
      <w:ind w:firstLine="560" w:firstLineChars="200"/>
    </w:pPr>
    <w:rPr>
      <w:color w:val="00B0F0"/>
      <w:sz w:val="28"/>
      <w:szCs w:val="28"/>
    </w:rPr>
  </w:style>
  <w:style w:type="paragraph" w:customStyle="1" w:styleId="473">
    <w:name w:val="偶数页篇眉"/>
    <w:basedOn w:val="57"/>
    <w:qFormat/>
    <w:uiPriority w:val="99"/>
    <w:pPr>
      <w:keepLines/>
      <w:widowControl/>
      <w:pBdr>
        <w:bottom w:val="none" w:color="auto" w:sz="0" w:space="0"/>
      </w:pBdr>
      <w:tabs>
        <w:tab w:val="right" w:pos="0"/>
        <w:tab w:val="center" w:pos="4320"/>
        <w:tab w:val="right" w:pos="8640"/>
        <w:tab w:val="clear" w:pos="4153"/>
        <w:tab w:val="clear" w:pos="8306"/>
      </w:tabs>
      <w:overflowPunct w:val="0"/>
      <w:autoSpaceDE w:val="0"/>
      <w:autoSpaceDN w:val="0"/>
      <w:adjustRightInd w:val="0"/>
      <w:snapToGrid/>
      <w:jc w:val="right"/>
    </w:pPr>
    <w:rPr>
      <w:kern w:val="0"/>
      <w:sz w:val="20"/>
      <w:szCs w:val="20"/>
    </w:rPr>
  </w:style>
  <w:style w:type="character" w:customStyle="1" w:styleId="474">
    <w:name w:val="样式 标题 3 + 黑色 Char"/>
    <w:link w:val="475"/>
    <w:qFormat/>
    <w:locked/>
    <w:uiPriority w:val="99"/>
    <w:rPr>
      <w:rFonts w:ascii="宋体" w:hAnsi="宋体" w:eastAsia="宋体" w:cs="宋体"/>
      <w:b/>
      <w:color w:val="000000"/>
      <w:sz w:val="24"/>
      <w:szCs w:val="24"/>
    </w:rPr>
  </w:style>
  <w:style w:type="paragraph" w:customStyle="1" w:styleId="475">
    <w:name w:val="样式 标题 3 + 黑色"/>
    <w:basedOn w:val="5"/>
    <w:link w:val="474"/>
    <w:qFormat/>
    <w:uiPriority w:val="99"/>
    <w:pPr>
      <w:numPr>
        <w:ilvl w:val="0"/>
        <w:numId w:val="0"/>
      </w:numPr>
      <w:spacing w:before="100" w:after="100" w:line="240" w:lineRule="auto"/>
    </w:pPr>
    <w:rPr>
      <w:rFonts w:ascii="宋体" w:hAnsi="宋体" w:eastAsia="宋体" w:cs="宋体"/>
      <w:bCs w:val="0"/>
      <w:color w:val="000000"/>
      <w:sz w:val="24"/>
      <w:szCs w:val="24"/>
    </w:rPr>
  </w:style>
  <w:style w:type="paragraph" w:customStyle="1" w:styleId="476">
    <w:name w:val="图表X"/>
    <w:basedOn w:val="1"/>
    <w:next w:val="1"/>
    <w:qFormat/>
    <w:uiPriority w:val="99"/>
    <w:pPr>
      <w:adjustRightInd w:val="0"/>
      <w:snapToGrid w:val="0"/>
      <w:spacing w:line="288" w:lineRule="auto"/>
      <w:jc w:val="center"/>
    </w:pPr>
    <w:rPr>
      <w:rFonts w:eastAsia="楷体_GB2312"/>
      <w:b/>
      <w:kern w:val="0"/>
      <w:szCs w:val="20"/>
    </w:rPr>
  </w:style>
  <w:style w:type="paragraph" w:customStyle="1" w:styleId="477">
    <w:name w:val="font14"/>
    <w:basedOn w:val="1"/>
    <w:qFormat/>
    <w:uiPriority w:val="99"/>
    <w:pPr>
      <w:widowControl/>
      <w:spacing w:before="100" w:beforeAutospacing="1" w:after="100" w:afterAutospacing="1"/>
    </w:pPr>
    <w:rPr>
      <w:color w:val="0000FF"/>
      <w:kern w:val="0"/>
      <w:szCs w:val="21"/>
    </w:rPr>
  </w:style>
  <w:style w:type="paragraph" w:customStyle="1" w:styleId="478">
    <w:name w:val="xl83"/>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paragraph" w:customStyle="1" w:styleId="479">
    <w:name w:val="正文1 Char + 仿宋_GB2312 四号 首行缩进:  2 字符 Char Char Char Char Ch..."/>
    <w:basedOn w:val="1"/>
    <w:qFormat/>
    <w:uiPriority w:val="99"/>
    <w:pPr>
      <w:suppressLineNumbers/>
      <w:suppressAutoHyphens/>
      <w:topLinePunct/>
      <w:adjustRightInd w:val="0"/>
      <w:snapToGrid w:val="0"/>
      <w:spacing w:line="360" w:lineRule="auto"/>
      <w:ind w:firstLine="480" w:firstLineChars="200"/>
      <w:jc w:val="left"/>
    </w:pPr>
    <w:rPr>
      <w:rFonts w:cs="宋体"/>
      <w:sz w:val="24"/>
      <w:szCs w:val="20"/>
    </w:rPr>
  </w:style>
  <w:style w:type="paragraph" w:customStyle="1" w:styleId="480">
    <w:name w:val="ljw子标题"/>
    <w:basedOn w:val="1"/>
    <w:next w:val="34"/>
    <w:qFormat/>
    <w:uiPriority w:val="99"/>
    <w:pPr>
      <w:adjustRightInd w:val="0"/>
      <w:snapToGrid w:val="0"/>
      <w:spacing w:beforeLines="50"/>
      <w:jc w:val="left"/>
    </w:pPr>
    <w:rPr>
      <w:rFonts w:ascii="宋体" w:hAnsi="宋体"/>
      <w:b/>
      <w:sz w:val="24"/>
      <w:szCs w:val="28"/>
    </w:rPr>
  </w:style>
  <w:style w:type="paragraph" w:customStyle="1" w:styleId="481">
    <w:name w:val="xl80"/>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paragraph" w:customStyle="1" w:styleId="482">
    <w:name w:val="君邦报告表正文"/>
    <w:basedOn w:val="1"/>
    <w:qFormat/>
    <w:uiPriority w:val="99"/>
    <w:pPr>
      <w:adjustRightInd w:val="0"/>
      <w:snapToGrid w:val="0"/>
      <w:spacing w:line="360" w:lineRule="auto"/>
      <w:ind w:firstLine="480" w:firstLineChars="200"/>
      <w:jc w:val="left"/>
      <w:outlineLvl w:val="2"/>
    </w:pPr>
    <w:rPr>
      <w:rFonts w:eastAsia="楷体_GB2312"/>
      <w:sz w:val="24"/>
    </w:rPr>
  </w:style>
  <w:style w:type="paragraph" w:customStyle="1" w:styleId="483">
    <w:name w:val="表格文字最后1行"/>
    <w:next w:val="1"/>
    <w:qFormat/>
    <w:uiPriority w:val="99"/>
    <w:pPr>
      <w:spacing w:line="264" w:lineRule="auto"/>
      <w:jc w:val="center"/>
    </w:pPr>
    <w:rPr>
      <w:rFonts w:ascii="Times New Roman" w:hAnsi="Times New Roman" w:eastAsia="仿宋_GB2312" w:cs="Times New Roman"/>
      <w:kern w:val="2"/>
      <w:sz w:val="21"/>
      <w:szCs w:val="24"/>
      <w:lang w:val="en-US" w:eastAsia="zh-CN" w:bidi="ar-SA"/>
    </w:rPr>
  </w:style>
  <w:style w:type="character" w:customStyle="1" w:styleId="484">
    <w:name w:val="标题一A Char"/>
    <w:link w:val="485"/>
    <w:qFormat/>
    <w:locked/>
    <w:uiPriority w:val="99"/>
    <w:rPr>
      <w:rFonts w:ascii="宋体" w:hAnsi="宋体" w:eastAsia="宋体"/>
      <w:b/>
      <w:sz w:val="32"/>
    </w:rPr>
  </w:style>
  <w:style w:type="paragraph" w:customStyle="1" w:styleId="485">
    <w:name w:val="标题一A"/>
    <w:basedOn w:val="1"/>
    <w:link w:val="484"/>
    <w:qFormat/>
    <w:uiPriority w:val="99"/>
    <w:pPr>
      <w:spacing w:line="480" w:lineRule="auto"/>
      <w:jc w:val="center"/>
    </w:pPr>
    <w:rPr>
      <w:rFonts w:ascii="宋体" w:hAnsi="宋体" w:cstheme="minorBidi"/>
      <w:b/>
      <w:sz w:val="32"/>
      <w:szCs w:val="22"/>
    </w:rPr>
  </w:style>
  <w:style w:type="character" w:customStyle="1" w:styleId="486">
    <w:name w:val="煤油共炼表头标题 Char"/>
    <w:link w:val="487"/>
    <w:qFormat/>
    <w:locked/>
    <w:uiPriority w:val="99"/>
    <w:rPr>
      <w:rFonts w:ascii="黑体" w:hAnsi="黑体" w:eastAsia="黑体"/>
      <w:b/>
    </w:rPr>
  </w:style>
  <w:style w:type="paragraph" w:customStyle="1" w:styleId="487">
    <w:name w:val="煤油共炼表头标题"/>
    <w:basedOn w:val="1"/>
    <w:link w:val="486"/>
    <w:qFormat/>
    <w:uiPriority w:val="99"/>
    <w:pPr>
      <w:snapToGrid w:val="0"/>
      <w:jc w:val="center"/>
    </w:pPr>
    <w:rPr>
      <w:rFonts w:ascii="黑体" w:hAnsi="黑体" w:eastAsia="黑体" w:cstheme="minorBidi"/>
      <w:b/>
      <w:szCs w:val="22"/>
    </w:rPr>
  </w:style>
  <w:style w:type="paragraph" w:customStyle="1" w:styleId="488">
    <w:name w:val="Char Char Char Char Char Char Char Char Char Char Char Char1 Char Char Char Char4"/>
    <w:basedOn w:val="1"/>
    <w:next w:val="1"/>
    <w:semiHidden/>
    <w:qFormat/>
    <w:uiPriority w:val="99"/>
    <w:pPr>
      <w:spacing w:line="336" w:lineRule="auto"/>
      <w:ind w:firstLine="200" w:firstLineChars="200"/>
    </w:pPr>
    <w:rPr>
      <w:rFonts w:ascii="宋体" w:hAnsi="宋体" w:eastAsia="汉鼎简书宋" w:cs="宋体"/>
      <w:sz w:val="24"/>
    </w:rPr>
  </w:style>
  <w:style w:type="paragraph" w:customStyle="1" w:styleId="489">
    <w:name w:val="xl168"/>
    <w:basedOn w:val="1"/>
    <w:qFormat/>
    <w:uiPriority w:val="99"/>
    <w:pPr>
      <w:widowControl/>
      <w:pBdr>
        <w:top w:val="single" w:color="auto" w:sz="12" w:space="0"/>
        <w:bottom w:val="single" w:color="auto" w:sz="4" w:space="0"/>
        <w:right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FF"/>
      <w:kern w:val="0"/>
      <w:sz w:val="16"/>
      <w:szCs w:val="16"/>
    </w:rPr>
  </w:style>
  <w:style w:type="character" w:customStyle="1" w:styleId="490">
    <w:name w:val="表格内字体 Char"/>
    <w:link w:val="491"/>
    <w:qFormat/>
    <w:locked/>
    <w:uiPriority w:val="99"/>
    <w:rPr>
      <w:rFonts w:ascii="宋体" w:hAnsi="宋体" w:eastAsia="宋体" w:cs="宋体"/>
      <w:szCs w:val="21"/>
    </w:rPr>
  </w:style>
  <w:style w:type="paragraph" w:customStyle="1" w:styleId="491">
    <w:name w:val="表格内字体"/>
    <w:basedOn w:val="1"/>
    <w:link w:val="490"/>
    <w:qFormat/>
    <w:uiPriority w:val="99"/>
    <w:pPr>
      <w:widowControl/>
      <w:adjustRightInd w:val="0"/>
      <w:snapToGrid w:val="0"/>
      <w:spacing w:line="360" w:lineRule="exact"/>
      <w:ind w:firstLine="200" w:firstLineChars="200"/>
      <w:jc w:val="center"/>
    </w:pPr>
    <w:rPr>
      <w:rFonts w:ascii="宋体" w:hAnsi="宋体" w:cs="宋体"/>
      <w:szCs w:val="21"/>
    </w:rPr>
  </w:style>
  <w:style w:type="paragraph" w:customStyle="1" w:styleId="492">
    <w:name w:val="1样式1"/>
    <w:basedOn w:val="3"/>
    <w:semiHidden/>
    <w:qFormat/>
    <w:uiPriority w:val="99"/>
    <w:pPr>
      <w:numPr>
        <w:numId w:val="0"/>
      </w:numPr>
      <w:tabs>
        <w:tab w:val="left" w:pos="360"/>
      </w:tabs>
      <w:adjustRightInd w:val="0"/>
      <w:snapToGrid w:val="0"/>
      <w:spacing w:before="163" w:beforeLines="0" w:after="163" w:afterLines="0" w:line="288" w:lineRule="auto"/>
      <w:ind w:left="1770" w:hanging="1770" w:firstLineChars="200"/>
      <w:jc w:val="left"/>
    </w:pPr>
    <w:rPr>
      <w:rFonts w:eastAsia="宋体"/>
      <w:bCs w:val="0"/>
      <w:sz w:val="32"/>
      <w:szCs w:val="20"/>
    </w:rPr>
  </w:style>
  <w:style w:type="character" w:customStyle="1" w:styleId="493">
    <w:name w:val="报告表标题 Char"/>
    <w:link w:val="494"/>
    <w:qFormat/>
    <w:locked/>
    <w:uiPriority w:val="99"/>
    <w:rPr>
      <w:b/>
      <w:sz w:val="28"/>
      <w:szCs w:val="28"/>
    </w:rPr>
  </w:style>
  <w:style w:type="paragraph" w:customStyle="1" w:styleId="494">
    <w:name w:val="报告表标题"/>
    <w:basedOn w:val="1"/>
    <w:next w:val="1"/>
    <w:link w:val="493"/>
    <w:qFormat/>
    <w:uiPriority w:val="99"/>
    <w:pPr>
      <w:adjustRightInd w:val="0"/>
      <w:snapToGrid w:val="0"/>
      <w:spacing w:line="360" w:lineRule="auto"/>
      <w:ind w:firstLine="200" w:firstLineChars="200"/>
      <w:jc w:val="left"/>
    </w:pPr>
    <w:rPr>
      <w:rFonts w:asciiTheme="minorHAnsi" w:hAnsiTheme="minorHAnsi" w:eastAsiaTheme="minorEastAsia" w:cstheme="minorBidi"/>
      <w:b/>
      <w:sz w:val="28"/>
      <w:szCs w:val="28"/>
    </w:rPr>
  </w:style>
  <w:style w:type="paragraph" w:customStyle="1" w:styleId="495">
    <w:name w:val="注×："/>
    <w:qFormat/>
    <w:uiPriority w:val="99"/>
    <w:pPr>
      <w:widowControl w:val="0"/>
      <w:tabs>
        <w:tab w:val="left" w:pos="630"/>
      </w:tabs>
      <w:autoSpaceDE w:val="0"/>
      <w:autoSpaceDN w:val="0"/>
      <w:jc w:val="both"/>
    </w:pPr>
    <w:rPr>
      <w:rFonts w:ascii="宋体" w:hAnsi="Times New Roman" w:eastAsia="宋体" w:cs="Times New Roman"/>
      <w:kern w:val="0"/>
      <w:sz w:val="18"/>
      <w:szCs w:val="20"/>
      <w:lang w:val="en-US" w:eastAsia="zh-CN" w:bidi="ar-SA"/>
    </w:rPr>
  </w:style>
  <w:style w:type="character" w:customStyle="1" w:styleId="496">
    <w:name w:val="表头1 Char"/>
    <w:link w:val="497"/>
    <w:qFormat/>
    <w:locked/>
    <w:uiPriority w:val="99"/>
    <w:rPr>
      <w:rFonts w:ascii="黑体" w:hAnsi="黑体" w:eastAsia="黑体"/>
      <w:sz w:val="24"/>
      <w:szCs w:val="24"/>
    </w:rPr>
  </w:style>
  <w:style w:type="paragraph" w:customStyle="1" w:styleId="497">
    <w:name w:val="表头1"/>
    <w:basedOn w:val="1"/>
    <w:next w:val="1"/>
    <w:link w:val="496"/>
    <w:qFormat/>
    <w:uiPriority w:val="99"/>
    <w:pPr>
      <w:tabs>
        <w:tab w:val="left" w:pos="605"/>
      </w:tabs>
      <w:adjustRightInd w:val="0"/>
      <w:snapToGrid w:val="0"/>
      <w:spacing w:line="360" w:lineRule="auto"/>
      <w:ind w:firstLine="480" w:firstLineChars="200"/>
      <w:jc w:val="center"/>
    </w:pPr>
    <w:rPr>
      <w:rFonts w:ascii="黑体" w:hAnsi="黑体" w:eastAsia="黑体" w:cstheme="minorBidi"/>
      <w:sz w:val="24"/>
    </w:rPr>
  </w:style>
  <w:style w:type="paragraph" w:customStyle="1" w:styleId="498">
    <w:name w:val="xl104"/>
    <w:basedOn w:val="1"/>
    <w:qFormat/>
    <w:uiPriority w:val="99"/>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character" w:customStyle="1" w:styleId="499">
    <w:name w:val="表头样式1 Char1"/>
    <w:link w:val="500"/>
    <w:qFormat/>
    <w:locked/>
    <w:uiPriority w:val="99"/>
    <w:rPr>
      <w:rFonts w:ascii="黑体" w:hAnsi="黑体" w:eastAsia="黑体"/>
      <w:b/>
      <w:sz w:val="24"/>
    </w:rPr>
  </w:style>
  <w:style w:type="paragraph" w:customStyle="1" w:styleId="500">
    <w:name w:val="表头样式1"/>
    <w:basedOn w:val="1"/>
    <w:link w:val="499"/>
    <w:qFormat/>
    <w:uiPriority w:val="99"/>
    <w:pPr>
      <w:adjustRightInd w:val="0"/>
      <w:snapToGrid w:val="0"/>
      <w:spacing w:beforeLines="50" w:line="360" w:lineRule="auto"/>
      <w:ind w:firstLine="200" w:firstLineChars="200"/>
      <w:jc w:val="center"/>
    </w:pPr>
    <w:rPr>
      <w:rFonts w:ascii="黑体" w:hAnsi="黑体" w:eastAsia="黑体" w:cstheme="minorBidi"/>
      <w:b/>
      <w:sz w:val="24"/>
      <w:szCs w:val="22"/>
    </w:rPr>
  </w:style>
  <w:style w:type="paragraph" w:customStyle="1" w:styleId="501">
    <w:name w:val="reader-word-layer reader-word-s1-7 reader-word-s1-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502">
    <w:name w:val="Char7"/>
    <w:basedOn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503">
    <w:name w:val="Char Char1 Char1"/>
    <w:basedOn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504">
    <w:name w:val="acee正文"/>
    <w:basedOn w:val="1"/>
    <w:qFormat/>
    <w:uiPriority w:val="99"/>
    <w:pPr>
      <w:spacing w:line="480" w:lineRule="exact"/>
      <w:ind w:firstLine="640" w:firstLineChars="200"/>
    </w:pPr>
    <w:rPr>
      <w:rFonts w:ascii="仿宋_GB2312" w:hAnsi="宋体" w:eastAsia="仿宋_GB2312"/>
      <w:sz w:val="32"/>
    </w:rPr>
  </w:style>
  <w:style w:type="paragraph" w:customStyle="1" w:styleId="505">
    <w:name w:val="Char Char Char Char Char Char Char Char Char Char Char Char Char Char Char Char Char Char Char2"/>
    <w:basedOn w:val="1"/>
    <w:qFormat/>
    <w:uiPriority w:val="99"/>
  </w:style>
  <w:style w:type="character" w:customStyle="1" w:styleId="506">
    <w:name w:val="表一 Char Char"/>
    <w:link w:val="507"/>
    <w:qFormat/>
    <w:locked/>
    <w:uiPriority w:val="99"/>
    <w:rPr>
      <w:sz w:val="18"/>
      <w:szCs w:val="18"/>
    </w:rPr>
  </w:style>
  <w:style w:type="paragraph" w:customStyle="1" w:styleId="507">
    <w:name w:val="表一"/>
    <w:basedOn w:val="1"/>
    <w:link w:val="506"/>
    <w:qFormat/>
    <w:uiPriority w:val="99"/>
    <w:pPr>
      <w:adjustRightInd w:val="0"/>
      <w:snapToGrid w:val="0"/>
      <w:spacing w:line="360" w:lineRule="auto"/>
      <w:ind w:firstLine="200" w:firstLineChars="200"/>
      <w:jc w:val="center"/>
    </w:pPr>
    <w:rPr>
      <w:rFonts w:asciiTheme="minorHAnsi" w:hAnsiTheme="minorHAnsi" w:eastAsiaTheme="minorEastAsia" w:cstheme="minorBidi"/>
      <w:sz w:val="18"/>
      <w:szCs w:val="18"/>
    </w:rPr>
  </w:style>
  <w:style w:type="paragraph" w:customStyle="1" w:styleId="508">
    <w:name w:val="c_"/>
    <w:qFormat/>
    <w:uiPriority w:val="99"/>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509">
    <w:name w:val="图"/>
    <w:basedOn w:val="21"/>
    <w:next w:val="1"/>
    <w:qFormat/>
    <w:uiPriority w:val="99"/>
    <w:pPr>
      <w:adjustRightInd w:val="0"/>
      <w:snapToGrid w:val="0"/>
      <w:spacing w:line="236" w:lineRule="exact"/>
      <w:ind w:firstLine="0" w:firstLineChars="0"/>
      <w:jc w:val="left"/>
    </w:pPr>
    <w:rPr>
      <w:rFonts w:ascii="宋体" w:hAnsiTheme="minorHAnsi" w:eastAsiaTheme="minorEastAsia" w:cstheme="minorBidi"/>
      <w:kern w:val="0"/>
      <w:sz w:val="18"/>
      <w:szCs w:val="18"/>
    </w:rPr>
  </w:style>
  <w:style w:type="paragraph" w:customStyle="1" w:styleId="510">
    <w:name w:val="样式 标题 3条标题1.1.1BSH-3BT33h33rd levelH3l3CT二级节名标题 3 Cha..."/>
    <w:basedOn w:val="5"/>
    <w:qFormat/>
    <w:uiPriority w:val="99"/>
    <w:pPr>
      <w:numPr>
        <w:ilvl w:val="0"/>
        <w:numId w:val="0"/>
      </w:numPr>
      <w:tabs>
        <w:tab w:val="left" w:pos="420"/>
      </w:tabs>
      <w:adjustRightInd w:val="0"/>
      <w:snapToGrid w:val="0"/>
    </w:pPr>
    <w:rPr>
      <w:rFonts w:eastAsia="宋体" w:cs="宋体"/>
      <w:snapToGrid w:val="0"/>
      <w:szCs w:val="20"/>
    </w:rPr>
  </w:style>
  <w:style w:type="paragraph" w:customStyle="1" w:styleId="511">
    <w:name w:val="xl70"/>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character" w:customStyle="1" w:styleId="512">
    <w:name w:val="md一级标题 Char Char"/>
    <w:link w:val="513"/>
    <w:qFormat/>
    <w:locked/>
    <w:uiPriority w:val="99"/>
    <w:rPr>
      <w:rFonts w:ascii="方正粗圆简体" w:hAnsi="宋体" w:eastAsia="仿宋_GB2312" w:cs="宋体"/>
      <w:b/>
      <w:color w:val="000000"/>
      <w:kern w:val="44"/>
      <w:sz w:val="28"/>
      <w:lang w:val="de-DE"/>
    </w:rPr>
  </w:style>
  <w:style w:type="paragraph" w:customStyle="1" w:styleId="513">
    <w:name w:val="md一级标题"/>
    <w:basedOn w:val="3"/>
    <w:next w:val="514"/>
    <w:link w:val="512"/>
    <w:qFormat/>
    <w:locked/>
    <w:uiPriority w:val="99"/>
    <w:pPr>
      <w:keepLines w:val="0"/>
      <w:widowControl/>
      <w:tabs>
        <w:tab w:val="center" w:pos="500"/>
      </w:tabs>
      <w:adjustRightInd w:val="0"/>
      <w:spacing w:before="163" w:beforeLines="0" w:after="163" w:afterLines="0" w:line="1100" w:lineRule="exact"/>
      <w:ind w:left="425" w:right="359" w:rightChars="171" w:firstLine="281"/>
      <w:jc w:val="left"/>
    </w:pPr>
    <w:rPr>
      <w:rFonts w:ascii="方正粗圆简体" w:hAnsi="宋体" w:eastAsia="仿宋_GB2312" w:cs="宋体"/>
      <w:bCs w:val="0"/>
      <w:color w:val="000000"/>
      <w:sz w:val="28"/>
      <w:szCs w:val="22"/>
      <w:lang w:val="de-DE"/>
    </w:rPr>
  </w:style>
  <w:style w:type="paragraph" w:customStyle="1" w:styleId="514">
    <w:name w:val="md二级标题"/>
    <w:basedOn w:val="4"/>
    <w:next w:val="5"/>
    <w:qFormat/>
    <w:locked/>
    <w:uiPriority w:val="99"/>
    <w:pPr>
      <w:widowControl/>
      <w:tabs>
        <w:tab w:val="left" w:pos="420"/>
        <w:tab w:val="center" w:pos="500"/>
      </w:tabs>
      <w:overflowPunct w:val="0"/>
      <w:spacing w:before="156" w:after="156" w:line="360" w:lineRule="auto"/>
      <w:contextualSpacing/>
      <w:jc w:val="left"/>
    </w:pPr>
    <w:rPr>
      <w:rFonts w:ascii="宋体" w:hAnsi="宋体" w:eastAsia="宋体"/>
      <w:b/>
      <w:spacing w:val="0"/>
      <w:kern w:val="0"/>
      <w:sz w:val="24"/>
      <w:szCs w:val="24"/>
      <w:lang w:val="zh-CN"/>
    </w:rPr>
  </w:style>
  <w:style w:type="paragraph" w:customStyle="1" w:styleId="515">
    <w:name w:val="Char Char1 Char Char Char"/>
    <w:basedOn w:val="1"/>
    <w:qFormat/>
    <w:uiPriority w:val="99"/>
    <w:rPr>
      <w:sz w:val="24"/>
    </w:rPr>
  </w:style>
  <w:style w:type="paragraph" w:customStyle="1" w:styleId="516">
    <w:name w:val="xl97"/>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paragraph" w:customStyle="1" w:styleId="517">
    <w:name w:val="xl171"/>
    <w:basedOn w:val="1"/>
    <w:qFormat/>
    <w:uiPriority w:val="99"/>
    <w:pPr>
      <w:widowControl/>
      <w:pBdr>
        <w:top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FF"/>
      <w:kern w:val="0"/>
      <w:sz w:val="16"/>
      <w:szCs w:val="16"/>
    </w:rPr>
  </w:style>
  <w:style w:type="paragraph" w:customStyle="1" w:styleId="518">
    <w:name w:val="表1"/>
    <w:basedOn w:val="1"/>
    <w:qFormat/>
    <w:uiPriority w:val="99"/>
    <w:pPr>
      <w:adjustRightInd w:val="0"/>
      <w:spacing w:line="360" w:lineRule="atLeast"/>
      <w:jc w:val="center"/>
    </w:pPr>
    <w:rPr>
      <w:rFonts w:eastAsia="黑体"/>
      <w:spacing w:val="10"/>
      <w:kern w:val="0"/>
      <w:sz w:val="28"/>
    </w:rPr>
  </w:style>
  <w:style w:type="paragraph" w:customStyle="1" w:styleId="519">
    <w:name w:val="日期2"/>
    <w:basedOn w:val="1"/>
    <w:next w:val="1"/>
    <w:qFormat/>
    <w:uiPriority w:val="99"/>
    <w:pPr>
      <w:overflowPunct w:val="0"/>
      <w:adjustRightInd w:val="0"/>
      <w:snapToGrid w:val="0"/>
      <w:spacing w:line="360" w:lineRule="auto"/>
      <w:ind w:firstLine="560" w:firstLineChars="200"/>
      <w:jc w:val="left"/>
    </w:pPr>
    <w:rPr>
      <w:rFonts w:ascii="仿宋_GB2312"/>
      <w:sz w:val="28"/>
      <w:szCs w:val="20"/>
    </w:rPr>
  </w:style>
  <w:style w:type="character" w:customStyle="1" w:styleId="520">
    <w:name w:val="君邦正文2 Char"/>
    <w:link w:val="521"/>
    <w:qFormat/>
    <w:locked/>
    <w:uiPriority w:val="99"/>
    <w:rPr>
      <w:bCs/>
      <w:sz w:val="24"/>
    </w:rPr>
  </w:style>
  <w:style w:type="paragraph" w:customStyle="1" w:styleId="521">
    <w:name w:val="君邦正文2"/>
    <w:link w:val="520"/>
    <w:qFormat/>
    <w:uiPriority w:val="99"/>
    <w:pPr>
      <w:spacing w:after="60" w:line="360" w:lineRule="auto"/>
      <w:ind w:firstLine="480" w:firstLineChars="200"/>
      <w:jc w:val="both"/>
    </w:pPr>
    <w:rPr>
      <w:rFonts w:asciiTheme="minorHAnsi" w:hAnsiTheme="minorHAnsi" w:eastAsiaTheme="minorEastAsia" w:cstheme="minorBidi"/>
      <w:bCs/>
      <w:kern w:val="2"/>
      <w:sz w:val="24"/>
      <w:szCs w:val="22"/>
      <w:lang w:val="en-US" w:eastAsia="zh-CN" w:bidi="ar-SA"/>
    </w:rPr>
  </w:style>
  <w:style w:type="character" w:customStyle="1" w:styleId="522">
    <w:name w:val="卓能图后正文 字符"/>
    <w:link w:val="523"/>
    <w:qFormat/>
    <w:locked/>
    <w:uiPriority w:val="0"/>
    <w:rPr>
      <w:rFonts w:ascii="黑体" w:hAnsi="黑体" w:eastAsia="黑体"/>
      <w:b/>
      <w:bCs/>
      <w:sz w:val="24"/>
      <w:szCs w:val="24"/>
    </w:rPr>
  </w:style>
  <w:style w:type="paragraph" w:customStyle="1" w:styleId="523">
    <w:name w:val="卓能图后正文"/>
    <w:basedOn w:val="1"/>
    <w:link w:val="522"/>
    <w:qFormat/>
    <w:uiPriority w:val="0"/>
    <w:pPr>
      <w:widowControl/>
      <w:adjustRightInd w:val="0"/>
      <w:snapToGrid w:val="0"/>
      <w:spacing w:line="360" w:lineRule="auto"/>
      <w:jc w:val="center"/>
    </w:pPr>
    <w:rPr>
      <w:rFonts w:ascii="黑体" w:hAnsi="黑体" w:eastAsia="黑体" w:cstheme="minorBidi"/>
      <w:b/>
      <w:bCs/>
      <w:sz w:val="24"/>
    </w:rPr>
  </w:style>
  <w:style w:type="paragraph" w:customStyle="1" w:styleId="524">
    <w:name w:val="表格五号两端齐"/>
    <w:basedOn w:val="1"/>
    <w:qFormat/>
    <w:uiPriority w:val="99"/>
    <w:pPr>
      <w:widowControl/>
      <w:spacing w:beforeLines="20" w:line="264" w:lineRule="auto"/>
    </w:pPr>
    <w:rPr>
      <w:rFonts w:eastAsia="仿宋_GB2312"/>
      <w:color w:val="000000"/>
      <w:kern w:val="0"/>
      <w:szCs w:val="21"/>
    </w:rPr>
  </w:style>
  <w:style w:type="character" w:customStyle="1" w:styleId="525">
    <w:name w:val="样式 楷体_GB2312 小四 居中 行距: 单倍行距 Char"/>
    <w:link w:val="526"/>
    <w:qFormat/>
    <w:locked/>
    <w:uiPriority w:val="99"/>
    <w:rPr>
      <w:rFonts w:ascii="宋体" w:hAnsi="宋体" w:eastAsia="楷体_GB2312"/>
      <w:sz w:val="24"/>
    </w:rPr>
  </w:style>
  <w:style w:type="paragraph" w:customStyle="1" w:styleId="526">
    <w:name w:val="样式 楷体_GB2312 小四 居中 行距: 单倍行距"/>
    <w:basedOn w:val="1"/>
    <w:link w:val="525"/>
    <w:qFormat/>
    <w:uiPriority w:val="99"/>
    <w:pPr>
      <w:jc w:val="center"/>
    </w:pPr>
    <w:rPr>
      <w:rFonts w:ascii="宋体" w:hAnsi="宋体" w:eastAsia="楷体_GB2312" w:cstheme="minorBidi"/>
      <w:sz w:val="24"/>
      <w:szCs w:val="22"/>
    </w:rPr>
  </w:style>
  <w:style w:type="paragraph" w:customStyle="1" w:styleId="527">
    <w:name w:val="Char Char1 Char Char Char Char"/>
    <w:basedOn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528">
    <w:name w:val="xl99"/>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paragraph" w:customStyle="1" w:styleId="529">
    <w:name w:val="样式 宋体 居中 行距: 固定值 16 磅"/>
    <w:basedOn w:val="1"/>
    <w:qFormat/>
    <w:uiPriority w:val="99"/>
    <w:pPr>
      <w:adjustRightInd w:val="0"/>
      <w:snapToGrid w:val="0"/>
      <w:spacing w:line="320" w:lineRule="exact"/>
      <w:ind w:firstLine="200" w:firstLineChars="200"/>
      <w:jc w:val="center"/>
    </w:pPr>
    <w:rPr>
      <w:rFonts w:ascii="楷体_GB2312" w:hAnsi="楷体_GB2312" w:eastAsia="楷体_GB2312" w:cs="楷体_GB2312"/>
      <w:sz w:val="24"/>
      <w:szCs w:val="21"/>
    </w:rPr>
  </w:style>
  <w:style w:type="character" w:customStyle="1" w:styleId="530">
    <w:name w:val="标题5（内标） Char"/>
    <w:link w:val="531"/>
    <w:qFormat/>
    <w:locked/>
    <w:uiPriority w:val="0"/>
    <w:rPr>
      <w:rFonts w:ascii="黑体" w:hAnsi="黑体" w:eastAsia="黑体"/>
      <w:b/>
      <w:bCs/>
      <w:sz w:val="24"/>
    </w:rPr>
  </w:style>
  <w:style w:type="paragraph" w:customStyle="1" w:styleId="531">
    <w:name w:val="标题5（内标）"/>
    <w:next w:val="1"/>
    <w:link w:val="530"/>
    <w:qFormat/>
    <w:uiPriority w:val="0"/>
    <w:pPr>
      <w:adjustRightInd w:val="0"/>
      <w:snapToGrid w:val="0"/>
      <w:spacing w:line="360" w:lineRule="auto"/>
      <w:ind w:left="420" w:hanging="420"/>
      <w:outlineLvl w:val="4"/>
    </w:pPr>
    <w:rPr>
      <w:rFonts w:ascii="黑体" w:hAnsi="黑体" w:eastAsia="黑体" w:cstheme="minorBidi"/>
      <w:b/>
      <w:bCs/>
      <w:kern w:val="2"/>
      <w:sz w:val="24"/>
      <w:szCs w:val="22"/>
      <w:lang w:val="en-US" w:eastAsia="zh-CN" w:bidi="ar-SA"/>
    </w:rPr>
  </w:style>
  <w:style w:type="paragraph" w:customStyle="1" w:styleId="532">
    <w:name w:val="Char Char Char1 Char Char Char Char Char Char Char7"/>
    <w:basedOn w:val="1"/>
    <w:qFormat/>
    <w:uiPriority w:val="99"/>
    <w:rPr>
      <w:kern w:val="0"/>
      <w:sz w:val="24"/>
      <w:szCs w:val="20"/>
    </w:rPr>
  </w:style>
  <w:style w:type="paragraph" w:customStyle="1" w:styleId="533">
    <w:name w:val="文本匡小五号 Char Char"/>
    <w:qFormat/>
    <w:uiPriority w:val="99"/>
    <w:pPr>
      <w:jc w:val="center"/>
    </w:pPr>
    <w:rPr>
      <w:rFonts w:ascii="Times New Roman" w:hAnsi="Times New Roman" w:eastAsia="仿宋_GB2312" w:cs="Times New Roman"/>
      <w:kern w:val="0"/>
      <w:sz w:val="18"/>
      <w:szCs w:val="24"/>
      <w:lang w:val="en-US" w:eastAsia="zh-CN" w:bidi="ar-SA"/>
    </w:rPr>
  </w:style>
  <w:style w:type="paragraph" w:customStyle="1" w:styleId="534">
    <w:name w:val="Char Char Char Char Char Char Char Char Char Char Char Char2"/>
    <w:basedOn w:val="1"/>
    <w:next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535">
    <w:name w:val="江表格文字"/>
    <w:basedOn w:val="1"/>
    <w:qFormat/>
    <w:uiPriority w:val="99"/>
    <w:pPr>
      <w:widowControl/>
      <w:spacing w:line="320" w:lineRule="exact"/>
      <w:contextualSpacing/>
      <w:jc w:val="center"/>
    </w:pPr>
    <w:rPr>
      <w:bCs/>
      <w:kern w:val="0"/>
      <w:szCs w:val="21"/>
    </w:rPr>
  </w:style>
  <w:style w:type="paragraph" w:customStyle="1" w:styleId="536">
    <w:name w:val="sms"/>
    <w:basedOn w:val="1"/>
    <w:qFormat/>
    <w:uiPriority w:val="99"/>
    <w:pPr>
      <w:widowControl/>
      <w:overflowPunct w:val="0"/>
      <w:autoSpaceDE w:val="0"/>
      <w:autoSpaceDN w:val="0"/>
      <w:adjustRightInd w:val="0"/>
      <w:spacing w:line="360" w:lineRule="auto"/>
      <w:ind w:left="2126" w:right="992" w:firstLine="709"/>
      <w:jc w:val="left"/>
    </w:pPr>
    <w:rPr>
      <w:rFonts w:ascii="宋体"/>
      <w:spacing w:val="20"/>
      <w:kern w:val="0"/>
      <w:sz w:val="26"/>
      <w:szCs w:val="20"/>
    </w:rPr>
  </w:style>
  <w:style w:type="character" w:customStyle="1" w:styleId="537">
    <w:name w:val="A表后空格 Char"/>
    <w:link w:val="538"/>
    <w:qFormat/>
    <w:locked/>
    <w:uiPriority w:val="0"/>
    <w:rPr>
      <w:rFonts w:ascii="楷体_GB2312" w:hAnsi="楷体_GB2312" w:eastAsia="楷体_GB2312" w:cs="宋体"/>
      <w:kern w:val="28"/>
    </w:rPr>
  </w:style>
  <w:style w:type="paragraph" w:customStyle="1" w:styleId="538">
    <w:name w:val="A表后空格"/>
    <w:basedOn w:val="1"/>
    <w:link w:val="537"/>
    <w:qFormat/>
    <w:uiPriority w:val="0"/>
    <w:pPr>
      <w:spacing w:line="240" w:lineRule="exact"/>
      <w:ind w:firstLine="480" w:firstLineChars="200"/>
    </w:pPr>
    <w:rPr>
      <w:rFonts w:ascii="楷体_GB2312" w:hAnsi="楷体_GB2312" w:eastAsia="楷体_GB2312" w:cs="宋体"/>
      <w:kern w:val="28"/>
      <w:szCs w:val="22"/>
    </w:rPr>
  </w:style>
  <w:style w:type="paragraph" w:customStyle="1" w:styleId="539">
    <w:name w:val="为"/>
    <w:basedOn w:val="1"/>
    <w:qFormat/>
    <w:uiPriority w:val="99"/>
    <w:pPr>
      <w:adjustRightInd w:val="0"/>
      <w:spacing w:line="600" w:lineRule="atLeast"/>
    </w:pPr>
    <w:rPr>
      <w:kern w:val="0"/>
      <w:sz w:val="28"/>
      <w:szCs w:val="20"/>
    </w:rPr>
  </w:style>
  <w:style w:type="paragraph" w:customStyle="1" w:styleId="540">
    <w:name w:val="样式 标题 2 +"/>
    <w:basedOn w:val="4"/>
    <w:qFormat/>
    <w:uiPriority w:val="99"/>
    <w:pPr>
      <w:adjustRightInd w:val="0"/>
      <w:snapToGrid w:val="0"/>
      <w:spacing w:before="120" w:after="260" w:line="415" w:lineRule="auto"/>
      <w:ind w:firstLine="200" w:firstLineChars="200"/>
      <w:jc w:val="left"/>
    </w:pPr>
    <w:rPr>
      <w:rFonts w:ascii="宋体" w:hAnsi="宋体"/>
      <w:bCs/>
      <w:spacing w:val="0"/>
      <w:kern w:val="0"/>
      <w:szCs w:val="30"/>
    </w:rPr>
  </w:style>
  <w:style w:type="paragraph" w:customStyle="1" w:styleId="541">
    <w:name w:val="样式 样式 宋体 小四 行距: 多倍行距 1.4 字行 + 首行缩进:  2 字符"/>
    <w:basedOn w:val="1"/>
    <w:qFormat/>
    <w:uiPriority w:val="99"/>
    <w:pPr>
      <w:spacing w:line="360" w:lineRule="auto"/>
      <w:ind w:firstLine="200" w:firstLineChars="200"/>
    </w:pPr>
    <w:rPr>
      <w:rFonts w:ascii="宋体" w:hAnsi="宋体"/>
      <w:kern w:val="28"/>
      <w:sz w:val="28"/>
      <w:szCs w:val="20"/>
    </w:rPr>
  </w:style>
  <w:style w:type="character" w:customStyle="1" w:styleId="542">
    <w:name w:val="邓表头标题 Char"/>
    <w:link w:val="543"/>
    <w:qFormat/>
    <w:locked/>
    <w:uiPriority w:val="0"/>
    <w:rPr>
      <w:rFonts w:ascii="黑体" w:hAnsi="黑体" w:eastAsia="黑体"/>
      <w:b/>
      <w:bCs/>
      <w:szCs w:val="21"/>
    </w:rPr>
  </w:style>
  <w:style w:type="paragraph" w:customStyle="1" w:styleId="543">
    <w:name w:val="邓表头标题"/>
    <w:basedOn w:val="1"/>
    <w:link w:val="542"/>
    <w:qFormat/>
    <w:uiPriority w:val="0"/>
    <w:pPr>
      <w:snapToGrid w:val="0"/>
      <w:jc w:val="center"/>
    </w:pPr>
    <w:rPr>
      <w:rFonts w:ascii="黑体" w:hAnsi="黑体" w:eastAsia="黑体" w:cstheme="minorBidi"/>
      <w:b/>
      <w:bCs/>
      <w:szCs w:val="21"/>
    </w:rPr>
  </w:style>
  <w:style w:type="paragraph" w:customStyle="1" w:styleId="544">
    <w:name w:val="表内字"/>
    <w:link w:val="545"/>
    <w:qFormat/>
    <w:uiPriority w:val="0"/>
    <w:pPr>
      <w:widowControl w:val="0"/>
      <w:ind w:right="-153" w:rightChars="-73"/>
      <w:jc w:val="center"/>
    </w:pPr>
    <w:rPr>
      <w:rFonts w:ascii="Arial Narrow" w:hAnsi="Arial Narrow" w:eastAsia="仿宋_GB2312" w:cs="Times New Roman"/>
      <w:color w:val="000000"/>
      <w:kern w:val="2"/>
      <w:sz w:val="21"/>
      <w:szCs w:val="21"/>
      <w:lang w:val="en-US" w:eastAsia="zh-CN" w:bidi="ar-SA"/>
    </w:rPr>
  </w:style>
  <w:style w:type="character" w:customStyle="1" w:styleId="545">
    <w:name w:val="表内字 Char1"/>
    <w:link w:val="544"/>
    <w:qFormat/>
    <w:uiPriority w:val="0"/>
    <w:rPr>
      <w:rFonts w:ascii="Arial Narrow" w:hAnsi="Arial Narrow" w:eastAsia="仿宋_GB2312" w:cs="Times New Roman"/>
      <w:color w:val="000000"/>
      <w:szCs w:val="21"/>
    </w:rPr>
  </w:style>
  <w:style w:type="character" w:customStyle="1" w:styleId="546">
    <w:name w:val="我的表格文字 Char"/>
    <w:link w:val="547"/>
    <w:qFormat/>
    <w:locked/>
    <w:uiPriority w:val="0"/>
    <w:rPr>
      <w:rFonts w:ascii="宋体" w:hAnsi="宋体" w:eastAsia="宋体"/>
      <w:szCs w:val="21"/>
    </w:rPr>
  </w:style>
  <w:style w:type="paragraph" w:customStyle="1" w:styleId="547">
    <w:name w:val="我的表格文字"/>
    <w:basedOn w:val="1"/>
    <w:link w:val="546"/>
    <w:qFormat/>
    <w:uiPriority w:val="0"/>
    <w:pPr>
      <w:adjustRightInd w:val="0"/>
      <w:snapToGrid w:val="0"/>
      <w:spacing w:line="360" w:lineRule="exact"/>
      <w:ind w:firstLine="200" w:firstLineChars="200"/>
      <w:jc w:val="center"/>
    </w:pPr>
    <w:rPr>
      <w:rFonts w:ascii="宋体" w:hAnsi="宋体" w:cstheme="minorBidi"/>
      <w:szCs w:val="21"/>
    </w:rPr>
  </w:style>
  <w:style w:type="paragraph" w:customStyle="1" w:styleId="548">
    <w:name w:val="正文文本缩进2"/>
    <w:basedOn w:val="1"/>
    <w:qFormat/>
    <w:uiPriority w:val="99"/>
    <w:pPr>
      <w:spacing w:after="120"/>
      <w:ind w:left="420" w:leftChars="200"/>
    </w:pPr>
  </w:style>
  <w:style w:type="paragraph" w:customStyle="1" w:styleId="549">
    <w:name w:val="正文王"/>
    <w:basedOn w:val="45"/>
    <w:qFormat/>
    <w:uiPriority w:val="99"/>
    <w:pPr>
      <w:spacing w:line="440" w:lineRule="exact"/>
    </w:pPr>
    <w:rPr>
      <w:rFonts w:ascii="Arial" w:hAnsi="Arial"/>
      <w:kern w:val="0"/>
      <w:sz w:val="24"/>
    </w:rPr>
  </w:style>
  <w:style w:type="paragraph" w:customStyle="1" w:styleId="550">
    <w:name w:val="样式(a)"/>
    <w:basedOn w:val="1"/>
    <w:qFormat/>
    <w:uiPriority w:val="99"/>
    <w:pPr>
      <w:widowControl/>
      <w:adjustRightInd w:val="0"/>
      <w:snapToGrid w:val="0"/>
      <w:spacing w:line="360" w:lineRule="auto"/>
      <w:ind w:firstLine="560" w:firstLineChars="200"/>
      <w:jc w:val="left"/>
    </w:pPr>
    <w:rPr>
      <w:rFonts w:ascii="宋体" w:hAnsi="宋体" w:cs="宋体"/>
      <w:kern w:val="0"/>
      <w:sz w:val="28"/>
      <w:szCs w:val="20"/>
    </w:rPr>
  </w:style>
  <w:style w:type="character" w:customStyle="1" w:styleId="551">
    <w:name w:val="Body text|2_"/>
    <w:link w:val="552"/>
    <w:qFormat/>
    <w:locked/>
    <w:uiPriority w:val="99"/>
    <w:rPr>
      <w:shd w:val="clear" w:color="auto" w:fill="FFFFFF"/>
    </w:rPr>
  </w:style>
  <w:style w:type="paragraph" w:customStyle="1" w:styleId="552">
    <w:name w:val="Body text|2"/>
    <w:basedOn w:val="1"/>
    <w:link w:val="551"/>
    <w:qFormat/>
    <w:uiPriority w:val="99"/>
    <w:pPr>
      <w:shd w:val="clear" w:color="auto" w:fill="FFFFFF"/>
      <w:adjustRightInd w:val="0"/>
      <w:snapToGrid w:val="0"/>
      <w:spacing w:line="360" w:lineRule="auto"/>
      <w:ind w:firstLine="200" w:firstLineChars="200"/>
      <w:jc w:val="left"/>
    </w:pPr>
    <w:rPr>
      <w:rFonts w:asciiTheme="minorHAnsi" w:hAnsiTheme="minorHAnsi" w:eastAsiaTheme="minorEastAsia" w:cstheme="minorBidi"/>
      <w:szCs w:val="22"/>
    </w:rPr>
  </w:style>
  <w:style w:type="paragraph" w:customStyle="1" w:styleId="553">
    <w:name w:val="xl184"/>
    <w:basedOn w:val="1"/>
    <w:qFormat/>
    <w:uiPriority w:val="99"/>
    <w:pPr>
      <w:widowControl/>
      <w:pBdr>
        <w:top w:val="double" w:color="auto" w:sz="6" w:space="0"/>
        <w:left w:val="single" w:color="auto" w:sz="12"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00B0F0"/>
      <w:kern w:val="0"/>
      <w:sz w:val="16"/>
      <w:szCs w:val="16"/>
    </w:rPr>
  </w:style>
  <w:style w:type="paragraph" w:customStyle="1" w:styleId="554">
    <w:name w:val="正文文字首航缩2字"/>
    <w:basedOn w:val="1"/>
    <w:qFormat/>
    <w:uiPriority w:val="99"/>
    <w:pPr>
      <w:widowControl/>
      <w:adjustRightInd w:val="0"/>
      <w:snapToGrid w:val="0"/>
      <w:spacing w:line="360" w:lineRule="auto"/>
      <w:ind w:firstLine="200" w:firstLineChars="200"/>
      <w:jc w:val="left"/>
    </w:pPr>
    <w:rPr>
      <w:rFonts w:ascii="宋体" w:hAnsi="宋体" w:cs="宋体"/>
      <w:kern w:val="0"/>
      <w:sz w:val="24"/>
    </w:rPr>
  </w:style>
  <w:style w:type="paragraph" w:customStyle="1" w:styleId="555">
    <w:name w:val="xl72"/>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character" w:customStyle="1" w:styleId="556">
    <w:name w:val="正文小 Char"/>
    <w:link w:val="557"/>
    <w:qFormat/>
    <w:locked/>
    <w:uiPriority w:val="99"/>
    <w:rPr>
      <w:rFonts w:ascii="Times New Roman" w:hAnsi="Times New Roman" w:cs="Times New Roman"/>
      <w:color w:val="0000FF"/>
      <w:sz w:val="24"/>
      <w:lang w:val="zh-CN"/>
    </w:rPr>
  </w:style>
  <w:style w:type="paragraph" w:customStyle="1" w:styleId="557">
    <w:name w:val="正文小"/>
    <w:basedOn w:val="51"/>
    <w:link w:val="556"/>
    <w:qFormat/>
    <w:uiPriority w:val="99"/>
    <w:pPr>
      <w:adjustRightInd w:val="0"/>
      <w:snapToGrid w:val="0"/>
      <w:spacing w:after="0" w:line="440" w:lineRule="exact"/>
      <w:ind w:left="0" w:leftChars="0" w:firstLine="567" w:firstLineChars="200"/>
    </w:pPr>
    <w:rPr>
      <w:rFonts w:eastAsiaTheme="minorEastAsia"/>
      <w:color w:val="0000FF"/>
      <w:sz w:val="24"/>
      <w:szCs w:val="22"/>
      <w:lang w:val="zh-CN"/>
    </w:rPr>
  </w:style>
  <w:style w:type="paragraph" w:customStyle="1" w:styleId="558">
    <w:name w:val="热电厂正文 Char Char"/>
    <w:basedOn w:val="1"/>
    <w:qFormat/>
    <w:uiPriority w:val="99"/>
    <w:pPr>
      <w:spacing w:line="440" w:lineRule="exact"/>
      <w:ind w:firstLine="480" w:firstLineChars="200"/>
    </w:pPr>
    <w:rPr>
      <w:sz w:val="24"/>
    </w:rPr>
  </w:style>
  <w:style w:type="paragraph" w:customStyle="1" w:styleId="559">
    <w:name w:val="Char Char Char1 Char Char Char Char"/>
    <w:basedOn w:val="1"/>
    <w:qFormat/>
    <w:uiPriority w:val="99"/>
    <w:pPr>
      <w:widowControl/>
      <w:adjustRightInd w:val="0"/>
      <w:snapToGrid w:val="0"/>
      <w:spacing w:line="360" w:lineRule="auto"/>
      <w:ind w:firstLine="200" w:firstLineChars="200"/>
      <w:jc w:val="left"/>
    </w:pPr>
    <w:rPr>
      <w:rFonts w:ascii="宋体" w:hAnsi="宋体" w:cs="宋体"/>
      <w:kern w:val="0"/>
      <w:sz w:val="24"/>
    </w:rPr>
  </w:style>
  <w:style w:type="character" w:customStyle="1" w:styleId="560">
    <w:name w:val="表、图名 Char Char"/>
    <w:link w:val="561"/>
    <w:qFormat/>
    <w:locked/>
    <w:uiPriority w:val="99"/>
    <w:rPr>
      <w:rFonts w:ascii="黑体" w:hAnsi="宋体" w:eastAsia="黑体" w:cs="黑体"/>
      <w:b/>
      <w:bCs/>
      <w:szCs w:val="21"/>
    </w:rPr>
  </w:style>
  <w:style w:type="paragraph" w:customStyle="1" w:styleId="561">
    <w:name w:val="表、图名"/>
    <w:basedOn w:val="1"/>
    <w:link w:val="560"/>
    <w:qFormat/>
    <w:uiPriority w:val="99"/>
    <w:pPr>
      <w:adjustRightInd w:val="0"/>
      <w:snapToGrid w:val="0"/>
      <w:spacing w:line="360" w:lineRule="auto"/>
      <w:ind w:left="8216" w:leftChars="-3" w:hanging="8222" w:hangingChars="3900"/>
      <w:jc w:val="left"/>
    </w:pPr>
    <w:rPr>
      <w:rFonts w:ascii="黑体" w:hAnsi="宋体" w:eastAsia="黑体" w:cs="黑体"/>
      <w:b/>
      <w:bCs/>
      <w:szCs w:val="21"/>
    </w:rPr>
  </w:style>
  <w:style w:type="paragraph" w:customStyle="1" w:styleId="562">
    <w:name w:val="Char Char Char Char Char Char Char Char Char1 Char Char Char Char Char Char Char Char Char Char Char Char Char"/>
    <w:basedOn w:val="3"/>
    <w:qFormat/>
    <w:uiPriority w:val="99"/>
    <w:pPr>
      <w:snapToGrid w:val="0"/>
      <w:spacing w:before="163" w:beforeLines="0" w:after="163" w:afterLines="0" w:line="348" w:lineRule="auto"/>
      <w:ind w:left="425" w:hanging="425"/>
    </w:pPr>
    <w:rPr>
      <w:rFonts w:ascii="Tahoma" w:hAnsi="Tahoma" w:eastAsia="宋体"/>
      <w:bCs w:val="0"/>
      <w:color w:val="000000"/>
      <w:kern w:val="0"/>
      <w:sz w:val="24"/>
      <w:szCs w:val="20"/>
      <w:lang w:val="de-DE"/>
    </w:rPr>
  </w:style>
  <w:style w:type="character" w:customStyle="1" w:styleId="563">
    <w:name w:val="样式10 Char"/>
    <w:link w:val="564"/>
    <w:qFormat/>
    <w:locked/>
    <w:uiPriority w:val="99"/>
    <w:rPr>
      <w:rFonts w:ascii="Times New Roman" w:hAnsi="Times New Roman" w:eastAsia="Times New Roman" w:cs="Times New Roman"/>
      <w:b/>
      <w:sz w:val="24"/>
    </w:rPr>
  </w:style>
  <w:style w:type="paragraph" w:customStyle="1" w:styleId="564">
    <w:name w:val="样式10"/>
    <w:basedOn w:val="1"/>
    <w:link w:val="563"/>
    <w:qFormat/>
    <w:uiPriority w:val="99"/>
    <w:pPr>
      <w:adjustRightInd w:val="0"/>
      <w:snapToGrid w:val="0"/>
      <w:spacing w:beforeLines="50" w:line="360" w:lineRule="auto"/>
      <w:ind w:firstLine="200" w:firstLineChars="200"/>
      <w:jc w:val="center"/>
    </w:pPr>
    <w:rPr>
      <w:rFonts w:eastAsia="Times New Roman"/>
      <w:b/>
      <w:sz w:val="24"/>
      <w:szCs w:val="22"/>
    </w:rPr>
  </w:style>
  <w:style w:type="paragraph" w:customStyle="1" w:styleId="565">
    <w:name w:val="标题3+ Char"/>
    <w:basedOn w:val="5"/>
    <w:qFormat/>
    <w:uiPriority w:val="99"/>
    <w:pPr>
      <w:numPr>
        <w:ilvl w:val="0"/>
        <w:numId w:val="0"/>
      </w:numPr>
      <w:tabs>
        <w:tab w:val="left" w:pos="420"/>
      </w:tabs>
      <w:adjustRightInd w:val="0"/>
      <w:snapToGrid w:val="0"/>
      <w:spacing w:line="440" w:lineRule="exact"/>
      <w:ind w:firstLine="200" w:firstLineChars="200"/>
    </w:pPr>
    <w:rPr>
      <w:b w:val="0"/>
      <w:snapToGrid w:val="0"/>
      <w:sz w:val="24"/>
    </w:rPr>
  </w:style>
  <w:style w:type="character" w:customStyle="1" w:styleId="566">
    <w:name w:val="样式3 Char"/>
    <w:link w:val="567"/>
    <w:qFormat/>
    <w:locked/>
    <w:uiPriority w:val="99"/>
    <w:rPr>
      <w:rFonts w:ascii="黑体" w:hAnsi="黑体" w:eastAsia="黑体"/>
      <w:sz w:val="24"/>
    </w:rPr>
  </w:style>
  <w:style w:type="paragraph" w:customStyle="1" w:styleId="567">
    <w:name w:val="样式3"/>
    <w:basedOn w:val="5"/>
    <w:link w:val="566"/>
    <w:qFormat/>
    <w:uiPriority w:val="99"/>
    <w:pPr>
      <w:numPr>
        <w:ilvl w:val="0"/>
        <w:numId w:val="0"/>
      </w:numPr>
      <w:tabs>
        <w:tab w:val="left" w:pos="709"/>
      </w:tabs>
      <w:adjustRightInd w:val="0"/>
      <w:snapToGrid w:val="0"/>
      <w:spacing w:before="60" w:after="60" w:line="240" w:lineRule="atLeast"/>
      <w:ind w:left="709" w:hanging="709"/>
    </w:pPr>
    <w:rPr>
      <w:rFonts w:ascii="黑体" w:hAnsi="黑体" w:cstheme="minorBidi"/>
      <w:b w:val="0"/>
      <w:bCs w:val="0"/>
      <w:sz w:val="24"/>
      <w:szCs w:val="22"/>
    </w:rPr>
  </w:style>
  <w:style w:type="character" w:customStyle="1" w:styleId="568">
    <w:name w:val="表头标题 Char Char"/>
    <w:link w:val="569"/>
    <w:qFormat/>
    <w:locked/>
    <w:uiPriority w:val="0"/>
    <w:rPr>
      <w:rFonts w:ascii="黑体" w:hAnsi="黑体" w:eastAsia="黑体"/>
      <w:bCs/>
      <w:color w:val="FF0000"/>
      <w:szCs w:val="21"/>
      <w:lang w:val="zh-CN"/>
    </w:rPr>
  </w:style>
  <w:style w:type="paragraph" w:customStyle="1" w:styleId="569">
    <w:name w:val="表头标题"/>
    <w:basedOn w:val="1"/>
    <w:link w:val="568"/>
    <w:qFormat/>
    <w:uiPriority w:val="0"/>
    <w:pPr>
      <w:tabs>
        <w:tab w:val="left" w:pos="905"/>
      </w:tabs>
      <w:snapToGrid w:val="0"/>
      <w:jc w:val="center"/>
    </w:pPr>
    <w:rPr>
      <w:rFonts w:ascii="黑体" w:hAnsi="黑体" w:eastAsia="黑体" w:cstheme="minorBidi"/>
      <w:bCs/>
      <w:color w:val="FF0000"/>
      <w:szCs w:val="21"/>
      <w:lang w:val="zh-CN"/>
    </w:rPr>
  </w:style>
  <w:style w:type="paragraph" w:customStyle="1" w:styleId="570">
    <w:name w:val="质报书正文"/>
    <w:basedOn w:val="1"/>
    <w:qFormat/>
    <w:uiPriority w:val="99"/>
    <w:pPr>
      <w:adjustRightInd w:val="0"/>
      <w:snapToGrid w:val="0"/>
      <w:spacing w:line="360" w:lineRule="auto"/>
      <w:ind w:firstLine="200" w:firstLineChars="200"/>
      <w:jc w:val="left"/>
    </w:pPr>
    <w:rPr>
      <w:kern w:val="0"/>
      <w:sz w:val="24"/>
    </w:rPr>
  </w:style>
  <w:style w:type="paragraph" w:customStyle="1" w:styleId="571">
    <w:name w:val="封面项目"/>
    <w:basedOn w:val="1"/>
    <w:qFormat/>
    <w:uiPriority w:val="99"/>
    <w:pPr>
      <w:jc w:val="center"/>
    </w:pPr>
    <w:rPr>
      <w:rFonts w:eastAsia="方正小标宋简体"/>
      <w:spacing w:val="20"/>
      <w:sz w:val="36"/>
    </w:rPr>
  </w:style>
  <w:style w:type="paragraph" w:customStyle="1" w:styleId="572">
    <w:name w:val="表"/>
    <w:basedOn w:val="1"/>
    <w:qFormat/>
    <w:uiPriority w:val="99"/>
    <w:pPr>
      <w:adjustRightInd w:val="0"/>
      <w:snapToGrid w:val="0"/>
      <w:spacing w:line="360" w:lineRule="auto"/>
      <w:ind w:firstLine="200" w:firstLineChars="200"/>
      <w:jc w:val="center"/>
    </w:pPr>
    <w:rPr>
      <w:spacing w:val="2"/>
      <w:sz w:val="24"/>
      <w:szCs w:val="20"/>
    </w:rPr>
  </w:style>
  <w:style w:type="paragraph" w:customStyle="1" w:styleId="573">
    <w:name w:val="Char Char Char Char Char Char Char"/>
    <w:basedOn w:val="26"/>
    <w:qFormat/>
    <w:uiPriority w:val="99"/>
    <w:pPr>
      <w:spacing w:before="360" w:after="120" w:line="360" w:lineRule="auto"/>
    </w:pPr>
    <w:rPr>
      <w:rFonts w:ascii="Tahoma" w:hAnsi="Tahoma" w:eastAsia="黑体"/>
      <w:sz w:val="30"/>
    </w:rPr>
  </w:style>
  <w:style w:type="paragraph" w:customStyle="1" w:styleId="574">
    <w:name w:val="Char Char Char2 Char Char Char Char Char Char Char Char Char Char4"/>
    <w:basedOn w:val="1"/>
    <w:qFormat/>
    <w:uiPriority w:val="99"/>
  </w:style>
  <w:style w:type="paragraph" w:customStyle="1" w:styleId="575">
    <w:name w:val="Char Char Char2 Char Char Char Char Char Char Char Char Char Char3"/>
    <w:basedOn w:val="1"/>
    <w:qFormat/>
    <w:uiPriority w:val="99"/>
    <w:pPr>
      <w:adjustRightInd w:val="0"/>
      <w:snapToGrid w:val="0"/>
      <w:spacing w:line="360" w:lineRule="auto"/>
      <w:ind w:firstLine="200" w:firstLineChars="200"/>
      <w:jc w:val="left"/>
    </w:pPr>
    <w:rPr>
      <w:sz w:val="24"/>
    </w:rPr>
  </w:style>
  <w:style w:type="character" w:customStyle="1" w:styleId="576">
    <w:name w:val="表格内文字 Char"/>
    <w:link w:val="577"/>
    <w:qFormat/>
    <w:locked/>
    <w:uiPriority w:val="99"/>
    <w:rPr>
      <w:spacing w:val="6"/>
      <w:sz w:val="24"/>
    </w:rPr>
  </w:style>
  <w:style w:type="paragraph" w:customStyle="1" w:styleId="577">
    <w:name w:val="表格内文字"/>
    <w:basedOn w:val="1"/>
    <w:link w:val="576"/>
    <w:qFormat/>
    <w:uiPriority w:val="99"/>
    <w:pPr>
      <w:adjustRightInd w:val="0"/>
      <w:snapToGrid w:val="0"/>
      <w:spacing w:before="80" w:line="240" w:lineRule="exact"/>
      <w:ind w:firstLine="200" w:firstLineChars="200"/>
      <w:jc w:val="center"/>
    </w:pPr>
    <w:rPr>
      <w:rFonts w:asciiTheme="minorHAnsi" w:hAnsiTheme="minorHAnsi" w:eastAsiaTheme="minorEastAsia" w:cstheme="minorBidi"/>
      <w:spacing w:val="6"/>
      <w:sz w:val="24"/>
      <w:szCs w:val="22"/>
    </w:rPr>
  </w:style>
  <w:style w:type="paragraph" w:customStyle="1" w:styleId="578">
    <w:name w:val="表内5S"/>
    <w:basedOn w:val="1"/>
    <w:qFormat/>
    <w:uiPriority w:val="99"/>
    <w:pPr>
      <w:spacing w:line="300" w:lineRule="exact"/>
      <w:jc w:val="center"/>
    </w:pPr>
    <w:rPr>
      <w:rFonts w:eastAsia="方正宋三简体"/>
      <w:szCs w:val="20"/>
    </w:rPr>
  </w:style>
  <w:style w:type="character" w:customStyle="1" w:styleId="579">
    <w:name w:val="正文我 Char"/>
    <w:link w:val="580"/>
    <w:qFormat/>
    <w:locked/>
    <w:uiPriority w:val="0"/>
    <w:rPr>
      <w:rFonts w:ascii="宋体" w:hAnsi="Times New Roman" w:eastAsia="华文中宋"/>
      <w:sz w:val="24"/>
      <w:szCs w:val="21"/>
    </w:rPr>
  </w:style>
  <w:style w:type="paragraph" w:customStyle="1" w:styleId="580">
    <w:name w:val="正文我"/>
    <w:link w:val="579"/>
    <w:qFormat/>
    <w:uiPriority w:val="0"/>
    <w:pPr>
      <w:snapToGrid w:val="0"/>
      <w:spacing w:line="360" w:lineRule="auto"/>
      <w:ind w:firstLine="200" w:firstLineChars="200"/>
    </w:pPr>
    <w:rPr>
      <w:rFonts w:ascii="宋体" w:hAnsi="Times New Roman" w:eastAsia="华文中宋" w:cstheme="minorBidi"/>
      <w:kern w:val="2"/>
      <w:sz w:val="24"/>
      <w:szCs w:val="21"/>
      <w:lang w:val="en-US" w:eastAsia="zh-CN" w:bidi="ar-SA"/>
    </w:rPr>
  </w:style>
  <w:style w:type="character" w:customStyle="1" w:styleId="581">
    <w:name w:val="样1 Char"/>
    <w:link w:val="582"/>
    <w:qFormat/>
    <w:locked/>
    <w:uiPriority w:val="99"/>
    <w:rPr>
      <w:rFonts w:ascii="Times New Roman" w:hAnsi="Times New Roman" w:cs="Times New Roman"/>
    </w:rPr>
  </w:style>
  <w:style w:type="paragraph" w:customStyle="1" w:styleId="582">
    <w:name w:val="样1"/>
    <w:basedOn w:val="1"/>
    <w:link w:val="581"/>
    <w:qFormat/>
    <w:uiPriority w:val="99"/>
    <w:pPr>
      <w:autoSpaceDE w:val="0"/>
      <w:autoSpaceDN w:val="0"/>
      <w:adjustRightInd w:val="0"/>
      <w:spacing w:line="360" w:lineRule="auto"/>
      <w:ind w:right="232"/>
      <w:jc w:val="center"/>
    </w:pPr>
    <w:rPr>
      <w:rFonts w:eastAsiaTheme="minorEastAsia"/>
      <w:szCs w:val="22"/>
    </w:rPr>
  </w:style>
  <w:style w:type="paragraph" w:customStyle="1" w:styleId="583">
    <w:name w:val="B正文"/>
    <w:basedOn w:val="1"/>
    <w:qFormat/>
    <w:uiPriority w:val="99"/>
    <w:pPr>
      <w:widowControl/>
      <w:spacing w:line="360" w:lineRule="auto"/>
      <w:ind w:firstLine="200" w:firstLineChars="200"/>
      <w:jc w:val="left"/>
    </w:pPr>
    <w:rPr>
      <w:rFonts w:cs="宋体"/>
      <w:kern w:val="0"/>
      <w:sz w:val="24"/>
    </w:rPr>
  </w:style>
  <w:style w:type="paragraph" w:customStyle="1" w:styleId="584">
    <w:name w:val="_Style 77"/>
    <w:basedOn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585">
    <w:name w:val="xl69"/>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paragraph" w:customStyle="1" w:styleId="586">
    <w:name w:val="边个样式-模板"/>
    <w:basedOn w:val="1"/>
    <w:qFormat/>
    <w:uiPriority w:val="99"/>
    <w:pPr>
      <w:adjustRightInd w:val="0"/>
      <w:snapToGrid w:val="0"/>
      <w:spacing w:line="360" w:lineRule="auto"/>
      <w:ind w:firstLine="200" w:firstLineChars="200"/>
      <w:jc w:val="center"/>
    </w:pPr>
    <w:rPr>
      <w:sz w:val="18"/>
      <w:szCs w:val="20"/>
    </w:rPr>
  </w:style>
  <w:style w:type="paragraph" w:customStyle="1" w:styleId="587">
    <w:name w:val="font7"/>
    <w:basedOn w:val="1"/>
    <w:qFormat/>
    <w:uiPriority w:val="99"/>
    <w:pPr>
      <w:widowControl/>
      <w:adjustRightInd w:val="0"/>
      <w:snapToGrid w:val="0"/>
      <w:spacing w:before="100" w:beforeAutospacing="1" w:after="100" w:afterAutospacing="1" w:line="360" w:lineRule="auto"/>
      <w:ind w:firstLine="200" w:firstLineChars="200"/>
      <w:jc w:val="left"/>
    </w:pPr>
    <w:rPr>
      <w:b/>
      <w:bCs/>
      <w:color w:val="000000"/>
      <w:kern w:val="0"/>
      <w:sz w:val="24"/>
      <w:szCs w:val="21"/>
    </w:rPr>
  </w:style>
  <w:style w:type="paragraph" w:customStyle="1" w:styleId="588">
    <w:name w:val="Char63"/>
    <w:basedOn w:val="1"/>
    <w:qFormat/>
    <w:uiPriority w:val="99"/>
  </w:style>
  <w:style w:type="paragraph" w:customStyle="1" w:styleId="589">
    <w:name w:val="编号引导"/>
    <w:basedOn w:val="20"/>
    <w:next w:val="20"/>
    <w:qFormat/>
    <w:uiPriority w:val="99"/>
    <w:pPr>
      <w:tabs>
        <w:tab w:val="clear" w:pos="360"/>
      </w:tabs>
      <w:adjustRightInd/>
      <w:snapToGrid/>
      <w:spacing w:line="240" w:lineRule="auto"/>
      <w:ind w:left="0" w:firstLine="0" w:firstLineChars="0"/>
      <w:jc w:val="both"/>
    </w:pPr>
    <w:rPr>
      <w:rFonts w:ascii="Calibri" w:hAnsi="Calibri"/>
      <w:sz w:val="21"/>
      <w:szCs w:val="22"/>
    </w:rPr>
  </w:style>
  <w:style w:type="character" w:customStyle="1" w:styleId="590">
    <w:name w:val="表头、图尾 Char"/>
    <w:link w:val="591"/>
    <w:qFormat/>
    <w:locked/>
    <w:uiPriority w:val="0"/>
    <w:rPr>
      <w:rFonts w:ascii="仿宋_GB2312" w:eastAsia="仿宋_GB2312"/>
      <w:b/>
      <w:sz w:val="24"/>
    </w:rPr>
  </w:style>
  <w:style w:type="paragraph" w:customStyle="1" w:styleId="591">
    <w:name w:val="表头、图尾"/>
    <w:next w:val="1"/>
    <w:link w:val="590"/>
    <w:qFormat/>
    <w:uiPriority w:val="0"/>
    <w:pPr>
      <w:spacing w:line="500" w:lineRule="exact"/>
      <w:jc w:val="center"/>
    </w:pPr>
    <w:rPr>
      <w:rFonts w:ascii="仿宋_GB2312" w:eastAsia="仿宋_GB2312" w:hAnsiTheme="minorHAnsi" w:cstheme="minorBidi"/>
      <w:b/>
      <w:kern w:val="2"/>
      <w:sz w:val="24"/>
      <w:szCs w:val="22"/>
      <w:lang w:val="en-US" w:eastAsia="zh-CN" w:bidi="ar-SA"/>
    </w:rPr>
  </w:style>
  <w:style w:type="character" w:customStyle="1" w:styleId="592">
    <w:name w:val="Intense Quote Char"/>
    <w:link w:val="593"/>
    <w:semiHidden/>
    <w:qFormat/>
    <w:locked/>
    <w:uiPriority w:val="99"/>
    <w:rPr>
      <w:b/>
      <w:i/>
      <w:color w:val="4F81BD"/>
      <w:sz w:val="22"/>
      <w:lang w:eastAsia="en-US"/>
    </w:rPr>
  </w:style>
  <w:style w:type="paragraph" w:customStyle="1" w:styleId="593">
    <w:name w:val="明显引用1"/>
    <w:basedOn w:val="1"/>
    <w:next w:val="1"/>
    <w:link w:val="592"/>
    <w:semiHidden/>
    <w:qFormat/>
    <w:uiPriority w:val="99"/>
    <w:pPr>
      <w:widowControl/>
      <w:pBdr>
        <w:bottom w:val="single" w:color="4F81BD" w:sz="4" w:space="4"/>
      </w:pBdr>
      <w:spacing w:before="200" w:after="280" w:line="276" w:lineRule="auto"/>
      <w:ind w:left="936" w:right="936"/>
      <w:jc w:val="left"/>
    </w:pPr>
    <w:rPr>
      <w:rFonts w:asciiTheme="minorHAnsi" w:hAnsiTheme="minorHAnsi" w:eastAsiaTheme="minorEastAsia" w:cstheme="minorBidi"/>
      <w:b/>
      <w:i/>
      <w:color w:val="4F81BD"/>
      <w:sz w:val="22"/>
      <w:szCs w:val="22"/>
      <w:lang w:eastAsia="en-US"/>
    </w:rPr>
  </w:style>
  <w:style w:type="character" w:customStyle="1" w:styleId="594">
    <w:name w:val="A表格后空行 Char"/>
    <w:link w:val="595"/>
    <w:qFormat/>
    <w:locked/>
    <w:uiPriority w:val="0"/>
    <w:rPr>
      <w:rFonts w:ascii="黑体" w:hAnsi="黑体" w:eastAsia="黑体"/>
      <w:bCs/>
      <w:color w:val="000000"/>
      <w:szCs w:val="28"/>
      <w:lang w:val="zh-CN"/>
    </w:rPr>
  </w:style>
  <w:style w:type="paragraph" w:customStyle="1" w:styleId="595">
    <w:name w:val="A表格后空行"/>
    <w:basedOn w:val="1"/>
    <w:link w:val="594"/>
    <w:qFormat/>
    <w:uiPriority w:val="0"/>
    <w:pPr>
      <w:autoSpaceDE w:val="0"/>
      <w:autoSpaceDN w:val="0"/>
      <w:adjustRightInd w:val="0"/>
      <w:spacing w:line="240" w:lineRule="exact"/>
    </w:pPr>
    <w:rPr>
      <w:rFonts w:ascii="黑体" w:hAnsi="黑体" w:eastAsia="黑体" w:cstheme="minorBidi"/>
      <w:bCs/>
      <w:color w:val="000000"/>
      <w:szCs w:val="28"/>
      <w:lang w:val="zh-CN"/>
    </w:rPr>
  </w:style>
  <w:style w:type="paragraph" w:customStyle="1" w:styleId="596">
    <w:name w:val="xl91"/>
    <w:basedOn w:val="1"/>
    <w:qFormat/>
    <w:uiPriority w:val="99"/>
    <w:pPr>
      <w:widowControl/>
      <w:pBdr>
        <w:top w:val="single" w:color="auto" w:sz="4" w:space="0"/>
        <w:left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仿宋_GB2312" w:hAnsi="宋体" w:eastAsia="仿宋_GB2312" w:cs="宋体"/>
      <w:kern w:val="0"/>
      <w:sz w:val="24"/>
      <w:szCs w:val="21"/>
    </w:rPr>
  </w:style>
  <w:style w:type="paragraph" w:customStyle="1" w:styleId="597">
    <w:name w:val="xl128"/>
    <w:basedOn w:val="1"/>
    <w:qFormat/>
    <w:uiPriority w:val="99"/>
    <w:pPr>
      <w:widowControl/>
      <w:pBdr>
        <w:top w:val="single" w:color="auto" w:sz="12"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left"/>
    </w:pPr>
    <w:rPr>
      <w:rFonts w:ascii="楷体_GB2312" w:hAnsi="Arial Unicode MS" w:eastAsia="楷体_GB2312" w:cs="TimesNewRomanPSMT"/>
      <w:color w:val="00B0F0"/>
      <w:kern w:val="0"/>
      <w:sz w:val="16"/>
      <w:szCs w:val="16"/>
    </w:rPr>
  </w:style>
  <w:style w:type="paragraph" w:customStyle="1" w:styleId="598">
    <w:name w:val="pic-info"/>
    <w:basedOn w:val="1"/>
    <w:qFormat/>
    <w:uiPriority w:val="99"/>
    <w:pPr>
      <w:widowControl/>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character" w:customStyle="1" w:styleId="599">
    <w:name w:val="样式 叶泰然正文 + 小四 首行缩进:  2 字符 Char"/>
    <w:link w:val="600"/>
    <w:qFormat/>
    <w:locked/>
    <w:uiPriority w:val="99"/>
    <w:rPr>
      <w:rFonts w:ascii="华文仿宋" w:hAnsi="华文仿宋" w:eastAsia="华文仿宋"/>
      <w:sz w:val="24"/>
    </w:rPr>
  </w:style>
  <w:style w:type="paragraph" w:customStyle="1" w:styleId="600">
    <w:name w:val="样式 叶泰然正文 + 小四 首行缩进:  2 字符"/>
    <w:basedOn w:val="1"/>
    <w:link w:val="599"/>
    <w:qFormat/>
    <w:uiPriority w:val="99"/>
    <w:pPr>
      <w:spacing w:line="440" w:lineRule="exact"/>
      <w:ind w:firstLine="200" w:firstLineChars="200"/>
    </w:pPr>
    <w:rPr>
      <w:rFonts w:ascii="华文仿宋" w:hAnsi="华文仿宋" w:eastAsia="华文仿宋" w:cstheme="minorBidi"/>
      <w:sz w:val="24"/>
      <w:szCs w:val="22"/>
    </w:rPr>
  </w:style>
  <w:style w:type="character" w:customStyle="1" w:styleId="601">
    <w:name w:val="正文- Char"/>
    <w:link w:val="602"/>
    <w:qFormat/>
    <w:locked/>
    <w:uiPriority w:val="99"/>
    <w:rPr>
      <w:bCs/>
      <w:sz w:val="24"/>
    </w:rPr>
  </w:style>
  <w:style w:type="paragraph" w:customStyle="1" w:styleId="602">
    <w:name w:val="正文-"/>
    <w:basedOn w:val="1"/>
    <w:link w:val="601"/>
    <w:qFormat/>
    <w:uiPriority w:val="99"/>
    <w:pPr>
      <w:adjustRightInd w:val="0"/>
      <w:snapToGrid w:val="0"/>
      <w:spacing w:line="360" w:lineRule="auto"/>
      <w:ind w:firstLine="200" w:firstLineChars="200"/>
      <w:jc w:val="left"/>
    </w:pPr>
    <w:rPr>
      <w:rFonts w:asciiTheme="minorHAnsi" w:hAnsiTheme="minorHAnsi" w:eastAsiaTheme="minorEastAsia" w:cstheme="minorBidi"/>
      <w:bCs/>
      <w:sz w:val="24"/>
      <w:szCs w:val="22"/>
    </w:rPr>
  </w:style>
  <w:style w:type="paragraph" w:customStyle="1" w:styleId="603">
    <w:name w:val="Char1 Char Char Char Char Char Char1"/>
    <w:basedOn w:val="1"/>
    <w:qFormat/>
    <w:uiPriority w:val="99"/>
    <w:pPr>
      <w:spacing w:beforeLines="100" w:line="600" w:lineRule="exact"/>
      <w:ind w:firstLine="200" w:firstLineChars="200"/>
    </w:pPr>
    <w:rPr>
      <w:rFonts w:eastAsia="黑体"/>
      <w:sz w:val="28"/>
    </w:rPr>
  </w:style>
  <w:style w:type="paragraph" w:customStyle="1" w:styleId="604">
    <w:name w:val="奇数页脚注"/>
    <w:basedOn w:val="55"/>
    <w:qFormat/>
    <w:uiPriority w:val="99"/>
    <w:pPr>
      <w:tabs>
        <w:tab w:val="clear" w:pos="4153"/>
        <w:tab w:val="clear" w:pos="8306"/>
      </w:tabs>
      <w:snapToGrid/>
      <w:jc w:val="both"/>
    </w:pPr>
    <w:rPr>
      <w:rFonts w:ascii="Calibri" w:hAnsi="Calibri"/>
      <w:sz w:val="21"/>
      <w:szCs w:val="22"/>
    </w:rPr>
  </w:style>
  <w:style w:type="character" w:customStyle="1" w:styleId="605">
    <w:name w:val="周晟-正文 Char Char"/>
    <w:link w:val="606"/>
    <w:qFormat/>
    <w:locked/>
    <w:uiPriority w:val="99"/>
    <w:rPr>
      <w:rFonts w:ascii="宋体" w:hAnsi="宋体" w:eastAsia="宋体"/>
      <w:color w:val="0000FF"/>
      <w:sz w:val="24"/>
      <w:lang w:val="zh-CN"/>
    </w:rPr>
  </w:style>
  <w:style w:type="paragraph" w:customStyle="1" w:styleId="606">
    <w:name w:val="周晟-正文"/>
    <w:basedOn w:val="1"/>
    <w:link w:val="605"/>
    <w:qFormat/>
    <w:uiPriority w:val="99"/>
    <w:pPr>
      <w:widowControl/>
      <w:topLinePunct/>
      <w:spacing w:line="360" w:lineRule="auto"/>
      <w:ind w:firstLine="567" w:firstLineChars="200"/>
    </w:pPr>
    <w:rPr>
      <w:rFonts w:ascii="宋体" w:hAnsi="宋体" w:cstheme="minorBidi"/>
      <w:color w:val="0000FF"/>
      <w:sz w:val="24"/>
      <w:szCs w:val="22"/>
      <w:lang w:val="zh-CN"/>
    </w:rPr>
  </w:style>
  <w:style w:type="paragraph" w:customStyle="1" w:styleId="607">
    <w:name w:val="TOC 标题12"/>
    <w:basedOn w:val="3"/>
    <w:next w:val="1"/>
    <w:qFormat/>
    <w:uiPriority w:val="99"/>
    <w:pPr>
      <w:spacing w:before="163" w:beforeLines="0" w:after="163" w:afterLines="0" w:line="276" w:lineRule="auto"/>
      <w:ind w:left="425" w:hanging="425"/>
      <w:outlineLvl w:val="9"/>
    </w:pPr>
    <w:rPr>
      <w:rFonts w:ascii="Cambria" w:hAnsi="Cambria" w:eastAsia="宋体"/>
      <w:color w:val="365F91"/>
      <w:kern w:val="0"/>
      <w:sz w:val="28"/>
      <w:szCs w:val="28"/>
      <w:lang w:val="de-DE"/>
    </w:rPr>
  </w:style>
  <w:style w:type="paragraph" w:customStyle="1" w:styleId="608">
    <w:name w:val="列表引导"/>
    <w:basedOn w:val="66"/>
    <w:next w:val="66"/>
    <w:qFormat/>
    <w:uiPriority w:val="99"/>
    <w:pPr>
      <w:ind w:left="0" w:firstLine="0" w:firstLineChars="0"/>
    </w:pPr>
    <w:rPr>
      <w:szCs w:val="22"/>
    </w:rPr>
  </w:style>
  <w:style w:type="paragraph" w:customStyle="1" w:styleId="609">
    <w:name w:val="段落正文"/>
    <w:qFormat/>
    <w:uiPriority w:val="99"/>
    <w:pPr>
      <w:spacing w:after="60" w:line="360" w:lineRule="auto"/>
      <w:ind w:firstLine="200" w:firstLineChars="200"/>
      <w:jc w:val="both"/>
    </w:pPr>
    <w:rPr>
      <w:rFonts w:ascii="Times New Roman" w:hAnsi="Times New Roman" w:eastAsia="宋体" w:cs="Times New Roman"/>
      <w:kern w:val="2"/>
      <w:sz w:val="24"/>
      <w:szCs w:val="21"/>
      <w:lang w:val="en-US" w:eastAsia="zh-CN" w:bidi="ar-SA"/>
    </w:rPr>
  </w:style>
  <w:style w:type="character" w:customStyle="1" w:styleId="610">
    <w:name w:val="报告正文 Char Char"/>
    <w:link w:val="176"/>
    <w:qFormat/>
    <w:locked/>
    <w:uiPriority w:val="99"/>
    <w:rPr>
      <w:rFonts w:ascii="宋体" w:hAnsi="宋体" w:eastAsia="宋体" w:cs="宋体"/>
      <w:kern w:val="0"/>
      <w:sz w:val="24"/>
      <w:szCs w:val="20"/>
    </w:rPr>
  </w:style>
  <w:style w:type="paragraph" w:customStyle="1" w:styleId="611">
    <w:name w:val="报告节标题"/>
    <w:basedOn w:val="4"/>
    <w:next w:val="176"/>
    <w:qFormat/>
    <w:uiPriority w:val="99"/>
    <w:pPr>
      <w:tabs>
        <w:tab w:val="left" w:pos="420"/>
        <w:tab w:val="left" w:pos="1145"/>
      </w:tabs>
      <w:adjustRightInd w:val="0"/>
      <w:spacing w:before="240" w:after="240" w:line="400" w:lineRule="exact"/>
      <w:ind w:left="482" w:hanging="57"/>
      <w:jc w:val="center"/>
    </w:pPr>
    <w:rPr>
      <w:color w:val="000000"/>
      <w:spacing w:val="0"/>
    </w:rPr>
  </w:style>
  <w:style w:type="paragraph" w:customStyle="1" w:styleId="612">
    <w:name w:val="（荷）本报告表格"/>
    <w:qFormat/>
    <w:uiPriority w:val="99"/>
    <w:pPr>
      <w:jc w:val="center"/>
    </w:pPr>
    <w:rPr>
      <w:rFonts w:ascii="Times New Roman" w:hAnsi="Times New Roman" w:eastAsia="宋体" w:cs="Times New Roman"/>
      <w:kern w:val="0"/>
      <w:sz w:val="21"/>
      <w:szCs w:val="21"/>
      <w:lang w:val="en-US" w:eastAsia="zh-CN" w:bidi="ar-SA"/>
    </w:rPr>
  </w:style>
  <w:style w:type="character" w:customStyle="1" w:styleId="613">
    <w:name w:val="标题003 Char"/>
    <w:link w:val="614"/>
    <w:qFormat/>
    <w:locked/>
    <w:uiPriority w:val="99"/>
    <w:rPr>
      <w:rFonts w:ascii="宋体" w:hAnsi="Monospac821 BT" w:eastAsia="楷体_GB2312"/>
      <w:b/>
      <w:color w:val="000000"/>
      <w:sz w:val="24"/>
    </w:rPr>
  </w:style>
  <w:style w:type="paragraph" w:customStyle="1" w:styleId="614">
    <w:name w:val="标题003"/>
    <w:basedOn w:val="5"/>
    <w:link w:val="613"/>
    <w:qFormat/>
    <w:uiPriority w:val="99"/>
    <w:pPr>
      <w:numPr>
        <w:ilvl w:val="0"/>
        <w:numId w:val="0"/>
      </w:numPr>
      <w:tabs>
        <w:tab w:val="left" w:pos="420"/>
      </w:tabs>
      <w:adjustRightInd w:val="0"/>
      <w:snapToGrid w:val="0"/>
      <w:ind w:firstLine="562" w:firstLineChars="200"/>
    </w:pPr>
    <w:rPr>
      <w:rFonts w:ascii="宋体" w:hAnsi="Monospac821 BT" w:eastAsia="楷体_GB2312" w:cstheme="minorBidi"/>
      <w:bCs w:val="0"/>
      <w:color w:val="000000"/>
      <w:sz w:val="24"/>
      <w:szCs w:val="22"/>
    </w:rPr>
  </w:style>
  <w:style w:type="paragraph" w:customStyle="1" w:styleId="615">
    <w:name w:val="样式 标题 4款标题1.1.1段款标题1.1.1.1四四级标题Heading4Subsection4 dash...1"/>
    <w:basedOn w:val="6"/>
    <w:qFormat/>
    <w:uiPriority w:val="99"/>
    <w:pPr>
      <w:numPr>
        <w:ilvl w:val="0"/>
        <w:numId w:val="0"/>
      </w:numPr>
      <w:tabs>
        <w:tab w:val="left" w:pos="420"/>
      </w:tabs>
      <w:adjustRightInd w:val="0"/>
      <w:ind w:hanging="472" w:hangingChars="472"/>
      <w:jc w:val="left"/>
    </w:pPr>
    <w:rPr>
      <w:rFonts w:ascii="Arial" w:hAnsi="Arial"/>
      <w:color w:val="000000" w:themeColor="text1"/>
      <w:kern w:val="0"/>
      <w14:textFill>
        <w14:solidFill>
          <w14:schemeClr w14:val="tx1"/>
        </w14:solidFill>
      </w14:textFill>
    </w:rPr>
  </w:style>
  <w:style w:type="paragraph" w:customStyle="1" w:styleId="616">
    <w:name w:val="项目符号结尾"/>
    <w:basedOn w:val="24"/>
    <w:next w:val="34"/>
    <w:qFormat/>
    <w:uiPriority w:val="99"/>
    <w:pPr>
      <w:tabs>
        <w:tab w:val="clear" w:pos="720"/>
      </w:tabs>
      <w:adjustRightInd/>
      <w:snapToGrid/>
      <w:spacing w:line="240" w:lineRule="auto"/>
      <w:ind w:left="0" w:firstLine="0" w:firstLineChars="0"/>
      <w:jc w:val="both"/>
    </w:pPr>
    <w:rPr>
      <w:rFonts w:ascii="Calibri" w:hAnsi="Calibri"/>
      <w:sz w:val="21"/>
      <w:szCs w:val="22"/>
    </w:rPr>
  </w:style>
  <w:style w:type="paragraph" w:customStyle="1" w:styleId="617">
    <w:name w:val="Char Char Char Char Char Char Char Char Char Char Char Char Char Char Char Char Char Char Char Char Char Char Char Char"/>
    <w:basedOn w:val="1"/>
    <w:qFormat/>
    <w:uiPriority w:val="99"/>
    <w:pPr>
      <w:widowControl/>
      <w:adjustRightInd w:val="0"/>
      <w:snapToGrid w:val="0"/>
      <w:spacing w:line="360" w:lineRule="auto"/>
      <w:ind w:firstLine="200" w:firstLineChars="200"/>
      <w:jc w:val="left"/>
    </w:pPr>
    <w:rPr>
      <w:sz w:val="24"/>
      <w:szCs w:val="21"/>
    </w:rPr>
  </w:style>
  <w:style w:type="character" w:customStyle="1" w:styleId="618">
    <w:name w:val="正文1 字符"/>
    <w:link w:val="619"/>
    <w:qFormat/>
    <w:locked/>
    <w:uiPriority w:val="99"/>
    <w:rPr>
      <w:rFonts w:ascii="宋体" w:hAnsi="宋体" w:eastAsia="宋体" w:cs="宋体"/>
      <w:color w:val="000000"/>
      <w:sz w:val="24"/>
      <w:szCs w:val="26"/>
    </w:rPr>
  </w:style>
  <w:style w:type="paragraph" w:customStyle="1" w:styleId="619">
    <w:name w:val="正文1"/>
    <w:basedOn w:val="1"/>
    <w:link w:val="618"/>
    <w:qFormat/>
    <w:uiPriority w:val="99"/>
    <w:pPr>
      <w:widowControl/>
      <w:adjustRightInd w:val="0"/>
      <w:snapToGrid w:val="0"/>
      <w:spacing w:line="460" w:lineRule="exact"/>
      <w:ind w:firstLine="520" w:firstLineChars="200"/>
      <w:jc w:val="left"/>
    </w:pPr>
    <w:rPr>
      <w:rFonts w:ascii="宋体" w:hAnsi="宋体" w:cs="宋体"/>
      <w:color w:val="000000"/>
      <w:sz w:val="24"/>
      <w:szCs w:val="26"/>
    </w:rPr>
  </w:style>
  <w:style w:type="character" w:customStyle="1" w:styleId="620">
    <w:name w:val="缩进 Char Char"/>
    <w:link w:val="621"/>
    <w:qFormat/>
    <w:locked/>
    <w:uiPriority w:val="99"/>
    <w:rPr>
      <w:sz w:val="24"/>
      <w:szCs w:val="24"/>
    </w:rPr>
  </w:style>
  <w:style w:type="paragraph" w:customStyle="1" w:styleId="621">
    <w:name w:val="缩进"/>
    <w:basedOn w:val="1"/>
    <w:link w:val="620"/>
    <w:qFormat/>
    <w:uiPriority w:val="99"/>
    <w:pPr>
      <w:spacing w:line="360" w:lineRule="auto"/>
      <w:ind w:firstLine="200" w:firstLineChars="200"/>
    </w:pPr>
    <w:rPr>
      <w:rFonts w:asciiTheme="minorHAnsi" w:hAnsiTheme="minorHAnsi" w:eastAsiaTheme="minorEastAsia" w:cstheme="minorBidi"/>
      <w:sz w:val="24"/>
    </w:rPr>
  </w:style>
  <w:style w:type="paragraph" w:customStyle="1" w:styleId="622">
    <w:name w:val="封面大"/>
    <w:basedOn w:val="21"/>
    <w:qFormat/>
    <w:uiPriority w:val="99"/>
    <w:pPr>
      <w:adjustRightInd w:val="0"/>
      <w:snapToGrid w:val="0"/>
      <w:spacing w:line="360" w:lineRule="auto"/>
      <w:ind w:firstLine="0" w:firstLineChars="0"/>
      <w:jc w:val="center"/>
    </w:pPr>
    <w:rPr>
      <w:rFonts w:ascii="黑体" w:hAnsi="宋体" w:eastAsia="黑体" w:cstheme="minorBidi"/>
      <w:b/>
      <w:kern w:val="0"/>
      <w:sz w:val="52"/>
    </w:rPr>
  </w:style>
  <w:style w:type="character" w:customStyle="1" w:styleId="623">
    <w:name w:val="ZK表中文字 Char"/>
    <w:link w:val="624"/>
    <w:qFormat/>
    <w:locked/>
    <w:uiPriority w:val="0"/>
    <w:rPr>
      <w:rFonts w:ascii="Times New Roman" w:hAnsi="Times New Roman" w:cs="Times New Roman"/>
      <w:color w:val="000000"/>
      <w:szCs w:val="24"/>
    </w:rPr>
  </w:style>
  <w:style w:type="paragraph" w:customStyle="1" w:styleId="624">
    <w:name w:val="ZK表中文字"/>
    <w:next w:val="1"/>
    <w:link w:val="623"/>
    <w:qFormat/>
    <w:uiPriority w:val="0"/>
    <w:pPr>
      <w:spacing w:line="340" w:lineRule="exact"/>
      <w:jc w:val="center"/>
    </w:pPr>
    <w:rPr>
      <w:rFonts w:ascii="Times New Roman" w:hAnsi="Times New Roman" w:cs="Times New Roman" w:eastAsiaTheme="minorEastAsia"/>
      <w:color w:val="000000"/>
      <w:kern w:val="2"/>
      <w:sz w:val="21"/>
      <w:szCs w:val="24"/>
      <w:lang w:val="en-US" w:eastAsia="zh-CN" w:bidi="ar-SA"/>
    </w:rPr>
  </w:style>
  <w:style w:type="character" w:customStyle="1" w:styleId="625">
    <w:name w:val="样式 (中文) 楷体_GB2312 小五 居中 Char"/>
    <w:link w:val="626"/>
    <w:qFormat/>
    <w:locked/>
    <w:uiPriority w:val="99"/>
    <w:rPr>
      <w:rFonts w:ascii="楷体_GB2312" w:eastAsia="楷体_GB2312" w:cs="宋体"/>
      <w:sz w:val="18"/>
    </w:rPr>
  </w:style>
  <w:style w:type="paragraph" w:customStyle="1" w:styleId="626">
    <w:name w:val="样式 (中文) 楷体_GB2312 小五 居中"/>
    <w:basedOn w:val="1"/>
    <w:link w:val="625"/>
    <w:qFormat/>
    <w:uiPriority w:val="99"/>
    <w:pPr>
      <w:adjustRightInd w:val="0"/>
      <w:snapToGrid w:val="0"/>
      <w:spacing w:line="360" w:lineRule="auto"/>
      <w:ind w:firstLine="200" w:firstLineChars="200"/>
      <w:jc w:val="center"/>
    </w:pPr>
    <w:rPr>
      <w:rFonts w:ascii="楷体_GB2312" w:eastAsia="楷体_GB2312" w:cs="宋体" w:hAnsiTheme="minorHAnsi"/>
      <w:sz w:val="18"/>
      <w:szCs w:val="22"/>
    </w:rPr>
  </w:style>
  <w:style w:type="paragraph" w:customStyle="1" w:styleId="627">
    <w:name w:val="样式 样式 5 + 首行缩进:  2 字符 + 首行缩进:  2 字符"/>
    <w:basedOn w:val="1"/>
    <w:qFormat/>
    <w:uiPriority w:val="99"/>
    <w:pPr>
      <w:ind w:firstLine="352" w:firstLineChars="200"/>
    </w:pPr>
    <w:rPr>
      <w:rFonts w:ascii="楷体_GB2312" w:hAnsi="宋体" w:eastAsia="楷体_GB2312" w:cs="宋体"/>
      <w:spacing w:val="-2"/>
      <w:sz w:val="18"/>
      <w:szCs w:val="20"/>
    </w:rPr>
  </w:style>
  <w:style w:type="paragraph" w:customStyle="1" w:styleId="628">
    <w:name w:val="图表"/>
    <w:basedOn w:val="1"/>
    <w:next w:val="1"/>
    <w:qFormat/>
    <w:uiPriority w:val="99"/>
    <w:pPr>
      <w:adjustRightInd w:val="0"/>
      <w:snapToGrid w:val="0"/>
      <w:spacing w:line="288" w:lineRule="auto"/>
      <w:jc w:val="center"/>
    </w:pPr>
    <w:rPr>
      <w:rFonts w:eastAsia="楷体_GB2312"/>
      <w:b/>
      <w:kern w:val="0"/>
      <w:szCs w:val="20"/>
    </w:rPr>
  </w:style>
  <w:style w:type="paragraph" w:customStyle="1" w:styleId="629">
    <w:name w:val="环科院标题1"/>
    <w:basedOn w:val="1"/>
    <w:qFormat/>
    <w:uiPriority w:val="99"/>
    <w:pPr>
      <w:tabs>
        <w:tab w:val="left" w:pos="425"/>
      </w:tabs>
      <w:adjustRightInd w:val="0"/>
      <w:snapToGrid w:val="0"/>
      <w:spacing w:line="360" w:lineRule="auto"/>
      <w:ind w:left="425" w:hanging="425" w:firstLineChars="200"/>
      <w:jc w:val="left"/>
    </w:pPr>
    <w:rPr>
      <w:sz w:val="24"/>
    </w:rPr>
  </w:style>
  <w:style w:type="paragraph" w:customStyle="1" w:styleId="630">
    <w:name w:val="Char Char Char2 Char Char Char Char Char Char Char"/>
    <w:basedOn w:val="1"/>
    <w:qFormat/>
    <w:uiPriority w:val="99"/>
    <w:rPr>
      <w:rFonts w:hAnsi="宋体"/>
      <w:kern w:val="0"/>
      <w:sz w:val="24"/>
    </w:rPr>
  </w:style>
  <w:style w:type="paragraph" w:customStyle="1" w:styleId="631">
    <w:name w:val="表格（5号）"/>
    <w:basedOn w:val="1"/>
    <w:qFormat/>
    <w:uiPriority w:val="99"/>
    <w:pPr>
      <w:tabs>
        <w:tab w:val="left" w:pos="900"/>
      </w:tabs>
      <w:adjustRightInd w:val="0"/>
      <w:snapToGrid w:val="0"/>
      <w:spacing w:line="240" w:lineRule="exact"/>
      <w:ind w:firstLine="200" w:firstLineChars="200"/>
      <w:jc w:val="center"/>
    </w:pPr>
    <w:rPr>
      <w:rFonts w:ascii="Arial" w:hAnsi="Arial"/>
      <w:color w:val="000000"/>
      <w:kern w:val="18"/>
      <w:sz w:val="18"/>
      <w:szCs w:val="20"/>
    </w:rPr>
  </w:style>
  <w:style w:type="paragraph" w:customStyle="1" w:styleId="632">
    <w:name w:val="列表项目符号1."/>
    <w:basedOn w:val="1"/>
    <w:qFormat/>
    <w:uiPriority w:val="99"/>
    <w:pPr>
      <w:keepNext/>
      <w:adjustRightInd w:val="0"/>
      <w:spacing w:line="312" w:lineRule="atLeast"/>
      <w:ind w:left="425" w:hanging="425"/>
    </w:pPr>
    <w:rPr>
      <w:kern w:val="0"/>
      <w:szCs w:val="21"/>
    </w:rPr>
  </w:style>
  <w:style w:type="paragraph" w:customStyle="1" w:styleId="633">
    <w:name w:val="图标1"/>
    <w:qFormat/>
    <w:uiPriority w:val="99"/>
    <w:pPr>
      <w:spacing w:line="0" w:lineRule="atLeast"/>
      <w:jc w:val="center"/>
    </w:pPr>
    <w:rPr>
      <w:rFonts w:ascii="Times New Roman" w:hAnsi="Times New Roman" w:eastAsia="宋体" w:cs="Times New Roman"/>
      <w:kern w:val="2"/>
      <w:sz w:val="21"/>
      <w:szCs w:val="20"/>
      <w:lang w:val="en-US" w:eastAsia="zh-CN" w:bidi="ar-SA"/>
    </w:rPr>
  </w:style>
  <w:style w:type="character" w:customStyle="1" w:styleId="634">
    <w:name w:val="标题3 Char"/>
    <w:qFormat/>
    <w:locked/>
    <w:uiPriority w:val="0"/>
    <w:rPr>
      <w:rFonts w:eastAsia="黑体"/>
      <w:b/>
      <w:kern w:val="2"/>
      <w:sz w:val="26"/>
      <w:szCs w:val="22"/>
    </w:rPr>
  </w:style>
  <w:style w:type="character" w:customStyle="1" w:styleId="635">
    <w:name w:val="样式 2 + 黑色 Char"/>
    <w:link w:val="636"/>
    <w:qFormat/>
    <w:locked/>
    <w:uiPriority w:val="99"/>
    <w:rPr>
      <w:rFonts w:ascii="楷体_GB2312" w:hAnsi="楷体_GB2312" w:eastAsia="楷体_GB2312"/>
      <w:color w:val="000000"/>
      <w:kern w:val="44"/>
      <w:sz w:val="44"/>
      <w:szCs w:val="44"/>
    </w:rPr>
  </w:style>
  <w:style w:type="paragraph" w:customStyle="1" w:styleId="636">
    <w:name w:val="样式 2 + 黑色"/>
    <w:basedOn w:val="4"/>
    <w:link w:val="635"/>
    <w:qFormat/>
    <w:uiPriority w:val="99"/>
    <w:pPr>
      <w:keepNext w:val="0"/>
      <w:keepLines w:val="0"/>
      <w:tabs>
        <w:tab w:val="left" w:pos="420"/>
      </w:tabs>
      <w:adjustRightInd w:val="0"/>
      <w:snapToGrid w:val="0"/>
      <w:spacing w:before="100" w:line="360" w:lineRule="auto"/>
      <w:jc w:val="left"/>
      <w:outlineLvl w:val="0"/>
    </w:pPr>
    <w:rPr>
      <w:rFonts w:ascii="楷体_GB2312" w:hAnsi="楷体_GB2312" w:eastAsia="楷体_GB2312" w:cstheme="minorBidi"/>
      <w:color w:val="000000"/>
      <w:spacing w:val="0"/>
      <w:kern w:val="44"/>
      <w:sz w:val="44"/>
      <w:szCs w:val="44"/>
    </w:rPr>
  </w:style>
  <w:style w:type="paragraph" w:customStyle="1" w:styleId="637">
    <w:name w:val="Char3 Char Char Char1"/>
    <w:basedOn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638">
    <w:name w:val="s0"/>
    <w:qFormat/>
    <w:uiPriority w:val="99"/>
    <w:pPr>
      <w:widowControl w:val="0"/>
      <w:autoSpaceDE w:val="0"/>
      <w:autoSpaceDN w:val="0"/>
      <w:adjustRightInd w:val="0"/>
    </w:pPr>
    <w:rPr>
      <w:rFonts w:ascii="????" w:hAnsi="Times New Roman" w:eastAsia="????" w:cs="Times New Roman"/>
      <w:kern w:val="0"/>
      <w:sz w:val="20"/>
      <w:szCs w:val="20"/>
      <w:lang w:val="en-US" w:eastAsia="zh-CN" w:bidi="ar-SA"/>
    </w:rPr>
  </w:style>
  <w:style w:type="character" w:customStyle="1" w:styleId="639">
    <w:name w:val="表内格式 Char1"/>
    <w:link w:val="640"/>
    <w:qFormat/>
    <w:locked/>
    <w:uiPriority w:val="99"/>
    <w:rPr>
      <w:sz w:val="18"/>
    </w:rPr>
  </w:style>
  <w:style w:type="paragraph" w:customStyle="1" w:styleId="640">
    <w:name w:val="表内格式"/>
    <w:basedOn w:val="1"/>
    <w:link w:val="639"/>
    <w:qFormat/>
    <w:uiPriority w:val="99"/>
    <w:pPr>
      <w:adjustRightInd w:val="0"/>
      <w:snapToGrid w:val="0"/>
      <w:spacing w:line="360" w:lineRule="auto"/>
      <w:ind w:firstLine="200" w:firstLineChars="200"/>
      <w:jc w:val="center"/>
    </w:pPr>
    <w:rPr>
      <w:rFonts w:asciiTheme="minorHAnsi" w:hAnsiTheme="minorHAnsi" w:eastAsiaTheme="minorEastAsia" w:cstheme="minorBidi"/>
      <w:sz w:val="18"/>
      <w:szCs w:val="22"/>
    </w:rPr>
  </w:style>
  <w:style w:type="paragraph" w:customStyle="1" w:styleId="641">
    <w:name w:val="ljw表格"/>
    <w:basedOn w:val="1"/>
    <w:next w:val="1"/>
    <w:qFormat/>
    <w:uiPriority w:val="99"/>
    <w:pPr>
      <w:adjustRightInd w:val="0"/>
      <w:snapToGrid w:val="0"/>
      <w:spacing w:beforeLines="25"/>
      <w:jc w:val="center"/>
    </w:pPr>
    <w:rPr>
      <w:rFonts w:ascii="宋体" w:hAnsi="宋体"/>
      <w:bCs/>
      <w:sz w:val="22"/>
      <w:szCs w:val="28"/>
    </w:rPr>
  </w:style>
  <w:style w:type="paragraph" w:customStyle="1" w:styleId="642">
    <w:name w:val="奇数页篇眉"/>
    <w:basedOn w:val="57"/>
    <w:qFormat/>
    <w:uiPriority w:val="99"/>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jc w:val="left"/>
    </w:pPr>
    <w:rPr>
      <w:kern w:val="0"/>
      <w:sz w:val="20"/>
      <w:szCs w:val="20"/>
    </w:rPr>
  </w:style>
  <w:style w:type="paragraph" w:customStyle="1" w:styleId="643">
    <w:name w:val="标题6"/>
    <w:basedOn w:val="1"/>
    <w:qFormat/>
    <w:uiPriority w:val="99"/>
    <w:pPr>
      <w:tabs>
        <w:tab w:val="left" w:pos="0"/>
      </w:tabs>
      <w:snapToGrid w:val="0"/>
      <w:spacing w:line="360" w:lineRule="auto"/>
      <w:jc w:val="left"/>
      <w:outlineLvl w:val="5"/>
    </w:pPr>
    <w:rPr>
      <w:rFonts w:ascii="Calibri" w:hAnsi="Calibri" w:eastAsia="黑体"/>
      <w:b/>
      <w:sz w:val="24"/>
      <w:szCs w:val="22"/>
    </w:rPr>
  </w:style>
  <w:style w:type="paragraph" w:customStyle="1" w:styleId="644">
    <w:name w:val="自定义缩进"/>
    <w:basedOn w:val="1"/>
    <w:qFormat/>
    <w:uiPriority w:val="99"/>
    <w:pPr>
      <w:keepNext/>
      <w:spacing w:line="336" w:lineRule="auto"/>
      <w:ind w:firstLine="480" w:firstLineChars="200"/>
      <w:jc w:val="left"/>
    </w:pPr>
    <w:rPr>
      <w:rFonts w:ascii="宋体" w:hAnsi="宋体"/>
      <w:kern w:val="0"/>
      <w:sz w:val="24"/>
    </w:rPr>
  </w:style>
  <w:style w:type="character" w:customStyle="1" w:styleId="645">
    <w:name w:val="标题5 Char"/>
    <w:link w:val="251"/>
    <w:qFormat/>
    <w:locked/>
    <w:uiPriority w:val="0"/>
    <w:rPr>
      <w:rFonts w:ascii="Times New Roman" w:hAnsi="Times New Roman" w:eastAsia="宋体" w:cs="Times New Roman"/>
      <w:szCs w:val="24"/>
    </w:rPr>
  </w:style>
  <w:style w:type="character" w:customStyle="1" w:styleId="646">
    <w:name w:val="首段加粗 Char"/>
    <w:link w:val="647"/>
    <w:qFormat/>
    <w:locked/>
    <w:uiPriority w:val="99"/>
    <w:rPr>
      <w:b/>
      <w:sz w:val="24"/>
      <w:szCs w:val="24"/>
    </w:rPr>
  </w:style>
  <w:style w:type="paragraph" w:customStyle="1" w:styleId="647">
    <w:name w:val="首段加粗"/>
    <w:basedOn w:val="1"/>
    <w:link w:val="646"/>
    <w:qFormat/>
    <w:uiPriority w:val="99"/>
    <w:pPr>
      <w:widowControl/>
      <w:spacing w:line="360" w:lineRule="auto"/>
      <w:ind w:firstLine="559" w:firstLineChars="232"/>
      <w:jc w:val="left"/>
    </w:pPr>
    <w:rPr>
      <w:rFonts w:asciiTheme="minorHAnsi" w:hAnsiTheme="minorHAnsi" w:eastAsiaTheme="minorEastAsia" w:cstheme="minorBidi"/>
      <w:b/>
      <w:sz w:val="24"/>
    </w:rPr>
  </w:style>
  <w:style w:type="paragraph" w:customStyle="1" w:styleId="648">
    <w:name w:val="xl164"/>
    <w:basedOn w:val="1"/>
    <w:qFormat/>
    <w:uiPriority w:val="99"/>
    <w:pPr>
      <w:widowControl/>
      <w:pBdr>
        <w:top w:val="single" w:color="auto" w:sz="4" w:space="0"/>
        <w:left w:val="single" w:color="auto" w:sz="12" w:space="0"/>
        <w:bottom w:val="single" w:color="auto" w:sz="4" w:space="0"/>
      </w:pBdr>
      <w:spacing w:before="100" w:beforeAutospacing="1" w:after="100" w:afterAutospacing="1" w:line="600" w:lineRule="exact"/>
      <w:ind w:firstLine="560" w:firstLineChars="200"/>
      <w:jc w:val="center"/>
    </w:pPr>
    <w:rPr>
      <w:rFonts w:ascii="华文隶书" w:hAnsi="Arial Unicode MS" w:eastAsia="华文隶书" w:cs="TimesNewRomanPSMT"/>
      <w:b/>
      <w:bCs/>
      <w:color w:val="0000FF"/>
      <w:kern w:val="0"/>
      <w:sz w:val="16"/>
      <w:szCs w:val="16"/>
    </w:rPr>
  </w:style>
  <w:style w:type="paragraph" w:customStyle="1" w:styleId="649">
    <w:name w:val="xl74"/>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paragraph" w:customStyle="1" w:styleId="650">
    <w:name w:val="xl162"/>
    <w:basedOn w:val="1"/>
    <w:qFormat/>
    <w:uiPriority w:val="99"/>
    <w:pPr>
      <w:widowControl/>
      <w:pBdr>
        <w:top w:val="single" w:color="auto" w:sz="4" w:space="0"/>
        <w:left w:val="single" w:color="auto" w:sz="4" w:space="0"/>
        <w:bottom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FF"/>
      <w:kern w:val="0"/>
      <w:sz w:val="16"/>
      <w:szCs w:val="16"/>
    </w:rPr>
  </w:style>
  <w:style w:type="paragraph" w:customStyle="1" w:styleId="651">
    <w:name w:val="标3-ls"/>
    <w:basedOn w:val="5"/>
    <w:qFormat/>
    <w:uiPriority w:val="99"/>
    <w:pPr>
      <w:numPr>
        <w:ilvl w:val="0"/>
        <w:numId w:val="0"/>
      </w:numPr>
      <w:tabs>
        <w:tab w:val="left" w:pos="709"/>
      </w:tabs>
      <w:spacing w:beforeLines="10"/>
      <w:ind w:firstLine="480" w:firstLineChars="200"/>
      <w:jc w:val="both"/>
    </w:pPr>
    <w:rPr>
      <w:rFonts w:eastAsia="仿宋_GB2312" w:cs="宋体"/>
      <w:snapToGrid w:val="0"/>
      <w:sz w:val="24"/>
      <w:szCs w:val="20"/>
    </w:rPr>
  </w:style>
  <w:style w:type="paragraph" w:customStyle="1" w:styleId="652">
    <w:name w:val="Char Char Char Char Char Char Char Char Char Char Char Char Char Char Char Char Char Char Char Char Char Char Char1"/>
    <w:basedOn w:val="1"/>
    <w:qFormat/>
    <w:uiPriority w:val="99"/>
    <w:pPr>
      <w:adjustRightInd w:val="0"/>
      <w:snapToGrid w:val="0"/>
      <w:spacing w:line="360" w:lineRule="auto"/>
      <w:ind w:firstLine="200" w:firstLineChars="200"/>
      <w:jc w:val="left"/>
    </w:pPr>
    <w:rPr>
      <w:sz w:val="24"/>
    </w:rPr>
  </w:style>
  <w:style w:type="paragraph" w:customStyle="1" w:styleId="653">
    <w:name w:val="样式 小四 行距: 1.5 倍行距"/>
    <w:basedOn w:val="1"/>
    <w:qFormat/>
    <w:uiPriority w:val="99"/>
    <w:pPr>
      <w:spacing w:line="360" w:lineRule="auto"/>
      <w:ind w:firstLine="599" w:firstLineChars="214"/>
      <w:jc w:val="left"/>
    </w:pPr>
    <w:rPr>
      <w:sz w:val="28"/>
      <w:szCs w:val="28"/>
    </w:rPr>
  </w:style>
  <w:style w:type="paragraph" w:customStyle="1" w:styleId="654">
    <w:name w:val="EIA正文"/>
    <w:basedOn w:val="1"/>
    <w:qFormat/>
    <w:uiPriority w:val="99"/>
    <w:pPr>
      <w:spacing w:line="360" w:lineRule="auto"/>
      <w:ind w:firstLine="578"/>
    </w:pPr>
    <w:rPr>
      <w:rFonts w:ascii="宋体" w:hAnsi="宋体"/>
      <w:sz w:val="24"/>
    </w:rPr>
  </w:style>
  <w:style w:type="character" w:customStyle="1" w:styleId="655">
    <w:name w:val="新冀表头 Char"/>
    <w:link w:val="656"/>
    <w:qFormat/>
    <w:locked/>
    <w:uiPriority w:val="0"/>
    <w:rPr>
      <w:rFonts w:ascii="宋体" w:hAnsi="宋体" w:eastAsia="宋体"/>
      <w:b/>
      <w:sz w:val="24"/>
      <w:szCs w:val="24"/>
    </w:rPr>
  </w:style>
  <w:style w:type="paragraph" w:customStyle="1" w:styleId="656">
    <w:name w:val="新冀表头"/>
    <w:basedOn w:val="1"/>
    <w:link w:val="655"/>
    <w:qFormat/>
    <w:uiPriority w:val="0"/>
    <w:pPr>
      <w:widowControl/>
      <w:adjustRightInd w:val="0"/>
      <w:snapToGrid w:val="0"/>
      <w:jc w:val="center"/>
    </w:pPr>
    <w:rPr>
      <w:rFonts w:ascii="宋体" w:hAnsi="宋体" w:cstheme="minorBidi"/>
      <w:b/>
      <w:sz w:val="24"/>
    </w:rPr>
  </w:style>
  <w:style w:type="paragraph" w:customStyle="1" w:styleId="657">
    <w:name w:val="表头5H"/>
    <w:basedOn w:val="1"/>
    <w:qFormat/>
    <w:uiPriority w:val="99"/>
    <w:pPr>
      <w:snapToGrid w:val="0"/>
      <w:spacing w:line="600" w:lineRule="exact"/>
      <w:jc w:val="center"/>
    </w:pPr>
    <w:rPr>
      <w:rFonts w:ascii="宋体" w:hAnsi="宋体"/>
      <w:b/>
      <w:sz w:val="24"/>
    </w:rPr>
  </w:style>
  <w:style w:type="paragraph" w:customStyle="1" w:styleId="658">
    <w:name w:val="表样式1"/>
    <w:basedOn w:val="1"/>
    <w:qFormat/>
    <w:uiPriority w:val="99"/>
    <w:pPr>
      <w:adjustRightInd w:val="0"/>
      <w:snapToGrid w:val="0"/>
      <w:spacing w:line="360" w:lineRule="exact"/>
      <w:ind w:firstLine="200" w:firstLineChars="200"/>
      <w:jc w:val="center"/>
    </w:pPr>
    <w:rPr>
      <w:bCs/>
      <w:sz w:val="24"/>
      <w:szCs w:val="21"/>
    </w:rPr>
  </w:style>
  <w:style w:type="paragraph" w:customStyle="1" w:styleId="659">
    <w:name w:val="style2"/>
    <w:basedOn w:val="1"/>
    <w:qFormat/>
    <w:uiPriority w:val="99"/>
    <w:pPr>
      <w:widowControl/>
      <w:adjustRightInd w:val="0"/>
      <w:snapToGrid w:val="0"/>
      <w:spacing w:before="100" w:beforeAutospacing="1" w:after="100" w:afterAutospacing="1" w:line="360" w:lineRule="auto"/>
      <w:ind w:firstLine="200" w:firstLineChars="200"/>
      <w:jc w:val="left"/>
    </w:pPr>
    <w:rPr>
      <w:rFonts w:ascii="宋体" w:hAnsi="宋体"/>
      <w:kern w:val="0"/>
      <w:sz w:val="24"/>
      <w:szCs w:val="28"/>
    </w:rPr>
  </w:style>
  <w:style w:type="paragraph" w:customStyle="1" w:styleId="660">
    <w:name w:val="热电厂正文 Char"/>
    <w:basedOn w:val="1"/>
    <w:qFormat/>
    <w:uiPriority w:val="99"/>
    <w:pPr>
      <w:spacing w:line="440" w:lineRule="exact"/>
      <w:ind w:firstLine="480" w:firstLineChars="200"/>
    </w:pPr>
    <w:rPr>
      <w:sz w:val="24"/>
    </w:rPr>
  </w:style>
  <w:style w:type="paragraph" w:customStyle="1" w:styleId="661">
    <w:name w:val="表格内容005"/>
    <w:basedOn w:val="1"/>
    <w:qFormat/>
    <w:uiPriority w:val="99"/>
    <w:pPr>
      <w:tabs>
        <w:tab w:val="left" w:pos="3700"/>
      </w:tabs>
      <w:adjustRightInd w:val="0"/>
      <w:snapToGrid w:val="0"/>
      <w:spacing w:line="360" w:lineRule="auto"/>
      <w:ind w:firstLine="200" w:firstLineChars="200"/>
      <w:jc w:val="center"/>
    </w:pPr>
    <w:rPr>
      <w:rFonts w:ascii="宋体" w:hAnsi="Bodoni PosterCompressed" w:eastAsia="楷体_GB2312"/>
      <w:color w:val="000000"/>
      <w:sz w:val="24"/>
      <w:szCs w:val="20"/>
    </w:rPr>
  </w:style>
  <w:style w:type="character" w:customStyle="1" w:styleId="662">
    <w:name w:val="样式2 Char"/>
    <w:link w:val="663"/>
    <w:qFormat/>
    <w:locked/>
    <w:uiPriority w:val="0"/>
    <w:rPr>
      <w:rFonts w:ascii="楷体_GB2312" w:eastAsia="楷体_GB2312"/>
      <w:kern w:val="28"/>
    </w:rPr>
  </w:style>
  <w:style w:type="paragraph" w:customStyle="1" w:styleId="663">
    <w:name w:val="样式2"/>
    <w:basedOn w:val="1"/>
    <w:link w:val="662"/>
    <w:qFormat/>
    <w:uiPriority w:val="0"/>
    <w:pPr>
      <w:tabs>
        <w:tab w:val="left" w:pos="567"/>
      </w:tabs>
      <w:adjustRightInd w:val="0"/>
      <w:snapToGrid w:val="0"/>
      <w:spacing w:line="360" w:lineRule="auto"/>
      <w:ind w:left="567" w:hanging="567" w:firstLineChars="200"/>
      <w:jc w:val="center"/>
    </w:pPr>
    <w:rPr>
      <w:rFonts w:ascii="楷体_GB2312" w:eastAsia="楷体_GB2312" w:hAnsiTheme="minorHAnsi" w:cstheme="minorBidi"/>
      <w:kern w:val="28"/>
      <w:szCs w:val="22"/>
    </w:rPr>
  </w:style>
  <w:style w:type="paragraph" w:customStyle="1" w:styleId="664">
    <w:name w:val="reader-word-layer reader-word-s1-10"/>
    <w:basedOn w:val="1"/>
    <w:qFormat/>
    <w:uiPriority w:val="99"/>
    <w:pPr>
      <w:widowControl/>
      <w:spacing w:before="100" w:beforeAutospacing="1" w:after="100" w:afterAutospacing="1"/>
      <w:jc w:val="left"/>
    </w:pPr>
    <w:rPr>
      <w:rFonts w:ascii="宋体" w:hAnsi="宋体" w:cs="宋体"/>
      <w:kern w:val="0"/>
      <w:sz w:val="24"/>
    </w:rPr>
  </w:style>
  <w:style w:type="paragraph" w:customStyle="1" w:styleId="665">
    <w:name w:val="默认段落字体 Para Char Char Char Char Char Char1 Char Char Char Char"/>
    <w:basedOn w:val="1"/>
    <w:qFormat/>
    <w:uiPriority w:val="99"/>
    <w:pPr>
      <w:snapToGrid w:val="0"/>
      <w:spacing w:line="360" w:lineRule="auto"/>
      <w:ind w:firstLine="200" w:firstLineChars="200"/>
    </w:pPr>
    <w:rPr>
      <w:rFonts w:eastAsia="仿宋_GB2312"/>
      <w:sz w:val="24"/>
    </w:rPr>
  </w:style>
  <w:style w:type="paragraph" w:customStyle="1" w:styleId="666">
    <w:name w:val="标题样式4"/>
    <w:basedOn w:val="1"/>
    <w:next w:val="1"/>
    <w:semiHidden/>
    <w:qFormat/>
    <w:uiPriority w:val="99"/>
    <w:pPr>
      <w:tabs>
        <w:tab w:val="left" w:pos="720"/>
      </w:tabs>
      <w:adjustRightInd w:val="0"/>
      <w:snapToGrid w:val="0"/>
      <w:spacing w:line="360" w:lineRule="auto"/>
      <w:ind w:left="720" w:hanging="720" w:firstLineChars="200"/>
      <w:jc w:val="left"/>
      <w:outlineLvl w:val="3"/>
    </w:pPr>
    <w:rPr>
      <w:sz w:val="24"/>
    </w:rPr>
  </w:style>
  <w:style w:type="character" w:customStyle="1" w:styleId="667">
    <w:name w:val="表格文字邓 Char"/>
    <w:link w:val="668"/>
    <w:qFormat/>
    <w:locked/>
    <w:uiPriority w:val="0"/>
    <w:rPr>
      <w:rFonts w:ascii="宋体" w:hAnsi="宋体" w:eastAsia="宋体"/>
      <w:color w:val="000000"/>
    </w:rPr>
  </w:style>
  <w:style w:type="paragraph" w:customStyle="1" w:styleId="668">
    <w:name w:val="表格文字邓"/>
    <w:basedOn w:val="1"/>
    <w:link w:val="667"/>
    <w:qFormat/>
    <w:uiPriority w:val="0"/>
    <w:pPr>
      <w:widowControl/>
      <w:snapToGrid w:val="0"/>
      <w:spacing w:line="240" w:lineRule="exact"/>
      <w:jc w:val="center"/>
    </w:pPr>
    <w:rPr>
      <w:rFonts w:ascii="宋体" w:hAnsi="宋体" w:cstheme="minorBidi"/>
      <w:color w:val="000000"/>
      <w:szCs w:val="22"/>
    </w:rPr>
  </w:style>
  <w:style w:type="character" w:customStyle="1" w:styleId="669">
    <w:name w:val="小四正文 Char"/>
    <w:link w:val="670"/>
    <w:qFormat/>
    <w:locked/>
    <w:uiPriority w:val="99"/>
    <w:rPr>
      <w:sz w:val="28"/>
      <w:lang w:val="zh-CN"/>
    </w:rPr>
  </w:style>
  <w:style w:type="paragraph" w:customStyle="1" w:styleId="670">
    <w:name w:val="小四正文"/>
    <w:basedOn w:val="1"/>
    <w:link w:val="669"/>
    <w:qFormat/>
    <w:uiPriority w:val="99"/>
    <w:pPr>
      <w:spacing w:line="480" w:lineRule="exact"/>
      <w:ind w:firstLine="480" w:firstLineChars="200"/>
    </w:pPr>
    <w:rPr>
      <w:rFonts w:asciiTheme="minorHAnsi" w:hAnsiTheme="minorHAnsi" w:eastAsiaTheme="minorEastAsia" w:cstheme="minorBidi"/>
      <w:sz w:val="28"/>
      <w:szCs w:val="22"/>
      <w:lang w:val="zh-CN"/>
    </w:rPr>
  </w:style>
  <w:style w:type="paragraph" w:customStyle="1" w:styleId="671">
    <w:name w:val="1-标题1.1-君邦"/>
    <w:basedOn w:val="5"/>
    <w:qFormat/>
    <w:uiPriority w:val="99"/>
    <w:pPr>
      <w:numPr>
        <w:ilvl w:val="0"/>
        <w:numId w:val="0"/>
      </w:numPr>
      <w:tabs>
        <w:tab w:val="left" w:pos="720"/>
        <w:tab w:val="left" w:pos="1713"/>
        <w:tab w:val="left" w:pos="2160"/>
      </w:tabs>
      <w:adjustRightInd w:val="0"/>
      <w:snapToGrid w:val="0"/>
      <w:ind w:left="720" w:hanging="720" w:firstLineChars="200"/>
    </w:pPr>
    <w:rPr>
      <w:bCs w:val="0"/>
      <w:snapToGrid w:val="0"/>
      <w:sz w:val="24"/>
      <w:szCs w:val="20"/>
    </w:rPr>
  </w:style>
  <w:style w:type="paragraph" w:customStyle="1" w:styleId="672">
    <w:name w:val="xl126"/>
    <w:basedOn w:val="1"/>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color w:val="000000"/>
      <w:kern w:val="0"/>
      <w:sz w:val="20"/>
      <w:szCs w:val="20"/>
    </w:rPr>
  </w:style>
  <w:style w:type="paragraph" w:customStyle="1" w:styleId="673">
    <w:name w:val="Char Char1 Char"/>
    <w:basedOn w:val="1"/>
    <w:qFormat/>
    <w:uiPriority w:val="99"/>
    <w:pPr>
      <w:adjustRightInd w:val="0"/>
      <w:snapToGrid w:val="0"/>
      <w:spacing w:line="360" w:lineRule="auto"/>
      <w:ind w:firstLine="200" w:firstLineChars="200"/>
      <w:jc w:val="left"/>
    </w:pPr>
    <w:rPr>
      <w:rFonts w:ascii="宋体" w:hAnsi="宋体" w:cs="宋体"/>
      <w:sz w:val="24"/>
    </w:rPr>
  </w:style>
  <w:style w:type="character" w:customStyle="1" w:styleId="674">
    <w:name w:val="样式30 Char"/>
    <w:link w:val="675"/>
    <w:qFormat/>
    <w:locked/>
    <w:uiPriority w:val="99"/>
    <w:rPr>
      <w:rFonts w:ascii="黑体" w:hAnsi="黑体" w:eastAsia="黑体"/>
      <w:b/>
      <w:sz w:val="32"/>
    </w:rPr>
  </w:style>
  <w:style w:type="paragraph" w:customStyle="1" w:styleId="675">
    <w:name w:val="样式30"/>
    <w:basedOn w:val="4"/>
    <w:link w:val="674"/>
    <w:qFormat/>
    <w:uiPriority w:val="99"/>
    <w:pPr>
      <w:keepNext w:val="0"/>
      <w:pBdr>
        <w:bottom w:val="single" w:color="auto" w:sz="12" w:space="1"/>
      </w:pBdr>
      <w:adjustRightInd w:val="0"/>
      <w:snapToGrid w:val="0"/>
      <w:spacing w:before="960" w:after="960" w:line="360" w:lineRule="auto"/>
      <w:ind w:left="567" w:hanging="567" w:firstLineChars="200"/>
      <w:jc w:val="left"/>
    </w:pPr>
    <w:rPr>
      <w:rFonts w:ascii="黑体" w:hAnsi="黑体" w:cstheme="minorBidi"/>
      <w:b/>
      <w:spacing w:val="0"/>
      <w:sz w:val="32"/>
      <w:szCs w:val="22"/>
    </w:rPr>
  </w:style>
  <w:style w:type="character" w:customStyle="1" w:styleId="676">
    <w:name w:val="图后正文 Char"/>
    <w:link w:val="677"/>
    <w:qFormat/>
    <w:locked/>
    <w:uiPriority w:val="0"/>
    <w:rPr>
      <w:rFonts w:ascii="黑体" w:hAnsi="黑体" w:eastAsia="黑体"/>
      <w:b/>
      <w:bCs/>
      <w:sz w:val="24"/>
      <w:szCs w:val="24"/>
    </w:rPr>
  </w:style>
  <w:style w:type="paragraph" w:customStyle="1" w:styleId="677">
    <w:name w:val="图后正文"/>
    <w:basedOn w:val="1"/>
    <w:link w:val="676"/>
    <w:qFormat/>
    <w:uiPriority w:val="0"/>
    <w:pPr>
      <w:widowControl/>
      <w:adjustRightInd w:val="0"/>
      <w:snapToGrid w:val="0"/>
      <w:spacing w:line="360" w:lineRule="auto"/>
      <w:jc w:val="center"/>
    </w:pPr>
    <w:rPr>
      <w:rFonts w:ascii="黑体" w:hAnsi="黑体" w:eastAsia="黑体" w:cstheme="minorBidi"/>
      <w:b/>
      <w:bCs/>
      <w:sz w:val="24"/>
    </w:rPr>
  </w:style>
  <w:style w:type="paragraph" w:customStyle="1" w:styleId="678">
    <w:name w:val="中文表标题"/>
    <w:basedOn w:val="1"/>
    <w:next w:val="1"/>
    <w:qFormat/>
    <w:uiPriority w:val="99"/>
    <w:pPr>
      <w:keepNext/>
      <w:widowControl/>
      <w:overflowPunct w:val="0"/>
      <w:adjustRightInd w:val="0"/>
      <w:snapToGrid w:val="0"/>
      <w:spacing w:before="480" w:after="360" w:line="500" w:lineRule="exact"/>
      <w:jc w:val="center"/>
    </w:pPr>
    <w:rPr>
      <w:rFonts w:eastAsia="楷体_GB2312"/>
      <w:kern w:val="0"/>
      <w:sz w:val="28"/>
      <w:szCs w:val="20"/>
    </w:rPr>
  </w:style>
  <w:style w:type="paragraph" w:customStyle="1" w:styleId="679">
    <w:name w:val="四级标题-模板"/>
    <w:basedOn w:val="7"/>
    <w:qFormat/>
    <w:uiPriority w:val="99"/>
    <w:pPr>
      <w:keepLines w:val="0"/>
      <w:numPr>
        <w:ilvl w:val="0"/>
        <w:numId w:val="0"/>
      </w:numPr>
      <w:tabs>
        <w:tab w:val="left" w:pos="0"/>
        <w:tab w:val="left" w:pos="720"/>
        <w:tab w:val="left" w:pos="2100"/>
      </w:tabs>
      <w:adjustRightInd w:val="0"/>
      <w:snapToGrid w:val="0"/>
      <w:spacing w:after="60"/>
      <w:ind w:left="306" w:hanging="306" w:hangingChars="127"/>
      <w:jc w:val="left"/>
    </w:pPr>
    <w:rPr>
      <w:bCs w:val="0"/>
      <w:szCs w:val="20"/>
    </w:rPr>
  </w:style>
  <w:style w:type="paragraph" w:customStyle="1" w:styleId="680">
    <w:name w:val="xl87"/>
    <w:basedOn w:val="1"/>
    <w:qFormat/>
    <w:uiPriority w:val="99"/>
    <w:pPr>
      <w:widowControl/>
      <w:pBdr>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character" w:customStyle="1" w:styleId="681">
    <w:name w:val="条文首行缩进 Char"/>
    <w:link w:val="682"/>
    <w:qFormat/>
    <w:locked/>
    <w:uiPriority w:val="99"/>
    <w:rPr>
      <w:rFonts w:ascii="Arial" w:hAnsi="Arial" w:cs="Arial"/>
      <w:sz w:val="24"/>
      <w:szCs w:val="24"/>
    </w:rPr>
  </w:style>
  <w:style w:type="paragraph" w:customStyle="1" w:styleId="682">
    <w:name w:val="条文首行缩进"/>
    <w:basedOn w:val="1"/>
    <w:link w:val="681"/>
    <w:qFormat/>
    <w:uiPriority w:val="99"/>
    <w:pPr>
      <w:ind w:firstLine="480" w:firstLineChars="200"/>
    </w:pPr>
    <w:rPr>
      <w:rFonts w:ascii="Arial" w:hAnsi="Arial" w:cs="Arial" w:eastAsiaTheme="minorEastAsia"/>
      <w:sz w:val="24"/>
    </w:rPr>
  </w:style>
  <w:style w:type="paragraph" w:customStyle="1" w:styleId="683">
    <w:name w:val="para"/>
    <w:basedOn w:val="1"/>
    <w:qFormat/>
    <w:uiPriority w:val="99"/>
    <w:pPr>
      <w:autoSpaceDE w:val="0"/>
      <w:autoSpaceDN w:val="0"/>
      <w:adjustRightInd w:val="0"/>
      <w:spacing w:after="240" w:line="600" w:lineRule="exact"/>
      <w:ind w:firstLine="560" w:firstLineChars="200"/>
    </w:pPr>
    <w:rPr>
      <w:rFonts w:ascii="Courier New" w:hAnsi="Courier New" w:cs="华文细黑"/>
      <w:color w:val="00B0F0"/>
      <w:sz w:val="20"/>
      <w:szCs w:val="28"/>
    </w:rPr>
  </w:style>
  <w:style w:type="paragraph" w:customStyle="1" w:styleId="684">
    <w:name w:val="Phone Number"/>
    <w:basedOn w:val="34"/>
    <w:qFormat/>
    <w:uiPriority w:val="99"/>
    <w:pPr>
      <w:spacing w:after="0"/>
    </w:pPr>
    <w:rPr>
      <w:rFonts w:ascii="Calibri" w:hAnsi="Calibri"/>
      <w:szCs w:val="22"/>
    </w:rPr>
  </w:style>
  <w:style w:type="paragraph" w:customStyle="1" w:styleId="685">
    <w:name w:val="xl88"/>
    <w:basedOn w:val="1"/>
    <w:qFormat/>
    <w:uiPriority w:val="99"/>
    <w:pPr>
      <w:widowControl/>
      <w:pBdr>
        <w:top w:val="single" w:color="auto" w:sz="4" w:space="0"/>
        <w:left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paragraph" w:customStyle="1" w:styleId="686">
    <w:name w:val="Char12"/>
    <w:basedOn w:val="1"/>
    <w:qFormat/>
    <w:uiPriority w:val="99"/>
    <w:pPr>
      <w:adjustRightInd w:val="0"/>
      <w:snapToGrid w:val="0"/>
      <w:spacing w:line="360" w:lineRule="auto"/>
      <w:ind w:firstLine="200" w:firstLineChars="200"/>
      <w:jc w:val="left"/>
    </w:pPr>
    <w:rPr>
      <w:sz w:val="24"/>
      <w:szCs w:val="20"/>
    </w:rPr>
  </w:style>
  <w:style w:type="character" w:customStyle="1" w:styleId="687">
    <w:name w:val="环科院正文 Char"/>
    <w:link w:val="688"/>
    <w:qFormat/>
    <w:locked/>
    <w:uiPriority w:val="99"/>
    <w:rPr>
      <w:sz w:val="24"/>
      <w:szCs w:val="24"/>
    </w:rPr>
  </w:style>
  <w:style w:type="paragraph" w:customStyle="1" w:styleId="688">
    <w:name w:val="环科院正文"/>
    <w:basedOn w:val="1"/>
    <w:link w:val="687"/>
    <w:qFormat/>
    <w:uiPriority w:val="99"/>
    <w:pPr>
      <w:adjustRightInd w:val="0"/>
      <w:snapToGrid w:val="0"/>
      <w:spacing w:line="360" w:lineRule="auto"/>
      <w:ind w:firstLine="480" w:firstLineChars="200"/>
      <w:jc w:val="left"/>
    </w:pPr>
    <w:rPr>
      <w:rFonts w:asciiTheme="minorHAnsi" w:hAnsiTheme="minorHAnsi" w:eastAsiaTheme="minorEastAsia" w:cstheme="minorBidi"/>
      <w:sz w:val="24"/>
    </w:rPr>
  </w:style>
  <w:style w:type="paragraph" w:customStyle="1" w:styleId="689">
    <w:name w:val="Char Char26"/>
    <w:basedOn w:val="1"/>
    <w:next w:val="1"/>
    <w:qFormat/>
    <w:uiPriority w:val="99"/>
    <w:pPr>
      <w:spacing w:line="360" w:lineRule="auto"/>
      <w:ind w:firstLine="200" w:firstLineChars="200"/>
    </w:pPr>
    <w:rPr>
      <w:rFonts w:ascii="宋体" w:hAnsi="宋体" w:cs="宋体"/>
      <w:sz w:val="24"/>
    </w:rPr>
  </w:style>
  <w:style w:type="character" w:customStyle="1" w:styleId="690">
    <w:name w:val="DAQO表格标题 Char"/>
    <w:link w:val="691"/>
    <w:qFormat/>
    <w:locked/>
    <w:uiPriority w:val="99"/>
    <w:rPr>
      <w:rFonts w:ascii="黑体" w:hAnsi="黑体" w:eastAsia="黑体"/>
      <w:szCs w:val="24"/>
    </w:rPr>
  </w:style>
  <w:style w:type="paragraph" w:customStyle="1" w:styleId="691">
    <w:name w:val="DAQO表格标题"/>
    <w:basedOn w:val="1"/>
    <w:link w:val="690"/>
    <w:qFormat/>
    <w:uiPriority w:val="99"/>
    <w:pPr>
      <w:adjustRightInd w:val="0"/>
      <w:snapToGrid w:val="0"/>
      <w:spacing w:line="336" w:lineRule="auto"/>
      <w:ind w:firstLine="200" w:firstLineChars="200"/>
      <w:jc w:val="center"/>
    </w:pPr>
    <w:rPr>
      <w:rFonts w:ascii="黑体" w:hAnsi="黑体" w:eastAsia="黑体" w:cstheme="minorBidi"/>
    </w:rPr>
  </w:style>
  <w:style w:type="paragraph" w:customStyle="1" w:styleId="692">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FF"/>
      <w:kern w:val="0"/>
      <w:sz w:val="16"/>
      <w:szCs w:val="16"/>
    </w:rPr>
  </w:style>
  <w:style w:type="paragraph" w:customStyle="1" w:styleId="693">
    <w:name w:val="标题4 样式"/>
    <w:qFormat/>
    <w:uiPriority w:val="99"/>
    <w:pPr>
      <w:adjustRightInd w:val="0"/>
      <w:snapToGrid w:val="0"/>
      <w:spacing w:line="360" w:lineRule="auto"/>
      <w:outlineLvl w:val="3"/>
    </w:pPr>
    <w:rPr>
      <w:rFonts w:ascii="黑体" w:hAnsi="黑体" w:eastAsia="黑体" w:cs="宋体"/>
      <w:b/>
      <w:color w:val="000000"/>
      <w:kern w:val="0"/>
      <w:sz w:val="24"/>
      <w:szCs w:val="24"/>
      <w:lang w:val="en-US" w:eastAsia="zh-CN" w:bidi="ar-SA"/>
    </w:rPr>
  </w:style>
  <w:style w:type="paragraph" w:customStyle="1" w:styleId="694">
    <w:name w:val="Char Char1 Char Char Char Char Char Char Char Char Char Char Char Char Char Char Char Char Char Char"/>
    <w:basedOn w:val="1"/>
    <w:qFormat/>
    <w:uiPriority w:val="99"/>
    <w:pPr>
      <w:spacing w:line="360" w:lineRule="auto"/>
      <w:ind w:firstLine="200" w:firstLineChars="200"/>
    </w:pPr>
    <w:rPr>
      <w:rFonts w:ascii="宋体" w:hAnsi="宋体" w:cs="宋体"/>
      <w:sz w:val="24"/>
    </w:rPr>
  </w:style>
  <w:style w:type="paragraph" w:customStyle="1" w:styleId="695">
    <w:name w:val="font9"/>
    <w:basedOn w:val="1"/>
    <w:qFormat/>
    <w:uiPriority w:val="99"/>
    <w:pPr>
      <w:widowControl/>
      <w:adjustRightInd w:val="0"/>
      <w:snapToGrid w:val="0"/>
      <w:spacing w:before="100" w:beforeAutospacing="1" w:after="100" w:afterAutospacing="1" w:line="360" w:lineRule="auto"/>
      <w:ind w:firstLine="200" w:firstLineChars="200"/>
      <w:jc w:val="left"/>
    </w:pPr>
    <w:rPr>
      <w:b/>
      <w:bCs/>
      <w:color w:val="000000"/>
      <w:kern w:val="0"/>
      <w:sz w:val="24"/>
      <w:szCs w:val="21"/>
    </w:rPr>
  </w:style>
  <w:style w:type="paragraph" w:customStyle="1" w:styleId="696">
    <w:name w:val="xl107"/>
    <w:basedOn w:val="1"/>
    <w:qFormat/>
    <w:uiPriority w:val="99"/>
    <w:pPr>
      <w:widowControl/>
      <w:pBdr>
        <w:top w:val="single" w:color="auto" w:sz="8" w:space="0"/>
        <w:left w:val="single" w:color="auto" w:sz="8" w:space="0"/>
        <w:right w:val="single" w:color="auto" w:sz="8" w:space="0"/>
      </w:pBdr>
      <w:spacing w:before="100" w:beforeAutospacing="1" w:after="100" w:afterAutospacing="1"/>
      <w:jc w:val="center"/>
    </w:pPr>
    <w:rPr>
      <w:color w:val="000000"/>
      <w:kern w:val="0"/>
      <w:szCs w:val="21"/>
    </w:rPr>
  </w:style>
  <w:style w:type="character" w:customStyle="1" w:styleId="697">
    <w:name w:val="表头样式 Char"/>
    <w:link w:val="698"/>
    <w:qFormat/>
    <w:locked/>
    <w:uiPriority w:val="0"/>
    <w:rPr>
      <w:rFonts w:ascii="楷体_GB2312" w:eastAsia="楷体_GB2312"/>
      <w:b/>
      <w:sz w:val="24"/>
      <w:szCs w:val="24"/>
    </w:rPr>
  </w:style>
  <w:style w:type="paragraph" w:customStyle="1" w:styleId="698">
    <w:name w:val="表头样式"/>
    <w:basedOn w:val="1"/>
    <w:next w:val="699"/>
    <w:link w:val="697"/>
    <w:qFormat/>
    <w:uiPriority w:val="0"/>
    <w:pPr>
      <w:adjustRightInd w:val="0"/>
      <w:snapToGrid w:val="0"/>
      <w:spacing w:line="360" w:lineRule="auto"/>
      <w:ind w:firstLine="200" w:firstLineChars="200"/>
      <w:jc w:val="center"/>
    </w:pPr>
    <w:rPr>
      <w:rFonts w:ascii="楷体_GB2312" w:eastAsia="楷体_GB2312" w:hAnsiTheme="minorHAnsi" w:cstheme="minorBidi"/>
      <w:b/>
      <w:sz w:val="24"/>
    </w:rPr>
  </w:style>
  <w:style w:type="paragraph" w:customStyle="1" w:styleId="699">
    <w:name w:val="报告表正文"/>
    <w:basedOn w:val="1"/>
    <w:link w:val="700"/>
    <w:qFormat/>
    <w:uiPriority w:val="99"/>
    <w:pPr>
      <w:adjustRightInd w:val="0"/>
      <w:snapToGrid w:val="0"/>
      <w:spacing w:line="360" w:lineRule="auto"/>
      <w:ind w:firstLine="200" w:firstLineChars="200"/>
      <w:jc w:val="left"/>
    </w:pPr>
    <w:rPr>
      <w:rFonts w:ascii="Calibri" w:hAnsi="Calibri" w:eastAsia="楷体_GB2312"/>
      <w:kern w:val="0"/>
      <w:sz w:val="24"/>
    </w:rPr>
  </w:style>
  <w:style w:type="character" w:customStyle="1" w:styleId="700">
    <w:name w:val="报告表正文 Char1"/>
    <w:link w:val="699"/>
    <w:qFormat/>
    <w:locked/>
    <w:uiPriority w:val="99"/>
    <w:rPr>
      <w:rFonts w:ascii="Calibri" w:hAnsi="Calibri" w:eastAsia="楷体_GB2312" w:cs="Times New Roman"/>
      <w:kern w:val="0"/>
      <w:sz w:val="24"/>
      <w:szCs w:val="24"/>
    </w:rPr>
  </w:style>
  <w:style w:type="character" w:customStyle="1" w:styleId="701">
    <w:name w:val="环科所表内格式 Char"/>
    <w:link w:val="702"/>
    <w:qFormat/>
    <w:locked/>
    <w:uiPriority w:val="99"/>
    <w:rPr>
      <w:rFonts w:ascii="仿宋_GB2312" w:eastAsia="仿宋_GB2312"/>
      <w:sz w:val="18"/>
    </w:rPr>
  </w:style>
  <w:style w:type="paragraph" w:customStyle="1" w:styleId="702">
    <w:name w:val="环科所表内格式"/>
    <w:basedOn w:val="640"/>
    <w:link w:val="701"/>
    <w:qFormat/>
    <w:uiPriority w:val="99"/>
    <w:rPr>
      <w:rFonts w:ascii="仿宋_GB2312" w:eastAsia="仿宋_GB2312"/>
    </w:rPr>
  </w:style>
  <w:style w:type="paragraph" w:customStyle="1" w:styleId="703">
    <w:name w:val="Normal Numbered"/>
    <w:basedOn w:val="21"/>
    <w:qFormat/>
    <w:uiPriority w:val="99"/>
    <w:pPr>
      <w:widowControl/>
      <w:spacing w:line="360" w:lineRule="auto"/>
      <w:ind w:hanging="907" w:firstLineChars="0"/>
      <w:jc w:val="left"/>
    </w:pPr>
    <w:rPr>
      <w:rFonts w:ascii="Arial" w:hAnsi="Arial" w:eastAsiaTheme="minorEastAsia" w:cstheme="minorBidi"/>
      <w:kern w:val="0"/>
      <w:sz w:val="28"/>
      <w:szCs w:val="20"/>
    </w:rPr>
  </w:style>
  <w:style w:type="paragraph" w:customStyle="1" w:styleId="704">
    <w:name w:val="a9cxsplast"/>
    <w:basedOn w:val="1"/>
    <w:qFormat/>
    <w:uiPriority w:val="99"/>
    <w:pPr>
      <w:widowControl/>
      <w:snapToGrid w:val="0"/>
      <w:spacing w:after="120" w:line="360" w:lineRule="auto"/>
      <w:ind w:firstLine="480"/>
    </w:pPr>
    <w:rPr>
      <w:kern w:val="0"/>
      <w:sz w:val="24"/>
    </w:rPr>
  </w:style>
  <w:style w:type="paragraph" w:customStyle="1" w:styleId="705">
    <w:name w:val="_Style 4"/>
    <w:basedOn w:val="1"/>
    <w:qFormat/>
    <w:uiPriority w:val="99"/>
    <w:pPr>
      <w:adjustRightInd w:val="0"/>
      <w:snapToGrid w:val="0"/>
      <w:spacing w:line="360" w:lineRule="auto"/>
      <w:ind w:firstLine="200" w:firstLineChars="200"/>
      <w:jc w:val="left"/>
    </w:pPr>
    <w:rPr>
      <w:kern w:val="0"/>
      <w:sz w:val="28"/>
    </w:rPr>
  </w:style>
  <w:style w:type="paragraph" w:customStyle="1" w:styleId="706">
    <w:name w:val="样式 标题 + 两端对齐 左侧:  2.2 厘米1"/>
    <w:basedOn w:val="84"/>
    <w:qFormat/>
    <w:uiPriority w:val="99"/>
    <w:pPr>
      <w:tabs>
        <w:tab w:val="left" w:pos="0"/>
      </w:tabs>
      <w:spacing w:before="0" w:after="100" w:afterAutospacing="1"/>
      <w:ind w:left="1247" w:hanging="57"/>
      <w:jc w:val="both"/>
    </w:pPr>
    <w:rPr>
      <w:rFonts w:ascii="楷体_GB2312" w:eastAsia="隶书" w:cs="宋体"/>
      <w:szCs w:val="20"/>
    </w:rPr>
  </w:style>
  <w:style w:type="paragraph" w:customStyle="1" w:styleId="707">
    <w:name w:val="图标题"/>
    <w:basedOn w:val="1"/>
    <w:qFormat/>
    <w:uiPriority w:val="99"/>
    <w:pPr>
      <w:tabs>
        <w:tab w:val="left" w:pos="0"/>
      </w:tabs>
      <w:adjustRightInd w:val="0"/>
      <w:snapToGrid w:val="0"/>
      <w:spacing w:line="500" w:lineRule="exact"/>
      <w:ind w:firstLine="200" w:firstLineChars="200"/>
      <w:jc w:val="center"/>
    </w:pPr>
    <w:rPr>
      <w:rFonts w:ascii="Arial" w:hAnsi="Arial" w:eastAsia="黑体"/>
      <w:sz w:val="24"/>
      <w:szCs w:val="22"/>
    </w:rPr>
  </w:style>
  <w:style w:type="paragraph" w:customStyle="1" w:styleId="708">
    <w:name w:val="1-表格表头"/>
    <w:basedOn w:val="1"/>
    <w:qFormat/>
    <w:uiPriority w:val="99"/>
    <w:pPr>
      <w:adjustRightInd w:val="0"/>
      <w:snapToGrid w:val="0"/>
      <w:spacing w:after="60" w:line="360" w:lineRule="auto"/>
      <w:ind w:firstLine="200" w:firstLineChars="200"/>
      <w:jc w:val="center"/>
    </w:pPr>
    <w:rPr>
      <w:rFonts w:eastAsia="黑体"/>
      <w:b/>
      <w:sz w:val="24"/>
      <w:szCs w:val="20"/>
    </w:rPr>
  </w:style>
  <w:style w:type="paragraph" w:customStyle="1" w:styleId="709">
    <w:name w:val="a6"/>
    <w:qFormat/>
    <w:uiPriority w:val="99"/>
    <w:pPr>
      <w:spacing w:line="280" w:lineRule="atLeast"/>
      <w:ind w:firstLine="360"/>
      <w:jc w:val="center"/>
    </w:pPr>
    <w:rPr>
      <w:rFonts w:ascii="Times New Roman" w:hAnsi="Times New Roman" w:eastAsia="宋体" w:cs="Times New Roman"/>
      <w:color w:val="000000"/>
      <w:kern w:val="0"/>
      <w:sz w:val="18"/>
      <w:szCs w:val="18"/>
      <w:lang w:val="en-US" w:eastAsia="zh-CN" w:bidi="ar-SA"/>
    </w:rPr>
  </w:style>
  <w:style w:type="character" w:customStyle="1" w:styleId="710">
    <w:name w:val="报告书正文 Char Char"/>
    <w:qFormat/>
    <w:locked/>
    <w:uiPriority w:val="99"/>
    <w:rPr>
      <w:rFonts w:ascii="Times New Roman" w:hAnsi="Times New Roman" w:cs="Times New Roman"/>
      <w:bCs/>
      <w:kern w:val="2"/>
      <w:sz w:val="24"/>
      <w:szCs w:val="24"/>
    </w:rPr>
  </w:style>
  <w:style w:type="paragraph" w:customStyle="1" w:styleId="711">
    <w:name w:val="标题3 Char Char Char Char Char Char1 Char Char Char Char Char Char Char"/>
    <w:basedOn w:val="1"/>
    <w:qFormat/>
    <w:uiPriority w:val="99"/>
    <w:pPr>
      <w:adjustRightInd w:val="0"/>
      <w:snapToGrid w:val="0"/>
      <w:spacing w:line="560" w:lineRule="exact"/>
      <w:ind w:firstLine="200" w:firstLineChars="200"/>
      <w:jc w:val="left"/>
    </w:pPr>
    <w:rPr>
      <w:rFonts w:eastAsia="黑体"/>
      <w:sz w:val="30"/>
      <w:szCs w:val="30"/>
    </w:rPr>
  </w:style>
  <w:style w:type="character" w:customStyle="1" w:styleId="712">
    <w:name w:val="新正文 Char"/>
    <w:link w:val="713"/>
    <w:qFormat/>
    <w:locked/>
    <w:uiPriority w:val="99"/>
    <w:rPr>
      <w:rFonts w:ascii="仿宋_GB2312" w:hAnsi="Times New Roman" w:eastAsia="仿宋_GB2312"/>
      <w:bCs/>
      <w:sz w:val="28"/>
    </w:rPr>
  </w:style>
  <w:style w:type="paragraph" w:customStyle="1" w:styleId="713">
    <w:name w:val="新正文"/>
    <w:basedOn w:val="1"/>
    <w:link w:val="712"/>
    <w:qFormat/>
    <w:uiPriority w:val="99"/>
    <w:pPr>
      <w:adjustRightInd w:val="0"/>
      <w:snapToGrid w:val="0"/>
      <w:spacing w:line="480" w:lineRule="exact"/>
      <w:ind w:firstLine="482" w:firstLineChars="200"/>
      <w:jc w:val="left"/>
    </w:pPr>
    <w:rPr>
      <w:rFonts w:ascii="仿宋_GB2312" w:eastAsia="仿宋_GB2312" w:cstheme="minorBidi"/>
      <w:bCs/>
      <w:sz w:val="28"/>
      <w:szCs w:val="22"/>
    </w:rPr>
  </w:style>
  <w:style w:type="paragraph" w:customStyle="1" w:styleId="714">
    <w:name w:val="xl105"/>
    <w:basedOn w:val="1"/>
    <w:qFormat/>
    <w:uiPriority w:val="99"/>
    <w:pPr>
      <w:widowControl/>
      <w:pBdr>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715">
    <w:name w:val="样式 样式 首行缩进:  2 字符1 + 首行缩进:  2 字符"/>
    <w:basedOn w:val="1"/>
    <w:qFormat/>
    <w:uiPriority w:val="99"/>
    <w:pPr>
      <w:adjustRightInd w:val="0"/>
      <w:snapToGrid w:val="0"/>
      <w:spacing w:line="480" w:lineRule="exact"/>
      <w:ind w:firstLine="200" w:firstLineChars="200"/>
      <w:jc w:val="left"/>
    </w:pPr>
    <w:rPr>
      <w:rFonts w:eastAsia="楷体_GB2312" w:cs="宋体"/>
      <w:sz w:val="24"/>
      <w:szCs w:val="20"/>
    </w:rPr>
  </w:style>
  <w:style w:type="paragraph" w:customStyle="1" w:styleId="716">
    <w:name w:val="样式 表头 + Times New Roman 段前: 0.5 行 段后: 0.5 行"/>
    <w:basedOn w:val="1"/>
    <w:qFormat/>
    <w:uiPriority w:val="99"/>
    <w:pPr>
      <w:autoSpaceDE w:val="0"/>
      <w:autoSpaceDN w:val="0"/>
      <w:adjustRightInd w:val="0"/>
      <w:spacing w:before="100" w:beforeAutospacing="1" w:after="100" w:afterAutospacing="1" w:line="440" w:lineRule="exact"/>
      <w:jc w:val="center"/>
    </w:pPr>
    <w:rPr>
      <w:b/>
      <w:bCs/>
      <w:sz w:val="28"/>
      <w:szCs w:val="20"/>
      <w:lang w:val="zh-CN"/>
    </w:rPr>
  </w:style>
  <w:style w:type="paragraph" w:customStyle="1" w:styleId="717">
    <w:name w:val="表格2（柞行）"/>
    <w:basedOn w:val="45"/>
    <w:qFormat/>
    <w:uiPriority w:val="99"/>
    <w:pPr>
      <w:tabs>
        <w:tab w:val="left" w:pos="360"/>
        <w:tab w:val="left" w:pos="1080"/>
      </w:tabs>
      <w:adjustRightInd w:val="0"/>
      <w:snapToGrid w:val="0"/>
      <w:spacing w:line="320" w:lineRule="exact"/>
      <w:ind w:left="-10" w:leftChars="-20" w:right="-10" w:rightChars="-20" w:firstLine="200" w:firstLineChars="200"/>
      <w:jc w:val="center"/>
    </w:pPr>
    <w:rPr>
      <w:rFonts w:ascii="Arial" w:hAnsi="Arial" w:cstheme="minorBidi"/>
      <w:kern w:val="0"/>
      <w:sz w:val="20"/>
      <w:szCs w:val="21"/>
    </w:rPr>
  </w:style>
  <w:style w:type="character" w:customStyle="1" w:styleId="718">
    <w:name w:val="样式31 Char"/>
    <w:link w:val="719"/>
    <w:qFormat/>
    <w:locked/>
    <w:uiPriority w:val="99"/>
    <w:rPr>
      <w:rFonts w:ascii="黑体" w:hAnsi="黑体" w:eastAsia="黑体" w:cs="Arial"/>
      <w:b/>
      <w:bCs/>
      <w:color w:val="000000"/>
      <w:sz w:val="24"/>
      <w:szCs w:val="28"/>
    </w:rPr>
  </w:style>
  <w:style w:type="paragraph" w:customStyle="1" w:styleId="719">
    <w:name w:val="样式31"/>
    <w:basedOn w:val="5"/>
    <w:link w:val="718"/>
    <w:qFormat/>
    <w:uiPriority w:val="99"/>
    <w:pPr>
      <w:numPr>
        <w:ilvl w:val="0"/>
        <w:numId w:val="0"/>
      </w:numPr>
      <w:adjustRightInd w:val="0"/>
      <w:snapToGrid w:val="0"/>
      <w:ind w:firstLine="200" w:firstLineChars="200"/>
    </w:pPr>
    <w:rPr>
      <w:rFonts w:ascii="黑体" w:hAnsi="黑体" w:cs="Arial"/>
      <w:color w:val="000000"/>
      <w:sz w:val="24"/>
    </w:rPr>
  </w:style>
  <w:style w:type="paragraph" w:customStyle="1" w:styleId="720">
    <w:name w:val="样式 标题 3三级标题标题3H3h33rd level第二层条ReHead 3 WSA标题03三级标题 3..."/>
    <w:basedOn w:val="1"/>
    <w:semiHidden/>
    <w:qFormat/>
    <w:uiPriority w:val="99"/>
    <w:pPr>
      <w:numPr>
        <w:ilvl w:val="2"/>
        <w:numId w:val="5"/>
      </w:numPr>
      <w:adjustRightInd w:val="0"/>
      <w:snapToGrid w:val="0"/>
      <w:ind w:firstLine="0"/>
    </w:pPr>
  </w:style>
  <w:style w:type="paragraph" w:customStyle="1" w:styleId="721">
    <w:name w:val="1标题3级"/>
    <w:basedOn w:val="1"/>
    <w:qFormat/>
    <w:uiPriority w:val="99"/>
    <w:pPr>
      <w:snapToGrid w:val="0"/>
      <w:spacing w:line="360" w:lineRule="auto"/>
    </w:pPr>
    <w:rPr>
      <w:rFonts w:eastAsia="仿宋_GB2312"/>
      <w:sz w:val="28"/>
      <w:szCs w:val="20"/>
    </w:rPr>
  </w:style>
  <w:style w:type="paragraph" w:customStyle="1" w:styleId="722">
    <w:name w:val="表中字样"/>
    <w:basedOn w:val="1"/>
    <w:qFormat/>
    <w:uiPriority w:val="99"/>
    <w:pPr>
      <w:adjustRightInd w:val="0"/>
      <w:spacing w:line="320" w:lineRule="atLeast"/>
      <w:jc w:val="center"/>
    </w:pPr>
    <w:rPr>
      <w:spacing w:val="4"/>
      <w:sz w:val="24"/>
      <w:szCs w:val="20"/>
    </w:rPr>
  </w:style>
  <w:style w:type="paragraph" w:customStyle="1" w:styleId="723">
    <w:name w:val="xl92"/>
    <w:basedOn w:val="1"/>
    <w:qFormat/>
    <w:uiPriority w:val="99"/>
    <w:pPr>
      <w:widowControl/>
      <w:pBdr>
        <w:left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仿宋_GB2312" w:hAnsi="宋体" w:eastAsia="仿宋_GB2312" w:cs="宋体"/>
      <w:kern w:val="0"/>
      <w:sz w:val="24"/>
      <w:szCs w:val="21"/>
    </w:rPr>
  </w:style>
  <w:style w:type="paragraph" w:customStyle="1" w:styleId="724">
    <w:name w:val="样式 样式 标题 3条节标题1.1.1标题2三级标题Alt+C标题 3 Char Char标题 3 Char三级标题... + ..."/>
    <w:basedOn w:val="1"/>
    <w:qFormat/>
    <w:uiPriority w:val="99"/>
    <w:pPr>
      <w:keepNext/>
      <w:keepLines/>
      <w:widowControl/>
      <w:spacing w:before="120" w:after="120" w:line="440" w:lineRule="exact"/>
      <w:ind w:firstLine="560" w:firstLineChars="200"/>
      <w:jc w:val="left"/>
      <w:outlineLvl w:val="2"/>
    </w:pPr>
    <w:rPr>
      <w:rFonts w:eastAsia="黑体" w:cs="宋体"/>
      <w:bCs/>
      <w:color w:val="00B0F0"/>
      <w:kern w:val="0"/>
      <w:sz w:val="28"/>
      <w:szCs w:val="28"/>
    </w:rPr>
  </w:style>
  <w:style w:type="paragraph" w:customStyle="1" w:styleId="725">
    <w:name w:val="表格内容格式"/>
    <w:basedOn w:val="1"/>
    <w:qFormat/>
    <w:uiPriority w:val="99"/>
    <w:pPr>
      <w:tabs>
        <w:tab w:val="left" w:pos="1935"/>
      </w:tabs>
      <w:adjustRightInd w:val="0"/>
      <w:snapToGrid w:val="0"/>
      <w:ind w:right="-45" w:rightChars="-45"/>
    </w:pPr>
    <w:rPr>
      <w:color w:val="000000"/>
      <w:kern w:val="0"/>
    </w:rPr>
  </w:style>
  <w:style w:type="character" w:customStyle="1" w:styleId="726">
    <w:name w:val="样式 表头样式1 + 非加粗 Char"/>
    <w:link w:val="727"/>
    <w:qFormat/>
    <w:locked/>
    <w:uiPriority w:val="99"/>
  </w:style>
  <w:style w:type="paragraph" w:customStyle="1" w:styleId="727">
    <w:name w:val="样式 表头样式1 + 非加粗"/>
    <w:basedOn w:val="500"/>
    <w:link w:val="726"/>
    <w:qFormat/>
    <w:uiPriority w:val="99"/>
    <w:pPr>
      <w:spacing w:beforeLines="0"/>
    </w:pPr>
    <w:rPr>
      <w:rFonts w:asciiTheme="minorHAnsi" w:hAnsiTheme="minorHAnsi" w:eastAsiaTheme="minorEastAsia"/>
      <w:b w:val="0"/>
      <w:sz w:val="21"/>
    </w:rPr>
  </w:style>
  <w:style w:type="paragraph" w:customStyle="1" w:styleId="728">
    <w:name w:val="TN"/>
    <w:basedOn w:val="1"/>
    <w:qFormat/>
    <w:uiPriority w:val="99"/>
    <w:pPr>
      <w:adjustRightInd w:val="0"/>
      <w:snapToGrid w:val="0"/>
      <w:spacing w:before="60" w:after="60"/>
    </w:pPr>
    <w:rPr>
      <w:sz w:val="24"/>
      <w:szCs w:val="20"/>
    </w:rPr>
  </w:style>
  <w:style w:type="character" w:customStyle="1" w:styleId="729">
    <w:name w:val="煤油共炼表格文字 Char"/>
    <w:link w:val="730"/>
    <w:qFormat/>
    <w:locked/>
    <w:uiPriority w:val="99"/>
    <w:rPr>
      <w:rFonts w:ascii="宋体" w:hAnsi="宋体" w:eastAsia="宋体"/>
    </w:rPr>
  </w:style>
  <w:style w:type="paragraph" w:customStyle="1" w:styleId="730">
    <w:name w:val="煤油共炼表格文字"/>
    <w:basedOn w:val="1"/>
    <w:link w:val="729"/>
    <w:qFormat/>
    <w:uiPriority w:val="99"/>
    <w:pPr>
      <w:adjustRightInd w:val="0"/>
      <w:spacing w:line="360" w:lineRule="exact"/>
      <w:jc w:val="center"/>
    </w:pPr>
    <w:rPr>
      <w:rFonts w:ascii="宋体" w:hAnsi="宋体" w:cstheme="minorBidi"/>
      <w:szCs w:val="22"/>
    </w:rPr>
  </w:style>
  <w:style w:type="paragraph" w:customStyle="1" w:styleId="731">
    <w:name w:val="xl93"/>
    <w:basedOn w:val="1"/>
    <w:qFormat/>
    <w:uiPriority w:val="99"/>
    <w:pPr>
      <w:widowControl/>
      <w:pBdr>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仿宋_GB2312" w:hAnsi="宋体" w:eastAsia="仿宋_GB2312" w:cs="宋体"/>
      <w:kern w:val="0"/>
      <w:sz w:val="24"/>
      <w:szCs w:val="21"/>
    </w:rPr>
  </w:style>
  <w:style w:type="paragraph" w:customStyle="1" w:styleId="732">
    <w:name w:val="表体1"/>
    <w:basedOn w:val="1"/>
    <w:qFormat/>
    <w:uiPriority w:val="99"/>
    <w:pPr>
      <w:adjustRightInd w:val="0"/>
      <w:snapToGrid w:val="0"/>
      <w:spacing w:line="360" w:lineRule="atLeast"/>
      <w:ind w:left="-96" w:right="-85"/>
      <w:jc w:val="center"/>
    </w:pPr>
    <w:rPr>
      <w:rFonts w:ascii="仿宋_GB2312" w:hAnsi="Courier New" w:eastAsia="仿宋_GB2312"/>
      <w:kern w:val="0"/>
      <w:sz w:val="24"/>
      <w:szCs w:val="20"/>
    </w:rPr>
  </w:style>
  <w:style w:type="character" w:customStyle="1" w:styleId="733">
    <w:name w:val="表格后空行邓 Char"/>
    <w:link w:val="734"/>
    <w:qFormat/>
    <w:locked/>
    <w:uiPriority w:val="99"/>
    <w:rPr>
      <w:rFonts w:ascii="宋体" w:hAnsi="宋体" w:eastAsia="宋体"/>
      <w:b/>
      <w:color w:val="000000"/>
      <w:u w:color="000000"/>
    </w:rPr>
  </w:style>
  <w:style w:type="paragraph" w:customStyle="1" w:styleId="734">
    <w:name w:val="表格后空行邓"/>
    <w:basedOn w:val="1"/>
    <w:link w:val="733"/>
    <w:qFormat/>
    <w:uiPriority w:val="99"/>
    <w:pPr>
      <w:widowControl/>
      <w:spacing w:line="240" w:lineRule="exact"/>
    </w:pPr>
    <w:rPr>
      <w:rFonts w:ascii="宋体" w:hAnsi="宋体" w:cstheme="minorBidi"/>
      <w:b/>
      <w:color w:val="000000"/>
      <w:szCs w:val="22"/>
      <w:u w:color="000000"/>
    </w:rPr>
  </w:style>
  <w:style w:type="character" w:customStyle="1" w:styleId="735">
    <w:name w:val="标题4（内标2） Char"/>
    <w:link w:val="736"/>
    <w:qFormat/>
    <w:locked/>
    <w:uiPriority w:val="99"/>
    <w:rPr>
      <w:rFonts w:ascii="仿宋_GB2312" w:eastAsia="仿宋_GB2312"/>
      <w:b/>
      <w:sz w:val="28"/>
    </w:rPr>
  </w:style>
  <w:style w:type="paragraph" w:customStyle="1" w:styleId="736">
    <w:name w:val="标题4（内标2）"/>
    <w:basedOn w:val="22"/>
    <w:next w:val="1"/>
    <w:link w:val="735"/>
    <w:qFormat/>
    <w:uiPriority w:val="99"/>
    <w:pPr>
      <w:keepNext/>
      <w:spacing w:line="500" w:lineRule="exact"/>
      <w:ind w:firstLine="562" w:firstLineChars="200"/>
      <w:outlineLvl w:val="3"/>
    </w:pPr>
    <w:rPr>
      <w:rFonts w:ascii="仿宋_GB2312" w:eastAsia="仿宋_GB2312" w:hAnsiTheme="minorHAnsi" w:cstheme="minorBidi"/>
      <w:b/>
      <w:sz w:val="28"/>
      <w:szCs w:val="22"/>
    </w:rPr>
  </w:style>
  <w:style w:type="paragraph" w:customStyle="1" w:styleId="737">
    <w:name w:val="Char Char Char1 Char Char Char Char Char Char Char5"/>
    <w:basedOn w:val="1"/>
    <w:qFormat/>
    <w:uiPriority w:val="99"/>
    <w:rPr>
      <w:kern w:val="0"/>
      <w:sz w:val="24"/>
      <w:szCs w:val="20"/>
    </w:rPr>
  </w:style>
  <w:style w:type="paragraph" w:customStyle="1" w:styleId="738">
    <w:name w:val="君邦表头格式"/>
    <w:basedOn w:val="1"/>
    <w:qFormat/>
    <w:uiPriority w:val="99"/>
    <w:pPr>
      <w:adjustRightInd w:val="0"/>
      <w:snapToGrid w:val="0"/>
      <w:spacing w:beforeLines="50" w:line="360" w:lineRule="auto"/>
      <w:ind w:firstLine="200" w:firstLineChars="200"/>
      <w:jc w:val="center"/>
    </w:pPr>
    <w:rPr>
      <w:rFonts w:eastAsia="黑体" w:cs="宋体"/>
      <w:b/>
      <w:bCs/>
      <w:sz w:val="24"/>
      <w:szCs w:val="20"/>
    </w:rPr>
  </w:style>
  <w:style w:type="paragraph" w:customStyle="1" w:styleId="739">
    <w:name w:val="农业部一"/>
    <w:next w:val="34"/>
    <w:qFormat/>
    <w:uiPriority w:val="99"/>
    <w:pPr>
      <w:widowControl w:val="0"/>
      <w:topLinePunct/>
      <w:spacing w:line="480" w:lineRule="atLeast"/>
      <w:jc w:val="center"/>
    </w:pPr>
    <w:rPr>
      <w:rFonts w:ascii="Times New Roman" w:hAnsi="Times New Roman" w:eastAsia="宋体" w:cs="Times New Roman"/>
      <w:kern w:val="2"/>
      <w:sz w:val="21"/>
      <w:szCs w:val="24"/>
      <w:lang w:val="en-US" w:eastAsia="zh-CN" w:bidi="ar-SA"/>
    </w:rPr>
  </w:style>
  <w:style w:type="paragraph" w:customStyle="1" w:styleId="740">
    <w:name w:val="font11"/>
    <w:basedOn w:val="1"/>
    <w:qFormat/>
    <w:uiPriority w:val="99"/>
    <w:pPr>
      <w:widowControl/>
      <w:adjustRightInd w:val="0"/>
      <w:snapToGrid w:val="0"/>
      <w:spacing w:before="100" w:beforeAutospacing="1" w:after="100" w:afterAutospacing="1" w:line="360" w:lineRule="auto"/>
      <w:ind w:firstLine="200" w:firstLineChars="200"/>
      <w:jc w:val="left"/>
    </w:pPr>
    <w:rPr>
      <w:color w:val="000000"/>
      <w:kern w:val="0"/>
      <w:sz w:val="24"/>
      <w:szCs w:val="21"/>
    </w:rPr>
  </w:style>
  <w:style w:type="character" w:customStyle="1" w:styleId="741">
    <w:name w:val="煤油共炼图后正文 Char"/>
    <w:link w:val="742"/>
    <w:qFormat/>
    <w:locked/>
    <w:uiPriority w:val="99"/>
    <w:rPr>
      <w:rFonts w:ascii="黑体" w:hAnsi="黑体" w:eastAsia="黑体"/>
      <w:b/>
      <w:bCs/>
      <w:sz w:val="24"/>
      <w:szCs w:val="24"/>
    </w:rPr>
  </w:style>
  <w:style w:type="paragraph" w:customStyle="1" w:styleId="742">
    <w:name w:val="煤油共炼图后正文"/>
    <w:basedOn w:val="1"/>
    <w:link w:val="741"/>
    <w:qFormat/>
    <w:uiPriority w:val="99"/>
    <w:pPr>
      <w:widowControl/>
      <w:snapToGrid w:val="0"/>
      <w:spacing w:line="360" w:lineRule="auto"/>
      <w:jc w:val="center"/>
    </w:pPr>
    <w:rPr>
      <w:rFonts w:ascii="黑体" w:hAnsi="黑体" w:eastAsia="黑体" w:cstheme="minorBidi"/>
      <w:b/>
      <w:bCs/>
      <w:sz w:val="24"/>
    </w:rPr>
  </w:style>
  <w:style w:type="paragraph" w:customStyle="1" w:styleId="743">
    <w:name w:val="xl169"/>
    <w:basedOn w:val="1"/>
    <w:qFormat/>
    <w:uiPriority w:val="99"/>
    <w:pPr>
      <w:widowControl/>
      <w:pBdr>
        <w:top w:val="single" w:color="auto" w:sz="4" w:space="0"/>
        <w:left w:val="single" w:color="auto" w:sz="4" w:space="0"/>
        <w:bottom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00"/>
      <w:kern w:val="0"/>
      <w:sz w:val="16"/>
      <w:szCs w:val="16"/>
    </w:rPr>
  </w:style>
  <w:style w:type="paragraph" w:customStyle="1" w:styleId="744">
    <w:name w:val="xl73"/>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paragraph" w:customStyle="1" w:styleId="745">
    <w:name w:val="Char Char1"/>
    <w:basedOn w:val="1"/>
    <w:qFormat/>
    <w:uiPriority w:val="99"/>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746">
    <w:name w:val="普通(网站)4"/>
    <w:basedOn w:val="1"/>
    <w:qFormat/>
    <w:uiPriority w:val="99"/>
    <w:pPr>
      <w:widowControl/>
      <w:spacing w:before="100" w:beforeAutospacing="1" w:after="100" w:afterAutospacing="1"/>
      <w:jc w:val="left"/>
    </w:pPr>
    <w:rPr>
      <w:rFonts w:ascii="宋体" w:hAnsi="宋体"/>
      <w:sz w:val="24"/>
      <w:szCs w:val="20"/>
    </w:rPr>
  </w:style>
  <w:style w:type="character" w:customStyle="1" w:styleId="747">
    <w:name w:val="表格正文 Char"/>
    <w:link w:val="240"/>
    <w:qFormat/>
    <w:locked/>
    <w:uiPriority w:val="99"/>
    <w:rPr>
      <w:rFonts w:ascii="Times New Roman" w:hAnsi="Times New Roman" w:eastAsia="宋体" w:cs="Times New Roman"/>
      <w:spacing w:val="-8"/>
      <w:kern w:val="0"/>
      <w:szCs w:val="21"/>
    </w:rPr>
  </w:style>
  <w:style w:type="paragraph" w:customStyle="1" w:styleId="748">
    <w:name w:val="xl76"/>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仿宋_GB2312" w:hAnsi="宋体" w:eastAsia="仿宋_GB2312" w:cs="宋体"/>
      <w:b/>
      <w:bCs/>
      <w:kern w:val="0"/>
      <w:sz w:val="24"/>
      <w:szCs w:val="21"/>
    </w:rPr>
  </w:style>
  <w:style w:type="paragraph" w:customStyle="1" w:styleId="749">
    <w:name w:val="三级条"/>
    <w:basedOn w:val="1"/>
    <w:qFormat/>
    <w:uiPriority w:val="99"/>
    <w:pPr>
      <w:widowControl/>
      <w:tabs>
        <w:tab w:val="left" w:pos="2100"/>
      </w:tabs>
      <w:spacing w:line="440" w:lineRule="exact"/>
      <w:ind w:left="2100" w:hanging="420" w:firstLineChars="200"/>
      <w:jc w:val="left"/>
    </w:pPr>
    <w:rPr>
      <w:rFonts w:ascii="宋体"/>
      <w:color w:val="00B0F0"/>
      <w:kern w:val="0"/>
      <w:sz w:val="24"/>
      <w:szCs w:val="28"/>
    </w:rPr>
  </w:style>
  <w:style w:type="paragraph" w:customStyle="1" w:styleId="750">
    <w:name w:val="样式 标题 5一级项1b5 sub-bulletsb4 Char Char4 Char五1)项标5 Cha..."/>
    <w:basedOn w:val="7"/>
    <w:qFormat/>
    <w:uiPriority w:val="99"/>
    <w:pPr>
      <w:keepLines w:val="0"/>
      <w:numPr>
        <w:ilvl w:val="0"/>
        <w:numId w:val="0"/>
      </w:numPr>
      <w:tabs>
        <w:tab w:val="left" w:pos="0"/>
      </w:tabs>
      <w:adjustRightInd w:val="0"/>
      <w:snapToGrid w:val="0"/>
      <w:jc w:val="left"/>
    </w:pPr>
    <w:rPr>
      <w:szCs w:val="20"/>
    </w:rPr>
  </w:style>
  <w:style w:type="paragraph" w:customStyle="1" w:styleId="751">
    <w:name w:val="正文缩近"/>
    <w:basedOn w:val="1"/>
    <w:qFormat/>
    <w:uiPriority w:val="99"/>
    <w:pPr>
      <w:spacing w:line="360" w:lineRule="auto"/>
      <w:ind w:firstLine="560" w:firstLineChars="200"/>
    </w:pPr>
    <w:rPr>
      <w:sz w:val="28"/>
      <w:szCs w:val="28"/>
    </w:rPr>
  </w:style>
  <w:style w:type="paragraph" w:customStyle="1" w:styleId="752">
    <w:name w:val="右5"/>
    <w:basedOn w:val="1"/>
    <w:qFormat/>
    <w:uiPriority w:val="99"/>
    <w:pPr>
      <w:widowControl/>
      <w:adjustRightInd w:val="0"/>
      <w:snapToGrid w:val="0"/>
      <w:spacing w:line="360" w:lineRule="auto"/>
      <w:ind w:left="42" w:firstLine="200" w:firstLineChars="200"/>
      <w:jc w:val="right"/>
    </w:pPr>
    <w:rPr>
      <w:rFonts w:ascii="宋体" w:hAnsi="宋体" w:cs="宋体"/>
      <w:color w:val="000080"/>
      <w:kern w:val="28"/>
      <w:sz w:val="18"/>
      <w:szCs w:val="18"/>
    </w:rPr>
  </w:style>
  <w:style w:type="character" w:customStyle="1" w:styleId="753">
    <w:name w:val="样式 报告表正文 + (符号) 楷体_GB2312 首行缩进:  2 字符 Char"/>
    <w:link w:val="754"/>
    <w:qFormat/>
    <w:locked/>
    <w:uiPriority w:val="99"/>
    <w:rPr>
      <w:rFonts w:ascii="楷体_GB2312" w:hAnsi="楷体_GB2312" w:eastAsia="楷体_GB2312" w:cs="宋体"/>
      <w:sz w:val="24"/>
      <w:szCs w:val="24"/>
    </w:rPr>
  </w:style>
  <w:style w:type="paragraph" w:customStyle="1" w:styleId="754">
    <w:name w:val="样式 报告表正文 + (符号) 楷体_GB2312 首行缩进:  2 字符"/>
    <w:basedOn w:val="1"/>
    <w:link w:val="753"/>
    <w:qFormat/>
    <w:uiPriority w:val="99"/>
    <w:pPr>
      <w:adjustRightInd w:val="0"/>
      <w:snapToGrid w:val="0"/>
      <w:spacing w:line="360" w:lineRule="auto"/>
      <w:ind w:firstLine="480" w:firstLineChars="200"/>
      <w:jc w:val="left"/>
    </w:pPr>
    <w:rPr>
      <w:rFonts w:ascii="楷体_GB2312" w:hAnsi="楷体_GB2312" w:eastAsia="楷体_GB2312" w:cs="宋体"/>
      <w:sz w:val="24"/>
    </w:rPr>
  </w:style>
  <w:style w:type="paragraph" w:customStyle="1" w:styleId="755">
    <w:name w:val="正文首行缩进3"/>
    <w:basedOn w:val="34"/>
    <w:qFormat/>
    <w:uiPriority w:val="99"/>
    <w:pPr>
      <w:ind w:firstLine="420" w:firstLineChars="100"/>
    </w:pPr>
    <w:rPr>
      <w:sz w:val="18"/>
    </w:rPr>
  </w:style>
  <w:style w:type="character" w:customStyle="1" w:styleId="756">
    <w:name w:val="1-表内样式 Char"/>
    <w:link w:val="757"/>
    <w:qFormat/>
    <w:locked/>
    <w:uiPriority w:val="99"/>
    <w:rPr>
      <w:rFonts w:ascii="宋体" w:hAnsi="宋体" w:eastAsia="宋体" w:cs="宋体"/>
      <w:sz w:val="18"/>
      <w:szCs w:val="18"/>
    </w:rPr>
  </w:style>
  <w:style w:type="paragraph" w:customStyle="1" w:styleId="757">
    <w:name w:val="1-表内样式"/>
    <w:basedOn w:val="1"/>
    <w:link w:val="756"/>
    <w:qFormat/>
    <w:uiPriority w:val="99"/>
    <w:pPr>
      <w:framePr w:hSpace="181" w:wrap="around" w:vAnchor="page" w:hAnchor="page" w:xAlign="center" w:y="1725"/>
      <w:adjustRightInd w:val="0"/>
      <w:snapToGrid w:val="0"/>
      <w:spacing w:line="360" w:lineRule="auto"/>
      <w:ind w:firstLine="200" w:firstLineChars="200"/>
      <w:jc w:val="center"/>
    </w:pPr>
    <w:rPr>
      <w:rFonts w:ascii="宋体" w:hAnsi="宋体" w:cs="宋体"/>
      <w:sz w:val="18"/>
      <w:szCs w:val="18"/>
    </w:rPr>
  </w:style>
  <w:style w:type="paragraph" w:customStyle="1" w:styleId="758">
    <w:name w:val="样式 日期 + 宋体"/>
    <w:basedOn w:val="50"/>
    <w:qFormat/>
    <w:uiPriority w:val="99"/>
    <w:pPr>
      <w:widowControl/>
      <w:overflowPunct w:val="0"/>
      <w:autoSpaceDE w:val="0"/>
      <w:autoSpaceDN w:val="0"/>
      <w:adjustRightInd w:val="0"/>
      <w:spacing w:line="480" w:lineRule="exact"/>
      <w:ind w:left="0" w:leftChars="0" w:firstLine="0" w:firstLineChars="0"/>
    </w:pPr>
    <w:rPr>
      <w:rFonts w:ascii="宋体" w:hAnsi="宋体"/>
      <w:sz w:val="28"/>
      <w:lang w:val="en-GB"/>
    </w:rPr>
  </w:style>
  <w:style w:type="character" w:customStyle="1" w:styleId="759">
    <w:name w:val="表文 Char"/>
    <w:link w:val="760"/>
    <w:qFormat/>
    <w:locked/>
    <w:uiPriority w:val="99"/>
    <w:rPr>
      <w:rFonts w:ascii="Times New Roman" w:hAnsi="宋体" w:cs="Times New Roman"/>
      <w:sz w:val="18"/>
      <w:szCs w:val="18"/>
    </w:rPr>
  </w:style>
  <w:style w:type="paragraph" w:customStyle="1" w:styleId="760">
    <w:name w:val="表文"/>
    <w:basedOn w:val="1"/>
    <w:link w:val="759"/>
    <w:qFormat/>
    <w:uiPriority w:val="99"/>
    <w:pPr>
      <w:keepNext/>
      <w:adjustRightInd w:val="0"/>
      <w:snapToGrid w:val="0"/>
      <w:spacing w:line="240" w:lineRule="exact"/>
      <w:ind w:firstLine="200" w:firstLineChars="200"/>
      <w:jc w:val="center"/>
    </w:pPr>
    <w:rPr>
      <w:rFonts w:hAnsi="宋体" w:eastAsiaTheme="minorEastAsia"/>
      <w:sz w:val="18"/>
      <w:szCs w:val="18"/>
    </w:rPr>
  </w:style>
  <w:style w:type="character" w:customStyle="1" w:styleId="761">
    <w:name w:val="表内字体 Char"/>
    <w:link w:val="762"/>
    <w:qFormat/>
    <w:locked/>
    <w:uiPriority w:val="99"/>
    <w:rPr>
      <w:sz w:val="18"/>
      <w:szCs w:val="18"/>
    </w:rPr>
  </w:style>
  <w:style w:type="paragraph" w:customStyle="1" w:styleId="762">
    <w:name w:val="表内字体"/>
    <w:basedOn w:val="1"/>
    <w:link w:val="761"/>
    <w:qFormat/>
    <w:uiPriority w:val="99"/>
    <w:pPr>
      <w:adjustRightInd w:val="0"/>
      <w:snapToGrid w:val="0"/>
      <w:spacing w:line="360" w:lineRule="auto"/>
      <w:ind w:firstLine="200" w:firstLineChars="200"/>
      <w:jc w:val="center"/>
    </w:pPr>
    <w:rPr>
      <w:rFonts w:asciiTheme="minorHAnsi" w:hAnsiTheme="minorHAnsi" w:eastAsiaTheme="minorEastAsia" w:cstheme="minorBidi"/>
      <w:sz w:val="18"/>
      <w:szCs w:val="18"/>
    </w:rPr>
  </w:style>
  <w:style w:type="character" w:customStyle="1" w:styleId="763">
    <w:name w:val="君邦正文 Char2"/>
    <w:link w:val="764"/>
    <w:qFormat/>
    <w:locked/>
    <w:uiPriority w:val="0"/>
    <w:rPr>
      <w:bCs/>
      <w:sz w:val="24"/>
    </w:rPr>
  </w:style>
  <w:style w:type="paragraph" w:customStyle="1" w:styleId="764">
    <w:name w:val="君邦正文"/>
    <w:link w:val="763"/>
    <w:qFormat/>
    <w:uiPriority w:val="0"/>
    <w:pPr>
      <w:spacing w:after="60" w:line="360" w:lineRule="auto"/>
      <w:ind w:firstLine="480" w:firstLineChars="200"/>
      <w:jc w:val="both"/>
    </w:pPr>
    <w:rPr>
      <w:rFonts w:asciiTheme="minorHAnsi" w:hAnsiTheme="minorHAnsi" w:eastAsiaTheme="minorEastAsia" w:cstheme="minorBidi"/>
      <w:bCs/>
      <w:kern w:val="2"/>
      <w:sz w:val="24"/>
      <w:szCs w:val="22"/>
      <w:lang w:val="en-US" w:eastAsia="zh-CN" w:bidi="ar-SA"/>
    </w:rPr>
  </w:style>
  <w:style w:type="paragraph" w:customStyle="1" w:styleId="765">
    <w:name w:val="xl90"/>
    <w:basedOn w:val="1"/>
    <w:qFormat/>
    <w:uiPriority w:val="99"/>
    <w:pPr>
      <w:widowControl/>
      <w:pBdr>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paragraph" w:customStyle="1" w:styleId="766">
    <w:name w:val="ljw正文"/>
    <w:basedOn w:val="1"/>
    <w:qFormat/>
    <w:uiPriority w:val="99"/>
    <w:pPr>
      <w:adjustRightInd w:val="0"/>
      <w:snapToGrid w:val="0"/>
      <w:spacing w:line="300" w:lineRule="auto"/>
      <w:ind w:firstLine="480" w:firstLineChars="200"/>
    </w:pPr>
    <w:rPr>
      <w:rFonts w:ascii="宋体" w:hAnsi="宋体"/>
      <w:bCs/>
      <w:sz w:val="24"/>
      <w:szCs w:val="28"/>
    </w:rPr>
  </w:style>
  <w:style w:type="paragraph" w:customStyle="1" w:styleId="767">
    <w:name w:val="偶数页脚注"/>
    <w:basedOn w:val="55"/>
    <w:qFormat/>
    <w:uiPriority w:val="99"/>
    <w:pPr>
      <w:tabs>
        <w:tab w:val="clear" w:pos="4153"/>
        <w:tab w:val="clear" w:pos="8306"/>
      </w:tabs>
      <w:snapToGrid/>
      <w:jc w:val="both"/>
    </w:pPr>
    <w:rPr>
      <w:rFonts w:ascii="Calibri" w:hAnsi="Calibri"/>
      <w:sz w:val="21"/>
      <w:szCs w:val="22"/>
    </w:rPr>
  </w:style>
  <w:style w:type="paragraph" w:customStyle="1" w:styleId="768">
    <w:name w:val="样式 表头样式1 + 段前: 0.5 行"/>
    <w:basedOn w:val="500"/>
    <w:qFormat/>
    <w:uiPriority w:val="99"/>
    <w:rPr>
      <w:rFonts w:cs="宋体"/>
      <w:bCs/>
    </w:rPr>
  </w:style>
  <w:style w:type="paragraph" w:customStyle="1" w:styleId="769">
    <w:name w:val="正文C1"/>
    <w:basedOn w:val="87"/>
    <w:qFormat/>
    <w:uiPriority w:val="99"/>
    <w:pPr>
      <w:tabs>
        <w:tab w:val="left" w:pos="420"/>
        <w:tab w:val="left" w:pos="870"/>
        <w:tab w:val="left" w:pos="3150"/>
      </w:tabs>
      <w:autoSpaceDE w:val="0"/>
      <w:autoSpaceDN w:val="0"/>
      <w:adjustRightInd w:val="0"/>
      <w:snapToGrid w:val="0"/>
      <w:spacing w:after="0" w:line="336" w:lineRule="auto"/>
      <w:ind w:left="0" w:leftChars="0" w:firstLine="200"/>
    </w:pPr>
    <w:rPr>
      <w:rFonts w:ascii="宋体"/>
      <w:szCs w:val="28"/>
    </w:rPr>
  </w:style>
  <w:style w:type="paragraph" w:customStyle="1" w:styleId="770">
    <w:name w:val="xl84"/>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character" w:customStyle="1" w:styleId="771">
    <w:name w:val="表格 普通文字 Char"/>
    <w:link w:val="772"/>
    <w:qFormat/>
    <w:locked/>
    <w:uiPriority w:val="99"/>
    <w:rPr>
      <w:rFonts w:ascii="仿宋_GB2312" w:eastAsia="仿宋_GB2312"/>
      <w:szCs w:val="21"/>
    </w:rPr>
  </w:style>
  <w:style w:type="paragraph" w:customStyle="1" w:styleId="772">
    <w:name w:val="表格 普通文字"/>
    <w:link w:val="771"/>
    <w:qFormat/>
    <w:uiPriority w:val="99"/>
    <w:pPr>
      <w:jc w:val="center"/>
    </w:pPr>
    <w:rPr>
      <w:rFonts w:ascii="仿宋_GB2312" w:eastAsia="仿宋_GB2312" w:hAnsiTheme="minorHAnsi" w:cstheme="minorBidi"/>
      <w:kern w:val="2"/>
      <w:sz w:val="21"/>
      <w:szCs w:val="21"/>
      <w:lang w:val="en-US" w:eastAsia="zh-CN" w:bidi="ar-SA"/>
    </w:rPr>
  </w:style>
  <w:style w:type="paragraph" w:customStyle="1" w:styleId="773">
    <w:name w:val="Normal New New New New New"/>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774">
    <w:name w:val="表头字体 Char1"/>
    <w:link w:val="775"/>
    <w:qFormat/>
    <w:locked/>
    <w:uiPriority w:val="99"/>
    <w:rPr>
      <w:rFonts w:ascii="黑体" w:hAnsi="黑体" w:eastAsia="黑体"/>
      <w:b/>
      <w:bCs/>
      <w:sz w:val="24"/>
      <w:szCs w:val="24"/>
    </w:rPr>
  </w:style>
  <w:style w:type="paragraph" w:customStyle="1" w:styleId="775">
    <w:name w:val="表头字体"/>
    <w:basedOn w:val="6"/>
    <w:next w:val="764"/>
    <w:link w:val="774"/>
    <w:qFormat/>
    <w:uiPriority w:val="99"/>
    <w:pPr>
      <w:numPr>
        <w:ilvl w:val="0"/>
        <w:numId w:val="0"/>
      </w:numPr>
      <w:tabs>
        <w:tab w:val="left" w:pos="420"/>
      </w:tabs>
      <w:adjustRightInd w:val="0"/>
      <w:spacing w:line="240" w:lineRule="auto"/>
      <w:jc w:val="center"/>
      <w:outlineLvl w:val="9"/>
    </w:pPr>
    <w:rPr>
      <w:rFonts w:ascii="黑体" w:hAnsi="黑体" w:cstheme="minorBidi"/>
      <w:szCs w:val="24"/>
    </w:rPr>
  </w:style>
  <w:style w:type="character" w:customStyle="1" w:styleId="776">
    <w:name w:val="样式 正文（首行缩进两字） Char Char + (符号) 宋体 Char"/>
    <w:link w:val="777"/>
    <w:qFormat/>
    <w:locked/>
    <w:uiPriority w:val="99"/>
    <w:rPr>
      <w:sz w:val="24"/>
    </w:rPr>
  </w:style>
  <w:style w:type="paragraph" w:customStyle="1" w:styleId="777">
    <w:name w:val="样式 正文（首行缩进两字） Char Char + (符号) 宋体"/>
    <w:basedOn w:val="1"/>
    <w:link w:val="776"/>
    <w:qFormat/>
    <w:uiPriority w:val="99"/>
    <w:pPr>
      <w:autoSpaceDE w:val="0"/>
      <w:autoSpaceDN w:val="0"/>
      <w:adjustRightInd w:val="0"/>
      <w:snapToGrid w:val="0"/>
      <w:spacing w:before="120" w:after="120" w:line="440" w:lineRule="exact"/>
      <w:ind w:firstLine="482" w:firstLineChars="200"/>
    </w:pPr>
    <w:rPr>
      <w:rFonts w:asciiTheme="minorHAnsi" w:hAnsiTheme="minorHAnsi" w:eastAsiaTheme="minorEastAsia" w:cstheme="minorBidi"/>
      <w:sz w:val="24"/>
      <w:szCs w:val="22"/>
    </w:rPr>
  </w:style>
  <w:style w:type="character" w:customStyle="1" w:styleId="778">
    <w:name w:val="样式6 Char"/>
    <w:link w:val="779"/>
    <w:qFormat/>
    <w:locked/>
    <w:uiPriority w:val="99"/>
    <w:rPr>
      <w:rFonts w:ascii="Times New Roman" w:hAnsi="Times New Roman" w:cs="Times New Roman"/>
      <w:spacing w:val="20"/>
      <w:sz w:val="24"/>
      <w:szCs w:val="24"/>
    </w:rPr>
  </w:style>
  <w:style w:type="paragraph" w:customStyle="1" w:styleId="779">
    <w:name w:val="样式6"/>
    <w:basedOn w:val="1"/>
    <w:link w:val="778"/>
    <w:qFormat/>
    <w:uiPriority w:val="99"/>
    <w:pPr>
      <w:adjustRightInd w:val="0"/>
      <w:snapToGrid w:val="0"/>
      <w:spacing w:line="400" w:lineRule="exact"/>
      <w:ind w:firstLine="200" w:firstLineChars="200"/>
      <w:jc w:val="left"/>
    </w:pPr>
    <w:rPr>
      <w:rFonts w:eastAsiaTheme="minorEastAsia"/>
      <w:spacing w:val="20"/>
      <w:sz w:val="24"/>
    </w:rPr>
  </w:style>
  <w:style w:type="paragraph" w:customStyle="1" w:styleId="780">
    <w:name w:val="封面落款"/>
    <w:basedOn w:val="1"/>
    <w:qFormat/>
    <w:uiPriority w:val="99"/>
    <w:pPr>
      <w:widowControl/>
      <w:tabs>
        <w:tab w:val="left" w:pos="1134"/>
        <w:tab w:val="right" w:pos="7371"/>
      </w:tabs>
      <w:overflowPunct w:val="0"/>
      <w:adjustRightInd w:val="0"/>
      <w:snapToGrid w:val="0"/>
      <w:spacing w:line="360" w:lineRule="auto"/>
      <w:ind w:firstLine="200" w:firstLineChars="200"/>
      <w:jc w:val="center"/>
    </w:pPr>
    <w:rPr>
      <w:rFonts w:ascii="宋体" w:hAnsi="宋体" w:eastAsia="黑体" w:cs="宋体"/>
      <w:color w:val="0000FF"/>
      <w:spacing w:val="20"/>
      <w:kern w:val="0"/>
      <w:sz w:val="44"/>
      <w:szCs w:val="20"/>
    </w:rPr>
  </w:style>
  <w:style w:type="paragraph" w:customStyle="1" w:styleId="781">
    <w:name w:val="表的内容"/>
    <w:basedOn w:val="1"/>
    <w:next w:val="1"/>
    <w:qFormat/>
    <w:uiPriority w:val="99"/>
    <w:pPr>
      <w:adjustRightInd w:val="0"/>
      <w:snapToGrid w:val="0"/>
      <w:spacing w:line="360" w:lineRule="auto"/>
      <w:ind w:firstLine="200" w:firstLineChars="200"/>
      <w:jc w:val="left"/>
    </w:pPr>
    <w:rPr>
      <w:position w:val="-20"/>
      <w:sz w:val="24"/>
    </w:rPr>
  </w:style>
  <w:style w:type="character" w:customStyle="1" w:styleId="782">
    <w:name w:val="正文 _ZHY Char"/>
    <w:link w:val="783"/>
    <w:qFormat/>
    <w:locked/>
    <w:uiPriority w:val="99"/>
    <w:rPr>
      <w:rFonts w:ascii="宋体" w:hAnsi="宋体" w:eastAsia="宋体"/>
      <w:sz w:val="24"/>
    </w:rPr>
  </w:style>
  <w:style w:type="paragraph" w:customStyle="1" w:styleId="783">
    <w:name w:val="正文 _ZHY"/>
    <w:basedOn w:val="1"/>
    <w:link w:val="782"/>
    <w:qFormat/>
    <w:uiPriority w:val="99"/>
    <w:pPr>
      <w:spacing w:line="440" w:lineRule="exact"/>
      <w:ind w:firstLine="480" w:firstLineChars="200"/>
    </w:pPr>
    <w:rPr>
      <w:rFonts w:ascii="宋体" w:hAnsi="宋体" w:cstheme="minorBidi"/>
      <w:sz w:val="24"/>
      <w:szCs w:val="22"/>
    </w:rPr>
  </w:style>
  <w:style w:type="paragraph" w:customStyle="1" w:styleId="784">
    <w:name w:val="xl100"/>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character" w:customStyle="1" w:styleId="785">
    <w:name w:val="表格 标题 Char"/>
    <w:link w:val="786"/>
    <w:qFormat/>
    <w:locked/>
    <w:uiPriority w:val="99"/>
    <w:rPr>
      <w:rFonts w:ascii="仿宋_GB2312" w:eastAsia="仿宋_GB2312"/>
      <w:b/>
      <w:sz w:val="24"/>
      <w:szCs w:val="24"/>
    </w:rPr>
  </w:style>
  <w:style w:type="paragraph" w:customStyle="1" w:styleId="786">
    <w:name w:val="表格 标题"/>
    <w:basedOn w:val="1"/>
    <w:link w:val="785"/>
    <w:qFormat/>
    <w:uiPriority w:val="99"/>
    <w:pPr>
      <w:adjustRightInd w:val="0"/>
      <w:snapToGrid w:val="0"/>
      <w:spacing w:line="500" w:lineRule="exact"/>
      <w:ind w:firstLine="200" w:firstLineChars="200"/>
      <w:jc w:val="center"/>
    </w:pPr>
    <w:rPr>
      <w:rFonts w:ascii="仿宋_GB2312" w:eastAsia="仿宋_GB2312" w:hAnsiTheme="minorHAnsi" w:cstheme="minorBidi"/>
      <w:b/>
      <w:sz w:val="24"/>
    </w:rPr>
  </w:style>
  <w:style w:type="paragraph" w:customStyle="1" w:styleId="787">
    <w:name w:val="xl1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Arial Unicode MS" w:hAnsi="Arial Unicode MS" w:cs="TimesNewRomanPSMT"/>
      <w:color w:val="FF00FF"/>
      <w:kern w:val="0"/>
      <w:sz w:val="16"/>
      <w:szCs w:val="16"/>
    </w:rPr>
  </w:style>
  <w:style w:type="paragraph" w:customStyle="1" w:styleId="788">
    <w:name w:val="font6"/>
    <w:basedOn w:val="1"/>
    <w:qFormat/>
    <w:uiPriority w:val="99"/>
    <w:pPr>
      <w:widowControl/>
      <w:adjustRightInd w:val="0"/>
      <w:snapToGrid w:val="0"/>
      <w:spacing w:before="100" w:beforeAutospacing="1" w:after="100" w:afterAutospacing="1" w:line="360" w:lineRule="auto"/>
      <w:ind w:firstLine="200" w:firstLineChars="200"/>
      <w:jc w:val="left"/>
    </w:pPr>
    <w:rPr>
      <w:rFonts w:ascii="仿宋_GB2312" w:hAnsi="宋体" w:eastAsia="仿宋_GB2312" w:cs="宋体"/>
      <w:color w:val="000000"/>
      <w:kern w:val="0"/>
      <w:sz w:val="24"/>
      <w:szCs w:val="21"/>
    </w:rPr>
  </w:style>
  <w:style w:type="paragraph" w:customStyle="1" w:styleId="789">
    <w:name w:val="表说明"/>
    <w:basedOn w:val="177"/>
    <w:qFormat/>
    <w:uiPriority w:val="99"/>
    <w:pPr>
      <w:suppressAutoHyphens/>
      <w:autoSpaceDE w:val="0"/>
      <w:spacing w:after="60" w:line="400" w:lineRule="exact"/>
      <w:ind w:firstLine="200" w:firstLineChars="200"/>
      <w:jc w:val="left"/>
    </w:pPr>
    <w:rPr>
      <w:rFonts w:eastAsia="宋体" w:cstheme="minorBidi"/>
      <w:bCs/>
      <w:spacing w:val="0"/>
      <w:kern w:val="2"/>
      <w:sz w:val="24"/>
      <w:szCs w:val="20"/>
    </w:rPr>
  </w:style>
  <w:style w:type="paragraph" w:customStyle="1" w:styleId="790">
    <w:name w:val="Char2 Char Char Char"/>
    <w:basedOn w:val="5"/>
    <w:qFormat/>
    <w:uiPriority w:val="99"/>
    <w:pPr>
      <w:numPr>
        <w:ilvl w:val="0"/>
        <w:numId w:val="0"/>
      </w:numPr>
      <w:tabs>
        <w:tab w:val="left" w:pos="360"/>
        <w:tab w:val="left" w:pos="900"/>
      </w:tabs>
      <w:adjustRightInd w:val="0"/>
      <w:snapToGrid w:val="0"/>
      <w:spacing w:before="120" w:after="120"/>
      <w:ind w:firstLine="200" w:firstLineChars="200"/>
    </w:pPr>
    <w:rPr>
      <w:rFonts w:eastAsia="宋体"/>
      <w:snapToGrid w:val="0"/>
      <w:sz w:val="24"/>
      <w:szCs w:val="24"/>
    </w:rPr>
  </w:style>
  <w:style w:type="paragraph" w:customStyle="1" w:styleId="791">
    <w:name w:val="reader-word-layer reader-word-s1-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792">
    <w:name w:val="y表格"/>
    <w:basedOn w:val="34"/>
    <w:qFormat/>
    <w:uiPriority w:val="99"/>
    <w:pPr>
      <w:spacing w:after="0"/>
    </w:pPr>
    <w:rPr>
      <w:rFonts w:ascii="Calibri" w:hAnsi="Calibri"/>
      <w:szCs w:val="22"/>
    </w:rPr>
  </w:style>
  <w:style w:type="paragraph" w:customStyle="1" w:styleId="793">
    <w:name w:val="xl94"/>
    <w:basedOn w:val="1"/>
    <w:qFormat/>
    <w:uiPriority w:val="99"/>
    <w:pPr>
      <w:widowControl/>
      <w:pBdr>
        <w:top w:val="single" w:color="auto" w:sz="4" w:space="0"/>
        <w:left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仿宋_GB2312" w:hAnsi="宋体" w:eastAsia="仿宋_GB2312" w:cs="宋体"/>
      <w:kern w:val="0"/>
      <w:sz w:val="24"/>
      <w:szCs w:val="21"/>
    </w:rPr>
  </w:style>
  <w:style w:type="paragraph" w:customStyle="1" w:styleId="794">
    <w:name w:val="Char Char Char Char Char Char Char Char Char Char Char Char Char"/>
    <w:basedOn w:val="1"/>
    <w:qFormat/>
    <w:uiPriority w:val="99"/>
    <w:pPr>
      <w:autoSpaceDE w:val="0"/>
      <w:autoSpaceDN w:val="0"/>
      <w:adjustRightInd w:val="0"/>
      <w:snapToGrid w:val="0"/>
      <w:spacing w:before="50" w:after="50" w:line="360" w:lineRule="auto"/>
      <w:ind w:firstLine="560" w:firstLineChars="200"/>
      <w:jc w:val="left"/>
    </w:pPr>
    <w:rPr>
      <w:rFonts w:eastAsia="仿宋_GB2312"/>
      <w:color w:val="000000"/>
      <w:sz w:val="24"/>
    </w:rPr>
  </w:style>
  <w:style w:type="character" w:customStyle="1" w:styleId="795">
    <w:name w:val="报告书表头 Char"/>
    <w:link w:val="796"/>
    <w:qFormat/>
    <w:locked/>
    <w:uiPriority w:val="99"/>
    <w:rPr>
      <w:rFonts w:ascii="黑体" w:hAnsi="黑体" w:eastAsia="黑体"/>
      <w:b/>
      <w:sz w:val="24"/>
    </w:rPr>
  </w:style>
  <w:style w:type="paragraph" w:customStyle="1" w:styleId="796">
    <w:name w:val="报告书表头"/>
    <w:basedOn w:val="1"/>
    <w:link w:val="795"/>
    <w:qFormat/>
    <w:uiPriority w:val="99"/>
    <w:pPr>
      <w:widowControl/>
      <w:adjustRightInd w:val="0"/>
      <w:snapToGrid w:val="0"/>
      <w:spacing w:line="360" w:lineRule="auto"/>
      <w:ind w:firstLine="200" w:firstLineChars="200"/>
      <w:jc w:val="center"/>
    </w:pPr>
    <w:rPr>
      <w:rFonts w:ascii="黑体" w:hAnsi="黑体" w:eastAsia="黑体" w:cstheme="minorBidi"/>
      <w:b/>
      <w:sz w:val="24"/>
      <w:szCs w:val="22"/>
    </w:rPr>
  </w:style>
  <w:style w:type="paragraph" w:customStyle="1" w:styleId="797">
    <w:name w:val="样式 纯文本 + 小四 行距: 1.5 倍行距"/>
    <w:basedOn w:val="26"/>
    <w:next w:val="190"/>
    <w:qFormat/>
    <w:uiPriority w:val="99"/>
    <w:rPr>
      <w:rFonts w:hAnsi="宋体"/>
    </w:rPr>
  </w:style>
  <w:style w:type="paragraph" w:customStyle="1" w:styleId="798">
    <w:name w:val="样式 宋体 四号 两端对齐 行距: 1.5 倍行距"/>
    <w:basedOn w:val="1"/>
    <w:qFormat/>
    <w:uiPriority w:val="99"/>
    <w:pPr>
      <w:widowControl/>
      <w:overflowPunct w:val="0"/>
      <w:autoSpaceDE w:val="0"/>
      <w:autoSpaceDN w:val="0"/>
      <w:adjustRightInd w:val="0"/>
      <w:spacing w:line="480" w:lineRule="exact"/>
      <w:ind w:firstLine="200" w:firstLineChars="200"/>
    </w:pPr>
    <w:rPr>
      <w:rFonts w:ascii="宋体" w:hAnsi="宋体" w:cs="宋体"/>
      <w:kern w:val="0"/>
      <w:sz w:val="28"/>
      <w:lang w:val="en-GB"/>
    </w:rPr>
  </w:style>
  <w:style w:type="paragraph" w:customStyle="1" w:styleId="799">
    <w:name w:val="xl89"/>
    <w:basedOn w:val="1"/>
    <w:qFormat/>
    <w:uiPriority w:val="99"/>
    <w:pPr>
      <w:widowControl/>
      <w:pBdr>
        <w:left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paragraph" w:customStyle="1" w:styleId="800">
    <w:name w:val="五号"/>
    <w:basedOn w:val="1"/>
    <w:semiHidden/>
    <w:qFormat/>
    <w:uiPriority w:val="99"/>
    <w:pPr>
      <w:adjustRightInd w:val="0"/>
      <w:snapToGrid w:val="0"/>
      <w:spacing w:line="360" w:lineRule="auto"/>
      <w:ind w:firstLine="200" w:firstLineChars="200"/>
      <w:jc w:val="left"/>
    </w:pPr>
    <w:rPr>
      <w:sz w:val="24"/>
    </w:rPr>
  </w:style>
  <w:style w:type="paragraph" w:customStyle="1" w:styleId="801">
    <w:name w:val="论文正文"/>
    <w:basedOn w:val="21"/>
    <w:qFormat/>
    <w:uiPriority w:val="99"/>
    <w:pPr>
      <w:ind w:firstLine="480"/>
    </w:pPr>
    <w:rPr>
      <w:rFonts w:ascii="宋体" w:hAnsi="宋体" w:eastAsiaTheme="minorEastAsia" w:cstheme="minorBidi"/>
      <w:kern w:val="0"/>
      <w:sz w:val="28"/>
    </w:rPr>
  </w:style>
  <w:style w:type="paragraph" w:customStyle="1" w:styleId="802">
    <w:name w:val="font8"/>
    <w:basedOn w:val="1"/>
    <w:qFormat/>
    <w:uiPriority w:val="99"/>
    <w:pPr>
      <w:widowControl/>
      <w:adjustRightInd w:val="0"/>
      <w:snapToGrid w:val="0"/>
      <w:spacing w:before="100" w:beforeAutospacing="1" w:after="100" w:afterAutospacing="1" w:line="360" w:lineRule="auto"/>
      <w:ind w:firstLine="200" w:firstLineChars="200"/>
      <w:jc w:val="left"/>
    </w:pPr>
    <w:rPr>
      <w:rFonts w:ascii="宋体" w:hAnsi="宋体" w:cs="宋体"/>
      <w:kern w:val="0"/>
      <w:sz w:val="18"/>
      <w:szCs w:val="18"/>
    </w:rPr>
  </w:style>
  <w:style w:type="character" w:customStyle="1" w:styleId="803">
    <w:name w:val="样式8 Char Char"/>
    <w:link w:val="804"/>
    <w:qFormat/>
    <w:locked/>
    <w:uiPriority w:val="0"/>
    <w:rPr>
      <w:rFonts w:ascii="宋体" w:hAnsi="宋体" w:eastAsia="宋体"/>
      <w:sz w:val="24"/>
      <w:szCs w:val="24"/>
    </w:rPr>
  </w:style>
  <w:style w:type="paragraph" w:customStyle="1" w:styleId="804">
    <w:name w:val="样式8"/>
    <w:basedOn w:val="21"/>
    <w:link w:val="803"/>
    <w:qFormat/>
    <w:uiPriority w:val="0"/>
    <w:pPr>
      <w:adjustRightInd w:val="0"/>
      <w:snapToGrid w:val="0"/>
      <w:spacing w:after="60" w:line="360" w:lineRule="auto"/>
      <w:ind w:firstLine="480"/>
      <w:jc w:val="left"/>
    </w:pPr>
    <w:rPr>
      <w:rFonts w:ascii="宋体" w:hAnsi="宋体" w:cstheme="minorBidi"/>
      <w:sz w:val="24"/>
    </w:rPr>
  </w:style>
  <w:style w:type="paragraph" w:customStyle="1" w:styleId="805">
    <w:name w:val="列出段落2"/>
    <w:basedOn w:val="1"/>
    <w:qFormat/>
    <w:uiPriority w:val="99"/>
    <w:pPr>
      <w:adjustRightInd w:val="0"/>
      <w:snapToGrid w:val="0"/>
      <w:spacing w:line="360" w:lineRule="auto"/>
      <w:ind w:firstLine="420" w:firstLineChars="200"/>
      <w:jc w:val="left"/>
    </w:pPr>
    <w:rPr>
      <w:rFonts w:ascii="Calibri" w:hAnsi="Calibri"/>
      <w:sz w:val="24"/>
      <w:szCs w:val="22"/>
    </w:rPr>
  </w:style>
  <w:style w:type="paragraph" w:customStyle="1" w:styleId="806">
    <w:name w:val="xl75"/>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仿宋_GB2312" w:hAnsi="宋体" w:eastAsia="仿宋_GB2312" w:cs="宋体"/>
      <w:kern w:val="0"/>
      <w:sz w:val="24"/>
      <w:szCs w:val="21"/>
    </w:rPr>
  </w:style>
  <w:style w:type="character" w:customStyle="1" w:styleId="807">
    <w:name w:val="表格头 Char"/>
    <w:link w:val="808"/>
    <w:qFormat/>
    <w:locked/>
    <w:uiPriority w:val="99"/>
    <w:rPr>
      <w:rFonts w:ascii="Arial" w:hAnsi="Arial" w:cs="Arial"/>
      <w:szCs w:val="21"/>
    </w:rPr>
  </w:style>
  <w:style w:type="paragraph" w:customStyle="1" w:styleId="808">
    <w:name w:val="表格头"/>
    <w:basedOn w:val="45"/>
    <w:link w:val="807"/>
    <w:qFormat/>
    <w:uiPriority w:val="99"/>
    <w:pPr>
      <w:tabs>
        <w:tab w:val="left" w:pos="432"/>
      </w:tabs>
      <w:adjustRightInd w:val="0"/>
      <w:snapToGrid w:val="0"/>
      <w:spacing w:line="280" w:lineRule="exact"/>
      <w:ind w:left="-20" w:leftChars="-20" w:right="-20" w:rightChars="-20" w:firstLine="200" w:firstLineChars="200"/>
      <w:jc w:val="center"/>
    </w:pPr>
    <w:rPr>
      <w:rFonts w:ascii="Arial" w:hAnsi="Arial" w:cs="Arial" w:eastAsiaTheme="minorEastAsia"/>
      <w:szCs w:val="21"/>
    </w:rPr>
  </w:style>
  <w:style w:type="paragraph" w:customStyle="1" w:styleId="809">
    <w:name w:val="Char Char1 Char Char Char Char Char Char Char Char Char Char Char Char Char"/>
    <w:basedOn w:val="6"/>
    <w:qFormat/>
    <w:uiPriority w:val="99"/>
    <w:pPr>
      <w:numPr>
        <w:ilvl w:val="0"/>
        <w:numId w:val="0"/>
      </w:numPr>
      <w:tabs>
        <w:tab w:val="left" w:pos="420"/>
      </w:tabs>
      <w:adjustRightInd w:val="0"/>
      <w:spacing w:before="140" w:line="220" w:lineRule="atLeast"/>
      <w:ind w:left="720" w:hanging="472" w:hangingChars="472"/>
      <w:jc w:val="left"/>
    </w:pPr>
    <w:rPr>
      <w:rFonts w:ascii="黑体" w:hAnsi="Arial"/>
      <w:b w:val="0"/>
      <w:bCs w:val="0"/>
      <w:color w:val="000000" w:themeColor="text1"/>
      <w:szCs w:val="20"/>
      <w14:textFill>
        <w14:solidFill>
          <w14:schemeClr w14:val="tx1"/>
        </w14:solidFill>
      </w14:textFill>
    </w:rPr>
  </w:style>
  <w:style w:type="paragraph" w:customStyle="1" w:styleId="810">
    <w:name w:val="xl81"/>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paragraph" w:customStyle="1" w:styleId="811">
    <w:name w:val="正文文本 32"/>
    <w:basedOn w:val="1"/>
    <w:qFormat/>
    <w:uiPriority w:val="99"/>
    <w:pPr>
      <w:spacing w:line="360" w:lineRule="auto"/>
    </w:pPr>
    <w:rPr>
      <w:rFonts w:ascii="仿宋_GB2312" w:hAnsi="宋体" w:eastAsia="仿宋_GB2312"/>
      <w:sz w:val="24"/>
      <w:szCs w:val="20"/>
    </w:rPr>
  </w:style>
  <w:style w:type="paragraph" w:customStyle="1" w:styleId="812">
    <w:name w:val="Char Char Char Char Char Char"/>
    <w:basedOn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813">
    <w:name w:val="p17"/>
    <w:basedOn w:val="1"/>
    <w:qFormat/>
    <w:uiPriority w:val="99"/>
    <w:pPr>
      <w:widowControl/>
      <w:adjustRightInd w:val="0"/>
      <w:snapToGrid w:val="0"/>
      <w:spacing w:line="400" w:lineRule="atLeast"/>
      <w:ind w:firstLine="200" w:firstLineChars="200"/>
      <w:jc w:val="center"/>
    </w:pPr>
    <w:rPr>
      <w:kern w:val="0"/>
      <w:sz w:val="24"/>
      <w:szCs w:val="21"/>
    </w:rPr>
  </w:style>
  <w:style w:type="character" w:customStyle="1" w:styleId="814">
    <w:name w:val="表格标题 Char"/>
    <w:link w:val="224"/>
    <w:qFormat/>
    <w:locked/>
    <w:uiPriority w:val="99"/>
    <w:rPr>
      <w:rFonts w:ascii="Times New Roman" w:hAnsi="Times New Roman" w:eastAsia="宋体" w:cs="Times New Roman"/>
      <w:kern w:val="0"/>
      <w:szCs w:val="20"/>
    </w:rPr>
  </w:style>
  <w:style w:type="paragraph" w:customStyle="1" w:styleId="815">
    <w:name w:val="xl85"/>
    <w:basedOn w:val="1"/>
    <w:qFormat/>
    <w:uiPriority w:val="99"/>
    <w:pPr>
      <w:widowControl/>
      <w:pBdr>
        <w:top w:val="single" w:color="auto" w:sz="4" w:space="0"/>
        <w:left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paragraph" w:customStyle="1" w:styleId="816">
    <w:name w:val="xl67"/>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paragraph" w:customStyle="1" w:styleId="817">
    <w:name w:val="表头样式-模板"/>
    <w:basedOn w:val="500"/>
    <w:qFormat/>
    <w:uiPriority w:val="99"/>
  </w:style>
  <w:style w:type="paragraph" w:customStyle="1" w:styleId="818">
    <w:name w:val="标题3YHY"/>
    <w:basedOn w:val="5"/>
    <w:next w:val="6"/>
    <w:qFormat/>
    <w:uiPriority w:val="99"/>
    <w:pPr>
      <w:numPr>
        <w:ilvl w:val="0"/>
        <w:numId w:val="0"/>
      </w:numPr>
      <w:tabs>
        <w:tab w:val="left" w:pos="420"/>
      </w:tabs>
      <w:adjustRightInd w:val="0"/>
      <w:snapToGrid w:val="0"/>
      <w:spacing w:beforeLines="50"/>
    </w:pPr>
    <w:rPr>
      <w:rFonts w:eastAsia="宋体"/>
      <w:bCs w:val="0"/>
      <w:snapToGrid w:val="0"/>
      <w:sz w:val="24"/>
      <w:szCs w:val="24"/>
    </w:rPr>
  </w:style>
  <w:style w:type="paragraph" w:customStyle="1" w:styleId="819">
    <w:name w:val="xl86"/>
    <w:basedOn w:val="1"/>
    <w:qFormat/>
    <w:uiPriority w:val="99"/>
    <w:pPr>
      <w:widowControl/>
      <w:pBdr>
        <w:left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paragraph" w:customStyle="1" w:styleId="820">
    <w:name w:val="表文小四"/>
    <w:basedOn w:val="1"/>
    <w:qFormat/>
    <w:uiPriority w:val="99"/>
    <w:pPr>
      <w:adjustRightInd w:val="0"/>
      <w:spacing w:line="600" w:lineRule="exact"/>
      <w:ind w:firstLine="560" w:firstLineChars="200"/>
      <w:jc w:val="center"/>
    </w:pPr>
    <w:rPr>
      <w:color w:val="00B0F0"/>
      <w:kern w:val="0"/>
      <w:sz w:val="24"/>
      <w:szCs w:val="28"/>
    </w:rPr>
  </w:style>
  <w:style w:type="character" w:customStyle="1" w:styleId="821">
    <w:name w:val="报告书 正文 Char"/>
    <w:link w:val="822"/>
    <w:qFormat/>
    <w:locked/>
    <w:uiPriority w:val="99"/>
    <w:rPr>
      <w:rFonts w:ascii="仿宋_GB2312" w:eastAsia="仿宋_GB2312"/>
      <w:sz w:val="28"/>
      <w:szCs w:val="24"/>
    </w:rPr>
  </w:style>
  <w:style w:type="paragraph" w:customStyle="1" w:styleId="822">
    <w:name w:val="报告书 正文"/>
    <w:link w:val="821"/>
    <w:qFormat/>
    <w:uiPriority w:val="99"/>
    <w:pPr>
      <w:widowControl w:val="0"/>
      <w:adjustRightInd w:val="0"/>
      <w:snapToGrid w:val="0"/>
      <w:spacing w:line="500" w:lineRule="exact"/>
      <w:ind w:firstLine="200" w:firstLineChars="200"/>
      <w:jc w:val="both"/>
    </w:pPr>
    <w:rPr>
      <w:rFonts w:ascii="仿宋_GB2312" w:eastAsia="仿宋_GB2312" w:hAnsiTheme="minorHAnsi" w:cstheme="minorBidi"/>
      <w:kern w:val="2"/>
      <w:sz w:val="28"/>
      <w:szCs w:val="24"/>
      <w:lang w:val="en-US" w:eastAsia="zh-CN" w:bidi="ar-SA"/>
    </w:rPr>
  </w:style>
  <w:style w:type="paragraph" w:customStyle="1" w:styleId="823">
    <w:name w:val="EIA标题3"/>
    <w:basedOn w:val="5"/>
    <w:qFormat/>
    <w:uiPriority w:val="99"/>
    <w:pPr>
      <w:numPr>
        <w:ilvl w:val="0"/>
        <w:numId w:val="0"/>
      </w:numPr>
      <w:spacing w:beforeLines="50" w:line="440" w:lineRule="exact"/>
    </w:pPr>
    <w:rPr>
      <w:rFonts w:eastAsia="楷体_GB2312"/>
      <w:snapToGrid w:val="0"/>
      <w:color w:val="000000"/>
      <w:sz w:val="24"/>
      <w:szCs w:val="24"/>
    </w:rPr>
  </w:style>
  <w:style w:type="paragraph" w:customStyle="1" w:styleId="824">
    <w:name w:val="表格小五"/>
    <w:basedOn w:val="1"/>
    <w:qFormat/>
    <w:uiPriority w:val="99"/>
    <w:pPr>
      <w:adjustRightInd w:val="0"/>
      <w:snapToGrid w:val="0"/>
      <w:spacing w:line="320" w:lineRule="exact"/>
      <w:ind w:firstLine="200" w:firstLineChars="200"/>
      <w:jc w:val="center"/>
    </w:pPr>
    <w:rPr>
      <w:sz w:val="18"/>
    </w:rPr>
  </w:style>
  <w:style w:type="paragraph" w:customStyle="1" w:styleId="825">
    <w:name w:val="二级标题"/>
    <w:qFormat/>
    <w:uiPriority w:val="99"/>
    <w:pPr>
      <w:spacing w:after="60" w:line="360" w:lineRule="auto"/>
      <w:jc w:val="both"/>
      <w:outlineLvl w:val="1"/>
    </w:pPr>
    <w:rPr>
      <w:rFonts w:ascii="Times New Roman" w:hAnsi="Times New Roman" w:eastAsia="黑体" w:cs="Times New Roman"/>
      <w:b/>
      <w:kern w:val="2"/>
      <w:sz w:val="24"/>
      <w:szCs w:val="21"/>
      <w:lang w:val="en-US" w:eastAsia="zh-CN" w:bidi="ar-SA"/>
    </w:rPr>
  </w:style>
  <w:style w:type="paragraph" w:customStyle="1" w:styleId="826">
    <w:name w:val="md正文"/>
    <w:basedOn w:val="1"/>
    <w:qFormat/>
    <w:uiPriority w:val="99"/>
    <w:pPr>
      <w:widowControl/>
      <w:overflowPunct w:val="0"/>
      <w:autoSpaceDE w:val="0"/>
      <w:autoSpaceDN w:val="0"/>
      <w:adjustRightInd w:val="0"/>
      <w:spacing w:line="360" w:lineRule="auto"/>
      <w:ind w:firstLine="200" w:firstLineChars="200"/>
      <w:jc w:val="left"/>
    </w:pPr>
    <w:rPr>
      <w:rFonts w:eastAsia="仿宋_GB2312"/>
      <w:color w:val="00B0F0"/>
      <w:kern w:val="0"/>
      <w:sz w:val="24"/>
      <w:szCs w:val="28"/>
    </w:rPr>
  </w:style>
  <w:style w:type="character" w:customStyle="1" w:styleId="827">
    <w:name w:val="1-君邦报告书表头 Char"/>
    <w:link w:val="828"/>
    <w:qFormat/>
    <w:locked/>
    <w:uiPriority w:val="99"/>
    <w:rPr>
      <w:rFonts w:ascii="黑体" w:hAnsi="黑体" w:eastAsia="黑体"/>
      <w:b/>
      <w:sz w:val="24"/>
    </w:rPr>
  </w:style>
  <w:style w:type="paragraph" w:customStyle="1" w:styleId="828">
    <w:name w:val="1-君邦报告书表头"/>
    <w:basedOn w:val="1"/>
    <w:link w:val="827"/>
    <w:qFormat/>
    <w:uiPriority w:val="99"/>
    <w:pPr>
      <w:widowControl/>
      <w:adjustRightInd w:val="0"/>
      <w:snapToGrid w:val="0"/>
      <w:spacing w:beforeLines="50" w:line="360" w:lineRule="auto"/>
      <w:ind w:firstLine="200" w:firstLineChars="200"/>
      <w:jc w:val="center"/>
    </w:pPr>
    <w:rPr>
      <w:rFonts w:ascii="黑体" w:hAnsi="黑体" w:eastAsia="黑体" w:cstheme="minorBidi"/>
      <w:b/>
      <w:sz w:val="24"/>
      <w:szCs w:val="22"/>
    </w:rPr>
  </w:style>
  <w:style w:type="paragraph" w:customStyle="1" w:styleId="829">
    <w:name w:val="正文文本缩进 34"/>
    <w:basedOn w:val="1"/>
    <w:qFormat/>
    <w:uiPriority w:val="99"/>
    <w:pPr>
      <w:spacing w:line="360" w:lineRule="auto"/>
      <w:ind w:right="69" w:rightChars="33" w:firstLine="560" w:firstLineChars="200"/>
    </w:pPr>
    <w:rPr>
      <w:rFonts w:ascii="仿宋_GB2312" w:hAnsi="宋体" w:eastAsia="仿宋_GB2312"/>
      <w:sz w:val="28"/>
    </w:rPr>
  </w:style>
  <w:style w:type="paragraph" w:customStyle="1" w:styleId="830">
    <w:name w:val="文本框五号加粗 Char"/>
    <w:next w:val="1"/>
    <w:qFormat/>
    <w:uiPriority w:val="99"/>
    <w:pPr>
      <w:spacing w:line="300" w:lineRule="auto"/>
      <w:jc w:val="center"/>
    </w:pPr>
    <w:rPr>
      <w:rFonts w:ascii="Times New Roman" w:hAnsi="Times New Roman" w:eastAsia="仿宋_GB2312" w:cs="Times New Roman"/>
      <w:b/>
      <w:kern w:val="2"/>
      <w:sz w:val="21"/>
      <w:szCs w:val="24"/>
      <w:lang w:val="en-US" w:eastAsia="zh-CN" w:bidi="ar-SA"/>
    </w:rPr>
  </w:style>
  <w:style w:type="paragraph" w:customStyle="1" w:styleId="831">
    <w:name w:val="表中"/>
    <w:qFormat/>
    <w:uiPriority w:val="99"/>
    <w:pPr>
      <w:widowControl w:val="0"/>
      <w:ind w:left="-84" w:leftChars="-40"/>
      <w:jc w:val="center"/>
    </w:pPr>
    <w:rPr>
      <w:rFonts w:ascii="Times New Roman" w:hAnsi="Times New Roman" w:eastAsia="宋体" w:cs="Times New Roman"/>
      <w:color w:val="000000"/>
      <w:kern w:val="44"/>
      <w:sz w:val="18"/>
      <w:szCs w:val="18"/>
      <w:lang w:val="en-US" w:eastAsia="zh-CN" w:bidi="ar-SA"/>
    </w:rPr>
  </w:style>
  <w:style w:type="character" w:customStyle="1" w:styleId="832">
    <w:name w:val="报告书表格中文字 Char"/>
    <w:link w:val="833"/>
    <w:qFormat/>
    <w:locked/>
    <w:uiPriority w:val="99"/>
    <w:rPr>
      <w:rFonts w:ascii="宋体" w:hAnsi="宋体" w:eastAsia="宋体" w:cs="宋体"/>
      <w:sz w:val="18"/>
      <w:szCs w:val="18"/>
    </w:rPr>
  </w:style>
  <w:style w:type="paragraph" w:customStyle="1" w:styleId="833">
    <w:name w:val="报告书表格中文字"/>
    <w:basedOn w:val="1"/>
    <w:link w:val="832"/>
    <w:qFormat/>
    <w:uiPriority w:val="99"/>
    <w:pPr>
      <w:adjustRightInd w:val="0"/>
      <w:snapToGrid w:val="0"/>
      <w:spacing w:line="360" w:lineRule="auto"/>
      <w:ind w:firstLine="200" w:firstLineChars="200"/>
      <w:jc w:val="center"/>
    </w:pPr>
    <w:rPr>
      <w:rFonts w:ascii="宋体" w:hAnsi="宋体" w:cs="宋体"/>
      <w:sz w:val="18"/>
      <w:szCs w:val="18"/>
    </w:rPr>
  </w:style>
  <w:style w:type="paragraph" w:customStyle="1" w:styleId="834">
    <w:name w:val="标题4 YHY"/>
    <w:basedOn w:val="6"/>
    <w:next w:val="1"/>
    <w:qFormat/>
    <w:uiPriority w:val="99"/>
    <w:pPr>
      <w:numPr>
        <w:ilvl w:val="0"/>
        <w:numId w:val="6"/>
      </w:numPr>
      <w:spacing w:beforeLines="50" w:afterLines="50"/>
      <w:ind w:left="0" w:firstLine="0"/>
    </w:pPr>
    <w:rPr>
      <w:b w:val="0"/>
      <w:bCs w:val="0"/>
      <w:color w:val="000000" w:themeColor="text1"/>
      <w:szCs w:val="24"/>
      <w14:textFill>
        <w14:solidFill>
          <w14:schemeClr w14:val="tx1"/>
        </w14:solidFill>
      </w14:textFill>
    </w:rPr>
  </w:style>
  <w:style w:type="character" w:customStyle="1" w:styleId="835">
    <w:name w:val="Char Char2"/>
    <w:link w:val="836"/>
    <w:qFormat/>
    <w:locked/>
    <w:uiPriority w:val="99"/>
    <w:rPr>
      <w:szCs w:val="24"/>
    </w:rPr>
  </w:style>
  <w:style w:type="paragraph" w:customStyle="1" w:styleId="836">
    <w:name w:val="Char1"/>
    <w:basedOn w:val="1"/>
    <w:link w:val="835"/>
    <w:qFormat/>
    <w:uiPriority w:val="99"/>
    <w:pPr>
      <w:adjustRightInd w:val="0"/>
      <w:snapToGrid w:val="0"/>
      <w:spacing w:line="360" w:lineRule="auto"/>
      <w:ind w:firstLine="200" w:firstLineChars="200"/>
      <w:jc w:val="left"/>
    </w:pPr>
    <w:rPr>
      <w:rFonts w:asciiTheme="minorHAnsi" w:hAnsiTheme="minorHAnsi" w:eastAsiaTheme="minorEastAsia" w:cstheme="minorBidi"/>
    </w:rPr>
  </w:style>
  <w:style w:type="paragraph" w:customStyle="1" w:styleId="837">
    <w:name w:val="Char Char Char1 Char Char Char Char Char Char Char6"/>
    <w:basedOn w:val="1"/>
    <w:qFormat/>
    <w:uiPriority w:val="99"/>
    <w:rPr>
      <w:kern w:val="0"/>
      <w:sz w:val="24"/>
      <w:szCs w:val="20"/>
    </w:rPr>
  </w:style>
  <w:style w:type="paragraph" w:customStyle="1" w:styleId="838">
    <w:name w:val="Char Char1 Char Char Char Char Char Char Char Char Char Char"/>
    <w:basedOn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839">
    <w:name w:val="基准篇头"/>
    <w:basedOn w:val="1"/>
    <w:qFormat/>
    <w:uiPriority w:val="99"/>
    <w:pPr>
      <w:keepNext/>
      <w:widowControl/>
      <w:overflowPunct w:val="0"/>
      <w:autoSpaceDE w:val="0"/>
      <w:autoSpaceDN w:val="0"/>
      <w:adjustRightInd w:val="0"/>
      <w:spacing w:before="240" w:after="120"/>
    </w:pPr>
    <w:rPr>
      <w:rFonts w:ascii="Arial" w:hAnsi="Arial"/>
      <w:b/>
      <w:kern w:val="0"/>
      <w:sz w:val="36"/>
      <w:szCs w:val="20"/>
    </w:rPr>
  </w:style>
  <w:style w:type="character" w:customStyle="1" w:styleId="840">
    <w:name w:val="意-表格标题 Char"/>
    <w:link w:val="841"/>
    <w:qFormat/>
    <w:locked/>
    <w:uiPriority w:val="99"/>
    <w:rPr>
      <w:rFonts w:ascii="黑体" w:hAnsi="黑体" w:eastAsia="黑体"/>
      <w:bCs/>
      <w:sz w:val="24"/>
      <w:szCs w:val="24"/>
    </w:rPr>
  </w:style>
  <w:style w:type="paragraph" w:customStyle="1" w:styleId="841">
    <w:name w:val="意-表格标题"/>
    <w:basedOn w:val="1"/>
    <w:link w:val="840"/>
    <w:qFormat/>
    <w:uiPriority w:val="99"/>
    <w:pPr>
      <w:adjustRightInd w:val="0"/>
      <w:snapToGrid w:val="0"/>
      <w:spacing w:beforeLines="50" w:line="360" w:lineRule="auto"/>
      <w:ind w:firstLine="200" w:firstLineChars="200"/>
      <w:jc w:val="center"/>
    </w:pPr>
    <w:rPr>
      <w:rFonts w:ascii="黑体" w:hAnsi="黑体" w:eastAsia="黑体" w:cstheme="minorBidi"/>
      <w:bCs/>
      <w:sz w:val="24"/>
    </w:rPr>
  </w:style>
  <w:style w:type="paragraph" w:customStyle="1" w:styleId="842">
    <w:name w:val="reader-word-layer reader-word-s1-12"/>
    <w:basedOn w:val="1"/>
    <w:qFormat/>
    <w:uiPriority w:val="99"/>
    <w:pPr>
      <w:widowControl/>
      <w:spacing w:before="100" w:beforeAutospacing="1" w:after="100" w:afterAutospacing="1"/>
      <w:jc w:val="left"/>
    </w:pPr>
    <w:rPr>
      <w:rFonts w:ascii="宋体" w:hAnsi="宋体" w:cs="宋体"/>
      <w:kern w:val="0"/>
      <w:sz w:val="24"/>
    </w:rPr>
  </w:style>
  <w:style w:type="paragraph" w:customStyle="1" w:styleId="843">
    <w:name w:val="三级标题"/>
    <w:qFormat/>
    <w:uiPriority w:val="99"/>
    <w:pPr>
      <w:spacing w:after="60" w:line="360" w:lineRule="auto"/>
      <w:jc w:val="both"/>
      <w:outlineLvl w:val="2"/>
    </w:pPr>
    <w:rPr>
      <w:rFonts w:ascii="Times New Roman" w:hAnsi="Times New Roman" w:eastAsia="宋体" w:cs="Times New Roman"/>
      <w:b/>
      <w:kern w:val="2"/>
      <w:sz w:val="24"/>
      <w:szCs w:val="21"/>
      <w:lang w:val="en-US" w:eastAsia="zh-CN" w:bidi="ar-SA"/>
    </w:rPr>
  </w:style>
  <w:style w:type="paragraph" w:customStyle="1" w:styleId="844">
    <w:name w:val="Char1 Char Char Char1 Char Char Char Char Char Char Char Char Char Char Char Char"/>
    <w:basedOn w:val="1"/>
    <w:next w:val="1"/>
    <w:qFormat/>
    <w:uiPriority w:val="99"/>
  </w:style>
  <w:style w:type="paragraph" w:customStyle="1" w:styleId="845">
    <w:name w:val="xl108"/>
    <w:basedOn w:val="1"/>
    <w:qFormat/>
    <w:uiPriority w:val="99"/>
    <w:pPr>
      <w:widowControl/>
      <w:pBdr>
        <w:left w:val="single" w:color="auto" w:sz="8" w:space="0"/>
        <w:bottom w:val="single" w:color="auto" w:sz="8" w:space="0"/>
        <w:right w:val="single" w:color="auto" w:sz="8" w:space="0"/>
      </w:pBdr>
      <w:spacing w:before="100" w:beforeAutospacing="1" w:after="100" w:afterAutospacing="1"/>
      <w:jc w:val="center"/>
    </w:pPr>
    <w:rPr>
      <w:color w:val="000000"/>
      <w:kern w:val="0"/>
      <w:szCs w:val="21"/>
    </w:rPr>
  </w:style>
  <w:style w:type="character" w:customStyle="1" w:styleId="846">
    <w:name w:val="表格不居中 Char"/>
    <w:link w:val="847"/>
    <w:qFormat/>
    <w:locked/>
    <w:uiPriority w:val="99"/>
    <w:rPr>
      <w:sz w:val="18"/>
      <w:szCs w:val="18"/>
    </w:rPr>
  </w:style>
  <w:style w:type="paragraph" w:customStyle="1" w:styleId="847">
    <w:name w:val="表格不居中"/>
    <w:basedOn w:val="1"/>
    <w:link w:val="846"/>
    <w:qFormat/>
    <w:uiPriority w:val="99"/>
    <w:pPr>
      <w:adjustRightInd w:val="0"/>
      <w:snapToGrid w:val="0"/>
      <w:spacing w:line="360" w:lineRule="auto"/>
      <w:ind w:firstLine="360" w:firstLineChars="200"/>
      <w:jc w:val="left"/>
    </w:pPr>
    <w:rPr>
      <w:rFonts w:asciiTheme="minorHAnsi" w:hAnsiTheme="minorHAnsi" w:eastAsiaTheme="minorEastAsia" w:cstheme="minorBidi"/>
      <w:sz w:val="18"/>
      <w:szCs w:val="18"/>
    </w:rPr>
  </w:style>
  <w:style w:type="paragraph" w:customStyle="1" w:styleId="848">
    <w:name w:val="封面标题"/>
    <w:basedOn w:val="1"/>
    <w:next w:val="780"/>
    <w:qFormat/>
    <w:uiPriority w:val="99"/>
    <w:pPr>
      <w:widowControl/>
      <w:tabs>
        <w:tab w:val="left" w:pos="1134"/>
        <w:tab w:val="right" w:pos="7371"/>
      </w:tabs>
      <w:overflowPunct w:val="0"/>
      <w:adjustRightInd w:val="0"/>
      <w:snapToGrid w:val="0"/>
      <w:spacing w:line="360" w:lineRule="auto"/>
      <w:ind w:firstLine="200" w:firstLineChars="200"/>
      <w:jc w:val="center"/>
    </w:pPr>
    <w:rPr>
      <w:rFonts w:ascii="Arial" w:hAnsi="宋体" w:eastAsia="黑体" w:cs="宋体"/>
      <w:color w:val="FF0000"/>
      <w:spacing w:val="20"/>
      <w:kern w:val="52"/>
      <w:sz w:val="52"/>
      <w:szCs w:val="20"/>
    </w:rPr>
  </w:style>
  <w:style w:type="paragraph" w:customStyle="1" w:styleId="849">
    <w:name w:val="font5"/>
    <w:basedOn w:val="1"/>
    <w:qFormat/>
    <w:uiPriority w:val="99"/>
    <w:pPr>
      <w:widowControl/>
      <w:adjustRightInd w:val="0"/>
      <w:snapToGrid w:val="0"/>
      <w:spacing w:before="100" w:beforeAutospacing="1" w:after="100" w:afterAutospacing="1" w:line="360" w:lineRule="auto"/>
      <w:ind w:firstLine="200" w:firstLineChars="200"/>
      <w:jc w:val="left"/>
    </w:pPr>
    <w:rPr>
      <w:rFonts w:ascii="仿宋_GB2312" w:hAnsi="宋体" w:eastAsia="仿宋_GB2312" w:cs="宋体"/>
      <w:b/>
      <w:bCs/>
      <w:color w:val="000000"/>
      <w:kern w:val="0"/>
      <w:sz w:val="24"/>
      <w:szCs w:val="21"/>
    </w:rPr>
  </w:style>
  <w:style w:type="paragraph" w:customStyle="1" w:styleId="850">
    <w:name w:val="样式7"/>
    <w:basedOn w:val="1"/>
    <w:qFormat/>
    <w:uiPriority w:val="99"/>
    <w:pPr>
      <w:tabs>
        <w:tab w:val="left" w:pos="1259"/>
        <w:tab w:val="left" w:pos="1418"/>
        <w:tab w:val="left" w:pos="1701"/>
        <w:tab w:val="left" w:pos="2160"/>
      </w:tabs>
      <w:adjustRightInd w:val="0"/>
      <w:snapToGrid w:val="0"/>
      <w:spacing w:line="336" w:lineRule="auto"/>
      <w:ind w:firstLine="539" w:firstLineChars="200"/>
      <w:jc w:val="left"/>
    </w:pPr>
    <w:rPr>
      <w:color w:val="000000"/>
      <w:spacing w:val="10"/>
      <w:sz w:val="24"/>
      <w:szCs w:val="20"/>
    </w:rPr>
  </w:style>
  <w:style w:type="paragraph" w:customStyle="1" w:styleId="851">
    <w:name w:val="样式 标题 3 + 段前: 0.25 行 段后: 0.25 行1"/>
    <w:basedOn w:val="5"/>
    <w:qFormat/>
    <w:uiPriority w:val="99"/>
    <w:pPr>
      <w:numPr>
        <w:ilvl w:val="0"/>
        <w:numId w:val="0"/>
      </w:numPr>
      <w:suppressLineNumbers/>
      <w:tabs>
        <w:tab w:val="left" w:pos="420"/>
        <w:tab w:val="left" w:pos="1134"/>
        <w:tab w:val="left" w:pos="1880"/>
      </w:tabs>
      <w:suppressAutoHyphens/>
      <w:topLinePunct/>
      <w:adjustRightInd w:val="0"/>
      <w:snapToGrid w:val="0"/>
      <w:spacing w:beforeLines="25" w:line="700" w:lineRule="exact"/>
      <w:ind w:left="1134" w:hanging="420" w:firstLineChars="179"/>
    </w:pPr>
    <w:rPr>
      <w:rFonts w:ascii="宋体" w:eastAsia="楷体_GB2312"/>
      <w:snapToGrid w:val="0"/>
      <w:kern w:val="0"/>
      <w:sz w:val="30"/>
      <w:szCs w:val="30"/>
    </w:rPr>
  </w:style>
  <w:style w:type="paragraph" w:customStyle="1" w:styleId="852">
    <w:name w:val="xl79"/>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paragraph" w:customStyle="1" w:styleId="853">
    <w:name w:val="a2"/>
    <w:basedOn w:val="1"/>
    <w:qFormat/>
    <w:uiPriority w:val="99"/>
    <w:pPr>
      <w:widowControl/>
      <w:spacing w:before="120" w:line="360" w:lineRule="auto"/>
      <w:jc w:val="center"/>
    </w:pPr>
    <w:rPr>
      <w:rFonts w:ascii="黑体" w:eastAsia="黑体"/>
      <w:kern w:val="0"/>
      <w:szCs w:val="21"/>
    </w:rPr>
  </w:style>
  <w:style w:type="paragraph" w:customStyle="1" w:styleId="854">
    <w:name w:val="样式222"/>
    <w:basedOn w:val="4"/>
    <w:qFormat/>
    <w:uiPriority w:val="99"/>
    <w:pPr>
      <w:keepNext w:val="0"/>
      <w:keepLines w:val="0"/>
      <w:widowControl/>
      <w:tabs>
        <w:tab w:val="clear" w:pos="567"/>
      </w:tabs>
      <w:ind w:firstLine="560" w:firstLineChars="200"/>
      <w:jc w:val="left"/>
      <w:outlineLvl w:val="9"/>
    </w:pPr>
    <w:rPr>
      <w:rFonts w:ascii="宋体" w:hAnsi="宋体" w:eastAsia="宋体" w:cs="宋体"/>
      <w:spacing w:val="0"/>
    </w:rPr>
  </w:style>
  <w:style w:type="paragraph" w:customStyle="1" w:styleId="855">
    <w:name w:val="正文魏"/>
    <w:basedOn w:val="1"/>
    <w:qFormat/>
    <w:uiPriority w:val="99"/>
    <w:pPr>
      <w:adjustRightInd w:val="0"/>
      <w:snapToGrid w:val="0"/>
      <w:spacing w:line="360" w:lineRule="auto"/>
      <w:ind w:firstLine="200" w:firstLineChars="200"/>
      <w:jc w:val="left"/>
    </w:pPr>
    <w:rPr>
      <w:sz w:val="24"/>
    </w:rPr>
  </w:style>
  <w:style w:type="paragraph" w:customStyle="1" w:styleId="856">
    <w:name w:val="Char Char Char1 Char Char Char Char Char Char Char"/>
    <w:basedOn w:val="1"/>
    <w:qFormat/>
    <w:uiPriority w:val="99"/>
    <w:rPr>
      <w:kern w:val="0"/>
      <w:sz w:val="24"/>
      <w:szCs w:val="20"/>
    </w:rPr>
  </w:style>
  <w:style w:type="paragraph" w:customStyle="1" w:styleId="857">
    <w:name w:val="修订11"/>
    <w:semiHidden/>
    <w:qFormat/>
    <w:uiPriority w:val="99"/>
    <w:rPr>
      <w:rFonts w:ascii="Times New Roman" w:hAnsi="Times New Roman" w:eastAsia="仿宋_GB2312" w:cs="Times New Roman"/>
      <w:kern w:val="2"/>
      <w:sz w:val="28"/>
      <w:szCs w:val="22"/>
      <w:lang w:val="en-US" w:eastAsia="zh-CN" w:bidi="ar-SA"/>
    </w:rPr>
  </w:style>
  <w:style w:type="paragraph" w:customStyle="1" w:styleId="858">
    <w:name w:val="xl71"/>
    <w:basedOn w:val="1"/>
    <w:qFormat/>
    <w:uiPriority w:val="99"/>
    <w:pPr>
      <w:widowControl/>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paragraph" w:customStyle="1" w:styleId="859">
    <w:name w:val="xl98"/>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paragraph" w:customStyle="1" w:styleId="860">
    <w:name w:val="图表目录2"/>
    <w:next w:val="1"/>
    <w:qFormat/>
    <w:uiPriority w:val="99"/>
    <w:pPr>
      <w:adjustRightInd w:val="0"/>
      <w:snapToGrid w:val="0"/>
      <w:spacing w:before="120" w:line="240" w:lineRule="atLeast"/>
      <w:jc w:val="center"/>
    </w:pPr>
    <w:rPr>
      <w:rFonts w:ascii="Times New Roman" w:hAnsi="Times New Roman" w:eastAsia="宋体" w:cs="Times New Roman"/>
      <w:b/>
      <w:kern w:val="0"/>
      <w:sz w:val="24"/>
      <w:szCs w:val="20"/>
      <w:lang w:val="en-US" w:eastAsia="zh-CN" w:bidi="ar-SA"/>
    </w:rPr>
  </w:style>
  <w:style w:type="paragraph" w:customStyle="1" w:styleId="861">
    <w:name w:val="xl78"/>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paragraph" w:customStyle="1" w:styleId="862">
    <w:name w:val="样式 样式2 + (符号) 宋体 Char"/>
    <w:basedOn w:val="1"/>
    <w:qFormat/>
    <w:uiPriority w:val="99"/>
    <w:pPr>
      <w:adjustRightInd w:val="0"/>
      <w:snapToGrid w:val="0"/>
      <w:spacing w:line="480" w:lineRule="exact"/>
      <w:ind w:firstLine="480" w:firstLineChars="200"/>
    </w:pPr>
    <w:rPr>
      <w:sz w:val="24"/>
      <w:szCs w:val="28"/>
    </w:rPr>
  </w:style>
  <w:style w:type="paragraph" w:customStyle="1" w:styleId="863">
    <w:name w:val="font10"/>
    <w:basedOn w:val="1"/>
    <w:qFormat/>
    <w:uiPriority w:val="99"/>
    <w:pPr>
      <w:widowControl/>
      <w:adjustRightInd w:val="0"/>
      <w:snapToGrid w:val="0"/>
      <w:spacing w:before="100" w:beforeAutospacing="1" w:after="100" w:afterAutospacing="1" w:line="360" w:lineRule="auto"/>
      <w:ind w:firstLine="200" w:firstLineChars="200"/>
      <w:jc w:val="left"/>
    </w:pPr>
    <w:rPr>
      <w:rFonts w:ascii="宋体" w:hAnsi="宋体" w:cs="宋体"/>
      <w:b/>
      <w:bCs/>
      <w:color w:val="000000"/>
      <w:kern w:val="0"/>
      <w:sz w:val="24"/>
      <w:szCs w:val="21"/>
    </w:rPr>
  </w:style>
  <w:style w:type="character" w:customStyle="1" w:styleId="864">
    <w:name w:val="表内容 Char"/>
    <w:link w:val="865"/>
    <w:qFormat/>
    <w:locked/>
    <w:uiPriority w:val="99"/>
    <w:rPr>
      <w:rFonts w:ascii="Times New Roman" w:hAnsi="Times New Roman" w:eastAsia="Times New Roman" w:cs="Times New Roman"/>
      <w:sz w:val="22"/>
    </w:rPr>
  </w:style>
  <w:style w:type="paragraph" w:customStyle="1" w:styleId="865">
    <w:name w:val="表内容"/>
    <w:basedOn w:val="1"/>
    <w:link w:val="864"/>
    <w:qFormat/>
    <w:uiPriority w:val="99"/>
    <w:pPr>
      <w:adjustRightInd w:val="0"/>
      <w:snapToGrid w:val="0"/>
      <w:spacing w:line="312" w:lineRule="auto"/>
      <w:ind w:firstLine="200" w:firstLineChars="200"/>
      <w:contextualSpacing/>
      <w:jc w:val="center"/>
    </w:pPr>
    <w:rPr>
      <w:rFonts w:eastAsia="Times New Roman"/>
      <w:sz w:val="22"/>
      <w:szCs w:val="22"/>
    </w:rPr>
  </w:style>
  <w:style w:type="paragraph" w:customStyle="1" w:styleId="866">
    <w:name w:val="通州正文"/>
    <w:next w:val="1"/>
    <w:qFormat/>
    <w:uiPriority w:val="99"/>
    <w:pPr>
      <w:spacing w:line="360" w:lineRule="auto"/>
      <w:ind w:firstLine="480"/>
    </w:pPr>
    <w:rPr>
      <w:rFonts w:ascii="宋体" w:hAnsi="宋体" w:eastAsia="宋体" w:cs="Times New Roman"/>
      <w:kern w:val="2"/>
      <w:sz w:val="24"/>
      <w:szCs w:val="24"/>
      <w:lang w:val="en-US" w:eastAsia="zh-CN" w:bidi="ar-SA"/>
    </w:rPr>
  </w:style>
  <w:style w:type="paragraph" w:customStyle="1" w:styleId="867">
    <w:name w:val="xl68"/>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paragraph" w:customStyle="1" w:styleId="868">
    <w:name w:val="tableinner"/>
    <w:basedOn w:val="1"/>
    <w:next w:val="1"/>
    <w:qFormat/>
    <w:uiPriority w:val="99"/>
    <w:pPr>
      <w:adjustRightInd w:val="0"/>
      <w:spacing w:line="300" w:lineRule="auto"/>
      <w:ind w:firstLine="560" w:firstLineChars="200"/>
    </w:pPr>
    <w:rPr>
      <w:color w:val="00B0F0"/>
      <w:sz w:val="18"/>
      <w:szCs w:val="18"/>
    </w:rPr>
  </w:style>
  <w:style w:type="paragraph" w:customStyle="1" w:styleId="869">
    <w:name w:val="xl82"/>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paragraph" w:customStyle="1" w:styleId="870">
    <w:name w:val="样式 标题 3 +"/>
    <w:basedOn w:val="5"/>
    <w:qFormat/>
    <w:uiPriority w:val="99"/>
    <w:pPr>
      <w:numPr>
        <w:ilvl w:val="0"/>
        <w:numId w:val="0"/>
      </w:numPr>
      <w:tabs>
        <w:tab w:val="left" w:pos="420"/>
      </w:tabs>
      <w:topLinePunct/>
      <w:autoSpaceDE w:val="0"/>
      <w:adjustRightInd w:val="0"/>
      <w:snapToGrid w:val="0"/>
      <w:spacing w:line="300" w:lineRule="auto"/>
      <w:ind w:left="480" w:firstLine="567" w:firstLineChars="179"/>
      <w:jc w:val="center"/>
    </w:pPr>
    <w:rPr>
      <w:rFonts w:hAnsi="宋体" w:eastAsia="楷体_GB2312"/>
      <w:b w:val="0"/>
      <w:snapToGrid w:val="0"/>
      <w:sz w:val="30"/>
      <w:szCs w:val="30"/>
    </w:rPr>
  </w:style>
  <w:style w:type="paragraph" w:customStyle="1" w:styleId="871">
    <w:name w:val="xl96"/>
    <w:basedOn w:val="1"/>
    <w:qFormat/>
    <w:uiPriority w:val="99"/>
    <w:pPr>
      <w:widowControl/>
      <w:pBdr>
        <w:left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仿宋_GB2312" w:hAnsi="宋体" w:eastAsia="仿宋_GB2312" w:cs="宋体"/>
      <w:kern w:val="0"/>
      <w:sz w:val="24"/>
      <w:szCs w:val="21"/>
    </w:rPr>
  </w:style>
  <w:style w:type="paragraph" w:customStyle="1" w:styleId="872">
    <w:name w:val="正文内容."/>
    <w:basedOn w:val="45"/>
    <w:qFormat/>
    <w:uiPriority w:val="99"/>
    <w:pPr>
      <w:spacing w:line="360" w:lineRule="auto"/>
      <w:ind w:firstLine="420" w:firstLineChars="200"/>
    </w:pPr>
    <w:rPr>
      <w:rFonts w:ascii="Times New Roman" w:hAnsi="Times New Roman" w:cs="宋体"/>
    </w:rPr>
  </w:style>
  <w:style w:type="character" w:customStyle="1" w:styleId="873">
    <w:name w:val="l_text Char"/>
    <w:link w:val="874"/>
    <w:qFormat/>
    <w:locked/>
    <w:uiPriority w:val="0"/>
    <w:rPr>
      <w:sz w:val="28"/>
      <w:szCs w:val="28"/>
      <w:lang w:val="en-GB"/>
    </w:rPr>
  </w:style>
  <w:style w:type="paragraph" w:customStyle="1" w:styleId="874">
    <w:name w:val="l_text"/>
    <w:basedOn w:val="1"/>
    <w:link w:val="873"/>
    <w:qFormat/>
    <w:uiPriority w:val="0"/>
    <w:pPr>
      <w:widowControl/>
      <w:overflowPunct w:val="0"/>
      <w:autoSpaceDE w:val="0"/>
      <w:autoSpaceDN w:val="0"/>
      <w:adjustRightInd w:val="0"/>
      <w:spacing w:line="480" w:lineRule="exact"/>
      <w:ind w:firstLine="567"/>
    </w:pPr>
    <w:rPr>
      <w:rFonts w:asciiTheme="minorHAnsi" w:hAnsiTheme="minorHAnsi" w:eastAsiaTheme="minorEastAsia" w:cstheme="minorBidi"/>
      <w:sz w:val="28"/>
      <w:szCs w:val="28"/>
      <w:lang w:val="en-GB"/>
    </w:rPr>
  </w:style>
  <w:style w:type="character" w:customStyle="1" w:styleId="875">
    <w:name w:val="编号-正文章条3级标题和2级条(不进目录) Char"/>
    <w:link w:val="876"/>
    <w:qFormat/>
    <w:locked/>
    <w:uiPriority w:val="99"/>
    <w:rPr>
      <w:rFonts w:ascii="Arial" w:hAnsi="Arial" w:cs="Arial"/>
      <w:sz w:val="24"/>
      <w:szCs w:val="24"/>
    </w:rPr>
  </w:style>
  <w:style w:type="paragraph" w:customStyle="1" w:styleId="876">
    <w:name w:val="编号-正文章条3级标题和2级条(不进目录)"/>
    <w:basedOn w:val="1"/>
    <w:link w:val="875"/>
    <w:qFormat/>
    <w:uiPriority w:val="99"/>
    <w:pPr>
      <w:adjustRightInd w:val="0"/>
      <w:snapToGrid w:val="0"/>
      <w:spacing w:line="360" w:lineRule="auto"/>
      <w:ind w:firstLine="200" w:firstLineChars="200"/>
      <w:jc w:val="left"/>
      <w:outlineLvl w:val="2"/>
    </w:pPr>
    <w:rPr>
      <w:rFonts w:ascii="Arial" w:hAnsi="Arial" w:cs="Arial" w:eastAsiaTheme="minorEastAsia"/>
      <w:sz w:val="24"/>
    </w:rPr>
  </w:style>
  <w:style w:type="paragraph" w:customStyle="1" w:styleId="877">
    <w:name w:val="I目录～标题2级"/>
    <w:basedOn w:val="74"/>
    <w:qFormat/>
    <w:uiPriority w:val="99"/>
    <w:pPr>
      <w:widowControl/>
      <w:tabs>
        <w:tab w:val="center" w:leader="dot" w:pos="1400"/>
        <w:tab w:val="center" w:leader="dot" w:pos="9000"/>
      </w:tabs>
      <w:overflowPunct w:val="0"/>
      <w:autoSpaceDE w:val="0"/>
      <w:autoSpaceDN w:val="0"/>
      <w:adjustRightInd w:val="0"/>
      <w:spacing w:beforeLines="50" w:line="600" w:lineRule="exact"/>
      <w:ind w:left="200" w:leftChars="0" w:firstLine="560" w:firstLineChars="200"/>
      <w:jc w:val="left"/>
    </w:pPr>
    <w:rPr>
      <w:rFonts w:ascii="仿宋_GB2312" w:eastAsia="仿宋_GB2312"/>
      <w:color w:val="00B0F0"/>
      <w:kern w:val="0"/>
      <w:sz w:val="24"/>
    </w:rPr>
  </w:style>
  <w:style w:type="character" w:customStyle="1" w:styleId="878">
    <w:name w:val="兴化美联正文样式 Char"/>
    <w:link w:val="879"/>
    <w:qFormat/>
    <w:locked/>
    <w:uiPriority w:val="99"/>
    <w:rPr>
      <w:rFonts w:ascii="宋体" w:hAnsi="宋体" w:eastAsia="宋体" w:cs="宋体"/>
      <w:color w:val="000000"/>
      <w:sz w:val="24"/>
      <w:szCs w:val="24"/>
    </w:rPr>
  </w:style>
  <w:style w:type="paragraph" w:customStyle="1" w:styleId="879">
    <w:name w:val="兴化美联正文样式"/>
    <w:basedOn w:val="1"/>
    <w:link w:val="878"/>
    <w:qFormat/>
    <w:uiPriority w:val="99"/>
    <w:pPr>
      <w:widowControl/>
      <w:adjustRightInd w:val="0"/>
      <w:snapToGrid w:val="0"/>
      <w:spacing w:line="360" w:lineRule="auto"/>
      <w:ind w:firstLine="480" w:firstLineChars="200"/>
      <w:jc w:val="left"/>
    </w:pPr>
    <w:rPr>
      <w:rFonts w:ascii="宋体" w:hAnsi="宋体" w:cs="宋体"/>
      <w:color w:val="000000"/>
      <w:sz w:val="24"/>
    </w:rPr>
  </w:style>
  <w:style w:type="paragraph" w:customStyle="1" w:styleId="880">
    <w:name w:val="表格（左对齐）"/>
    <w:basedOn w:val="1"/>
    <w:next w:val="1"/>
    <w:qFormat/>
    <w:uiPriority w:val="99"/>
    <w:pPr>
      <w:widowControl/>
      <w:topLinePunct/>
      <w:spacing w:line="600" w:lineRule="exact"/>
      <w:ind w:left="480" w:firstLine="560" w:firstLineChars="200"/>
      <w:jc w:val="left"/>
    </w:pPr>
    <w:rPr>
      <w:rFonts w:ascii="宋体" w:hAnsi="宋体"/>
      <w:color w:val="00B0F0"/>
      <w:sz w:val="24"/>
      <w:szCs w:val="28"/>
    </w:rPr>
  </w:style>
  <w:style w:type="character" w:customStyle="1" w:styleId="881">
    <w:name w:val="样式5 Char Char"/>
    <w:link w:val="882"/>
    <w:qFormat/>
    <w:locked/>
    <w:uiPriority w:val="99"/>
    <w:rPr>
      <w:sz w:val="24"/>
      <w:szCs w:val="24"/>
    </w:rPr>
  </w:style>
  <w:style w:type="paragraph" w:customStyle="1" w:styleId="882">
    <w:name w:val="样式5"/>
    <w:basedOn w:val="1"/>
    <w:link w:val="881"/>
    <w:qFormat/>
    <w:uiPriority w:val="99"/>
    <w:pPr>
      <w:adjustRightInd w:val="0"/>
      <w:snapToGrid w:val="0"/>
      <w:spacing w:line="360" w:lineRule="auto"/>
      <w:ind w:firstLine="510" w:firstLineChars="200"/>
      <w:jc w:val="left"/>
    </w:pPr>
    <w:rPr>
      <w:rFonts w:asciiTheme="minorHAnsi" w:hAnsiTheme="minorHAnsi" w:eastAsiaTheme="minorEastAsia" w:cstheme="minorBidi"/>
      <w:sz w:val="24"/>
    </w:rPr>
  </w:style>
  <w:style w:type="paragraph" w:customStyle="1" w:styleId="883">
    <w:name w:val="t表格文字左齐"/>
    <w:basedOn w:val="1"/>
    <w:qFormat/>
    <w:uiPriority w:val="99"/>
    <w:pPr>
      <w:widowControl/>
      <w:overflowPunct w:val="0"/>
      <w:topLinePunct/>
      <w:autoSpaceDE w:val="0"/>
      <w:adjustRightInd w:val="0"/>
      <w:spacing w:line="600" w:lineRule="exact"/>
      <w:ind w:left="480" w:firstLine="560" w:firstLineChars="200"/>
      <w:jc w:val="left"/>
    </w:pPr>
    <w:rPr>
      <w:rFonts w:ascii="宋体" w:hAnsi="宋体" w:eastAsia="仿宋_GB2312"/>
      <w:color w:val="00B0F0"/>
      <w:kern w:val="0"/>
      <w:sz w:val="28"/>
      <w:szCs w:val="21"/>
    </w:rPr>
  </w:style>
  <w:style w:type="paragraph" w:customStyle="1" w:styleId="884">
    <w:name w:val="表中正文居中"/>
    <w:semiHidden/>
    <w:qFormat/>
    <w:uiPriority w:val="99"/>
    <w:pPr>
      <w:spacing w:before="120" w:after="120" w:line="240" w:lineRule="atLeast"/>
      <w:jc w:val="center"/>
    </w:pPr>
    <w:rPr>
      <w:rFonts w:ascii="宋体" w:hAnsi="Times New Roman" w:eastAsia="宋体" w:cs="Times New Roman"/>
      <w:kern w:val="2"/>
      <w:sz w:val="21"/>
      <w:szCs w:val="20"/>
      <w:lang w:val="en-US" w:eastAsia="zh-CN" w:bidi="ar-SA"/>
    </w:rPr>
  </w:style>
  <w:style w:type="paragraph" w:customStyle="1" w:styleId="885">
    <w:name w:val="封面名称日期"/>
    <w:basedOn w:val="1"/>
    <w:qFormat/>
    <w:uiPriority w:val="99"/>
    <w:pPr>
      <w:spacing w:before="160" w:line="300" w:lineRule="auto"/>
      <w:ind w:firstLine="480" w:firstLineChars="200"/>
      <w:jc w:val="center"/>
    </w:pPr>
    <w:rPr>
      <w:b/>
      <w:sz w:val="24"/>
    </w:rPr>
  </w:style>
  <w:style w:type="paragraph" w:customStyle="1" w:styleId="886">
    <w:name w:val="可研正文正文"/>
    <w:basedOn w:val="1"/>
    <w:qFormat/>
    <w:uiPriority w:val="99"/>
    <w:pPr>
      <w:spacing w:line="360" w:lineRule="auto"/>
      <w:ind w:firstLine="482" w:firstLineChars="200"/>
    </w:pPr>
    <w:rPr>
      <w:color w:val="00B0F0"/>
      <w:sz w:val="24"/>
    </w:rPr>
  </w:style>
  <w:style w:type="paragraph" w:customStyle="1" w:styleId="887">
    <w:name w:val="段落1 Char"/>
    <w:basedOn w:val="1"/>
    <w:qFormat/>
    <w:uiPriority w:val="99"/>
    <w:pPr>
      <w:adjustRightInd w:val="0"/>
      <w:spacing w:line="440" w:lineRule="exact"/>
      <w:ind w:firstLine="200" w:firstLineChars="200"/>
    </w:pPr>
    <w:rPr>
      <w:spacing w:val="8"/>
      <w:sz w:val="24"/>
      <w:szCs w:val="20"/>
    </w:rPr>
  </w:style>
  <w:style w:type="paragraph" w:customStyle="1" w:styleId="888">
    <w:name w:val="图形标题"/>
    <w:basedOn w:val="1"/>
    <w:next w:val="1"/>
    <w:qFormat/>
    <w:uiPriority w:val="99"/>
    <w:pPr>
      <w:adjustRightInd w:val="0"/>
      <w:snapToGrid w:val="0"/>
      <w:spacing w:before="120" w:after="120"/>
      <w:jc w:val="center"/>
    </w:pPr>
    <w:rPr>
      <w:rFonts w:ascii="Times" w:hAnsi="Times"/>
      <w:b/>
      <w:color w:val="000000"/>
      <w:szCs w:val="20"/>
    </w:rPr>
  </w:style>
  <w:style w:type="character" w:customStyle="1" w:styleId="889">
    <w:name w:val="表底说明 Char Char Char Char"/>
    <w:link w:val="890"/>
    <w:qFormat/>
    <w:locked/>
    <w:uiPriority w:val="99"/>
    <w:rPr>
      <w:sz w:val="18"/>
      <w:szCs w:val="24"/>
    </w:rPr>
  </w:style>
  <w:style w:type="paragraph" w:customStyle="1" w:styleId="890">
    <w:name w:val="表底说明 Char"/>
    <w:basedOn w:val="1"/>
    <w:link w:val="889"/>
    <w:qFormat/>
    <w:uiPriority w:val="99"/>
    <w:pPr>
      <w:adjustRightInd w:val="0"/>
      <w:snapToGrid w:val="0"/>
      <w:spacing w:line="360" w:lineRule="auto"/>
      <w:ind w:firstLine="200" w:firstLineChars="200"/>
      <w:jc w:val="left"/>
    </w:pPr>
    <w:rPr>
      <w:rFonts w:asciiTheme="minorHAnsi" w:hAnsiTheme="minorHAnsi" w:eastAsiaTheme="minorEastAsia" w:cstheme="minorBidi"/>
      <w:sz w:val="18"/>
    </w:rPr>
  </w:style>
  <w:style w:type="paragraph" w:customStyle="1" w:styleId="891">
    <w:name w:val="样式 样式 样式 5 + 首行缩进:  2 字符 + 首行缩进:  2 字符 + 四号 首行缩进:  2 字符"/>
    <w:basedOn w:val="627"/>
    <w:qFormat/>
    <w:uiPriority w:val="99"/>
    <w:pPr>
      <w:spacing w:line="600" w:lineRule="exact"/>
      <w:ind w:firstLine="552"/>
    </w:pPr>
    <w:rPr>
      <w:color w:val="00B0F0"/>
      <w:sz w:val="28"/>
    </w:rPr>
  </w:style>
  <w:style w:type="character" w:customStyle="1" w:styleId="892">
    <w:name w:val="样式 正文首行缩进 2 + (符号) 宋体 Char Char"/>
    <w:link w:val="893"/>
    <w:qFormat/>
    <w:locked/>
    <w:uiPriority w:val="99"/>
    <w:rPr>
      <w:rFonts w:ascii="宋体" w:hAnsi="宋体" w:eastAsia="宋体"/>
      <w:sz w:val="24"/>
      <w:szCs w:val="24"/>
    </w:rPr>
  </w:style>
  <w:style w:type="paragraph" w:customStyle="1" w:styleId="893">
    <w:name w:val="样式 正文首行缩进 2 + (符号) 宋体"/>
    <w:basedOn w:val="87"/>
    <w:link w:val="892"/>
    <w:qFormat/>
    <w:uiPriority w:val="99"/>
    <w:pPr>
      <w:spacing w:after="0"/>
      <w:ind w:left="0" w:leftChars="0" w:firstLine="200"/>
    </w:pPr>
    <w:rPr>
      <w:rFonts w:ascii="宋体" w:hAnsi="宋体" w:cstheme="minorBidi"/>
    </w:rPr>
  </w:style>
  <w:style w:type="character" w:customStyle="1" w:styleId="894">
    <w:name w:val="样式 标题 2节H2节标题 1.1二级标题标题 lxb21.1h2第一层条二级标题 Char表标题单位名... Char Char Char Char Char"/>
    <w:link w:val="895"/>
    <w:qFormat/>
    <w:locked/>
    <w:uiPriority w:val="99"/>
    <w:rPr>
      <w:rFonts w:ascii="黑体" w:hAnsi="宋体" w:eastAsia="黑体"/>
      <w:bCs/>
      <w:color w:val="000000"/>
      <w:sz w:val="28"/>
      <w:szCs w:val="28"/>
    </w:rPr>
  </w:style>
  <w:style w:type="paragraph" w:customStyle="1" w:styleId="895">
    <w:name w:val="样式 标题 2节H2节标题 1.1二级标题标题 lxb21.1h2第一层条二级标题 Char表标题单位名... Char Char"/>
    <w:basedOn w:val="4"/>
    <w:link w:val="894"/>
    <w:qFormat/>
    <w:uiPriority w:val="99"/>
    <w:pPr>
      <w:keepNext w:val="0"/>
      <w:keepLines w:val="0"/>
      <w:overflowPunct w:val="0"/>
      <w:autoSpaceDE w:val="0"/>
      <w:autoSpaceDN w:val="0"/>
      <w:adjustRightInd w:val="0"/>
      <w:spacing w:beforeLines="50" w:line="360" w:lineRule="auto"/>
      <w:ind w:left="314" w:hanging="314"/>
    </w:pPr>
    <w:rPr>
      <w:rFonts w:ascii="黑体" w:hAnsi="宋体" w:cstheme="minorBidi"/>
      <w:bCs/>
      <w:color w:val="000000"/>
      <w:spacing w:val="0"/>
      <w:sz w:val="28"/>
      <w:szCs w:val="28"/>
    </w:rPr>
  </w:style>
  <w:style w:type="paragraph" w:customStyle="1" w:styleId="896">
    <w:name w:val="表格式"/>
    <w:basedOn w:val="66"/>
    <w:qFormat/>
    <w:uiPriority w:val="99"/>
    <w:pPr>
      <w:ind w:left="0" w:firstLine="0" w:firstLineChars="0"/>
    </w:pPr>
    <w:rPr>
      <w:szCs w:val="22"/>
    </w:rPr>
  </w:style>
  <w:style w:type="character" w:customStyle="1" w:styleId="897">
    <w:name w:val="样式 (符号) 宋体 小四 行距: 固定值 26 磅 Char Char Char Char"/>
    <w:link w:val="898"/>
    <w:qFormat/>
    <w:locked/>
    <w:uiPriority w:val="99"/>
    <w:rPr>
      <w:rFonts w:ascii="宋体" w:hAnsi="宋体" w:eastAsia="宋体" w:cs="宋体"/>
      <w:color w:val="000000"/>
      <w:sz w:val="28"/>
      <w:szCs w:val="28"/>
    </w:rPr>
  </w:style>
  <w:style w:type="paragraph" w:customStyle="1" w:styleId="898">
    <w:name w:val="样式 (符号) 宋体 小四 行距: 固定值 26 磅 Char Char"/>
    <w:basedOn w:val="1"/>
    <w:link w:val="897"/>
    <w:qFormat/>
    <w:uiPriority w:val="99"/>
    <w:pPr>
      <w:widowControl/>
      <w:adjustRightInd w:val="0"/>
      <w:snapToGrid w:val="0"/>
      <w:spacing w:line="360" w:lineRule="auto"/>
      <w:ind w:firstLine="480" w:firstLineChars="200"/>
      <w:jc w:val="left"/>
    </w:pPr>
    <w:rPr>
      <w:rFonts w:ascii="宋体" w:hAnsi="宋体" w:cs="宋体"/>
      <w:color w:val="000000"/>
      <w:sz w:val="28"/>
      <w:szCs w:val="28"/>
    </w:rPr>
  </w:style>
  <w:style w:type="paragraph" w:customStyle="1" w:styleId="899">
    <w:name w:val="章(一级)"/>
    <w:basedOn w:val="3"/>
    <w:next w:val="1"/>
    <w:qFormat/>
    <w:uiPriority w:val="99"/>
    <w:pPr>
      <w:keepNext w:val="0"/>
      <w:keepLines w:val="0"/>
      <w:tabs>
        <w:tab w:val="left" w:pos="915"/>
      </w:tabs>
      <w:adjustRightInd w:val="0"/>
      <w:spacing w:before="163" w:beforeLines="0" w:after="163" w:afterLines="0" w:line="1100" w:lineRule="exact"/>
      <w:ind w:left="425" w:hanging="425"/>
      <w:jc w:val="left"/>
      <w:outlineLvl w:val="9"/>
    </w:pPr>
    <w:rPr>
      <w:rFonts w:ascii="宋体" w:hAnsi="宋体" w:eastAsia="宋体"/>
      <w:bCs w:val="0"/>
      <w:color w:val="000000"/>
      <w:spacing w:val="20"/>
      <w:kern w:val="0"/>
      <w:sz w:val="24"/>
      <w:szCs w:val="36"/>
      <w:lang w:val="de-DE"/>
    </w:rPr>
  </w:style>
  <w:style w:type="paragraph" w:customStyle="1" w:styleId="900">
    <w:name w:val="报告章标题"/>
    <w:basedOn w:val="3"/>
    <w:next w:val="1"/>
    <w:qFormat/>
    <w:uiPriority w:val="99"/>
    <w:pPr>
      <w:adjustRightInd w:val="0"/>
      <w:spacing w:before="163" w:beforeLines="0" w:after="163" w:afterLines="0" w:line="400" w:lineRule="exact"/>
      <w:ind w:left="482" w:hanging="194"/>
      <w:jc w:val="left"/>
    </w:pPr>
    <w:rPr>
      <w:bCs w:val="0"/>
      <w:color w:val="000000"/>
      <w:sz w:val="32"/>
      <w:szCs w:val="20"/>
      <w:lang w:val="de-DE"/>
    </w:rPr>
  </w:style>
  <w:style w:type="paragraph" w:customStyle="1" w:styleId="901">
    <w:name w:val="韩奇"/>
    <w:basedOn w:val="1"/>
    <w:qFormat/>
    <w:uiPriority w:val="99"/>
    <w:pPr>
      <w:adjustRightInd w:val="0"/>
      <w:spacing w:line="500" w:lineRule="exact"/>
      <w:ind w:firstLine="200" w:firstLineChars="200"/>
    </w:pPr>
    <w:rPr>
      <w:rFonts w:eastAsia="楷体_GB2312"/>
      <w:kern w:val="0"/>
      <w:sz w:val="28"/>
      <w:szCs w:val="20"/>
    </w:rPr>
  </w:style>
  <w:style w:type="character" w:customStyle="1" w:styleId="902">
    <w:name w:val="段落1 Char1"/>
    <w:link w:val="903"/>
    <w:qFormat/>
    <w:locked/>
    <w:uiPriority w:val="99"/>
    <w:rPr>
      <w:color w:val="000000"/>
      <w:spacing w:val="6"/>
      <w:sz w:val="24"/>
      <w:szCs w:val="24"/>
    </w:rPr>
  </w:style>
  <w:style w:type="paragraph" w:customStyle="1" w:styleId="903">
    <w:name w:val="段落1"/>
    <w:basedOn w:val="1"/>
    <w:link w:val="902"/>
    <w:qFormat/>
    <w:uiPriority w:val="99"/>
    <w:pPr>
      <w:adjustRightInd w:val="0"/>
      <w:snapToGrid w:val="0"/>
      <w:spacing w:line="440" w:lineRule="exact"/>
      <w:ind w:firstLine="504" w:firstLineChars="200"/>
      <w:jc w:val="left"/>
    </w:pPr>
    <w:rPr>
      <w:rFonts w:asciiTheme="minorHAnsi" w:hAnsiTheme="minorHAnsi" w:eastAsiaTheme="minorEastAsia" w:cstheme="minorBidi"/>
      <w:color w:val="000000"/>
      <w:spacing w:val="6"/>
      <w:sz w:val="24"/>
    </w:rPr>
  </w:style>
  <w:style w:type="character" w:customStyle="1" w:styleId="904">
    <w:name w:val="777777777 Char Char Char Char Char Char Char"/>
    <w:link w:val="905"/>
    <w:qFormat/>
    <w:locked/>
    <w:uiPriority w:val="99"/>
    <w:rPr>
      <w:sz w:val="28"/>
    </w:rPr>
  </w:style>
  <w:style w:type="paragraph" w:customStyle="1" w:styleId="905">
    <w:name w:val="777777777"/>
    <w:basedOn w:val="1"/>
    <w:link w:val="904"/>
    <w:qFormat/>
    <w:uiPriority w:val="99"/>
    <w:pPr>
      <w:widowControl/>
      <w:adjustRightInd w:val="0"/>
      <w:snapToGrid w:val="0"/>
      <w:spacing w:line="400" w:lineRule="exact"/>
      <w:ind w:firstLine="560" w:firstLineChars="200"/>
      <w:jc w:val="left"/>
    </w:pPr>
    <w:rPr>
      <w:rFonts w:asciiTheme="minorHAnsi" w:hAnsiTheme="minorHAnsi" w:eastAsiaTheme="minorEastAsia" w:cstheme="minorBidi"/>
      <w:sz w:val="28"/>
      <w:szCs w:val="22"/>
    </w:rPr>
  </w:style>
  <w:style w:type="paragraph" w:customStyle="1" w:styleId="906">
    <w:name w:val="T表格"/>
    <w:basedOn w:val="361"/>
    <w:next w:val="361"/>
    <w:qFormat/>
    <w:uiPriority w:val="99"/>
    <w:rPr>
      <w:rFonts w:hint="eastAsia" w:hAnsi="Times New Roman" w:cs="Times New Roman"/>
      <w:color w:val="auto"/>
      <w:sz w:val="20"/>
      <w:szCs w:val="20"/>
    </w:rPr>
  </w:style>
  <w:style w:type="paragraph" w:customStyle="1" w:styleId="907">
    <w:name w:val="a14"/>
    <w:basedOn w:val="1"/>
    <w:qFormat/>
    <w:uiPriority w:val="99"/>
    <w:pPr>
      <w:widowControl/>
      <w:spacing w:before="100" w:beforeAutospacing="1" w:after="100" w:afterAutospacing="1" w:line="300" w:lineRule="atLeast"/>
      <w:ind w:firstLine="375" w:firstLineChars="200"/>
      <w:jc w:val="left"/>
    </w:pPr>
    <w:rPr>
      <w:rFonts w:ascii="宋体" w:hAnsi="宋体"/>
      <w:kern w:val="0"/>
      <w:szCs w:val="21"/>
    </w:rPr>
  </w:style>
  <w:style w:type="character" w:customStyle="1" w:styleId="908">
    <w:name w:val="表头A Char"/>
    <w:link w:val="909"/>
    <w:qFormat/>
    <w:locked/>
    <w:uiPriority w:val="0"/>
    <w:rPr>
      <w:b/>
      <w:sz w:val="24"/>
      <w:szCs w:val="24"/>
    </w:rPr>
  </w:style>
  <w:style w:type="paragraph" w:customStyle="1" w:styleId="909">
    <w:name w:val="表头A"/>
    <w:basedOn w:val="1"/>
    <w:link w:val="908"/>
    <w:qFormat/>
    <w:uiPriority w:val="0"/>
    <w:pPr>
      <w:widowControl/>
      <w:adjustRightInd w:val="0"/>
      <w:snapToGrid w:val="0"/>
      <w:spacing w:line="400" w:lineRule="exact"/>
      <w:ind w:firstLine="200" w:firstLineChars="200"/>
      <w:jc w:val="center"/>
    </w:pPr>
    <w:rPr>
      <w:rFonts w:asciiTheme="minorHAnsi" w:hAnsiTheme="minorHAnsi" w:eastAsiaTheme="minorEastAsia" w:cstheme="minorBidi"/>
      <w:b/>
      <w:sz w:val="24"/>
    </w:rPr>
  </w:style>
  <w:style w:type="paragraph" w:customStyle="1" w:styleId="910">
    <w:name w:val="20100519正文"/>
    <w:qFormat/>
    <w:uiPriority w:val="99"/>
    <w:pPr>
      <w:spacing w:line="480" w:lineRule="exact"/>
      <w:ind w:firstLine="200" w:firstLineChars="200"/>
    </w:pPr>
    <w:rPr>
      <w:rFonts w:ascii="Times New Roman" w:hAnsi="Times New Roman" w:eastAsia="宋体" w:cs="Times New Roman"/>
      <w:kern w:val="2"/>
      <w:sz w:val="28"/>
      <w:szCs w:val="28"/>
      <w:lang w:val="en-US" w:eastAsia="zh-CN" w:bidi="ar-SA"/>
    </w:rPr>
  </w:style>
  <w:style w:type="paragraph" w:customStyle="1" w:styleId="911">
    <w:name w:val="2"/>
    <w:basedOn w:val="1"/>
    <w:next w:val="45"/>
    <w:qFormat/>
    <w:uiPriority w:val="99"/>
    <w:rPr>
      <w:rFonts w:ascii="宋体" w:hAnsi="Courier New" w:cs="Courier New"/>
      <w:szCs w:val="21"/>
      <w:vertAlign w:val="superscript"/>
    </w:rPr>
  </w:style>
  <w:style w:type="character" w:customStyle="1" w:styleId="912">
    <w:name w:val="4 Char Char"/>
    <w:link w:val="913"/>
    <w:qFormat/>
    <w:locked/>
    <w:uiPriority w:val="99"/>
    <w:rPr>
      <w:rFonts w:ascii="方正仿宋简体" w:eastAsia="方正仿宋简体"/>
      <w:w w:val="80"/>
      <w:sz w:val="24"/>
      <w:szCs w:val="24"/>
    </w:rPr>
  </w:style>
  <w:style w:type="paragraph" w:customStyle="1" w:styleId="913">
    <w:name w:val="4"/>
    <w:basedOn w:val="1"/>
    <w:next w:val="34"/>
    <w:link w:val="912"/>
    <w:qFormat/>
    <w:uiPriority w:val="99"/>
    <w:pPr>
      <w:adjustRightInd w:val="0"/>
      <w:snapToGrid w:val="0"/>
      <w:spacing w:line="240" w:lineRule="exact"/>
      <w:ind w:firstLine="200" w:firstLineChars="200"/>
      <w:jc w:val="center"/>
    </w:pPr>
    <w:rPr>
      <w:rFonts w:ascii="方正仿宋简体" w:eastAsia="方正仿宋简体" w:hAnsiTheme="minorHAnsi" w:cstheme="minorBidi"/>
      <w:w w:val="80"/>
      <w:sz w:val="24"/>
    </w:rPr>
  </w:style>
  <w:style w:type="paragraph" w:customStyle="1" w:styleId="914">
    <w:name w:val="默认段落字体11 Char1"/>
    <w:basedOn w:val="1"/>
    <w:qFormat/>
    <w:uiPriority w:val="99"/>
    <w:pPr>
      <w:spacing w:line="600" w:lineRule="exact"/>
      <w:ind w:firstLine="560" w:firstLineChars="200"/>
    </w:pPr>
    <w:rPr>
      <w:color w:val="00B0F0"/>
      <w:sz w:val="28"/>
      <w:szCs w:val="28"/>
    </w:rPr>
  </w:style>
  <w:style w:type="character" w:customStyle="1" w:styleId="915">
    <w:name w:val="表 头 Char1"/>
    <w:link w:val="916"/>
    <w:qFormat/>
    <w:locked/>
    <w:uiPriority w:val="0"/>
    <w:rPr>
      <w:rFonts w:ascii="宋体" w:hAnsi="宋体" w:eastAsia="黑体"/>
      <w:spacing w:val="10"/>
      <w:sz w:val="24"/>
    </w:rPr>
  </w:style>
  <w:style w:type="paragraph" w:customStyle="1" w:styleId="916">
    <w:name w:val="表 头"/>
    <w:basedOn w:val="1"/>
    <w:link w:val="915"/>
    <w:qFormat/>
    <w:uiPriority w:val="0"/>
    <w:pPr>
      <w:adjustRightInd w:val="0"/>
      <w:spacing w:before="120" w:after="120" w:line="360" w:lineRule="atLeast"/>
      <w:jc w:val="center"/>
    </w:pPr>
    <w:rPr>
      <w:rFonts w:ascii="宋体" w:hAnsi="宋体" w:eastAsia="黑体" w:cstheme="minorBidi"/>
      <w:spacing w:val="10"/>
      <w:sz w:val="24"/>
      <w:szCs w:val="22"/>
    </w:rPr>
  </w:style>
  <w:style w:type="paragraph" w:customStyle="1" w:styleId="917">
    <w:name w:val="报告表  段"/>
    <w:basedOn w:val="1"/>
    <w:qFormat/>
    <w:uiPriority w:val="99"/>
    <w:pPr>
      <w:adjustRightInd w:val="0"/>
      <w:spacing w:line="360" w:lineRule="auto"/>
      <w:ind w:firstLine="505" w:firstLineChars="200"/>
    </w:pPr>
    <w:rPr>
      <w:rFonts w:ascii="宋体"/>
      <w:kern w:val="0"/>
      <w:sz w:val="24"/>
      <w:szCs w:val="20"/>
    </w:rPr>
  </w:style>
  <w:style w:type="character" w:customStyle="1" w:styleId="918">
    <w:name w:val="样式 居中 首行缩进:  0 字符 Char Char Char Char"/>
    <w:link w:val="919"/>
    <w:qFormat/>
    <w:locked/>
    <w:uiPriority w:val="99"/>
    <w:rPr>
      <w:rFonts w:ascii="宋体" w:hAnsi="宋体" w:eastAsia="宋体"/>
      <w:color w:val="FF0000"/>
      <w:sz w:val="18"/>
      <w:szCs w:val="18"/>
    </w:rPr>
  </w:style>
  <w:style w:type="paragraph" w:customStyle="1" w:styleId="919">
    <w:name w:val="样式 居中 首行缩进:  0 字符 Char Char"/>
    <w:basedOn w:val="1"/>
    <w:next w:val="1"/>
    <w:link w:val="918"/>
    <w:qFormat/>
    <w:uiPriority w:val="99"/>
    <w:pPr>
      <w:tabs>
        <w:tab w:val="left" w:pos="9128"/>
      </w:tabs>
      <w:adjustRightInd w:val="0"/>
      <w:snapToGrid w:val="0"/>
      <w:spacing w:line="360" w:lineRule="auto"/>
      <w:ind w:firstLine="200" w:firstLineChars="200"/>
      <w:jc w:val="center"/>
    </w:pPr>
    <w:rPr>
      <w:rFonts w:ascii="宋体" w:hAnsi="宋体" w:cstheme="minorBidi"/>
      <w:color w:val="FF0000"/>
      <w:sz w:val="18"/>
      <w:szCs w:val="18"/>
    </w:rPr>
  </w:style>
  <w:style w:type="paragraph" w:customStyle="1" w:styleId="920">
    <w:name w:val="标准书眉_偶数页"/>
    <w:basedOn w:val="1"/>
    <w:next w:val="1"/>
    <w:qFormat/>
    <w:uiPriority w:val="99"/>
    <w:pPr>
      <w:widowControl/>
      <w:tabs>
        <w:tab w:val="center" w:pos="4154"/>
        <w:tab w:val="right" w:pos="8306"/>
      </w:tabs>
      <w:spacing w:after="120" w:line="360" w:lineRule="auto"/>
      <w:ind w:firstLine="480" w:firstLineChars="200"/>
      <w:jc w:val="left"/>
    </w:pPr>
    <w:rPr>
      <w:kern w:val="0"/>
      <w:szCs w:val="20"/>
    </w:rPr>
  </w:style>
  <w:style w:type="character" w:customStyle="1" w:styleId="921">
    <w:name w:val="样式 居中 首行缩进:  0 字符 Char Char Char Char Char"/>
    <w:link w:val="922"/>
    <w:qFormat/>
    <w:locked/>
    <w:uiPriority w:val="99"/>
    <w:rPr>
      <w:rFonts w:ascii="仿宋_GB2312" w:eastAsia="仿宋_GB2312"/>
    </w:rPr>
  </w:style>
  <w:style w:type="paragraph" w:customStyle="1" w:styleId="922">
    <w:name w:val="样式 居中 首行缩进:  0 字符"/>
    <w:basedOn w:val="1"/>
    <w:next w:val="1"/>
    <w:link w:val="921"/>
    <w:qFormat/>
    <w:uiPriority w:val="99"/>
    <w:pPr>
      <w:tabs>
        <w:tab w:val="left" w:pos="9128"/>
      </w:tabs>
      <w:adjustRightInd w:val="0"/>
      <w:snapToGrid w:val="0"/>
      <w:spacing w:line="500" w:lineRule="exact"/>
      <w:ind w:firstLine="200" w:firstLineChars="200"/>
      <w:jc w:val="center"/>
    </w:pPr>
    <w:rPr>
      <w:rFonts w:ascii="仿宋_GB2312" w:eastAsia="仿宋_GB2312" w:hAnsiTheme="minorHAnsi" w:cstheme="minorBidi"/>
      <w:szCs w:val="22"/>
    </w:rPr>
  </w:style>
  <w:style w:type="character" w:customStyle="1" w:styleId="923">
    <w:name w:val="正文(首行缩进) Char Char Char Char Char Char Char"/>
    <w:link w:val="924"/>
    <w:qFormat/>
    <w:locked/>
    <w:uiPriority w:val="99"/>
    <w:rPr>
      <w:sz w:val="24"/>
      <w:szCs w:val="24"/>
    </w:rPr>
  </w:style>
  <w:style w:type="paragraph" w:customStyle="1" w:styleId="924">
    <w:name w:val="正文(首行缩进) Char Char Char Char"/>
    <w:basedOn w:val="1"/>
    <w:link w:val="923"/>
    <w:qFormat/>
    <w:uiPriority w:val="99"/>
    <w:pPr>
      <w:adjustRightInd w:val="0"/>
      <w:snapToGrid w:val="0"/>
      <w:spacing w:line="360" w:lineRule="auto"/>
      <w:ind w:firstLine="480" w:firstLineChars="200"/>
      <w:jc w:val="left"/>
    </w:pPr>
    <w:rPr>
      <w:rFonts w:asciiTheme="minorHAnsi" w:hAnsiTheme="minorHAnsi" w:eastAsiaTheme="minorEastAsia" w:cstheme="minorBidi"/>
      <w:sz w:val="24"/>
    </w:rPr>
  </w:style>
  <w:style w:type="paragraph" w:customStyle="1" w:styleId="925">
    <w:name w:val="yz"/>
    <w:basedOn w:val="34"/>
    <w:qFormat/>
    <w:uiPriority w:val="99"/>
    <w:pPr>
      <w:spacing w:after="0"/>
    </w:pPr>
    <w:rPr>
      <w:rFonts w:ascii="Calibri" w:hAnsi="Calibri"/>
      <w:szCs w:val="22"/>
    </w:rPr>
  </w:style>
  <w:style w:type="paragraph" w:customStyle="1" w:styleId="926">
    <w:name w:val="单元格"/>
    <w:basedOn w:val="1"/>
    <w:qFormat/>
    <w:uiPriority w:val="99"/>
    <w:pPr>
      <w:spacing w:line="300" w:lineRule="auto"/>
      <w:ind w:firstLine="480" w:firstLineChars="200"/>
      <w:jc w:val="center"/>
    </w:pPr>
    <w:rPr>
      <w:rFonts w:ascii="黑体" w:eastAsia="黑体"/>
      <w:b/>
    </w:rPr>
  </w:style>
  <w:style w:type="character" w:customStyle="1" w:styleId="927">
    <w:name w:val="一标题 Char Char Char"/>
    <w:link w:val="928"/>
    <w:qFormat/>
    <w:locked/>
    <w:uiPriority w:val="99"/>
    <w:rPr>
      <w:sz w:val="28"/>
    </w:rPr>
  </w:style>
  <w:style w:type="paragraph" w:customStyle="1" w:styleId="928">
    <w:name w:val="一标题 Char"/>
    <w:basedOn w:val="1"/>
    <w:link w:val="927"/>
    <w:qFormat/>
    <w:uiPriority w:val="99"/>
    <w:pPr>
      <w:widowControl/>
      <w:adjustRightInd w:val="0"/>
      <w:snapToGrid w:val="0"/>
      <w:spacing w:line="360" w:lineRule="auto"/>
      <w:ind w:firstLine="538" w:firstLineChars="192"/>
      <w:jc w:val="left"/>
    </w:pPr>
    <w:rPr>
      <w:rFonts w:asciiTheme="minorHAnsi" w:hAnsiTheme="minorHAnsi" w:eastAsiaTheme="minorEastAsia" w:cstheme="minorBidi"/>
      <w:sz w:val="28"/>
      <w:szCs w:val="22"/>
    </w:rPr>
  </w:style>
  <w:style w:type="paragraph" w:customStyle="1" w:styleId="929">
    <w:name w:val="表的格式（小四）"/>
    <w:basedOn w:val="1"/>
    <w:qFormat/>
    <w:uiPriority w:val="99"/>
    <w:pPr>
      <w:adjustRightInd w:val="0"/>
      <w:spacing w:line="360" w:lineRule="atLeast"/>
      <w:jc w:val="center"/>
    </w:pPr>
    <w:rPr>
      <w:kern w:val="0"/>
      <w:sz w:val="24"/>
    </w:rPr>
  </w:style>
  <w:style w:type="paragraph" w:customStyle="1" w:styleId="930">
    <w:name w:val="正文林立世"/>
    <w:basedOn w:val="1"/>
    <w:qFormat/>
    <w:uiPriority w:val="99"/>
    <w:pPr>
      <w:spacing w:line="360" w:lineRule="auto"/>
      <w:ind w:firstLine="567" w:firstLineChars="200"/>
      <w:jc w:val="left"/>
    </w:pPr>
    <w:rPr>
      <w:color w:val="00B0F0"/>
      <w:sz w:val="24"/>
      <w:szCs w:val="28"/>
    </w:rPr>
  </w:style>
  <w:style w:type="paragraph" w:customStyle="1" w:styleId="931">
    <w:name w:val="样式 首行缩进:  2.57 字符"/>
    <w:basedOn w:val="1"/>
    <w:qFormat/>
    <w:uiPriority w:val="99"/>
    <w:pPr>
      <w:ind w:firstLine="720" w:firstLineChars="257"/>
      <w:jc w:val="left"/>
    </w:pPr>
    <w:rPr>
      <w:rFonts w:cs="宋体"/>
      <w:sz w:val="28"/>
      <w:szCs w:val="20"/>
    </w:rPr>
  </w:style>
  <w:style w:type="character" w:customStyle="1" w:styleId="932">
    <w:name w:val="5 Char Char"/>
    <w:link w:val="933"/>
    <w:qFormat/>
    <w:locked/>
    <w:uiPriority w:val="99"/>
    <w:rPr>
      <w:rFonts w:ascii="楷体_GB2312" w:eastAsia="楷体_GB2312"/>
      <w:sz w:val="30"/>
      <w:szCs w:val="30"/>
    </w:rPr>
  </w:style>
  <w:style w:type="paragraph" w:customStyle="1" w:styleId="933">
    <w:name w:val="5"/>
    <w:basedOn w:val="1"/>
    <w:link w:val="932"/>
    <w:qFormat/>
    <w:uiPriority w:val="99"/>
    <w:pPr>
      <w:adjustRightInd w:val="0"/>
      <w:snapToGrid w:val="0"/>
      <w:spacing w:line="480" w:lineRule="auto"/>
      <w:ind w:firstLine="200" w:firstLineChars="200"/>
      <w:jc w:val="center"/>
    </w:pPr>
    <w:rPr>
      <w:rFonts w:ascii="楷体_GB2312" w:eastAsia="楷体_GB2312" w:hAnsiTheme="minorHAnsi" w:cstheme="minorBidi"/>
      <w:sz w:val="30"/>
      <w:szCs w:val="30"/>
    </w:rPr>
  </w:style>
  <w:style w:type="paragraph" w:customStyle="1" w:styleId="934">
    <w:name w:val="Body Text 22"/>
    <w:basedOn w:val="1"/>
    <w:qFormat/>
    <w:uiPriority w:val="99"/>
    <w:pPr>
      <w:adjustRightInd w:val="0"/>
      <w:spacing w:line="440" w:lineRule="atLeast"/>
      <w:ind w:firstLine="480"/>
    </w:pPr>
    <w:rPr>
      <w:rFonts w:eastAsia="仿宋_GB2312"/>
      <w:sz w:val="24"/>
    </w:rPr>
  </w:style>
  <w:style w:type="paragraph" w:customStyle="1" w:styleId="935">
    <w:name w:val="记录label"/>
    <w:basedOn w:val="1"/>
    <w:qFormat/>
    <w:uiPriority w:val="99"/>
    <w:pPr>
      <w:widowControl/>
      <w:spacing w:before="120" w:line="300" w:lineRule="auto"/>
      <w:ind w:firstLine="480" w:firstLineChars="200"/>
      <w:jc w:val="left"/>
    </w:pPr>
    <w:rPr>
      <w:rFonts w:ascii="Arial" w:hAnsi="Arial"/>
      <w:color w:val="000000"/>
      <w:kern w:val="0"/>
      <w:szCs w:val="15"/>
      <w:lang w:val="en-GB" w:eastAsia="zh-TW"/>
    </w:rPr>
  </w:style>
  <w:style w:type="character" w:customStyle="1" w:styleId="936">
    <w:name w:val="样式 标题 3H3B Head标题 3 Char条标题1.1.1三级标题标题3h33rd level第二层条...1 Char Char Char"/>
    <w:link w:val="937"/>
    <w:qFormat/>
    <w:locked/>
    <w:uiPriority w:val="99"/>
    <w:rPr>
      <w:rFonts w:ascii="仿宋_GB2312" w:hAnsi="宋体" w:eastAsia="仿宋_GB2312"/>
      <w:bCs/>
      <w:color w:val="FF0000"/>
      <w:sz w:val="24"/>
      <w:szCs w:val="24"/>
    </w:rPr>
  </w:style>
  <w:style w:type="paragraph" w:customStyle="1" w:styleId="937">
    <w:name w:val="样式 标题 3H3B Head标题 3 Char条标题1.1.1三级标题标题3h33rd level第二层条...1 Char"/>
    <w:basedOn w:val="5"/>
    <w:link w:val="936"/>
    <w:qFormat/>
    <w:uiPriority w:val="99"/>
    <w:pPr>
      <w:numPr>
        <w:ilvl w:val="0"/>
        <w:numId w:val="0"/>
      </w:numPr>
      <w:tabs>
        <w:tab w:val="left" w:pos="709"/>
      </w:tabs>
      <w:overflowPunct w:val="0"/>
      <w:autoSpaceDE w:val="0"/>
      <w:autoSpaceDN w:val="0"/>
      <w:adjustRightInd w:val="0"/>
      <w:snapToGrid w:val="0"/>
      <w:spacing w:before="31" w:after="31"/>
      <w:ind w:firstLine="480" w:firstLineChars="200"/>
      <w:jc w:val="both"/>
    </w:pPr>
    <w:rPr>
      <w:rFonts w:ascii="仿宋_GB2312" w:hAnsi="宋体" w:eastAsia="仿宋_GB2312" w:cstheme="minorBidi"/>
      <w:b w:val="0"/>
      <w:color w:val="FF0000"/>
      <w:sz w:val="24"/>
      <w:szCs w:val="24"/>
    </w:rPr>
  </w:style>
  <w:style w:type="character" w:customStyle="1" w:styleId="938">
    <w:name w:val="中文报告书样式 Char"/>
    <w:link w:val="939"/>
    <w:qFormat/>
    <w:locked/>
    <w:uiPriority w:val="99"/>
    <w:rPr>
      <w:rFonts w:ascii="宋体" w:hAnsi="宋体" w:eastAsia="宋体"/>
      <w:sz w:val="24"/>
      <w:szCs w:val="24"/>
    </w:rPr>
  </w:style>
  <w:style w:type="paragraph" w:customStyle="1" w:styleId="939">
    <w:name w:val="中文报告书样式"/>
    <w:basedOn w:val="1"/>
    <w:link w:val="938"/>
    <w:qFormat/>
    <w:uiPriority w:val="99"/>
    <w:pPr>
      <w:adjustRightInd w:val="0"/>
      <w:snapToGrid w:val="0"/>
      <w:spacing w:line="360" w:lineRule="auto"/>
      <w:ind w:firstLine="480" w:firstLineChars="200"/>
      <w:jc w:val="left"/>
    </w:pPr>
    <w:rPr>
      <w:rFonts w:ascii="宋体" w:hAnsi="宋体" w:cstheme="minorBidi"/>
      <w:sz w:val="24"/>
    </w:rPr>
  </w:style>
  <w:style w:type="character" w:customStyle="1" w:styleId="940">
    <w:name w:val="样式 兴化美联正文样式 + 自动设置 Char"/>
    <w:link w:val="941"/>
    <w:qFormat/>
    <w:locked/>
    <w:uiPriority w:val="99"/>
    <w:rPr>
      <w:rFonts w:ascii="宋体" w:hAnsi="宋体" w:eastAsia="宋体" w:cs="宋体"/>
      <w:sz w:val="24"/>
      <w:szCs w:val="24"/>
    </w:rPr>
  </w:style>
  <w:style w:type="paragraph" w:customStyle="1" w:styleId="941">
    <w:name w:val="样式 兴化美联正文样式 + 自动设置"/>
    <w:basedOn w:val="879"/>
    <w:link w:val="940"/>
    <w:qFormat/>
    <w:uiPriority w:val="99"/>
    <w:rPr>
      <w:color w:val="auto"/>
    </w:rPr>
  </w:style>
  <w:style w:type="paragraph" w:customStyle="1" w:styleId="942">
    <w:name w:val="节的样式"/>
    <w:basedOn w:val="1"/>
    <w:qFormat/>
    <w:uiPriority w:val="99"/>
    <w:pPr>
      <w:widowControl/>
      <w:adjustRightInd w:val="0"/>
      <w:snapToGrid w:val="0"/>
      <w:spacing w:line="360" w:lineRule="auto"/>
      <w:ind w:firstLine="560" w:firstLineChars="200"/>
      <w:jc w:val="center"/>
    </w:pPr>
    <w:rPr>
      <w:rFonts w:ascii="宋体" w:hAnsi="宋体" w:cs="宋体"/>
      <w:kern w:val="0"/>
      <w:sz w:val="28"/>
      <w:szCs w:val="20"/>
    </w:rPr>
  </w:style>
  <w:style w:type="paragraph" w:customStyle="1" w:styleId="943">
    <w:name w:val="讲稿"/>
    <w:basedOn w:val="1"/>
    <w:qFormat/>
    <w:uiPriority w:val="99"/>
    <w:pPr>
      <w:adjustRightInd w:val="0"/>
      <w:snapToGrid w:val="0"/>
      <w:spacing w:line="360" w:lineRule="auto"/>
      <w:ind w:firstLine="431" w:firstLineChars="200"/>
      <w:jc w:val="left"/>
    </w:pPr>
    <w:rPr>
      <w:rFonts w:ascii="Arial" w:hAnsi="Arial"/>
      <w:kern w:val="0"/>
      <w:sz w:val="24"/>
      <w:szCs w:val="20"/>
    </w:rPr>
  </w:style>
  <w:style w:type="paragraph" w:customStyle="1" w:styleId="944">
    <w:name w:val="Y页眉-中间"/>
    <w:basedOn w:val="1"/>
    <w:next w:val="1"/>
    <w:qFormat/>
    <w:uiPriority w:val="99"/>
    <w:pPr>
      <w:widowControl/>
      <w:overflowPunct w:val="0"/>
      <w:autoSpaceDE w:val="0"/>
      <w:autoSpaceDN w:val="0"/>
      <w:adjustRightInd w:val="0"/>
      <w:spacing w:line="600" w:lineRule="exact"/>
      <w:ind w:firstLine="560" w:firstLineChars="200"/>
      <w:jc w:val="center"/>
    </w:pPr>
    <w:rPr>
      <w:rFonts w:ascii="宋体"/>
      <w:b/>
      <w:color w:val="00B0F0"/>
      <w:kern w:val="0"/>
      <w:sz w:val="28"/>
      <w:szCs w:val="28"/>
    </w:rPr>
  </w:style>
  <w:style w:type="character" w:customStyle="1" w:styleId="945">
    <w:name w:val="样式表 Char"/>
    <w:link w:val="946"/>
    <w:qFormat/>
    <w:locked/>
    <w:uiPriority w:val="0"/>
    <w:rPr>
      <w:rFonts w:ascii="Arial" w:hAnsi="Arial" w:eastAsia="黑体" w:cs="Arial"/>
      <w:b/>
      <w:color w:val="000000"/>
      <w:spacing w:val="8"/>
      <w:sz w:val="24"/>
      <w:szCs w:val="24"/>
    </w:rPr>
  </w:style>
  <w:style w:type="paragraph" w:customStyle="1" w:styleId="946">
    <w:name w:val="样式表"/>
    <w:basedOn w:val="22"/>
    <w:link w:val="945"/>
    <w:qFormat/>
    <w:uiPriority w:val="0"/>
    <w:pPr>
      <w:keepNext/>
      <w:widowControl/>
      <w:spacing w:line="320" w:lineRule="exact"/>
      <w:ind w:firstLine="480"/>
      <w:jc w:val="center"/>
    </w:pPr>
    <w:rPr>
      <w:rFonts w:ascii="Arial" w:hAnsi="Arial" w:cs="Arial"/>
      <w:b/>
      <w:color w:val="000000"/>
      <w:spacing w:val="8"/>
      <w:sz w:val="24"/>
      <w:szCs w:val="24"/>
    </w:rPr>
  </w:style>
  <w:style w:type="character" w:customStyle="1" w:styleId="947">
    <w:name w:val="样式 标题 2节H2节标题 1.1二级标题标题 lxb21.1h2第一层条二级标题 Char表标题单位名... Char Char Char"/>
    <w:link w:val="948"/>
    <w:qFormat/>
    <w:locked/>
    <w:uiPriority w:val="99"/>
    <w:rPr>
      <w:rFonts w:ascii="黑体" w:hAnsi="宋体" w:eastAsia="黑体"/>
      <w:b/>
      <w:bCs/>
      <w:color w:val="000000"/>
      <w:sz w:val="28"/>
      <w:szCs w:val="28"/>
    </w:rPr>
  </w:style>
  <w:style w:type="paragraph" w:customStyle="1" w:styleId="948">
    <w:name w:val="样式 标题 2节H2节标题 1.1二级标题标题 lxb21.1h2第一层条二级标题 Char表标题单位名... Char"/>
    <w:basedOn w:val="4"/>
    <w:link w:val="947"/>
    <w:qFormat/>
    <w:uiPriority w:val="99"/>
    <w:pPr>
      <w:keepNext w:val="0"/>
      <w:keepLines w:val="0"/>
      <w:overflowPunct w:val="0"/>
      <w:autoSpaceDE w:val="0"/>
      <w:autoSpaceDN w:val="0"/>
      <w:adjustRightInd w:val="0"/>
      <w:spacing w:beforeLines="50" w:line="360" w:lineRule="auto"/>
      <w:ind w:left="314" w:hanging="314"/>
    </w:pPr>
    <w:rPr>
      <w:rFonts w:ascii="黑体" w:hAnsi="宋体" w:cstheme="minorBidi"/>
      <w:b/>
      <w:bCs/>
      <w:color w:val="000000"/>
      <w:spacing w:val="0"/>
      <w:sz w:val="28"/>
      <w:szCs w:val="28"/>
    </w:rPr>
  </w:style>
  <w:style w:type="paragraph" w:customStyle="1" w:styleId="949">
    <w:name w:val="样2"/>
    <w:basedOn w:val="1"/>
    <w:next w:val="1"/>
    <w:qFormat/>
    <w:uiPriority w:val="99"/>
    <w:pPr>
      <w:adjustRightInd w:val="0"/>
      <w:jc w:val="center"/>
    </w:pPr>
    <w:rPr>
      <w:kern w:val="0"/>
      <w:szCs w:val="20"/>
    </w:rPr>
  </w:style>
  <w:style w:type="paragraph" w:customStyle="1" w:styleId="950">
    <w:name w:val="Char Char Char Char Char Char Char Char Char Char Char Char12"/>
    <w:basedOn w:val="1"/>
    <w:next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951">
    <w:name w:val="文档结构图11"/>
    <w:basedOn w:val="1"/>
    <w:qFormat/>
    <w:uiPriority w:val="99"/>
    <w:pPr>
      <w:widowControl/>
      <w:shd w:val="clear" w:color="auto" w:fill="000080"/>
      <w:tabs>
        <w:tab w:val="left" w:pos="480"/>
        <w:tab w:val="left" w:pos="1680"/>
        <w:tab w:val="left" w:pos="3960"/>
        <w:tab w:val="left" w:pos="5400"/>
        <w:tab w:val="left" w:pos="6840"/>
      </w:tabs>
      <w:adjustRightInd w:val="0"/>
      <w:snapToGrid w:val="0"/>
      <w:spacing w:line="240" w:lineRule="atLeast"/>
      <w:ind w:firstLine="482" w:firstLineChars="200"/>
      <w:jc w:val="left"/>
    </w:pPr>
    <w:rPr>
      <w:rFonts w:ascii="宋体" w:hAnsi="宋体" w:eastAsia="创艺简楷体" w:cs="宋体"/>
      <w:kern w:val="0"/>
      <w:sz w:val="28"/>
      <w:szCs w:val="20"/>
    </w:rPr>
  </w:style>
  <w:style w:type="paragraph" w:customStyle="1" w:styleId="952">
    <w:name w:val="表内容中"/>
    <w:basedOn w:val="50"/>
    <w:qFormat/>
    <w:uiPriority w:val="99"/>
    <w:pPr>
      <w:spacing w:line="240" w:lineRule="auto"/>
      <w:ind w:left="0" w:leftChars="0" w:firstLine="0" w:firstLineChars="0"/>
      <w:jc w:val="center"/>
    </w:pPr>
    <w:rPr>
      <w:rFonts w:ascii="楷体_GB2312" w:hAnsi="宋体" w:eastAsia="楷体_GB2312"/>
      <w:color w:val="000000"/>
      <w:szCs w:val="20"/>
    </w:rPr>
  </w:style>
  <w:style w:type="character" w:customStyle="1" w:styleId="953">
    <w:name w:val="标题 2 + 行距: 标题2+首行缩进 0倍 Char Char"/>
    <w:link w:val="954"/>
    <w:qFormat/>
    <w:locked/>
    <w:uiPriority w:val="99"/>
    <w:rPr>
      <w:rFonts w:ascii="黑体" w:hAnsi="黑体" w:eastAsia="黑体" w:cs="宋体"/>
      <w:sz w:val="30"/>
    </w:rPr>
  </w:style>
  <w:style w:type="paragraph" w:customStyle="1" w:styleId="954">
    <w:name w:val="标题 2 + 行距: 标题2+首行缩进 0倍"/>
    <w:basedOn w:val="4"/>
    <w:link w:val="953"/>
    <w:qFormat/>
    <w:uiPriority w:val="99"/>
    <w:pPr>
      <w:widowControl/>
      <w:tabs>
        <w:tab w:val="left" w:pos="8140"/>
        <w:tab w:val="clear" w:pos="567"/>
      </w:tabs>
      <w:spacing w:line="360" w:lineRule="auto"/>
      <w:jc w:val="left"/>
    </w:pPr>
    <w:rPr>
      <w:rFonts w:ascii="黑体" w:hAnsi="黑体" w:cs="宋体"/>
      <w:spacing w:val="0"/>
      <w:szCs w:val="22"/>
    </w:rPr>
  </w:style>
  <w:style w:type="paragraph" w:customStyle="1" w:styleId="955">
    <w:name w:val="表内59"/>
    <w:basedOn w:val="1"/>
    <w:qFormat/>
    <w:uiPriority w:val="99"/>
    <w:pPr>
      <w:adjustRightInd w:val="0"/>
      <w:snapToGrid w:val="0"/>
      <w:spacing w:line="300" w:lineRule="auto"/>
      <w:ind w:firstLine="200" w:firstLineChars="200"/>
      <w:jc w:val="center"/>
    </w:pPr>
    <w:rPr>
      <w:rFonts w:ascii="宋体"/>
      <w:sz w:val="24"/>
      <w:szCs w:val="21"/>
    </w:rPr>
  </w:style>
  <w:style w:type="paragraph" w:customStyle="1" w:styleId="956">
    <w:name w:val="默认段落字体 Para Char Char Char Char"/>
    <w:basedOn w:val="1"/>
    <w:qFormat/>
    <w:uiPriority w:val="99"/>
    <w:pPr>
      <w:adjustRightInd w:val="0"/>
      <w:snapToGrid w:val="0"/>
      <w:spacing w:line="360" w:lineRule="auto"/>
      <w:ind w:firstLine="200" w:firstLineChars="200"/>
      <w:jc w:val="left"/>
    </w:pPr>
    <w:rPr>
      <w:sz w:val="24"/>
    </w:rPr>
  </w:style>
  <w:style w:type="paragraph" w:customStyle="1" w:styleId="957">
    <w:name w:val="行左"/>
    <w:basedOn w:val="1"/>
    <w:qFormat/>
    <w:uiPriority w:val="99"/>
    <w:pPr>
      <w:widowControl/>
      <w:adjustRightInd w:val="0"/>
      <w:snapToGrid w:val="0"/>
      <w:spacing w:line="360" w:lineRule="auto"/>
      <w:ind w:firstLine="480" w:firstLineChars="200"/>
      <w:jc w:val="left"/>
    </w:pPr>
    <w:rPr>
      <w:rFonts w:ascii="仿宋_GB2312" w:hAnsi="宋体" w:eastAsia="仿宋_GB2312" w:cs="宋体"/>
      <w:color w:val="000000"/>
      <w:kern w:val="0"/>
      <w:position w:val="-32"/>
      <w:sz w:val="24"/>
    </w:rPr>
  </w:style>
  <w:style w:type="paragraph" w:customStyle="1" w:styleId="958">
    <w:name w:val="CM64"/>
    <w:basedOn w:val="361"/>
    <w:next w:val="361"/>
    <w:qFormat/>
    <w:uiPriority w:val="99"/>
    <w:pPr>
      <w:spacing w:after="5355"/>
    </w:pPr>
    <w:rPr>
      <w:rFonts w:hint="eastAsia" w:ascii="Times New Roman" w:hAnsi="Times New Roman" w:cs="Times New Roman"/>
      <w:color w:val="auto"/>
    </w:rPr>
  </w:style>
  <w:style w:type="paragraph" w:customStyle="1" w:styleId="959">
    <w:name w:val="正文文本缩进1"/>
    <w:basedOn w:val="1"/>
    <w:qFormat/>
    <w:uiPriority w:val="99"/>
    <w:pPr>
      <w:adjustRightInd w:val="0"/>
      <w:snapToGrid w:val="0"/>
      <w:spacing w:after="120" w:line="360" w:lineRule="auto"/>
      <w:ind w:left="420" w:leftChars="200" w:firstLine="200" w:firstLineChars="200"/>
      <w:jc w:val="left"/>
    </w:pPr>
    <w:rPr>
      <w:sz w:val="24"/>
    </w:rPr>
  </w:style>
  <w:style w:type="paragraph" w:customStyle="1" w:styleId="960">
    <w:name w:val="列表 51"/>
    <w:basedOn w:val="1"/>
    <w:qFormat/>
    <w:uiPriority w:val="99"/>
    <w:pPr>
      <w:adjustRightInd w:val="0"/>
      <w:snapToGrid w:val="0"/>
      <w:spacing w:line="360" w:lineRule="auto"/>
      <w:ind w:left="100" w:leftChars="800" w:hanging="200" w:hangingChars="200"/>
      <w:jc w:val="left"/>
    </w:pPr>
    <w:rPr>
      <w:sz w:val="24"/>
    </w:rPr>
  </w:style>
  <w:style w:type="paragraph" w:customStyle="1" w:styleId="961">
    <w:name w:val="列表接续 51"/>
    <w:basedOn w:val="1"/>
    <w:qFormat/>
    <w:uiPriority w:val="99"/>
    <w:pPr>
      <w:adjustRightInd w:val="0"/>
      <w:snapToGrid w:val="0"/>
      <w:spacing w:after="120" w:line="360" w:lineRule="auto"/>
      <w:ind w:left="2100" w:leftChars="1000" w:firstLine="200" w:firstLineChars="200"/>
      <w:jc w:val="left"/>
    </w:pPr>
    <w:rPr>
      <w:sz w:val="24"/>
    </w:rPr>
  </w:style>
  <w:style w:type="character" w:customStyle="1" w:styleId="962">
    <w:name w:val="样式 样式 表格 + (符号) 宋体 五号 居中 + 小五 Char Char"/>
    <w:link w:val="963"/>
    <w:qFormat/>
    <w:locked/>
    <w:uiPriority w:val="99"/>
    <w:rPr>
      <w:rFonts w:ascii="宋体" w:hAnsi="宋体" w:eastAsia="宋体" w:cs="宋体"/>
      <w:sz w:val="18"/>
      <w:szCs w:val="21"/>
    </w:rPr>
  </w:style>
  <w:style w:type="paragraph" w:customStyle="1" w:styleId="963">
    <w:name w:val="样式 样式 表格 + (符号) 宋体 五号 居中 + 小五"/>
    <w:basedOn w:val="1"/>
    <w:link w:val="962"/>
    <w:qFormat/>
    <w:uiPriority w:val="99"/>
    <w:pPr>
      <w:widowControl/>
      <w:kinsoku w:val="0"/>
      <w:overflowPunct w:val="0"/>
      <w:adjustRightInd w:val="0"/>
      <w:snapToGrid w:val="0"/>
      <w:spacing w:line="360" w:lineRule="auto"/>
      <w:ind w:firstLine="200" w:firstLineChars="200"/>
      <w:jc w:val="center"/>
    </w:pPr>
    <w:rPr>
      <w:rFonts w:ascii="宋体" w:hAnsi="宋体" w:cs="宋体"/>
      <w:sz w:val="18"/>
      <w:szCs w:val="21"/>
    </w:rPr>
  </w:style>
  <w:style w:type="character" w:customStyle="1" w:styleId="964">
    <w:name w:val="样式 标题 2 + 楷体_GB2312 Char Char"/>
    <w:link w:val="965"/>
    <w:qFormat/>
    <w:locked/>
    <w:uiPriority w:val="99"/>
    <w:rPr>
      <w:rFonts w:ascii="楷体_GB2312" w:hAnsi="楷体_GB2312" w:eastAsia="楷体_GB2312"/>
      <w:b/>
      <w:bCs/>
      <w:sz w:val="30"/>
      <w:szCs w:val="32"/>
    </w:rPr>
  </w:style>
  <w:style w:type="paragraph" w:customStyle="1" w:styleId="965">
    <w:name w:val="样式 标题 2 + 楷体_GB2312"/>
    <w:basedOn w:val="4"/>
    <w:link w:val="964"/>
    <w:qFormat/>
    <w:uiPriority w:val="99"/>
    <w:pPr>
      <w:keepNext w:val="0"/>
      <w:keepLines w:val="0"/>
      <w:tabs>
        <w:tab w:val="clear" w:pos="567"/>
      </w:tabs>
      <w:spacing w:before="120" w:after="120" w:line="500" w:lineRule="exact"/>
    </w:pPr>
    <w:rPr>
      <w:rFonts w:ascii="楷体_GB2312" w:hAnsi="楷体_GB2312" w:eastAsia="楷体_GB2312" w:cstheme="minorBidi"/>
      <w:b/>
      <w:bCs/>
      <w:spacing w:val="0"/>
      <w:szCs w:val="32"/>
    </w:rPr>
  </w:style>
  <w:style w:type="paragraph" w:customStyle="1" w:styleId="966">
    <w:name w:val="注释标题1"/>
    <w:basedOn w:val="21"/>
    <w:next w:val="21"/>
    <w:qFormat/>
    <w:uiPriority w:val="99"/>
    <w:pPr>
      <w:widowControl/>
      <w:tabs>
        <w:tab w:val="left" w:pos="315"/>
      </w:tabs>
      <w:adjustRightInd w:val="0"/>
      <w:snapToGrid w:val="0"/>
      <w:spacing w:before="120" w:line="360" w:lineRule="auto"/>
      <w:ind w:left="315" w:hanging="315"/>
      <w:jc w:val="left"/>
    </w:pPr>
    <w:rPr>
      <w:rFonts w:ascii="宋体" w:hAnsi="宋体" w:cs="宋体" w:eastAsiaTheme="minorEastAsia"/>
      <w:sz w:val="24"/>
      <w:szCs w:val="22"/>
    </w:rPr>
  </w:style>
  <w:style w:type="character" w:customStyle="1" w:styleId="967">
    <w:name w:val="文档结构图 Char1"/>
    <w:link w:val="968"/>
    <w:qFormat/>
    <w:locked/>
    <w:uiPriority w:val="99"/>
    <w:rPr>
      <w:rFonts w:ascii="宋体" w:hAnsi="宋体" w:eastAsia="宋体"/>
      <w:sz w:val="18"/>
      <w:szCs w:val="18"/>
    </w:rPr>
  </w:style>
  <w:style w:type="paragraph" w:customStyle="1" w:styleId="968">
    <w:name w:val="文档结构图1"/>
    <w:basedOn w:val="1"/>
    <w:link w:val="967"/>
    <w:qFormat/>
    <w:uiPriority w:val="99"/>
    <w:pPr>
      <w:adjustRightInd w:val="0"/>
      <w:snapToGrid w:val="0"/>
      <w:spacing w:line="360" w:lineRule="auto"/>
      <w:ind w:firstLine="200" w:firstLineChars="200"/>
      <w:jc w:val="left"/>
    </w:pPr>
    <w:rPr>
      <w:rFonts w:ascii="宋体" w:hAnsi="宋体" w:cstheme="minorBidi"/>
      <w:sz w:val="18"/>
      <w:szCs w:val="18"/>
    </w:rPr>
  </w:style>
  <w:style w:type="paragraph" w:customStyle="1" w:styleId="969">
    <w:name w:val="Style51"/>
    <w:basedOn w:val="1"/>
    <w:qFormat/>
    <w:uiPriority w:val="99"/>
    <w:pPr>
      <w:adjustRightInd w:val="0"/>
      <w:snapToGrid w:val="0"/>
      <w:spacing w:line="360" w:lineRule="auto"/>
      <w:ind w:firstLine="200" w:firstLineChars="200"/>
      <w:jc w:val="left"/>
    </w:pPr>
    <w:rPr>
      <w:rFonts w:ascii="宋体"/>
      <w:kern w:val="0"/>
      <w:sz w:val="24"/>
      <w:szCs w:val="20"/>
    </w:rPr>
  </w:style>
  <w:style w:type="paragraph" w:customStyle="1" w:styleId="970">
    <w:name w:val="正文（自定）"/>
    <w:basedOn w:val="1"/>
    <w:qFormat/>
    <w:uiPriority w:val="99"/>
    <w:pPr>
      <w:widowControl/>
      <w:adjustRightInd w:val="0"/>
      <w:snapToGrid w:val="0"/>
      <w:spacing w:line="360" w:lineRule="auto"/>
      <w:ind w:firstLine="200" w:firstLineChars="200"/>
      <w:jc w:val="left"/>
    </w:pPr>
    <w:rPr>
      <w:rFonts w:ascii="宋体" w:hAnsi="宋体" w:cs="宋体"/>
      <w:kern w:val="0"/>
      <w:sz w:val="24"/>
    </w:rPr>
  </w:style>
  <w:style w:type="character" w:customStyle="1" w:styleId="971">
    <w:name w:val="样式13 Char"/>
    <w:link w:val="972"/>
    <w:qFormat/>
    <w:locked/>
    <w:uiPriority w:val="99"/>
  </w:style>
  <w:style w:type="paragraph" w:customStyle="1" w:styleId="972">
    <w:name w:val="样式13"/>
    <w:basedOn w:val="404"/>
    <w:next w:val="184"/>
    <w:link w:val="971"/>
    <w:qFormat/>
    <w:uiPriority w:val="99"/>
    <w:rPr>
      <w:rFonts w:asciiTheme="minorHAnsi" w:hAnsiTheme="minorHAnsi" w:eastAsiaTheme="minorEastAsia" w:cstheme="minorBidi"/>
      <w:b w:val="0"/>
      <w:bCs w:val="0"/>
      <w:sz w:val="21"/>
    </w:rPr>
  </w:style>
  <w:style w:type="paragraph" w:customStyle="1" w:styleId="973">
    <w:name w:val="样式 正文缩进 + 首行缩进:  2 字符"/>
    <w:basedOn w:val="21"/>
    <w:qFormat/>
    <w:uiPriority w:val="99"/>
    <w:pPr>
      <w:autoSpaceDE w:val="0"/>
      <w:autoSpaceDN w:val="0"/>
      <w:adjustRightInd w:val="0"/>
      <w:ind w:firstLine="480"/>
    </w:pPr>
    <w:rPr>
      <w:rFonts w:ascii="仿宋_GB2312" w:eastAsia="仿宋_GB2312" w:cs="宋体"/>
      <w:kern w:val="0"/>
      <w:sz w:val="24"/>
      <w:szCs w:val="20"/>
    </w:rPr>
  </w:style>
  <w:style w:type="paragraph" w:customStyle="1" w:styleId="974">
    <w:name w:val="dandan6-13正文"/>
    <w:basedOn w:val="1"/>
    <w:next w:val="1"/>
    <w:qFormat/>
    <w:uiPriority w:val="99"/>
    <w:pPr>
      <w:keepNext/>
      <w:keepLines/>
      <w:widowControl/>
      <w:adjustRightInd w:val="0"/>
      <w:snapToGrid w:val="0"/>
      <w:spacing w:before="40" w:after="40" w:line="360" w:lineRule="auto"/>
      <w:ind w:firstLine="200" w:firstLineChars="200"/>
      <w:jc w:val="center"/>
    </w:pPr>
    <w:rPr>
      <w:rFonts w:cs="宋体"/>
      <w:kern w:val="0"/>
      <w:sz w:val="24"/>
      <w:szCs w:val="28"/>
    </w:rPr>
  </w:style>
  <w:style w:type="paragraph" w:customStyle="1" w:styleId="975">
    <w:name w:val="Char Char Char Char Char"/>
    <w:basedOn w:val="1"/>
    <w:qFormat/>
    <w:uiPriority w:val="99"/>
    <w:pPr>
      <w:adjustRightInd w:val="0"/>
      <w:snapToGrid w:val="0"/>
      <w:spacing w:line="360" w:lineRule="auto"/>
      <w:ind w:firstLine="200" w:firstLineChars="200"/>
      <w:jc w:val="left"/>
    </w:pPr>
    <w:rPr>
      <w:sz w:val="24"/>
      <w:szCs w:val="20"/>
    </w:rPr>
  </w:style>
  <w:style w:type="paragraph" w:customStyle="1" w:styleId="976">
    <w:name w:val="列表编号 51"/>
    <w:basedOn w:val="1"/>
    <w:qFormat/>
    <w:uiPriority w:val="99"/>
    <w:pPr>
      <w:tabs>
        <w:tab w:val="left" w:pos="720"/>
      </w:tabs>
      <w:adjustRightInd w:val="0"/>
      <w:snapToGrid w:val="0"/>
      <w:spacing w:line="360" w:lineRule="auto"/>
      <w:ind w:left="720" w:hanging="720" w:firstLineChars="200"/>
      <w:jc w:val="left"/>
    </w:pPr>
    <w:rPr>
      <w:sz w:val="24"/>
      <w:szCs w:val="20"/>
    </w:rPr>
  </w:style>
  <w:style w:type="character" w:customStyle="1" w:styleId="977">
    <w:name w:val="正文样式 Char Char"/>
    <w:qFormat/>
    <w:locked/>
    <w:uiPriority w:val="99"/>
    <w:rPr>
      <w:spacing w:val="4"/>
      <w:kern w:val="2"/>
      <w:sz w:val="24"/>
      <w:szCs w:val="24"/>
    </w:rPr>
  </w:style>
  <w:style w:type="character" w:customStyle="1" w:styleId="978">
    <w:name w:val="样式 5 + 首行缩进:  2 字符 Char Char"/>
    <w:link w:val="979"/>
    <w:qFormat/>
    <w:locked/>
    <w:uiPriority w:val="99"/>
    <w:rPr>
      <w:rFonts w:ascii="楷体_GB2312" w:hAnsi="宋体" w:eastAsia="楷体_GB2312" w:cs="宋体"/>
      <w:color w:val="000000"/>
      <w:spacing w:val="-2"/>
      <w:sz w:val="30"/>
      <w:szCs w:val="30"/>
    </w:rPr>
  </w:style>
  <w:style w:type="paragraph" w:customStyle="1" w:styleId="979">
    <w:name w:val="样式 5 + 首行缩进:  2 字符"/>
    <w:basedOn w:val="1"/>
    <w:link w:val="978"/>
    <w:qFormat/>
    <w:uiPriority w:val="99"/>
    <w:pPr>
      <w:adjustRightInd w:val="0"/>
      <w:snapToGrid w:val="0"/>
      <w:spacing w:line="360" w:lineRule="auto"/>
      <w:ind w:firstLine="592" w:firstLineChars="200"/>
      <w:jc w:val="left"/>
    </w:pPr>
    <w:rPr>
      <w:rFonts w:ascii="楷体_GB2312" w:hAnsi="宋体" w:eastAsia="楷体_GB2312" w:cs="宋体"/>
      <w:color w:val="000000"/>
      <w:spacing w:val="-2"/>
      <w:sz w:val="30"/>
      <w:szCs w:val="30"/>
    </w:rPr>
  </w:style>
  <w:style w:type="character" w:customStyle="1" w:styleId="980">
    <w:name w:val="图表标题 Char"/>
    <w:link w:val="981"/>
    <w:qFormat/>
    <w:locked/>
    <w:uiPriority w:val="99"/>
    <w:rPr>
      <w:rFonts w:ascii="Times New Roman" w:hAnsi="Times New Roman" w:eastAsia="华文细黑" w:cs="Times New Roman"/>
    </w:rPr>
  </w:style>
  <w:style w:type="paragraph" w:customStyle="1" w:styleId="981">
    <w:name w:val="图表标题"/>
    <w:link w:val="980"/>
    <w:qFormat/>
    <w:uiPriority w:val="99"/>
    <w:pPr>
      <w:spacing w:beforeLines="50" w:line="360" w:lineRule="auto"/>
      <w:jc w:val="center"/>
    </w:pPr>
    <w:rPr>
      <w:rFonts w:ascii="Times New Roman" w:hAnsi="Times New Roman" w:eastAsia="华文细黑" w:cs="Times New Roman"/>
      <w:kern w:val="2"/>
      <w:sz w:val="21"/>
      <w:szCs w:val="22"/>
      <w:lang w:val="en-US" w:eastAsia="zh-CN" w:bidi="ar-SA"/>
    </w:rPr>
  </w:style>
  <w:style w:type="paragraph" w:customStyle="1" w:styleId="982">
    <w:name w:val="设计文本"/>
    <w:basedOn w:val="1"/>
    <w:qFormat/>
    <w:uiPriority w:val="99"/>
    <w:pPr>
      <w:adjustRightInd w:val="0"/>
      <w:snapToGrid w:val="0"/>
      <w:spacing w:line="360" w:lineRule="auto"/>
      <w:ind w:firstLine="200" w:firstLineChars="200"/>
      <w:jc w:val="center"/>
    </w:pPr>
    <w:rPr>
      <w:sz w:val="24"/>
      <w:szCs w:val="20"/>
    </w:rPr>
  </w:style>
  <w:style w:type="paragraph" w:customStyle="1" w:styleId="983">
    <w:name w:val="表格表题"/>
    <w:basedOn w:val="1"/>
    <w:qFormat/>
    <w:uiPriority w:val="99"/>
    <w:pPr>
      <w:autoSpaceDE w:val="0"/>
      <w:autoSpaceDN w:val="0"/>
      <w:adjustRightInd w:val="0"/>
      <w:spacing w:line="480" w:lineRule="atLeast"/>
      <w:ind w:firstLine="880" w:firstLineChars="200"/>
      <w:jc w:val="center"/>
    </w:pPr>
    <w:rPr>
      <w:b/>
      <w:bCs/>
      <w:kern w:val="16"/>
      <w:sz w:val="24"/>
    </w:rPr>
  </w:style>
  <w:style w:type="paragraph" w:customStyle="1" w:styleId="984">
    <w:name w:val="标题二"/>
    <w:basedOn w:val="4"/>
    <w:qFormat/>
    <w:uiPriority w:val="99"/>
    <w:pPr>
      <w:keepNext w:val="0"/>
      <w:keepLines w:val="0"/>
      <w:tabs>
        <w:tab w:val="clear" w:pos="567"/>
      </w:tabs>
      <w:snapToGrid w:val="0"/>
      <w:spacing w:line="480" w:lineRule="exact"/>
    </w:pPr>
    <w:rPr>
      <w:rFonts w:ascii="楷体_GB2312" w:hAnsi="Times New Roman" w:eastAsia="楷体_GB2312"/>
      <w:b/>
      <w:spacing w:val="0"/>
      <w:kern w:val="0"/>
      <w:szCs w:val="28"/>
    </w:rPr>
  </w:style>
  <w:style w:type="character" w:customStyle="1" w:styleId="985">
    <w:name w:val="（1）标题 Char Char"/>
    <w:link w:val="986"/>
    <w:qFormat/>
    <w:locked/>
    <w:uiPriority w:val="99"/>
    <w:rPr>
      <w:sz w:val="28"/>
    </w:rPr>
  </w:style>
  <w:style w:type="paragraph" w:customStyle="1" w:styleId="986">
    <w:name w:val="（1）标题"/>
    <w:basedOn w:val="1"/>
    <w:link w:val="985"/>
    <w:qFormat/>
    <w:uiPriority w:val="99"/>
    <w:pPr>
      <w:widowControl/>
      <w:adjustRightInd w:val="0"/>
      <w:snapToGrid w:val="0"/>
      <w:spacing w:line="360" w:lineRule="auto"/>
      <w:ind w:firstLine="560" w:firstLineChars="200"/>
      <w:jc w:val="left"/>
    </w:pPr>
    <w:rPr>
      <w:rFonts w:asciiTheme="minorHAnsi" w:hAnsiTheme="minorHAnsi" w:eastAsiaTheme="minorEastAsia" w:cstheme="minorBidi"/>
      <w:sz w:val="28"/>
      <w:szCs w:val="22"/>
    </w:rPr>
  </w:style>
  <w:style w:type="paragraph" w:customStyle="1" w:styleId="987">
    <w:name w:val="xl54"/>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eastAsia="Arial Unicode MS" w:cs="宋体"/>
      <w:kern w:val="0"/>
      <w:sz w:val="20"/>
      <w:szCs w:val="20"/>
    </w:rPr>
  </w:style>
  <w:style w:type="character" w:customStyle="1" w:styleId="988">
    <w:name w:val="000 Char"/>
    <w:link w:val="989"/>
    <w:qFormat/>
    <w:locked/>
    <w:uiPriority w:val="99"/>
    <w:rPr>
      <w:sz w:val="24"/>
      <w:szCs w:val="24"/>
    </w:rPr>
  </w:style>
  <w:style w:type="paragraph" w:customStyle="1" w:styleId="989">
    <w:name w:val="000"/>
    <w:basedOn w:val="1"/>
    <w:link w:val="988"/>
    <w:qFormat/>
    <w:uiPriority w:val="99"/>
    <w:pPr>
      <w:adjustRightInd w:val="0"/>
      <w:snapToGrid w:val="0"/>
      <w:spacing w:line="360" w:lineRule="auto"/>
      <w:ind w:firstLine="480" w:firstLineChars="200"/>
      <w:jc w:val="left"/>
    </w:pPr>
    <w:rPr>
      <w:rFonts w:asciiTheme="minorHAnsi" w:hAnsiTheme="minorHAnsi" w:eastAsiaTheme="minorEastAsia" w:cstheme="minorBidi"/>
      <w:sz w:val="24"/>
    </w:rPr>
  </w:style>
  <w:style w:type="character" w:customStyle="1" w:styleId="990">
    <w:name w:val="表号 Char Char"/>
    <w:link w:val="991"/>
    <w:qFormat/>
    <w:locked/>
    <w:uiPriority w:val="99"/>
    <w:rPr>
      <w:rFonts w:ascii="宋体" w:hAnsi="宋体" w:eastAsia="宋体" w:cs="宋体"/>
      <w:color w:val="000000"/>
      <w:sz w:val="24"/>
      <w:szCs w:val="24"/>
    </w:rPr>
  </w:style>
  <w:style w:type="paragraph" w:customStyle="1" w:styleId="991">
    <w:name w:val="表号"/>
    <w:basedOn w:val="1"/>
    <w:link w:val="990"/>
    <w:qFormat/>
    <w:uiPriority w:val="99"/>
    <w:pPr>
      <w:widowControl/>
      <w:adjustRightInd w:val="0"/>
      <w:snapToGrid w:val="0"/>
      <w:spacing w:line="360" w:lineRule="auto"/>
      <w:ind w:firstLine="480" w:firstLineChars="200"/>
      <w:jc w:val="left"/>
    </w:pPr>
    <w:rPr>
      <w:rFonts w:ascii="宋体" w:hAnsi="宋体" w:cs="宋体"/>
      <w:color w:val="000000"/>
      <w:sz w:val="24"/>
    </w:rPr>
  </w:style>
  <w:style w:type="paragraph" w:customStyle="1" w:styleId="992">
    <w:name w:val="1名"/>
    <w:basedOn w:val="1"/>
    <w:qFormat/>
    <w:uiPriority w:val="99"/>
    <w:pPr>
      <w:adjustRightInd w:val="0"/>
      <w:snapToGrid w:val="0"/>
      <w:spacing w:before="120" w:line="360" w:lineRule="auto"/>
      <w:ind w:firstLine="200" w:firstLineChars="200"/>
      <w:jc w:val="left"/>
    </w:pPr>
    <w:rPr>
      <w:rFonts w:ascii="宋体"/>
      <w:sz w:val="28"/>
      <w:szCs w:val="20"/>
    </w:rPr>
  </w:style>
  <w:style w:type="paragraph" w:customStyle="1" w:styleId="993">
    <w:name w:val="样式 标题 1 + (中文) 黑体 四号 段前: 7.8 磅 段后: 7.8 磅 行距: 多倍行距 1.25 字行"/>
    <w:basedOn w:val="3"/>
    <w:qFormat/>
    <w:uiPriority w:val="99"/>
    <w:pPr>
      <w:widowControl/>
      <w:numPr>
        <w:numId w:val="0"/>
      </w:numPr>
      <w:spacing w:before="163" w:beforeLines="0" w:after="163" w:afterLines="0" w:line="480" w:lineRule="auto"/>
      <w:ind w:firstLine="1800"/>
      <w:jc w:val="left"/>
    </w:pPr>
    <w:rPr>
      <w:rFonts w:ascii="宋体" w:hAnsi="宋体" w:cs="宋体"/>
      <w:color w:val="000000"/>
      <w:sz w:val="30"/>
      <w:szCs w:val="30"/>
    </w:rPr>
  </w:style>
  <w:style w:type="paragraph" w:customStyle="1" w:styleId="994">
    <w:name w:val="Char Char Char1 Char Char Char Char Char Char Char Char Char Char Char Char Char Char Char Char Char Char Char"/>
    <w:basedOn w:val="1"/>
    <w:qFormat/>
    <w:uiPriority w:val="99"/>
    <w:pPr>
      <w:adjustRightInd w:val="0"/>
      <w:snapToGrid w:val="0"/>
      <w:spacing w:line="360" w:lineRule="auto"/>
      <w:ind w:firstLine="200" w:firstLineChars="200"/>
      <w:jc w:val="left"/>
    </w:pPr>
    <w:rPr>
      <w:sz w:val="24"/>
    </w:rPr>
  </w:style>
  <w:style w:type="paragraph" w:customStyle="1" w:styleId="995">
    <w:name w:val="12 Char Char Char Char Char Char Char"/>
    <w:basedOn w:val="1"/>
    <w:qFormat/>
    <w:uiPriority w:val="99"/>
    <w:pPr>
      <w:adjustRightInd w:val="0"/>
      <w:snapToGrid w:val="0"/>
      <w:spacing w:line="360" w:lineRule="auto"/>
      <w:ind w:firstLine="200" w:firstLineChars="200"/>
      <w:jc w:val="left"/>
    </w:pPr>
    <w:rPr>
      <w:sz w:val="24"/>
      <w:szCs w:val="20"/>
    </w:rPr>
  </w:style>
  <w:style w:type="paragraph" w:customStyle="1" w:styleId="996">
    <w:name w:val="样式 标题 3条标题1.1.1条标题BSH-3W3 + 仿宋_GB2312 非加粗"/>
    <w:basedOn w:val="5"/>
    <w:qFormat/>
    <w:uiPriority w:val="99"/>
    <w:pPr>
      <w:numPr>
        <w:ilvl w:val="0"/>
        <w:numId w:val="0"/>
      </w:numPr>
      <w:tabs>
        <w:tab w:val="left" w:pos="578"/>
      </w:tabs>
      <w:adjustRightInd w:val="0"/>
      <w:snapToGrid w:val="0"/>
    </w:pPr>
    <w:rPr>
      <w:rFonts w:ascii="仿宋_GB2312" w:hAnsi="仿宋_GB2312" w:eastAsia="仿宋_GB2312" w:cs="Arial Unicode MS"/>
      <w:bCs w:val="0"/>
      <w:snapToGrid w:val="0"/>
      <w:kern w:val="0"/>
    </w:rPr>
  </w:style>
  <w:style w:type="character" w:customStyle="1" w:styleId="997">
    <w:name w:val="分目录1 Char Char"/>
    <w:link w:val="998"/>
    <w:qFormat/>
    <w:locked/>
    <w:uiPriority w:val="99"/>
    <w:rPr>
      <w:sz w:val="28"/>
    </w:rPr>
  </w:style>
  <w:style w:type="paragraph" w:customStyle="1" w:styleId="998">
    <w:name w:val="分目录1"/>
    <w:basedOn w:val="1"/>
    <w:link w:val="997"/>
    <w:qFormat/>
    <w:uiPriority w:val="99"/>
    <w:pPr>
      <w:widowControl/>
      <w:tabs>
        <w:tab w:val="right" w:leader="dot" w:pos="8304"/>
      </w:tabs>
      <w:adjustRightInd w:val="0"/>
      <w:snapToGrid w:val="0"/>
      <w:spacing w:line="360" w:lineRule="auto"/>
      <w:ind w:firstLine="200" w:firstLineChars="200"/>
      <w:jc w:val="left"/>
    </w:pPr>
    <w:rPr>
      <w:rFonts w:asciiTheme="minorHAnsi" w:hAnsiTheme="minorHAnsi" w:eastAsiaTheme="minorEastAsia" w:cstheme="minorBidi"/>
      <w:sz w:val="28"/>
      <w:szCs w:val="22"/>
    </w:rPr>
  </w:style>
  <w:style w:type="paragraph" w:customStyle="1" w:styleId="999">
    <w:name w:val="TAB"/>
    <w:basedOn w:val="34"/>
    <w:qFormat/>
    <w:uiPriority w:val="99"/>
    <w:pPr>
      <w:widowControl/>
      <w:spacing w:before="60" w:after="60"/>
      <w:jc w:val="left"/>
    </w:pPr>
    <w:rPr>
      <w:rFonts w:ascii="Arial" w:hAnsi="Arial"/>
      <w:sz w:val="18"/>
      <w:szCs w:val="20"/>
      <w:lang w:eastAsia="fr-FR"/>
    </w:rPr>
  </w:style>
  <w:style w:type="character" w:customStyle="1" w:styleId="1000">
    <w:name w:val="分目录2 Char Char"/>
    <w:link w:val="1001"/>
    <w:qFormat/>
    <w:locked/>
    <w:uiPriority w:val="99"/>
    <w:rPr>
      <w:sz w:val="24"/>
    </w:rPr>
  </w:style>
  <w:style w:type="paragraph" w:customStyle="1" w:styleId="1001">
    <w:name w:val="分目录2"/>
    <w:basedOn w:val="998"/>
    <w:link w:val="1000"/>
    <w:qFormat/>
    <w:uiPriority w:val="99"/>
    <w:pPr>
      <w:ind w:firstLine="480"/>
    </w:pPr>
    <w:rPr>
      <w:sz w:val="24"/>
    </w:rPr>
  </w:style>
  <w:style w:type="character" w:customStyle="1" w:styleId="1002">
    <w:name w:val="Char Char3"/>
    <w:link w:val="1003"/>
    <w:qFormat/>
    <w:locked/>
    <w:uiPriority w:val="99"/>
    <w:rPr>
      <w:szCs w:val="24"/>
    </w:rPr>
  </w:style>
  <w:style w:type="paragraph" w:customStyle="1" w:styleId="1003">
    <w:name w:val="Char2"/>
    <w:basedOn w:val="1"/>
    <w:link w:val="1002"/>
    <w:qFormat/>
    <w:uiPriority w:val="99"/>
    <w:pPr>
      <w:adjustRightInd w:val="0"/>
      <w:snapToGrid w:val="0"/>
      <w:spacing w:line="360" w:lineRule="auto"/>
      <w:ind w:firstLine="200" w:firstLineChars="200"/>
      <w:jc w:val="left"/>
    </w:pPr>
    <w:rPr>
      <w:rFonts w:asciiTheme="minorHAnsi" w:hAnsiTheme="minorHAnsi" w:eastAsiaTheme="minorEastAsia" w:cstheme="minorBidi"/>
    </w:rPr>
  </w:style>
  <w:style w:type="character" w:customStyle="1" w:styleId="1004">
    <w:name w:val="样式 标题 3 + 宋体 Char Char Char Char"/>
    <w:qFormat/>
    <w:locked/>
    <w:uiPriority w:val="99"/>
    <w:rPr>
      <w:rFonts w:ascii="宋体" w:hAnsi="宋体" w:eastAsia="宋体" w:cs="宋体"/>
      <w:b/>
      <w:bCs/>
      <w:sz w:val="32"/>
      <w:szCs w:val="32"/>
    </w:rPr>
  </w:style>
  <w:style w:type="paragraph" w:customStyle="1" w:styleId="1005">
    <w:name w:val="样式 宋体 居中"/>
    <w:basedOn w:val="1"/>
    <w:qFormat/>
    <w:uiPriority w:val="99"/>
    <w:pPr>
      <w:adjustRightInd w:val="0"/>
      <w:snapToGrid w:val="0"/>
      <w:spacing w:line="360" w:lineRule="auto"/>
      <w:ind w:firstLine="200" w:firstLineChars="200"/>
      <w:jc w:val="center"/>
    </w:pPr>
    <w:rPr>
      <w:rFonts w:ascii="宋体" w:hAnsi="宋体" w:eastAsia="楷体_GB2312" w:cs="宋体"/>
      <w:sz w:val="24"/>
      <w:szCs w:val="20"/>
    </w:rPr>
  </w:style>
  <w:style w:type="paragraph" w:customStyle="1" w:styleId="1006">
    <w:name w:val="纯文本3"/>
    <w:basedOn w:val="1"/>
    <w:qFormat/>
    <w:uiPriority w:val="99"/>
    <w:pPr>
      <w:adjustRightInd w:val="0"/>
      <w:snapToGrid w:val="0"/>
      <w:spacing w:line="240" w:lineRule="atLeast"/>
      <w:ind w:firstLine="200" w:firstLineChars="200"/>
      <w:jc w:val="center"/>
    </w:pPr>
    <w:rPr>
      <w:rFonts w:ascii="宋体" w:hAnsi="宋体"/>
      <w:bCs/>
      <w:iCs/>
      <w:sz w:val="18"/>
      <w:szCs w:val="18"/>
    </w:rPr>
  </w:style>
  <w:style w:type="character" w:customStyle="1" w:styleId="1007">
    <w:name w:val="正文3 Char Char"/>
    <w:link w:val="1008"/>
    <w:qFormat/>
    <w:locked/>
    <w:uiPriority w:val="99"/>
    <w:rPr>
      <w:rFonts w:ascii="楷体_GB2312" w:eastAsia="楷体_GB2312" w:cs="宋体"/>
      <w:b/>
      <w:sz w:val="24"/>
      <w:szCs w:val="24"/>
    </w:rPr>
  </w:style>
  <w:style w:type="paragraph" w:customStyle="1" w:styleId="1008">
    <w:name w:val="正文3"/>
    <w:basedOn w:val="371"/>
    <w:link w:val="1007"/>
    <w:qFormat/>
    <w:uiPriority w:val="99"/>
    <w:pPr>
      <w:tabs>
        <w:tab w:val="clear" w:pos="8280"/>
      </w:tabs>
      <w:spacing w:line="500" w:lineRule="exact"/>
      <w:ind w:firstLine="200"/>
      <w:jc w:val="center"/>
    </w:pPr>
    <w:rPr>
      <w:rFonts w:ascii="楷体_GB2312" w:eastAsia="楷体_GB2312" w:hAnsiTheme="minorHAnsi"/>
      <w:b/>
    </w:rPr>
  </w:style>
  <w:style w:type="character" w:customStyle="1" w:styleId="1009">
    <w:name w:val="单晶硅表头 Char"/>
    <w:link w:val="1010"/>
    <w:qFormat/>
    <w:locked/>
    <w:uiPriority w:val="99"/>
    <w:rPr>
      <w:rFonts w:ascii="黑体" w:hAnsi="宋体" w:eastAsia="黑体" w:cs="仿宋_GB2312"/>
      <w:sz w:val="24"/>
      <w:szCs w:val="24"/>
    </w:rPr>
  </w:style>
  <w:style w:type="paragraph" w:customStyle="1" w:styleId="1010">
    <w:name w:val="单晶硅表头"/>
    <w:basedOn w:val="1"/>
    <w:link w:val="1009"/>
    <w:qFormat/>
    <w:uiPriority w:val="99"/>
    <w:pPr>
      <w:adjustRightInd w:val="0"/>
      <w:snapToGrid w:val="0"/>
      <w:spacing w:line="560" w:lineRule="exact"/>
      <w:ind w:firstLine="200" w:firstLineChars="200"/>
      <w:jc w:val="center"/>
    </w:pPr>
    <w:rPr>
      <w:rFonts w:ascii="黑体" w:hAnsi="宋体" w:eastAsia="黑体" w:cs="仿宋_GB2312"/>
      <w:sz w:val="24"/>
    </w:rPr>
  </w:style>
  <w:style w:type="character" w:customStyle="1" w:styleId="1011">
    <w:name w:val="正文（首行缩进） Char"/>
    <w:link w:val="1012"/>
    <w:qFormat/>
    <w:locked/>
    <w:uiPriority w:val="99"/>
    <w:rPr>
      <w:rFonts w:ascii="宋体" w:hAnsi="宋体" w:eastAsia="宋体" w:cs="宋体"/>
      <w:color w:val="000000"/>
      <w:sz w:val="24"/>
    </w:rPr>
  </w:style>
  <w:style w:type="paragraph" w:customStyle="1" w:styleId="1012">
    <w:name w:val="正文（首行缩进）"/>
    <w:basedOn w:val="1"/>
    <w:link w:val="1011"/>
    <w:qFormat/>
    <w:uiPriority w:val="99"/>
    <w:pPr>
      <w:widowControl/>
      <w:adjustRightInd w:val="0"/>
      <w:snapToGrid w:val="0"/>
      <w:spacing w:line="360" w:lineRule="auto"/>
      <w:ind w:firstLine="480" w:firstLineChars="200"/>
      <w:jc w:val="left"/>
    </w:pPr>
    <w:rPr>
      <w:rFonts w:ascii="宋体" w:hAnsi="宋体" w:cs="宋体"/>
      <w:color w:val="000000"/>
      <w:sz w:val="24"/>
      <w:szCs w:val="22"/>
    </w:rPr>
  </w:style>
  <w:style w:type="character" w:customStyle="1" w:styleId="1013">
    <w:name w:val="hf-正文 Char"/>
    <w:link w:val="1014"/>
    <w:qFormat/>
    <w:locked/>
    <w:uiPriority w:val="99"/>
    <w:rPr>
      <w:kern w:val="30"/>
      <w:sz w:val="24"/>
      <w:szCs w:val="24"/>
      <w:u w:color="000000"/>
    </w:rPr>
  </w:style>
  <w:style w:type="paragraph" w:customStyle="1" w:styleId="1014">
    <w:name w:val="hf-正文"/>
    <w:basedOn w:val="1"/>
    <w:link w:val="1013"/>
    <w:qFormat/>
    <w:uiPriority w:val="99"/>
    <w:pPr>
      <w:adjustRightInd w:val="0"/>
      <w:snapToGrid w:val="0"/>
      <w:spacing w:line="360" w:lineRule="auto"/>
      <w:ind w:firstLine="470" w:firstLineChars="196"/>
      <w:jc w:val="left"/>
    </w:pPr>
    <w:rPr>
      <w:rFonts w:asciiTheme="minorHAnsi" w:hAnsiTheme="minorHAnsi" w:eastAsiaTheme="minorEastAsia" w:cstheme="minorBidi"/>
      <w:kern w:val="30"/>
      <w:sz w:val="24"/>
      <w:u w:color="000000"/>
    </w:rPr>
  </w:style>
  <w:style w:type="paragraph" w:customStyle="1" w:styleId="1015">
    <w:name w:val="字母1"/>
    <w:basedOn w:val="1"/>
    <w:qFormat/>
    <w:uiPriority w:val="99"/>
    <w:pPr>
      <w:spacing w:before="60" w:after="60" w:line="480" w:lineRule="exact"/>
    </w:pPr>
    <w:rPr>
      <w:spacing w:val="6"/>
      <w:kern w:val="0"/>
      <w:sz w:val="24"/>
    </w:rPr>
  </w:style>
  <w:style w:type="paragraph" w:customStyle="1" w:styleId="1016">
    <w:name w:val="文档结构图2"/>
    <w:basedOn w:val="1"/>
    <w:qFormat/>
    <w:uiPriority w:val="99"/>
    <w:pPr>
      <w:widowControl/>
      <w:shd w:val="clear" w:color="auto" w:fill="000080"/>
      <w:tabs>
        <w:tab w:val="left" w:pos="480"/>
        <w:tab w:val="left" w:pos="1680"/>
        <w:tab w:val="left" w:pos="3960"/>
        <w:tab w:val="left" w:pos="5400"/>
        <w:tab w:val="left" w:pos="6840"/>
      </w:tabs>
      <w:adjustRightInd w:val="0"/>
      <w:snapToGrid w:val="0"/>
      <w:spacing w:line="240" w:lineRule="atLeast"/>
      <w:ind w:firstLine="482" w:firstLineChars="200"/>
      <w:jc w:val="left"/>
    </w:pPr>
    <w:rPr>
      <w:rFonts w:ascii="宋体" w:hAnsi="宋体" w:eastAsia="创艺简楷体" w:cs="宋体"/>
      <w:kern w:val="0"/>
      <w:sz w:val="28"/>
      <w:szCs w:val="20"/>
    </w:rPr>
  </w:style>
  <w:style w:type="character" w:customStyle="1" w:styleId="1017">
    <w:name w:val="1标题 Char Char"/>
    <w:link w:val="1018"/>
    <w:qFormat/>
    <w:locked/>
    <w:uiPriority w:val="99"/>
    <w:rPr>
      <w:rFonts w:ascii="宋体" w:hAnsi="宋体" w:eastAsia="宋体"/>
      <w:sz w:val="28"/>
    </w:rPr>
  </w:style>
  <w:style w:type="paragraph" w:customStyle="1" w:styleId="1018">
    <w:name w:val="1标题"/>
    <w:basedOn w:val="1"/>
    <w:link w:val="1017"/>
    <w:qFormat/>
    <w:uiPriority w:val="99"/>
    <w:pPr>
      <w:widowControl/>
      <w:adjustRightInd w:val="0"/>
      <w:snapToGrid w:val="0"/>
      <w:spacing w:line="360" w:lineRule="auto"/>
      <w:ind w:firstLine="560" w:firstLineChars="200"/>
      <w:jc w:val="left"/>
    </w:pPr>
    <w:rPr>
      <w:rFonts w:ascii="宋体" w:hAnsi="宋体" w:cstheme="minorBidi"/>
      <w:sz w:val="28"/>
      <w:szCs w:val="22"/>
    </w:rPr>
  </w:style>
  <w:style w:type="character" w:customStyle="1" w:styleId="1019">
    <w:name w:val="样式 正文首行缩进 2 + (符号) 宋体 + (符号) 宋体 Char Char"/>
    <w:link w:val="1020"/>
    <w:qFormat/>
    <w:locked/>
    <w:uiPriority w:val="99"/>
  </w:style>
  <w:style w:type="paragraph" w:customStyle="1" w:styleId="1020">
    <w:name w:val="样式 正文首行缩进 2 + (符号) 宋体 + (符号) 宋体"/>
    <w:basedOn w:val="893"/>
    <w:link w:val="1019"/>
    <w:qFormat/>
    <w:uiPriority w:val="99"/>
    <w:rPr>
      <w:rFonts w:asciiTheme="minorHAnsi" w:hAnsiTheme="minorHAnsi" w:eastAsiaTheme="minorEastAsia"/>
      <w:sz w:val="21"/>
      <w:szCs w:val="22"/>
    </w:rPr>
  </w:style>
  <w:style w:type="paragraph" w:customStyle="1" w:styleId="1021">
    <w:name w:val="3 Char"/>
    <w:basedOn w:val="1"/>
    <w:next w:val="1"/>
    <w:qFormat/>
    <w:uiPriority w:val="99"/>
    <w:pPr>
      <w:adjustRightInd w:val="0"/>
      <w:snapToGrid w:val="0"/>
      <w:spacing w:line="360" w:lineRule="auto"/>
      <w:ind w:firstLine="200" w:firstLineChars="200"/>
      <w:jc w:val="left"/>
    </w:pPr>
    <w:rPr>
      <w:rFonts w:ascii="宋体" w:hAnsi="宋体" w:eastAsia="汉鼎简书宋" w:cs="宋体"/>
      <w:sz w:val="24"/>
    </w:rPr>
  </w:style>
  <w:style w:type="character" w:customStyle="1" w:styleId="1022">
    <w:name w:val="环保专篇 Char Char Char Char"/>
    <w:link w:val="1023"/>
    <w:qFormat/>
    <w:locked/>
    <w:uiPriority w:val="99"/>
    <w:rPr>
      <w:sz w:val="24"/>
      <w:szCs w:val="24"/>
    </w:rPr>
  </w:style>
  <w:style w:type="paragraph" w:customStyle="1" w:styleId="1023">
    <w:name w:val="环保专篇 Char"/>
    <w:link w:val="1022"/>
    <w:qFormat/>
    <w:uiPriority w:val="99"/>
    <w:pPr>
      <w:spacing w:line="360" w:lineRule="auto"/>
      <w:ind w:firstLine="200" w:firstLineChars="200"/>
      <w:jc w:val="both"/>
    </w:pPr>
    <w:rPr>
      <w:rFonts w:asciiTheme="minorHAnsi" w:hAnsiTheme="minorHAnsi" w:eastAsiaTheme="minorEastAsia" w:cstheme="minorBidi"/>
      <w:kern w:val="2"/>
      <w:sz w:val="24"/>
      <w:szCs w:val="24"/>
      <w:lang w:val="en-US" w:eastAsia="zh-CN" w:bidi="ar-SA"/>
    </w:rPr>
  </w:style>
  <w:style w:type="paragraph" w:customStyle="1" w:styleId="1024">
    <w:name w:val="索引 71"/>
    <w:basedOn w:val="1"/>
    <w:next w:val="1"/>
    <w:qFormat/>
    <w:uiPriority w:val="99"/>
    <w:pPr>
      <w:adjustRightInd w:val="0"/>
      <w:snapToGrid w:val="0"/>
      <w:spacing w:line="360" w:lineRule="auto"/>
      <w:ind w:left="1200" w:leftChars="1200" w:firstLine="200" w:firstLineChars="200"/>
      <w:jc w:val="left"/>
    </w:pPr>
    <w:rPr>
      <w:sz w:val="24"/>
    </w:rPr>
  </w:style>
  <w:style w:type="character" w:customStyle="1" w:styleId="1025">
    <w:name w:val="正文(首行缩进) Char Char Char Char Char"/>
    <w:link w:val="1026"/>
    <w:qFormat/>
    <w:locked/>
    <w:uiPriority w:val="99"/>
    <w:rPr>
      <w:sz w:val="24"/>
      <w:szCs w:val="24"/>
    </w:rPr>
  </w:style>
  <w:style w:type="paragraph" w:customStyle="1" w:styleId="1026">
    <w:name w:val="正文(首行缩进) Char Char"/>
    <w:basedOn w:val="1"/>
    <w:link w:val="1025"/>
    <w:qFormat/>
    <w:uiPriority w:val="99"/>
    <w:pPr>
      <w:adjustRightInd w:val="0"/>
      <w:snapToGrid w:val="0"/>
      <w:spacing w:line="360" w:lineRule="auto"/>
      <w:ind w:firstLine="480" w:firstLineChars="200"/>
      <w:jc w:val="left"/>
    </w:pPr>
    <w:rPr>
      <w:rFonts w:asciiTheme="minorHAnsi" w:hAnsiTheme="minorHAnsi" w:eastAsiaTheme="minorEastAsia" w:cstheme="minorBidi"/>
      <w:sz w:val="24"/>
    </w:rPr>
  </w:style>
  <w:style w:type="paragraph" w:customStyle="1" w:styleId="1027">
    <w:name w:val="Char Char Char Char Char Char Char Char Char Char Char Char1 Char"/>
    <w:basedOn w:val="1"/>
    <w:next w:val="1"/>
    <w:qFormat/>
    <w:uiPriority w:val="99"/>
    <w:pPr>
      <w:adjustRightInd w:val="0"/>
      <w:snapToGrid w:val="0"/>
      <w:spacing w:line="360" w:lineRule="auto"/>
      <w:ind w:firstLine="200" w:firstLineChars="200"/>
      <w:jc w:val="left"/>
    </w:pPr>
    <w:rPr>
      <w:rFonts w:ascii="宋体" w:hAnsi="宋体" w:cs="宋体"/>
      <w:sz w:val="24"/>
    </w:rPr>
  </w:style>
  <w:style w:type="character" w:customStyle="1" w:styleId="1028">
    <w:name w:val="Char Char"/>
    <w:link w:val="1029"/>
    <w:qFormat/>
    <w:locked/>
    <w:uiPriority w:val="99"/>
    <w:rPr>
      <w:szCs w:val="24"/>
    </w:rPr>
  </w:style>
  <w:style w:type="paragraph" w:customStyle="1" w:styleId="1029">
    <w:name w:val="Char3"/>
    <w:basedOn w:val="1"/>
    <w:link w:val="1028"/>
    <w:qFormat/>
    <w:uiPriority w:val="99"/>
    <w:pPr>
      <w:adjustRightInd w:val="0"/>
      <w:snapToGrid w:val="0"/>
      <w:spacing w:line="360" w:lineRule="auto"/>
      <w:ind w:firstLine="200" w:firstLineChars="200"/>
      <w:jc w:val="left"/>
    </w:pPr>
    <w:rPr>
      <w:rFonts w:asciiTheme="minorHAnsi" w:hAnsiTheme="minorHAnsi" w:eastAsiaTheme="minorEastAsia" w:cstheme="minorBidi"/>
    </w:rPr>
  </w:style>
  <w:style w:type="paragraph" w:customStyle="1" w:styleId="1030">
    <w:name w:val="CM63"/>
    <w:basedOn w:val="361"/>
    <w:next w:val="361"/>
    <w:qFormat/>
    <w:uiPriority w:val="99"/>
    <w:pPr>
      <w:spacing w:after="415"/>
    </w:pPr>
    <w:rPr>
      <w:rFonts w:hint="eastAsia" w:ascii="Times New Roman" w:hAnsi="Times New Roman" w:cs="Times New Roman"/>
      <w:color w:val="auto"/>
    </w:rPr>
  </w:style>
  <w:style w:type="paragraph" w:customStyle="1" w:styleId="1031">
    <w:name w:val="段"/>
    <w:qFormat/>
    <w:uiPriority w:val="99"/>
    <w:pPr>
      <w:autoSpaceDE w:val="0"/>
      <w:autoSpaceDN w:val="0"/>
      <w:ind w:firstLine="200" w:firstLineChars="200"/>
      <w:jc w:val="both"/>
    </w:pPr>
    <w:rPr>
      <w:rFonts w:ascii="宋体" w:hAnsi="Times New Roman" w:eastAsia="宋体" w:cs="Times New Roman"/>
      <w:kern w:val="0"/>
      <w:sz w:val="20"/>
      <w:szCs w:val="20"/>
      <w:lang w:val="en-US" w:eastAsia="zh-CN" w:bidi="ar-SA"/>
    </w:rPr>
  </w:style>
  <w:style w:type="paragraph" w:customStyle="1" w:styleId="1032">
    <w:name w:val="正文样式3"/>
    <w:basedOn w:val="1"/>
    <w:qFormat/>
    <w:uiPriority w:val="99"/>
    <w:pPr>
      <w:keepLines/>
      <w:adjustRightInd w:val="0"/>
      <w:snapToGrid w:val="0"/>
      <w:spacing w:line="20" w:lineRule="atLeast"/>
      <w:ind w:firstLine="200" w:firstLineChars="200"/>
      <w:jc w:val="center"/>
    </w:pPr>
    <w:rPr>
      <w:kern w:val="0"/>
      <w:sz w:val="24"/>
      <w:szCs w:val="20"/>
    </w:rPr>
  </w:style>
  <w:style w:type="character" w:customStyle="1" w:styleId="1033">
    <w:name w:val="样式 样式 首行缩进:  0.85 厘米 + 段前: 0.5 行 Char1"/>
    <w:link w:val="1034"/>
    <w:qFormat/>
    <w:locked/>
    <w:uiPriority w:val="99"/>
    <w:rPr>
      <w:sz w:val="24"/>
    </w:rPr>
  </w:style>
  <w:style w:type="paragraph" w:customStyle="1" w:styleId="1034">
    <w:name w:val="样式 样式 首行缩进:  0.85 厘米 + 段前: 0.5 行"/>
    <w:basedOn w:val="1"/>
    <w:link w:val="1033"/>
    <w:qFormat/>
    <w:uiPriority w:val="99"/>
    <w:pPr>
      <w:adjustRightInd w:val="0"/>
      <w:snapToGrid w:val="0"/>
      <w:spacing w:before="50" w:line="360" w:lineRule="auto"/>
      <w:ind w:firstLine="482" w:firstLineChars="200"/>
      <w:jc w:val="left"/>
    </w:pPr>
    <w:rPr>
      <w:rFonts w:asciiTheme="minorHAnsi" w:hAnsiTheme="minorHAnsi" w:eastAsiaTheme="minorEastAsia" w:cstheme="minorBidi"/>
      <w:sz w:val="24"/>
      <w:szCs w:val="22"/>
    </w:rPr>
  </w:style>
  <w:style w:type="paragraph" w:customStyle="1" w:styleId="1035">
    <w:name w:val="Char Char Char1 Char Char Char Char Char Char Char Char Char Char Char Char Char Char Char Char Char Char Char2"/>
    <w:basedOn w:val="1"/>
    <w:qFormat/>
    <w:uiPriority w:val="99"/>
    <w:pPr>
      <w:adjustRightInd w:val="0"/>
      <w:snapToGrid w:val="0"/>
      <w:spacing w:line="360" w:lineRule="auto"/>
      <w:ind w:firstLine="200" w:firstLineChars="200"/>
      <w:jc w:val="left"/>
    </w:pPr>
    <w:rPr>
      <w:sz w:val="24"/>
    </w:rPr>
  </w:style>
  <w:style w:type="paragraph" w:customStyle="1" w:styleId="1036">
    <w:name w:val="xl35"/>
    <w:basedOn w:val="1"/>
    <w:qFormat/>
    <w:uiPriority w:val="99"/>
    <w:pPr>
      <w:widowControl/>
      <w:pBdr>
        <w:top w:val="single" w:color="auto" w:sz="4" w:space="0"/>
        <w:left w:val="single" w:color="auto" w:sz="8" w:space="0"/>
        <w:bottom w:val="single" w:color="auto" w:sz="8" w:space="0"/>
        <w:right w:val="single" w:color="auto" w:sz="4" w:space="0"/>
      </w:pBdr>
      <w:adjustRightInd w:val="0"/>
      <w:snapToGrid w:val="0"/>
      <w:spacing w:before="100" w:beforeAutospacing="1" w:after="100" w:afterAutospacing="1" w:line="360" w:lineRule="auto"/>
      <w:ind w:firstLine="200" w:firstLineChars="200"/>
      <w:jc w:val="center"/>
    </w:pPr>
    <w:rPr>
      <w:rFonts w:ascii="Arial Unicode MS" w:hAnsi="Arial Unicode MS" w:eastAsia="Arial Unicode MS" w:cs="Arial Unicode MS"/>
      <w:kern w:val="0"/>
      <w:sz w:val="24"/>
    </w:rPr>
  </w:style>
  <w:style w:type="paragraph" w:customStyle="1" w:styleId="1037">
    <w:name w:val="普通(网站)1"/>
    <w:basedOn w:val="1"/>
    <w:qFormat/>
    <w:uiPriority w:val="99"/>
    <w:pPr>
      <w:widowControl/>
      <w:adjustRightInd w:val="0"/>
      <w:snapToGrid w:val="0"/>
      <w:spacing w:before="100" w:beforeAutospacing="1" w:after="100" w:afterAutospacing="1" w:line="360" w:lineRule="auto"/>
      <w:ind w:firstLine="200" w:firstLineChars="200"/>
      <w:jc w:val="left"/>
    </w:pPr>
    <w:rPr>
      <w:rFonts w:ascii="宋体" w:hAnsi="宋体"/>
      <w:kern w:val="0"/>
      <w:sz w:val="24"/>
      <w:szCs w:val="20"/>
    </w:rPr>
  </w:style>
  <w:style w:type="paragraph" w:customStyle="1" w:styleId="1038">
    <w:name w:val="xl38"/>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eastAsia="Arial Unicode MS"/>
      <w:kern w:val="0"/>
      <w:sz w:val="20"/>
      <w:szCs w:val="20"/>
    </w:rPr>
  </w:style>
  <w:style w:type="character" w:customStyle="1" w:styleId="1039">
    <w:name w:val="表格题目1 字符"/>
    <w:link w:val="1040"/>
    <w:qFormat/>
    <w:locked/>
    <w:uiPriority w:val="99"/>
    <w:rPr>
      <w:rFonts w:ascii="黑体" w:hAnsi="黑体" w:eastAsia="黑体"/>
      <w:color w:val="000000"/>
      <w:szCs w:val="24"/>
    </w:rPr>
  </w:style>
  <w:style w:type="paragraph" w:customStyle="1" w:styleId="1040">
    <w:name w:val="表格题目1"/>
    <w:basedOn w:val="1"/>
    <w:link w:val="1039"/>
    <w:qFormat/>
    <w:uiPriority w:val="99"/>
    <w:pPr>
      <w:adjustRightInd w:val="0"/>
      <w:snapToGrid w:val="0"/>
      <w:spacing w:line="360" w:lineRule="exact"/>
      <w:ind w:firstLine="420" w:firstLineChars="200"/>
      <w:jc w:val="left"/>
    </w:pPr>
    <w:rPr>
      <w:rFonts w:ascii="黑体" w:hAnsi="黑体" w:eastAsia="黑体" w:cstheme="minorBidi"/>
      <w:color w:val="000000"/>
    </w:rPr>
  </w:style>
  <w:style w:type="character" w:customStyle="1" w:styleId="1041">
    <w:name w:val="表底说明 Char Char"/>
    <w:link w:val="1042"/>
    <w:qFormat/>
    <w:locked/>
    <w:uiPriority w:val="99"/>
    <w:rPr>
      <w:sz w:val="18"/>
      <w:szCs w:val="24"/>
    </w:rPr>
  </w:style>
  <w:style w:type="paragraph" w:customStyle="1" w:styleId="1042">
    <w:name w:val="表底说明"/>
    <w:basedOn w:val="1"/>
    <w:link w:val="1041"/>
    <w:qFormat/>
    <w:uiPriority w:val="99"/>
    <w:pPr>
      <w:adjustRightInd w:val="0"/>
      <w:snapToGrid w:val="0"/>
      <w:spacing w:line="360" w:lineRule="auto"/>
      <w:ind w:firstLine="200" w:firstLineChars="200"/>
      <w:jc w:val="left"/>
    </w:pPr>
    <w:rPr>
      <w:rFonts w:asciiTheme="minorHAnsi" w:hAnsiTheme="minorHAnsi" w:eastAsiaTheme="minorEastAsia" w:cstheme="minorBidi"/>
      <w:sz w:val="18"/>
    </w:rPr>
  </w:style>
  <w:style w:type="paragraph" w:customStyle="1" w:styleId="1043">
    <w:name w:val="插图标题"/>
    <w:basedOn w:val="1"/>
    <w:qFormat/>
    <w:uiPriority w:val="99"/>
    <w:pPr>
      <w:widowControl/>
      <w:tabs>
        <w:tab w:val="left" w:pos="1134"/>
        <w:tab w:val="right" w:pos="7371"/>
      </w:tabs>
      <w:overflowPunct w:val="0"/>
      <w:adjustRightInd w:val="0"/>
      <w:snapToGrid w:val="0"/>
      <w:spacing w:line="360" w:lineRule="auto"/>
      <w:ind w:firstLine="567" w:firstLineChars="200"/>
      <w:jc w:val="center"/>
    </w:pPr>
    <w:rPr>
      <w:rFonts w:ascii="黑体" w:hAnsi="宋体" w:eastAsia="黑体" w:cs="宋体"/>
      <w:kern w:val="0"/>
      <w:sz w:val="28"/>
      <w:szCs w:val="20"/>
    </w:rPr>
  </w:style>
  <w:style w:type="character" w:customStyle="1" w:styleId="1044">
    <w:name w:val="正文-ls Char Char"/>
    <w:qFormat/>
    <w:locked/>
    <w:uiPriority w:val="99"/>
    <w:rPr>
      <w:rFonts w:ascii="宋体" w:hAnsi="宋体" w:eastAsia="宋体" w:cs="宋体"/>
      <w:sz w:val="24"/>
      <w:szCs w:val="24"/>
    </w:rPr>
  </w:style>
  <w:style w:type="paragraph" w:customStyle="1" w:styleId="1045">
    <w:name w:val="Style104"/>
    <w:basedOn w:val="1"/>
    <w:qFormat/>
    <w:uiPriority w:val="99"/>
    <w:pPr>
      <w:adjustRightInd w:val="0"/>
      <w:snapToGrid w:val="0"/>
      <w:spacing w:line="360" w:lineRule="auto"/>
      <w:ind w:firstLine="200" w:firstLineChars="200"/>
      <w:jc w:val="center"/>
    </w:pPr>
    <w:rPr>
      <w:rFonts w:ascii="宋体"/>
      <w:kern w:val="0"/>
      <w:sz w:val="24"/>
      <w:szCs w:val="20"/>
    </w:rPr>
  </w:style>
  <w:style w:type="character" w:customStyle="1" w:styleId="1046">
    <w:name w:val="！正文 Char"/>
    <w:link w:val="248"/>
    <w:qFormat/>
    <w:locked/>
    <w:uiPriority w:val="99"/>
    <w:rPr>
      <w:rFonts w:ascii="Times New Roman" w:hAnsi="Times New Roman" w:eastAsia="Times New Roman" w:cs="Times New Roman"/>
      <w:sz w:val="24"/>
      <w:szCs w:val="24"/>
    </w:rPr>
  </w:style>
  <w:style w:type="paragraph" w:customStyle="1" w:styleId="1047">
    <w:name w:val="样式 标题 4 + (西文) Times New Roman (中文) 楷体_GB2312 非加粗 黑色 首行缩进:  ..."/>
    <w:basedOn w:val="6"/>
    <w:qFormat/>
    <w:uiPriority w:val="99"/>
    <w:pPr>
      <w:numPr>
        <w:ilvl w:val="0"/>
        <w:numId w:val="0"/>
      </w:numPr>
      <w:tabs>
        <w:tab w:val="left" w:pos="420"/>
      </w:tabs>
      <w:spacing w:beforeLines="50"/>
      <w:outlineLvl w:val="9"/>
    </w:pPr>
    <w:rPr>
      <w:rFonts w:cs="宋体"/>
      <w:color w:val="000000" w:themeColor="text1"/>
      <w:szCs w:val="20"/>
      <w14:textFill>
        <w14:solidFill>
          <w14:schemeClr w14:val="tx1"/>
        </w14:solidFill>
      </w14:textFill>
    </w:rPr>
  </w:style>
  <w:style w:type="paragraph" w:customStyle="1" w:styleId="1048">
    <w:name w:val="Char Char Char Char Char Char Char Char Char Char2"/>
    <w:basedOn w:val="1"/>
    <w:qFormat/>
    <w:uiPriority w:val="99"/>
    <w:pPr>
      <w:widowControl/>
      <w:adjustRightInd w:val="0"/>
      <w:snapToGrid w:val="0"/>
      <w:spacing w:after="160" w:line="240" w:lineRule="exact"/>
      <w:ind w:firstLine="200" w:firstLineChars="200"/>
      <w:jc w:val="left"/>
    </w:pPr>
    <w:rPr>
      <w:rFonts w:ascii="Arial" w:hAnsi="Arial" w:eastAsia="Times New Roman" w:cs="Verdana"/>
      <w:b/>
      <w:kern w:val="0"/>
      <w:sz w:val="24"/>
      <w:lang w:eastAsia="en-US"/>
    </w:rPr>
  </w:style>
  <w:style w:type="paragraph" w:customStyle="1" w:styleId="1049">
    <w:name w:val="12 Char Char Char Char"/>
    <w:basedOn w:val="1"/>
    <w:qFormat/>
    <w:uiPriority w:val="99"/>
    <w:pPr>
      <w:adjustRightInd w:val="0"/>
      <w:snapToGrid w:val="0"/>
      <w:spacing w:line="360" w:lineRule="auto"/>
      <w:ind w:firstLine="200" w:firstLineChars="200"/>
      <w:jc w:val="left"/>
    </w:pPr>
    <w:rPr>
      <w:sz w:val="24"/>
      <w:szCs w:val="20"/>
    </w:rPr>
  </w:style>
  <w:style w:type="paragraph" w:customStyle="1" w:styleId="1050">
    <w:name w:val="样式 正文（首行缩进两字） + 左侧:  2 字符1"/>
    <w:basedOn w:val="21"/>
    <w:qFormat/>
    <w:uiPriority w:val="99"/>
    <w:pPr>
      <w:widowControl/>
      <w:ind w:left="200" w:leftChars="200" w:firstLine="200"/>
    </w:pPr>
    <w:rPr>
      <w:rFonts w:cs="宋体" w:eastAsiaTheme="minorEastAsia"/>
      <w:spacing w:val="20"/>
      <w:kern w:val="0"/>
      <w:sz w:val="24"/>
      <w:szCs w:val="20"/>
    </w:rPr>
  </w:style>
  <w:style w:type="character" w:customStyle="1" w:styleId="1051">
    <w:name w:val="1正文段落 Char Char"/>
    <w:link w:val="1052"/>
    <w:qFormat/>
    <w:locked/>
    <w:uiPriority w:val="99"/>
    <w:rPr>
      <w:sz w:val="24"/>
      <w:szCs w:val="24"/>
    </w:rPr>
  </w:style>
  <w:style w:type="paragraph" w:customStyle="1" w:styleId="1052">
    <w:name w:val="1正文段落"/>
    <w:basedOn w:val="1"/>
    <w:link w:val="1051"/>
    <w:qFormat/>
    <w:uiPriority w:val="99"/>
    <w:pPr>
      <w:adjustRightInd w:val="0"/>
      <w:snapToGrid w:val="0"/>
      <w:spacing w:line="360" w:lineRule="auto"/>
      <w:ind w:firstLine="200" w:firstLineChars="200"/>
      <w:jc w:val="left"/>
    </w:pPr>
    <w:rPr>
      <w:rFonts w:asciiTheme="minorHAnsi" w:hAnsiTheme="minorHAnsi" w:eastAsiaTheme="minorEastAsia" w:cstheme="minorBidi"/>
      <w:sz w:val="24"/>
    </w:rPr>
  </w:style>
  <w:style w:type="character" w:customStyle="1" w:styleId="1053">
    <w:name w:val="维药表格文字 Char"/>
    <w:link w:val="1054"/>
    <w:qFormat/>
    <w:locked/>
    <w:uiPriority w:val="99"/>
    <w:rPr>
      <w:rFonts w:ascii="宋体" w:hAnsi="宋体" w:eastAsia="宋体" w:cs="宋体"/>
      <w:bCs/>
      <w:sz w:val="24"/>
      <w:szCs w:val="21"/>
    </w:rPr>
  </w:style>
  <w:style w:type="paragraph" w:customStyle="1" w:styleId="1054">
    <w:name w:val="维药表格文字"/>
    <w:basedOn w:val="1"/>
    <w:link w:val="1053"/>
    <w:qFormat/>
    <w:uiPriority w:val="99"/>
    <w:pPr>
      <w:widowControl/>
      <w:tabs>
        <w:tab w:val="left" w:pos="720"/>
      </w:tabs>
      <w:adjustRightInd w:val="0"/>
      <w:snapToGrid w:val="0"/>
      <w:spacing w:line="360" w:lineRule="exact"/>
      <w:ind w:firstLine="200" w:firstLineChars="200"/>
      <w:jc w:val="center"/>
    </w:pPr>
    <w:rPr>
      <w:rFonts w:ascii="宋体" w:hAnsi="宋体" w:cs="宋体"/>
      <w:bCs/>
      <w:sz w:val="24"/>
      <w:szCs w:val="21"/>
    </w:rPr>
  </w:style>
  <w:style w:type="paragraph" w:customStyle="1" w:styleId="1055">
    <w:name w:val="样式 标题 2 + 段前: 1 行 段后: 0.5 行"/>
    <w:basedOn w:val="4"/>
    <w:qFormat/>
    <w:uiPriority w:val="99"/>
    <w:pPr>
      <w:spacing w:beforeLines="100" w:afterLines="50" w:line="500" w:lineRule="exact"/>
    </w:pPr>
    <w:rPr>
      <w:rFonts w:cs="宋体"/>
      <w:b/>
      <w:spacing w:val="0"/>
    </w:rPr>
  </w:style>
  <w:style w:type="paragraph" w:customStyle="1" w:styleId="1056">
    <w:name w:val="正文(首行缩进两字2)"/>
    <w:basedOn w:val="21"/>
    <w:qFormat/>
    <w:uiPriority w:val="99"/>
    <w:pPr>
      <w:spacing w:line="480" w:lineRule="exact"/>
      <w:ind w:right="-13" w:rightChars="-6" w:firstLine="560"/>
    </w:pPr>
    <w:rPr>
      <w:rFonts w:eastAsia="仿宋_GB2312" w:cstheme="minorBidi"/>
      <w:sz w:val="28"/>
      <w:szCs w:val="20"/>
    </w:rPr>
  </w:style>
  <w:style w:type="character" w:customStyle="1" w:styleId="1057">
    <w:name w:val="文字 Char Char"/>
    <w:qFormat/>
    <w:locked/>
    <w:uiPriority w:val="99"/>
    <w:rPr>
      <w:rFonts w:ascii="宋体" w:hAnsi="宋体" w:eastAsia="宋体" w:cs="宋体"/>
      <w:sz w:val="28"/>
      <w:szCs w:val="28"/>
    </w:rPr>
  </w:style>
  <w:style w:type="paragraph" w:customStyle="1" w:styleId="1058">
    <w:name w:val="6 Char Char Char Char Char Char1 Char"/>
    <w:basedOn w:val="1"/>
    <w:qFormat/>
    <w:uiPriority w:val="99"/>
    <w:pPr>
      <w:widowControl/>
      <w:adjustRightInd w:val="0"/>
      <w:snapToGrid w:val="0"/>
      <w:spacing w:line="360" w:lineRule="auto"/>
      <w:ind w:firstLine="200" w:firstLineChars="200"/>
      <w:jc w:val="left"/>
    </w:pPr>
    <w:rPr>
      <w:rFonts w:ascii="宋体" w:hAnsi="宋体" w:cs="宋体"/>
      <w:kern w:val="0"/>
      <w:sz w:val="24"/>
    </w:rPr>
  </w:style>
  <w:style w:type="character" w:customStyle="1" w:styleId="1059">
    <w:name w:val="正文！！！！！ Char Char"/>
    <w:link w:val="1060"/>
    <w:qFormat/>
    <w:locked/>
    <w:uiPriority w:val="99"/>
    <w:rPr>
      <w:rFonts w:ascii="宋体" w:hAnsi="宋体" w:eastAsia="宋体" w:cs="宋体"/>
      <w:sz w:val="24"/>
      <w:szCs w:val="24"/>
    </w:rPr>
  </w:style>
  <w:style w:type="paragraph" w:customStyle="1" w:styleId="1060">
    <w:name w:val="正文！！！！！"/>
    <w:basedOn w:val="190"/>
    <w:link w:val="1059"/>
    <w:qFormat/>
    <w:uiPriority w:val="99"/>
    <w:pPr>
      <w:adjustRightInd w:val="0"/>
      <w:snapToGrid w:val="0"/>
      <w:jc w:val="left"/>
    </w:pPr>
    <w:rPr>
      <w:rFonts w:ascii="宋体" w:hAnsi="宋体" w:eastAsia="宋体"/>
      <w:szCs w:val="24"/>
    </w:rPr>
  </w:style>
  <w:style w:type="character" w:customStyle="1" w:styleId="1061">
    <w:name w:val="表格1 Char Char"/>
    <w:link w:val="211"/>
    <w:qFormat/>
    <w:locked/>
    <w:uiPriority w:val="99"/>
    <w:rPr>
      <w:rFonts w:ascii="宋体" w:hAnsi="Times New Roman" w:eastAsia="宋体" w:cs="Times New Roman"/>
      <w:kern w:val="0"/>
      <w:szCs w:val="20"/>
    </w:rPr>
  </w:style>
  <w:style w:type="paragraph" w:customStyle="1" w:styleId="1062">
    <w:name w:val="正文（首行缩进两字）m"/>
    <w:basedOn w:val="21"/>
    <w:qFormat/>
    <w:uiPriority w:val="99"/>
    <w:pPr>
      <w:tabs>
        <w:tab w:val="left" w:pos="1848"/>
        <w:tab w:val="left" w:pos="6061"/>
        <w:tab w:val="left" w:pos="8665"/>
      </w:tabs>
      <w:snapToGrid w:val="0"/>
      <w:spacing w:beforeLines="50" w:line="460" w:lineRule="exact"/>
      <w:ind w:firstLine="480"/>
    </w:pPr>
    <w:rPr>
      <w:rFonts w:ascii="宋体" w:hAnsi="宋体" w:eastAsiaTheme="minorEastAsia" w:cstheme="minorBidi"/>
      <w:sz w:val="24"/>
      <w:szCs w:val="20"/>
    </w:rPr>
  </w:style>
  <w:style w:type="paragraph" w:customStyle="1" w:styleId="1063">
    <w:name w:val="1.1.1无标"/>
    <w:basedOn w:val="1"/>
    <w:qFormat/>
    <w:uiPriority w:val="99"/>
    <w:pPr>
      <w:adjustRightInd w:val="0"/>
      <w:snapToGrid w:val="0"/>
      <w:spacing w:line="360" w:lineRule="auto"/>
      <w:ind w:left="300" w:leftChars="300" w:right="300" w:rightChars="300" w:firstLine="200" w:firstLineChars="200"/>
      <w:jc w:val="left"/>
    </w:pPr>
    <w:rPr>
      <w:rFonts w:ascii="宋体" w:hAnsi="宋体" w:cs="Century"/>
      <w:sz w:val="24"/>
    </w:rPr>
  </w:style>
  <w:style w:type="paragraph" w:customStyle="1" w:styleId="1064">
    <w:name w:val="插图"/>
    <w:next w:val="1"/>
    <w:qFormat/>
    <w:uiPriority w:val="99"/>
    <w:pPr>
      <w:snapToGrid w:val="0"/>
      <w:spacing w:line="240" w:lineRule="exact"/>
      <w:jc w:val="center"/>
    </w:pPr>
    <w:rPr>
      <w:rFonts w:ascii="宋体" w:hAnsi="Times New Roman" w:eastAsia="宋体" w:cs="Times New Roman"/>
      <w:kern w:val="2"/>
      <w:sz w:val="21"/>
      <w:szCs w:val="21"/>
      <w:lang w:val="en-US" w:eastAsia="zh-CN" w:bidi="ar-SA"/>
    </w:rPr>
  </w:style>
  <w:style w:type="paragraph" w:customStyle="1" w:styleId="1065">
    <w:name w:val="List First"/>
    <w:basedOn w:val="66"/>
    <w:next w:val="66"/>
    <w:qFormat/>
    <w:uiPriority w:val="99"/>
    <w:pPr>
      <w:ind w:left="0" w:firstLine="0" w:firstLineChars="0"/>
    </w:pPr>
    <w:rPr>
      <w:szCs w:val="22"/>
    </w:rPr>
  </w:style>
  <w:style w:type="paragraph" w:customStyle="1" w:styleId="1066">
    <w:name w:val="p16"/>
    <w:basedOn w:val="1"/>
    <w:qFormat/>
    <w:uiPriority w:val="99"/>
    <w:pPr>
      <w:widowControl/>
      <w:adjustRightInd w:val="0"/>
      <w:snapToGrid w:val="0"/>
      <w:spacing w:line="360" w:lineRule="auto"/>
      <w:ind w:firstLine="200" w:firstLineChars="200"/>
      <w:jc w:val="left"/>
    </w:pPr>
    <w:rPr>
      <w:rFonts w:ascii="宋体" w:hAnsi="宋体" w:cs="宋体"/>
      <w:kern w:val="0"/>
      <w:sz w:val="24"/>
      <w:szCs w:val="21"/>
    </w:rPr>
  </w:style>
  <w:style w:type="character" w:customStyle="1" w:styleId="1067">
    <w:name w:val="正文（首行式样2） Char Char"/>
    <w:link w:val="1068"/>
    <w:qFormat/>
    <w:locked/>
    <w:uiPriority w:val="99"/>
    <w:rPr>
      <w:rFonts w:ascii="仿宋_GB2312" w:eastAsia="仿宋_GB2312"/>
      <w:sz w:val="28"/>
    </w:rPr>
  </w:style>
  <w:style w:type="paragraph" w:customStyle="1" w:styleId="1068">
    <w:name w:val="正文（首行式样2）"/>
    <w:basedOn w:val="21"/>
    <w:link w:val="1067"/>
    <w:qFormat/>
    <w:uiPriority w:val="99"/>
    <w:pPr>
      <w:spacing w:line="540" w:lineRule="exact"/>
      <w:ind w:right="-13" w:rightChars="-6" w:firstLine="560"/>
    </w:pPr>
    <w:rPr>
      <w:rFonts w:ascii="仿宋_GB2312" w:eastAsia="仿宋_GB2312" w:hAnsiTheme="minorHAnsi" w:cstheme="minorBidi"/>
      <w:sz w:val="28"/>
      <w:szCs w:val="22"/>
    </w:rPr>
  </w:style>
  <w:style w:type="character" w:customStyle="1" w:styleId="1069">
    <w:name w:val="样式 首行缩进:  2 字符 Char Char"/>
    <w:link w:val="1070"/>
    <w:qFormat/>
    <w:locked/>
    <w:uiPriority w:val="99"/>
    <w:rPr>
      <w:rFonts w:ascii="仿宋_GB2312" w:eastAsia="仿宋_GB2312" w:cs="宋体"/>
      <w:sz w:val="24"/>
    </w:rPr>
  </w:style>
  <w:style w:type="paragraph" w:customStyle="1" w:styleId="1070">
    <w:name w:val="样式 首行缩进:  2 字符"/>
    <w:basedOn w:val="1"/>
    <w:link w:val="1069"/>
    <w:qFormat/>
    <w:uiPriority w:val="99"/>
    <w:pPr>
      <w:adjustRightInd w:val="0"/>
      <w:snapToGrid w:val="0"/>
      <w:spacing w:line="520" w:lineRule="exact"/>
      <w:ind w:firstLine="200" w:firstLineChars="200"/>
      <w:jc w:val="left"/>
    </w:pPr>
    <w:rPr>
      <w:rFonts w:ascii="仿宋_GB2312" w:eastAsia="仿宋_GB2312" w:cs="宋体" w:hAnsiTheme="minorHAnsi"/>
      <w:sz w:val="24"/>
      <w:szCs w:val="22"/>
    </w:rPr>
  </w:style>
  <w:style w:type="character" w:customStyle="1" w:styleId="1071">
    <w:name w:val="正文(首行缩进) Char Char Char Char Char Char"/>
    <w:link w:val="1072"/>
    <w:qFormat/>
    <w:locked/>
    <w:uiPriority w:val="99"/>
    <w:rPr>
      <w:sz w:val="24"/>
      <w:szCs w:val="24"/>
    </w:rPr>
  </w:style>
  <w:style w:type="paragraph" w:customStyle="1" w:styleId="1072">
    <w:name w:val="正文(首行缩进) Char Char Char"/>
    <w:basedOn w:val="1"/>
    <w:link w:val="1071"/>
    <w:qFormat/>
    <w:uiPriority w:val="99"/>
    <w:pPr>
      <w:adjustRightInd w:val="0"/>
      <w:snapToGrid w:val="0"/>
      <w:spacing w:line="360" w:lineRule="auto"/>
      <w:ind w:firstLine="480" w:firstLineChars="200"/>
      <w:jc w:val="left"/>
    </w:pPr>
    <w:rPr>
      <w:rFonts w:asciiTheme="minorHAnsi" w:hAnsiTheme="minorHAnsi" w:eastAsiaTheme="minorEastAsia" w:cstheme="minorBidi"/>
      <w:sz w:val="24"/>
    </w:rPr>
  </w:style>
  <w:style w:type="paragraph" w:customStyle="1" w:styleId="1073">
    <w:name w:val="bg正文首行缩进"/>
    <w:basedOn w:val="1"/>
    <w:qFormat/>
    <w:uiPriority w:val="99"/>
    <w:pPr>
      <w:widowControl/>
      <w:adjustRightInd w:val="0"/>
      <w:snapToGrid w:val="0"/>
      <w:spacing w:line="400" w:lineRule="exact"/>
      <w:ind w:firstLine="482" w:firstLineChars="200"/>
      <w:jc w:val="left"/>
    </w:pPr>
    <w:rPr>
      <w:rFonts w:ascii="宋体" w:hAnsi="宋体" w:cs="宋体"/>
      <w:kern w:val="0"/>
      <w:sz w:val="24"/>
      <w:szCs w:val="20"/>
    </w:rPr>
  </w:style>
  <w:style w:type="character" w:customStyle="1" w:styleId="1074">
    <w:name w:val="a) Char Char"/>
    <w:link w:val="1075"/>
    <w:qFormat/>
    <w:locked/>
    <w:uiPriority w:val="99"/>
    <w:rPr>
      <w:rFonts w:ascii="宋体" w:hAnsi="宋体" w:eastAsia="宋体" w:cs="宋体"/>
      <w:sz w:val="28"/>
    </w:rPr>
  </w:style>
  <w:style w:type="paragraph" w:customStyle="1" w:styleId="1075">
    <w:name w:val="a)"/>
    <w:basedOn w:val="1"/>
    <w:link w:val="1074"/>
    <w:qFormat/>
    <w:uiPriority w:val="99"/>
    <w:pPr>
      <w:widowControl/>
      <w:adjustRightInd w:val="0"/>
      <w:snapToGrid w:val="0"/>
      <w:spacing w:line="360" w:lineRule="auto"/>
      <w:ind w:firstLine="567" w:firstLineChars="200"/>
      <w:jc w:val="left"/>
    </w:pPr>
    <w:rPr>
      <w:rFonts w:ascii="宋体" w:hAnsi="宋体" w:cs="宋体"/>
      <w:sz w:val="28"/>
      <w:szCs w:val="22"/>
    </w:rPr>
  </w:style>
  <w:style w:type="paragraph" w:customStyle="1" w:styleId="1076">
    <w:name w:val="Char Char Char2"/>
    <w:basedOn w:val="1"/>
    <w:next w:val="1"/>
    <w:qFormat/>
    <w:uiPriority w:val="99"/>
    <w:pPr>
      <w:adjustRightInd w:val="0"/>
      <w:snapToGrid w:val="0"/>
      <w:spacing w:line="360" w:lineRule="auto"/>
      <w:ind w:firstLine="200" w:firstLineChars="200"/>
      <w:jc w:val="left"/>
    </w:pPr>
    <w:rPr>
      <w:rFonts w:ascii="宋体" w:hAnsi="宋体" w:cs="宋体"/>
      <w:sz w:val="24"/>
    </w:rPr>
  </w:style>
  <w:style w:type="character" w:customStyle="1" w:styleId="1077">
    <w:name w:val="1) Char Char"/>
    <w:link w:val="1078"/>
    <w:qFormat/>
    <w:locked/>
    <w:uiPriority w:val="99"/>
  </w:style>
  <w:style w:type="paragraph" w:customStyle="1" w:styleId="1078">
    <w:name w:val="1)"/>
    <w:basedOn w:val="1075"/>
    <w:link w:val="1077"/>
    <w:qFormat/>
    <w:uiPriority w:val="99"/>
    <w:pPr>
      <w:ind w:firstLine="845"/>
    </w:pPr>
    <w:rPr>
      <w:rFonts w:asciiTheme="minorHAnsi" w:hAnsiTheme="minorHAnsi" w:eastAsiaTheme="minorEastAsia" w:cstheme="minorBidi"/>
      <w:sz w:val="21"/>
    </w:rPr>
  </w:style>
  <w:style w:type="paragraph" w:customStyle="1" w:styleId="1079">
    <w:name w:val="样式 目录 1 + 首行缩进:  2 字符"/>
    <w:basedOn w:val="59"/>
    <w:qFormat/>
    <w:uiPriority w:val="99"/>
    <w:pPr>
      <w:widowControl/>
      <w:tabs>
        <w:tab w:val="right" w:leader="dot" w:pos="8303"/>
        <w:tab w:val="clear" w:pos="8296"/>
      </w:tabs>
      <w:adjustRightInd w:val="0"/>
      <w:snapToGrid w:val="0"/>
      <w:spacing w:before="120" w:after="120" w:line="500" w:lineRule="exact"/>
      <w:ind w:firstLine="200"/>
    </w:pPr>
    <w:rPr>
      <w:rFonts w:ascii="黑体" w:hAnsi="黑体" w:cs="宋体"/>
      <w:caps/>
      <w:kern w:val="0"/>
      <w:sz w:val="28"/>
      <w:szCs w:val="20"/>
    </w:rPr>
  </w:style>
  <w:style w:type="paragraph" w:customStyle="1" w:styleId="1080">
    <w:name w:val="Style43"/>
    <w:basedOn w:val="1"/>
    <w:qFormat/>
    <w:uiPriority w:val="99"/>
    <w:pPr>
      <w:adjustRightInd w:val="0"/>
      <w:snapToGrid w:val="0"/>
      <w:spacing w:line="360" w:lineRule="auto"/>
      <w:ind w:firstLine="200" w:firstLineChars="200"/>
      <w:jc w:val="left"/>
    </w:pPr>
    <w:rPr>
      <w:rFonts w:ascii="宋体"/>
      <w:kern w:val="0"/>
      <w:sz w:val="24"/>
      <w:szCs w:val="20"/>
    </w:rPr>
  </w:style>
  <w:style w:type="paragraph" w:customStyle="1" w:styleId="1081">
    <w:name w:val="xl55"/>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eastAsia="Arial Unicode MS" w:cs="宋体"/>
      <w:kern w:val="0"/>
      <w:sz w:val="20"/>
      <w:szCs w:val="20"/>
    </w:rPr>
  </w:style>
  <w:style w:type="paragraph" w:customStyle="1" w:styleId="1082">
    <w:name w:val="Char Char Char1 Char"/>
    <w:basedOn w:val="1"/>
    <w:qFormat/>
    <w:uiPriority w:val="99"/>
    <w:pPr>
      <w:widowControl/>
      <w:adjustRightInd w:val="0"/>
      <w:snapToGrid w:val="0"/>
      <w:spacing w:line="360" w:lineRule="auto"/>
      <w:ind w:firstLine="200" w:firstLineChars="200"/>
      <w:jc w:val="left"/>
    </w:pPr>
    <w:rPr>
      <w:rFonts w:ascii="宋体" w:hAnsi="宋体" w:cs="宋体"/>
      <w:kern w:val="0"/>
      <w:sz w:val="24"/>
    </w:rPr>
  </w:style>
  <w:style w:type="paragraph" w:customStyle="1" w:styleId="1083">
    <w:name w:val="xl47"/>
    <w:basedOn w:val="1"/>
    <w:qFormat/>
    <w:uiPriority w:val="99"/>
    <w:pPr>
      <w:widowControl/>
      <w:pBdr>
        <w:top w:val="single" w:color="auto" w:sz="4" w:space="0"/>
        <w:left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Unicode MS" w:hAnsi="Arial Unicode MS" w:eastAsia="Arial Unicode MS" w:cs="Arial Unicode MS"/>
      <w:kern w:val="0"/>
      <w:sz w:val="24"/>
    </w:rPr>
  </w:style>
  <w:style w:type="character" w:customStyle="1" w:styleId="1084">
    <w:name w:val="正文(首行缩进)宋旭峰 Char Char"/>
    <w:link w:val="1085"/>
    <w:qFormat/>
    <w:locked/>
    <w:uiPriority w:val="99"/>
    <w:rPr>
      <w:rFonts w:ascii="TimesNewRomanPSMT" w:hAnsi="TimesNewRomanPSMT" w:cs="TimesNewRomanPSMT"/>
      <w:sz w:val="24"/>
      <w:szCs w:val="24"/>
    </w:rPr>
  </w:style>
  <w:style w:type="paragraph" w:customStyle="1" w:styleId="1085">
    <w:name w:val="正文(首行缩进)宋旭峰"/>
    <w:basedOn w:val="21"/>
    <w:link w:val="1084"/>
    <w:qFormat/>
    <w:uiPriority w:val="99"/>
    <w:pPr>
      <w:spacing w:line="360" w:lineRule="auto"/>
      <w:ind w:firstLine="480"/>
      <w:contextualSpacing/>
    </w:pPr>
    <w:rPr>
      <w:rFonts w:ascii="TimesNewRomanPSMT" w:hAnsi="TimesNewRomanPSMT" w:cs="TimesNewRomanPSMT" w:eastAsiaTheme="minorEastAsia"/>
      <w:sz w:val="24"/>
    </w:rPr>
  </w:style>
  <w:style w:type="paragraph" w:customStyle="1" w:styleId="1086">
    <w:name w:val="xl48"/>
    <w:basedOn w:val="1"/>
    <w:qFormat/>
    <w:uiPriority w:val="99"/>
    <w:pPr>
      <w:widowControl/>
      <w:pBdr>
        <w:top w:val="single" w:color="auto" w:sz="4" w:space="0"/>
        <w:left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Unicode MS" w:hAnsi="Arial Unicode MS" w:eastAsia="Arial Unicode MS" w:cs="Arial Unicode MS"/>
      <w:kern w:val="0"/>
      <w:sz w:val="24"/>
    </w:rPr>
  </w:style>
  <w:style w:type="paragraph" w:customStyle="1" w:styleId="1087">
    <w:name w:val="标题三"/>
    <w:basedOn w:val="4"/>
    <w:qFormat/>
    <w:uiPriority w:val="99"/>
    <w:pPr>
      <w:keepNext w:val="0"/>
      <w:keepLines w:val="0"/>
      <w:tabs>
        <w:tab w:val="clear" w:pos="567"/>
      </w:tabs>
      <w:snapToGrid w:val="0"/>
      <w:spacing w:line="480" w:lineRule="exact"/>
      <w:outlineLvl w:val="2"/>
    </w:pPr>
    <w:rPr>
      <w:rFonts w:ascii="楷体_GB2312" w:eastAsia="楷体_GB2312"/>
      <w:b/>
      <w:color w:val="000000"/>
      <w:spacing w:val="0"/>
      <w:sz w:val="24"/>
      <w:szCs w:val="24"/>
    </w:rPr>
  </w:style>
  <w:style w:type="character" w:customStyle="1" w:styleId="1088">
    <w:name w:val="正文(首行缩进) Char1"/>
    <w:link w:val="1089"/>
    <w:qFormat/>
    <w:locked/>
    <w:uiPriority w:val="99"/>
    <w:rPr>
      <w:rFonts w:ascii="宋体" w:hAnsi="宋体" w:eastAsia="宋体"/>
      <w:spacing w:val="2"/>
      <w:sz w:val="24"/>
      <w:szCs w:val="24"/>
    </w:rPr>
  </w:style>
  <w:style w:type="paragraph" w:customStyle="1" w:styleId="1089">
    <w:name w:val="正文(首行缩进)"/>
    <w:basedOn w:val="1"/>
    <w:link w:val="1088"/>
    <w:qFormat/>
    <w:uiPriority w:val="99"/>
    <w:pPr>
      <w:adjustRightInd w:val="0"/>
      <w:snapToGrid w:val="0"/>
      <w:spacing w:line="360" w:lineRule="auto"/>
      <w:ind w:firstLine="549" w:firstLineChars="225"/>
      <w:jc w:val="left"/>
    </w:pPr>
    <w:rPr>
      <w:rFonts w:ascii="宋体" w:hAnsi="宋体" w:cstheme="minorBidi"/>
      <w:spacing w:val="2"/>
      <w:sz w:val="24"/>
    </w:rPr>
  </w:style>
  <w:style w:type="character" w:customStyle="1" w:styleId="1090">
    <w:name w:val="正文内容 Char Char"/>
    <w:link w:val="1091"/>
    <w:qFormat/>
    <w:locked/>
    <w:uiPriority w:val="99"/>
    <w:rPr>
      <w:rFonts w:ascii="宋体" w:hAnsi="宋体" w:eastAsia="宋体" w:cs="宋体"/>
      <w:sz w:val="24"/>
    </w:rPr>
  </w:style>
  <w:style w:type="paragraph" w:customStyle="1" w:styleId="1091">
    <w:name w:val="正文内容"/>
    <w:basedOn w:val="1"/>
    <w:link w:val="1090"/>
    <w:qFormat/>
    <w:uiPriority w:val="99"/>
    <w:pPr>
      <w:adjustRightInd w:val="0"/>
      <w:snapToGrid w:val="0"/>
      <w:spacing w:line="360" w:lineRule="auto"/>
      <w:ind w:firstLine="200" w:firstLineChars="200"/>
      <w:jc w:val="left"/>
    </w:pPr>
    <w:rPr>
      <w:rFonts w:ascii="宋体" w:hAnsi="宋体" w:cs="宋体"/>
      <w:sz w:val="24"/>
      <w:szCs w:val="22"/>
    </w:rPr>
  </w:style>
  <w:style w:type="paragraph" w:customStyle="1" w:styleId="1092">
    <w:name w:val="样式 标题 2W2 +2"/>
    <w:basedOn w:val="4"/>
    <w:qFormat/>
    <w:uiPriority w:val="99"/>
    <w:pPr>
      <w:widowControl/>
      <w:tabs>
        <w:tab w:val="clear" w:pos="567"/>
      </w:tabs>
      <w:spacing w:beforeLines="50" w:afterLines="50"/>
      <w:jc w:val="left"/>
    </w:pPr>
    <w:rPr>
      <w:rFonts w:ascii="黑体" w:hAnsi="宋体" w:cs="宋体"/>
      <w:b/>
      <w:spacing w:val="0"/>
    </w:rPr>
  </w:style>
  <w:style w:type="character" w:customStyle="1" w:styleId="1093">
    <w:name w:val="正文A Char"/>
    <w:link w:val="1094"/>
    <w:qFormat/>
    <w:locked/>
    <w:uiPriority w:val="0"/>
    <w:rPr>
      <w:rFonts w:ascii="华文仿宋" w:hAnsi="华文仿宋" w:eastAsia="华文仿宋"/>
      <w:sz w:val="24"/>
      <w:szCs w:val="24"/>
    </w:rPr>
  </w:style>
  <w:style w:type="paragraph" w:customStyle="1" w:styleId="1094">
    <w:name w:val="正文A"/>
    <w:basedOn w:val="1"/>
    <w:link w:val="1093"/>
    <w:qFormat/>
    <w:uiPriority w:val="0"/>
    <w:pPr>
      <w:adjustRightInd w:val="0"/>
      <w:snapToGrid w:val="0"/>
      <w:spacing w:line="500" w:lineRule="exact"/>
      <w:ind w:firstLine="480" w:firstLineChars="200"/>
      <w:jc w:val="left"/>
    </w:pPr>
    <w:rPr>
      <w:rFonts w:ascii="华文仿宋" w:hAnsi="华文仿宋" w:eastAsia="华文仿宋" w:cstheme="minorBidi"/>
      <w:sz w:val="24"/>
    </w:rPr>
  </w:style>
  <w:style w:type="paragraph" w:customStyle="1" w:styleId="1095">
    <w:name w:val="天康正文"/>
    <w:basedOn w:val="1"/>
    <w:qFormat/>
    <w:uiPriority w:val="99"/>
    <w:pPr>
      <w:adjustRightInd w:val="0"/>
      <w:snapToGrid w:val="0"/>
      <w:spacing w:line="560" w:lineRule="exact"/>
      <w:ind w:firstLine="200" w:firstLineChars="200"/>
      <w:jc w:val="left"/>
    </w:pPr>
    <w:rPr>
      <w:rFonts w:ascii="宋体" w:cs="宋体"/>
      <w:spacing w:val="8"/>
      <w:sz w:val="24"/>
      <w:szCs w:val="20"/>
    </w:rPr>
  </w:style>
  <w:style w:type="paragraph" w:customStyle="1" w:styleId="1096">
    <w:name w:val="批注主题1"/>
    <w:basedOn w:val="28"/>
    <w:next w:val="28"/>
    <w:qFormat/>
    <w:uiPriority w:val="99"/>
    <w:rPr>
      <w:b/>
      <w:bCs/>
    </w:rPr>
  </w:style>
  <w:style w:type="paragraph" w:customStyle="1" w:styleId="1097">
    <w:name w:val="font0"/>
    <w:basedOn w:val="1"/>
    <w:qFormat/>
    <w:uiPriority w:val="99"/>
    <w:pPr>
      <w:widowControl/>
      <w:adjustRightInd w:val="0"/>
      <w:snapToGrid w:val="0"/>
      <w:spacing w:before="100" w:beforeAutospacing="1" w:after="100" w:afterAutospacing="1" w:line="360" w:lineRule="auto"/>
      <w:ind w:firstLine="200" w:firstLineChars="200"/>
      <w:jc w:val="left"/>
    </w:pPr>
    <w:rPr>
      <w:rFonts w:ascii="宋体" w:hAnsi="宋体" w:cs="Arial Unicode MS"/>
      <w:kern w:val="0"/>
      <w:sz w:val="24"/>
    </w:rPr>
  </w:style>
  <w:style w:type="character" w:customStyle="1" w:styleId="1098">
    <w:name w:val="环保专篇 Char Char"/>
    <w:link w:val="1099"/>
    <w:qFormat/>
    <w:locked/>
    <w:uiPriority w:val="99"/>
    <w:rPr>
      <w:sz w:val="24"/>
      <w:szCs w:val="24"/>
    </w:rPr>
  </w:style>
  <w:style w:type="paragraph" w:customStyle="1" w:styleId="1099">
    <w:name w:val="环保专篇"/>
    <w:link w:val="1098"/>
    <w:qFormat/>
    <w:uiPriority w:val="99"/>
    <w:pPr>
      <w:spacing w:line="360" w:lineRule="auto"/>
      <w:ind w:firstLine="200" w:firstLineChars="200"/>
      <w:jc w:val="both"/>
    </w:pPr>
    <w:rPr>
      <w:rFonts w:asciiTheme="minorHAnsi" w:hAnsiTheme="minorHAnsi" w:eastAsiaTheme="minorEastAsia" w:cstheme="minorBidi"/>
      <w:kern w:val="2"/>
      <w:sz w:val="24"/>
      <w:szCs w:val="24"/>
      <w:lang w:val="en-US" w:eastAsia="zh-CN" w:bidi="ar-SA"/>
    </w:rPr>
  </w:style>
  <w:style w:type="character" w:customStyle="1" w:styleId="1100">
    <w:name w:val="样式 1.1二级标题 Char"/>
    <w:link w:val="1101"/>
    <w:qFormat/>
    <w:locked/>
    <w:uiPriority w:val="99"/>
    <w:rPr>
      <w:rFonts w:ascii="黑体" w:hAnsi="黑体" w:eastAsia="黑体" w:cs="宋体"/>
      <w:b/>
      <w:sz w:val="30"/>
      <w:szCs w:val="30"/>
    </w:rPr>
  </w:style>
  <w:style w:type="paragraph" w:customStyle="1" w:styleId="1101">
    <w:name w:val="样式 1.1二级标题"/>
    <w:basedOn w:val="349"/>
    <w:link w:val="1100"/>
    <w:qFormat/>
    <w:uiPriority w:val="99"/>
    <w:pPr>
      <w:widowControl/>
      <w:adjustRightInd w:val="0"/>
      <w:snapToGrid w:val="0"/>
      <w:spacing w:beforeLines="0"/>
      <w:ind w:left="134" w:firstLine="200" w:firstLineChars="200"/>
      <w:jc w:val="left"/>
    </w:pPr>
    <w:rPr>
      <w:rFonts w:ascii="黑体" w:hAnsi="黑体" w:cs="宋体"/>
      <w:szCs w:val="30"/>
    </w:rPr>
  </w:style>
  <w:style w:type="paragraph" w:customStyle="1" w:styleId="1102">
    <w:name w:val="正文文本缩进 31"/>
    <w:basedOn w:val="1"/>
    <w:qFormat/>
    <w:uiPriority w:val="99"/>
    <w:pPr>
      <w:adjustRightInd w:val="0"/>
      <w:snapToGrid w:val="0"/>
      <w:spacing w:line="360" w:lineRule="auto"/>
      <w:ind w:right="69" w:rightChars="33" w:firstLine="560" w:firstLineChars="200"/>
      <w:jc w:val="left"/>
    </w:pPr>
    <w:rPr>
      <w:rFonts w:ascii="仿宋_GB2312" w:hAnsi="宋体" w:eastAsia="仿宋_GB2312"/>
      <w:sz w:val="28"/>
    </w:rPr>
  </w:style>
  <w:style w:type="paragraph" w:customStyle="1" w:styleId="1103">
    <w:name w:val="777777777 Char Char"/>
    <w:basedOn w:val="1"/>
    <w:qFormat/>
    <w:uiPriority w:val="99"/>
    <w:pPr>
      <w:widowControl/>
      <w:adjustRightInd w:val="0"/>
      <w:snapToGrid w:val="0"/>
      <w:spacing w:line="400" w:lineRule="exact"/>
      <w:ind w:firstLine="560" w:firstLineChars="200"/>
      <w:jc w:val="left"/>
    </w:pPr>
    <w:rPr>
      <w:rFonts w:ascii="宋体" w:hAnsi="宋体" w:cs="宋体"/>
      <w:kern w:val="0"/>
      <w:sz w:val="28"/>
      <w:szCs w:val="20"/>
    </w:rPr>
  </w:style>
  <w:style w:type="paragraph" w:customStyle="1" w:styleId="1104">
    <w:name w:val="HTML 地址1"/>
    <w:basedOn w:val="1"/>
    <w:qFormat/>
    <w:uiPriority w:val="99"/>
    <w:pPr>
      <w:adjustRightInd w:val="0"/>
      <w:snapToGrid w:val="0"/>
      <w:spacing w:line="360" w:lineRule="auto"/>
      <w:ind w:firstLine="200" w:firstLineChars="200"/>
      <w:jc w:val="left"/>
    </w:pPr>
    <w:rPr>
      <w:i/>
      <w:iCs/>
      <w:sz w:val="24"/>
    </w:rPr>
  </w:style>
  <w:style w:type="paragraph" w:customStyle="1" w:styleId="1105">
    <w:name w:val="样式 左侧:  0 厘米 首行缩进:  0.85 厘米"/>
    <w:basedOn w:val="1"/>
    <w:qFormat/>
    <w:uiPriority w:val="99"/>
    <w:pPr>
      <w:widowControl/>
      <w:adjustRightInd w:val="0"/>
      <w:snapToGrid w:val="0"/>
      <w:spacing w:line="360" w:lineRule="auto"/>
      <w:ind w:firstLine="480" w:firstLineChars="200"/>
      <w:jc w:val="left"/>
    </w:pPr>
    <w:rPr>
      <w:rFonts w:ascii="宋体" w:hAnsi="宋体" w:eastAsia="仿宋_GB2312" w:cs="宋体"/>
      <w:kern w:val="0"/>
      <w:sz w:val="24"/>
      <w:szCs w:val="20"/>
    </w:rPr>
  </w:style>
  <w:style w:type="character" w:customStyle="1" w:styleId="1106">
    <w:name w:val="正文86 Char"/>
    <w:link w:val="1107"/>
    <w:qFormat/>
    <w:locked/>
    <w:uiPriority w:val="99"/>
    <w:rPr>
      <w:rFonts w:ascii="楷体_GB2312" w:eastAsia="楷体_GB2312" w:cs="宋体"/>
      <w:sz w:val="24"/>
      <w:szCs w:val="24"/>
    </w:rPr>
  </w:style>
  <w:style w:type="paragraph" w:customStyle="1" w:styleId="1107">
    <w:name w:val="正文86"/>
    <w:basedOn w:val="1"/>
    <w:link w:val="1106"/>
    <w:qFormat/>
    <w:uiPriority w:val="99"/>
    <w:pPr>
      <w:tabs>
        <w:tab w:val="left" w:pos="567"/>
      </w:tabs>
      <w:adjustRightInd w:val="0"/>
      <w:snapToGrid w:val="0"/>
      <w:spacing w:line="500" w:lineRule="exact"/>
      <w:ind w:firstLine="480" w:firstLineChars="200"/>
      <w:jc w:val="left"/>
    </w:pPr>
    <w:rPr>
      <w:rFonts w:ascii="楷体_GB2312" w:eastAsia="楷体_GB2312" w:cs="宋体" w:hAnsiTheme="minorHAnsi"/>
      <w:sz w:val="24"/>
    </w:rPr>
  </w:style>
  <w:style w:type="paragraph" w:customStyle="1" w:styleId="1108">
    <w:name w:val="标题 C"/>
    <w:basedOn w:val="1"/>
    <w:qFormat/>
    <w:uiPriority w:val="99"/>
    <w:pPr>
      <w:kinsoku w:val="0"/>
      <w:wordWrap w:val="0"/>
      <w:adjustRightInd w:val="0"/>
      <w:snapToGrid w:val="0"/>
      <w:spacing w:before="60" w:after="60" w:line="120" w:lineRule="atLeast"/>
      <w:ind w:firstLine="200" w:firstLineChars="200"/>
      <w:jc w:val="left"/>
    </w:pPr>
    <w:rPr>
      <w:spacing w:val="32"/>
      <w:kern w:val="0"/>
      <w:sz w:val="24"/>
      <w:szCs w:val="20"/>
    </w:rPr>
  </w:style>
  <w:style w:type="character" w:customStyle="1" w:styleId="1109">
    <w:name w:val="报告 Char"/>
    <w:link w:val="1110"/>
    <w:qFormat/>
    <w:locked/>
    <w:uiPriority w:val="99"/>
    <w:rPr>
      <w:rFonts w:ascii="TimesNewRoman" w:hAnsi="TimesNewRoman" w:eastAsia="TimesNewRoman"/>
      <w:sz w:val="24"/>
    </w:rPr>
  </w:style>
  <w:style w:type="paragraph" w:customStyle="1" w:styleId="1110">
    <w:name w:val="报告"/>
    <w:basedOn w:val="1"/>
    <w:link w:val="1109"/>
    <w:qFormat/>
    <w:uiPriority w:val="99"/>
    <w:pPr>
      <w:adjustRightInd w:val="0"/>
      <w:snapToGrid w:val="0"/>
      <w:spacing w:line="360" w:lineRule="auto"/>
      <w:ind w:firstLine="505" w:firstLineChars="200"/>
      <w:jc w:val="left"/>
    </w:pPr>
    <w:rPr>
      <w:rFonts w:ascii="TimesNewRoman" w:hAnsi="TimesNewRoman" w:eastAsia="TimesNewRoman" w:cstheme="minorBidi"/>
      <w:sz w:val="24"/>
      <w:szCs w:val="22"/>
    </w:rPr>
  </w:style>
  <w:style w:type="paragraph" w:customStyle="1" w:styleId="1111">
    <w:name w:val="章标题"/>
    <w:next w:val="1"/>
    <w:qFormat/>
    <w:uiPriority w:val="99"/>
    <w:pPr>
      <w:tabs>
        <w:tab w:val="left" w:pos="903"/>
      </w:tabs>
      <w:spacing w:before="50" w:after="50"/>
      <w:ind w:left="903" w:hanging="315"/>
      <w:jc w:val="both"/>
      <w:outlineLvl w:val="1"/>
    </w:pPr>
    <w:rPr>
      <w:rFonts w:ascii="黑体" w:hAnsi="Times New Roman" w:eastAsia="黑体" w:cs="Times New Roman"/>
      <w:kern w:val="0"/>
      <w:sz w:val="21"/>
      <w:szCs w:val="20"/>
      <w:lang w:val="en-US" w:eastAsia="zh-CN" w:bidi="ar-SA"/>
    </w:rPr>
  </w:style>
  <w:style w:type="paragraph" w:customStyle="1" w:styleId="1112">
    <w:name w:val="列表 41"/>
    <w:basedOn w:val="1"/>
    <w:qFormat/>
    <w:uiPriority w:val="99"/>
    <w:pPr>
      <w:adjustRightInd w:val="0"/>
      <w:snapToGrid w:val="0"/>
      <w:spacing w:line="360" w:lineRule="auto"/>
      <w:ind w:left="100" w:leftChars="600" w:hanging="200" w:hangingChars="200"/>
      <w:jc w:val="left"/>
    </w:pPr>
    <w:rPr>
      <w:sz w:val="24"/>
    </w:rPr>
  </w:style>
  <w:style w:type="paragraph" w:customStyle="1" w:styleId="1113">
    <w:name w:val="前言、引言标题"/>
    <w:next w:val="1"/>
    <w:qFormat/>
    <w:uiPriority w:val="99"/>
    <w:pPr>
      <w:shd w:val="clear" w:color="auto" w:fill="FFFFFF"/>
      <w:tabs>
        <w:tab w:val="left" w:pos="903"/>
      </w:tabs>
      <w:spacing w:before="640" w:after="560"/>
      <w:ind w:left="903" w:hanging="315"/>
      <w:jc w:val="center"/>
      <w:outlineLvl w:val="0"/>
    </w:pPr>
    <w:rPr>
      <w:rFonts w:ascii="黑体" w:hAnsi="Times New Roman" w:eastAsia="黑体" w:cs="Times New Roman"/>
      <w:kern w:val="0"/>
      <w:sz w:val="32"/>
      <w:szCs w:val="20"/>
      <w:lang w:val="en-US" w:eastAsia="zh-CN" w:bidi="ar-SA"/>
    </w:rPr>
  </w:style>
  <w:style w:type="paragraph" w:customStyle="1" w:styleId="1114">
    <w:name w:val="Char Char Char2 Char Char Char Char Char Char Char Char Char Char2"/>
    <w:basedOn w:val="1"/>
    <w:qFormat/>
    <w:uiPriority w:val="99"/>
    <w:pPr>
      <w:adjustRightInd w:val="0"/>
      <w:snapToGrid w:val="0"/>
      <w:spacing w:line="360" w:lineRule="auto"/>
      <w:ind w:firstLine="200" w:firstLineChars="200"/>
      <w:jc w:val="left"/>
    </w:pPr>
    <w:rPr>
      <w:sz w:val="24"/>
    </w:rPr>
  </w:style>
  <w:style w:type="paragraph" w:customStyle="1" w:styleId="1115">
    <w:name w:val="封面2"/>
    <w:basedOn w:val="1"/>
    <w:qFormat/>
    <w:uiPriority w:val="99"/>
    <w:pPr>
      <w:adjustRightInd w:val="0"/>
      <w:snapToGrid w:val="0"/>
      <w:spacing w:line="360" w:lineRule="auto"/>
      <w:ind w:firstLine="200" w:firstLineChars="200"/>
      <w:jc w:val="center"/>
    </w:pPr>
    <w:rPr>
      <w:b/>
      <w:sz w:val="44"/>
    </w:rPr>
  </w:style>
  <w:style w:type="paragraph" w:customStyle="1" w:styleId="1116">
    <w:name w:val="Char Char Char Char Char Char Char Char Char Char Char Char Char Char Char"/>
    <w:basedOn w:val="1"/>
    <w:qFormat/>
    <w:uiPriority w:val="99"/>
    <w:pPr>
      <w:widowControl/>
      <w:adjustRightInd w:val="0"/>
      <w:snapToGrid w:val="0"/>
      <w:spacing w:line="360" w:lineRule="auto"/>
      <w:ind w:firstLine="200" w:firstLineChars="200"/>
      <w:jc w:val="left"/>
    </w:pPr>
    <w:rPr>
      <w:rFonts w:ascii="宋体" w:hAnsi="宋体" w:cs="宋体"/>
      <w:kern w:val="0"/>
      <w:sz w:val="24"/>
    </w:rPr>
  </w:style>
  <w:style w:type="paragraph" w:customStyle="1" w:styleId="1117">
    <w:name w:val="信息标题1"/>
    <w:basedOn w:val="1"/>
    <w:qFormat/>
    <w:uiPriority w:val="99"/>
    <w:pPr>
      <w:pBdr>
        <w:top w:val="single" w:color="auto" w:sz="6" w:space="1"/>
        <w:left w:val="single" w:color="auto" w:sz="6" w:space="1"/>
        <w:bottom w:val="single" w:color="auto" w:sz="6" w:space="1"/>
        <w:right w:val="single" w:color="auto" w:sz="6" w:space="1"/>
      </w:pBdr>
      <w:shd w:val="pct20" w:color="auto" w:fill="auto"/>
      <w:adjustRightInd w:val="0"/>
      <w:snapToGrid w:val="0"/>
      <w:spacing w:line="360" w:lineRule="auto"/>
      <w:ind w:left="1080" w:leftChars="500" w:hanging="1080" w:hangingChars="500"/>
      <w:jc w:val="left"/>
    </w:pPr>
    <w:rPr>
      <w:rFonts w:ascii="Arial" w:hAnsi="Arial" w:cs="Arial"/>
      <w:sz w:val="24"/>
    </w:rPr>
  </w:style>
  <w:style w:type="paragraph" w:customStyle="1" w:styleId="1118">
    <w:name w:val="777777777 Char Char Char Char"/>
    <w:basedOn w:val="1"/>
    <w:qFormat/>
    <w:uiPriority w:val="99"/>
    <w:pPr>
      <w:widowControl/>
      <w:adjustRightInd w:val="0"/>
      <w:snapToGrid w:val="0"/>
      <w:spacing w:line="400" w:lineRule="exact"/>
      <w:ind w:firstLine="560" w:firstLineChars="200"/>
      <w:jc w:val="left"/>
    </w:pPr>
    <w:rPr>
      <w:rFonts w:ascii="宋体" w:hAnsi="宋体" w:cs="宋体"/>
      <w:kern w:val="0"/>
      <w:sz w:val="28"/>
      <w:szCs w:val="20"/>
    </w:rPr>
  </w:style>
  <w:style w:type="paragraph" w:customStyle="1" w:styleId="1119">
    <w:name w:val="表头 Char Char Char"/>
    <w:basedOn w:val="22"/>
    <w:next w:val="1"/>
    <w:qFormat/>
    <w:uiPriority w:val="99"/>
    <w:pPr>
      <w:keepNext/>
      <w:adjustRightInd w:val="0"/>
      <w:spacing w:line="360" w:lineRule="auto"/>
      <w:ind w:firstLine="480"/>
      <w:jc w:val="center"/>
    </w:pPr>
    <w:rPr>
      <w:rFonts w:ascii="黑体" w:hAnsi="Arial" w:cs="Arial"/>
      <w:sz w:val="21"/>
      <w:szCs w:val="22"/>
      <w:lang w:val="de-DE"/>
    </w:rPr>
  </w:style>
  <w:style w:type="paragraph" w:customStyle="1" w:styleId="1120">
    <w:name w:val="第一章章节"/>
    <w:basedOn w:val="3"/>
    <w:qFormat/>
    <w:uiPriority w:val="99"/>
    <w:pPr>
      <w:pageBreakBefore/>
      <w:numPr>
        <w:numId w:val="0"/>
      </w:numPr>
      <w:spacing w:before="163" w:beforeLines="0" w:after="163"/>
      <w:ind w:left="2159" w:hanging="1619"/>
      <w:jc w:val="left"/>
    </w:pPr>
    <w:rPr>
      <w:color w:val="000000"/>
    </w:rPr>
  </w:style>
  <w:style w:type="paragraph" w:customStyle="1" w:styleId="1121">
    <w:name w:val="列表 21"/>
    <w:basedOn w:val="1"/>
    <w:qFormat/>
    <w:uiPriority w:val="99"/>
    <w:pPr>
      <w:adjustRightInd w:val="0"/>
      <w:snapToGrid w:val="0"/>
      <w:spacing w:line="360" w:lineRule="auto"/>
      <w:ind w:left="840" w:hanging="420" w:firstLineChars="200"/>
      <w:jc w:val="left"/>
    </w:pPr>
    <w:rPr>
      <w:rFonts w:eastAsia="仿宋_GB2312"/>
      <w:sz w:val="28"/>
      <w:szCs w:val="20"/>
    </w:rPr>
  </w:style>
  <w:style w:type="paragraph" w:customStyle="1" w:styleId="1122">
    <w:name w:val="xl111"/>
    <w:basedOn w:val="1"/>
    <w:qFormat/>
    <w:uiPriority w:val="99"/>
    <w:pPr>
      <w:widowControl/>
      <w:pBdr>
        <w:top w:val="single" w:color="auto" w:sz="8" w:space="0"/>
        <w:left w:val="single" w:color="auto" w:sz="8" w:space="0"/>
        <w:right w:val="single" w:color="auto" w:sz="8" w:space="0"/>
      </w:pBdr>
      <w:spacing w:before="100" w:beforeAutospacing="1" w:after="100" w:afterAutospacing="1"/>
      <w:jc w:val="center"/>
    </w:pPr>
    <w:rPr>
      <w:color w:val="000000"/>
      <w:kern w:val="0"/>
      <w:szCs w:val="21"/>
    </w:rPr>
  </w:style>
  <w:style w:type="paragraph" w:customStyle="1" w:styleId="1123">
    <w:name w:val="xl46"/>
    <w:basedOn w:val="1"/>
    <w:qFormat/>
    <w:uiPriority w:val="99"/>
    <w:pPr>
      <w:widowControl/>
      <w:pBdr>
        <w:top w:val="single" w:color="auto" w:sz="4" w:space="0"/>
        <w:left w:val="single" w:color="auto" w:sz="8" w:space="0"/>
        <w:right w:val="single" w:color="auto" w:sz="4" w:space="0"/>
      </w:pBdr>
      <w:adjustRightInd w:val="0"/>
      <w:snapToGrid w:val="0"/>
      <w:spacing w:before="100" w:beforeAutospacing="1" w:after="100" w:afterAutospacing="1" w:line="360" w:lineRule="auto"/>
      <w:ind w:firstLine="200" w:firstLineChars="200"/>
      <w:jc w:val="center"/>
    </w:pPr>
    <w:rPr>
      <w:rFonts w:ascii="Arial Unicode MS" w:hAnsi="Arial Unicode MS" w:eastAsia="Arial Unicode MS" w:cs="Arial Unicode MS"/>
      <w:kern w:val="0"/>
      <w:sz w:val="24"/>
    </w:rPr>
  </w:style>
  <w:style w:type="paragraph" w:customStyle="1" w:styleId="1124">
    <w:name w:val="样式 化工城正文 + 首行缩进:  2 字符 行距: 多倍行距 1.35 字行"/>
    <w:basedOn w:val="1"/>
    <w:qFormat/>
    <w:uiPriority w:val="99"/>
    <w:pPr>
      <w:adjustRightInd w:val="0"/>
      <w:snapToGrid w:val="0"/>
      <w:spacing w:line="324" w:lineRule="auto"/>
      <w:ind w:firstLine="480" w:firstLineChars="200"/>
      <w:jc w:val="left"/>
    </w:pPr>
    <w:rPr>
      <w:rFonts w:ascii="宋体" w:hAnsi="宋体" w:cs="宋体"/>
      <w:sz w:val="24"/>
      <w:szCs w:val="20"/>
    </w:rPr>
  </w:style>
  <w:style w:type="paragraph" w:customStyle="1" w:styleId="1125">
    <w:name w:val="样式 正文文本缩进 3 + 小四"/>
    <w:basedOn w:val="1102"/>
    <w:qFormat/>
    <w:uiPriority w:val="99"/>
    <w:pPr>
      <w:widowControl/>
      <w:spacing w:line="240" w:lineRule="auto"/>
      <w:ind w:right="0" w:rightChars="0" w:firstLine="0" w:firstLineChars="0"/>
    </w:pPr>
    <w:rPr>
      <w:rFonts w:ascii="宋体" w:eastAsia="宋体" w:cs="宋体"/>
      <w:w w:val="90"/>
      <w:kern w:val="0"/>
      <w:sz w:val="24"/>
      <w:szCs w:val="16"/>
    </w:rPr>
  </w:style>
  <w:style w:type="paragraph" w:customStyle="1" w:styleId="1126">
    <w:name w:val="10"/>
    <w:basedOn w:val="1"/>
    <w:next w:val="21"/>
    <w:qFormat/>
    <w:uiPriority w:val="99"/>
    <w:pPr>
      <w:widowControl/>
      <w:adjustRightInd w:val="0"/>
      <w:snapToGrid w:val="0"/>
      <w:spacing w:line="360" w:lineRule="auto"/>
      <w:ind w:firstLine="420" w:firstLineChars="200"/>
      <w:jc w:val="left"/>
    </w:pPr>
    <w:rPr>
      <w:rFonts w:ascii="宋体" w:hAnsi="宋体" w:cs="宋体"/>
      <w:kern w:val="0"/>
      <w:sz w:val="28"/>
      <w:szCs w:val="20"/>
    </w:rPr>
  </w:style>
  <w:style w:type="paragraph" w:customStyle="1" w:styleId="1127">
    <w:name w:val="xl40"/>
    <w:basedOn w:val="1"/>
    <w:qFormat/>
    <w:uiPriority w:val="99"/>
    <w:pPr>
      <w:widowControl/>
      <w:pBdr>
        <w:top w:val="single" w:color="auto" w:sz="8" w:space="0"/>
        <w:left w:val="single" w:color="auto" w:sz="8"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Unicode MS" w:hAnsi="Arial Unicode MS" w:eastAsia="Arial Unicode MS" w:cs="Arial Unicode MS"/>
      <w:kern w:val="0"/>
      <w:sz w:val="24"/>
    </w:rPr>
  </w:style>
  <w:style w:type="paragraph" w:customStyle="1" w:styleId="1128">
    <w:name w:val="a"/>
    <w:basedOn w:val="1"/>
    <w:qFormat/>
    <w:uiPriority w:val="99"/>
    <w:pPr>
      <w:widowControl/>
      <w:adjustRightInd w:val="0"/>
      <w:snapToGrid w:val="0"/>
      <w:spacing w:before="100" w:beforeAutospacing="1" w:after="100" w:afterAutospacing="1" w:line="360" w:lineRule="auto"/>
      <w:ind w:firstLine="200" w:firstLineChars="200"/>
      <w:jc w:val="left"/>
    </w:pPr>
    <w:rPr>
      <w:rFonts w:ascii="宋体" w:hAnsi="宋体"/>
      <w:kern w:val="0"/>
      <w:sz w:val="24"/>
    </w:rPr>
  </w:style>
  <w:style w:type="paragraph" w:customStyle="1" w:styleId="1129">
    <w:name w:val="寄信人地址1"/>
    <w:basedOn w:val="1"/>
    <w:qFormat/>
    <w:uiPriority w:val="99"/>
    <w:pPr>
      <w:adjustRightInd w:val="0"/>
      <w:snapToGrid w:val="0"/>
      <w:spacing w:line="360" w:lineRule="auto"/>
      <w:ind w:firstLine="200" w:firstLineChars="200"/>
      <w:jc w:val="left"/>
    </w:pPr>
    <w:rPr>
      <w:rFonts w:ascii="Arial" w:hAnsi="Arial" w:cs="Arial"/>
      <w:sz w:val="24"/>
    </w:rPr>
  </w:style>
  <w:style w:type="paragraph" w:customStyle="1" w:styleId="1130">
    <w:name w:val="电子邮件签名1"/>
    <w:basedOn w:val="1"/>
    <w:qFormat/>
    <w:uiPriority w:val="99"/>
    <w:pPr>
      <w:adjustRightInd w:val="0"/>
      <w:snapToGrid w:val="0"/>
      <w:spacing w:line="360" w:lineRule="auto"/>
      <w:ind w:firstLine="200" w:firstLineChars="200"/>
      <w:jc w:val="left"/>
    </w:pPr>
    <w:rPr>
      <w:sz w:val="24"/>
    </w:rPr>
  </w:style>
  <w:style w:type="paragraph" w:customStyle="1" w:styleId="1131">
    <w:name w:val="列表1"/>
    <w:basedOn w:val="1"/>
    <w:qFormat/>
    <w:uiPriority w:val="99"/>
    <w:pPr>
      <w:adjustRightInd w:val="0"/>
      <w:snapToGrid w:val="0"/>
      <w:spacing w:line="360" w:lineRule="auto"/>
      <w:ind w:left="-2" w:leftChars="-1" w:right="-108" w:rightChars="-45" w:firstLine="420" w:firstLineChars="200"/>
      <w:jc w:val="left"/>
    </w:pPr>
    <w:rPr>
      <w:rFonts w:ascii="黑体" w:eastAsia="黑体"/>
      <w:sz w:val="24"/>
      <w:szCs w:val="20"/>
    </w:rPr>
  </w:style>
  <w:style w:type="paragraph" w:customStyle="1" w:styleId="1132">
    <w:name w:val="C2"/>
    <w:basedOn w:val="1"/>
    <w:qFormat/>
    <w:uiPriority w:val="99"/>
    <w:pPr>
      <w:adjustRightInd w:val="0"/>
      <w:snapToGrid w:val="0"/>
      <w:spacing w:line="360" w:lineRule="auto"/>
      <w:ind w:firstLine="200" w:firstLineChars="200"/>
      <w:jc w:val="left"/>
    </w:pPr>
    <w:rPr>
      <w:kern w:val="0"/>
      <w:sz w:val="28"/>
      <w:szCs w:val="20"/>
    </w:rPr>
  </w:style>
  <w:style w:type="paragraph" w:customStyle="1" w:styleId="1133">
    <w:name w:val="Char Char Char Char Char Char Char Char Char1 Char Char Char Char"/>
    <w:basedOn w:val="1"/>
    <w:qFormat/>
    <w:uiPriority w:val="99"/>
    <w:pPr>
      <w:adjustRightInd w:val="0"/>
      <w:snapToGrid w:val="0"/>
      <w:spacing w:line="360" w:lineRule="auto"/>
      <w:ind w:firstLine="200" w:firstLineChars="200"/>
      <w:jc w:val="left"/>
    </w:pPr>
    <w:rPr>
      <w:rFonts w:ascii="宋体" w:hAnsi="宋体" w:cs="宋体"/>
      <w:sz w:val="24"/>
      <w:szCs w:val="26"/>
    </w:rPr>
  </w:style>
  <w:style w:type="paragraph" w:customStyle="1" w:styleId="1134">
    <w:name w:val="样式 图表标题 + 两端对齐"/>
    <w:basedOn w:val="981"/>
    <w:qFormat/>
    <w:uiPriority w:val="99"/>
    <w:pPr>
      <w:spacing w:beforeLines="0" w:line="260" w:lineRule="exact"/>
      <w:jc w:val="both"/>
    </w:pPr>
    <w:rPr>
      <w:rFonts w:ascii="宋体" w:hAnsi="宋体" w:eastAsia="黑体" w:cs="宋体"/>
      <w:spacing w:val="-10"/>
      <w:kern w:val="0"/>
      <w:sz w:val="24"/>
      <w:szCs w:val="24"/>
    </w:rPr>
  </w:style>
  <w:style w:type="paragraph" w:customStyle="1" w:styleId="1135">
    <w:name w:val="CM60"/>
    <w:basedOn w:val="361"/>
    <w:next w:val="361"/>
    <w:qFormat/>
    <w:uiPriority w:val="99"/>
    <w:pPr>
      <w:spacing w:after="240"/>
    </w:pPr>
    <w:rPr>
      <w:rFonts w:hint="eastAsia" w:ascii="Times New Roman" w:hAnsi="Times New Roman" w:cs="Times New Roman"/>
      <w:color w:val="auto"/>
    </w:rPr>
  </w:style>
  <w:style w:type="character" w:customStyle="1" w:styleId="1136">
    <w:name w:val="表格小 Char"/>
    <w:link w:val="1137"/>
    <w:qFormat/>
    <w:locked/>
    <w:uiPriority w:val="0"/>
    <w:rPr>
      <w:rFonts w:ascii="Times New Roman" w:hAnsi="Times New Roman" w:cs="Times New Roman"/>
      <w:sz w:val="18"/>
      <w:szCs w:val="24"/>
    </w:rPr>
  </w:style>
  <w:style w:type="paragraph" w:customStyle="1" w:styleId="1137">
    <w:name w:val="表格小"/>
    <w:basedOn w:val="1"/>
    <w:link w:val="1136"/>
    <w:qFormat/>
    <w:uiPriority w:val="0"/>
    <w:pPr>
      <w:adjustRightInd w:val="0"/>
      <w:snapToGrid w:val="0"/>
      <w:spacing w:line="360" w:lineRule="auto"/>
      <w:ind w:firstLine="200" w:firstLineChars="200"/>
      <w:jc w:val="center"/>
    </w:pPr>
    <w:rPr>
      <w:rFonts w:eastAsiaTheme="minorEastAsia"/>
      <w:sz w:val="18"/>
    </w:rPr>
  </w:style>
  <w:style w:type="paragraph" w:customStyle="1" w:styleId="1138">
    <w:name w:val="列表接续 31"/>
    <w:basedOn w:val="1"/>
    <w:qFormat/>
    <w:uiPriority w:val="99"/>
    <w:pPr>
      <w:adjustRightInd w:val="0"/>
      <w:snapToGrid w:val="0"/>
      <w:spacing w:after="120" w:line="360" w:lineRule="auto"/>
      <w:ind w:left="1260" w:leftChars="600" w:firstLine="200" w:firstLineChars="200"/>
      <w:jc w:val="left"/>
    </w:pPr>
    <w:rPr>
      <w:sz w:val="24"/>
    </w:rPr>
  </w:style>
  <w:style w:type="paragraph" w:customStyle="1" w:styleId="1139">
    <w:name w:val="列出段落11"/>
    <w:basedOn w:val="1"/>
    <w:qFormat/>
    <w:uiPriority w:val="99"/>
    <w:pPr>
      <w:adjustRightInd w:val="0"/>
      <w:snapToGrid w:val="0"/>
      <w:spacing w:line="360" w:lineRule="auto"/>
      <w:ind w:firstLine="420" w:firstLineChars="200"/>
      <w:jc w:val="left"/>
    </w:pPr>
    <w:rPr>
      <w:rFonts w:ascii="Calibri" w:hAnsi="Calibri"/>
      <w:sz w:val="24"/>
      <w:szCs w:val="22"/>
    </w:rPr>
  </w:style>
  <w:style w:type="character" w:customStyle="1" w:styleId="1140">
    <w:name w:val="标准 Char"/>
    <w:link w:val="1141"/>
    <w:qFormat/>
    <w:locked/>
    <w:uiPriority w:val="99"/>
    <w:rPr>
      <w:rFonts w:ascii="宋体" w:hAnsi="Times New Roman" w:eastAsia="宋体"/>
      <w:sz w:val="28"/>
    </w:rPr>
  </w:style>
  <w:style w:type="paragraph" w:customStyle="1" w:styleId="1141">
    <w:name w:val="标准"/>
    <w:basedOn w:val="1"/>
    <w:link w:val="1140"/>
    <w:qFormat/>
    <w:uiPriority w:val="99"/>
    <w:pPr>
      <w:adjustRightInd w:val="0"/>
      <w:snapToGrid w:val="0"/>
      <w:spacing w:line="360" w:lineRule="auto"/>
      <w:ind w:firstLine="200" w:firstLineChars="200"/>
      <w:jc w:val="left"/>
    </w:pPr>
    <w:rPr>
      <w:rFonts w:ascii="宋体" w:cstheme="minorBidi"/>
      <w:sz w:val="28"/>
      <w:szCs w:val="22"/>
    </w:rPr>
  </w:style>
  <w:style w:type="paragraph" w:customStyle="1" w:styleId="1142">
    <w:name w:val="Char Char Char1 Char Char Char"/>
    <w:basedOn w:val="1"/>
    <w:qFormat/>
    <w:uiPriority w:val="99"/>
    <w:pPr>
      <w:widowControl/>
      <w:adjustRightInd w:val="0"/>
      <w:snapToGrid w:val="0"/>
      <w:spacing w:line="360" w:lineRule="auto"/>
      <w:ind w:firstLine="200" w:firstLineChars="200"/>
      <w:jc w:val="left"/>
    </w:pPr>
    <w:rPr>
      <w:rFonts w:ascii="宋体" w:hAnsi="宋体" w:cs="宋体"/>
      <w:kern w:val="0"/>
      <w:sz w:val="24"/>
    </w:rPr>
  </w:style>
  <w:style w:type="paragraph" w:customStyle="1" w:styleId="1143">
    <w:name w:val="样式 正文文本缩进 + 行距: 多倍行距 1.3 字行 Char"/>
    <w:basedOn w:val="35"/>
    <w:qFormat/>
    <w:uiPriority w:val="99"/>
    <w:pPr>
      <w:autoSpaceDE w:val="0"/>
      <w:autoSpaceDN w:val="0"/>
      <w:adjustRightInd w:val="0"/>
      <w:snapToGrid w:val="0"/>
      <w:spacing w:after="0" w:line="360" w:lineRule="auto"/>
      <w:ind w:left="0" w:leftChars="0"/>
    </w:pPr>
    <w:rPr>
      <w:rFonts w:ascii="黑体" w:hAnsi="宋体" w:eastAsia="黑体"/>
      <w:b/>
      <w:color w:val="000000"/>
      <w:sz w:val="24"/>
    </w:rPr>
  </w:style>
  <w:style w:type="paragraph" w:customStyle="1" w:styleId="1144">
    <w:name w:val="正文文本2"/>
    <w:basedOn w:val="1"/>
    <w:qFormat/>
    <w:uiPriority w:val="99"/>
    <w:pPr>
      <w:autoSpaceDE w:val="0"/>
      <w:autoSpaceDN w:val="0"/>
      <w:adjustRightInd w:val="0"/>
      <w:snapToGrid w:val="0"/>
      <w:spacing w:line="360" w:lineRule="auto"/>
      <w:ind w:firstLine="480" w:firstLineChars="200"/>
      <w:jc w:val="left"/>
    </w:pPr>
    <w:rPr>
      <w:rFonts w:ascii="宋体"/>
      <w:sz w:val="24"/>
    </w:rPr>
  </w:style>
  <w:style w:type="paragraph" w:customStyle="1" w:styleId="1145">
    <w:name w:val="xl25"/>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Unicode MS" w:hAnsi="Arial Unicode MS" w:eastAsia="Arial Unicode MS" w:cs="Arial Unicode MS"/>
      <w:kern w:val="0"/>
      <w:sz w:val="20"/>
      <w:szCs w:val="20"/>
    </w:rPr>
  </w:style>
  <w:style w:type="paragraph" w:customStyle="1" w:styleId="1146">
    <w:name w:val="文章标题"/>
    <w:basedOn w:val="3"/>
    <w:next w:val="1"/>
    <w:qFormat/>
    <w:uiPriority w:val="99"/>
    <w:pPr>
      <w:widowControl/>
      <w:numPr>
        <w:numId w:val="0"/>
      </w:numPr>
      <w:tabs>
        <w:tab w:val="left" w:pos="1134"/>
        <w:tab w:val="right" w:pos="7371"/>
      </w:tabs>
      <w:overflowPunct w:val="0"/>
      <w:adjustRightInd w:val="0"/>
      <w:spacing w:before="163" w:beforeLines="0" w:after="163" w:afterLines="0"/>
      <w:jc w:val="left"/>
      <w:outlineLvl w:val="9"/>
    </w:pPr>
    <w:rPr>
      <w:rFonts w:ascii="宋体" w:hAnsi="宋体" w:cs="宋体"/>
      <w:b w:val="0"/>
      <w:bCs w:val="0"/>
      <w:color w:val="FF0000"/>
      <w:szCs w:val="20"/>
    </w:rPr>
  </w:style>
  <w:style w:type="paragraph" w:customStyle="1" w:styleId="1147">
    <w:name w:val="xl34"/>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eastAsia="Arial Unicode MS"/>
      <w:kern w:val="0"/>
      <w:sz w:val="20"/>
      <w:szCs w:val="20"/>
    </w:rPr>
  </w:style>
  <w:style w:type="paragraph" w:customStyle="1" w:styleId="1148">
    <w:name w:val="报告一"/>
    <w:basedOn w:val="412"/>
    <w:next w:val="412"/>
    <w:qFormat/>
    <w:uiPriority w:val="99"/>
    <w:pPr>
      <w:keepNext/>
      <w:widowControl/>
      <w:tabs>
        <w:tab w:val="left" w:pos="3319"/>
        <w:tab w:val="left" w:pos="3600"/>
      </w:tabs>
      <w:adjustRightInd/>
      <w:snapToGrid/>
      <w:spacing w:line="240" w:lineRule="auto"/>
      <w:ind w:left="560" w:firstLine="0" w:firstLineChars="0"/>
      <w:outlineLvl w:val="3"/>
    </w:pPr>
    <w:rPr>
      <w:rFonts w:ascii="仿宋_GB2312" w:hAnsi="宋体" w:eastAsia="仿宋_GB2312"/>
      <w:b/>
      <w:bCs/>
    </w:rPr>
  </w:style>
  <w:style w:type="paragraph" w:customStyle="1" w:styleId="1149">
    <w:name w:val="公式样式1"/>
    <w:basedOn w:val="1"/>
    <w:qFormat/>
    <w:uiPriority w:val="99"/>
    <w:pPr>
      <w:adjustRightInd w:val="0"/>
      <w:snapToGrid w:val="0"/>
      <w:spacing w:line="360" w:lineRule="auto"/>
      <w:ind w:firstLine="200" w:firstLineChars="200"/>
      <w:jc w:val="center"/>
    </w:pPr>
    <w:rPr>
      <w:rFonts w:ascii="宋体" w:hAnsi="宋体"/>
      <w:color w:val="FF0000"/>
      <w:sz w:val="24"/>
    </w:rPr>
  </w:style>
  <w:style w:type="paragraph" w:customStyle="1" w:styleId="1150">
    <w:name w:val="标题样式3"/>
    <w:basedOn w:val="5"/>
    <w:qFormat/>
    <w:uiPriority w:val="99"/>
    <w:pPr>
      <w:numPr>
        <w:ilvl w:val="0"/>
        <w:numId w:val="0"/>
      </w:numPr>
      <w:snapToGrid w:val="0"/>
      <w:spacing w:line="400" w:lineRule="atLeast"/>
      <w:ind w:firstLine="510"/>
    </w:pPr>
    <w:rPr>
      <w:rFonts w:ascii="宋体" w:hAnsi="宋体" w:cs="宋体"/>
      <w:b w:val="0"/>
      <w:bCs w:val="0"/>
      <w:snapToGrid w:val="0"/>
      <w:sz w:val="24"/>
      <w:szCs w:val="20"/>
    </w:rPr>
  </w:style>
  <w:style w:type="paragraph" w:customStyle="1" w:styleId="1151">
    <w:name w:val="表后空行"/>
    <w:basedOn w:val="1"/>
    <w:qFormat/>
    <w:uiPriority w:val="99"/>
    <w:pPr>
      <w:widowControl/>
      <w:overflowPunct w:val="0"/>
      <w:adjustRightInd w:val="0"/>
      <w:snapToGrid w:val="0"/>
      <w:spacing w:line="360" w:lineRule="auto"/>
      <w:ind w:firstLine="200" w:firstLineChars="200"/>
      <w:jc w:val="left"/>
    </w:pPr>
    <w:rPr>
      <w:rFonts w:ascii="宋体" w:hAnsi="宋体" w:cs="宋体"/>
      <w:kern w:val="28"/>
      <w:sz w:val="10"/>
      <w:szCs w:val="20"/>
    </w:rPr>
  </w:style>
  <w:style w:type="paragraph" w:customStyle="1" w:styleId="1152">
    <w:name w:val="表内式样"/>
    <w:qFormat/>
    <w:uiPriority w:val="99"/>
    <w:pPr>
      <w:widowControl w:val="0"/>
      <w:adjustRightInd w:val="0"/>
      <w:spacing w:line="320" w:lineRule="exact"/>
      <w:jc w:val="center"/>
    </w:pPr>
    <w:rPr>
      <w:rFonts w:ascii="Times New Roman" w:hAnsi="Times New Roman" w:eastAsia="宋体" w:cs="Times New Roman"/>
      <w:w w:val="80"/>
      <w:kern w:val="0"/>
      <w:sz w:val="20"/>
      <w:szCs w:val="20"/>
      <w:lang w:val="en-US" w:eastAsia="zh-CN" w:bidi="ar-SA"/>
    </w:rPr>
  </w:style>
  <w:style w:type="paragraph" w:customStyle="1" w:styleId="1153">
    <w:name w:val="注释标题2"/>
    <w:basedOn w:val="1"/>
    <w:next w:val="1"/>
    <w:qFormat/>
    <w:uiPriority w:val="99"/>
    <w:pPr>
      <w:adjustRightInd w:val="0"/>
      <w:snapToGrid w:val="0"/>
      <w:spacing w:beforeLines="50" w:line="360" w:lineRule="auto"/>
      <w:ind w:firstLine="200" w:firstLineChars="200"/>
      <w:jc w:val="center"/>
    </w:pPr>
    <w:rPr>
      <w:rFonts w:eastAsia="黑体"/>
      <w:sz w:val="24"/>
    </w:rPr>
  </w:style>
  <w:style w:type="paragraph" w:customStyle="1" w:styleId="1154">
    <w:name w:val="样式 标题 2 + 首行缩进:  2 字符"/>
    <w:basedOn w:val="4"/>
    <w:qFormat/>
    <w:uiPriority w:val="99"/>
    <w:pPr>
      <w:widowControl/>
      <w:tabs>
        <w:tab w:val="clear" w:pos="567"/>
      </w:tabs>
      <w:spacing w:beforeLines="50" w:afterLines="50" w:line="360" w:lineRule="auto"/>
      <w:jc w:val="center"/>
    </w:pPr>
    <w:rPr>
      <w:rFonts w:ascii="Times New Roman" w:hAnsi="Times New Roman" w:eastAsia="宋体" w:cs="宋体"/>
      <w:b/>
      <w:bCs/>
      <w:spacing w:val="0"/>
      <w:szCs w:val="30"/>
    </w:rPr>
  </w:style>
  <w:style w:type="paragraph" w:customStyle="1" w:styleId="1155">
    <w:name w:val="标题符"/>
    <w:basedOn w:val="1"/>
    <w:qFormat/>
    <w:uiPriority w:val="99"/>
    <w:pPr>
      <w:tabs>
        <w:tab w:val="left" w:pos="360"/>
      </w:tabs>
      <w:overflowPunct w:val="0"/>
      <w:adjustRightInd w:val="0"/>
      <w:snapToGrid w:val="0"/>
      <w:spacing w:line="480" w:lineRule="exact"/>
      <w:ind w:firstLine="560" w:firstLineChars="200"/>
      <w:jc w:val="left"/>
    </w:pPr>
    <w:rPr>
      <w:rFonts w:ascii="Arial" w:hAnsi="Arial" w:eastAsia="仿宋_GB2312"/>
      <w:sz w:val="28"/>
      <w:szCs w:val="20"/>
    </w:rPr>
  </w:style>
  <w:style w:type="paragraph" w:customStyle="1" w:styleId="1156">
    <w:name w:val="Char Char Char Char1"/>
    <w:basedOn w:val="1"/>
    <w:next w:val="1"/>
    <w:qFormat/>
    <w:uiPriority w:val="99"/>
    <w:pPr>
      <w:adjustRightInd w:val="0"/>
      <w:snapToGrid w:val="0"/>
      <w:spacing w:line="360" w:lineRule="auto"/>
      <w:ind w:firstLine="200" w:firstLineChars="200"/>
      <w:jc w:val="left"/>
    </w:pPr>
    <w:rPr>
      <w:rFonts w:ascii="宋体" w:hAnsi="宋体" w:cs="宋体"/>
      <w:sz w:val="24"/>
    </w:rPr>
  </w:style>
  <w:style w:type="character" w:customStyle="1" w:styleId="1157">
    <w:name w:val="样式 标题 2 + 黑色 Char"/>
    <w:link w:val="1158"/>
    <w:qFormat/>
    <w:locked/>
    <w:uiPriority w:val="99"/>
    <w:rPr>
      <w:rFonts w:ascii="黑体" w:hAnsi="Arial" w:eastAsia="黑体"/>
      <w:b/>
      <w:bCs/>
      <w:color w:val="000000"/>
      <w:kern w:val="18"/>
      <w:sz w:val="30"/>
      <w:szCs w:val="30"/>
    </w:rPr>
  </w:style>
  <w:style w:type="paragraph" w:customStyle="1" w:styleId="1158">
    <w:name w:val="样式 标题 2 + 黑色"/>
    <w:basedOn w:val="4"/>
    <w:next w:val="87"/>
    <w:link w:val="1157"/>
    <w:qFormat/>
    <w:uiPriority w:val="99"/>
    <w:pPr>
      <w:tabs>
        <w:tab w:val="clear" w:pos="567"/>
      </w:tabs>
      <w:snapToGrid w:val="0"/>
      <w:spacing w:line="360" w:lineRule="auto"/>
    </w:pPr>
    <w:rPr>
      <w:rFonts w:ascii="黑体" w:cstheme="minorBidi"/>
      <w:b/>
      <w:bCs/>
      <w:color w:val="000000"/>
      <w:spacing w:val="0"/>
      <w:kern w:val="18"/>
      <w:szCs w:val="30"/>
    </w:rPr>
  </w:style>
  <w:style w:type="paragraph" w:customStyle="1" w:styleId="1159">
    <w:name w:val="正文首行缩进1"/>
    <w:basedOn w:val="34"/>
    <w:qFormat/>
    <w:uiPriority w:val="99"/>
    <w:pPr>
      <w:ind w:firstLine="420" w:firstLineChars="100"/>
    </w:pPr>
    <w:rPr>
      <w:sz w:val="18"/>
    </w:rPr>
  </w:style>
  <w:style w:type="character" w:customStyle="1" w:styleId="1160">
    <w:name w:val="正文表格 Char"/>
    <w:link w:val="1161"/>
    <w:qFormat/>
    <w:locked/>
    <w:uiPriority w:val="99"/>
    <w:rPr>
      <w:rFonts w:ascii="Times New Roman" w:hAnsi="Times New Roman" w:cs="Times New Roman"/>
      <w:sz w:val="24"/>
      <w:szCs w:val="24"/>
    </w:rPr>
  </w:style>
  <w:style w:type="paragraph" w:customStyle="1" w:styleId="1161">
    <w:name w:val="正文表格"/>
    <w:basedOn w:val="1"/>
    <w:link w:val="1160"/>
    <w:qFormat/>
    <w:uiPriority w:val="99"/>
    <w:pPr>
      <w:keepNext/>
      <w:keepLines/>
      <w:adjustRightInd w:val="0"/>
      <w:snapToGrid w:val="0"/>
      <w:spacing w:before="80" w:line="360" w:lineRule="auto"/>
      <w:ind w:firstLine="200" w:firstLineChars="200"/>
      <w:jc w:val="center"/>
    </w:pPr>
    <w:rPr>
      <w:rFonts w:eastAsiaTheme="minorEastAsia"/>
      <w:sz w:val="24"/>
    </w:rPr>
  </w:style>
  <w:style w:type="paragraph" w:customStyle="1" w:styleId="1162">
    <w:name w:val="样式 纯文本表格内容纯文本 Char普通文字加粗正文普通文字 Char Char普通文字 Char Char Cha...4"/>
    <w:basedOn w:val="45"/>
    <w:qFormat/>
    <w:uiPriority w:val="99"/>
    <w:pPr>
      <w:spacing w:line="500" w:lineRule="exact"/>
    </w:pPr>
    <w:rPr>
      <w:rFonts w:hAnsi="宋体" w:eastAsia="楷体_GB2312" w:cs="宋体"/>
      <w:kern w:val="0"/>
      <w:sz w:val="24"/>
      <w:szCs w:val="22"/>
    </w:rPr>
  </w:style>
  <w:style w:type="paragraph" w:customStyle="1" w:styleId="1163">
    <w:name w:val="列表接续 21"/>
    <w:basedOn w:val="1"/>
    <w:qFormat/>
    <w:uiPriority w:val="99"/>
    <w:pPr>
      <w:adjustRightInd w:val="0"/>
      <w:snapToGrid w:val="0"/>
      <w:spacing w:after="120" w:line="360" w:lineRule="auto"/>
      <w:ind w:left="840" w:leftChars="400" w:firstLine="200" w:firstLineChars="200"/>
      <w:jc w:val="left"/>
    </w:pPr>
    <w:rPr>
      <w:sz w:val="24"/>
    </w:rPr>
  </w:style>
  <w:style w:type="paragraph" w:customStyle="1" w:styleId="1164">
    <w:name w:val="4 Char"/>
    <w:basedOn w:val="1"/>
    <w:next w:val="34"/>
    <w:qFormat/>
    <w:uiPriority w:val="99"/>
    <w:pPr>
      <w:adjustRightInd w:val="0"/>
      <w:snapToGrid w:val="0"/>
      <w:spacing w:line="240" w:lineRule="exact"/>
      <w:ind w:firstLine="200" w:firstLineChars="200"/>
      <w:jc w:val="center"/>
    </w:pPr>
    <w:rPr>
      <w:rFonts w:eastAsia="方正仿宋简体"/>
      <w:w w:val="80"/>
      <w:sz w:val="24"/>
    </w:rPr>
  </w:style>
  <w:style w:type="paragraph" w:customStyle="1" w:styleId="1165">
    <w:name w:val="Char Char Char Char Char Char Char Char Char Char Char Char Char Char Char Char Char Char Char Char Char Char Char Char Char Char"/>
    <w:basedOn w:val="1"/>
    <w:qFormat/>
    <w:uiPriority w:val="99"/>
    <w:pPr>
      <w:adjustRightInd w:val="0"/>
      <w:snapToGrid w:val="0"/>
      <w:spacing w:line="360" w:lineRule="auto"/>
      <w:ind w:firstLine="200" w:firstLineChars="200"/>
      <w:jc w:val="left"/>
    </w:pPr>
    <w:rPr>
      <w:sz w:val="24"/>
    </w:rPr>
  </w:style>
  <w:style w:type="paragraph" w:customStyle="1" w:styleId="1166">
    <w:name w:val="左五"/>
    <w:basedOn w:val="1"/>
    <w:qFormat/>
    <w:uiPriority w:val="99"/>
    <w:pPr>
      <w:adjustRightInd w:val="0"/>
      <w:snapToGrid w:val="0"/>
      <w:spacing w:line="280" w:lineRule="exact"/>
      <w:ind w:firstLine="200" w:firstLineChars="200"/>
      <w:jc w:val="left"/>
    </w:pPr>
    <w:rPr>
      <w:rFonts w:ascii="宋体" w:hAnsi="Symusic"/>
      <w:color w:val="000000"/>
      <w:sz w:val="18"/>
    </w:rPr>
  </w:style>
  <w:style w:type="paragraph" w:customStyle="1" w:styleId="1167">
    <w:name w:val="纯文本2"/>
    <w:basedOn w:val="1"/>
    <w:qFormat/>
    <w:uiPriority w:val="99"/>
    <w:pPr>
      <w:adjustRightInd w:val="0"/>
      <w:snapToGrid w:val="0"/>
      <w:spacing w:line="240" w:lineRule="atLeast"/>
      <w:ind w:firstLine="200" w:firstLineChars="200"/>
      <w:jc w:val="center"/>
    </w:pPr>
    <w:rPr>
      <w:rFonts w:ascii="宋体" w:hAnsi="宋体"/>
      <w:bCs/>
      <w:iCs/>
      <w:sz w:val="18"/>
      <w:szCs w:val="18"/>
    </w:rPr>
  </w:style>
  <w:style w:type="paragraph" w:customStyle="1" w:styleId="1168">
    <w:name w:val="HD4"/>
    <w:basedOn w:val="1"/>
    <w:qFormat/>
    <w:uiPriority w:val="99"/>
    <w:pPr>
      <w:widowControl/>
      <w:adjustRightInd w:val="0"/>
      <w:snapToGrid w:val="0"/>
      <w:spacing w:before="240" w:after="120" w:line="520" w:lineRule="exact"/>
      <w:ind w:firstLine="200" w:firstLineChars="200"/>
      <w:jc w:val="left"/>
    </w:pPr>
    <w:rPr>
      <w:rFonts w:ascii="宋体" w:hAnsi="宋体" w:cs="宋体"/>
      <w:b/>
      <w:kern w:val="0"/>
      <w:sz w:val="28"/>
      <w:szCs w:val="20"/>
    </w:rPr>
  </w:style>
  <w:style w:type="paragraph" w:customStyle="1" w:styleId="1169">
    <w:name w:val="正文文本 21"/>
    <w:basedOn w:val="1"/>
    <w:qFormat/>
    <w:uiPriority w:val="99"/>
    <w:pPr>
      <w:adjustRightInd w:val="0"/>
      <w:snapToGrid w:val="0"/>
      <w:spacing w:before="60" w:line="520" w:lineRule="exact"/>
      <w:ind w:firstLine="200" w:firstLineChars="200"/>
      <w:jc w:val="left"/>
    </w:pPr>
    <w:rPr>
      <w:rFonts w:ascii="宋体"/>
      <w:spacing w:val="8"/>
      <w:sz w:val="28"/>
      <w:szCs w:val="20"/>
    </w:rPr>
  </w:style>
  <w:style w:type="paragraph" w:customStyle="1" w:styleId="1170">
    <w:name w:val="Char6"/>
    <w:basedOn w:val="1"/>
    <w:qFormat/>
    <w:uiPriority w:val="99"/>
    <w:pPr>
      <w:adjustRightInd w:val="0"/>
      <w:snapToGrid w:val="0"/>
      <w:spacing w:line="360" w:lineRule="auto"/>
      <w:ind w:firstLine="200" w:firstLineChars="200"/>
      <w:jc w:val="left"/>
    </w:pPr>
    <w:rPr>
      <w:sz w:val="24"/>
    </w:rPr>
  </w:style>
  <w:style w:type="paragraph" w:customStyle="1" w:styleId="1171">
    <w:name w:val="Char Char Char Char Char Char Char Char Char Char Char Char Char Char Char Char Char Char Char Char Char Char Char Char Char Char Char Char Char Char Char Char Char Char Char Char Char Char Char Char Char Char"/>
    <w:basedOn w:val="1"/>
    <w:next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172">
    <w:name w:val="Char Char 字元 字元 字元 Char Char Char Char1"/>
    <w:basedOn w:val="1"/>
    <w:qFormat/>
    <w:uiPriority w:val="99"/>
    <w:pPr>
      <w:widowControl/>
      <w:adjustRightInd w:val="0"/>
      <w:snapToGrid w:val="0"/>
      <w:spacing w:line="360" w:lineRule="auto"/>
      <w:ind w:firstLine="200" w:firstLineChars="200"/>
      <w:jc w:val="left"/>
    </w:pPr>
    <w:rPr>
      <w:rFonts w:ascii="宋体" w:hAnsi="宋体" w:cs="宋体"/>
      <w:kern w:val="0"/>
      <w:sz w:val="24"/>
      <w:szCs w:val="20"/>
    </w:rPr>
  </w:style>
  <w:style w:type="paragraph" w:customStyle="1" w:styleId="1173">
    <w:name w:val="Char Char Char Char Char Char Char Char Char Char Char Char Char Char Char Char Char Char Char Char Char Char Char Char Char Char Char Char Char Char Char Char Char Char Char Char Char Char Char Char Char Char2"/>
    <w:basedOn w:val="1"/>
    <w:next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174">
    <w:name w:val="样式 标题 3H3B Head标题 3 Char条标题1.1.1三级标题标题3h33rd level第二层条..."/>
    <w:basedOn w:val="5"/>
    <w:qFormat/>
    <w:uiPriority w:val="99"/>
    <w:pPr>
      <w:numPr>
        <w:ilvl w:val="0"/>
        <w:numId w:val="0"/>
      </w:numPr>
      <w:tabs>
        <w:tab w:val="left" w:pos="709"/>
      </w:tabs>
      <w:overflowPunct w:val="0"/>
      <w:autoSpaceDE w:val="0"/>
      <w:autoSpaceDN w:val="0"/>
      <w:adjustRightInd w:val="0"/>
      <w:snapToGrid w:val="0"/>
      <w:spacing w:before="31" w:after="31"/>
      <w:ind w:firstLine="480" w:firstLineChars="200"/>
    </w:pPr>
    <w:rPr>
      <w:rFonts w:ascii="仿宋_GB2312" w:hAnsi="宋体" w:eastAsia="仿宋_GB2312" w:cs="宋体"/>
      <w:bCs w:val="0"/>
      <w:snapToGrid w:val="0"/>
      <w:color w:val="000000"/>
      <w:kern w:val="0"/>
      <w:sz w:val="24"/>
      <w:szCs w:val="24"/>
    </w:rPr>
  </w:style>
  <w:style w:type="paragraph" w:customStyle="1" w:styleId="1175">
    <w:name w:val="二级标题 Char Char Char"/>
    <w:basedOn w:val="1"/>
    <w:next w:val="1"/>
    <w:qFormat/>
    <w:uiPriority w:val="99"/>
    <w:pPr>
      <w:widowControl/>
      <w:adjustRightInd w:val="0"/>
      <w:snapToGrid w:val="0"/>
      <w:spacing w:line="529" w:lineRule="exact"/>
      <w:ind w:firstLine="200" w:firstLineChars="200"/>
      <w:jc w:val="left"/>
    </w:pPr>
    <w:rPr>
      <w:rFonts w:ascii="宋体" w:hAnsi="宋体" w:cs="宋体"/>
      <w:kern w:val="0"/>
      <w:sz w:val="24"/>
    </w:rPr>
  </w:style>
  <w:style w:type="paragraph" w:customStyle="1" w:styleId="1176">
    <w:name w:val="默认段落字体 Para Char3"/>
    <w:basedOn w:val="1"/>
    <w:next w:val="1"/>
    <w:qFormat/>
    <w:uiPriority w:val="99"/>
    <w:pPr>
      <w:widowControl/>
      <w:adjustRightInd w:val="0"/>
      <w:snapToGrid w:val="0"/>
      <w:spacing w:line="360" w:lineRule="auto"/>
      <w:ind w:firstLine="200" w:firstLineChars="200"/>
      <w:jc w:val="left"/>
    </w:pPr>
    <w:rPr>
      <w:rFonts w:ascii="宋体" w:hAnsi="宋体" w:cs="宋体"/>
      <w:kern w:val="0"/>
      <w:sz w:val="24"/>
    </w:rPr>
  </w:style>
  <w:style w:type="paragraph" w:customStyle="1" w:styleId="1177">
    <w:name w:val="项目符号1"/>
    <w:basedOn w:val="1"/>
    <w:qFormat/>
    <w:uiPriority w:val="99"/>
    <w:pPr>
      <w:tabs>
        <w:tab w:val="left" w:pos="935"/>
      </w:tabs>
      <w:adjustRightInd w:val="0"/>
      <w:snapToGrid w:val="0"/>
      <w:spacing w:before="120" w:after="120" w:line="312" w:lineRule="auto"/>
      <w:ind w:left="935" w:hanging="425" w:firstLineChars="200"/>
      <w:jc w:val="left"/>
    </w:pPr>
    <w:rPr>
      <w:rFonts w:ascii="Arial" w:hAnsi="Arial" w:eastAsia="楷体_GB2312"/>
      <w:b/>
      <w:sz w:val="28"/>
      <w:szCs w:val="20"/>
    </w:rPr>
  </w:style>
  <w:style w:type="paragraph" w:customStyle="1" w:styleId="1178">
    <w:name w:val="纯文本1"/>
    <w:basedOn w:val="1"/>
    <w:qFormat/>
    <w:uiPriority w:val="99"/>
    <w:pPr>
      <w:adjustRightInd w:val="0"/>
      <w:snapToGrid w:val="0"/>
      <w:spacing w:line="240" w:lineRule="atLeast"/>
      <w:ind w:firstLine="200" w:firstLineChars="200"/>
      <w:jc w:val="center"/>
    </w:pPr>
    <w:rPr>
      <w:rFonts w:ascii="宋体" w:hAnsi="宋体"/>
      <w:bCs/>
      <w:iCs/>
      <w:sz w:val="18"/>
      <w:szCs w:val="18"/>
    </w:rPr>
  </w:style>
  <w:style w:type="character" w:customStyle="1" w:styleId="1179">
    <w:name w:val="报告书表格 Char"/>
    <w:link w:val="1180"/>
    <w:qFormat/>
    <w:locked/>
    <w:uiPriority w:val="99"/>
    <w:rPr>
      <w:rFonts w:ascii="Times New Roman" w:hAnsi="Times New Roman" w:cs="Times New Roman"/>
      <w:sz w:val="24"/>
    </w:rPr>
  </w:style>
  <w:style w:type="paragraph" w:customStyle="1" w:styleId="1180">
    <w:name w:val="报告书表格"/>
    <w:basedOn w:val="1"/>
    <w:link w:val="1179"/>
    <w:qFormat/>
    <w:uiPriority w:val="99"/>
    <w:pPr>
      <w:adjustRightInd w:val="0"/>
      <w:snapToGrid w:val="0"/>
      <w:spacing w:before="60" w:after="60" w:line="240" w:lineRule="atLeast"/>
      <w:ind w:firstLine="200" w:firstLineChars="200"/>
      <w:jc w:val="center"/>
    </w:pPr>
    <w:rPr>
      <w:rFonts w:eastAsiaTheme="minorEastAsia"/>
      <w:sz w:val="24"/>
      <w:szCs w:val="22"/>
    </w:rPr>
  </w:style>
  <w:style w:type="paragraph" w:customStyle="1" w:styleId="1181">
    <w:name w:val="【正文】"/>
    <w:basedOn w:val="1"/>
    <w:qFormat/>
    <w:uiPriority w:val="99"/>
    <w:pPr>
      <w:adjustRightInd w:val="0"/>
      <w:snapToGrid w:val="0"/>
      <w:spacing w:line="440" w:lineRule="exact"/>
      <w:ind w:firstLine="544" w:firstLineChars="200"/>
      <w:jc w:val="left"/>
    </w:pPr>
    <w:rPr>
      <w:rFonts w:cs="宋体"/>
      <w:spacing w:val="16"/>
      <w:sz w:val="24"/>
    </w:rPr>
  </w:style>
  <w:style w:type="paragraph" w:customStyle="1" w:styleId="1182">
    <w:name w:val="Char Char Char Char Char Char Char1"/>
    <w:basedOn w:val="1"/>
    <w:next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183">
    <w:name w:val="正文样式一"/>
    <w:basedOn w:val="1"/>
    <w:qFormat/>
    <w:uiPriority w:val="99"/>
    <w:pPr>
      <w:widowControl/>
      <w:adjustRightInd w:val="0"/>
      <w:snapToGrid w:val="0"/>
      <w:spacing w:line="400" w:lineRule="atLeast"/>
      <w:ind w:firstLine="510" w:firstLineChars="200"/>
      <w:jc w:val="left"/>
    </w:pPr>
    <w:rPr>
      <w:rFonts w:ascii="宋体" w:hAnsi="宋体" w:cs="宋体"/>
      <w:kern w:val="0"/>
      <w:sz w:val="24"/>
      <w:szCs w:val="20"/>
    </w:rPr>
  </w:style>
  <w:style w:type="paragraph" w:customStyle="1" w:styleId="1184">
    <w:name w:val="zi14"/>
    <w:basedOn w:val="1"/>
    <w:qFormat/>
    <w:uiPriority w:val="99"/>
    <w:pPr>
      <w:widowControl/>
      <w:adjustRightInd w:val="0"/>
      <w:snapToGrid w:val="0"/>
      <w:spacing w:before="100" w:beforeAutospacing="1" w:after="100" w:afterAutospacing="1" w:line="360" w:lineRule="auto"/>
      <w:ind w:firstLine="200" w:firstLineChars="200"/>
      <w:jc w:val="left"/>
    </w:pPr>
    <w:rPr>
      <w:rFonts w:ascii="宋体" w:hAnsi="宋体" w:cs="宋体"/>
      <w:b/>
      <w:bCs/>
      <w:color w:val="004499"/>
      <w:kern w:val="0"/>
      <w:sz w:val="23"/>
      <w:szCs w:val="23"/>
    </w:rPr>
  </w:style>
  <w:style w:type="paragraph" w:customStyle="1" w:styleId="1185">
    <w:name w:val="表头名称"/>
    <w:basedOn w:val="21"/>
    <w:qFormat/>
    <w:uiPriority w:val="99"/>
    <w:pPr>
      <w:widowControl/>
      <w:autoSpaceDE w:val="0"/>
      <w:autoSpaceDN w:val="0"/>
      <w:adjustRightInd w:val="0"/>
      <w:snapToGrid w:val="0"/>
      <w:spacing w:before="100" w:beforeAutospacing="1" w:line="360" w:lineRule="auto"/>
      <w:ind w:firstLine="353" w:firstLineChars="147"/>
      <w:jc w:val="left"/>
    </w:pPr>
    <w:rPr>
      <w:rFonts w:ascii="宋体" w:hAnsi="宋体" w:eastAsia="黑体" w:cs="宋体"/>
      <w:color w:val="000000"/>
      <w:sz w:val="24"/>
    </w:rPr>
  </w:style>
  <w:style w:type="paragraph" w:customStyle="1" w:styleId="1186">
    <w:name w:val="Char41"/>
    <w:basedOn w:val="1"/>
    <w:qFormat/>
    <w:uiPriority w:val="99"/>
    <w:pPr>
      <w:adjustRightInd w:val="0"/>
      <w:snapToGrid w:val="0"/>
      <w:spacing w:line="360" w:lineRule="auto"/>
      <w:ind w:firstLine="200" w:firstLineChars="200"/>
      <w:jc w:val="left"/>
    </w:pPr>
    <w:rPr>
      <w:sz w:val="24"/>
    </w:rPr>
  </w:style>
  <w:style w:type="paragraph" w:customStyle="1" w:styleId="1187">
    <w:name w:val="图片居中"/>
    <w:basedOn w:val="184"/>
    <w:next w:val="184"/>
    <w:qFormat/>
    <w:uiPriority w:val="99"/>
    <w:pPr>
      <w:spacing w:line="240" w:lineRule="auto"/>
      <w:ind w:firstLine="0" w:firstLineChars="0"/>
      <w:jc w:val="center"/>
    </w:pPr>
    <w:rPr>
      <w:rFonts w:hAnsi="宋体" w:cs="宋体"/>
      <w:sz w:val="21"/>
      <w:szCs w:val="20"/>
    </w:rPr>
  </w:style>
  <w:style w:type="paragraph" w:customStyle="1" w:styleId="1188">
    <w:name w:val="TEXT"/>
    <w:basedOn w:val="1"/>
    <w:qFormat/>
    <w:uiPriority w:val="99"/>
    <w:pPr>
      <w:adjustRightInd w:val="0"/>
      <w:snapToGrid w:val="0"/>
      <w:spacing w:line="440" w:lineRule="exact"/>
      <w:ind w:firstLine="480" w:firstLineChars="200"/>
      <w:jc w:val="left"/>
    </w:pPr>
    <w:rPr>
      <w:rFonts w:cs="宋体"/>
      <w:sz w:val="24"/>
      <w:szCs w:val="20"/>
    </w:rPr>
  </w:style>
  <w:style w:type="paragraph" w:customStyle="1" w:styleId="1189">
    <w:name w:val="正文2"/>
    <w:qFormat/>
    <w:uiPriority w:val="99"/>
    <w:pPr>
      <w:widowControl w:val="0"/>
      <w:adjustRightInd w:val="0"/>
      <w:spacing w:line="360" w:lineRule="atLeast"/>
    </w:pPr>
    <w:rPr>
      <w:rFonts w:ascii="宋体" w:hAnsi="Times New Roman" w:eastAsia="宋体" w:cs="Times New Roman"/>
      <w:kern w:val="0"/>
      <w:sz w:val="24"/>
      <w:szCs w:val="20"/>
      <w:lang w:val="en-US" w:eastAsia="zh-CN" w:bidi="ar-SA"/>
    </w:rPr>
  </w:style>
  <w:style w:type="paragraph" w:customStyle="1" w:styleId="1190">
    <w:name w:val="表格文字2"/>
    <w:basedOn w:val="1"/>
    <w:qFormat/>
    <w:uiPriority w:val="99"/>
    <w:pPr>
      <w:tabs>
        <w:tab w:val="left" w:pos="277"/>
        <w:tab w:val="left" w:pos="600"/>
        <w:tab w:val="left" w:pos="780"/>
        <w:tab w:val="left" w:pos="2517"/>
      </w:tabs>
      <w:adjustRightInd w:val="0"/>
      <w:snapToGrid w:val="0"/>
      <w:spacing w:before="60" w:line="360" w:lineRule="auto"/>
      <w:ind w:firstLine="200" w:firstLineChars="200"/>
      <w:jc w:val="center"/>
    </w:pPr>
    <w:rPr>
      <w:kern w:val="0"/>
      <w:sz w:val="24"/>
      <w:szCs w:val="21"/>
    </w:rPr>
  </w:style>
  <w:style w:type="paragraph" w:customStyle="1" w:styleId="1191">
    <w:name w:val="Char Char Char Char Char Char1 Char"/>
    <w:basedOn w:val="1"/>
    <w:qFormat/>
    <w:uiPriority w:val="99"/>
    <w:pPr>
      <w:adjustRightInd w:val="0"/>
      <w:snapToGrid w:val="0"/>
      <w:spacing w:line="360" w:lineRule="auto"/>
      <w:ind w:firstLine="200" w:firstLineChars="200"/>
      <w:jc w:val="left"/>
    </w:pPr>
    <w:rPr>
      <w:sz w:val="24"/>
    </w:rPr>
  </w:style>
  <w:style w:type="paragraph" w:customStyle="1" w:styleId="1192">
    <w:name w:val="样式 (西文) 楷体_GB2312 首行缩进:  0.85 厘米1"/>
    <w:basedOn w:val="1"/>
    <w:qFormat/>
    <w:uiPriority w:val="99"/>
    <w:pPr>
      <w:adjustRightInd w:val="0"/>
      <w:snapToGrid w:val="0"/>
      <w:spacing w:line="500" w:lineRule="exact"/>
      <w:ind w:firstLine="200" w:firstLineChars="200"/>
      <w:jc w:val="left"/>
    </w:pPr>
    <w:rPr>
      <w:rFonts w:ascii="楷体_GB2312" w:hAnsi="楷体_GB2312" w:eastAsia="楷体_GB2312" w:cs="楷体_GB2312"/>
      <w:sz w:val="24"/>
    </w:rPr>
  </w:style>
  <w:style w:type="paragraph" w:customStyle="1" w:styleId="1193">
    <w:name w:val="列出段落1"/>
    <w:basedOn w:val="1"/>
    <w:qFormat/>
    <w:uiPriority w:val="99"/>
    <w:pPr>
      <w:adjustRightInd w:val="0"/>
      <w:snapToGrid w:val="0"/>
      <w:spacing w:line="360" w:lineRule="auto"/>
      <w:ind w:firstLine="420" w:firstLineChars="200"/>
      <w:jc w:val="left"/>
    </w:pPr>
    <w:rPr>
      <w:rFonts w:ascii="Calibri" w:hAnsi="Calibri"/>
      <w:sz w:val="24"/>
      <w:szCs w:val="22"/>
    </w:rPr>
  </w:style>
  <w:style w:type="paragraph" w:customStyle="1" w:styleId="1194">
    <w:name w:val="文本块1"/>
    <w:basedOn w:val="1"/>
    <w:qFormat/>
    <w:uiPriority w:val="99"/>
    <w:pPr>
      <w:adjustRightInd w:val="0"/>
      <w:snapToGrid w:val="0"/>
      <w:spacing w:line="360" w:lineRule="auto"/>
      <w:ind w:left="525" w:right="651" w:firstLine="200" w:firstLineChars="200"/>
      <w:jc w:val="left"/>
    </w:pPr>
    <w:rPr>
      <w:rFonts w:eastAsia="仿宋_GB2312"/>
      <w:sz w:val="32"/>
      <w:szCs w:val="20"/>
    </w:rPr>
  </w:style>
  <w:style w:type="paragraph" w:customStyle="1" w:styleId="1195">
    <w:name w:val="右五"/>
    <w:basedOn w:val="1166"/>
    <w:next w:val="1"/>
    <w:qFormat/>
    <w:uiPriority w:val="99"/>
    <w:pPr>
      <w:jc w:val="right"/>
    </w:pPr>
  </w:style>
  <w:style w:type="paragraph" w:customStyle="1" w:styleId="1196">
    <w:name w:val="样式 标题 2 + 段后: 0.5 行"/>
    <w:basedOn w:val="4"/>
    <w:qFormat/>
    <w:uiPriority w:val="99"/>
    <w:pPr>
      <w:keepNext w:val="0"/>
      <w:keepLines w:val="0"/>
      <w:tabs>
        <w:tab w:val="left" w:pos="630"/>
        <w:tab w:val="left" w:pos="840"/>
        <w:tab w:val="left" w:pos="1287"/>
        <w:tab w:val="left" w:pos="3920"/>
        <w:tab w:val="left" w:pos="5670"/>
      </w:tabs>
      <w:adjustRightInd w:val="0"/>
      <w:spacing w:beforeLines="50" w:afterLines="50"/>
      <w:ind w:firstLine="567"/>
      <w:contextualSpacing/>
    </w:pPr>
    <w:rPr>
      <w:rFonts w:ascii="Times New Roman" w:hAnsi="Times New Roman" w:eastAsia="仿宋_GB2312"/>
      <w:b/>
      <w:color w:val="000000"/>
      <w:spacing w:val="0"/>
      <w:szCs w:val="28"/>
    </w:rPr>
  </w:style>
  <w:style w:type="paragraph" w:customStyle="1" w:styleId="1197">
    <w:name w:val="索引 11"/>
    <w:basedOn w:val="1"/>
    <w:next w:val="1"/>
    <w:qFormat/>
    <w:uiPriority w:val="99"/>
    <w:pPr>
      <w:widowControl/>
      <w:adjustRightInd w:val="0"/>
      <w:snapToGrid w:val="0"/>
      <w:spacing w:line="360" w:lineRule="auto"/>
      <w:ind w:left="-53" w:leftChars="-25" w:firstLine="200" w:firstLineChars="200"/>
      <w:jc w:val="center"/>
    </w:pPr>
    <w:rPr>
      <w:kern w:val="0"/>
      <w:sz w:val="24"/>
      <w:szCs w:val="21"/>
    </w:rPr>
  </w:style>
  <w:style w:type="paragraph" w:customStyle="1" w:styleId="1198">
    <w:name w:val="Char Char Char Char Char Char1 Char2"/>
    <w:basedOn w:val="1"/>
    <w:qFormat/>
    <w:uiPriority w:val="99"/>
    <w:pPr>
      <w:adjustRightInd w:val="0"/>
      <w:snapToGrid w:val="0"/>
      <w:spacing w:line="360" w:lineRule="auto"/>
      <w:ind w:firstLine="200" w:firstLineChars="200"/>
      <w:jc w:val="left"/>
    </w:pPr>
    <w:rPr>
      <w:sz w:val="24"/>
    </w:rPr>
  </w:style>
  <w:style w:type="paragraph" w:customStyle="1" w:styleId="1199">
    <w:name w:val="1 Char Char Char Char Char Char Char Char Char Char Char Char Char Char Char Char Char Char Char Char Char Char"/>
    <w:basedOn w:val="1"/>
    <w:qFormat/>
    <w:uiPriority w:val="99"/>
    <w:pPr>
      <w:widowControl/>
      <w:adjustRightInd w:val="0"/>
      <w:snapToGrid w:val="0"/>
      <w:spacing w:line="360" w:lineRule="auto"/>
      <w:ind w:firstLine="200" w:firstLineChars="200"/>
      <w:jc w:val="left"/>
    </w:pPr>
    <w:rPr>
      <w:rFonts w:ascii="宋体" w:hAnsi="宋体" w:cs="宋体"/>
      <w:kern w:val="0"/>
      <w:sz w:val="24"/>
    </w:rPr>
  </w:style>
  <w:style w:type="paragraph" w:customStyle="1" w:styleId="1200">
    <w:name w:val="xl112"/>
    <w:basedOn w:val="1"/>
    <w:qFormat/>
    <w:uiPriority w:val="99"/>
    <w:pPr>
      <w:widowControl/>
      <w:pBdr>
        <w:left w:val="single" w:color="auto" w:sz="8" w:space="0"/>
        <w:bottom w:val="single" w:color="auto" w:sz="8" w:space="0"/>
        <w:right w:val="single" w:color="auto" w:sz="8" w:space="0"/>
      </w:pBdr>
      <w:spacing w:before="100" w:beforeAutospacing="1" w:after="100" w:afterAutospacing="1"/>
      <w:jc w:val="center"/>
    </w:pPr>
    <w:rPr>
      <w:color w:val="000000"/>
      <w:kern w:val="0"/>
      <w:szCs w:val="21"/>
    </w:rPr>
  </w:style>
  <w:style w:type="paragraph" w:customStyle="1" w:styleId="1201">
    <w:name w:val="word"/>
    <w:basedOn w:val="1"/>
    <w:qFormat/>
    <w:uiPriority w:val="99"/>
    <w:pPr>
      <w:adjustRightInd w:val="0"/>
      <w:snapToGrid w:val="0"/>
      <w:spacing w:beforeLines="50" w:line="360" w:lineRule="auto"/>
      <w:ind w:firstLine="480" w:firstLineChars="200"/>
      <w:jc w:val="left"/>
    </w:pPr>
    <w:rPr>
      <w:rFonts w:ascii="宋体" w:hAnsi="宋体"/>
      <w:color w:val="0000FF"/>
      <w:sz w:val="24"/>
      <w:szCs w:val="20"/>
    </w:rPr>
  </w:style>
  <w:style w:type="paragraph" w:customStyle="1" w:styleId="1202">
    <w:name w:val="样式19"/>
    <w:basedOn w:val="4"/>
    <w:qFormat/>
    <w:uiPriority w:val="99"/>
    <w:pPr>
      <w:keepNext w:val="0"/>
      <w:keepLines w:val="0"/>
      <w:tabs>
        <w:tab w:val="left" w:pos="630"/>
        <w:tab w:val="left" w:pos="840"/>
        <w:tab w:val="left" w:pos="1287"/>
        <w:tab w:val="left" w:pos="3920"/>
        <w:tab w:val="left" w:pos="5670"/>
      </w:tabs>
      <w:spacing w:beforeLines="50" w:after="60" w:line="520" w:lineRule="exact"/>
      <w:ind w:firstLine="567"/>
      <w:contextualSpacing/>
    </w:pPr>
    <w:rPr>
      <w:rFonts w:ascii="Times New Roman" w:hAnsi="Times New Roman" w:eastAsia="华文行楷"/>
      <w:b/>
      <w:bCs/>
      <w:color w:val="000000"/>
      <w:spacing w:val="0"/>
      <w:kern w:val="0"/>
      <w:szCs w:val="30"/>
    </w:rPr>
  </w:style>
  <w:style w:type="paragraph" w:customStyle="1" w:styleId="1203">
    <w:name w:val="6"/>
    <w:basedOn w:val="1"/>
    <w:next w:val="64"/>
    <w:qFormat/>
    <w:uiPriority w:val="99"/>
    <w:pPr>
      <w:widowControl/>
      <w:adjustRightInd w:val="0"/>
      <w:snapToGrid w:val="0"/>
      <w:spacing w:line="360" w:lineRule="auto"/>
      <w:ind w:firstLine="420" w:firstLineChars="200"/>
      <w:jc w:val="center"/>
    </w:pPr>
    <w:rPr>
      <w:rFonts w:ascii="黑体" w:hAnsi="Arial" w:eastAsia="黑体" w:cs="宋体"/>
      <w:color w:val="000000"/>
      <w:kern w:val="28"/>
      <w:sz w:val="24"/>
      <w:szCs w:val="28"/>
    </w:rPr>
  </w:style>
  <w:style w:type="paragraph" w:customStyle="1" w:styleId="1204">
    <w:name w:val="样式 行距: 1.5 倍行距"/>
    <w:basedOn w:val="1"/>
    <w:qFormat/>
    <w:uiPriority w:val="99"/>
    <w:pPr>
      <w:tabs>
        <w:tab w:val="left" w:pos="630"/>
      </w:tabs>
      <w:adjustRightInd w:val="0"/>
      <w:snapToGrid w:val="0"/>
      <w:spacing w:line="360" w:lineRule="auto"/>
      <w:ind w:firstLine="200" w:firstLineChars="200"/>
      <w:jc w:val="left"/>
    </w:pPr>
    <w:rPr>
      <w:rFonts w:ascii="宋体" w:hAnsi="宋体"/>
      <w:color w:val="000000"/>
      <w:sz w:val="24"/>
      <w:szCs w:val="20"/>
    </w:rPr>
  </w:style>
  <w:style w:type="paragraph" w:customStyle="1" w:styleId="1205">
    <w:name w:val="图表名称"/>
    <w:next w:val="176"/>
    <w:qFormat/>
    <w:uiPriority w:val="99"/>
    <w:pPr>
      <w:spacing w:line="360" w:lineRule="auto"/>
      <w:jc w:val="center"/>
    </w:pPr>
    <w:rPr>
      <w:rFonts w:ascii="Times New Roman" w:hAnsi="Times New Roman" w:eastAsia="宋体" w:cs="Times New Roman"/>
      <w:b/>
      <w:bCs/>
      <w:kern w:val="2"/>
      <w:sz w:val="21"/>
      <w:szCs w:val="28"/>
      <w:lang w:val="en-US" w:eastAsia="zh-CN" w:bidi="ar-SA"/>
    </w:rPr>
  </w:style>
  <w:style w:type="paragraph" w:customStyle="1" w:styleId="120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207">
    <w:name w:val="Char Char Char1"/>
    <w:basedOn w:val="1"/>
    <w:next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208">
    <w:name w:val="表哥标题"/>
    <w:basedOn w:val="1"/>
    <w:qFormat/>
    <w:uiPriority w:val="99"/>
    <w:pPr>
      <w:adjustRightInd w:val="0"/>
      <w:snapToGrid w:val="0"/>
      <w:spacing w:line="360" w:lineRule="auto"/>
      <w:ind w:firstLine="964" w:firstLineChars="400"/>
      <w:jc w:val="left"/>
    </w:pPr>
    <w:rPr>
      <w:rFonts w:ascii="黑体" w:hAnsi="宋体" w:eastAsia="黑体"/>
      <w:b/>
      <w:sz w:val="24"/>
    </w:rPr>
  </w:style>
  <w:style w:type="paragraph" w:customStyle="1" w:styleId="1209">
    <w:name w:val="content"/>
    <w:basedOn w:val="1"/>
    <w:qFormat/>
    <w:uiPriority w:val="99"/>
    <w:pPr>
      <w:widowControl/>
      <w:adjustRightInd w:val="0"/>
      <w:snapToGrid w:val="0"/>
      <w:spacing w:before="100" w:beforeAutospacing="1" w:after="100" w:afterAutospacing="1" w:line="360" w:lineRule="auto"/>
      <w:ind w:firstLine="200" w:firstLineChars="200"/>
      <w:jc w:val="left"/>
    </w:pPr>
    <w:rPr>
      <w:rFonts w:ascii="宋体" w:hAnsi="宋体" w:cs="宋体"/>
      <w:kern w:val="0"/>
      <w:sz w:val="22"/>
      <w:szCs w:val="22"/>
    </w:rPr>
  </w:style>
  <w:style w:type="paragraph" w:customStyle="1" w:styleId="1210">
    <w:name w:val="晏?3"/>
    <w:basedOn w:val="1"/>
    <w:next w:val="1"/>
    <w:qFormat/>
    <w:uiPriority w:val="99"/>
    <w:pPr>
      <w:keepNext/>
      <w:keepLines/>
      <w:widowControl/>
      <w:adjustRightInd w:val="0"/>
      <w:snapToGrid w:val="0"/>
      <w:spacing w:line="360" w:lineRule="auto"/>
      <w:ind w:firstLine="567" w:firstLineChars="200"/>
      <w:jc w:val="left"/>
    </w:pPr>
    <w:rPr>
      <w:rFonts w:ascii="宋体" w:hAnsi="宋体" w:cs="宋体"/>
      <w:b/>
      <w:bCs/>
      <w:kern w:val="0"/>
      <w:sz w:val="28"/>
      <w:szCs w:val="28"/>
    </w:rPr>
  </w:style>
  <w:style w:type="paragraph" w:customStyle="1" w:styleId="1211">
    <w:name w:val="样式 正文 首行缩进:  2 字符 + 首行缩进:  2 字符"/>
    <w:basedOn w:val="1"/>
    <w:qFormat/>
    <w:uiPriority w:val="99"/>
    <w:pPr>
      <w:adjustRightInd w:val="0"/>
      <w:snapToGrid w:val="0"/>
      <w:spacing w:line="480" w:lineRule="exact"/>
      <w:ind w:firstLine="560" w:firstLineChars="200"/>
      <w:jc w:val="left"/>
    </w:pPr>
    <w:rPr>
      <w:sz w:val="28"/>
      <w:szCs w:val="20"/>
    </w:rPr>
  </w:style>
  <w:style w:type="paragraph" w:customStyle="1" w:styleId="1212">
    <w:name w:val="标2"/>
    <w:basedOn w:val="4"/>
    <w:next w:val="1178"/>
    <w:qFormat/>
    <w:uiPriority w:val="99"/>
    <w:pPr>
      <w:widowControl/>
      <w:tabs>
        <w:tab w:val="left" w:pos="315"/>
        <w:tab w:val="left" w:pos="1134"/>
        <w:tab w:val="left" w:pos="1400"/>
        <w:tab w:val="center" w:pos="6804"/>
        <w:tab w:val="right" w:pos="7371"/>
        <w:tab w:val="clear" w:pos="567"/>
      </w:tabs>
      <w:overflowPunct w:val="0"/>
      <w:adjustRightInd w:val="0"/>
      <w:spacing w:line="500" w:lineRule="exact"/>
      <w:ind w:left="1400" w:hanging="420"/>
      <w:jc w:val="left"/>
    </w:pPr>
    <w:rPr>
      <w:rFonts w:cs="宋体"/>
      <w:color w:val="FF0000"/>
      <w:spacing w:val="0"/>
      <w:kern w:val="0"/>
    </w:rPr>
  </w:style>
  <w:style w:type="paragraph" w:customStyle="1" w:styleId="1213">
    <w:name w:val="收信人地址1"/>
    <w:basedOn w:val="1"/>
    <w:qFormat/>
    <w:uiPriority w:val="99"/>
    <w:pPr>
      <w:adjustRightInd w:val="0"/>
      <w:snapToGrid w:val="0"/>
      <w:spacing w:line="360" w:lineRule="auto"/>
      <w:ind w:left="100" w:leftChars="1400" w:firstLine="200" w:firstLineChars="200"/>
      <w:jc w:val="left"/>
    </w:pPr>
    <w:rPr>
      <w:rFonts w:ascii="Arial" w:hAnsi="Arial" w:cs="Arial"/>
      <w:sz w:val="24"/>
    </w:rPr>
  </w:style>
  <w:style w:type="paragraph" w:customStyle="1" w:styleId="1214">
    <w:name w:val="居中正文"/>
    <w:basedOn w:val="21"/>
    <w:next w:val="21"/>
    <w:qFormat/>
    <w:uiPriority w:val="99"/>
    <w:pPr>
      <w:spacing w:line="540" w:lineRule="exact"/>
      <w:ind w:right="-13" w:rightChars="-6" w:firstLine="200"/>
      <w:jc w:val="center"/>
    </w:pPr>
    <w:rPr>
      <w:rFonts w:eastAsia="仿宋_GB2312" w:cstheme="minorBidi"/>
      <w:sz w:val="28"/>
      <w:szCs w:val="20"/>
    </w:rPr>
  </w:style>
  <w:style w:type="paragraph" w:customStyle="1" w:styleId="1215">
    <w:name w:val="标题样式1"/>
    <w:basedOn w:val="34"/>
    <w:qFormat/>
    <w:uiPriority w:val="99"/>
    <w:pPr>
      <w:widowControl/>
      <w:adjustRightInd w:val="0"/>
      <w:snapToGrid w:val="0"/>
      <w:spacing w:after="0" w:line="360" w:lineRule="atLeast"/>
      <w:jc w:val="center"/>
    </w:pPr>
    <w:rPr>
      <w:rFonts w:ascii="宋体" w:hAnsi="宋体" w:cs="宋体"/>
      <w:b/>
      <w:bCs/>
      <w:sz w:val="24"/>
      <w:szCs w:val="20"/>
    </w:rPr>
  </w:style>
  <w:style w:type="paragraph" w:customStyle="1" w:styleId="1216">
    <w:name w:val="xl29"/>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eastAsia="Arial Unicode MS"/>
      <w:kern w:val="0"/>
      <w:sz w:val="20"/>
      <w:szCs w:val="20"/>
    </w:rPr>
  </w:style>
  <w:style w:type="paragraph" w:customStyle="1" w:styleId="1217">
    <w:name w:val="Char31"/>
    <w:basedOn w:val="1"/>
    <w:qFormat/>
    <w:uiPriority w:val="99"/>
    <w:pPr>
      <w:adjustRightInd w:val="0"/>
      <w:snapToGrid w:val="0"/>
      <w:spacing w:line="360" w:lineRule="auto"/>
      <w:ind w:firstLine="200" w:firstLineChars="200"/>
      <w:jc w:val="left"/>
    </w:pPr>
    <w:rPr>
      <w:sz w:val="24"/>
    </w:rPr>
  </w:style>
  <w:style w:type="paragraph" w:customStyle="1" w:styleId="1218">
    <w:name w:val="TOC 标题13"/>
    <w:basedOn w:val="3"/>
    <w:next w:val="1"/>
    <w:qFormat/>
    <w:uiPriority w:val="99"/>
    <w:pPr>
      <w:widowControl/>
      <w:numPr>
        <w:numId w:val="0"/>
      </w:numPr>
      <w:spacing w:before="163" w:beforeLines="0" w:after="163" w:afterLines="0" w:line="276" w:lineRule="auto"/>
      <w:jc w:val="left"/>
      <w:outlineLvl w:val="9"/>
    </w:pPr>
    <w:rPr>
      <w:rFonts w:ascii="Cambria" w:hAnsi="Cambria" w:eastAsia="宋体"/>
      <w:color w:val="365F91"/>
      <w:kern w:val="0"/>
      <w:sz w:val="28"/>
      <w:szCs w:val="28"/>
    </w:rPr>
  </w:style>
  <w:style w:type="paragraph" w:customStyle="1" w:styleId="1219">
    <w:name w:val="Char61"/>
    <w:basedOn w:val="1"/>
    <w:qFormat/>
    <w:uiPriority w:val="99"/>
    <w:pPr>
      <w:adjustRightInd w:val="0"/>
      <w:snapToGrid w:val="0"/>
      <w:spacing w:line="360" w:lineRule="auto"/>
      <w:ind w:firstLine="200" w:firstLineChars="200"/>
      <w:jc w:val="left"/>
    </w:pPr>
    <w:rPr>
      <w:sz w:val="24"/>
    </w:rPr>
  </w:style>
  <w:style w:type="paragraph" w:customStyle="1" w:styleId="1220">
    <w:name w:val="Char Char Char2 Char Char Char Char Char Char Char Char Char Char"/>
    <w:basedOn w:val="1"/>
    <w:qFormat/>
    <w:uiPriority w:val="99"/>
    <w:pPr>
      <w:adjustRightInd w:val="0"/>
      <w:snapToGrid w:val="0"/>
      <w:spacing w:line="360" w:lineRule="auto"/>
      <w:ind w:firstLine="200" w:firstLineChars="200"/>
      <w:jc w:val="left"/>
    </w:pPr>
    <w:rPr>
      <w:sz w:val="24"/>
    </w:rPr>
  </w:style>
  <w:style w:type="paragraph" w:customStyle="1" w:styleId="1221">
    <w:name w:val="项目名称"/>
    <w:basedOn w:val="1"/>
    <w:qFormat/>
    <w:uiPriority w:val="99"/>
    <w:pPr>
      <w:jc w:val="center"/>
    </w:pPr>
    <w:rPr>
      <w:rFonts w:cs="Arial"/>
      <w:b/>
      <w:sz w:val="36"/>
      <w:szCs w:val="36"/>
    </w:rPr>
  </w:style>
  <w:style w:type="paragraph" w:customStyle="1" w:styleId="1222">
    <w:name w:val="正文5"/>
    <w:basedOn w:val="1188"/>
    <w:qFormat/>
    <w:uiPriority w:val="99"/>
    <w:pPr>
      <w:spacing w:line="360" w:lineRule="auto"/>
      <w:ind w:firstLine="200"/>
    </w:pPr>
  </w:style>
  <w:style w:type="paragraph" w:customStyle="1" w:styleId="1223">
    <w:name w:val="样式 表格 + 居中"/>
    <w:basedOn w:val="1"/>
    <w:qFormat/>
    <w:uiPriority w:val="99"/>
    <w:pPr>
      <w:widowControl/>
      <w:kinsoku w:val="0"/>
      <w:overflowPunct w:val="0"/>
      <w:adjustRightInd w:val="0"/>
      <w:snapToGrid w:val="0"/>
      <w:spacing w:line="360" w:lineRule="auto"/>
      <w:ind w:firstLine="200" w:firstLineChars="200"/>
      <w:jc w:val="center"/>
    </w:pPr>
    <w:rPr>
      <w:rFonts w:ascii="宋体" w:hAnsi="宋体" w:cs="宋体"/>
      <w:color w:val="000000"/>
      <w:kern w:val="0"/>
      <w:sz w:val="24"/>
    </w:rPr>
  </w:style>
  <w:style w:type="paragraph" w:customStyle="1" w:styleId="1224">
    <w:name w:val="1"/>
    <w:basedOn w:val="1"/>
    <w:next w:val="34"/>
    <w:qFormat/>
    <w:uiPriority w:val="99"/>
    <w:pPr>
      <w:adjustRightInd w:val="0"/>
      <w:snapToGrid w:val="0"/>
      <w:spacing w:line="360" w:lineRule="atLeast"/>
      <w:ind w:firstLine="200" w:firstLineChars="200"/>
      <w:jc w:val="left"/>
    </w:pPr>
    <w:rPr>
      <w:rFonts w:ascii="宋体"/>
      <w:sz w:val="24"/>
      <w:szCs w:val="20"/>
    </w:rPr>
  </w:style>
  <w:style w:type="paragraph" w:customStyle="1" w:styleId="1225">
    <w:name w:val="称呼1"/>
    <w:basedOn w:val="1"/>
    <w:next w:val="1"/>
    <w:qFormat/>
    <w:uiPriority w:val="99"/>
    <w:pPr>
      <w:adjustRightInd w:val="0"/>
      <w:snapToGrid w:val="0"/>
      <w:spacing w:line="360" w:lineRule="auto"/>
      <w:ind w:firstLine="200" w:firstLineChars="200"/>
      <w:jc w:val="left"/>
    </w:pPr>
    <w:rPr>
      <w:sz w:val="24"/>
    </w:rPr>
  </w:style>
  <w:style w:type="paragraph" w:customStyle="1" w:styleId="1226">
    <w:name w:val="表头！！！！！！！！！！！！！！！"/>
    <w:basedOn w:val="1"/>
    <w:qFormat/>
    <w:uiPriority w:val="99"/>
    <w:pPr>
      <w:adjustRightInd w:val="0"/>
      <w:snapToGrid w:val="0"/>
      <w:spacing w:line="500" w:lineRule="exact"/>
      <w:ind w:firstLine="200" w:firstLineChars="200"/>
      <w:jc w:val="center"/>
    </w:pPr>
    <w:rPr>
      <w:rFonts w:ascii="宋体" w:hAnsi="宋体" w:cs="宋体"/>
      <w:b/>
      <w:sz w:val="24"/>
    </w:rPr>
  </w:style>
  <w:style w:type="paragraph" w:customStyle="1" w:styleId="1227">
    <w:name w:val="样式 图表 + 首行缩进:  2 字符1"/>
    <w:basedOn w:val="1"/>
    <w:qFormat/>
    <w:uiPriority w:val="99"/>
    <w:pPr>
      <w:adjustRightInd w:val="0"/>
      <w:snapToGrid w:val="0"/>
      <w:spacing w:beforeLines="20" w:line="360" w:lineRule="auto"/>
      <w:ind w:left="-102" w:leftChars="-50" w:right="-105" w:rightChars="-50" w:hanging="3" w:firstLineChars="200"/>
      <w:jc w:val="center"/>
    </w:pPr>
    <w:rPr>
      <w:rFonts w:eastAsia="仿宋_GB2312"/>
      <w:color w:val="000000"/>
      <w:sz w:val="24"/>
    </w:rPr>
  </w:style>
  <w:style w:type="paragraph" w:customStyle="1" w:styleId="1228">
    <w:name w:val="Char Char Char Char Char Char Char Char Char Char Char Char Char Char Char Char Char Char Char Char Char Char Char Char Char Char Char Char Char Char Char Char Char Char Char Char Char Char Char1"/>
    <w:basedOn w:val="1"/>
    <w:qFormat/>
    <w:uiPriority w:val="99"/>
    <w:pPr>
      <w:adjustRightInd w:val="0"/>
      <w:snapToGrid w:val="0"/>
      <w:spacing w:line="360" w:lineRule="auto"/>
      <w:ind w:firstLine="200" w:firstLineChars="200"/>
      <w:jc w:val="left"/>
    </w:pPr>
    <w:rPr>
      <w:sz w:val="24"/>
    </w:rPr>
  </w:style>
  <w:style w:type="paragraph" w:customStyle="1" w:styleId="1229">
    <w:name w:val="正文表头"/>
    <w:basedOn w:val="1"/>
    <w:next w:val="1161"/>
    <w:qFormat/>
    <w:uiPriority w:val="99"/>
    <w:pPr>
      <w:keepNext/>
      <w:widowControl/>
      <w:tabs>
        <w:tab w:val="center" w:pos="4253"/>
        <w:tab w:val="right" w:pos="8505"/>
      </w:tabs>
      <w:overflowPunct w:val="0"/>
      <w:adjustRightInd w:val="0"/>
      <w:snapToGrid w:val="0"/>
      <w:spacing w:before="120" w:line="360" w:lineRule="auto"/>
      <w:ind w:firstLine="200" w:firstLineChars="200"/>
      <w:jc w:val="center"/>
    </w:pPr>
    <w:rPr>
      <w:rFonts w:ascii="宋体" w:hAnsi="宋体" w:eastAsia="黑体" w:cs="宋体"/>
      <w:kern w:val="0"/>
      <w:sz w:val="28"/>
      <w:szCs w:val="20"/>
    </w:rPr>
  </w:style>
  <w:style w:type="paragraph" w:customStyle="1" w:styleId="1230">
    <w:name w:val="样式 小四 黑色 首行缩进:  0.36 厘米 行距: 1.5 倍行距"/>
    <w:basedOn w:val="1"/>
    <w:qFormat/>
    <w:uiPriority w:val="99"/>
    <w:pPr>
      <w:adjustRightInd w:val="0"/>
      <w:snapToGrid w:val="0"/>
      <w:spacing w:line="360" w:lineRule="auto"/>
      <w:ind w:firstLine="200" w:firstLineChars="200"/>
      <w:jc w:val="left"/>
    </w:pPr>
    <w:rPr>
      <w:color w:val="000000"/>
      <w:sz w:val="24"/>
      <w:szCs w:val="20"/>
    </w:rPr>
  </w:style>
  <w:style w:type="paragraph" w:customStyle="1" w:styleId="1231">
    <w:name w:val="样式 首行缩进:  2 字符 行距: 1.5 倍行距"/>
    <w:basedOn w:val="1"/>
    <w:qFormat/>
    <w:uiPriority w:val="99"/>
    <w:pPr>
      <w:widowControl/>
      <w:adjustRightInd w:val="0"/>
      <w:snapToGrid w:val="0"/>
      <w:spacing w:line="360" w:lineRule="auto"/>
      <w:ind w:firstLine="200" w:firstLineChars="200"/>
      <w:jc w:val="left"/>
    </w:pPr>
    <w:rPr>
      <w:rFonts w:ascii="宋体" w:hAnsi="宋体" w:cs="宋体"/>
      <w:kern w:val="0"/>
      <w:sz w:val="28"/>
      <w:szCs w:val="20"/>
    </w:rPr>
  </w:style>
  <w:style w:type="paragraph" w:customStyle="1" w:styleId="1232">
    <w:name w:val="pt9"/>
    <w:basedOn w:val="1"/>
    <w:qFormat/>
    <w:uiPriority w:val="99"/>
    <w:pPr>
      <w:widowControl/>
      <w:adjustRightInd w:val="0"/>
      <w:snapToGrid w:val="0"/>
      <w:spacing w:before="100" w:beforeAutospacing="1" w:after="100" w:afterAutospacing="1" w:line="360" w:lineRule="auto"/>
      <w:ind w:firstLine="200" w:firstLineChars="200"/>
      <w:jc w:val="left"/>
    </w:pPr>
    <w:rPr>
      <w:rFonts w:ascii="Calibri" w:hAnsi="Calibri"/>
      <w:color w:val="000000"/>
      <w:kern w:val="0"/>
      <w:sz w:val="18"/>
      <w:szCs w:val="18"/>
    </w:rPr>
  </w:style>
  <w:style w:type="paragraph" w:customStyle="1" w:styleId="1233">
    <w:name w:val="12"/>
    <w:basedOn w:val="1"/>
    <w:next w:val="64"/>
    <w:qFormat/>
    <w:uiPriority w:val="99"/>
    <w:pPr>
      <w:widowControl/>
      <w:adjustRightInd w:val="0"/>
      <w:snapToGrid w:val="0"/>
      <w:spacing w:line="360" w:lineRule="auto"/>
      <w:ind w:firstLine="420" w:firstLineChars="200"/>
      <w:jc w:val="center"/>
    </w:pPr>
    <w:rPr>
      <w:rFonts w:ascii="黑体" w:hAnsi="Arial" w:eastAsia="黑体" w:cs="宋体"/>
      <w:color w:val="000000"/>
      <w:kern w:val="28"/>
      <w:sz w:val="24"/>
      <w:szCs w:val="28"/>
    </w:rPr>
  </w:style>
  <w:style w:type="paragraph" w:customStyle="1" w:styleId="1234">
    <w:name w:val="图标标题"/>
    <w:basedOn w:val="1"/>
    <w:qFormat/>
    <w:uiPriority w:val="99"/>
    <w:pPr>
      <w:widowControl/>
      <w:adjustRightInd w:val="0"/>
      <w:snapToGrid w:val="0"/>
      <w:spacing w:line="360" w:lineRule="auto"/>
      <w:ind w:firstLine="200" w:firstLineChars="200"/>
      <w:jc w:val="center"/>
    </w:pPr>
    <w:rPr>
      <w:rFonts w:ascii="宋体" w:hAnsi="宋体" w:eastAsia="黑体" w:cs="宋体"/>
      <w:kern w:val="0"/>
      <w:sz w:val="24"/>
    </w:rPr>
  </w:style>
  <w:style w:type="paragraph" w:customStyle="1" w:styleId="1235">
    <w:name w:val="结束语1"/>
    <w:basedOn w:val="1"/>
    <w:qFormat/>
    <w:uiPriority w:val="99"/>
    <w:pPr>
      <w:adjustRightInd w:val="0"/>
      <w:snapToGrid w:val="0"/>
      <w:spacing w:line="360" w:lineRule="auto"/>
      <w:ind w:left="100" w:leftChars="2100" w:firstLine="200" w:firstLineChars="200"/>
      <w:jc w:val="left"/>
    </w:pPr>
    <w:rPr>
      <w:sz w:val="24"/>
    </w:rPr>
  </w:style>
  <w:style w:type="paragraph" w:customStyle="1" w:styleId="1236">
    <w:name w:val="首行缩进"/>
    <w:basedOn w:val="1"/>
    <w:qFormat/>
    <w:uiPriority w:val="99"/>
    <w:pPr>
      <w:adjustRightInd w:val="0"/>
      <w:snapToGrid w:val="0"/>
      <w:spacing w:line="400" w:lineRule="exact"/>
      <w:ind w:firstLine="200" w:firstLineChars="200"/>
      <w:jc w:val="center"/>
    </w:pPr>
    <w:rPr>
      <w:rFonts w:eastAsia="黑体"/>
      <w:sz w:val="24"/>
    </w:rPr>
  </w:style>
  <w:style w:type="paragraph" w:customStyle="1" w:styleId="1237">
    <w:name w:val="xl43"/>
    <w:basedOn w:val="1"/>
    <w:qFormat/>
    <w:uiPriority w:val="99"/>
    <w:pPr>
      <w:widowControl/>
      <w:pBdr>
        <w:top w:val="single" w:color="auto" w:sz="8" w:space="0"/>
        <w:left w:val="single" w:color="auto" w:sz="4" w:space="0"/>
        <w:bottom w:val="single" w:color="auto" w:sz="4" w:space="0"/>
      </w:pBdr>
      <w:adjustRightInd w:val="0"/>
      <w:snapToGrid w:val="0"/>
      <w:spacing w:before="100" w:beforeAutospacing="1" w:after="100" w:afterAutospacing="1" w:line="360" w:lineRule="auto"/>
      <w:ind w:firstLine="200" w:firstLineChars="200"/>
      <w:jc w:val="center"/>
    </w:pPr>
    <w:rPr>
      <w:rFonts w:ascii="Arial Unicode MS" w:hAnsi="Arial Unicode MS" w:eastAsia="Arial Unicode MS" w:cs="Arial Unicode MS"/>
      <w:kern w:val="0"/>
      <w:sz w:val="24"/>
    </w:rPr>
  </w:style>
  <w:style w:type="paragraph" w:customStyle="1" w:styleId="1238">
    <w:name w:val="表格名和图名"/>
    <w:basedOn w:val="1"/>
    <w:qFormat/>
    <w:uiPriority w:val="99"/>
    <w:pPr>
      <w:adjustRightInd w:val="0"/>
      <w:snapToGrid w:val="0"/>
      <w:spacing w:line="360" w:lineRule="auto"/>
      <w:ind w:firstLine="200" w:firstLineChars="200"/>
      <w:jc w:val="center"/>
    </w:pPr>
    <w:rPr>
      <w:color w:val="000000"/>
      <w:sz w:val="24"/>
    </w:rPr>
  </w:style>
  <w:style w:type="paragraph" w:customStyle="1" w:styleId="1239">
    <w:name w:val="xl36"/>
    <w:basedOn w:val="1"/>
    <w:qFormat/>
    <w:uiPriority w:val="99"/>
    <w:pPr>
      <w:widowControl/>
      <w:pBdr>
        <w:top w:val="single" w:color="auto" w:sz="4" w:space="0"/>
        <w:left w:val="single" w:color="auto" w:sz="4" w:space="0"/>
        <w:bottom w:val="single" w:color="auto" w:sz="8" w:space="0"/>
        <w:right w:val="single" w:color="auto" w:sz="4" w:space="0"/>
      </w:pBdr>
      <w:adjustRightInd w:val="0"/>
      <w:snapToGrid w:val="0"/>
      <w:spacing w:before="100" w:beforeAutospacing="1" w:after="100" w:afterAutospacing="1" w:line="360" w:lineRule="auto"/>
      <w:ind w:firstLine="200" w:firstLineChars="200"/>
      <w:jc w:val="left"/>
    </w:pPr>
    <w:rPr>
      <w:rFonts w:ascii="Arial Unicode MS" w:hAnsi="Arial Unicode MS" w:eastAsia="Arial Unicode MS" w:cs="Arial Unicode MS"/>
      <w:kern w:val="0"/>
      <w:sz w:val="24"/>
    </w:rPr>
  </w:style>
  <w:style w:type="character" w:customStyle="1" w:styleId="1240">
    <w:name w:val="图名 Char"/>
    <w:link w:val="1241"/>
    <w:qFormat/>
    <w:locked/>
    <w:uiPriority w:val="0"/>
    <w:rPr>
      <w:rFonts w:ascii="黑体" w:hAnsi="宋体" w:eastAsia="黑体" w:cs="宋体"/>
      <w:color w:val="000000"/>
      <w:sz w:val="24"/>
      <w:szCs w:val="24"/>
    </w:rPr>
  </w:style>
  <w:style w:type="paragraph" w:customStyle="1" w:styleId="1241">
    <w:name w:val="图名"/>
    <w:basedOn w:val="1"/>
    <w:link w:val="1240"/>
    <w:qFormat/>
    <w:uiPriority w:val="0"/>
    <w:pPr>
      <w:widowControl/>
      <w:adjustRightInd w:val="0"/>
      <w:snapToGrid w:val="0"/>
      <w:spacing w:line="360" w:lineRule="auto"/>
      <w:ind w:firstLine="200" w:firstLineChars="200"/>
      <w:jc w:val="left"/>
    </w:pPr>
    <w:rPr>
      <w:rFonts w:ascii="黑体" w:hAnsi="宋体" w:eastAsia="黑体" w:cs="宋体"/>
      <w:color w:val="000000"/>
      <w:sz w:val="24"/>
    </w:rPr>
  </w:style>
  <w:style w:type="paragraph" w:customStyle="1" w:styleId="1242">
    <w:name w:val="表格文字样式14"/>
    <w:basedOn w:val="1"/>
    <w:qFormat/>
    <w:uiPriority w:val="99"/>
    <w:pPr>
      <w:overflowPunct w:val="0"/>
      <w:adjustRightInd w:val="0"/>
      <w:snapToGrid w:val="0"/>
      <w:spacing w:line="360" w:lineRule="exact"/>
      <w:ind w:firstLine="200" w:firstLineChars="200"/>
      <w:jc w:val="center"/>
    </w:pPr>
    <w:rPr>
      <w:rFonts w:ascii="宋体" w:hAnsi="宋体"/>
      <w:bCs/>
      <w:kern w:val="0"/>
      <w:sz w:val="24"/>
      <w:szCs w:val="21"/>
    </w:rPr>
  </w:style>
  <w:style w:type="paragraph" w:customStyle="1" w:styleId="1243">
    <w:name w:val="正文小四缩"/>
    <w:basedOn w:val="1"/>
    <w:qFormat/>
    <w:uiPriority w:val="99"/>
    <w:pPr>
      <w:widowControl/>
      <w:adjustRightInd w:val="0"/>
      <w:snapToGrid w:val="0"/>
      <w:spacing w:before="120" w:line="460" w:lineRule="atLeast"/>
      <w:ind w:firstLine="510" w:firstLineChars="200"/>
      <w:jc w:val="left"/>
    </w:pPr>
    <w:rPr>
      <w:rFonts w:ascii="仿宋_GB2312" w:hAnsi="宋体" w:eastAsia="仿宋_GB2312" w:cs="宋体"/>
      <w:bCs/>
      <w:kern w:val="0"/>
      <w:sz w:val="28"/>
      <w:szCs w:val="20"/>
    </w:rPr>
  </w:style>
  <w:style w:type="paragraph" w:customStyle="1" w:styleId="1244">
    <w:name w:val="Style25"/>
    <w:basedOn w:val="1"/>
    <w:qFormat/>
    <w:uiPriority w:val="99"/>
    <w:pPr>
      <w:adjustRightInd w:val="0"/>
      <w:snapToGrid w:val="0"/>
      <w:spacing w:line="360" w:lineRule="auto"/>
      <w:ind w:firstLine="200" w:firstLineChars="200"/>
      <w:jc w:val="center"/>
    </w:pPr>
    <w:rPr>
      <w:rFonts w:ascii="宋体"/>
      <w:kern w:val="0"/>
      <w:sz w:val="24"/>
      <w:szCs w:val="20"/>
    </w:rPr>
  </w:style>
  <w:style w:type="paragraph" w:customStyle="1" w:styleId="1245">
    <w:name w:val="普通段落文字"/>
    <w:basedOn w:val="1"/>
    <w:qFormat/>
    <w:uiPriority w:val="99"/>
    <w:pPr>
      <w:widowControl/>
      <w:adjustRightInd w:val="0"/>
      <w:snapToGrid w:val="0"/>
      <w:spacing w:line="300" w:lineRule="auto"/>
      <w:ind w:firstLine="567" w:firstLineChars="200"/>
      <w:jc w:val="left"/>
    </w:pPr>
    <w:rPr>
      <w:rFonts w:ascii="宋体" w:hAnsi="宋体" w:cs="宋体"/>
      <w:kern w:val="0"/>
      <w:sz w:val="28"/>
      <w:szCs w:val="28"/>
    </w:rPr>
  </w:style>
  <w:style w:type="paragraph" w:customStyle="1" w:styleId="1246">
    <w:name w:val="Char Char Char Char Char Char Char Char Char Char Char Char Char Char Char Char Char Char Char Char Char Char Char Char Char Char1"/>
    <w:basedOn w:val="1"/>
    <w:qFormat/>
    <w:uiPriority w:val="99"/>
    <w:pPr>
      <w:adjustRightInd w:val="0"/>
      <w:snapToGrid w:val="0"/>
      <w:spacing w:line="360" w:lineRule="auto"/>
      <w:ind w:firstLine="200" w:firstLineChars="200"/>
      <w:jc w:val="left"/>
    </w:pPr>
    <w:rPr>
      <w:sz w:val="24"/>
    </w:rPr>
  </w:style>
  <w:style w:type="paragraph" w:customStyle="1" w:styleId="1247">
    <w:name w:val="Char Char Char Char Char Char Char Char Char Char"/>
    <w:basedOn w:val="1"/>
    <w:next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248">
    <w:name w:val="13"/>
    <w:basedOn w:val="1"/>
    <w:next w:val="64"/>
    <w:qFormat/>
    <w:uiPriority w:val="99"/>
    <w:pPr>
      <w:widowControl/>
      <w:adjustRightInd w:val="0"/>
      <w:snapToGrid w:val="0"/>
      <w:spacing w:line="360" w:lineRule="auto"/>
      <w:ind w:firstLine="420" w:firstLineChars="200"/>
      <w:jc w:val="center"/>
    </w:pPr>
    <w:rPr>
      <w:rFonts w:ascii="黑体" w:hAnsi="Arial" w:eastAsia="黑体" w:cs="宋体"/>
      <w:color w:val="000000"/>
      <w:kern w:val="28"/>
      <w:sz w:val="24"/>
      <w:szCs w:val="28"/>
    </w:rPr>
  </w:style>
  <w:style w:type="character" w:customStyle="1" w:styleId="1249">
    <w:name w:val="chl Char"/>
    <w:link w:val="1250"/>
    <w:qFormat/>
    <w:locked/>
    <w:uiPriority w:val="99"/>
    <w:rPr>
      <w:color w:val="000000"/>
      <w:sz w:val="28"/>
    </w:rPr>
  </w:style>
  <w:style w:type="paragraph" w:customStyle="1" w:styleId="1250">
    <w:name w:val="chl"/>
    <w:basedOn w:val="1"/>
    <w:link w:val="1249"/>
    <w:qFormat/>
    <w:uiPriority w:val="99"/>
    <w:pPr>
      <w:spacing w:before="105" w:after="105" w:line="360" w:lineRule="auto"/>
      <w:ind w:firstLine="200" w:firstLineChars="200"/>
    </w:pPr>
    <w:rPr>
      <w:rFonts w:asciiTheme="minorHAnsi" w:hAnsiTheme="minorHAnsi" w:eastAsiaTheme="minorEastAsia" w:cstheme="minorBidi"/>
      <w:color w:val="000000"/>
      <w:sz w:val="28"/>
      <w:szCs w:val="22"/>
    </w:rPr>
  </w:style>
  <w:style w:type="paragraph" w:customStyle="1" w:styleId="1251">
    <w:name w:val="CM48"/>
    <w:basedOn w:val="361"/>
    <w:next w:val="361"/>
    <w:qFormat/>
    <w:uiPriority w:val="99"/>
    <w:pPr>
      <w:spacing w:line="460" w:lineRule="atLeast"/>
    </w:pPr>
    <w:rPr>
      <w:rFonts w:hint="eastAsia" w:ascii="Times New Roman" w:hAnsi="Times New Roman" w:cs="Times New Roman"/>
      <w:color w:val="auto"/>
    </w:rPr>
  </w:style>
  <w:style w:type="character" w:customStyle="1" w:styleId="1252">
    <w:name w:val="样式17 Char Char"/>
    <w:link w:val="1253"/>
    <w:qFormat/>
    <w:locked/>
    <w:uiPriority w:val="0"/>
    <w:rPr>
      <w:spacing w:val="20"/>
      <w:sz w:val="24"/>
    </w:rPr>
  </w:style>
  <w:style w:type="paragraph" w:customStyle="1" w:styleId="1253">
    <w:name w:val="样式17"/>
    <w:basedOn w:val="1"/>
    <w:link w:val="1252"/>
    <w:qFormat/>
    <w:uiPriority w:val="0"/>
    <w:pPr>
      <w:spacing w:line="400" w:lineRule="exact"/>
      <w:ind w:firstLine="200" w:firstLineChars="200"/>
    </w:pPr>
    <w:rPr>
      <w:rFonts w:asciiTheme="minorHAnsi" w:hAnsiTheme="minorHAnsi" w:eastAsiaTheme="minorEastAsia" w:cstheme="minorBidi"/>
      <w:spacing w:val="20"/>
      <w:sz w:val="24"/>
      <w:szCs w:val="22"/>
    </w:rPr>
  </w:style>
  <w:style w:type="paragraph" w:customStyle="1" w:styleId="1254">
    <w:name w:val="谏壁标题3（chen）"/>
    <w:basedOn w:val="1"/>
    <w:qFormat/>
    <w:uiPriority w:val="99"/>
    <w:pPr>
      <w:keepNext/>
      <w:keepLines/>
      <w:adjustRightInd w:val="0"/>
      <w:snapToGrid w:val="0"/>
      <w:spacing w:before="100" w:after="120" w:line="360" w:lineRule="auto"/>
      <w:ind w:firstLine="200" w:firstLineChars="200"/>
      <w:jc w:val="left"/>
      <w:outlineLvl w:val="2"/>
    </w:pPr>
    <w:rPr>
      <w:rFonts w:eastAsia="黑体"/>
      <w:sz w:val="30"/>
      <w:szCs w:val="32"/>
    </w:rPr>
  </w:style>
  <w:style w:type="paragraph" w:customStyle="1" w:styleId="1255">
    <w:name w:val="样式 样式 样式 设计正文 + 首行缩进:  2 字符 + 首行缩进:  2 字符 + 首行缩进:  2 字符"/>
    <w:basedOn w:val="1"/>
    <w:qFormat/>
    <w:uiPriority w:val="99"/>
    <w:pPr>
      <w:keepNext/>
      <w:adjustRightInd w:val="0"/>
      <w:snapToGrid w:val="0"/>
      <w:spacing w:line="360" w:lineRule="auto"/>
      <w:ind w:firstLine="538" w:firstLineChars="192"/>
      <w:jc w:val="left"/>
    </w:pPr>
    <w:rPr>
      <w:rFonts w:ascii="仿宋_GB2312" w:eastAsia="仿宋_GB2312" w:cs="宋体"/>
      <w:sz w:val="28"/>
      <w:szCs w:val="20"/>
    </w:rPr>
  </w:style>
  <w:style w:type="paragraph" w:customStyle="1" w:styleId="1256">
    <w:name w:val="1、"/>
    <w:basedOn w:val="1"/>
    <w:qFormat/>
    <w:uiPriority w:val="99"/>
    <w:pPr>
      <w:widowControl/>
      <w:adjustRightInd w:val="0"/>
      <w:snapToGrid w:val="0"/>
      <w:spacing w:line="360" w:lineRule="auto"/>
      <w:ind w:firstLine="461" w:firstLineChars="192"/>
      <w:jc w:val="left"/>
    </w:pPr>
    <w:rPr>
      <w:rFonts w:ascii="宋体" w:hAnsi="宋体" w:cs="宋体"/>
      <w:kern w:val="0"/>
      <w:sz w:val="24"/>
      <w:szCs w:val="20"/>
    </w:rPr>
  </w:style>
  <w:style w:type="paragraph" w:customStyle="1" w:styleId="1257">
    <w:name w:val="CM65"/>
    <w:basedOn w:val="361"/>
    <w:next w:val="361"/>
    <w:qFormat/>
    <w:uiPriority w:val="99"/>
    <w:pPr>
      <w:spacing w:after="52"/>
    </w:pPr>
    <w:rPr>
      <w:rFonts w:hint="eastAsia" w:ascii="Times New Roman" w:hAnsi="Times New Roman" w:cs="Times New Roman"/>
      <w:color w:val="auto"/>
    </w:rPr>
  </w:style>
  <w:style w:type="paragraph" w:customStyle="1" w:styleId="1258">
    <w:name w:val="列表接续1"/>
    <w:basedOn w:val="1"/>
    <w:qFormat/>
    <w:uiPriority w:val="99"/>
    <w:pPr>
      <w:adjustRightInd w:val="0"/>
      <w:snapToGrid w:val="0"/>
      <w:spacing w:after="120" w:line="360" w:lineRule="auto"/>
      <w:ind w:left="420" w:leftChars="200" w:firstLine="200" w:firstLineChars="200"/>
      <w:jc w:val="left"/>
    </w:pPr>
    <w:rPr>
      <w:sz w:val="24"/>
    </w:rPr>
  </w:style>
  <w:style w:type="paragraph" w:customStyle="1" w:styleId="1259">
    <w:name w:val="Char Char Char Char Char Char Char Char Char Char Char Char Char Char Char Char1"/>
    <w:basedOn w:val="1"/>
    <w:qFormat/>
    <w:uiPriority w:val="99"/>
    <w:pPr>
      <w:adjustRightInd w:val="0"/>
      <w:snapToGrid w:val="0"/>
      <w:spacing w:line="360" w:lineRule="auto"/>
      <w:ind w:firstLine="200" w:firstLineChars="200"/>
      <w:jc w:val="left"/>
    </w:pPr>
    <w:rPr>
      <w:sz w:val="24"/>
    </w:rPr>
  </w:style>
  <w:style w:type="paragraph" w:customStyle="1" w:styleId="1260">
    <w:name w:val="正文文本缩进 21"/>
    <w:basedOn w:val="1"/>
    <w:qFormat/>
    <w:uiPriority w:val="99"/>
    <w:pPr>
      <w:widowControl/>
      <w:adjustRightInd w:val="0"/>
      <w:snapToGrid w:val="0"/>
      <w:spacing w:line="360" w:lineRule="atLeast"/>
      <w:ind w:firstLine="425" w:firstLineChars="200"/>
      <w:jc w:val="left"/>
    </w:pPr>
    <w:rPr>
      <w:rFonts w:ascii="宋体" w:hAnsi="宋体" w:cs="宋体"/>
      <w:spacing w:val="20"/>
      <w:kern w:val="0"/>
      <w:sz w:val="24"/>
      <w:szCs w:val="20"/>
    </w:rPr>
  </w:style>
  <w:style w:type="paragraph" w:customStyle="1" w:styleId="1261">
    <w:name w:val="xl59"/>
    <w:basedOn w:val="1"/>
    <w:qFormat/>
    <w:uiPriority w:val="99"/>
    <w:pPr>
      <w:widowControl/>
      <w:pBdr>
        <w:bottom w:val="single" w:color="auto" w:sz="8" w:space="0"/>
        <w:right w:val="single" w:color="000000" w:sz="8" w:space="0"/>
      </w:pBdr>
      <w:adjustRightInd w:val="0"/>
      <w:snapToGrid w:val="0"/>
      <w:spacing w:before="100" w:beforeAutospacing="1" w:after="100" w:afterAutospacing="1" w:line="288" w:lineRule="auto"/>
      <w:ind w:firstLine="200" w:firstLineChars="200"/>
      <w:jc w:val="left"/>
    </w:pPr>
    <w:rPr>
      <w:rFonts w:ascii="Arial Unicode MS" w:hAnsi="Arial Unicode MS" w:eastAsia="Arial Unicode MS"/>
      <w:kern w:val="0"/>
      <w:sz w:val="24"/>
      <w:szCs w:val="20"/>
    </w:rPr>
  </w:style>
  <w:style w:type="paragraph" w:customStyle="1" w:styleId="1262">
    <w:name w:val="Char Char Char Char Char Char2"/>
    <w:basedOn w:val="1"/>
    <w:qFormat/>
    <w:uiPriority w:val="99"/>
    <w:pPr>
      <w:adjustRightInd w:val="0"/>
      <w:snapToGrid w:val="0"/>
      <w:spacing w:line="360" w:lineRule="auto"/>
      <w:ind w:firstLine="200" w:firstLineChars="200"/>
      <w:jc w:val="left"/>
    </w:pPr>
    <w:rPr>
      <w:sz w:val="24"/>
    </w:rPr>
  </w:style>
  <w:style w:type="paragraph" w:customStyle="1" w:styleId="1263">
    <w:name w:val="流程文字"/>
    <w:basedOn w:val="1"/>
    <w:qFormat/>
    <w:uiPriority w:val="99"/>
    <w:pPr>
      <w:tabs>
        <w:tab w:val="left" w:pos="6480"/>
      </w:tabs>
      <w:topLinePunct/>
      <w:adjustRightInd w:val="0"/>
      <w:snapToGrid w:val="0"/>
      <w:spacing w:line="360" w:lineRule="atLeast"/>
      <w:ind w:firstLine="200" w:firstLineChars="200"/>
      <w:jc w:val="center"/>
    </w:pPr>
    <w:rPr>
      <w:rFonts w:eastAsia="仿宋_GB2312"/>
      <w:sz w:val="24"/>
      <w:szCs w:val="20"/>
    </w:rPr>
  </w:style>
  <w:style w:type="paragraph" w:customStyle="1" w:styleId="1264">
    <w:name w:val="样式 标题 2 + 四号"/>
    <w:basedOn w:val="4"/>
    <w:qFormat/>
    <w:uiPriority w:val="99"/>
    <w:pPr>
      <w:widowControl/>
      <w:tabs>
        <w:tab w:val="clear" w:pos="567"/>
      </w:tabs>
      <w:spacing w:before="260" w:after="260" w:line="415" w:lineRule="auto"/>
      <w:jc w:val="left"/>
    </w:pPr>
    <w:rPr>
      <w:rFonts w:cs="宋体"/>
      <w:b/>
      <w:bCs/>
      <w:spacing w:val="0"/>
      <w:szCs w:val="32"/>
    </w:rPr>
  </w:style>
  <w:style w:type="paragraph" w:customStyle="1" w:styleId="1265">
    <w:name w:val="标题二！！！！！"/>
    <w:basedOn w:val="4"/>
    <w:link w:val="1266"/>
    <w:qFormat/>
    <w:uiPriority w:val="0"/>
    <w:pPr>
      <w:keepNext w:val="0"/>
      <w:keepLines w:val="0"/>
      <w:tabs>
        <w:tab w:val="clear" w:pos="567"/>
      </w:tabs>
      <w:spacing w:before="120" w:after="120" w:line="500" w:lineRule="exact"/>
    </w:pPr>
    <w:rPr>
      <w:rFonts w:ascii="楷体_GB2312" w:hAnsi="楷体_GB2312" w:eastAsia="楷体_GB2312" w:cs="楷体_GB2312"/>
      <w:b/>
      <w:bCs/>
      <w:spacing w:val="0"/>
      <w:szCs w:val="30"/>
    </w:rPr>
  </w:style>
  <w:style w:type="character" w:customStyle="1" w:styleId="1266">
    <w:name w:val="标题二！！！！！ Char"/>
    <w:link w:val="1265"/>
    <w:qFormat/>
    <w:uiPriority w:val="0"/>
    <w:rPr>
      <w:rFonts w:ascii="楷体_GB2312" w:hAnsi="楷体_GB2312" w:eastAsia="楷体_GB2312" w:cs="楷体_GB2312"/>
      <w:b/>
      <w:bCs/>
      <w:sz w:val="30"/>
      <w:szCs w:val="30"/>
    </w:rPr>
  </w:style>
  <w:style w:type="paragraph" w:customStyle="1" w:styleId="1267">
    <w:name w:val="2.2"/>
    <w:basedOn w:val="1"/>
    <w:qFormat/>
    <w:uiPriority w:val="99"/>
    <w:pPr>
      <w:widowControl/>
      <w:tabs>
        <w:tab w:val="left" w:pos="709"/>
      </w:tabs>
      <w:adjustRightInd w:val="0"/>
      <w:snapToGrid w:val="0"/>
      <w:spacing w:beforeLines="50" w:line="360" w:lineRule="auto"/>
      <w:ind w:left="709" w:firstLine="200" w:firstLineChars="200"/>
      <w:jc w:val="left"/>
      <w:outlineLvl w:val="2"/>
    </w:pPr>
    <w:rPr>
      <w:b/>
      <w:kern w:val="0"/>
      <w:sz w:val="24"/>
    </w:rPr>
  </w:style>
  <w:style w:type="paragraph" w:customStyle="1" w:styleId="1268">
    <w:name w:val="表格，五宋"/>
    <w:qFormat/>
    <w:uiPriority w:val="99"/>
    <w:pPr>
      <w:adjustRightInd w:val="0"/>
      <w:spacing w:line="360" w:lineRule="exact"/>
      <w:jc w:val="center"/>
    </w:pPr>
    <w:rPr>
      <w:rFonts w:ascii="Times New Roman" w:hAnsi="Times New Roman" w:eastAsia="宋体" w:cs="Times New Roman"/>
      <w:kern w:val="0"/>
      <w:sz w:val="21"/>
      <w:szCs w:val="20"/>
      <w:lang w:val="en-US" w:eastAsia="zh-CN" w:bidi="ar-SA"/>
    </w:rPr>
  </w:style>
  <w:style w:type="paragraph" w:customStyle="1" w:styleId="1269">
    <w:name w:val="Char11"/>
    <w:basedOn w:val="1"/>
    <w:qFormat/>
    <w:uiPriority w:val="99"/>
    <w:pPr>
      <w:adjustRightInd w:val="0"/>
      <w:snapToGrid w:val="0"/>
      <w:spacing w:line="360" w:lineRule="auto"/>
      <w:ind w:firstLine="200" w:firstLineChars="200"/>
      <w:jc w:val="left"/>
    </w:pPr>
    <w:rPr>
      <w:sz w:val="24"/>
    </w:rPr>
  </w:style>
  <w:style w:type="paragraph" w:customStyle="1" w:styleId="1270">
    <w:name w:val="湛江码头表"/>
    <w:basedOn w:val="1"/>
    <w:qFormat/>
    <w:uiPriority w:val="99"/>
    <w:pPr>
      <w:adjustRightInd w:val="0"/>
      <w:snapToGrid w:val="0"/>
      <w:spacing w:line="360" w:lineRule="auto"/>
      <w:ind w:firstLine="200" w:firstLineChars="200"/>
      <w:jc w:val="center"/>
    </w:pPr>
    <w:rPr>
      <w:rFonts w:eastAsia="仿宋_GB2312"/>
      <w:kern w:val="0"/>
      <w:sz w:val="24"/>
      <w:lang w:eastAsia="zh-TW"/>
    </w:rPr>
  </w:style>
  <w:style w:type="paragraph" w:customStyle="1" w:styleId="1271">
    <w:name w:val="样式 标题 + 两端对齐"/>
    <w:basedOn w:val="84"/>
    <w:qFormat/>
    <w:uiPriority w:val="99"/>
    <w:pPr>
      <w:tabs>
        <w:tab w:val="left" w:pos="0"/>
      </w:tabs>
      <w:spacing w:before="0" w:after="100" w:afterAutospacing="1"/>
      <w:ind w:left="57" w:hanging="57"/>
    </w:pPr>
    <w:rPr>
      <w:rFonts w:ascii="隶书" w:eastAsia="隶书" w:cs="宋体"/>
      <w:sz w:val="44"/>
      <w:szCs w:val="44"/>
    </w:rPr>
  </w:style>
  <w:style w:type="paragraph" w:customStyle="1" w:styleId="1272">
    <w:name w:val="Char Char Char Char Char Char Char Char Char Char Char Char Char Char Char Char Char Char Char Char Char Char Char Char Char Char Char Char Char Char Char Char Char Char Char Char Char Char Char Char Char Char1"/>
    <w:basedOn w:val="1"/>
    <w:next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273">
    <w:name w:val="正文文本 31"/>
    <w:basedOn w:val="1"/>
    <w:qFormat/>
    <w:uiPriority w:val="99"/>
    <w:pPr>
      <w:adjustRightInd w:val="0"/>
      <w:snapToGrid w:val="0"/>
      <w:spacing w:line="360" w:lineRule="auto"/>
      <w:ind w:firstLine="200" w:firstLineChars="200"/>
      <w:jc w:val="left"/>
    </w:pPr>
    <w:rPr>
      <w:rFonts w:ascii="仿宋_GB2312" w:hAnsi="宋体" w:eastAsia="仿宋_GB2312"/>
      <w:sz w:val="24"/>
      <w:szCs w:val="20"/>
    </w:rPr>
  </w:style>
  <w:style w:type="paragraph" w:customStyle="1" w:styleId="1274">
    <w:name w:val="Char Char Char Char Char Char Char Char Char Char Char Char Char Char Char Char Char Char Char Char Char Char Char Char Char Char2"/>
    <w:basedOn w:val="1"/>
    <w:qFormat/>
    <w:uiPriority w:val="99"/>
    <w:pPr>
      <w:adjustRightInd w:val="0"/>
      <w:snapToGrid w:val="0"/>
      <w:spacing w:line="360" w:lineRule="auto"/>
      <w:ind w:firstLine="200" w:firstLineChars="200"/>
      <w:jc w:val="left"/>
    </w:pPr>
    <w:rPr>
      <w:sz w:val="24"/>
    </w:rPr>
  </w:style>
  <w:style w:type="paragraph" w:customStyle="1" w:styleId="1275">
    <w:name w:val="Body text|21"/>
    <w:basedOn w:val="1"/>
    <w:qFormat/>
    <w:uiPriority w:val="99"/>
    <w:pPr>
      <w:shd w:val="clear" w:color="auto" w:fill="FFFFFF"/>
      <w:adjustRightInd w:val="0"/>
      <w:snapToGrid w:val="0"/>
      <w:spacing w:before="1640" w:line="312" w:lineRule="exact"/>
      <w:ind w:firstLine="200" w:firstLineChars="200"/>
      <w:jc w:val="left"/>
    </w:pPr>
    <w:rPr>
      <w:rFonts w:ascii="PMingLiU" w:hAnsi="PMingLiU" w:eastAsia="PMingLiU" w:cs="宋体"/>
      <w:color w:val="000000"/>
      <w:kern w:val="0"/>
      <w:sz w:val="20"/>
      <w:szCs w:val="20"/>
    </w:rPr>
  </w:style>
  <w:style w:type="paragraph" w:customStyle="1" w:styleId="1276">
    <w:name w:val="正文999"/>
    <w:basedOn w:val="1"/>
    <w:qFormat/>
    <w:uiPriority w:val="99"/>
    <w:pPr>
      <w:adjustRightInd w:val="0"/>
      <w:snapToGrid w:val="0"/>
      <w:spacing w:line="360" w:lineRule="auto"/>
      <w:ind w:firstLine="480" w:firstLineChars="200"/>
      <w:jc w:val="left"/>
    </w:pPr>
    <w:rPr>
      <w:rFonts w:ascii="宋体" w:hAnsi="宋体"/>
      <w:sz w:val="24"/>
    </w:rPr>
  </w:style>
  <w:style w:type="paragraph" w:customStyle="1" w:styleId="1277">
    <w:name w:val="Style116"/>
    <w:basedOn w:val="1"/>
    <w:qFormat/>
    <w:uiPriority w:val="99"/>
    <w:pPr>
      <w:adjustRightInd w:val="0"/>
      <w:snapToGrid w:val="0"/>
      <w:spacing w:line="360" w:lineRule="auto"/>
      <w:ind w:firstLine="200" w:firstLineChars="200"/>
      <w:jc w:val="left"/>
    </w:pPr>
    <w:rPr>
      <w:rFonts w:ascii="宋体"/>
      <w:kern w:val="0"/>
      <w:sz w:val="24"/>
      <w:szCs w:val="20"/>
    </w:rPr>
  </w:style>
  <w:style w:type="character" w:customStyle="1" w:styleId="1278">
    <w:name w:val="表格后 Char"/>
    <w:link w:val="1279"/>
    <w:qFormat/>
    <w:locked/>
    <w:uiPriority w:val="0"/>
    <w:rPr>
      <w:rFonts w:ascii="Times New Roman" w:hAnsi="Times New Roman" w:cs="Times New Roman"/>
      <w:sz w:val="24"/>
    </w:rPr>
  </w:style>
  <w:style w:type="paragraph" w:customStyle="1" w:styleId="1279">
    <w:name w:val="表格后"/>
    <w:basedOn w:val="1"/>
    <w:next w:val="1"/>
    <w:link w:val="1278"/>
    <w:qFormat/>
    <w:uiPriority w:val="0"/>
    <w:pPr>
      <w:adjustRightInd w:val="0"/>
      <w:snapToGrid w:val="0"/>
      <w:spacing w:beforeLines="50" w:line="360" w:lineRule="auto"/>
      <w:ind w:firstLine="200" w:firstLineChars="200"/>
      <w:jc w:val="left"/>
    </w:pPr>
    <w:rPr>
      <w:rFonts w:eastAsiaTheme="minorEastAsia"/>
      <w:sz w:val="24"/>
      <w:szCs w:val="22"/>
    </w:rPr>
  </w:style>
  <w:style w:type="paragraph" w:customStyle="1" w:styleId="1280">
    <w:name w:val="样式 样式 标题 3H3B Head标题 3 Char条标题1.1.1三级标题标题3h33rd level第二层条... + 加粗"/>
    <w:basedOn w:val="1174"/>
    <w:qFormat/>
    <w:uiPriority w:val="99"/>
    <w:rPr>
      <w:b w:val="0"/>
      <w:bCs/>
    </w:rPr>
  </w:style>
  <w:style w:type="paragraph" w:customStyle="1" w:styleId="1281">
    <w:name w:val="xl44"/>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Unicode MS" w:hAnsi="Arial Unicode MS" w:eastAsia="Arial Unicode MS" w:cs="Arial Unicode MS"/>
      <w:kern w:val="0"/>
      <w:sz w:val="20"/>
      <w:szCs w:val="20"/>
    </w:rPr>
  </w:style>
  <w:style w:type="paragraph" w:customStyle="1" w:styleId="1282">
    <w:name w:val="样式 标题 2节H2节标题 1.1二级标题标题 lxb21.1h2第一层条二级标题 Char表标题单位名...1"/>
    <w:basedOn w:val="4"/>
    <w:qFormat/>
    <w:uiPriority w:val="99"/>
    <w:pPr>
      <w:keepNext w:val="0"/>
      <w:keepLines w:val="0"/>
      <w:overflowPunct w:val="0"/>
      <w:autoSpaceDE w:val="0"/>
      <w:autoSpaceDN w:val="0"/>
      <w:adjustRightInd w:val="0"/>
      <w:spacing w:beforeLines="50" w:line="360" w:lineRule="auto"/>
    </w:pPr>
    <w:rPr>
      <w:rFonts w:ascii="黑体" w:hAnsi="宋体"/>
      <w:bCs/>
      <w:color w:val="000000"/>
      <w:spacing w:val="0"/>
      <w:kern w:val="32"/>
      <w:szCs w:val="28"/>
    </w:rPr>
  </w:style>
  <w:style w:type="paragraph" w:customStyle="1" w:styleId="1283">
    <w:name w:val="xl22"/>
    <w:basedOn w:val="1"/>
    <w:qFormat/>
    <w:uiPriority w:val="99"/>
    <w:pPr>
      <w:widowControl/>
      <w:adjustRightInd w:val="0"/>
      <w:snapToGrid w:val="0"/>
      <w:spacing w:before="100" w:beforeAutospacing="1" w:after="100" w:afterAutospacing="1" w:line="360" w:lineRule="auto"/>
      <w:ind w:firstLine="200" w:firstLineChars="200"/>
      <w:jc w:val="center"/>
    </w:pPr>
    <w:rPr>
      <w:rFonts w:ascii="Arial Unicode MS" w:hAnsi="Arial Unicode MS" w:eastAsia="Arial Unicode MS" w:cs="Arial Unicode MS"/>
      <w:kern w:val="0"/>
      <w:sz w:val="16"/>
      <w:szCs w:val="16"/>
    </w:rPr>
  </w:style>
  <w:style w:type="paragraph" w:customStyle="1" w:styleId="1284">
    <w:name w:val="xl45"/>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eastAsia="Arial Unicode MS"/>
      <w:kern w:val="0"/>
      <w:sz w:val="20"/>
      <w:szCs w:val="20"/>
    </w:rPr>
  </w:style>
  <w:style w:type="paragraph" w:customStyle="1" w:styleId="1285">
    <w:name w:val="左侧"/>
    <w:qFormat/>
    <w:uiPriority w:val="99"/>
    <w:pPr>
      <w:spacing w:line="280" w:lineRule="exact"/>
      <w:jc w:val="center"/>
    </w:pPr>
    <w:rPr>
      <w:rFonts w:ascii="Batang" w:hAnsi="Batang" w:eastAsia="宋体" w:cs="Times New Roman"/>
      <w:color w:val="000000"/>
      <w:kern w:val="0"/>
      <w:sz w:val="21"/>
      <w:szCs w:val="20"/>
      <w:lang w:val="en-US" w:eastAsia="zh-CN" w:bidi="ar-SA"/>
    </w:rPr>
  </w:style>
  <w:style w:type="character" w:customStyle="1" w:styleId="1286">
    <w:name w:val="样式 首行缩进:  0.85 厘米 Char1"/>
    <w:link w:val="1287"/>
    <w:qFormat/>
    <w:locked/>
    <w:uiPriority w:val="0"/>
    <w:rPr>
      <w:rFonts w:ascii="楷体_GB2312" w:hAnsi="楷体_GB2312" w:eastAsia="楷体_GB2312" w:cs="楷体_GB2312"/>
      <w:sz w:val="24"/>
      <w:szCs w:val="24"/>
    </w:rPr>
  </w:style>
  <w:style w:type="paragraph" w:customStyle="1" w:styleId="1287">
    <w:name w:val="样式 首行缩进:  0.85 厘米"/>
    <w:basedOn w:val="1"/>
    <w:link w:val="1286"/>
    <w:qFormat/>
    <w:uiPriority w:val="0"/>
    <w:pPr>
      <w:adjustRightInd w:val="0"/>
      <w:snapToGrid w:val="0"/>
      <w:spacing w:line="500" w:lineRule="exact"/>
      <w:ind w:firstLine="200" w:firstLineChars="200"/>
      <w:jc w:val="left"/>
    </w:pPr>
    <w:rPr>
      <w:rFonts w:ascii="楷体_GB2312" w:hAnsi="楷体_GB2312" w:eastAsia="楷体_GB2312" w:cs="楷体_GB2312"/>
      <w:sz w:val="24"/>
    </w:rPr>
  </w:style>
  <w:style w:type="paragraph" w:customStyle="1" w:styleId="1288">
    <w:name w:val="Char Char Char Char Char Char Char Char Char1"/>
    <w:basedOn w:val="1"/>
    <w:qFormat/>
    <w:uiPriority w:val="99"/>
    <w:pPr>
      <w:adjustRightInd w:val="0"/>
      <w:snapToGrid w:val="0"/>
      <w:spacing w:line="360" w:lineRule="auto"/>
      <w:ind w:firstLine="200" w:firstLineChars="200"/>
      <w:jc w:val="left"/>
    </w:pPr>
    <w:rPr>
      <w:sz w:val="24"/>
    </w:rPr>
  </w:style>
  <w:style w:type="paragraph" w:customStyle="1" w:styleId="1289">
    <w:name w:val="表格文字1"/>
    <w:basedOn w:val="1"/>
    <w:qFormat/>
    <w:uiPriority w:val="99"/>
    <w:pPr>
      <w:autoSpaceDE w:val="0"/>
      <w:autoSpaceDN w:val="0"/>
      <w:adjustRightInd w:val="0"/>
      <w:snapToGrid w:val="0"/>
      <w:jc w:val="center"/>
    </w:pPr>
    <w:rPr>
      <w:rFonts w:ascii="宋体" w:hAnsi="宋体"/>
      <w:kern w:val="0"/>
      <w:szCs w:val="20"/>
    </w:rPr>
  </w:style>
  <w:style w:type="paragraph" w:customStyle="1" w:styleId="1290">
    <w:name w:val="xl37"/>
    <w:basedOn w:val="1"/>
    <w:qFormat/>
    <w:uiPriority w:val="99"/>
    <w:pPr>
      <w:widowControl/>
      <w:pBdr>
        <w:top w:val="single" w:color="auto" w:sz="4" w:space="0"/>
        <w:left w:val="single" w:color="auto" w:sz="4" w:space="0"/>
        <w:bottom w:val="single" w:color="auto" w:sz="8" w:space="0"/>
        <w:right w:val="single" w:color="auto" w:sz="4" w:space="0"/>
      </w:pBdr>
      <w:adjustRightInd w:val="0"/>
      <w:snapToGrid w:val="0"/>
      <w:spacing w:before="100" w:beforeAutospacing="1" w:after="100" w:afterAutospacing="1" w:line="360" w:lineRule="auto"/>
      <w:ind w:firstLine="200" w:firstLineChars="200"/>
      <w:jc w:val="center"/>
    </w:pPr>
    <w:rPr>
      <w:rFonts w:ascii="Arial Unicode MS" w:hAnsi="Arial Unicode MS" w:eastAsia="Arial Unicode MS" w:cs="Arial Unicode MS"/>
      <w:kern w:val="0"/>
      <w:sz w:val="24"/>
    </w:rPr>
  </w:style>
  <w:style w:type="paragraph" w:customStyle="1" w:styleId="1291">
    <w:name w:val="表内5中"/>
    <w:basedOn w:val="1"/>
    <w:qFormat/>
    <w:uiPriority w:val="99"/>
    <w:pPr>
      <w:adjustRightInd w:val="0"/>
      <w:snapToGrid w:val="0"/>
      <w:spacing w:line="360" w:lineRule="auto"/>
      <w:ind w:firstLine="200" w:firstLineChars="200"/>
      <w:jc w:val="center"/>
    </w:pPr>
    <w:rPr>
      <w:rFonts w:ascii="宋体"/>
      <w:sz w:val="24"/>
      <w:szCs w:val="21"/>
    </w:rPr>
  </w:style>
  <w:style w:type="paragraph" w:customStyle="1" w:styleId="1292">
    <w:name w:val="14"/>
    <w:basedOn w:val="1"/>
    <w:next w:val="1178"/>
    <w:qFormat/>
    <w:uiPriority w:val="99"/>
    <w:pPr>
      <w:widowControl/>
      <w:adjustRightInd w:val="0"/>
      <w:snapToGrid w:val="0"/>
      <w:spacing w:line="360" w:lineRule="auto"/>
      <w:ind w:firstLine="200" w:firstLineChars="200"/>
      <w:jc w:val="left"/>
    </w:pPr>
    <w:rPr>
      <w:rFonts w:ascii="宋体" w:hAnsi="Courier New" w:cs="宋体"/>
      <w:kern w:val="0"/>
      <w:sz w:val="24"/>
      <w:szCs w:val="20"/>
    </w:rPr>
  </w:style>
  <w:style w:type="paragraph" w:customStyle="1" w:styleId="1293">
    <w:name w:val="Char21"/>
    <w:basedOn w:val="1"/>
    <w:qFormat/>
    <w:uiPriority w:val="99"/>
    <w:pPr>
      <w:adjustRightInd w:val="0"/>
      <w:snapToGrid w:val="0"/>
      <w:spacing w:line="360" w:lineRule="auto"/>
      <w:ind w:firstLine="200" w:firstLineChars="200"/>
      <w:jc w:val="left"/>
    </w:pPr>
    <w:rPr>
      <w:sz w:val="24"/>
    </w:rPr>
  </w:style>
  <w:style w:type="paragraph" w:customStyle="1" w:styleId="1294">
    <w:name w:val="Char Char Char Char Char Char1 Char1"/>
    <w:basedOn w:val="1"/>
    <w:qFormat/>
    <w:uiPriority w:val="99"/>
    <w:pPr>
      <w:adjustRightInd w:val="0"/>
      <w:snapToGrid w:val="0"/>
      <w:spacing w:line="360" w:lineRule="auto"/>
      <w:ind w:firstLine="200" w:firstLineChars="200"/>
      <w:jc w:val="left"/>
    </w:pPr>
    <w:rPr>
      <w:sz w:val="24"/>
    </w:rPr>
  </w:style>
  <w:style w:type="paragraph" w:customStyle="1" w:styleId="1295">
    <w:name w:val="标2-ls."/>
    <w:basedOn w:val="4"/>
    <w:qFormat/>
    <w:uiPriority w:val="99"/>
    <w:pPr>
      <w:spacing w:beforeLines="10" w:afterLines="10" w:line="360" w:lineRule="auto"/>
    </w:pPr>
    <w:rPr>
      <w:rFonts w:ascii="Times New Roman" w:hAnsi="Times New Roman" w:cs="宋体"/>
      <w:bCs/>
      <w:spacing w:val="0"/>
    </w:rPr>
  </w:style>
  <w:style w:type="paragraph" w:customStyle="1" w:styleId="1296">
    <w:name w:val="_Style 45"/>
    <w:basedOn w:val="1"/>
    <w:qFormat/>
    <w:uiPriority w:val="99"/>
    <w:pPr>
      <w:adjustRightInd w:val="0"/>
      <w:snapToGrid w:val="0"/>
      <w:spacing w:line="360" w:lineRule="auto"/>
      <w:ind w:firstLine="200" w:firstLineChars="200"/>
      <w:jc w:val="left"/>
    </w:pPr>
    <w:rPr>
      <w:sz w:val="28"/>
    </w:rPr>
  </w:style>
  <w:style w:type="character" w:customStyle="1" w:styleId="1297">
    <w:name w:val="正文应用 Char"/>
    <w:link w:val="1298"/>
    <w:qFormat/>
    <w:locked/>
    <w:uiPriority w:val="99"/>
    <w:rPr>
      <w:rFonts w:ascii="Times New Roman" w:hAnsi="Times New Roman" w:cs="Times New Roman"/>
      <w:sz w:val="24"/>
      <w:szCs w:val="24"/>
    </w:rPr>
  </w:style>
  <w:style w:type="paragraph" w:customStyle="1" w:styleId="1298">
    <w:name w:val="正文应用"/>
    <w:basedOn w:val="1"/>
    <w:link w:val="1297"/>
    <w:qFormat/>
    <w:uiPriority w:val="99"/>
    <w:pPr>
      <w:adjustRightInd w:val="0"/>
      <w:snapToGrid w:val="0"/>
      <w:spacing w:line="360" w:lineRule="auto"/>
      <w:ind w:firstLine="200" w:firstLineChars="200"/>
      <w:jc w:val="left"/>
    </w:pPr>
    <w:rPr>
      <w:rFonts w:eastAsiaTheme="minorEastAsia"/>
      <w:sz w:val="24"/>
    </w:rPr>
  </w:style>
  <w:style w:type="paragraph" w:customStyle="1" w:styleId="1299">
    <w:name w:val="数字编号列项（二级）"/>
    <w:qFormat/>
    <w:uiPriority w:val="99"/>
    <w:pPr>
      <w:ind w:left="1260" w:leftChars="400" w:hanging="420" w:hangingChars="200"/>
      <w:jc w:val="both"/>
    </w:pPr>
    <w:rPr>
      <w:rFonts w:ascii="宋体" w:hAnsi="Times New Roman" w:eastAsia="宋体" w:cs="Times New Roman"/>
      <w:kern w:val="0"/>
      <w:sz w:val="20"/>
      <w:szCs w:val="20"/>
      <w:lang w:val="en-US" w:eastAsia="zh-CN" w:bidi="ar-SA"/>
    </w:rPr>
  </w:style>
  <w:style w:type="paragraph" w:customStyle="1" w:styleId="1300">
    <w:name w:val="正文单倍行距"/>
    <w:basedOn w:val="1"/>
    <w:qFormat/>
    <w:uiPriority w:val="99"/>
    <w:pPr>
      <w:tabs>
        <w:tab w:val="left" w:pos="8640"/>
      </w:tabs>
      <w:adjustRightInd w:val="0"/>
      <w:snapToGrid w:val="0"/>
      <w:spacing w:line="360" w:lineRule="auto"/>
      <w:ind w:firstLine="200" w:firstLineChars="200"/>
      <w:jc w:val="left"/>
    </w:pPr>
    <w:rPr>
      <w:rFonts w:eastAsia="仿宋_GB2312"/>
      <w:sz w:val="24"/>
    </w:rPr>
  </w:style>
  <w:style w:type="paragraph" w:customStyle="1" w:styleId="1301">
    <w:name w:val="Char Char Char Char Char Char Char Char Char Char Char1"/>
    <w:basedOn w:val="1"/>
    <w:qFormat/>
    <w:uiPriority w:val="99"/>
    <w:pPr>
      <w:adjustRightInd w:val="0"/>
      <w:snapToGrid w:val="0"/>
      <w:spacing w:line="360" w:lineRule="auto"/>
      <w:ind w:firstLine="200" w:firstLineChars="200"/>
      <w:jc w:val="left"/>
    </w:pPr>
    <w:rPr>
      <w:sz w:val="24"/>
    </w:rPr>
  </w:style>
  <w:style w:type="paragraph" w:customStyle="1" w:styleId="1302">
    <w:name w:val="样式 首行缩进:  2 字符3"/>
    <w:basedOn w:val="1"/>
    <w:qFormat/>
    <w:uiPriority w:val="99"/>
    <w:pPr>
      <w:widowControl/>
      <w:adjustRightInd w:val="0"/>
      <w:snapToGrid w:val="0"/>
      <w:spacing w:line="360" w:lineRule="auto"/>
      <w:ind w:firstLine="567" w:firstLineChars="200"/>
      <w:jc w:val="left"/>
    </w:pPr>
    <w:rPr>
      <w:rFonts w:ascii="宋体" w:hAnsi="宋体" w:cs="宋体"/>
      <w:kern w:val="0"/>
      <w:sz w:val="24"/>
    </w:rPr>
  </w:style>
  <w:style w:type="paragraph" w:customStyle="1" w:styleId="1303">
    <w:name w:val="样式（1）"/>
    <w:basedOn w:val="986"/>
    <w:qFormat/>
    <w:uiPriority w:val="99"/>
  </w:style>
  <w:style w:type="paragraph" w:customStyle="1" w:styleId="1304">
    <w:name w:val="列表编号 31"/>
    <w:basedOn w:val="1"/>
    <w:qFormat/>
    <w:uiPriority w:val="99"/>
    <w:pPr>
      <w:tabs>
        <w:tab w:val="left" w:pos="960"/>
      </w:tabs>
      <w:adjustRightInd w:val="0"/>
      <w:snapToGrid w:val="0"/>
      <w:spacing w:line="360" w:lineRule="auto"/>
      <w:ind w:left="960" w:hanging="450" w:firstLineChars="200"/>
      <w:jc w:val="left"/>
    </w:pPr>
    <w:rPr>
      <w:sz w:val="24"/>
      <w:szCs w:val="20"/>
    </w:rPr>
  </w:style>
  <w:style w:type="paragraph" w:customStyle="1" w:styleId="1305">
    <w:name w:val="正文仿宋"/>
    <w:basedOn w:val="1"/>
    <w:qFormat/>
    <w:uiPriority w:val="99"/>
    <w:pPr>
      <w:adjustRightInd w:val="0"/>
      <w:snapToGrid w:val="0"/>
      <w:spacing w:line="360" w:lineRule="auto"/>
      <w:ind w:firstLine="567" w:firstLineChars="200"/>
      <w:jc w:val="left"/>
    </w:pPr>
    <w:rPr>
      <w:rFonts w:eastAsia="仿宋_GB2312"/>
      <w:kern w:val="0"/>
      <w:sz w:val="24"/>
      <w:szCs w:val="20"/>
    </w:rPr>
  </w:style>
  <w:style w:type="paragraph" w:customStyle="1" w:styleId="1306">
    <w:name w:val="xl41"/>
    <w:basedOn w:val="1"/>
    <w:qFormat/>
    <w:uiPriority w:val="99"/>
    <w:pPr>
      <w:widowControl/>
      <w:pBdr>
        <w:top w:val="single" w:color="auto" w:sz="8"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Unicode MS" w:hAnsi="Arial Unicode MS" w:eastAsia="Arial Unicode MS" w:cs="Arial Unicode MS"/>
      <w:kern w:val="0"/>
      <w:sz w:val="24"/>
    </w:rPr>
  </w:style>
  <w:style w:type="paragraph" w:customStyle="1" w:styleId="1307">
    <w:name w:val="Char62"/>
    <w:basedOn w:val="1"/>
    <w:qFormat/>
    <w:uiPriority w:val="99"/>
    <w:pPr>
      <w:adjustRightInd w:val="0"/>
      <w:snapToGrid w:val="0"/>
      <w:spacing w:line="360" w:lineRule="auto"/>
      <w:ind w:firstLine="200" w:firstLineChars="200"/>
      <w:jc w:val="left"/>
    </w:pPr>
    <w:rPr>
      <w:sz w:val="24"/>
    </w:rPr>
  </w:style>
  <w:style w:type="paragraph" w:customStyle="1" w:styleId="1308">
    <w:name w:val="表格 32"/>
    <w:basedOn w:val="1"/>
    <w:qFormat/>
    <w:uiPriority w:val="99"/>
    <w:pPr>
      <w:autoSpaceDE w:val="0"/>
      <w:autoSpaceDN w:val="0"/>
      <w:adjustRightInd w:val="0"/>
      <w:snapToGrid w:val="0"/>
      <w:spacing w:line="360" w:lineRule="auto"/>
      <w:ind w:firstLine="200" w:firstLineChars="200"/>
      <w:jc w:val="center"/>
    </w:pPr>
    <w:rPr>
      <w:kern w:val="0"/>
      <w:sz w:val="24"/>
    </w:rPr>
  </w:style>
  <w:style w:type="paragraph" w:customStyle="1" w:styleId="1309">
    <w:name w:val="目录 41"/>
    <w:basedOn w:val="1"/>
    <w:next w:val="1"/>
    <w:qFormat/>
    <w:uiPriority w:val="39"/>
    <w:pPr>
      <w:ind w:left="1260" w:leftChars="600"/>
    </w:pPr>
  </w:style>
  <w:style w:type="paragraph" w:customStyle="1" w:styleId="1310">
    <w:name w:val="8"/>
    <w:basedOn w:val="1"/>
    <w:next w:val="1178"/>
    <w:qFormat/>
    <w:uiPriority w:val="99"/>
    <w:pPr>
      <w:widowControl/>
      <w:adjustRightInd w:val="0"/>
      <w:snapToGrid w:val="0"/>
      <w:spacing w:line="360" w:lineRule="auto"/>
      <w:ind w:firstLine="200" w:firstLineChars="200"/>
      <w:jc w:val="left"/>
    </w:pPr>
    <w:rPr>
      <w:rFonts w:ascii="宋体" w:hAnsi="Courier New" w:cs="Courier New"/>
      <w:kern w:val="0"/>
      <w:sz w:val="24"/>
      <w:szCs w:val="21"/>
    </w:rPr>
  </w:style>
  <w:style w:type="paragraph" w:customStyle="1" w:styleId="1311">
    <w:name w:val="2.2.2.1"/>
    <w:basedOn w:val="1267"/>
    <w:qFormat/>
    <w:uiPriority w:val="99"/>
    <w:pPr>
      <w:tabs>
        <w:tab w:val="left" w:pos="851"/>
      </w:tabs>
      <w:ind w:left="851" w:hanging="851"/>
      <w:outlineLvl w:val="3"/>
    </w:pPr>
    <w:rPr>
      <w:b w:val="0"/>
    </w:rPr>
  </w:style>
  <w:style w:type="paragraph" w:customStyle="1" w:styleId="1312">
    <w:name w:val="Char Char Char Char Char Char Char Char Char Char Char Char Char Char Char Char Char Char Char Char Char Char Char Char Char Char Char Char Char Char Char Char Char Char Char Char Char Char Char"/>
    <w:basedOn w:val="1"/>
    <w:qFormat/>
    <w:uiPriority w:val="99"/>
    <w:pPr>
      <w:adjustRightInd w:val="0"/>
      <w:snapToGrid w:val="0"/>
      <w:spacing w:line="360" w:lineRule="auto"/>
      <w:ind w:firstLine="200" w:firstLineChars="200"/>
      <w:jc w:val="left"/>
    </w:pPr>
    <w:rPr>
      <w:sz w:val="24"/>
    </w:rPr>
  </w:style>
  <w:style w:type="paragraph" w:customStyle="1" w:styleId="1313">
    <w:name w:val="样式 样式 标题 3 + 首行缩进:  2 字符 + 首行缩进:  0.35 厘米 行距: 固定值 28 磅"/>
    <w:basedOn w:val="1"/>
    <w:qFormat/>
    <w:uiPriority w:val="99"/>
    <w:pPr>
      <w:keepNext/>
      <w:keepLines/>
      <w:widowControl/>
      <w:adjustRightInd w:val="0"/>
      <w:snapToGrid w:val="0"/>
      <w:spacing w:line="560" w:lineRule="exact"/>
      <w:ind w:firstLine="200" w:firstLineChars="200"/>
      <w:jc w:val="left"/>
      <w:outlineLvl w:val="2"/>
    </w:pPr>
    <w:rPr>
      <w:rFonts w:ascii="宋体" w:hAnsi="宋体" w:cs="宋体"/>
      <w:b/>
      <w:bCs/>
      <w:kern w:val="0"/>
      <w:sz w:val="28"/>
      <w:szCs w:val="28"/>
    </w:rPr>
  </w:style>
  <w:style w:type="paragraph" w:customStyle="1" w:styleId="1314">
    <w:name w:val="Style13"/>
    <w:basedOn w:val="1"/>
    <w:qFormat/>
    <w:uiPriority w:val="99"/>
    <w:pPr>
      <w:adjustRightInd w:val="0"/>
      <w:snapToGrid w:val="0"/>
      <w:spacing w:line="360" w:lineRule="auto"/>
      <w:ind w:firstLine="200" w:firstLineChars="200"/>
      <w:jc w:val="left"/>
    </w:pPr>
    <w:rPr>
      <w:rFonts w:ascii="宋体"/>
      <w:kern w:val="0"/>
      <w:sz w:val="24"/>
      <w:szCs w:val="20"/>
    </w:rPr>
  </w:style>
  <w:style w:type="paragraph" w:customStyle="1" w:styleId="1315">
    <w:name w:val="（11）标题"/>
    <w:basedOn w:val="1"/>
    <w:qFormat/>
    <w:uiPriority w:val="99"/>
    <w:pPr>
      <w:widowControl/>
      <w:adjustRightInd w:val="0"/>
      <w:snapToGrid w:val="0"/>
      <w:spacing w:line="360" w:lineRule="auto"/>
      <w:ind w:firstLine="538" w:firstLineChars="192"/>
      <w:jc w:val="left"/>
    </w:pPr>
    <w:rPr>
      <w:rFonts w:ascii="宋体" w:hAnsi="宋体" w:cs="宋体"/>
      <w:kern w:val="0"/>
      <w:sz w:val="28"/>
      <w:szCs w:val="20"/>
    </w:rPr>
  </w:style>
  <w:style w:type="paragraph" w:customStyle="1" w:styleId="1316">
    <w:name w:val="表格文字左"/>
    <w:basedOn w:val="1"/>
    <w:qFormat/>
    <w:uiPriority w:val="99"/>
    <w:pPr>
      <w:keepNext/>
      <w:widowControl/>
      <w:adjustRightInd w:val="0"/>
      <w:snapToGrid w:val="0"/>
      <w:spacing w:line="360" w:lineRule="auto"/>
      <w:ind w:left="56" w:leftChars="20" w:hanging="420" w:firstLineChars="200"/>
      <w:jc w:val="left"/>
    </w:pPr>
    <w:rPr>
      <w:sz w:val="24"/>
      <w:szCs w:val="18"/>
    </w:rPr>
  </w:style>
  <w:style w:type="paragraph" w:customStyle="1" w:styleId="1317">
    <w:name w:val="Char Char Char Char"/>
    <w:basedOn w:val="1"/>
    <w:next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318">
    <w:name w:val="表格文字5号"/>
    <w:basedOn w:val="1"/>
    <w:qFormat/>
    <w:uiPriority w:val="99"/>
    <w:pPr>
      <w:adjustRightInd w:val="0"/>
      <w:snapToGrid w:val="0"/>
      <w:spacing w:line="360" w:lineRule="auto"/>
      <w:ind w:firstLine="200" w:firstLineChars="200"/>
      <w:jc w:val="center"/>
    </w:pPr>
    <w:rPr>
      <w:rFonts w:ascii="宋体" w:hAnsi="宋体"/>
      <w:kern w:val="0"/>
      <w:sz w:val="24"/>
      <w:szCs w:val="28"/>
    </w:rPr>
  </w:style>
  <w:style w:type="paragraph" w:customStyle="1" w:styleId="1319">
    <w:name w:val="CM49"/>
    <w:basedOn w:val="361"/>
    <w:next w:val="361"/>
    <w:qFormat/>
    <w:uiPriority w:val="99"/>
    <w:pPr>
      <w:spacing w:line="460" w:lineRule="atLeast"/>
    </w:pPr>
    <w:rPr>
      <w:rFonts w:hint="eastAsia" w:ascii="Times New Roman" w:hAnsi="Times New Roman" w:cs="Times New Roman"/>
      <w:color w:val="auto"/>
    </w:rPr>
  </w:style>
  <w:style w:type="paragraph" w:customStyle="1" w:styleId="1320">
    <w:name w:val="样式 首行缩进:  2 字符 行距: 固定值 23 磅"/>
    <w:basedOn w:val="1"/>
    <w:qFormat/>
    <w:uiPriority w:val="99"/>
    <w:pPr>
      <w:widowControl/>
      <w:adjustRightInd w:val="0"/>
      <w:snapToGrid w:val="0"/>
      <w:spacing w:line="460" w:lineRule="exact"/>
      <w:ind w:firstLine="648" w:firstLineChars="200"/>
      <w:jc w:val="left"/>
    </w:pPr>
    <w:rPr>
      <w:rFonts w:ascii="宋体" w:hAnsi="宋体" w:cs="宋体"/>
      <w:kern w:val="0"/>
      <w:sz w:val="24"/>
    </w:rPr>
  </w:style>
  <w:style w:type="paragraph" w:customStyle="1" w:styleId="1321">
    <w:name w:val="封面1"/>
    <w:basedOn w:val="1"/>
    <w:qFormat/>
    <w:uiPriority w:val="99"/>
    <w:pPr>
      <w:pBdr>
        <w:top w:val="single" w:color="auto" w:sz="4" w:space="0"/>
        <w:left w:val="single" w:color="auto" w:sz="4" w:space="0"/>
        <w:bottom w:val="single" w:color="auto" w:sz="4" w:space="0"/>
        <w:right w:val="single" w:color="auto" w:sz="4" w:space="0"/>
      </w:pBdr>
      <w:adjustRightInd w:val="0"/>
      <w:snapToGrid w:val="0"/>
      <w:spacing w:line="300" w:lineRule="auto"/>
      <w:ind w:firstLine="200" w:firstLineChars="200"/>
      <w:jc w:val="left"/>
    </w:pPr>
    <w:rPr>
      <w:b/>
      <w:bCs/>
      <w:color w:val="000000"/>
      <w:sz w:val="32"/>
    </w:rPr>
  </w:style>
  <w:style w:type="paragraph" w:customStyle="1" w:styleId="1322">
    <w:name w:val="CM39"/>
    <w:basedOn w:val="361"/>
    <w:next w:val="361"/>
    <w:qFormat/>
    <w:uiPriority w:val="99"/>
    <w:pPr>
      <w:spacing w:line="271" w:lineRule="atLeast"/>
    </w:pPr>
    <w:rPr>
      <w:rFonts w:hint="eastAsia" w:ascii="Times New Roman" w:hAnsi="Times New Roman" w:cs="Times New Roman"/>
      <w:color w:val="auto"/>
    </w:rPr>
  </w:style>
  <w:style w:type="paragraph" w:customStyle="1" w:styleId="1323">
    <w:name w:val="p18"/>
    <w:basedOn w:val="1"/>
    <w:qFormat/>
    <w:uiPriority w:val="99"/>
    <w:pPr>
      <w:widowControl/>
      <w:adjustRightInd w:val="0"/>
      <w:snapToGrid w:val="0"/>
      <w:spacing w:line="400" w:lineRule="atLeast"/>
      <w:ind w:firstLine="420" w:firstLineChars="200"/>
      <w:jc w:val="left"/>
    </w:pPr>
    <w:rPr>
      <w:kern w:val="0"/>
      <w:sz w:val="24"/>
      <w:szCs w:val="21"/>
    </w:rPr>
  </w:style>
  <w:style w:type="paragraph" w:customStyle="1" w:styleId="1324">
    <w:name w:val="列表 31"/>
    <w:basedOn w:val="1"/>
    <w:qFormat/>
    <w:uiPriority w:val="99"/>
    <w:pPr>
      <w:adjustRightInd w:val="0"/>
      <w:snapToGrid w:val="0"/>
      <w:spacing w:line="360" w:lineRule="auto"/>
      <w:ind w:left="100" w:leftChars="400" w:hanging="200" w:hangingChars="200"/>
      <w:jc w:val="left"/>
    </w:pPr>
    <w:rPr>
      <w:sz w:val="24"/>
    </w:rPr>
  </w:style>
  <w:style w:type="paragraph" w:customStyle="1" w:styleId="1325">
    <w:name w:val="表格5"/>
    <w:qFormat/>
    <w:uiPriority w:val="99"/>
    <w:pPr>
      <w:jc w:val="both"/>
    </w:pPr>
    <w:rPr>
      <w:rFonts w:ascii="宋体" w:hAnsi="宋体" w:eastAsia="宋体" w:cs="Times New Roman"/>
      <w:color w:val="000000"/>
      <w:kern w:val="0"/>
      <w:sz w:val="24"/>
      <w:szCs w:val="24"/>
      <w:lang w:val="en-US" w:eastAsia="zh-CN" w:bidi="ar-SA"/>
    </w:rPr>
  </w:style>
  <w:style w:type="paragraph" w:customStyle="1" w:styleId="1326">
    <w:name w:val="日期4"/>
    <w:basedOn w:val="1"/>
    <w:next w:val="1"/>
    <w:qFormat/>
    <w:uiPriority w:val="99"/>
    <w:pPr>
      <w:overflowPunct w:val="0"/>
      <w:adjustRightInd w:val="0"/>
      <w:snapToGrid w:val="0"/>
      <w:spacing w:line="360" w:lineRule="auto"/>
      <w:ind w:firstLine="560" w:firstLineChars="200"/>
      <w:jc w:val="left"/>
    </w:pPr>
    <w:rPr>
      <w:rFonts w:ascii="仿宋_GB2312"/>
      <w:sz w:val="28"/>
      <w:szCs w:val="20"/>
    </w:rPr>
  </w:style>
  <w:style w:type="paragraph" w:customStyle="1" w:styleId="1327">
    <w:name w:val="Char Char Char2 Char Char Char Char Char Char Char Char Char Char1"/>
    <w:basedOn w:val="1"/>
    <w:qFormat/>
    <w:uiPriority w:val="99"/>
    <w:pPr>
      <w:adjustRightInd w:val="0"/>
      <w:snapToGrid w:val="0"/>
      <w:spacing w:line="360" w:lineRule="auto"/>
      <w:ind w:firstLine="200" w:firstLineChars="200"/>
      <w:jc w:val="left"/>
    </w:pPr>
    <w:rPr>
      <w:sz w:val="24"/>
    </w:rPr>
  </w:style>
  <w:style w:type="paragraph" w:customStyle="1" w:styleId="1328">
    <w:name w:val="xl23"/>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right"/>
    </w:pPr>
    <w:rPr>
      <w:rFonts w:ascii="Arial Unicode MS" w:hAnsi="Arial Unicode MS" w:eastAsia="Arial Unicode MS" w:cs="Arial Unicode MS"/>
      <w:kern w:val="0"/>
      <w:sz w:val="24"/>
    </w:rPr>
  </w:style>
  <w:style w:type="paragraph" w:customStyle="1" w:styleId="1329">
    <w:name w:val="标题1-ls"/>
    <w:basedOn w:val="84"/>
    <w:qFormat/>
    <w:uiPriority w:val="99"/>
    <w:pPr>
      <w:spacing w:afterLines="100"/>
    </w:pPr>
    <w:rPr>
      <w:rFonts w:ascii="Times New Roman" w:hAnsi="Times New Roman" w:eastAsia="黑体"/>
      <w:bCs w:val="0"/>
      <w:sz w:val="36"/>
    </w:rPr>
  </w:style>
  <w:style w:type="paragraph" w:customStyle="1" w:styleId="1330">
    <w:name w:val="Char4"/>
    <w:basedOn w:val="1"/>
    <w:qFormat/>
    <w:uiPriority w:val="99"/>
    <w:pPr>
      <w:adjustRightInd w:val="0"/>
      <w:snapToGrid w:val="0"/>
      <w:spacing w:line="360" w:lineRule="auto"/>
      <w:ind w:firstLine="200" w:firstLineChars="200"/>
      <w:jc w:val="left"/>
    </w:pPr>
    <w:rPr>
      <w:sz w:val="24"/>
    </w:rPr>
  </w:style>
  <w:style w:type="paragraph" w:customStyle="1" w:styleId="1331">
    <w:name w:val="样式 仿宋_GB2312 小四1"/>
    <w:basedOn w:val="1"/>
    <w:qFormat/>
    <w:uiPriority w:val="99"/>
    <w:pPr>
      <w:adjustRightInd w:val="0"/>
      <w:snapToGrid w:val="0"/>
      <w:spacing w:line="360" w:lineRule="auto"/>
      <w:ind w:firstLine="480" w:firstLineChars="200"/>
      <w:jc w:val="left"/>
    </w:pPr>
    <w:rPr>
      <w:rFonts w:eastAsia="仿宋_GB2312"/>
      <w:kern w:val="0"/>
      <w:sz w:val="24"/>
    </w:rPr>
  </w:style>
  <w:style w:type="paragraph" w:customStyle="1" w:styleId="1332">
    <w:name w:val="Char Char Char Char Char Char Char Char Char Char Char Char Char Char Char Char Char Char Char Char Char Char Char"/>
    <w:basedOn w:val="1"/>
    <w:qFormat/>
    <w:uiPriority w:val="99"/>
    <w:pPr>
      <w:adjustRightInd w:val="0"/>
      <w:snapToGrid w:val="0"/>
      <w:spacing w:line="360" w:lineRule="auto"/>
      <w:ind w:firstLine="200" w:firstLineChars="200"/>
      <w:jc w:val="left"/>
    </w:pPr>
    <w:rPr>
      <w:sz w:val="24"/>
    </w:rPr>
  </w:style>
  <w:style w:type="paragraph" w:customStyle="1" w:styleId="1333">
    <w:name w:val="Char Char1 Char Char Char Char Char Char Char Char Char Char Char Char Char Char Char Char Char Char Char Char1 Char"/>
    <w:basedOn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334">
    <w:name w:val="正文标准样式"/>
    <w:basedOn w:val="1"/>
    <w:qFormat/>
    <w:uiPriority w:val="99"/>
    <w:pPr>
      <w:adjustRightInd w:val="0"/>
      <w:snapToGrid w:val="0"/>
      <w:spacing w:line="300" w:lineRule="auto"/>
      <w:ind w:firstLine="482" w:firstLineChars="200"/>
      <w:jc w:val="left"/>
    </w:pPr>
    <w:rPr>
      <w:kern w:val="0"/>
      <w:sz w:val="24"/>
      <w:szCs w:val="20"/>
    </w:rPr>
  </w:style>
  <w:style w:type="paragraph" w:customStyle="1" w:styleId="1335">
    <w:name w:val="标题三 楷体"/>
    <w:basedOn w:val="5"/>
    <w:qFormat/>
    <w:uiPriority w:val="99"/>
    <w:pPr>
      <w:numPr>
        <w:ilvl w:val="0"/>
        <w:numId w:val="0"/>
      </w:numPr>
      <w:adjustRightInd w:val="0"/>
      <w:snapToGrid w:val="0"/>
      <w:spacing w:line="500" w:lineRule="exact"/>
      <w:jc w:val="both"/>
    </w:pPr>
    <w:rPr>
      <w:rFonts w:ascii="楷体_GB2312" w:eastAsia="楷体_GB2312"/>
      <w:bCs w:val="0"/>
      <w:snapToGrid w:val="0"/>
      <w:kern w:val="0"/>
      <w:sz w:val="24"/>
      <w:szCs w:val="24"/>
    </w:rPr>
  </w:style>
  <w:style w:type="paragraph" w:customStyle="1" w:styleId="1336">
    <w:name w:val="CM36"/>
    <w:basedOn w:val="361"/>
    <w:next w:val="361"/>
    <w:qFormat/>
    <w:uiPriority w:val="99"/>
    <w:pPr>
      <w:spacing w:line="266" w:lineRule="atLeast"/>
    </w:pPr>
    <w:rPr>
      <w:rFonts w:hint="eastAsia" w:ascii="Times New Roman" w:hAnsi="Times New Roman" w:cs="Times New Roman"/>
      <w:color w:val="auto"/>
    </w:rPr>
  </w:style>
  <w:style w:type="paragraph" w:customStyle="1" w:styleId="1337">
    <w:name w:val="目录 51"/>
    <w:basedOn w:val="1"/>
    <w:next w:val="1"/>
    <w:qFormat/>
    <w:uiPriority w:val="39"/>
    <w:pPr>
      <w:ind w:left="1680" w:leftChars="800"/>
    </w:pPr>
  </w:style>
  <w:style w:type="paragraph" w:customStyle="1" w:styleId="1338">
    <w:name w:val="Char Char Char Char Char Char Char Char Char Char Char Char Char Char Char Char Char Char Char Char Char Char"/>
    <w:basedOn w:val="1"/>
    <w:qFormat/>
    <w:uiPriority w:val="99"/>
    <w:pPr>
      <w:widowControl/>
      <w:adjustRightInd w:val="0"/>
      <w:snapToGrid w:val="0"/>
      <w:spacing w:after="160" w:line="240" w:lineRule="exact"/>
      <w:ind w:firstLine="200" w:firstLineChars="200"/>
      <w:jc w:val="left"/>
    </w:pPr>
    <w:rPr>
      <w:sz w:val="24"/>
    </w:rPr>
  </w:style>
  <w:style w:type="paragraph" w:customStyle="1" w:styleId="1339">
    <w:name w:val="表格001"/>
    <w:basedOn w:val="1"/>
    <w:qFormat/>
    <w:uiPriority w:val="99"/>
    <w:pPr>
      <w:adjustRightInd w:val="0"/>
      <w:snapToGrid w:val="0"/>
      <w:spacing w:line="360" w:lineRule="auto"/>
      <w:ind w:firstLine="200" w:firstLineChars="200"/>
      <w:jc w:val="center"/>
    </w:pPr>
    <w:rPr>
      <w:sz w:val="24"/>
      <w:szCs w:val="20"/>
    </w:rPr>
  </w:style>
  <w:style w:type="paragraph" w:customStyle="1" w:styleId="1340">
    <w:name w:val="CM42"/>
    <w:basedOn w:val="361"/>
    <w:next w:val="361"/>
    <w:qFormat/>
    <w:uiPriority w:val="99"/>
    <w:pPr>
      <w:spacing w:line="236" w:lineRule="atLeast"/>
    </w:pPr>
    <w:rPr>
      <w:rFonts w:hint="eastAsia" w:ascii="Times New Roman" w:hAnsi="Times New Roman" w:cs="Times New Roman"/>
      <w:color w:val="auto"/>
    </w:rPr>
  </w:style>
  <w:style w:type="paragraph" w:customStyle="1" w:styleId="1341">
    <w:name w:val="正文文本缩进 22"/>
    <w:basedOn w:val="1"/>
    <w:qFormat/>
    <w:uiPriority w:val="99"/>
    <w:pPr>
      <w:adjustRightInd w:val="0"/>
      <w:snapToGrid w:val="0"/>
      <w:spacing w:beforeLines="30" w:line="360" w:lineRule="auto"/>
      <w:ind w:firstLine="482" w:firstLineChars="200"/>
      <w:jc w:val="left"/>
    </w:pPr>
    <w:rPr>
      <w:sz w:val="24"/>
    </w:rPr>
  </w:style>
  <w:style w:type="paragraph" w:customStyle="1" w:styleId="1342">
    <w:name w:val="目录 61"/>
    <w:basedOn w:val="1"/>
    <w:next w:val="1"/>
    <w:qFormat/>
    <w:uiPriority w:val="39"/>
    <w:pPr>
      <w:ind w:left="2100" w:leftChars="1000"/>
    </w:pPr>
  </w:style>
  <w:style w:type="paragraph" w:customStyle="1" w:styleId="1343">
    <w:name w:val="责任页"/>
    <w:basedOn w:val="1"/>
    <w:qFormat/>
    <w:uiPriority w:val="99"/>
    <w:pPr>
      <w:adjustRightInd w:val="0"/>
      <w:snapToGrid w:val="0"/>
      <w:spacing w:line="300" w:lineRule="auto"/>
      <w:ind w:firstLine="200" w:firstLineChars="200"/>
      <w:jc w:val="left"/>
    </w:pPr>
    <w:rPr>
      <w:sz w:val="28"/>
    </w:rPr>
  </w:style>
  <w:style w:type="paragraph" w:customStyle="1" w:styleId="1344">
    <w:name w:val="表格内字体711"/>
    <w:basedOn w:val="184"/>
    <w:next w:val="184"/>
    <w:qFormat/>
    <w:uiPriority w:val="99"/>
    <w:pPr>
      <w:spacing w:line="240" w:lineRule="auto"/>
      <w:ind w:firstLine="0" w:firstLineChars="0"/>
      <w:jc w:val="center"/>
    </w:pPr>
    <w:rPr>
      <w:rFonts w:hAnsi="宋体"/>
      <w:sz w:val="21"/>
    </w:rPr>
  </w:style>
  <w:style w:type="paragraph" w:customStyle="1" w:styleId="1345">
    <w:name w:val="Char Char Char Char Char Char Char Char Char Char Char Char1"/>
    <w:basedOn w:val="1"/>
    <w:next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346">
    <w:name w:val="样式 四号2"/>
    <w:basedOn w:val="1"/>
    <w:qFormat/>
    <w:uiPriority w:val="99"/>
    <w:pPr>
      <w:adjustRightInd w:val="0"/>
      <w:snapToGrid w:val="0"/>
      <w:spacing w:line="440" w:lineRule="exact"/>
      <w:ind w:firstLine="200" w:firstLineChars="200"/>
      <w:jc w:val="left"/>
    </w:pPr>
    <w:rPr>
      <w:kern w:val="0"/>
      <w:sz w:val="28"/>
    </w:rPr>
  </w:style>
  <w:style w:type="paragraph" w:customStyle="1" w:styleId="1347">
    <w:name w:val="样式 正文首行缩进 + 首行缩进:  2 字符"/>
    <w:basedOn w:val="1159"/>
    <w:qFormat/>
    <w:uiPriority w:val="99"/>
    <w:pPr>
      <w:widowControl/>
      <w:tabs>
        <w:tab w:val="left" w:pos="7020"/>
      </w:tabs>
      <w:adjustRightInd w:val="0"/>
      <w:snapToGrid w:val="0"/>
      <w:spacing w:after="0"/>
      <w:ind w:firstLine="0" w:firstLineChars="0"/>
      <w:jc w:val="center"/>
    </w:pPr>
    <w:rPr>
      <w:rFonts w:ascii="宋体" w:hAnsi="宋体" w:cs="宋体"/>
      <w:spacing w:val="-6"/>
      <w:kern w:val="0"/>
      <w:sz w:val="24"/>
      <w:szCs w:val="21"/>
    </w:rPr>
  </w:style>
  <w:style w:type="paragraph" w:customStyle="1" w:styleId="1348">
    <w:name w:val="样式 标题 1 + 首行缩进:  2 字符"/>
    <w:basedOn w:val="3"/>
    <w:qFormat/>
    <w:uiPriority w:val="99"/>
    <w:pPr>
      <w:keepLines w:val="0"/>
      <w:widowControl/>
      <w:numPr>
        <w:numId w:val="0"/>
      </w:numPr>
      <w:tabs>
        <w:tab w:val="left" w:pos="1152"/>
      </w:tabs>
      <w:spacing w:before="163" w:beforeLines="0" w:after="163" w:afterLines="0" w:line="500" w:lineRule="exact"/>
      <w:jc w:val="left"/>
    </w:pPr>
    <w:rPr>
      <w:rFonts w:ascii="宋体" w:hAnsi="宋体" w:eastAsia="宋体" w:cs="宋体"/>
      <w:b w:val="0"/>
      <w:bCs w:val="0"/>
      <w:kern w:val="2"/>
      <w:sz w:val="30"/>
      <w:szCs w:val="30"/>
    </w:rPr>
  </w:style>
  <w:style w:type="paragraph" w:customStyle="1" w:styleId="1349">
    <w:name w:val="xl39"/>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Unicode MS" w:hAnsi="Arial Unicode MS" w:eastAsia="Arial Unicode MS" w:cs="Arial Unicode MS"/>
      <w:kern w:val="0"/>
      <w:sz w:val="20"/>
      <w:szCs w:val="20"/>
    </w:rPr>
  </w:style>
  <w:style w:type="paragraph" w:customStyle="1" w:styleId="1350">
    <w:name w:val="xl30"/>
    <w:basedOn w:val="1"/>
    <w:qFormat/>
    <w:uiPriority w:val="99"/>
    <w:pPr>
      <w:widowControl/>
      <w:pBdr>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kern w:val="0"/>
      <w:sz w:val="24"/>
    </w:rPr>
  </w:style>
  <w:style w:type="paragraph" w:customStyle="1" w:styleId="1351">
    <w:name w:val="样式 (符号) 宋体 小四 行距: 固定值 26 磅"/>
    <w:basedOn w:val="1"/>
    <w:qFormat/>
    <w:uiPriority w:val="99"/>
    <w:pPr>
      <w:widowControl/>
      <w:adjustRightInd w:val="0"/>
      <w:snapToGrid w:val="0"/>
      <w:spacing w:line="280" w:lineRule="exact"/>
      <w:ind w:firstLine="200" w:firstLineChars="200"/>
      <w:jc w:val="left"/>
    </w:pPr>
    <w:rPr>
      <w:rFonts w:ascii="宋体" w:hAnsi="宋体" w:cs="宋体"/>
      <w:bCs/>
      <w:spacing w:val="-8"/>
      <w:kern w:val="0"/>
      <w:sz w:val="18"/>
      <w:szCs w:val="18"/>
    </w:rPr>
  </w:style>
  <w:style w:type="paragraph" w:customStyle="1" w:styleId="1352">
    <w:name w:val="Char Char Char Char Char Char Char Char Char3"/>
    <w:basedOn w:val="1"/>
    <w:qFormat/>
    <w:uiPriority w:val="99"/>
    <w:pPr>
      <w:adjustRightInd w:val="0"/>
      <w:snapToGrid w:val="0"/>
      <w:spacing w:line="360" w:lineRule="auto"/>
      <w:ind w:firstLine="200" w:firstLineChars="200"/>
      <w:jc w:val="left"/>
    </w:pPr>
    <w:rPr>
      <w:sz w:val="24"/>
    </w:rPr>
  </w:style>
  <w:style w:type="paragraph" w:customStyle="1" w:styleId="1353">
    <w:name w:val="日期1"/>
    <w:basedOn w:val="1"/>
    <w:next w:val="1"/>
    <w:qFormat/>
    <w:uiPriority w:val="99"/>
    <w:pPr>
      <w:overflowPunct w:val="0"/>
      <w:adjustRightInd w:val="0"/>
      <w:snapToGrid w:val="0"/>
      <w:spacing w:line="360" w:lineRule="auto"/>
      <w:ind w:firstLine="560" w:firstLineChars="200"/>
      <w:jc w:val="left"/>
    </w:pPr>
    <w:rPr>
      <w:rFonts w:ascii="仿宋_GB2312"/>
      <w:sz w:val="28"/>
      <w:szCs w:val="20"/>
    </w:rPr>
  </w:style>
  <w:style w:type="paragraph" w:customStyle="1" w:styleId="1354">
    <w:name w:val="xl27"/>
    <w:basedOn w:val="1"/>
    <w:qFormat/>
    <w:uiPriority w:val="99"/>
    <w:pPr>
      <w:widowControl/>
      <w:adjustRightInd w:val="0"/>
      <w:snapToGrid w:val="0"/>
      <w:spacing w:before="100" w:beforeAutospacing="1" w:after="100" w:afterAutospacing="1" w:line="360" w:lineRule="auto"/>
      <w:ind w:firstLine="200" w:firstLineChars="200"/>
      <w:jc w:val="center"/>
    </w:pPr>
    <w:rPr>
      <w:kern w:val="0"/>
      <w:sz w:val="20"/>
      <w:szCs w:val="20"/>
    </w:rPr>
  </w:style>
  <w:style w:type="paragraph" w:customStyle="1" w:styleId="1355">
    <w:name w:val="日期3"/>
    <w:basedOn w:val="1"/>
    <w:next w:val="1"/>
    <w:qFormat/>
    <w:uiPriority w:val="99"/>
    <w:pPr>
      <w:overflowPunct w:val="0"/>
      <w:adjustRightInd w:val="0"/>
      <w:snapToGrid w:val="0"/>
      <w:spacing w:line="360" w:lineRule="auto"/>
      <w:ind w:firstLine="560" w:firstLineChars="200"/>
      <w:jc w:val="left"/>
    </w:pPr>
    <w:rPr>
      <w:rFonts w:ascii="仿宋_GB2312"/>
      <w:sz w:val="28"/>
      <w:szCs w:val="20"/>
    </w:rPr>
  </w:style>
  <w:style w:type="character" w:customStyle="1" w:styleId="1356">
    <w:name w:val="样式 Char"/>
    <w:link w:val="1357"/>
    <w:qFormat/>
    <w:locked/>
    <w:uiPriority w:val="99"/>
    <w:rPr>
      <w:rFonts w:ascii="宋体" w:hAnsi="宋体" w:eastAsia="宋体" w:cs="宋体"/>
      <w:sz w:val="24"/>
      <w:szCs w:val="24"/>
    </w:rPr>
  </w:style>
  <w:style w:type="paragraph" w:customStyle="1" w:styleId="1357">
    <w:name w:val="样式"/>
    <w:link w:val="1356"/>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1358">
    <w:name w:val="表题 Char"/>
    <w:link w:val="1359"/>
    <w:qFormat/>
    <w:locked/>
    <w:uiPriority w:val="0"/>
    <w:rPr>
      <w:rFonts w:ascii="黑体" w:hAnsi="Times New Roman" w:eastAsia="黑体"/>
      <w:kern w:val="16"/>
      <w:sz w:val="24"/>
    </w:rPr>
  </w:style>
  <w:style w:type="paragraph" w:customStyle="1" w:styleId="1359">
    <w:name w:val="表题"/>
    <w:basedOn w:val="1"/>
    <w:link w:val="1358"/>
    <w:qFormat/>
    <w:uiPriority w:val="0"/>
    <w:pPr>
      <w:autoSpaceDE w:val="0"/>
      <w:autoSpaceDN w:val="0"/>
      <w:adjustRightInd w:val="0"/>
      <w:snapToGrid w:val="0"/>
      <w:spacing w:line="480" w:lineRule="atLeast"/>
      <w:ind w:firstLine="200" w:firstLineChars="200"/>
      <w:jc w:val="center"/>
    </w:pPr>
    <w:rPr>
      <w:rFonts w:ascii="黑体" w:eastAsia="黑体" w:cstheme="minorBidi"/>
      <w:kern w:val="16"/>
      <w:sz w:val="24"/>
      <w:szCs w:val="22"/>
    </w:rPr>
  </w:style>
  <w:style w:type="paragraph" w:customStyle="1" w:styleId="1360">
    <w:name w:val="基准标题"/>
    <w:basedOn w:val="34"/>
    <w:next w:val="34"/>
    <w:qFormat/>
    <w:uiPriority w:val="99"/>
    <w:pPr>
      <w:widowControl/>
      <w:spacing w:after="0" w:line="280" w:lineRule="exact"/>
      <w:jc w:val="left"/>
      <w:outlineLvl w:val="0"/>
    </w:pPr>
    <w:rPr>
      <w:rFonts w:ascii="宋体" w:hAnsi="宋体" w:cs="宋体"/>
      <w:bCs/>
      <w:spacing w:val="-10"/>
      <w:sz w:val="18"/>
    </w:rPr>
  </w:style>
  <w:style w:type="paragraph" w:customStyle="1" w:styleId="1361">
    <w:name w:val="Char Char Char Char Char Char Char Char Char Char Char Char Char1"/>
    <w:basedOn w:val="1"/>
    <w:qFormat/>
    <w:uiPriority w:val="99"/>
    <w:pPr>
      <w:autoSpaceDE w:val="0"/>
      <w:autoSpaceDN w:val="0"/>
      <w:adjustRightInd w:val="0"/>
      <w:snapToGrid w:val="0"/>
      <w:spacing w:before="50" w:after="50" w:line="360" w:lineRule="auto"/>
      <w:ind w:firstLine="560" w:firstLineChars="200"/>
      <w:jc w:val="left"/>
    </w:pPr>
    <w:rPr>
      <w:rFonts w:eastAsia="仿宋_GB2312"/>
      <w:color w:val="000000"/>
      <w:sz w:val="24"/>
    </w:rPr>
  </w:style>
  <w:style w:type="paragraph" w:customStyle="1" w:styleId="1362">
    <w:name w:val="标题样式2"/>
    <w:basedOn w:val="4"/>
    <w:qFormat/>
    <w:uiPriority w:val="99"/>
    <w:pPr>
      <w:keepNext w:val="0"/>
      <w:keepLines w:val="0"/>
      <w:widowControl/>
      <w:tabs>
        <w:tab w:val="left" w:pos="4142"/>
        <w:tab w:val="left" w:pos="6833"/>
        <w:tab w:val="left" w:pos="9030"/>
        <w:tab w:val="left" w:pos="9287"/>
        <w:tab w:val="clear" w:pos="567"/>
      </w:tabs>
      <w:overflowPunct w:val="0"/>
      <w:topLinePunct/>
      <w:autoSpaceDE w:val="0"/>
      <w:autoSpaceDN w:val="0"/>
      <w:adjustRightInd w:val="0"/>
      <w:snapToGrid w:val="0"/>
      <w:spacing w:beforeLines="5" w:afterLines="5" w:line="360" w:lineRule="atLeast"/>
      <w:jc w:val="center"/>
      <w:outlineLvl w:val="9"/>
    </w:pPr>
    <w:rPr>
      <w:rFonts w:ascii="Times New Roman" w:hAnsi="Times New Roman" w:eastAsia="宋体" w:cs="宋体"/>
      <w:bCs/>
      <w:spacing w:val="0"/>
      <w:kern w:val="0"/>
      <w:sz w:val="21"/>
    </w:rPr>
  </w:style>
  <w:style w:type="character" w:customStyle="1" w:styleId="1363">
    <w:name w:val="公式 Char"/>
    <w:link w:val="1364"/>
    <w:qFormat/>
    <w:locked/>
    <w:uiPriority w:val="0"/>
    <w:rPr>
      <w:rFonts w:ascii="Times New Roman" w:hAnsi="Times New Roman" w:cs="Times New Roman"/>
      <w:sz w:val="24"/>
      <w:szCs w:val="24"/>
    </w:rPr>
  </w:style>
  <w:style w:type="paragraph" w:customStyle="1" w:styleId="1364">
    <w:name w:val="公式"/>
    <w:basedOn w:val="1"/>
    <w:link w:val="1363"/>
    <w:qFormat/>
    <w:uiPriority w:val="0"/>
    <w:pPr>
      <w:adjustRightInd w:val="0"/>
      <w:snapToGrid w:val="0"/>
      <w:spacing w:line="288" w:lineRule="auto"/>
      <w:ind w:firstLine="200" w:firstLineChars="200"/>
      <w:jc w:val="center"/>
    </w:pPr>
    <w:rPr>
      <w:rFonts w:eastAsiaTheme="minorEastAsia"/>
      <w:sz w:val="24"/>
    </w:rPr>
  </w:style>
  <w:style w:type="paragraph" w:customStyle="1" w:styleId="1365">
    <w:name w:val="样式 样式 正文首行缩进 + 首行缩进:  2 字符 + 首行缩进:  2 字符"/>
    <w:basedOn w:val="1"/>
    <w:qFormat/>
    <w:uiPriority w:val="99"/>
    <w:pPr>
      <w:topLinePunct/>
      <w:adjustRightInd w:val="0"/>
      <w:snapToGrid w:val="0"/>
      <w:spacing w:line="360" w:lineRule="auto"/>
      <w:ind w:firstLine="480" w:firstLineChars="200"/>
      <w:jc w:val="left"/>
    </w:pPr>
    <w:rPr>
      <w:rFonts w:hAnsi="宋体" w:eastAsia="Times New Roman"/>
      <w:kern w:val="0"/>
      <w:sz w:val="24"/>
      <w:szCs w:val="20"/>
    </w:rPr>
  </w:style>
  <w:style w:type="paragraph" w:customStyle="1" w:styleId="1366">
    <w:name w:val="标题后正文"/>
    <w:basedOn w:val="1"/>
    <w:qFormat/>
    <w:uiPriority w:val="99"/>
    <w:pPr>
      <w:adjustRightInd w:val="0"/>
      <w:snapToGrid w:val="0"/>
      <w:spacing w:line="360" w:lineRule="auto"/>
      <w:ind w:firstLine="200" w:firstLineChars="200"/>
      <w:jc w:val="left"/>
    </w:pPr>
    <w:rPr>
      <w:rFonts w:ascii="Arial" w:hAnsi="Arial"/>
      <w:kern w:val="28"/>
      <w:sz w:val="24"/>
      <w:szCs w:val="20"/>
    </w:rPr>
  </w:style>
  <w:style w:type="paragraph" w:customStyle="1" w:styleId="1367">
    <w:name w:val="xl24"/>
    <w:basedOn w:val="1"/>
    <w:qFormat/>
    <w:uiPriority w:val="99"/>
    <w:pPr>
      <w:widowControl/>
      <w:pBdr>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kern w:val="0"/>
      <w:sz w:val="24"/>
      <w:szCs w:val="21"/>
    </w:rPr>
  </w:style>
  <w:style w:type="paragraph" w:customStyle="1" w:styleId="1368">
    <w:name w:val="样式 正文缩进正文（首行缩进两字）正文（首行缩进两字） Char Char Char Char Char Char Char..."/>
    <w:basedOn w:val="21"/>
    <w:qFormat/>
    <w:uiPriority w:val="99"/>
    <w:pPr>
      <w:tabs>
        <w:tab w:val="left" w:pos="3360"/>
      </w:tabs>
      <w:adjustRightInd w:val="0"/>
      <w:snapToGrid w:val="0"/>
      <w:spacing w:line="360" w:lineRule="auto"/>
      <w:ind w:firstLine="480"/>
    </w:pPr>
    <w:rPr>
      <w:rFonts w:ascii="楷体_GB2312" w:eastAsia="楷体_GB2312" w:cstheme="minorBidi"/>
      <w:kern w:val="0"/>
      <w:sz w:val="24"/>
    </w:rPr>
  </w:style>
  <w:style w:type="character" w:customStyle="1" w:styleId="1369">
    <w:name w:val="表格YHY Char"/>
    <w:link w:val="1370"/>
    <w:qFormat/>
    <w:locked/>
    <w:uiPriority w:val="99"/>
    <w:rPr>
      <w:rFonts w:ascii="Times New Roman" w:hAnsi="Times New Roman" w:cs="Times New Roman"/>
    </w:rPr>
  </w:style>
  <w:style w:type="paragraph" w:customStyle="1" w:styleId="1370">
    <w:name w:val="表格YHY"/>
    <w:basedOn w:val="1"/>
    <w:link w:val="1369"/>
    <w:qFormat/>
    <w:uiPriority w:val="99"/>
    <w:pPr>
      <w:jc w:val="center"/>
    </w:pPr>
    <w:rPr>
      <w:rFonts w:eastAsiaTheme="minorEastAsia"/>
      <w:szCs w:val="22"/>
    </w:rPr>
  </w:style>
  <w:style w:type="paragraph" w:customStyle="1" w:styleId="1371">
    <w:name w:val="样式 首行缩进:  1.71 字符"/>
    <w:basedOn w:val="1"/>
    <w:qFormat/>
    <w:uiPriority w:val="99"/>
    <w:pPr>
      <w:spacing w:line="360" w:lineRule="auto"/>
      <w:ind w:right="26" w:firstLine="410" w:firstLineChars="171"/>
    </w:pPr>
    <w:rPr>
      <w:rFonts w:hAnsi="宋体"/>
      <w:color w:val="000000"/>
      <w:sz w:val="24"/>
      <w:szCs w:val="20"/>
    </w:rPr>
  </w:style>
  <w:style w:type="paragraph" w:customStyle="1" w:styleId="1372">
    <w:name w:val="0"/>
    <w:basedOn w:val="1"/>
    <w:qFormat/>
    <w:uiPriority w:val="99"/>
    <w:pPr>
      <w:widowControl/>
      <w:adjustRightInd w:val="0"/>
      <w:snapToGrid w:val="0"/>
      <w:spacing w:line="360" w:lineRule="auto"/>
      <w:ind w:firstLine="200" w:firstLineChars="200"/>
      <w:jc w:val="left"/>
    </w:pPr>
    <w:rPr>
      <w:kern w:val="0"/>
      <w:sz w:val="24"/>
      <w:szCs w:val="21"/>
    </w:rPr>
  </w:style>
  <w:style w:type="paragraph" w:customStyle="1" w:styleId="1373">
    <w:name w:val="xl28"/>
    <w:basedOn w:val="1"/>
    <w:qFormat/>
    <w:uiPriority w:val="99"/>
    <w:pPr>
      <w:widowControl/>
      <w:adjustRightInd w:val="0"/>
      <w:snapToGrid w:val="0"/>
      <w:spacing w:before="100" w:beforeAutospacing="1" w:after="100" w:afterAutospacing="1" w:line="360" w:lineRule="auto"/>
      <w:ind w:firstLine="200" w:firstLineChars="200"/>
      <w:jc w:val="left"/>
    </w:pPr>
    <w:rPr>
      <w:b/>
      <w:kern w:val="0"/>
      <w:sz w:val="32"/>
      <w:szCs w:val="20"/>
    </w:rPr>
  </w:style>
  <w:style w:type="paragraph" w:customStyle="1" w:styleId="1374">
    <w:name w:val="正文文本缩进 311"/>
    <w:basedOn w:val="1"/>
    <w:qFormat/>
    <w:uiPriority w:val="99"/>
    <w:pPr>
      <w:widowControl/>
      <w:tabs>
        <w:tab w:val="left" w:pos="0"/>
      </w:tabs>
      <w:adjustRightInd w:val="0"/>
      <w:snapToGrid w:val="0"/>
      <w:spacing w:line="396" w:lineRule="atLeast"/>
      <w:ind w:firstLine="560" w:firstLineChars="200"/>
      <w:jc w:val="left"/>
    </w:pPr>
    <w:rPr>
      <w:rFonts w:ascii="宋体" w:hAnsi="宋体" w:cs="宋体"/>
      <w:kern w:val="0"/>
      <w:sz w:val="24"/>
      <w:szCs w:val="20"/>
    </w:rPr>
  </w:style>
  <w:style w:type="paragraph" w:customStyle="1" w:styleId="1375">
    <w:name w:val="右侧"/>
    <w:qFormat/>
    <w:uiPriority w:val="99"/>
    <w:pPr>
      <w:spacing w:line="280" w:lineRule="exact"/>
      <w:jc w:val="right"/>
    </w:pPr>
    <w:rPr>
      <w:rFonts w:ascii="Batang" w:hAnsi="Batang" w:eastAsia="宋体" w:cs="Times New Roman"/>
      <w:color w:val="000000"/>
      <w:kern w:val="0"/>
      <w:sz w:val="18"/>
      <w:szCs w:val="20"/>
      <w:lang w:val="en-US" w:eastAsia="zh-CN" w:bidi="ar-SA"/>
    </w:rPr>
  </w:style>
  <w:style w:type="paragraph" w:customStyle="1" w:styleId="1376">
    <w:name w:val="正文！！！！！！！！！！！！"/>
    <w:basedOn w:val="1"/>
    <w:qFormat/>
    <w:uiPriority w:val="99"/>
    <w:pPr>
      <w:adjustRightInd w:val="0"/>
      <w:snapToGrid w:val="0"/>
      <w:spacing w:line="500" w:lineRule="exact"/>
      <w:ind w:firstLine="480" w:firstLineChars="200"/>
      <w:jc w:val="left"/>
    </w:pPr>
    <w:rPr>
      <w:rFonts w:ascii="楷体_GB2312" w:hAnsi="Calibri" w:eastAsia="楷体_GB2312" w:cs="宋体"/>
      <w:sz w:val="24"/>
      <w:szCs w:val="21"/>
    </w:rPr>
  </w:style>
  <w:style w:type="paragraph" w:customStyle="1" w:styleId="1377">
    <w:name w:val="CM35"/>
    <w:basedOn w:val="361"/>
    <w:next w:val="361"/>
    <w:qFormat/>
    <w:uiPriority w:val="99"/>
    <w:pPr>
      <w:spacing w:line="223" w:lineRule="atLeast"/>
    </w:pPr>
    <w:rPr>
      <w:rFonts w:hint="eastAsia" w:ascii="Times New Roman" w:hAnsi="Times New Roman" w:cs="Times New Roman"/>
      <w:color w:val="auto"/>
    </w:rPr>
  </w:style>
  <w:style w:type="paragraph" w:customStyle="1" w:styleId="1378">
    <w:name w:val="段落"/>
    <w:basedOn w:val="1"/>
    <w:qFormat/>
    <w:uiPriority w:val="99"/>
    <w:pPr>
      <w:tabs>
        <w:tab w:val="left" w:pos="1021"/>
      </w:tabs>
      <w:adjustRightInd w:val="0"/>
      <w:snapToGrid w:val="0"/>
      <w:spacing w:line="360" w:lineRule="auto"/>
      <w:ind w:firstLine="480" w:firstLineChars="200"/>
      <w:jc w:val="left"/>
    </w:pPr>
    <w:rPr>
      <w:rFonts w:ascii="宋体" w:hAnsi="宋体"/>
      <w:kern w:val="0"/>
      <w:sz w:val="24"/>
    </w:rPr>
  </w:style>
  <w:style w:type="character" w:customStyle="1" w:styleId="1379">
    <w:name w:val="zhang正文 Char Char"/>
    <w:link w:val="1380"/>
    <w:qFormat/>
    <w:locked/>
    <w:uiPriority w:val="0"/>
    <w:rPr>
      <w:rFonts w:ascii="宋体" w:hAnsi="宋体" w:eastAsia="楷体_GB2312" w:cs="宋体"/>
      <w:sz w:val="28"/>
    </w:rPr>
  </w:style>
  <w:style w:type="paragraph" w:customStyle="1" w:styleId="1380">
    <w:name w:val="zhang正文"/>
    <w:basedOn w:val="959"/>
    <w:link w:val="1379"/>
    <w:qFormat/>
    <w:uiPriority w:val="0"/>
    <w:pPr>
      <w:widowControl/>
      <w:autoSpaceDE w:val="0"/>
      <w:autoSpaceDN w:val="0"/>
      <w:spacing w:after="0" w:line="500" w:lineRule="exact"/>
      <w:ind w:left="0" w:leftChars="0" w:firstLine="539"/>
    </w:pPr>
    <w:rPr>
      <w:rFonts w:ascii="宋体" w:hAnsi="宋体" w:eastAsia="楷体_GB2312" w:cs="宋体"/>
      <w:sz w:val="28"/>
      <w:szCs w:val="22"/>
    </w:rPr>
  </w:style>
  <w:style w:type="paragraph" w:customStyle="1" w:styleId="1381">
    <w:name w:val="样式 标题 + 两端对齐 左侧:  2.2 厘米"/>
    <w:basedOn w:val="84"/>
    <w:qFormat/>
    <w:uiPriority w:val="99"/>
    <w:pPr>
      <w:tabs>
        <w:tab w:val="left" w:pos="0"/>
      </w:tabs>
      <w:spacing w:before="0" w:after="100" w:afterAutospacing="1"/>
      <w:ind w:left="1247" w:hanging="57"/>
      <w:jc w:val="left"/>
    </w:pPr>
    <w:rPr>
      <w:rFonts w:ascii="楷体_GB2312" w:eastAsia="隶书" w:cs="宋体"/>
      <w:sz w:val="44"/>
      <w:szCs w:val="20"/>
    </w:rPr>
  </w:style>
  <w:style w:type="character" w:customStyle="1" w:styleId="1382">
    <w:name w:val="正文01 Char"/>
    <w:link w:val="1383"/>
    <w:qFormat/>
    <w:locked/>
    <w:uiPriority w:val="99"/>
    <w:rPr>
      <w:rFonts w:ascii="Arial" w:hAnsi="Arial" w:cs="Arial"/>
      <w:sz w:val="24"/>
      <w:szCs w:val="24"/>
    </w:rPr>
  </w:style>
  <w:style w:type="paragraph" w:customStyle="1" w:styleId="1383">
    <w:name w:val="正文01"/>
    <w:basedOn w:val="35"/>
    <w:link w:val="1382"/>
    <w:qFormat/>
    <w:uiPriority w:val="99"/>
    <w:pPr>
      <w:spacing w:line="400" w:lineRule="exact"/>
      <w:ind w:firstLine="200" w:firstLineChars="200"/>
    </w:pPr>
    <w:rPr>
      <w:rFonts w:ascii="Arial" w:hAnsi="Arial" w:cs="Arial" w:eastAsiaTheme="minorEastAsia"/>
      <w:sz w:val="24"/>
    </w:rPr>
  </w:style>
  <w:style w:type="paragraph" w:customStyle="1" w:styleId="1384">
    <w:name w:val="2（1.1）"/>
    <w:basedOn w:val="1"/>
    <w:qFormat/>
    <w:uiPriority w:val="99"/>
    <w:pPr>
      <w:widowControl/>
      <w:tabs>
        <w:tab w:val="left" w:pos="567"/>
      </w:tabs>
      <w:adjustRightInd w:val="0"/>
      <w:snapToGrid w:val="0"/>
      <w:spacing w:beforeLines="100" w:line="360" w:lineRule="auto"/>
      <w:ind w:left="567" w:firstLine="200" w:firstLineChars="200"/>
      <w:jc w:val="left"/>
      <w:outlineLvl w:val="1"/>
    </w:pPr>
    <w:rPr>
      <w:rFonts w:eastAsia="黑体"/>
      <w:b/>
      <w:kern w:val="0"/>
      <w:sz w:val="24"/>
    </w:rPr>
  </w:style>
  <w:style w:type="character" w:customStyle="1" w:styleId="1385">
    <w:name w:val="表格名称 Char"/>
    <w:link w:val="1386"/>
    <w:qFormat/>
    <w:locked/>
    <w:uiPriority w:val="99"/>
    <w:rPr>
      <w:rFonts w:ascii="宋体" w:hAnsi="宋体" w:eastAsia="黑体"/>
      <w:bCs/>
      <w:sz w:val="24"/>
      <w:szCs w:val="21"/>
    </w:rPr>
  </w:style>
  <w:style w:type="paragraph" w:customStyle="1" w:styleId="1386">
    <w:name w:val="表格名称"/>
    <w:basedOn w:val="1"/>
    <w:next w:val="1"/>
    <w:link w:val="1385"/>
    <w:qFormat/>
    <w:uiPriority w:val="99"/>
    <w:pPr>
      <w:adjustRightInd w:val="0"/>
      <w:snapToGrid w:val="0"/>
      <w:spacing w:line="360" w:lineRule="auto"/>
      <w:ind w:firstLine="200" w:firstLineChars="200"/>
      <w:jc w:val="center"/>
    </w:pPr>
    <w:rPr>
      <w:rFonts w:ascii="宋体" w:hAnsi="宋体" w:eastAsia="黑体" w:cstheme="minorBidi"/>
      <w:bCs/>
      <w:sz w:val="24"/>
      <w:szCs w:val="21"/>
    </w:rPr>
  </w:style>
  <w:style w:type="paragraph" w:customStyle="1" w:styleId="1387">
    <w:name w:val="样式 标题 2 + 宋体 居中 首行缩进:  2 字符"/>
    <w:basedOn w:val="4"/>
    <w:qFormat/>
    <w:uiPriority w:val="99"/>
    <w:pPr>
      <w:widowControl/>
      <w:tabs>
        <w:tab w:val="clear" w:pos="567"/>
      </w:tabs>
      <w:spacing w:line="500" w:lineRule="exact"/>
      <w:ind w:firstLine="601"/>
      <w:jc w:val="center"/>
    </w:pPr>
    <w:rPr>
      <w:rFonts w:ascii="宋体" w:hAnsi="宋体" w:eastAsia="宋体" w:cs="宋体"/>
      <w:b/>
      <w:bCs/>
      <w:spacing w:val="0"/>
      <w:szCs w:val="30"/>
    </w:rPr>
  </w:style>
  <w:style w:type="paragraph" w:customStyle="1" w:styleId="1388">
    <w:name w:val="正文文本缩进 32"/>
    <w:basedOn w:val="1"/>
    <w:qFormat/>
    <w:uiPriority w:val="99"/>
    <w:pPr>
      <w:widowControl/>
      <w:tabs>
        <w:tab w:val="left" w:pos="0"/>
      </w:tabs>
      <w:adjustRightInd w:val="0"/>
      <w:snapToGrid w:val="0"/>
      <w:spacing w:line="396" w:lineRule="atLeast"/>
      <w:ind w:firstLine="560" w:firstLineChars="200"/>
      <w:jc w:val="left"/>
    </w:pPr>
    <w:rPr>
      <w:rFonts w:ascii="宋体" w:hAnsi="宋体" w:cs="宋体"/>
      <w:kern w:val="0"/>
      <w:sz w:val="24"/>
      <w:szCs w:val="20"/>
    </w:rPr>
  </w:style>
  <w:style w:type="paragraph" w:customStyle="1" w:styleId="1389">
    <w:name w:val="Char Char Char Char Char Char Char Char Char Char Char Char Char Char Char Char Char Char Char Char Char Char Char2"/>
    <w:basedOn w:val="1"/>
    <w:qFormat/>
    <w:uiPriority w:val="99"/>
    <w:pPr>
      <w:adjustRightInd w:val="0"/>
      <w:snapToGrid w:val="0"/>
      <w:spacing w:line="360" w:lineRule="auto"/>
      <w:ind w:firstLine="200" w:firstLineChars="200"/>
      <w:jc w:val="left"/>
    </w:pPr>
    <w:rPr>
      <w:sz w:val="24"/>
    </w:rPr>
  </w:style>
  <w:style w:type="paragraph" w:customStyle="1" w:styleId="1390">
    <w:name w:val="目录2"/>
    <w:basedOn w:val="1"/>
    <w:next w:val="1"/>
    <w:qFormat/>
    <w:uiPriority w:val="99"/>
    <w:pPr>
      <w:widowControl/>
      <w:adjustRightInd w:val="0"/>
      <w:snapToGrid w:val="0"/>
      <w:spacing w:line="500" w:lineRule="exact"/>
      <w:ind w:left="700" w:leftChars="100" w:hanging="420" w:hangingChars="150"/>
      <w:jc w:val="left"/>
    </w:pPr>
    <w:rPr>
      <w:rFonts w:ascii="宋体" w:hAnsi="宋体" w:cs="宋体"/>
      <w:kern w:val="0"/>
      <w:sz w:val="28"/>
      <w:szCs w:val="28"/>
    </w:rPr>
  </w:style>
  <w:style w:type="paragraph" w:customStyle="1" w:styleId="1391">
    <w:name w:val="p0"/>
    <w:basedOn w:val="1"/>
    <w:qFormat/>
    <w:uiPriority w:val="99"/>
    <w:pPr>
      <w:widowControl/>
      <w:adjustRightInd w:val="0"/>
      <w:snapToGrid w:val="0"/>
      <w:spacing w:before="100" w:beforeAutospacing="1" w:after="100" w:afterAutospacing="1" w:line="360" w:lineRule="auto"/>
      <w:ind w:firstLine="200" w:firstLineChars="200"/>
      <w:jc w:val="left"/>
    </w:pPr>
    <w:rPr>
      <w:rFonts w:ascii="宋体" w:hAnsi="宋体" w:cs="宋体"/>
      <w:kern w:val="0"/>
      <w:sz w:val="24"/>
      <w:szCs w:val="20"/>
    </w:rPr>
  </w:style>
  <w:style w:type="paragraph" w:customStyle="1" w:styleId="1392">
    <w:name w:val="普通(网站)11"/>
    <w:basedOn w:val="1"/>
    <w:qFormat/>
    <w:uiPriority w:val="99"/>
    <w:pPr>
      <w:widowControl/>
      <w:adjustRightInd w:val="0"/>
      <w:snapToGrid w:val="0"/>
      <w:spacing w:before="100" w:beforeAutospacing="1" w:after="100" w:afterAutospacing="1" w:line="360" w:lineRule="auto"/>
      <w:ind w:firstLine="200" w:firstLineChars="200"/>
      <w:jc w:val="left"/>
    </w:pPr>
    <w:rPr>
      <w:sz w:val="24"/>
      <w:szCs w:val="20"/>
    </w:rPr>
  </w:style>
  <w:style w:type="paragraph" w:customStyle="1" w:styleId="1393">
    <w:name w:val="xl50"/>
    <w:basedOn w:val="1"/>
    <w:qFormat/>
    <w:uiPriority w:val="99"/>
    <w:pPr>
      <w:widowControl/>
      <w:pBdr>
        <w:top w:val="single" w:color="auto" w:sz="4" w:space="0"/>
        <w:left w:val="single" w:color="auto" w:sz="4" w:space="0"/>
        <w:right w:val="single" w:color="auto" w:sz="8" w:space="0"/>
      </w:pBdr>
      <w:adjustRightInd w:val="0"/>
      <w:snapToGrid w:val="0"/>
      <w:spacing w:before="100" w:beforeAutospacing="1" w:after="100" w:afterAutospacing="1" w:line="360" w:lineRule="auto"/>
      <w:ind w:firstLine="200" w:firstLineChars="200"/>
      <w:jc w:val="center"/>
    </w:pPr>
    <w:rPr>
      <w:rFonts w:ascii="Arial Unicode MS" w:hAnsi="Arial Unicode MS" w:eastAsia="Arial Unicode MS" w:cs="Arial Unicode MS"/>
      <w:kern w:val="0"/>
      <w:sz w:val="20"/>
      <w:szCs w:val="20"/>
    </w:rPr>
  </w:style>
  <w:style w:type="paragraph" w:customStyle="1" w:styleId="1394">
    <w:name w:val="p15"/>
    <w:basedOn w:val="1"/>
    <w:qFormat/>
    <w:uiPriority w:val="99"/>
    <w:pPr>
      <w:widowControl/>
      <w:adjustRightInd w:val="0"/>
      <w:snapToGrid w:val="0"/>
      <w:spacing w:line="360" w:lineRule="auto"/>
      <w:ind w:firstLine="200" w:firstLineChars="200"/>
      <w:jc w:val="left"/>
    </w:pPr>
    <w:rPr>
      <w:rFonts w:ascii="宋体" w:hAnsi="宋体" w:cs="宋体"/>
      <w:kern w:val="0"/>
      <w:sz w:val="24"/>
      <w:szCs w:val="21"/>
    </w:rPr>
  </w:style>
  <w:style w:type="paragraph" w:customStyle="1" w:styleId="1395">
    <w:name w:val="章章"/>
    <w:basedOn w:val="3"/>
    <w:qFormat/>
    <w:uiPriority w:val="99"/>
    <w:pPr>
      <w:keepNext w:val="0"/>
      <w:keepLines w:val="0"/>
      <w:widowControl/>
      <w:numPr>
        <w:numId w:val="0"/>
      </w:numPr>
      <w:spacing w:before="163" w:beforeLines="0" w:after="163" w:afterLines="0" w:line="240" w:lineRule="auto"/>
      <w:jc w:val="left"/>
      <w:outlineLvl w:val="9"/>
    </w:pPr>
    <w:rPr>
      <w:rFonts w:ascii="宋体" w:hAnsi="宋体" w:eastAsia="宋体" w:cs="宋体"/>
      <w:b w:val="0"/>
      <w:bCs w:val="0"/>
      <w:kern w:val="2"/>
      <w:sz w:val="28"/>
      <w:szCs w:val="20"/>
    </w:rPr>
  </w:style>
  <w:style w:type="paragraph" w:customStyle="1" w:styleId="1396">
    <w:name w:val="样式 第一章章节 + 段后: 0.5 行"/>
    <w:basedOn w:val="1120"/>
    <w:qFormat/>
    <w:uiPriority w:val="99"/>
    <w:rPr>
      <w:rFonts w:cs="宋体"/>
      <w:bCs w:val="0"/>
      <w:szCs w:val="20"/>
    </w:rPr>
  </w:style>
  <w:style w:type="paragraph" w:customStyle="1" w:styleId="1397">
    <w:name w:val="默认段落字体 Para Char Char Char Char Char Char Char Char Char Char Char Char Char Char Char Char Char Char Char"/>
    <w:basedOn w:val="5"/>
    <w:qFormat/>
    <w:uiPriority w:val="99"/>
    <w:pPr>
      <w:numPr>
        <w:ilvl w:val="0"/>
        <w:numId w:val="0"/>
      </w:numPr>
      <w:tabs>
        <w:tab w:val="left" w:pos="851"/>
        <w:tab w:val="left" w:pos="900"/>
      </w:tabs>
      <w:snapToGrid w:val="0"/>
      <w:spacing w:before="120" w:after="120"/>
      <w:ind w:left="-12" w:leftChars="-12" w:firstLine="200" w:firstLineChars="200"/>
    </w:pPr>
    <w:rPr>
      <w:rFonts w:ascii="宋体" w:hAnsi="宋体" w:eastAsia="仿宋_GB2312"/>
      <w:bCs w:val="0"/>
      <w:snapToGrid w:val="0"/>
      <w:sz w:val="32"/>
      <w:szCs w:val="20"/>
    </w:rPr>
  </w:style>
  <w:style w:type="paragraph" w:customStyle="1" w:styleId="1398">
    <w:name w:val="表居中（中文）"/>
    <w:basedOn w:val="1"/>
    <w:qFormat/>
    <w:uiPriority w:val="99"/>
    <w:pPr>
      <w:widowControl/>
      <w:adjustRightInd w:val="0"/>
      <w:snapToGrid w:val="0"/>
      <w:spacing w:line="380" w:lineRule="atLeast"/>
      <w:ind w:firstLine="200" w:firstLineChars="200"/>
      <w:jc w:val="center"/>
    </w:pPr>
    <w:rPr>
      <w:rFonts w:ascii="宋体" w:hAnsi="宋体" w:eastAsia="楷体_GB2312" w:cs="宋体"/>
      <w:kern w:val="0"/>
      <w:sz w:val="24"/>
      <w:szCs w:val="20"/>
    </w:rPr>
  </w:style>
  <w:style w:type="paragraph" w:customStyle="1" w:styleId="1399">
    <w:name w:val="表格左对齐"/>
    <w:basedOn w:val="45"/>
    <w:qFormat/>
    <w:uiPriority w:val="99"/>
    <w:pPr>
      <w:adjustRightInd w:val="0"/>
      <w:snapToGrid w:val="0"/>
      <w:spacing w:line="280" w:lineRule="exact"/>
      <w:jc w:val="left"/>
    </w:pPr>
    <w:rPr>
      <w:rFonts w:ascii="Times New Roman" w:hAnsi="宋体"/>
      <w:kern w:val="0"/>
      <w:szCs w:val="21"/>
    </w:rPr>
  </w:style>
  <w:style w:type="paragraph" w:customStyle="1" w:styleId="1400">
    <w:name w:val="Char Char Char1 Char Char Char Char Char Char Char Char Char Char Char Char Char Char Char Char Char Char Char1"/>
    <w:basedOn w:val="1"/>
    <w:qFormat/>
    <w:uiPriority w:val="99"/>
    <w:pPr>
      <w:adjustRightInd w:val="0"/>
      <w:snapToGrid w:val="0"/>
      <w:spacing w:line="360" w:lineRule="auto"/>
      <w:ind w:firstLine="200" w:firstLineChars="200"/>
      <w:jc w:val="left"/>
    </w:pPr>
    <w:rPr>
      <w:sz w:val="24"/>
    </w:rPr>
  </w:style>
  <w:style w:type="paragraph" w:customStyle="1" w:styleId="1401">
    <w:name w:val="Char Char Char Char Char Char Char Char Char Char Char Char Char Char Char Char Char Char Char Char Char Char Char Char Char Char Char Char Char Char Char Char Char Char Char Char Char Char Char2"/>
    <w:basedOn w:val="1"/>
    <w:qFormat/>
    <w:uiPriority w:val="99"/>
    <w:pPr>
      <w:adjustRightInd w:val="0"/>
      <w:snapToGrid w:val="0"/>
      <w:spacing w:line="360" w:lineRule="auto"/>
      <w:ind w:firstLine="200" w:firstLineChars="200"/>
      <w:jc w:val="left"/>
    </w:pPr>
    <w:rPr>
      <w:sz w:val="24"/>
    </w:rPr>
  </w:style>
  <w:style w:type="paragraph" w:customStyle="1" w:styleId="1402">
    <w:name w:val="Char Char Char Char Char Char Char Char Char2"/>
    <w:basedOn w:val="1"/>
    <w:qFormat/>
    <w:uiPriority w:val="99"/>
    <w:pPr>
      <w:adjustRightInd w:val="0"/>
      <w:snapToGrid w:val="0"/>
      <w:spacing w:line="360" w:lineRule="auto"/>
      <w:ind w:firstLine="200" w:firstLineChars="200"/>
      <w:jc w:val="left"/>
    </w:pPr>
    <w:rPr>
      <w:sz w:val="24"/>
    </w:rPr>
  </w:style>
  <w:style w:type="paragraph" w:customStyle="1" w:styleId="1403">
    <w:name w:val="Style141"/>
    <w:basedOn w:val="1"/>
    <w:qFormat/>
    <w:uiPriority w:val="99"/>
    <w:pPr>
      <w:adjustRightInd w:val="0"/>
      <w:snapToGrid w:val="0"/>
      <w:spacing w:line="360" w:lineRule="auto"/>
      <w:ind w:firstLine="200" w:firstLineChars="200"/>
      <w:jc w:val="left"/>
    </w:pPr>
    <w:rPr>
      <w:rFonts w:ascii="宋体"/>
      <w:kern w:val="0"/>
      <w:sz w:val="24"/>
      <w:szCs w:val="20"/>
    </w:rPr>
  </w:style>
  <w:style w:type="character" w:customStyle="1" w:styleId="1404">
    <w:name w:val="表名 Char"/>
    <w:link w:val="1405"/>
    <w:qFormat/>
    <w:locked/>
    <w:uiPriority w:val="99"/>
    <w:rPr>
      <w:rFonts w:ascii="黑体" w:hAnsi="宋体" w:eastAsia="黑体" w:cs="宋体"/>
      <w:kern w:val="24"/>
      <w:sz w:val="24"/>
    </w:rPr>
  </w:style>
  <w:style w:type="paragraph" w:customStyle="1" w:styleId="1405">
    <w:name w:val="表名"/>
    <w:basedOn w:val="1"/>
    <w:link w:val="1404"/>
    <w:qFormat/>
    <w:uiPriority w:val="99"/>
    <w:pPr>
      <w:keepNext/>
      <w:widowControl/>
      <w:overflowPunct w:val="0"/>
      <w:adjustRightInd w:val="0"/>
      <w:snapToGrid w:val="0"/>
      <w:spacing w:before="240" w:line="360" w:lineRule="auto"/>
      <w:ind w:firstLine="200" w:firstLineChars="200"/>
      <w:jc w:val="center"/>
    </w:pPr>
    <w:rPr>
      <w:rFonts w:ascii="黑体" w:hAnsi="宋体" w:eastAsia="黑体" w:cs="宋体"/>
      <w:kern w:val="24"/>
      <w:sz w:val="24"/>
      <w:szCs w:val="22"/>
    </w:rPr>
  </w:style>
  <w:style w:type="paragraph" w:customStyle="1" w:styleId="1406">
    <w:name w:val="小节标题"/>
    <w:basedOn w:val="1"/>
    <w:next w:val="1"/>
    <w:qFormat/>
    <w:uiPriority w:val="99"/>
    <w:pPr>
      <w:widowControl/>
      <w:adjustRightInd w:val="0"/>
      <w:snapToGrid w:val="0"/>
      <w:spacing w:before="175" w:after="102" w:line="782" w:lineRule="atLeast"/>
      <w:ind w:firstLine="200" w:firstLineChars="200"/>
      <w:jc w:val="left"/>
    </w:pPr>
    <w:rPr>
      <w:rFonts w:eastAsia="黑体"/>
      <w:color w:val="000000"/>
      <w:kern w:val="0"/>
      <w:sz w:val="24"/>
      <w:szCs w:val="20"/>
      <w:u w:color="000000"/>
    </w:rPr>
  </w:style>
  <w:style w:type="paragraph" w:customStyle="1" w:styleId="1407">
    <w:name w:val="1） Char"/>
    <w:basedOn w:val="1"/>
    <w:qFormat/>
    <w:uiPriority w:val="99"/>
    <w:pPr>
      <w:widowControl/>
      <w:adjustRightInd w:val="0"/>
      <w:snapToGrid w:val="0"/>
      <w:spacing w:line="400" w:lineRule="exact"/>
      <w:ind w:firstLine="200" w:firstLineChars="200"/>
      <w:jc w:val="left"/>
    </w:pPr>
    <w:rPr>
      <w:rFonts w:ascii="宋体" w:hAnsi="宋体" w:cs="宋体"/>
      <w:kern w:val="0"/>
      <w:sz w:val="28"/>
      <w:szCs w:val="20"/>
    </w:rPr>
  </w:style>
  <w:style w:type="paragraph" w:customStyle="1" w:styleId="1408">
    <w:name w:val="Char1 Char Char Char"/>
    <w:basedOn w:val="1"/>
    <w:qFormat/>
    <w:uiPriority w:val="99"/>
    <w:pPr>
      <w:widowControl/>
      <w:adjustRightInd w:val="0"/>
      <w:snapToGrid w:val="0"/>
      <w:spacing w:line="360" w:lineRule="auto"/>
      <w:ind w:firstLine="200" w:firstLineChars="200"/>
      <w:jc w:val="left"/>
    </w:pPr>
    <w:rPr>
      <w:rFonts w:ascii="宋体" w:hAnsi="宋体" w:cs="宋体"/>
      <w:kern w:val="0"/>
      <w:sz w:val="24"/>
    </w:rPr>
  </w:style>
  <w:style w:type="paragraph" w:customStyle="1" w:styleId="1409">
    <w:name w:val="环正文"/>
    <w:basedOn w:val="1"/>
    <w:qFormat/>
    <w:uiPriority w:val="99"/>
    <w:pPr>
      <w:widowControl/>
      <w:suppressAutoHyphens/>
      <w:adjustRightInd w:val="0"/>
      <w:snapToGrid w:val="0"/>
      <w:spacing w:line="500" w:lineRule="atLeast"/>
      <w:ind w:firstLine="480" w:firstLineChars="200"/>
      <w:jc w:val="left"/>
    </w:pPr>
    <w:rPr>
      <w:rFonts w:ascii="仿宋_GB2312" w:hAnsi="宋体" w:eastAsia="仿宋_GB2312"/>
      <w:color w:val="000000"/>
      <w:kern w:val="0"/>
      <w:sz w:val="24"/>
    </w:rPr>
  </w:style>
  <w:style w:type="paragraph" w:customStyle="1" w:styleId="1410">
    <w:name w:val="Char Char Char Char Char Char Char Char Char Char Char Char Char Char Char Char2"/>
    <w:basedOn w:val="1"/>
    <w:qFormat/>
    <w:uiPriority w:val="99"/>
    <w:pPr>
      <w:adjustRightInd w:val="0"/>
      <w:snapToGrid w:val="0"/>
      <w:spacing w:line="360" w:lineRule="auto"/>
      <w:ind w:firstLine="200" w:firstLineChars="200"/>
      <w:jc w:val="left"/>
    </w:pPr>
    <w:rPr>
      <w:sz w:val="24"/>
    </w:rPr>
  </w:style>
  <w:style w:type="paragraph" w:customStyle="1" w:styleId="1411">
    <w:name w:val="样式 正文文本缩进 + 首行缩进:  1 字符 行距: 固定值 26 磅"/>
    <w:basedOn w:val="1"/>
    <w:qFormat/>
    <w:uiPriority w:val="99"/>
    <w:pPr>
      <w:adjustRightInd w:val="0"/>
      <w:snapToGrid w:val="0"/>
      <w:spacing w:line="360" w:lineRule="auto"/>
      <w:ind w:firstLine="561" w:firstLineChars="200"/>
      <w:jc w:val="left"/>
    </w:pPr>
    <w:rPr>
      <w:sz w:val="24"/>
      <w:szCs w:val="20"/>
    </w:rPr>
  </w:style>
  <w:style w:type="paragraph" w:customStyle="1" w:styleId="1412">
    <w:name w:val="无间隔3"/>
    <w:qFormat/>
    <w:uiPriority w:val="99"/>
    <w:rPr>
      <w:rFonts w:ascii="Times New Roman" w:hAnsi="Times New Roman" w:eastAsia="宋体" w:cs="Times New Roman"/>
      <w:kern w:val="0"/>
      <w:sz w:val="22"/>
      <w:szCs w:val="20"/>
      <w:lang w:val="en-US" w:eastAsia="zh-CN" w:bidi="ar-SA"/>
    </w:rPr>
  </w:style>
  <w:style w:type="paragraph" w:customStyle="1" w:styleId="1413">
    <w:name w:val="F08013"/>
    <w:basedOn w:val="1"/>
    <w:qFormat/>
    <w:uiPriority w:val="99"/>
    <w:pPr>
      <w:adjustRightInd w:val="0"/>
      <w:snapToGrid w:val="0"/>
      <w:spacing w:beforeLines="50" w:line="360" w:lineRule="auto"/>
      <w:ind w:firstLine="480" w:firstLineChars="200"/>
      <w:jc w:val="left"/>
    </w:pPr>
    <w:rPr>
      <w:rFonts w:ascii="宋体" w:hAnsi="宋体" w:cs="宋体"/>
      <w:kern w:val="24"/>
      <w:sz w:val="24"/>
    </w:rPr>
  </w:style>
  <w:style w:type="paragraph" w:customStyle="1" w:styleId="1414">
    <w:name w:val="Char Char Char Char Char Char Char Char Char Char Char Char3"/>
    <w:basedOn w:val="1"/>
    <w:next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415">
    <w:name w:val="xl56"/>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eastAsia="Arial Unicode MS" w:cs="宋体"/>
      <w:color w:val="000000"/>
      <w:kern w:val="0"/>
      <w:sz w:val="20"/>
      <w:szCs w:val="20"/>
    </w:rPr>
  </w:style>
  <w:style w:type="paragraph" w:customStyle="1" w:styleId="1416">
    <w:name w:val="xl57"/>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eastAsia="Arial Unicode MS" w:cs="宋体"/>
      <w:b/>
      <w:bCs/>
      <w:kern w:val="0"/>
      <w:sz w:val="20"/>
      <w:szCs w:val="20"/>
    </w:rPr>
  </w:style>
  <w:style w:type="paragraph" w:customStyle="1" w:styleId="1417">
    <w:name w:val="xl61"/>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eastAsia="Arial Unicode MS" w:cs="宋体"/>
      <w:b/>
      <w:bCs/>
      <w:kern w:val="0"/>
      <w:sz w:val="20"/>
      <w:szCs w:val="20"/>
    </w:rPr>
  </w:style>
  <w:style w:type="paragraph" w:customStyle="1" w:styleId="1418">
    <w:name w:val="样式 样式 表格标题 + 段前: 0.5 行 + 段前: 0.5 行1"/>
    <w:basedOn w:val="1"/>
    <w:qFormat/>
    <w:uiPriority w:val="99"/>
    <w:pPr>
      <w:autoSpaceDE w:val="0"/>
      <w:autoSpaceDN w:val="0"/>
      <w:adjustRightInd w:val="0"/>
      <w:snapToGrid w:val="0"/>
      <w:spacing w:beforeLines="50" w:line="400" w:lineRule="exact"/>
      <w:ind w:firstLine="200" w:firstLineChars="200"/>
      <w:jc w:val="center"/>
    </w:pPr>
    <w:rPr>
      <w:rFonts w:ascii="黑体" w:eastAsia="黑体" w:cs="宋体"/>
      <w:sz w:val="24"/>
      <w:szCs w:val="20"/>
      <w:lang w:val="zh-CN"/>
    </w:rPr>
  </w:style>
  <w:style w:type="paragraph" w:customStyle="1" w:styleId="1419">
    <w:name w:val="CM66"/>
    <w:basedOn w:val="361"/>
    <w:next w:val="361"/>
    <w:qFormat/>
    <w:uiPriority w:val="99"/>
    <w:pPr>
      <w:spacing w:after="830"/>
    </w:pPr>
    <w:rPr>
      <w:rFonts w:hint="eastAsia" w:ascii="Times New Roman" w:hAnsi="Times New Roman" w:cs="Times New Roman"/>
      <w:color w:val="auto"/>
    </w:rPr>
  </w:style>
  <w:style w:type="paragraph" w:customStyle="1" w:styleId="1420">
    <w:name w:val="图例"/>
    <w:basedOn w:val="1"/>
    <w:qFormat/>
    <w:uiPriority w:val="99"/>
    <w:pPr>
      <w:widowControl/>
      <w:adjustRightInd w:val="0"/>
      <w:snapToGrid w:val="0"/>
      <w:spacing w:before="240" w:after="120" w:line="360" w:lineRule="auto"/>
      <w:ind w:firstLine="200" w:firstLineChars="200"/>
      <w:jc w:val="center"/>
    </w:pPr>
    <w:rPr>
      <w:rFonts w:ascii="宋体" w:hAnsi="宋体" w:eastAsia="楷体_GB2312" w:cs="宋体"/>
      <w:kern w:val="0"/>
      <w:sz w:val="28"/>
    </w:rPr>
  </w:style>
  <w:style w:type="paragraph" w:customStyle="1" w:styleId="1421">
    <w:name w:val="图片"/>
    <w:basedOn w:val="1"/>
    <w:qFormat/>
    <w:uiPriority w:val="99"/>
    <w:pPr>
      <w:widowControl/>
      <w:adjustRightInd w:val="0"/>
      <w:snapToGrid w:val="0"/>
      <w:spacing w:line="400" w:lineRule="exact"/>
      <w:ind w:firstLine="567" w:firstLineChars="200"/>
      <w:jc w:val="center"/>
    </w:pPr>
    <w:rPr>
      <w:rFonts w:ascii="宋体" w:hAnsi="宋体" w:cs="宋体"/>
      <w:kern w:val="0"/>
      <w:sz w:val="28"/>
      <w:szCs w:val="20"/>
    </w:rPr>
  </w:style>
  <w:style w:type="paragraph" w:customStyle="1" w:styleId="1422">
    <w:name w:val="HTML 预设格式1"/>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200" w:firstLineChars="200"/>
      <w:jc w:val="left"/>
    </w:pPr>
    <w:rPr>
      <w:rFonts w:ascii="宋体" w:hAnsi="宋体"/>
      <w:color w:val="000000"/>
      <w:kern w:val="0"/>
      <w:sz w:val="24"/>
      <w:szCs w:val="21"/>
    </w:rPr>
  </w:style>
  <w:style w:type="paragraph" w:customStyle="1" w:styleId="1423">
    <w:name w:val="Char Char Char1 Char Char Char1"/>
    <w:basedOn w:val="1"/>
    <w:qFormat/>
    <w:uiPriority w:val="99"/>
    <w:pPr>
      <w:widowControl/>
      <w:adjustRightInd w:val="0"/>
      <w:snapToGrid w:val="0"/>
      <w:spacing w:line="360" w:lineRule="auto"/>
      <w:ind w:firstLine="200" w:firstLineChars="200"/>
      <w:jc w:val="left"/>
    </w:pPr>
    <w:rPr>
      <w:rFonts w:ascii="宋体" w:hAnsi="宋体" w:cs="宋体"/>
      <w:kern w:val="0"/>
      <w:sz w:val="24"/>
      <w:szCs w:val="21"/>
    </w:rPr>
  </w:style>
  <w:style w:type="paragraph" w:customStyle="1" w:styleId="1424">
    <w:name w:val="默认段落字体 Para"/>
    <w:basedOn w:val="1"/>
    <w:qFormat/>
    <w:uiPriority w:val="99"/>
    <w:pPr>
      <w:adjustRightInd w:val="0"/>
      <w:snapToGrid w:val="0"/>
      <w:spacing w:line="360" w:lineRule="auto"/>
      <w:ind w:firstLine="200" w:firstLineChars="200"/>
      <w:jc w:val="left"/>
    </w:pPr>
    <w:rPr>
      <w:sz w:val="24"/>
    </w:rPr>
  </w:style>
  <w:style w:type="paragraph" w:customStyle="1" w:styleId="1425">
    <w:name w:val="Char Char Char Char Char Char1"/>
    <w:basedOn w:val="1"/>
    <w:qFormat/>
    <w:uiPriority w:val="99"/>
    <w:pPr>
      <w:adjustRightInd w:val="0"/>
      <w:snapToGrid w:val="0"/>
      <w:spacing w:line="360" w:lineRule="auto"/>
      <w:ind w:firstLine="200" w:firstLineChars="200"/>
      <w:jc w:val="left"/>
    </w:pPr>
    <w:rPr>
      <w:sz w:val="24"/>
    </w:rPr>
  </w:style>
  <w:style w:type="paragraph" w:customStyle="1" w:styleId="1426">
    <w:name w:val="列表编号 21"/>
    <w:basedOn w:val="1"/>
    <w:qFormat/>
    <w:uiPriority w:val="99"/>
    <w:pPr>
      <w:tabs>
        <w:tab w:val="left" w:pos="360"/>
      </w:tabs>
      <w:adjustRightInd w:val="0"/>
      <w:snapToGrid w:val="0"/>
      <w:spacing w:line="360" w:lineRule="auto"/>
      <w:ind w:left="360" w:hanging="360" w:firstLineChars="200"/>
      <w:jc w:val="left"/>
    </w:pPr>
    <w:rPr>
      <w:sz w:val="24"/>
      <w:szCs w:val="20"/>
    </w:rPr>
  </w:style>
  <w:style w:type="paragraph" w:customStyle="1" w:styleId="1427">
    <w:name w:val="正文（首行缩进两个字） + 首行缩进:  2 字符"/>
    <w:basedOn w:val="1"/>
    <w:qFormat/>
    <w:uiPriority w:val="99"/>
    <w:pPr>
      <w:adjustRightInd w:val="0"/>
      <w:snapToGrid w:val="0"/>
      <w:spacing w:line="440" w:lineRule="exact"/>
      <w:ind w:firstLine="200" w:firstLineChars="200"/>
      <w:jc w:val="left"/>
    </w:pPr>
    <w:rPr>
      <w:rFonts w:eastAsia="仿宋_GB2312"/>
      <w:sz w:val="24"/>
      <w:szCs w:val="20"/>
      <w:lang w:val="zh-CN"/>
    </w:rPr>
  </w:style>
  <w:style w:type="paragraph" w:customStyle="1" w:styleId="1428">
    <w:name w:val="Style61"/>
    <w:basedOn w:val="1"/>
    <w:qFormat/>
    <w:uiPriority w:val="99"/>
    <w:pPr>
      <w:adjustRightInd w:val="0"/>
      <w:snapToGrid w:val="0"/>
      <w:spacing w:line="360" w:lineRule="auto"/>
      <w:ind w:firstLine="200" w:firstLineChars="200"/>
      <w:jc w:val="left"/>
    </w:pPr>
    <w:rPr>
      <w:rFonts w:ascii="宋体"/>
      <w:kern w:val="0"/>
      <w:sz w:val="24"/>
      <w:szCs w:val="20"/>
    </w:rPr>
  </w:style>
  <w:style w:type="paragraph" w:customStyle="1" w:styleId="1429">
    <w:name w:val="目录 91"/>
    <w:basedOn w:val="1"/>
    <w:next w:val="1"/>
    <w:qFormat/>
    <w:uiPriority w:val="39"/>
    <w:pPr>
      <w:ind w:left="3360" w:leftChars="1600"/>
    </w:pPr>
  </w:style>
  <w:style w:type="character" w:customStyle="1" w:styleId="1430">
    <w:name w:val="表格注 Char"/>
    <w:link w:val="1431"/>
    <w:qFormat/>
    <w:locked/>
    <w:uiPriority w:val="0"/>
    <w:rPr>
      <w:rFonts w:ascii="Times New Roman" w:hAnsi="Times New Roman" w:cs="Times New Roman"/>
      <w:sz w:val="18"/>
      <w:szCs w:val="24"/>
    </w:rPr>
  </w:style>
  <w:style w:type="paragraph" w:customStyle="1" w:styleId="1431">
    <w:name w:val="表格注"/>
    <w:basedOn w:val="1"/>
    <w:next w:val="1"/>
    <w:link w:val="1430"/>
    <w:qFormat/>
    <w:uiPriority w:val="0"/>
    <w:pPr>
      <w:adjustRightInd w:val="0"/>
      <w:snapToGrid w:val="0"/>
      <w:spacing w:line="240" w:lineRule="exact"/>
      <w:ind w:firstLine="200" w:firstLineChars="200"/>
      <w:jc w:val="left"/>
    </w:pPr>
    <w:rPr>
      <w:rFonts w:eastAsiaTheme="minorEastAsia"/>
      <w:sz w:val="18"/>
    </w:rPr>
  </w:style>
  <w:style w:type="paragraph" w:customStyle="1" w:styleId="1432">
    <w:name w:val="纯文本11"/>
    <w:basedOn w:val="1"/>
    <w:qFormat/>
    <w:uiPriority w:val="99"/>
    <w:pPr>
      <w:adjustRightInd w:val="0"/>
      <w:snapToGrid w:val="0"/>
      <w:spacing w:line="240" w:lineRule="atLeast"/>
      <w:ind w:firstLine="200" w:firstLineChars="200"/>
      <w:jc w:val="center"/>
    </w:pPr>
    <w:rPr>
      <w:rFonts w:ascii="宋体" w:hAnsi="宋体"/>
      <w:bCs/>
      <w:iCs/>
      <w:sz w:val="18"/>
      <w:szCs w:val="18"/>
    </w:rPr>
  </w:style>
  <w:style w:type="paragraph" w:customStyle="1" w:styleId="1433">
    <w:name w:val="xl66"/>
    <w:basedOn w:val="1"/>
    <w:qFormat/>
    <w:uiPriority w:val="99"/>
    <w:pPr>
      <w:widowControl/>
      <w:pBdr>
        <w:left w:val="single" w:color="auto" w:sz="4" w:space="0"/>
        <w:bottom w:val="single" w:color="auto" w:sz="4" w:space="0"/>
        <w:right w:val="single" w:color="auto" w:sz="4" w:space="0"/>
      </w:pBdr>
      <w:tabs>
        <w:tab w:val="left" w:pos="1440"/>
      </w:tabs>
      <w:adjustRightInd w:val="0"/>
      <w:snapToGrid w:val="0"/>
      <w:spacing w:before="100" w:beforeAutospacing="1" w:after="100" w:afterAutospacing="1" w:line="360" w:lineRule="auto"/>
      <w:ind w:firstLine="200" w:firstLineChars="200"/>
      <w:jc w:val="center"/>
    </w:pPr>
    <w:rPr>
      <w:color w:val="FF0000"/>
      <w:kern w:val="0"/>
      <w:sz w:val="24"/>
    </w:rPr>
  </w:style>
  <w:style w:type="paragraph" w:customStyle="1" w:styleId="1434">
    <w:name w:val="表格文字样式"/>
    <w:basedOn w:val="1"/>
    <w:qFormat/>
    <w:uiPriority w:val="99"/>
    <w:pPr>
      <w:widowControl/>
      <w:autoSpaceDE w:val="0"/>
      <w:autoSpaceDN w:val="0"/>
      <w:adjustRightInd w:val="0"/>
      <w:snapToGrid w:val="0"/>
      <w:spacing w:line="240" w:lineRule="exact"/>
      <w:ind w:firstLine="200" w:firstLineChars="200"/>
      <w:jc w:val="left"/>
    </w:pPr>
    <w:rPr>
      <w:rFonts w:ascii="仿宋_GB2312" w:hAnsi="宋体" w:eastAsia="仿宋_GB2312" w:cs="仿宋_GB2312"/>
      <w:kern w:val="0"/>
      <w:sz w:val="24"/>
      <w:szCs w:val="21"/>
    </w:rPr>
  </w:style>
  <w:style w:type="paragraph" w:customStyle="1" w:styleId="1435">
    <w:name w:val="xl60"/>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eastAsia="Arial Unicode MS" w:cs="宋体"/>
      <w:kern w:val="0"/>
      <w:sz w:val="18"/>
      <w:szCs w:val="18"/>
    </w:rPr>
  </w:style>
  <w:style w:type="paragraph" w:customStyle="1" w:styleId="1436">
    <w:name w:val="南郊正文"/>
    <w:basedOn w:val="1"/>
    <w:next w:val="1"/>
    <w:qFormat/>
    <w:uiPriority w:val="99"/>
    <w:pPr>
      <w:adjustRightInd w:val="0"/>
      <w:snapToGrid w:val="0"/>
      <w:spacing w:line="360" w:lineRule="auto"/>
      <w:ind w:firstLine="200" w:firstLineChars="200"/>
      <w:jc w:val="left"/>
    </w:pPr>
    <w:rPr>
      <w:rFonts w:eastAsia="仿宋_GB2312" w:cs="宋体"/>
      <w:sz w:val="24"/>
      <w:szCs w:val="21"/>
    </w:rPr>
  </w:style>
  <w:style w:type="paragraph" w:customStyle="1" w:styleId="1437">
    <w:name w:val="目录 11"/>
    <w:basedOn w:val="1"/>
    <w:next w:val="1"/>
    <w:qFormat/>
    <w:uiPriority w:val="39"/>
    <w:pPr>
      <w:tabs>
        <w:tab w:val="right" w:leader="dot" w:pos="8296"/>
      </w:tabs>
      <w:spacing w:line="360" w:lineRule="auto"/>
    </w:pPr>
    <w:rPr>
      <w:rFonts w:ascii="隶书" w:hAnsi="Calibri"/>
      <w:b/>
      <w:sz w:val="24"/>
    </w:rPr>
  </w:style>
  <w:style w:type="paragraph" w:customStyle="1" w:styleId="1438">
    <w:name w:val="签名1"/>
    <w:basedOn w:val="1"/>
    <w:qFormat/>
    <w:uiPriority w:val="99"/>
    <w:pPr>
      <w:adjustRightInd w:val="0"/>
      <w:snapToGrid w:val="0"/>
      <w:spacing w:line="360" w:lineRule="auto"/>
      <w:ind w:left="100" w:leftChars="2100" w:firstLine="200" w:firstLineChars="200"/>
      <w:jc w:val="left"/>
    </w:pPr>
    <w:rPr>
      <w:sz w:val="24"/>
    </w:rPr>
  </w:style>
  <w:style w:type="paragraph" w:customStyle="1" w:styleId="1439">
    <w:name w:val="表格内容居中"/>
    <w:qFormat/>
    <w:uiPriority w:val="99"/>
    <w:pPr>
      <w:adjustRightInd w:val="0"/>
      <w:snapToGrid w:val="0"/>
      <w:jc w:val="center"/>
    </w:pPr>
    <w:rPr>
      <w:rFonts w:ascii="Times New Roman" w:hAnsi="Times New Roman" w:eastAsia="宋体" w:cs="Times New Roman"/>
      <w:kern w:val="0"/>
      <w:sz w:val="21"/>
      <w:szCs w:val="21"/>
      <w:lang w:val="en-US" w:eastAsia="zh-CN" w:bidi="ar-SA"/>
    </w:rPr>
  </w:style>
  <w:style w:type="character" w:customStyle="1" w:styleId="1440">
    <w:name w:val="正文 小四 行距: 1.5 倍行距 Char"/>
    <w:link w:val="1441"/>
    <w:qFormat/>
    <w:locked/>
    <w:uiPriority w:val="0"/>
    <w:rPr>
      <w:rFonts w:ascii="Times New Roman" w:hAnsi="Times New Roman" w:cs="宋体"/>
      <w:sz w:val="24"/>
    </w:rPr>
  </w:style>
  <w:style w:type="paragraph" w:customStyle="1" w:styleId="1441">
    <w:name w:val="正文 小四 行距: 1.5 倍行距"/>
    <w:basedOn w:val="1"/>
    <w:link w:val="1440"/>
    <w:qFormat/>
    <w:uiPriority w:val="0"/>
    <w:pPr>
      <w:adjustRightInd w:val="0"/>
      <w:snapToGrid w:val="0"/>
      <w:spacing w:line="360" w:lineRule="auto"/>
      <w:ind w:firstLine="480" w:firstLineChars="200"/>
      <w:jc w:val="left"/>
    </w:pPr>
    <w:rPr>
      <w:rFonts w:cs="宋体" w:eastAsiaTheme="minorEastAsia"/>
      <w:sz w:val="24"/>
      <w:szCs w:val="22"/>
    </w:rPr>
  </w:style>
  <w:style w:type="paragraph" w:customStyle="1" w:styleId="1442">
    <w:name w:val="样式 样式 样式 首行缩进:  2 字符 + 首行缩进:  2 字符 + 首行缩进:  2 字符"/>
    <w:basedOn w:val="1"/>
    <w:qFormat/>
    <w:uiPriority w:val="99"/>
    <w:pPr>
      <w:adjustRightInd w:val="0"/>
      <w:snapToGrid w:val="0"/>
      <w:spacing w:line="360" w:lineRule="auto"/>
      <w:ind w:firstLine="567" w:firstLineChars="200"/>
      <w:jc w:val="left"/>
    </w:pPr>
    <w:rPr>
      <w:rFonts w:ascii="宋体"/>
      <w:sz w:val="27"/>
      <w:szCs w:val="20"/>
    </w:rPr>
  </w:style>
  <w:style w:type="paragraph" w:customStyle="1" w:styleId="1443">
    <w:name w:val="表格文字居中 Char"/>
    <w:basedOn w:val="86"/>
    <w:qFormat/>
    <w:uiPriority w:val="99"/>
    <w:pPr>
      <w:keepNext/>
      <w:tabs>
        <w:tab w:val="left" w:pos="628"/>
        <w:tab w:val="left" w:pos="1727"/>
        <w:tab w:val="left" w:pos="1884"/>
        <w:tab w:val="left" w:pos="2660"/>
        <w:tab w:val="left" w:pos="4200"/>
      </w:tabs>
      <w:snapToGrid w:val="0"/>
      <w:spacing w:before="100" w:beforeAutospacing="1" w:after="0" w:line="360" w:lineRule="auto"/>
      <w:ind w:firstLine="0" w:firstLineChars="200"/>
      <w:jc w:val="center"/>
    </w:pPr>
    <w:rPr>
      <w:rFonts w:ascii="宋体"/>
      <w:bCs/>
      <w:color w:val="000000"/>
      <w:sz w:val="24"/>
      <w:szCs w:val="28"/>
      <w:lang w:eastAsia="en-US"/>
    </w:rPr>
  </w:style>
  <w:style w:type="paragraph" w:customStyle="1" w:styleId="1444">
    <w:name w:val="依据文字"/>
    <w:basedOn w:val="87"/>
    <w:qFormat/>
    <w:uiPriority w:val="99"/>
    <w:pPr>
      <w:tabs>
        <w:tab w:val="left" w:pos="420"/>
        <w:tab w:val="left" w:pos="870"/>
        <w:tab w:val="left" w:pos="3150"/>
      </w:tabs>
      <w:autoSpaceDE w:val="0"/>
      <w:autoSpaceDN w:val="0"/>
      <w:adjustRightInd w:val="0"/>
      <w:spacing w:before="60" w:after="0" w:line="336" w:lineRule="auto"/>
      <w:ind w:left="0" w:leftChars="0" w:firstLine="527" w:firstLineChars="0"/>
    </w:pPr>
    <w:rPr>
      <w:rFonts w:ascii="宋体"/>
      <w:szCs w:val="20"/>
    </w:rPr>
  </w:style>
  <w:style w:type="character" w:customStyle="1" w:styleId="1445">
    <w:name w:val="样式 样式 5 + 首行缩进:  2 字符 + (西文) 宋体 小四 Char"/>
    <w:link w:val="1446"/>
    <w:qFormat/>
    <w:locked/>
    <w:uiPriority w:val="99"/>
    <w:rPr>
      <w:rFonts w:ascii="宋体" w:hAnsi="宋体" w:eastAsia="楷体_GB2312" w:cs="宋体"/>
      <w:color w:val="000000"/>
      <w:spacing w:val="-2"/>
      <w:sz w:val="18"/>
      <w:szCs w:val="18"/>
    </w:rPr>
  </w:style>
  <w:style w:type="paragraph" w:customStyle="1" w:styleId="1446">
    <w:name w:val="样式 样式 5 + 首行缩进:  2 字符 + (西文) 宋体 小四"/>
    <w:basedOn w:val="979"/>
    <w:link w:val="1445"/>
    <w:qFormat/>
    <w:uiPriority w:val="99"/>
    <w:pPr>
      <w:adjustRightInd/>
      <w:snapToGrid/>
      <w:spacing w:line="600" w:lineRule="exact"/>
      <w:ind w:firstLine="353"/>
      <w:jc w:val="both"/>
    </w:pPr>
    <w:rPr>
      <w:rFonts w:ascii="宋体"/>
      <w:sz w:val="18"/>
      <w:szCs w:val="18"/>
    </w:rPr>
  </w:style>
  <w:style w:type="paragraph" w:customStyle="1" w:styleId="1447">
    <w:name w:val="表格文字（居中）"/>
    <w:basedOn w:val="1"/>
    <w:qFormat/>
    <w:uiPriority w:val="99"/>
    <w:pPr>
      <w:jc w:val="center"/>
    </w:pPr>
    <w:rPr>
      <w:szCs w:val="21"/>
    </w:rPr>
  </w:style>
  <w:style w:type="paragraph" w:customStyle="1" w:styleId="1448">
    <w:name w:val="自制表格"/>
    <w:basedOn w:val="1"/>
    <w:next w:val="1"/>
    <w:qFormat/>
    <w:uiPriority w:val="99"/>
    <w:pPr>
      <w:adjustRightInd w:val="0"/>
      <w:snapToGrid w:val="0"/>
      <w:spacing w:after="120" w:line="360" w:lineRule="auto"/>
      <w:ind w:firstLine="200" w:firstLineChars="200"/>
      <w:jc w:val="left"/>
    </w:pPr>
    <w:rPr>
      <w:rFonts w:ascii="宋体"/>
      <w:kern w:val="10"/>
      <w:sz w:val="28"/>
      <w:szCs w:val="20"/>
    </w:rPr>
  </w:style>
  <w:style w:type="paragraph" w:customStyle="1" w:styleId="1449">
    <w:name w:val="样式 标题 3H3B Head标题 3 Char条标题1.1.1三级标题h33rd level第二层条ReH..."/>
    <w:basedOn w:val="5"/>
    <w:qFormat/>
    <w:uiPriority w:val="99"/>
    <w:pPr>
      <w:numPr>
        <w:ilvl w:val="0"/>
        <w:numId w:val="0"/>
      </w:numPr>
      <w:spacing w:line="500" w:lineRule="exact"/>
      <w:jc w:val="both"/>
    </w:pPr>
    <w:rPr>
      <w:rFonts w:ascii="楷体_GB2312" w:hAnsi="楷体_GB2312" w:eastAsia="楷体_GB2312" w:cs="楷体_GB2312"/>
      <w:snapToGrid w:val="0"/>
    </w:rPr>
  </w:style>
  <w:style w:type="paragraph" w:customStyle="1" w:styleId="1450">
    <w:name w:val="保留正文"/>
    <w:basedOn w:val="34"/>
    <w:qFormat/>
    <w:uiPriority w:val="99"/>
    <w:pPr>
      <w:spacing w:after="0"/>
    </w:pPr>
    <w:rPr>
      <w:rFonts w:ascii="Calibri" w:hAnsi="Calibri"/>
      <w:szCs w:val="22"/>
    </w:rPr>
  </w:style>
  <w:style w:type="paragraph" w:customStyle="1" w:styleId="1451">
    <w:name w:val="Style97"/>
    <w:basedOn w:val="1"/>
    <w:qFormat/>
    <w:uiPriority w:val="99"/>
    <w:pPr>
      <w:adjustRightInd w:val="0"/>
      <w:snapToGrid w:val="0"/>
      <w:spacing w:line="360" w:lineRule="auto"/>
      <w:ind w:firstLine="200" w:firstLineChars="200"/>
      <w:jc w:val="center"/>
    </w:pPr>
    <w:rPr>
      <w:rFonts w:ascii="宋体"/>
      <w:kern w:val="0"/>
      <w:sz w:val="24"/>
      <w:szCs w:val="20"/>
    </w:rPr>
  </w:style>
  <w:style w:type="paragraph" w:customStyle="1" w:styleId="1452">
    <w:name w:val="Char Char Char1 Char Char Char Char Char Char Char3"/>
    <w:basedOn w:val="1"/>
    <w:qFormat/>
    <w:uiPriority w:val="99"/>
    <w:rPr>
      <w:kern w:val="0"/>
      <w:sz w:val="24"/>
      <w:szCs w:val="20"/>
    </w:rPr>
  </w:style>
  <w:style w:type="paragraph" w:customStyle="1" w:styleId="1453">
    <w:name w:val="列表编号 41"/>
    <w:basedOn w:val="1"/>
    <w:qFormat/>
    <w:uiPriority w:val="99"/>
    <w:pPr>
      <w:tabs>
        <w:tab w:val="left" w:pos="720"/>
      </w:tabs>
      <w:adjustRightInd w:val="0"/>
      <w:snapToGrid w:val="0"/>
      <w:spacing w:line="360" w:lineRule="auto"/>
      <w:ind w:left="720" w:hanging="720" w:firstLineChars="200"/>
      <w:jc w:val="left"/>
    </w:pPr>
    <w:rPr>
      <w:sz w:val="24"/>
      <w:szCs w:val="20"/>
    </w:rPr>
  </w:style>
  <w:style w:type="paragraph" w:customStyle="1" w:styleId="1454">
    <w:name w:val="河石管道 表格正文"/>
    <w:qFormat/>
    <w:uiPriority w:val="99"/>
    <w:pPr>
      <w:jc w:val="center"/>
    </w:pPr>
    <w:rPr>
      <w:rFonts w:ascii="Times New Roman" w:hAnsi="Times New Roman" w:eastAsia="宋体" w:cs="Times New Roman"/>
      <w:kern w:val="2"/>
      <w:sz w:val="18"/>
      <w:szCs w:val="21"/>
      <w:lang w:val="en-US" w:eastAsia="zh-CN" w:bidi="ar-SA"/>
    </w:rPr>
  </w:style>
  <w:style w:type="paragraph" w:customStyle="1" w:styleId="1455">
    <w:name w:val="样式 标题 3 + 宋体"/>
    <w:basedOn w:val="5"/>
    <w:qFormat/>
    <w:uiPriority w:val="99"/>
    <w:pPr>
      <w:numPr>
        <w:ilvl w:val="0"/>
        <w:numId w:val="0"/>
      </w:numPr>
      <w:spacing w:before="200"/>
    </w:pPr>
    <w:rPr>
      <w:rFonts w:ascii="宋体" w:hAnsi="宋体" w:cs="宋体"/>
      <w:b w:val="0"/>
      <w:bCs w:val="0"/>
      <w:snapToGrid w:val="0"/>
      <w:color w:val="000000"/>
    </w:rPr>
  </w:style>
  <w:style w:type="paragraph" w:customStyle="1" w:styleId="1456">
    <w:name w:val="xl180"/>
    <w:basedOn w:val="1"/>
    <w:qFormat/>
    <w:uiPriority w:val="99"/>
    <w:pPr>
      <w:widowControl/>
      <w:pBdr>
        <w:top w:val="single" w:color="auto" w:sz="8" w:space="0"/>
        <w:left w:val="single" w:color="auto" w:sz="12"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00B0F0"/>
      <w:kern w:val="0"/>
      <w:sz w:val="16"/>
      <w:szCs w:val="16"/>
    </w:rPr>
  </w:style>
  <w:style w:type="paragraph" w:customStyle="1" w:styleId="1457">
    <w:name w:val="简单回函地址"/>
    <w:basedOn w:val="1"/>
    <w:qFormat/>
    <w:uiPriority w:val="99"/>
    <w:pPr>
      <w:adjustRightInd w:val="0"/>
      <w:snapToGrid w:val="0"/>
      <w:spacing w:line="312" w:lineRule="atLeast"/>
      <w:ind w:firstLine="200" w:firstLineChars="200"/>
      <w:jc w:val="left"/>
    </w:pPr>
    <w:rPr>
      <w:kern w:val="0"/>
      <w:sz w:val="24"/>
      <w:szCs w:val="20"/>
    </w:rPr>
  </w:style>
  <w:style w:type="paragraph" w:customStyle="1" w:styleId="1458">
    <w:name w:val="face"/>
    <w:basedOn w:val="1"/>
    <w:qFormat/>
    <w:uiPriority w:val="99"/>
    <w:pPr>
      <w:adjustRightInd w:val="0"/>
      <w:snapToGrid w:val="0"/>
      <w:spacing w:line="360" w:lineRule="auto"/>
      <w:ind w:firstLine="561" w:firstLineChars="200"/>
    </w:pPr>
    <w:rPr>
      <w:sz w:val="24"/>
      <w:szCs w:val="28"/>
    </w:rPr>
  </w:style>
  <w:style w:type="paragraph" w:customStyle="1" w:styleId="1459">
    <w:name w:val="日期5"/>
    <w:basedOn w:val="1"/>
    <w:next w:val="1"/>
    <w:qFormat/>
    <w:uiPriority w:val="99"/>
    <w:pPr>
      <w:overflowPunct w:val="0"/>
      <w:adjustRightInd w:val="0"/>
      <w:snapToGrid w:val="0"/>
      <w:spacing w:line="360" w:lineRule="auto"/>
      <w:ind w:firstLine="560" w:firstLineChars="200"/>
      <w:jc w:val="left"/>
    </w:pPr>
    <w:rPr>
      <w:rFonts w:ascii="仿宋_GB2312"/>
      <w:sz w:val="28"/>
      <w:szCs w:val="20"/>
    </w:rPr>
  </w:style>
  <w:style w:type="paragraph" w:customStyle="1" w:styleId="1460">
    <w:name w:val="样式66"/>
    <w:basedOn w:val="1"/>
    <w:qFormat/>
    <w:uiPriority w:val="99"/>
    <w:pPr>
      <w:widowControl/>
      <w:adjustRightInd w:val="0"/>
      <w:snapToGrid w:val="0"/>
      <w:spacing w:line="360" w:lineRule="auto"/>
      <w:ind w:firstLine="560" w:firstLineChars="200"/>
      <w:jc w:val="left"/>
    </w:pPr>
    <w:rPr>
      <w:rFonts w:ascii="宋体" w:hAnsi="宋体" w:cs="宋体"/>
      <w:kern w:val="0"/>
      <w:sz w:val="28"/>
      <w:szCs w:val="20"/>
    </w:rPr>
  </w:style>
  <w:style w:type="paragraph" w:customStyle="1" w:styleId="1461">
    <w:name w:val="二级无标题条"/>
    <w:basedOn w:val="1"/>
    <w:qFormat/>
    <w:uiPriority w:val="99"/>
    <w:pPr>
      <w:adjustRightInd w:val="0"/>
      <w:snapToGrid w:val="0"/>
      <w:spacing w:line="360" w:lineRule="auto"/>
      <w:ind w:firstLine="200" w:firstLineChars="200"/>
      <w:jc w:val="left"/>
    </w:pPr>
    <w:rPr>
      <w:sz w:val="24"/>
    </w:rPr>
  </w:style>
  <w:style w:type="paragraph" w:customStyle="1" w:styleId="1462">
    <w:name w:val="调研内容"/>
    <w:basedOn w:val="1"/>
    <w:qFormat/>
    <w:uiPriority w:val="99"/>
    <w:pPr>
      <w:spacing w:line="360" w:lineRule="auto"/>
      <w:ind w:firstLine="560" w:firstLineChars="200"/>
    </w:pPr>
    <w:rPr>
      <w:color w:val="00B0F0"/>
      <w:sz w:val="28"/>
      <w:szCs w:val="28"/>
    </w:rPr>
  </w:style>
  <w:style w:type="paragraph" w:customStyle="1" w:styleId="1463">
    <w:name w:val="首页脚注"/>
    <w:basedOn w:val="55"/>
    <w:qFormat/>
    <w:uiPriority w:val="99"/>
    <w:pPr>
      <w:tabs>
        <w:tab w:val="clear" w:pos="4153"/>
        <w:tab w:val="clear" w:pos="8306"/>
      </w:tabs>
      <w:snapToGrid/>
      <w:jc w:val="both"/>
    </w:pPr>
    <w:rPr>
      <w:rFonts w:ascii="Calibri" w:hAnsi="Calibri"/>
      <w:sz w:val="21"/>
      <w:szCs w:val="22"/>
    </w:rPr>
  </w:style>
  <w:style w:type="paragraph" w:customStyle="1" w:styleId="1464">
    <w:name w:val="xl49"/>
    <w:basedOn w:val="1"/>
    <w:qFormat/>
    <w:uiPriority w:val="99"/>
    <w:pPr>
      <w:widowControl/>
      <w:pBdr>
        <w:top w:val="single" w:color="auto" w:sz="4" w:space="0"/>
        <w:left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Unicode MS" w:hAnsi="Arial Unicode MS" w:eastAsia="Arial Unicode MS" w:cs="Arial Unicode MS"/>
      <w:kern w:val="0"/>
      <w:sz w:val="20"/>
      <w:szCs w:val="20"/>
    </w:rPr>
  </w:style>
  <w:style w:type="paragraph" w:customStyle="1" w:styleId="1465">
    <w:name w:val="样式 标题 2 + 三号"/>
    <w:basedOn w:val="4"/>
    <w:qFormat/>
    <w:uiPriority w:val="99"/>
    <w:pPr>
      <w:widowControl/>
      <w:tabs>
        <w:tab w:val="left" w:pos="420"/>
        <w:tab w:val="left" w:pos="780"/>
      </w:tabs>
      <w:topLinePunct/>
      <w:spacing w:line="300" w:lineRule="auto"/>
      <w:ind w:left="780" w:hanging="360"/>
      <w:jc w:val="center"/>
    </w:pPr>
    <w:rPr>
      <w:rFonts w:ascii="宋体" w:hAnsi="宋体" w:eastAsia="宋体"/>
      <w:b/>
      <w:bCs/>
      <w:spacing w:val="0"/>
      <w:kern w:val="28"/>
      <w:szCs w:val="30"/>
      <w:lang w:val="zh-CN"/>
    </w:rPr>
  </w:style>
  <w:style w:type="paragraph" w:customStyle="1" w:styleId="1466">
    <w:name w:val="xl103"/>
    <w:basedOn w:val="1"/>
    <w:qFormat/>
    <w:uiPriority w:val="99"/>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467">
    <w:name w:val="样式 样式 标题 2 + 首行缩进： 0磅 + + 段前: 0.1 行 段后: 0.1 行"/>
    <w:basedOn w:val="1"/>
    <w:qFormat/>
    <w:uiPriority w:val="99"/>
    <w:pPr>
      <w:keepNext/>
      <w:keepLines/>
      <w:widowControl/>
      <w:tabs>
        <w:tab w:val="left" w:pos="8140"/>
      </w:tabs>
      <w:adjustRightInd w:val="0"/>
      <w:snapToGrid w:val="0"/>
      <w:spacing w:beforeLines="10" w:line="560" w:lineRule="exact"/>
      <w:ind w:firstLine="200" w:firstLineChars="200"/>
      <w:jc w:val="left"/>
      <w:outlineLvl w:val="1"/>
    </w:pPr>
    <w:rPr>
      <w:rFonts w:ascii="宋体" w:hAnsi="宋体" w:eastAsia="黑体" w:cs="宋体"/>
      <w:color w:val="000000"/>
      <w:kern w:val="0"/>
      <w:sz w:val="30"/>
      <w:szCs w:val="20"/>
    </w:rPr>
  </w:style>
  <w:style w:type="paragraph" w:customStyle="1" w:styleId="1468">
    <w:name w:val="表后间隔"/>
    <w:basedOn w:val="55"/>
    <w:qFormat/>
    <w:uiPriority w:val="99"/>
    <w:pPr>
      <w:jc w:val="center"/>
    </w:pPr>
    <w:rPr>
      <w:kern w:val="0"/>
      <w:szCs w:val="27"/>
    </w:rPr>
  </w:style>
  <w:style w:type="paragraph" w:customStyle="1" w:styleId="1469">
    <w:name w:val="报告表格"/>
    <w:basedOn w:val="1"/>
    <w:qFormat/>
    <w:uiPriority w:val="99"/>
    <w:pPr>
      <w:widowControl/>
      <w:autoSpaceDE w:val="0"/>
      <w:autoSpaceDN w:val="0"/>
      <w:adjustRightInd w:val="0"/>
      <w:snapToGrid w:val="0"/>
      <w:spacing w:before="40" w:after="40" w:line="360" w:lineRule="auto"/>
      <w:ind w:firstLine="200" w:firstLineChars="200"/>
      <w:jc w:val="center"/>
    </w:pPr>
    <w:rPr>
      <w:rFonts w:ascii="宋体" w:hAnsi="宋体" w:cs="宋体"/>
      <w:kern w:val="0"/>
      <w:sz w:val="24"/>
      <w:szCs w:val="20"/>
    </w:rPr>
  </w:style>
  <w:style w:type="character" w:customStyle="1" w:styleId="1470">
    <w:name w:val="正文88 Char"/>
    <w:link w:val="1471"/>
    <w:qFormat/>
    <w:locked/>
    <w:uiPriority w:val="99"/>
    <w:rPr>
      <w:rFonts w:ascii="楷体_GB2312" w:eastAsia="楷体_GB2312"/>
      <w:sz w:val="24"/>
    </w:rPr>
  </w:style>
  <w:style w:type="paragraph" w:customStyle="1" w:styleId="1471">
    <w:name w:val="正文88"/>
    <w:basedOn w:val="1"/>
    <w:link w:val="1470"/>
    <w:qFormat/>
    <w:uiPriority w:val="99"/>
    <w:pPr>
      <w:tabs>
        <w:tab w:val="left" w:pos="567"/>
      </w:tabs>
      <w:adjustRightInd w:val="0"/>
      <w:spacing w:line="500" w:lineRule="exact"/>
      <w:ind w:firstLine="480" w:firstLineChars="200"/>
    </w:pPr>
    <w:rPr>
      <w:rFonts w:ascii="楷体_GB2312" w:eastAsia="楷体_GB2312" w:hAnsiTheme="minorHAnsi" w:cstheme="minorBidi"/>
      <w:sz w:val="24"/>
      <w:szCs w:val="22"/>
    </w:rPr>
  </w:style>
  <w:style w:type="paragraph" w:customStyle="1" w:styleId="1472">
    <w:name w:val="报告节"/>
    <w:basedOn w:val="412"/>
    <w:next w:val="1"/>
    <w:qFormat/>
    <w:uiPriority w:val="99"/>
    <w:pPr>
      <w:keepNext/>
      <w:widowControl/>
      <w:tabs>
        <w:tab w:val="left" w:pos="3319"/>
        <w:tab w:val="left" w:pos="3600"/>
      </w:tabs>
      <w:adjustRightInd/>
      <w:spacing w:line="720" w:lineRule="auto"/>
      <w:ind w:firstLine="0" w:firstLineChars="0"/>
      <w:jc w:val="center"/>
      <w:outlineLvl w:val="1"/>
    </w:pPr>
    <w:rPr>
      <w:rFonts w:ascii="仿宋_GB2312" w:eastAsia="仿宋_GB2312"/>
      <w:b/>
      <w:sz w:val="32"/>
      <w:szCs w:val="32"/>
    </w:rPr>
  </w:style>
  <w:style w:type="character" w:customStyle="1" w:styleId="1473">
    <w:name w:val="正文中间样式 Char"/>
    <w:link w:val="1474"/>
    <w:qFormat/>
    <w:locked/>
    <w:uiPriority w:val="99"/>
    <w:rPr>
      <w:sz w:val="24"/>
      <w:szCs w:val="24"/>
    </w:rPr>
  </w:style>
  <w:style w:type="paragraph" w:customStyle="1" w:styleId="1474">
    <w:name w:val="正文中间样式"/>
    <w:basedOn w:val="1"/>
    <w:link w:val="1473"/>
    <w:qFormat/>
    <w:uiPriority w:val="99"/>
    <w:pPr>
      <w:widowControl/>
      <w:spacing w:line="360" w:lineRule="auto"/>
      <w:ind w:firstLine="560" w:firstLineChars="200"/>
      <w:jc w:val="center"/>
    </w:pPr>
    <w:rPr>
      <w:rFonts w:asciiTheme="minorHAnsi" w:hAnsiTheme="minorHAnsi" w:eastAsiaTheme="minorEastAsia" w:cstheme="minorBidi"/>
      <w:sz w:val="24"/>
    </w:rPr>
  </w:style>
  <w:style w:type="paragraph" w:customStyle="1" w:styleId="1475">
    <w:name w:val="Bullet_Indent"/>
    <w:basedOn w:val="1"/>
    <w:qFormat/>
    <w:uiPriority w:val="99"/>
    <w:pPr>
      <w:widowControl/>
      <w:spacing w:after="240"/>
      <w:ind w:left="1440" w:hanging="720"/>
      <w:jc w:val="left"/>
    </w:pPr>
    <w:rPr>
      <w:kern w:val="0"/>
      <w:sz w:val="24"/>
    </w:rPr>
  </w:style>
  <w:style w:type="paragraph" w:customStyle="1" w:styleId="1476">
    <w:name w:val="Char42"/>
    <w:basedOn w:val="1"/>
    <w:qFormat/>
    <w:uiPriority w:val="99"/>
    <w:pPr>
      <w:adjustRightInd w:val="0"/>
      <w:snapToGrid w:val="0"/>
      <w:spacing w:line="360" w:lineRule="auto"/>
      <w:ind w:firstLine="200" w:firstLineChars="200"/>
      <w:jc w:val="left"/>
    </w:pPr>
    <w:rPr>
      <w:sz w:val="24"/>
    </w:rPr>
  </w:style>
  <w:style w:type="paragraph" w:customStyle="1" w:styleId="1477">
    <w:name w:val="项目符号引导"/>
    <w:basedOn w:val="24"/>
    <w:next w:val="24"/>
    <w:qFormat/>
    <w:uiPriority w:val="99"/>
    <w:pPr>
      <w:tabs>
        <w:tab w:val="clear" w:pos="720"/>
      </w:tabs>
      <w:adjustRightInd/>
      <w:snapToGrid/>
      <w:spacing w:line="240" w:lineRule="auto"/>
      <w:ind w:left="0" w:firstLine="0" w:firstLineChars="0"/>
      <w:jc w:val="both"/>
    </w:pPr>
    <w:rPr>
      <w:rFonts w:ascii="Calibri" w:hAnsi="Calibri"/>
      <w:sz w:val="21"/>
      <w:szCs w:val="22"/>
    </w:rPr>
  </w:style>
  <w:style w:type="paragraph" w:customStyle="1" w:styleId="1478">
    <w:name w:val="表左"/>
    <w:basedOn w:val="1"/>
    <w:qFormat/>
    <w:uiPriority w:val="99"/>
    <w:pPr>
      <w:adjustRightInd w:val="0"/>
      <w:snapToGrid w:val="0"/>
      <w:spacing w:line="280" w:lineRule="exact"/>
      <w:ind w:firstLine="200" w:firstLineChars="200"/>
      <w:jc w:val="left"/>
    </w:pPr>
    <w:rPr>
      <w:rFonts w:ascii="宋体"/>
      <w:color w:val="000000"/>
      <w:sz w:val="18"/>
    </w:rPr>
  </w:style>
  <w:style w:type="paragraph" w:customStyle="1" w:styleId="1479">
    <w:name w:val="1表格"/>
    <w:basedOn w:val="1"/>
    <w:qFormat/>
    <w:uiPriority w:val="99"/>
    <w:pPr>
      <w:snapToGrid w:val="0"/>
      <w:jc w:val="center"/>
    </w:pPr>
    <w:rPr>
      <w:color w:val="000000"/>
      <w:spacing w:val="4"/>
      <w:kern w:val="0"/>
    </w:rPr>
  </w:style>
  <w:style w:type="paragraph" w:customStyle="1" w:styleId="1480">
    <w:name w:val="正文仿宋小四"/>
    <w:basedOn w:val="1"/>
    <w:qFormat/>
    <w:uiPriority w:val="99"/>
    <w:pPr>
      <w:adjustRightInd w:val="0"/>
      <w:snapToGrid w:val="0"/>
      <w:spacing w:line="360" w:lineRule="auto"/>
      <w:ind w:firstLine="480" w:firstLineChars="200"/>
      <w:jc w:val="left"/>
    </w:pPr>
    <w:rPr>
      <w:rFonts w:eastAsia="仿宋_GB2312"/>
      <w:sz w:val="24"/>
    </w:rPr>
  </w:style>
  <w:style w:type="paragraph" w:customStyle="1" w:styleId="1481">
    <w:name w:val="Plain Text1"/>
    <w:basedOn w:val="1"/>
    <w:qFormat/>
    <w:uiPriority w:val="99"/>
    <w:pPr>
      <w:autoSpaceDE w:val="0"/>
      <w:autoSpaceDN w:val="0"/>
      <w:adjustRightInd w:val="0"/>
    </w:pPr>
    <w:rPr>
      <w:rFonts w:ascii="宋体" w:hAnsi="Tms Rmn"/>
      <w:kern w:val="0"/>
    </w:rPr>
  </w:style>
  <w:style w:type="paragraph" w:customStyle="1" w:styleId="1482">
    <w:name w:val="标题 2 + 首行缩进： 0磅"/>
    <w:basedOn w:val="954"/>
    <w:qFormat/>
    <w:uiPriority w:val="99"/>
  </w:style>
  <w:style w:type="paragraph" w:customStyle="1" w:styleId="1483">
    <w:name w:val="密级编号"/>
    <w:basedOn w:val="1"/>
    <w:qFormat/>
    <w:uiPriority w:val="99"/>
    <w:pPr>
      <w:adjustRightInd w:val="0"/>
      <w:snapToGrid w:val="0"/>
      <w:spacing w:line="360" w:lineRule="auto"/>
      <w:ind w:firstLine="200" w:firstLineChars="200"/>
      <w:jc w:val="center"/>
    </w:pPr>
    <w:rPr>
      <w:rFonts w:ascii="仿宋_GB2312" w:eastAsia="仿宋_GB2312"/>
      <w:kern w:val="0"/>
      <w:sz w:val="24"/>
      <w:szCs w:val="20"/>
    </w:rPr>
  </w:style>
  <w:style w:type="character" w:customStyle="1" w:styleId="1484">
    <w:name w:val="样式 4 + (符号) 宋体 Char"/>
    <w:link w:val="1485"/>
    <w:qFormat/>
    <w:locked/>
    <w:uiPriority w:val="99"/>
    <w:rPr>
      <w:rFonts w:ascii="楷体_GB2312" w:eastAsia="楷体_GB2312"/>
      <w:sz w:val="28"/>
    </w:rPr>
  </w:style>
  <w:style w:type="paragraph" w:customStyle="1" w:styleId="1485">
    <w:name w:val="样式 4 + (符号) 宋体"/>
    <w:basedOn w:val="6"/>
    <w:link w:val="1484"/>
    <w:qFormat/>
    <w:uiPriority w:val="99"/>
    <w:pPr>
      <w:numPr>
        <w:ilvl w:val="0"/>
        <w:numId w:val="0"/>
      </w:numPr>
      <w:tabs>
        <w:tab w:val="left" w:pos="420"/>
      </w:tabs>
      <w:adjustRightInd w:val="0"/>
      <w:ind w:firstLine="560" w:firstLineChars="200"/>
      <w:jc w:val="left"/>
      <w:outlineLvl w:val="2"/>
    </w:pPr>
    <w:rPr>
      <w:rFonts w:ascii="楷体_GB2312" w:eastAsia="楷体_GB2312" w:hAnsiTheme="minorHAnsi" w:cstheme="minorBidi"/>
      <w:b w:val="0"/>
      <w:bCs w:val="0"/>
      <w:sz w:val="28"/>
      <w:szCs w:val="22"/>
    </w:rPr>
  </w:style>
  <w:style w:type="paragraph" w:customStyle="1" w:styleId="1486">
    <w:name w:val="样式 表头 + 首行缩进:  2 字符"/>
    <w:basedOn w:val="1"/>
    <w:qFormat/>
    <w:uiPriority w:val="99"/>
    <w:pPr>
      <w:keepNext/>
      <w:tabs>
        <w:tab w:val="left" w:pos="3319"/>
        <w:tab w:val="left" w:pos="3600"/>
      </w:tabs>
      <w:adjustRightInd w:val="0"/>
      <w:snapToGrid w:val="0"/>
      <w:spacing w:line="360" w:lineRule="auto"/>
      <w:ind w:firstLine="200" w:firstLineChars="200"/>
      <w:jc w:val="center"/>
    </w:pPr>
    <w:rPr>
      <w:rFonts w:eastAsia="仿宋_GB2312"/>
      <w:b/>
      <w:bCs/>
      <w:color w:val="000000"/>
      <w:sz w:val="24"/>
      <w:szCs w:val="20"/>
    </w:rPr>
  </w:style>
  <w:style w:type="paragraph" w:customStyle="1" w:styleId="1487">
    <w:name w:val="文档结构图3"/>
    <w:basedOn w:val="1"/>
    <w:qFormat/>
    <w:uiPriority w:val="99"/>
    <w:rPr>
      <w:rFonts w:ascii="宋体"/>
      <w:kern w:val="0"/>
      <w:sz w:val="18"/>
      <w:szCs w:val="20"/>
    </w:rPr>
  </w:style>
  <w:style w:type="paragraph" w:customStyle="1" w:styleId="1488">
    <w:name w:val="基准篇眉"/>
    <w:basedOn w:val="1"/>
    <w:qFormat/>
    <w:uiPriority w:val="99"/>
    <w:pPr>
      <w:widowControl/>
      <w:tabs>
        <w:tab w:val="center" w:pos="3780"/>
        <w:tab w:val="right" w:pos="7560"/>
      </w:tabs>
      <w:overflowPunct w:val="0"/>
      <w:autoSpaceDE w:val="0"/>
      <w:autoSpaceDN w:val="0"/>
      <w:adjustRightInd w:val="0"/>
    </w:pPr>
    <w:rPr>
      <w:kern w:val="0"/>
      <w:sz w:val="20"/>
      <w:szCs w:val="20"/>
    </w:rPr>
  </w:style>
  <w:style w:type="paragraph" w:customStyle="1" w:styleId="1489">
    <w:name w:val="默认段落字体 Para Char1"/>
    <w:basedOn w:val="1"/>
    <w:next w:val="1"/>
    <w:qFormat/>
    <w:uiPriority w:val="99"/>
    <w:pPr>
      <w:widowControl/>
      <w:adjustRightInd w:val="0"/>
      <w:snapToGrid w:val="0"/>
      <w:spacing w:line="360" w:lineRule="auto"/>
      <w:ind w:firstLine="200" w:firstLineChars="200"/>
      <w:jc w:val="left"/>
    </w:pPr>
    <w:rPr>
      <w:rFonts w:ascii="宋体" w:hAnsi="宋体" w:cs="宋体"/>
      <w:kern w:val="0"/>
      <w:sz w:val="24"/>
    </w:rPr>
  </w:style>
  <w:style w:type="paragraph" w:customStyle="1" w:styleId="1490">
    <w:name w:val="公式题注"/>
    <w:next w:val="1"/>
    <w:qFormat/>
    <w:uiPriority w:val="99"/>
    <w:pPr>
      <w:spacing w:line="0" w:lineRule="atLeast"/>
      <w:jc w:val="right"/>
    </w:pPr>
    <w:rPr>
      <w:rFonts w:ascii="Times New Roman" w:hAnsi="Times New Roman" w:eastAsia="黑体" w:cs="Times New Roman"/>
      <w:kern w:val="2"/>
      <w:sz w:val="24"/>
      <w:szCs w:val="20"/>
      <w:lang w:val="en-US" w:eastAsia="zh-CN" w:bidi="ar-SA"/>
    </w:rPr>
  </w:style>
  <w:style w:type="paragraph" w:customStyle="1" w:styleId="1491">
    <w:name w:val="HD1"/>
    <w:basedOn w:val="3"/>
    <w:qFormat/>
    <w:uiPriority w:val="99"/>
    <w:pPr>
      <w:widowControl/>
      <w:numPr>
        <w:numId w:val="0"/>
      </w:numPr>
      <w:spacing w:before="163" w:beforeLines="0" w:after="163" w:afterLines="0" w:line="480" w:lineRule="exact"/>
      <w:jc w:val="left"/>
    </w:pPr>
    <w:rPr>
      <w:rFonts w:ascii="宋体" w:hAnsi="宋体" w:cs="宋体"/>
      <w:b w:val="0"/>
      <w:bCs w:val="0"/>
      <w:sz w:val="32"/>
      <w:szCs w:val="20"/>
    </w:rPr>
  </w:style>
  <w:style w:type="paragraph" w:customStyle="1" w:styleId="1492">
    <w:name w:val="列表项目符号1.缩2"/>
    <w:basedOn w:val="632"/>
    <w:qFormat/>
    <w:uiPriority w:val="99"/>
    <w:pPr>
      <w:tabs>
        <w:tab w:val="left" w:pos="945"/>
        <w:tab w:val="left" w:pos="1992"/>
      </w:tabs>
      <w:spacing w:line="360" w:lineRule="auto"/>
      <w:ind w:firstLine="425"/>
    </w:pPr>
    <w:rPr>
      <w:sz w:val="24"/>
      <w:szCs w:val="24"/>
    </w:rPr>
  </w:style>
  <w:style w:type="paragraph" w:customStyle="1" w:styleId="1493">
    <w:name w:val="样式 样式 标题 1标题1章节H1一、h11st levelSection Headl1H11H12第A章第*...2 + 加粗..."/>
    <w:basedOn w:val="1"/>
    <w:qFormat/>
    <w:uiPriority w:val="99"/>
    <w:pPr>
      <w:keepNext/>
      <w:keepLines/>
      <w:widowControl/>
      <w:adjustRightInd w:val="0"/>
      <w:snapToGrid w:val="0"/>
      <w:spacing w:before="240" w:after="240" w:line="520" w:lineRule="exact"/>
      <w:ind w:firstLine="200" w:firstLineChars="200"/>
      <w:jc w:val="left"/>
      <w:outlineLvl w:val="0"/>
    </w:pPr>
    <w:rPr>
      <w:rFonts w:ascii="宋体" w:hAnsi="宋体" w:eastAsia="黑体" w:cs="宋体"/>
      <w:b/>
      <w:bCs/>
      <w:color w:val="000000"/>
      <w:kern w:val="0"/>
      <w:sz w:val="32"/>
      <w:szCs w:val="20"/>
    </w:rPr>
  </w:style>
  <w:style w:type="paragraph" w:customStyle="1" w:styleId="1494">
    <w:name w:val="Char Char 字元 字元 字元 Char Char Char Char"/>
    <w:basedOn w:val="1"/>
    <w:qFormat/>
    <w:uiPriority w:val="99"/>
    <w:pPr>
      <w:widowControl/>
      <w:adjustRightInd w:val="0"/>
      <w:snapToGrid w:val="0"/>
      <w:spacing w:line="360" w:lineRule="auto"/>
      <w:ind w:firstLine="200" w:firstLineChars="200"/>
      <w:jc w:val="left"/>
    </w:pPr>
    <w:rPr>
      <w:rFonts w:ascii="宋体" w:hAnsi="宋体" w:cs="宋体"/>
      <w:kern w:val="0"/>
      <w:sz w:val="24"/>
      <w:szCs w:val="20"/>
    </w:rPr>
  </w:style>
  <w:style w:type="paragraph" w:customStyle="1" w:styleId="1495">
    <w:name w:val="表内文字小"/>
    <w:basedOn w:val="1"/>
    <w:qFormat/>
    <w:uiPriority w:val="99"/>
    <w:pPr>
      <w:adjustRightInd w:val="0"/>
      <w:jc w:val="center"/>
    </w:pPr>
    <w:rPr>
      <w:rFonts w:ascii="宋体" w:hAnsi="Times"/>
      <w:szCs w:val="21"/>
    </w:rPr>
  </w:style>
  <w:style w:type="paragraph" w:customStyle="1" w:styleId="1496">
    <w:name w:val="主题线"/>
    <w:basedOn w:val="1"/>
    <w:next w:val="34"/>
    <w:qFormat/>
    <w:uiPriority w:val="99"/>
    <w:pPr>
      <w:widowControl/>
      <w:overflowPunct w:val="0"/>
      <w:autoSpaceDE w:val="0"/>
      <w:autoSpaceDN w:val="0"/>
      <w:adjustRightInd w:val="0"/>
    </w:pPr>
    <w:rPr>
      <w:i/>
      <w:kern w:val="0"/>
      <w:sz w:val="20"/>
      <w:szCs w:val="20"/>
      <w:u w:val="single"/>
    </w:rPr>
  </w:style>
  <w:style w:type="paragraph" w:customStyle="1" w:styleId="1497">
    <w:name w:val="样式 标题 1 + 加粗"/>
    <w:basedOn w:val="3"/>
    <w:qFormat/>
    <w:uiPriority w:val="99"/>
    <w:pPr>
      <w:pageBreakBefore/>
      <w:numPr>
        <w:numId w:val="0"/>
      </w:numPr>
      <w:spacing w:before="163" w:beforeLines="0" w:beforeAutospacing="1" w:after="163" w:afterLines="0" w:afterAutospacing="1"/>
    </w:pPr>
    <w:rPr>
      <w:bCs w:val="0"/>
      <w:color w:val="000000"/>
      <w:sz w:val="32"/>
      <w:vertAlign w:val="superscript"/>
    </w:rPr>
  </w:style>
  <w:style w:type="character" w:customStyle="1" w:styleId="1498">
    <w:name w:val="可研正文 Char"/>
    <w:link w:val="1499"/>
    <w:qFormat/>
    <w:locked/>
    <w:uiPriority w:val="99"/>
    <w:rPr>
      <w:rFonts w:ascii="Arial Unicode MS" w:hAnsi="Arial Unicode MS" w:eastAsia="Arial Unicode MS" w:cs="Arial Unicode MS"/>
      <w:color w:val="0000FF"/>
      <w:spacing w:val="2"/>
      <w:szCs w:val="24"/>
    </w:rPr>
  </w:style>
  <w:style w:type="paragraph" w:customStyle="1" w:styleId="1499">
    <w:name w:val="可研正文"/>
    <w:basedOn w:val="34"/>
    <w:link w:val="1498"/>
    <w:qFormat/>
    <w:uiPriority w:val="99"/>
    <w:pPr>
      <w:spacing w:after="0" w:afterLines="50" w:line="360" w:lineRule="auto"/>
      <w:ind w:firstLine="420" w:firstLineChars="200"/>
    </w:pPr>
    <w:rPr>
      <w:rFonts w:ascii="Arial Unicode MS" w:hAnsi="Arial Unicode MS" w:eastAsia="Arial Unicode MS" w:cs="Arial Unicode MS"/>
      <w:color w:val="0000FF"/>
      <w:spacing w:val="2"/>
    </w:rPr>
  </w:style>
  <w:style w:type="paragraph" w:customStyle="1" w:styleId="1500">
    <w:name w:val="样式 四号 首行缩进:  2 字符"/>
    <w:basedOn w:val="1"/>
    <w:qFormat/>
    <w:uiPriority w:val="99"/>
    <w:pPr>
      <w:adjustRightInd w:val="0"/>
      <w:snapToGrid w:val="0"/>
      <w:spacing w:line="480" w:lineRule="atLeast"/>
      <w:ind w:firstLine="200" w:firstLineChars="200"/>
      <w:jc w:val="left"/>
    </w:pPr>
    <w:rPr>
      <w:sz w:val="24"/>
    </w:rPr>
  </w:style>
  <w:style w:type="paragraph" w:customStyle="1" w:styleId="1501">
    <w:name w:val="表格中"/>
    <w:basedOn w:val="1"/>
    <w:qFormat/>
    <w:uiPriority w:val="99"/>
    <w:pPr>
      <w:widowControl/>
      <w:adjustRightInd w:val="0"/>
      <w:snapToGrid w:val="0"/>
      <w:spacing w:line="280" w:lineRule="exact"/>
      <w:ind w:firstLine="200" w:firstLineChars="200"/>
      <w:jc w:val="center"/>
    </w:pPr>
    <w:rPr>
      <w:rFonts w:ascii="宋体" w:hAnsi="宋体" w:cs="宋体"/>
      <w:kern w:val="0"/>
      <w:sz w:val="18"/>
      <w:szCs w:val="20"/>
    </w:rPr>
  </w:style>
  <w:style w:type="paragraph" w:customStyle="1" w:styleId="1502">
    <w:name w:val="Char5"/>
    <w:basedOn w:val="1"/>
    <w:next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503">
    <w:name w:val="小四表文左齐"/>
    <w:basedOn w:val="1"/>
    <w:qFormat/>
    <w:uiPriority w:val="99"/>
    <w:pPr>
      <w:adjustRightInd w:val="0"/>
      <w:snapToGrid w:val="0"/>
      <w:spacing w:line="360" w:lineRule="auto"/>
      <w:ind w:firstLine="200" w:firstLineChars="200"/>
      <w:jc w:val="center"/>
    </w:pPr>
    <w:rPr>
      <w:rFonts w:ascii="宋体" w:hAnsi="宋体"/>
      <w:sz w:val="24"/>
    </w:rPr>
  </w:style>
  <w:style w:type="paragraph" w:customStyle="1" w:styleId="1504">
    <w:name w:val="表内5中4"/>
    <w:basedOn w:val="1"/>
    <w:qFormat/>
    <w:uiPriority w:val="99"/>
    <w:pPr>
      <w:adjustRightInd w:val="0"/>
      <w:snapToGrid w:val="0"/>
      <w:spacing w:line="360" w:lineRule="auto"/>
      <w:ind w:firstLine="200" w:firstLineChars="200"/>
      <w:jc w:val="center"/>
    </w:pPr>
    <w:rPr>
      <w:rFonts w:ascii="宋体"/>
      <w:bCs/>
      <w:sz w:val="24"/>
      <w:szCs w:val="20"/>
    </w:rPr>
  </w:style>
  <w:style w:type="paragraph" w:customStyle="1" w:styleId="1505">
    <w:name w:val="样式 宋体 首行缩进:  2 字符"/>
    <w:basedOn w:val="1"/>
    <w:qFormat/>
    <w:uiPriority w:val="99"/>
    <w:pPr>
      <w:adjustRightInd w:val="0"/>
      <w:snapToGrid w:val="0"/>
      <w:spacing w:line="360" w:lineRule="auto"/>
      <w:ind w:firstLine="200" w:firstLineChars="200"/>
      <w:jc w:val="left"/>
    </w:pPr>
    <w:rPr>
      <w:rFonts w:ascii="宋体" w:hAnsi="宋体" w:cs="宋体"/>
      <w:sz w:val="24"/>
      <w:szCs w:val="20"/>
    </w:rPr>
  </w:style>
  <w:style w:type="paragraph" w:customStyle="1" w:styleId="1506">
    <w:name w:val="注："/>
    <w:next w:val="1"/>
    <w:qFormat/>
    <w:uiPriority w:val="99"/>
    <w:pPr>
      <w:widowControl w:val="0"/>
      <w:tabs>
        <w:tab w:val="left" w:pos="895"/>
      </w:tabs>
      <w:autoSpaceDE w:val="0"/>
      <w:autoSpaceDN w:val="0"/>
      <w:ind w:left="895" w:hanging="420"/>
      <w:jc w:val="both"/>
    </w:pPr>
    <w:rPr>
      <w:rFonts w:ascii="宋体" w:hAnsi="Times New Roman" w:eastAsia="宋体" w:cs="Times New Roman"/>
      <w:kern w:val="0"/>
      <w:sz w:val="18"/>
      <w:szCs w:val="20"/>
      <w:lang w:val="en-US" w:eastAsia="zh-CN" w:bidi="ar-SA"/>
    </w:rPr>
  </w:style>
  <w:style w:type="paragraph" w:customStyle="1" w:styleId="1507">
    <w:name w:val="目录 81"/>
    <w:basedOn w:val="1"/>
    <w:next w:val="1"/>
    <w:qFormat/>
    <w:uiPriority w:val="39"/>
    <w:pPr>
      <w:ind w:left="2940" w:leftChars="1400"/>
    </w:pPr>
  </w:style>
  <w:style w:type="paragraph" w:customStyle="1" w:styleId="1508">
    <w:name w:val="正文楷体"/>
    <w:basedOn w:val="1"/>
    <w:qFormat/>
    <w:uiPriority w:val="99"/>
    <w:pPr>
      <w:adjustRightInd w:val="0"/>
      <w:snapToGrid w:val="0"/>
      <w:spacing w:line="500" w:lineRule="exact"/>
      <w:ind w:firstLine="200" w:firstLineChars="200"/>
      <w:jc w:val="left"/>
    </w:pPr>
    <w:rPr>
      <w:rFonts w:ascii="宋体" w:hAnsi="宋体" w:eastAsia="楷体_GB2312"/>
      <w:sz w:val="24"/>
    </w:rPr>
  </w:style>
  <w:style w:type="character" w:customStyle="1" w:styleId="1509">
    <w:name w:val="正文样式1 Char"/>
    <w:link w:val="1510"/>
    <w:qFormat/>
    <w:locked/>
    <w:uiPriority w:val="99"/>
    <w:rPr>
      <w:rFonts w:ascii="宋体" w:hAnsi="宋体" w:eastAsia="宋体" w:cs="宋体"/>
      <w:sz w:val="28"/>
    </w:rPr>
  </w:style>
  <w:style w:type="paragraph" w:customStyle="1" w:styleId="1510">
    <w:name w:val="正文样式1"/>
    <w:basedOn w:val="1"/>
    <w:link w:val="1509"/>
    <w:qFormat/>
    <w:uiPriority w:val="99"/>
    <w:pPr>
      <w:widowControl/>
      <w:adjustRightInd w:val="0"/>
      <w:snapToGrid w:val="0"/>
      <w:spacing w:line="480" w:lineRule="atLeast"/>
      <w:ind w:firstLine="567" w:firstLineChars="200"/>
      <w:jc w:val="left"/>
    </w:pPr>
    <w:rPr>
      <w:rFonts w:ascii="宋体" w:hAnsi="宋体" w:cs="宋体"/>
      <w:sz w:val="28"/>
      <w:szCs w:val="22"/>
    </w:rPr>
  </w:style>
  <w:style w:type="paragraph" w:customStyle="1" w:styleId="1511">
    <w:name w:val="xl32"/>
    <w:basedOn w:val="1"/>
    <w:qFormat/>
    <w:uiPriority w:val="99"/>
    <w:pPr>
      <w:widowControl/>
      <w:pBdr>
        <w:top w:val="single" w:color="auto" w:sz="4" w:space="0"/>
        <w:left w:val="single" w:color="auto" w:sz="4" w:space="0"/>
        <w:bottom w:val="single" w:color="auto" w:sz="8" w:space="0"/>
        <w:right w:val="single" w:color="auto" w:sz="8" w:space="0"/>
      </w:pBdr>
      <w:adjustRightInd w:val="0"/>
      <w:snapToGrid w:val="0"/>
      <w:spacing w:before="100" w:beforeAutospacing="1" w:after="100" w:afterAutospacing="1" w:line="360" w:lineRule="auto"/>
      <w:ind w:firstLine="200" w:firstLineChars="200"/>
      <w:jc w:val="center"/>
    </w:pPr>
    <w:rPr>
      <w:rFonts w:ascii="Arial Unicode MS" w:hAnsi="Arial Unicode MS" w:eastAsia="Arial Unicode MS" w:cs="Arial Unicode MS"/>
      <w:kern w:val="0"/>
      <w:sz w:val="20"/>
      <w:szCs w:val="20"/>
    </w:rPr>
  </w:style>
  <w:style w:type="paragraph" w:customStyle="1" w:styleId="1512">
    <w:name w:val="11"/>
    <w:basedOn w:val="1"/>
    <w:next w:val="21"/>
    <w:qFormat/>
    <w:uiPriority w:val="99"/>
    <w:pPr>
      <w:widowControl/>
      <w:adjustRightInd w:val="0"/>
      <w:snapToGrid w:val="0"/>
      <w:spacing w:line="360" w:lineRule="auto"/>
      <w:ind w:firstLine="420" w:firstLineChars="200"/>
      <w:jc w:val="left"/>
    </w:pPr>
    <w:rPr>
      <w:rFonts w:ascii="宋体" w:hAnsi="宋体" w:cs="宋体"/>
      <w:kern w:val="0"/>
      <w:sz w:val="28"/>
      <w:szCs w:val="20"/>
    </w:rPr>
  </w:style>
  <w:style w:type="character" w:customStyle="1" w:styleId="1513">
    <w:name w:val="图表名 Char1"/>
    <w:link w:val="1514"/>
    <w:qFormat/>
    <w:locked/>
    <w:uiPriority w:val="99"/>
    <w:rPr>
      <w:rFonts w:ascii="宋体" w:hAnsi="宋体" w:eastAsia="黑体" w:cs="宋体"/>
      <w:color w:val="000000"/>
      <w:sz w:val="28"/>
      <w:szCs w:val="28"/>
    </w:rPr>
  </w:style>
  <w:style w:type="paragraph" w:customStyle="1" w:styleId="1514">
    <w:name w:val="图表名"/>
    <w:basedOn w:val="1"/>
    <w:link w:val="1513"/>
    <w:qFormat/>
    <w:uiPriority w:val="99"/>
    <w:pPr>
      <w:widowControl/>
      <w:adjustRightInd w:val="0"/>
      <w:snapToGrid w:val="0"/>
      <w:spacing w:line="360" w:lineRule="auto"/>
      <w:ind w:firstLine="200" w:firstLineChars="200"/>
      <w:jc w:val="center"/>
    </w:pPr>
    <w:rPr>
      <w:rFonts w:ascii="宋体" w:hAnsi="宋体" w:eastAsia="黑体" w:cs="宋体"/>
      <w:color w:val="000000"/>
      <w:sz w:val="28"/>
      <w:szCs w:val="28"/>
    </w:rPr>
  </w:style>
  <w:style w:type="paragraph" w:customStyle="1" w:styleId="1515">
    <w:name w:val="样式 标题 2节标题 1.1b21.1标题2标题 2 CharHeading 2 HiddenHeading 2 C...1"/>
    <w:basedOn w:val="4"/>
    <w:qFormat/>
    <w:uiPriority w:val="99"/>
    <w:pPr>
      <w:tabs>
        <w:tab w:val="left" w:pos="420"/>
      </w:tabs>
      <w:spacing w:line="460" w:lineRule="exact"/>
    </w:pPr>
    <w:rPr>
      <w:rFonts w:ascii="宋体" w:hAnsi="宋体" w:eastAsia="宋体" w:cs="宋体"/>
      <w:b/>
      <w:color w:val="000000"/>
      <w:spacing w:val="0"/>
      <w:szCs w:val="30"/>
    </w:rPr>
  </w:style>
  <w:style w:type="paragraph" w:customStyle="1" w:styleId="1516">
    <w:name w:val="xl58"/>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eastAsia="Arial Unicode MS" w:cs="宋体"/>
      <w:kern w:val="0"/>
      <w:sz w:val="20"/>
      <w:szCs w:val="20"/>
    </w:rPr>
  </w:style>
  <w:style w:type="paragraph" w:customStyle="1" w:styleId="1517">
    <w:name w:val="Char Char Char Char2"/>
    <w:basedOn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518">
    <w:name w:val="xl33"/>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Unicode MS" w:hAnsi="Arial Unicode MS" w:eastAsia="Arial Unicode MS" w:cs="Arial Unicode MS"/>
      <w:kern w:val="0"/>
      <w:sz w:val="20"/>
      <w:szCs w:val="20"/>
    </w:rPr>
  </w:style>
  <w:style w:type="character" w:customStyle="1" w:styleId="1519">
    <w:name w:val="图片样式 Char"/>
    <w:link w:val="1520"/>
    <w:qFormat/>
    <w:locked/>
    <w:uiPriority w:val="0"/>
    <w:rPr>
      <w:rFonts w:ascii="Times New Roman" w:hAnsi="Times New Roman" w:cs="Times New Roman"/>
    </w:rPr>
  </w:style>
  <w:style w:type="paragraph" w:customStyle="1" w:styleId="1520">
    <w:name w:val="图片样式"/>
    <w:basedOn w:val="1"/>
    <w:link w:val="1519"/>
    <w:qFormat/>
    <w:uiPriority w:val="0"/>
    <w:pPr>
      <w:jc w:val="center"/>
    </w:pPr>
    <w:rPr>
      <w:rFonts w:eastAsiaTheme="minorEastAsia"/>
      <w:szCs w:val="22"/>
    </w:rPr>
  </w:style>
  <w:style w:type="paragraph" w:customStyle="1" w:styleId="1521">
    <w:name w:val="Char Char Char Char Char1"/>
    <w:basedOn w:val="1"/>
    <w:qFormat/>
    <w:uiPriority w:val="99"/>
    <w:pPr>
      <w:adjustRightInd w:val="0"/>
      <w:snapToGrid w:val="0"/>
      <w:spacing w:line="360" w:lineRule="auto"/>
      <w:ind w:firstLine="200" w:firstLineChars="200"/>
      <w:jc w:val="left"/>
    </w:pPr>
    <w:rPr>
      <w:sz w:val="24"/>
      <w:szCs w:val="20"/>
    </w:rPr>
  </w:style>
  <w:style w:type="paragraph" w:customStyle="1" w:styleId="1522">
    <w:name w:val="xl51"/>
    <w:basedOn w:val="1"/>
    <w:qFormat/>
    <w:uiPriority w:val="99"/>
    <w:pPr>
      <w:widowControl/>
      <w:pBdr>
        <w:bottom w:val="single" w:color="auto" w:sz="8" w:space="0"/>
      </w:pBdr>
      <w:adjustRightInd w:val="0"/>
      <w:snapToGrid w:val="0"/>
      <w:spacing w:before="100" w:beforeAutospacing="1" w:after="100" w:afterAutospacing="1" w:line="360" w:lineRule="auto"/>
      <w:ind w:firstLine="200" w:firstLineChars="200"/>
      <w:jc w:val="center"/>
    </w:pPr>
    <w:rPr>
      <w:rFonts w:ascii="Arial Unicode MS" w:hAnsi="Arial Unicode MS" w:eastAsia="Arial Unicode MS" w:cs="Arial Unicode MS"/>
      <w:kern w:val="0"/>
      <w:sz w:val="28"/>
      <w:szCs w:val="28"/>
    </w:rPr>
  </w:style>
  <w:style w:type="paragraph" w:customStyle="1" w:styleId="1523">
    <w:name w:val="yl2"/>
    <w:basedOn w:val="1"/>
    <w:qFormat/>
    <w:uiPriority w:val="99"/>
    <w:pPr>
      <w:spacing w:line="440" w:lineRule="exact"/>
    </w:pPr>
    <w:rPr>
      <w:rFonts w:ascii="宋体"/>
      <w:sz w:val="28"/>
      <w:szCs w:val="20"/>
    </w:rPr>
  </w:style>
  <w:style w:type="paragraph" w:customStyle="1" w:styleId="1524">
    <w:name w:val="7"/>
    <w:basedOn w:val="1"/>
    <w:next w:val="1341"/>
    <w:qFormat/>
    <w:uiPriority w:val="99"/>
    <w:pPr>
      <w:widowControl/>
      <w:adjustRightInd w:val="0"/>
      <w:snapToGrid w:val="0"/>
      <w:spacing w:line="360" w:lineRule="auto"/>
      <w:ind w:firstLine="480" w:firstLineChars="200"/>
      <w:jc w:val="left"/>
    </w:pPr>
    <w:rPr>
      <w:rFonts w:ascii="宋体" w:hAnsi="宋体" w:cs="宋体"/>
      <w:kern w:val="0"/>
      <w:sz w:val="24"/>
    </w:rPr>
  </w:style>
  <w:style w:type="character" w:customStyle="1" w:styleId="1525">
    <w:name w:val="我的正文 Char"/>
    <w:link w:val="1526"/>
    <w:qFormat/>
    <w:locked/>
    <w:uiPriority w:val="99"/>
    <w:rPr>
      <w:rFonts w:ascii="Times New Roman" w:hAnsi="Times New Roman" w:cs="Times New Roman"/>
      <w:sz w:val="24"/>
      <w:szCs w:val="24"/>
    </w:rPr>
  </w:style>
  <w:style w:type="paragraph" w:customStyle="1" w:styleId="1526">
    <w:name w:val="我的正文"/>
    <w:basedOn w:val="1"/>
    <w:link w:val="1525"/>
    <w:qFormat/>
    <w:uiPriority w:val="99"/>
    <w:pPr>
      <w:adjustRightInd w:val="0"/>
      <w:snapToGrid w:val="0"/>
      <w:spacing w:line="440" w:lineRule="exact"/>
      <w:ind w:firstLine="200" w:firstLineChars="200"/>
      <w:jc w:val="left"/>
    </w:pPr>
    <w:rPr>
      <w:rFonts w:eastAsiaTheme="minorEastAsia"/>
      <w:sz w:val="24"/>
    </w:rPr>
  </w:style>
  <w:style w:type="paragraph" w:customStyle="1" w:styleId="1527">
    <w:name w:val="未定"/>
    <w:basedOn w:val="1"/>
    <w:qFormat/>
    <w:uiPriority w:val="99"/>
    <w:pPr>
      <w:autoSpaceDE w:val="0"/>
      <w:autoSpaceDN w:val="0"/>
      <w:adjustRightInd w:val="0"/>
      <w:snapToGrid w:val="0"/>
      <w:spacing w:line="380" w:lineRule="atLeast"/>
    </w:pPr>
    <w:rPr>
      <w:rFonts w:ascii="宋体"/>
      <w:color w:val="FF0000"/>
      <w:sz w:val="24"/>
      <w:szCs w:val="20"/>
      <w:u w:val="double"/>
    </w:rPr>
  </w:style>
  <w:style w:type="character" w:customStyle="1" w:styleId="1528">
    <w:name w:val="样式 居中 首行缩进:  0 字符 Char Char1"/>
    <w:link w:val="1529"/>
    <w:qFormat/>
    <w:locked/>
    <w:uiPriority w:val="0"/>
    <w:rPr>
      <w:rFonts w:ascii="Times New Roman" w:hAnsi="Times New Roman" w:eastAsia="仿宋_GB2312" w:cs="Times New Roman"/>
      <w:sz w:val="24"/>
    </w:rPr>
  </w:style>
  <w:style w:type="paragraph" w:customStyle="1" w:styleId="1529">
    <w:name w:val="样式 居中 首行缩进:  0 字符 Char"/>
    <w:basedOn w:val="1"/>
    <w:next w:val="1"/>
    <w:link w:val="1528"/>
    <w:qFormat/>
    <w:uiPriority w:val="0"/>
    <w:pPr>
      <w:tabs>
        <w:tab w:val="left" w:pos="9128"/>
      </w:tabs>
      <w:adjustRightInd w:val="0"/>
      <w:snapToGrid w:val="0"/>
      <w:spacing w:line="500" w:lineRule="exact"/>
      <w:ind w:firstLine="200" w:firstLineChars="200"/>
      <w:jc w:val="center"/>
    </w:pPr>
    <w:rPr>
      <w:rFonts w:eastAsia="仿宋_GB2312"/>
      <w:sz w:val="24"/>
      <w:szCs w:val="22"/>
    </w:rPr>
  </w:style>
  <w:style w:type="paragraph" w:customStyle="1" w:styleId="1530">
    <w:name w:val="正文图小四"/>
    <w:basedOn w:val="1"/>
    <w:qFormat/>
    <w:uiPriority w:val="99"/>
    <w:pPr>
      <w:adjustRightInd w:val="0"/>
      <w:snapToGrid w:val="0"/>
      <w:spacing w:line="360" w:lineRule="auto"/>
      <w:ind w:firstLine="200" w:firstLineChars="200"/>
      <w:jc w:val="center"/>
    </w:pPr>
    <w:rPr>
      <w:rFonts w:ascii="宋体"/>
      <w:kern w:val="0"/>
      <w:sz w:val="24"/>
    </w:rPr>
  </w:style>
  <w:style w:type="paragraph" w:customStyle="1" w:styleId="1531">
    <w:name w:val="Char Char Char Char Char Char Char Char Char Char Char Char Char Char Char Char Char Char Char Char Char1"/>
    <w:basedOn w:val="1"/>
    <w:semiHidden/>
    <w:qFormat/>
    <w:uiPriority w:val="99"/>
    <w:pPr>
      <w:spacing w:line="300" w:lineRule="auto"/>
      <w:ind w:firstLine="560" w:firstLineChars="200"/>
    </w:pPr>
    <w:rPr>
      <w:color w:val="00B0F0"/>
      <w:sz w:val="24"/>
      <w:szCs w:val="28"/>
    </w:rPr>
  </w:style>
  <w:style w:type="paragraph" w:customStyle="1" w:styleId="1532">
    <w:name w:val="样式 表格 + 两端对齐"/>
    <w:basedOn w:val="45"/>
    <w:qFormat/>
    <w:uiPriority w:val="99"/>
    <w:pPr>
      <w:spacing w:line="240" w:lineRule="exact"/>
    </w:pPr>
    <w:rPr>
      <w:rFonts w:ascii="Times New Roman" w:hAnsi="Times New Roman" w:cs="宋体"/>
      <w:spacing w:val="-2"/>
      <w:kern w:val="0"/>
      <w:sz w:val="18"/>
      <w:lang w:val="zh-CN"/>
    </w:rPr>
  </w:style>
  <w:style w:type="paragraph" w:customStyle="1" w:styleId="1533">
    <w:name w:val="Char Char1 Char Char Char Char Char Char Char Char Char Char Char Char Char Char Char Char Char Char Char Char1 Char1"/>
    <w:basedOn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534">
    <w:name w:val="CM17"/>
    <w:basedOn w:val="361"/>
    <w:next w:val="361"/>
    <w:qFormat/>
    <w:uiPriority w:val="99"/>
    <w:pPr>
      <w:spacing w:line="636" w:lineRule="atLeast"/>
    </w:pPr>
    <w:rPr>
      <w:rFonts w:hint="eastAsia" w:ascii="黑体" w:hAnsi="Times New Roman" w:eastAsia="黑体" w:cs="Times New Roman"/>
      <w:color w:val="auto"/>
      <w:szCs w:val="20"/>
    </w:rPr>
  </w:style>
  <w:style w:type="paragraph" w:customStyle="1" w:styleId="1535">
    <w:name w:val="表格 + 小五"/>
    <w:basedOn w:val="45"/>
    <w:qFormat/>
    <w:uiPriority w:val="99"/>
    <w:pPr>
      <w:adjustRightInd w:val="0"/>
      <w:snapToGrid w:val="0"/>
      <w:spacing w:line="360" w:lineRule="exact"/>
      <w:jc w:val="center"/>
    </w:pPr>
    <w:rPr>
      <w:rFonts w:ascii="Times New Roman" w:hAnsi="Times New Roman" w:cstheme="minorBidi"/>
      <w:kern w:val="0"/>
      <w:sz w:val="18"/>
      <w:szCs w:val="21"/>
    </w:rPr>
  </w:style>
  <w:style w:type="paragraph" w:customStyle="1" w:styleId="1536">
    <w:name w:val="9"/>
    <w:basedOn w:val="1"/>
    <w:qFormat/>
    <w:uiPriority w:val="99"/>
    <w:pPr>
      <w:widowControl/>
      <w:adjustRightInd w:val="0"/>
      <w:snapToGrid w:val="0"/>
      <w:spacing w:line="500" w:lineRule="exact"/>
      <w:ind w:firstLine="720" w:firstLineChars="200"/>
      <w:jc w:val="left"/>
    </w:pPr>
    <w:rPr>
      <w:rFonts w:ascii="宋体" w:hAnsi="宋体" w:cs="宋体"/>
      <w:kern w:val="0"/>
      <w:sz w:val="28"/>
    </w:rPr>
  </w:style>
  <w:style w:type="paragraph" w:customStyle="1" w:styleId="1537">
    <w:name w:val="悬挂式正文"/>
    <w:basedOn w:val="1"/>
    <w:qFormat/>
    <w:uiPriority w:val="99"/>
    <w:pPr>
      <w:widowControl/>
      <w:tabs>
        <w:tab w:val="left" w:pos="1134"/>
        <w:tab w:val="right" w:pos="7371"/>
      </w:tabs>
      <w:overflowPunct w:val="0"/>
      <w:adjustRightInd w:val="0"/>
      <w:snapToGrid w:val="0"/>
      <w:spacing w:line="360" w:lineRule="auto"/>
      <w:ind w:left="1701" w:hanging="1134" w:firstLineChars="200"/>
      <w:jc w:val="left"/>
    </w:pPr>
    <w:rPr>
      <w:rFonts w:ascii="宋体" w:hAnsi="宋体" w:cs="宋体"/>
      <w:kern w:val="0"/>
      <w:sz w:val="28"/>
      <w:szCs w:val="20"/>
    </w:rPr>
  </w:style>
  <w:style w:type="paragraph" w:customStyle="1" w:styleId="1538">
    <w:name w:val="正文（首行缩进两字） Char Char Char Char1 Char11"/>
    <w:basedOn w:val="1"/>
    <w:next w:val="21"/>
    <w:qFormat/>
    <w:uiPriority w:val="99"/>
    <w:pPr>
      <w:adjustRightInd w:val="0"/>
      <w:snapToGrid w:val="0"/>
      <w:spacing w:line="440" w:lineRule="exact"/>
      <w:ind w:firstLine="200" w:firstLineChars="200"/>
      <w:jc w:val="left"/>
    </w:pPr>
    <w:rPr>
      <w:rFonts w:ascii="Arial" w:hAnsi="Arial"/>
      <w:sz w:val="24"/>
    </w:rPr>
  </w:style>
  <w:style w:type="paragraph" w:customStyle="1" w:styleId="1539">
    <w:name w:val="方程式"/>
    <w:basedOn w:val="1"/>
    <w:qFormat/>
    <w:uiPriority w:val="99"/>
    <w:pPr>
      <w:overflowPunct w:val="0"/>
      <w:autoSpaceDE w:val="0"/>
      <w:autoSpaceDN w:val="0"/>
      <w:adjustRightInd w:val="0"/>
      <w:spacing w:before="60" w:after="60" w:line="340" w:lineRule="exact"/>
      <w:jc w:val="left"/>
    </w:pPr>
    <w:rPr>
      <w:rFonts w:ascii="宋体"/>
      <w:kern w:val="0"/>
      <w:sz w:val="24"/>
      <w:szCs w:val="20"/>
    </w:rPr>
  </w:style>
  <w:style w:type="paragraph" w:customStyle="1" w:styleId="1540">
    <w:name w:val="样式 燕山正文 + 首行缩进:  3.5 字符2"/>
    <w:basedOn w:val="1"/>
    <w:qFormat/>
    <w:uiPriority w:val="99"/>
    <w:pPr>
      <w:tabs>
        <w:tab w:val="left" w:pos="4680"/>
      </w:tabs>
      <w:adjustRightInd w:val="0"/>
      <w:snapToGrid w:val="0"/>
      <w:spacing w:line="360" w:lineRule="auto"/>
      <w:ind w:firstLine="420" w:firstLineChars="200"/>
    </w:pPr>
    <w:rPr>
      <w:rFonts w:ascii="楷体_GB2312" w:eastAsia="楷体_GB2312"/>
      <w:szCs w:val="21"/>
    </w:rPr>
  </w:style>
  <w:style w:type="paragraph" w:customStyle="1" w:styleId="1541">
    <w:name w:val="标题三！！！！！！！"/>
    <w:basedOn w:val="5"/>
    <w:qFormat/>
    <w:uiPriority w:val="99"/>
    <w:pPr>
      <w:numPr>
        <w:ilvl w:val="0"/>
        <w:numId w:val="0"/>
      </w:numPr>
      <w:spacing w:line="500" w:lineRule="exact"/>
      <w:jc w:val="both"/>
    </w:pPr>
    <w:rPr>
      <w:rFonts w:ascii="楷体_GB2312" w:hAnsi="楷体_GB2312" w:eastAsia="楷体_GB2312" w:cs="楷体_GB2312"/>
      <w:bCs w:val="0"/>
      <w:snapToGrid w:val="0"/>
    </w:rPr>
  </w:style>
  <w:style w:type="paragraph" w:customStyle="1" w:styleId="1542">
    <w:name w:val="brdrw15brsp20 tqctx4153t"/>
    <w:qFormat/>
    <w:uiPriority w:val="99"/>
    <w:pPr>
      <w:widowControl w:val="0"/>
      <w:pBdr>
        <w:bottom w:val="single" w:color="auto" w:sz="6" w:space="0"/>
      </w:pBdr>
      <w:adjustRightInd w:val="0"/>
      <w:spacing w:line="312" w:lineRule="atLeast"/>
      <w:jc w:val="center"/>
    </w:pPr>
    <w:rPr>
      <w:rFonts w:ascii="Times New Roman" w:hAnsi="Times New Roman" w:eastAsia="宋体" w:cs="Times New Roman"/>
      <w:kern w:val="0"/>
      <w:sz w:val="21"/>
      <w:szCs w:val="20"/>
      <w:lang w:val="en-US" w:eastAsia="zh-CN" w:bidi="ar-SA"/>
    </w:rPr>
  </w:style>
  <w:style w:type="paragraph" w:customStyle="1" w:styleId="1543">
    <w:name w:val="默认段落字体 Para Char Char Char Char Char Char Char"/>
    <w:basedOn w:val="1"/>
    <w:qFormat/>
    <w:uiPriority w:val="99"/>
    <w:pPr>
      <w:adjustRightInd w:val="0"/>
      <w:snapToGrid w:val="0"/>
      <w:spacing w:line="360" w:lineRule="auto"/>
      <w:ind w:firstLine="200" w:firstLineChars="200"/>
      <w:jc w:val="left"/>
    </w:pPr>
    <w:rPr>
      <w:sz w:val="24"/>
    </w:rPr>
  </w:style>
  <w:style w:type="paragraph" w:customStyle="1" w:styleId="1544">
    <w:name w:val="列表接续 41"/>
    <w:basedOn w:val="1"/>
    <w:qFormat/>
    <w:uiPriority w:val="99"/>
    <w:pPr>
      <w:adjustRightInd w:val="0"/>
      <w:snapToGrid w:val="0"/>
      <w:spacing w:after="120" w:line="360" w:lineRule="auto"/>
      <w:ind w:left="1680" w:leftChars="800" w:firstLine="200" w:firstLineChars="200"/>
      <w:jc w:val="left"/>
    </w:pPr>
    <w:rPr>
      <w:sz w:val="24"/>
    </w:rPr>
  </w:style>
  <w:style w:type="paragraph" w:customStyle="1" w:styleId="1545">
    <w:name w:val="Style82"/>
    <w:basedOn w:val="1"/>
    <w:qFormat/>
    <w:uiPriority w:val="99"/>
    <w:pPr>
      <w:adjustRightInd w:val="0"/>
      <w:snapToGrid w:val="0"/>
      <w:spacing w:line="360" w:lineRule="auto"/>
      <w:ind w:firstLine="200" w:firstLineChars="200"/>
      <w:jc w:val="left"/>
    </w:pPr>
    <w:rPr>
      <w:rFonts w:ascii="宋体"/>
      <w:kern w:val="0"/>
      <w:sz w:val="24"/>
      <w:szCs w:val="20"/>
    </w:rPr>
  </w:style>
  <w:style w:type="paragraph" w:customStyle="1" w:styleId="1546">
    <w:name w:val="表中字"/>
    <w:semiHidden/>
    <w:qFormat/>
    <w:uiPriority w:val="99"/>
    <w:pPr>
      <w:widowControl w:val="0"/>
      <w:adjustRightInd w:val="0"/>
      <w:snapToGrid w:val="0"/>
      <w:jc w:val="center"/>
    </w:pPr>
    <w:rPr>
      <w:rFonts w:ascii="Times New Roman" w:hAnsi="Times New Roman" w:eastAsia="宋体" w:cs="Times New Roman"/>
      <w:w w:val="90"/>
      <w:kern w:val="0"/>
      <w:sz w:val="21"/>
      <w:szCs w:val="20"/>
      <w:lang w:val="en-US" w:eastAsia="zh-CN" w:bidi="ar-SA"/>
    </w:rPr>
  </w:style>
  <w:style w:type="paragraph" w:customStyle="1" w:styleId="1547">
    <w:name w:val="图表目录1"/>
    <w:next w:val="1"/>
    <w:qFormat/>
    <w:uiPriority w:val="99"/>
    <w:pPr>
      <w:adjustRightInd w:val="0"/>
      <w:snapToGrid w:val="0"/>
      <w:spacing w:before="120" w:line="240" w:lineRule="atLeast"/>
      <w:jc w:val="center"/>
    </w:pPr>
    <w:rPr>
      <w:rFonts w:ascii="Times New Roman" w:hAnsi="Times New Roman" w:eastAsia="宋体" w:cs="Times New Roman"/>
      <w:b/>
      <w:kern w:val="0"/>
      <w:sz w:val="24"/>
      <w:szCs w:val="20"/>
      <w:lang w:val="en-US" w:eastAsia="zh-CN" w:bidi="ar-SA"/>
    </w:rPr>
  </w:style>
  <w:style w:type="paragraph" w:customStyle="1" w:styleId="1548">
    <w:name w:val="样式 样式 宋体 四号 行距: 固定值 32 磅 + 首行缩进:  2 字符"/>
    <w:basedOn w:val="1"/>
    <w:qFormat/>
    <w:uiPriority w:val="99"/>
    <w:pPr>
      <w:spacing w:line="500" w:lineRule="exact"/>
      <w:ind w:firstLine="200" w:firstLineChars="200"/>
    </w:pPr>
    <w:rPr>
      <w:rFonts w:ascii="宋体" w:hAnsi="宋体" w:cs="宋体"/>
      <w:sz w:val="24"/>
      <w:szCs w:val="20"/>
    </w:rPr>
  </w:style>
  <w:style w:type="paragraph" w:customStyle="1" w:styleId="1549">
    <w:name w:val="CM6"/>
    <w:basedOn w:val="361"/>
    <w:next w:val="361"/>
    <w:qFormat/>
    <w:uiPriority w:val="99"/>
    <w:pPr>
      <w:spacing w:line="460" w:lineRule="atLeast"/>
    </w:pPr>
    <w:rPr>
      <w:rFonts w:hint="eastAsia" w:ascii="Times New Roman" w:hAnsi="Times New Roman" w:cs="Times New Roman"/>
      <w:color w:val="auto"/>
    </w:rPr>
  </w:style>
  <w:style w:type="paragraph" w:customStyle="1" w:styleId="1550">
    <w:name w:val="15"/>
    <w:basedOn w:val="1"/>
    <w:next w:val="1102"/>
    <w:qFormat/>
    <w:uiPriority w:val="99"/>
    <w:pPr>
      <w:widowControl/>
      <w:adjustRightInd w:val="0"/>
      <w:snapToGrid w:val="0"/>
      <w:spacing w:after="120" w:line="360" w:lineRule="auto"/>
      <w:ind w:left="420" w:leftChars="200" w:firstLine="200" w:firstLineChars="200"/>
      <w:jc w:val="left"/>
    </w:pPr>
    <w:rPr>
      <w:rFonts w:ascii="宋体" w:hAnsi="宋体" w:cs="宋体"/>
      <w:kern w:val="0"/>
      <w:sz w:val="16"/>
      <w:szCs w:val="16"/>
    </w:rPr>
  </w:style>
  <w:style w:type="paragraph" w:customStyle="1" w:styleId="1551">
    <w:name w:val="1.5行"/>
    <w:basedOn w:val="1"/>
    <w:qFormat/>
    <w:uiPriority w:val="99"/>
    <w:pPr>
      <w:adjustRightInd w:val="0"/>
      <w:snapToGrid w:val="0"/>
      <w:spacing w:line="360" w:lineRule="auto"/>
      <w:ind w:firstLine="560" w:firstLineChars="200"/>
    </w:pPr>
    <w:rPr>
      <w:rFonts w:ascii="宋体"/>
      <w:sz w:val="28"/>
    </w:rPr>
  </w:style>
  <w:style w:type="paragraph" w:customStyle="1" w:styleId="1552">
    <w:name w:val="标题四"/>
    <w:next w:val="1"/>
    <w:qFormat/>
    <w:uiPriority w:val="99"/>
    <w:pPr>
      <w:spacing w:line="360" w:lineRule="auto"/>
      <w:jc w:val="both"/>
      <w:outlineLvl w:val="3"/>
    </w:pPr>
    <w:rPr>
      <w:rFonts w:ascii="宋体" w:hAnsi="Times New Roman" w:eastAsia="楷体_GB2312" w:cs="宋体"/>
      <w:b/>
      <w:kern w:val="0"/>
      <w:sz w:val="24"/>
      <w:szCs w:val="24"/>
      <w:lang w:val="zh-CN" w:eastAsia="zh-CN" w:bidi="ar-SA"/>
    </w:rPr>
  </w:style>
  <w:style w:type="paragraph" w:customStyle="1" w:styleId="1553">
    <w:name w:val="TOC 标题2"/>
    <w:basedOn w:val="3"/>
    <w:next w:val="1"/>
    <w:qFormat/>
    <w:uiPriority w:val="99"/>
    <w:pPr>
      <w:widowControl/>
      <w:numPr>
        <w:numId w:val="0"/>
      </w:numPr>
      <w:spacing w:before="163" w:beforeLines="0" w:after="163" w:afterLines="0" w:line="276" w:lineRule="auto"/>
      <w:jc w:val="left"/>
      <w:outlineLvl w:val="9"/>
    </w:pPr>
    <w:rPr>
      <w:rFonts w:ascii="Cambria" w:hAnsi="Cambria" w:eastAsia="宋体"/>
      <w:color w:val="365F91"/>
      <w:kern w:val="0"/>
      <w:sz w:val="28"/>
      <w:szCs w:val="28"/>
    </w:rPr>
  </w:style>
  <w:style w:type="paragraph" w:customStyle="1" w:styleId="1554">
    <w:name w:val="样式 标题 2 + 左侧:  -0.13 厘米 悬挂缩进: 0.84 字符 段前: 7.8 磅"/>
    <w:basedOn w:val="4"/>
    <w:qFormat/>
    <w:uiPriority w:val="99"/>
    <w:pPr>
      <w:widowControl/>
      <w:tabs>
        <w:tab w:val="left" w:pos="420"/>
        <w:tab w:val="left" w:pos="5355"/>
      </w:tabs>
      <w:topLinePunct/>
      <w:spacing w:line="360" w:lineRule="auto"/>
      <w:ind w:left="-540" w:firstLine="560"/>
      <w:jc w:val="center"/>
    </w:pPr>
    <w:rPr>
      <w:rFonts w:ascii="宋体" w:hAnsi="宋体" w:eastAsia="宋体"/>
      <w:b/>
      <w:bCs/>
      <w:spacing w:val="0"/>
      <w:kern w:val="0"/>
      <w:sz w:val="24"/>
      <w:szCs w:val="30"/>
      <w:lang w:val="zh-CN"/>
    </w:rPr>
  </w:style>
  <w:style w:type="paragraph" w:customStyle="1" w:styleId="1555">
    <w:name w:val="ST20_1"/>
    <w:basedOn w:val="1"/>
    <w:qFormat/>
    <w:uiPriority w:val="99"/>
    <w:pPr>
      <w:adjustRightInd w:val="0"/>
      <w:jc w:val="center"/>
    </w:pPr>
    <w:rPr>
      <w:rFonts w:ascii="宋体"/>
      <w:kern w:val="0"/>
      <w:szCs w:val="20"/>
    </w:rPr>
  </w:style>
  <w:style w:type="paragraph" w:customStyle="1" w:styleId="1556">
    <w:name w:val="a01"/>
    <w:basedOn w:val="1"/>
    <w:qFormat/>
    <w:uiPriority w:val="99"/>
    <w:pPr>
      <w:widowControl/>
      <w:adjustRightInd w:val="0"/>
      <w:snapToGrid w:val="0"/>
      <w:spacing w:before="100" w:beforeAutospacing="1" w:after="100" w:afterAutospacing="1" w:line="345" w:lineRule="atLeast"/>
      <w:ind w:firstLine="200" w:firstLineChars="200"/>
      <w:jc w:val="left"/>
    </w:pPr>
    <w:rPr>
      <w:rFonts w:ascii="宋体" w:hAnsi="宋体" w:cs="宋体"/>
      <w:color w:val="000000"/>
      <w:kern w:val="0"/>
      <w:sz w:val="23"/>
      <w:szCs w:val="23"/>
    </w:rPr>
  </w:style>
  <w:style w:type="paragraph" w:customStyle="1" w:styleId="1557">
    <w:name w:val="样式 1"/>
    <w:basedOn w:val="1"/>
    <w:qFormat/>
    <w:uiPriority w:val="99"/>
    <w:pPr>
      <w:tabs>
        <w:tab w:val="right" w:leader="dot" w:pos="8449"/>
      </w:tabs>
      <w:adjustRightInd w:val="0"/>
      <w:snapToGrid w:val="0"/>
      <w:spacing w:line="500" w:lineRule="exact"/>
      <w:ind w:firstLine="560" w:firstLineChars="200"/>
      <w:jc w:val="center"/>
    </w:pPr>
    <w:rPr>
      <w:rFonts w:ascii="宋体" w:hAnsi="宋体"/>
      <w:b/>
      <w:color w:val="00B0F0"/>
      <w:sz w:val="28"/>
      <w:szCs w:val="18"/>
    </w:rPr>
  </w:style>
  <w:style w:type="paragraph" w:customStyle="1" w:styleId="1558">
    <w:name w:val="样式 (符号) 宋体 行距: 1.5 倍行距"/>
    <w:basedOn w:val="1"/>
    <w:qFormat/>
    <w:uiPriority w:val="99"/>
    <w:pPr>
      <w:spacing w:line="360" w:lineRule="auto"/>
      <w:ind w:firstLine="520" w:firstLineChars="200"/>
    </w:pPr>
    <w:rPr>
      <w:rFonts w:ascii="宋体" w:hAnsi="宋体"/>
      <w:spacing w:val="5"/>
      <w:sz w:val="24"/>
      <w:szCs w:val="20"/>
    </w:rPr>
  </w:style>
  <w:style w:type="paragraph" w:customStyle="1" w:styleId="1559">
    <w:name w:val="环评正文"/>
    <w:basedOn w:val="1"/>
    <w:qFormat/>
    <w:uiPriority w:val="99"/>
    <w:pPr>
      <w:adjustRightInd w:val="0"/>
      <w:snapToGrid w:val="0"/>
      <w:spacing w:line="360" w:lineRule="auto"/>
      <w:ind w:firstLine="200" w:firstLineChars="200"/>
      <w:jc w:val="left"/>
    </w:pPr>
    <w:rPr>
      <w:sz w:val="24"/>
    </w:rPr>
  </w:style>
  <w:style w:type="paragraph" w:customStyle="1" w:styleId="1560">
    <w:name w:val="报告1"/>
    <w:basedOn w:val="1110"/>
    <w:qFormat/>
    <w:uiPriority w:val="99"/>
    <w:pPr>
      <w:snapToGrid/>
      <w:ind w:firstLine="0" w:firstLineChars="0"/>
      <w:jc w:val="both"/>
    </w:pPr>
    <w:rPr>
      <w:kern w:val="24"/>
    </w:rPr>
  </w:style>
  <w:style w:type="paragraph" w:customStyle="1" w:styleId="1561">
    <w:name w:val="封面4"/>
    <w:basedOn w:val="1321"/>
    <w:qFormat/>
    <w:uiPriority w:val="99"/>
    <w:pPr>
      <w:spacing w:line="240" w:lineRule="auto"/>
      <w:jc w:val="center"/>
    </w:pPr>
    <w:rPr>
      <w:sz w:val="36"/>
    </w:rPr>
  </w:style>
  <w:style w:type="paragraph" w:customStyle="1" w:styleId="1562">
    <w:name w:val="项目点符号"/>
    <w:basedOn w:val="1"/>
    <w:qFormat/>
    <w:uiPriority w:val="99"/>
    <w:pPr>
      <w:adjustRightInd w:val="0"/>
      <w:snapToGrid w:val="0"/>
      <w:spacing w:line="360" w:lineRule="exact"/>
      <w:ind w:firstLine="200" w:firstLineChars="200"/>
      <w:jc w:val="center"/>
    </w:pPr>
    <w:rPr>
      <w:rFonts w:ascii="Calibri" w:hAnsi="Calibri"/>
      <w:bCs/>
      <w:spacing w:val="-10"/>
      <w:sz w:val="24"/>
      <w:szCs w:val="21"/>
    </w:rPr>
  </w:style>
  <w:style w:type="paragraph" w:customStyle="1" w:styleId="1563">
    <w:name w:val="Style102"/>
    <w:basedOn w:val="1"/>
    <w:qFormat/>
    <w:uiPriority w:val="99"/>
    <w:pPr>
      <w:adjustRightInd w:val="0"/>
      <w:snapToGrid w:val="0"/>
      <w:spacing w:line="466" w:lineRule="exact"/>
      <w:ind w:firstLine="200" w:firstLineChars="200"/>
      <w:jc w:val="center"/>
    </w:pPr>
    <w:rPr>
      <w:rFonts w:ascii="宋体"/>
      <w:kern w:val="0"/>
      <w:sz w:val="24"/>
      <w:szCs w:val="20"/>
    </w:rPr>
  </w:style>
  <w:style w:type="paragraph" w:customStyle="1" w:styleId="1564">
    <w:name w:val="Char Char Char Char Char Char Char Char Char Char Char Char11"/>
    <w:basedOn w:val="1"/>
    <w:next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565">
    <w:name w:val="样式 表内5 + (符号) 宋体 两端对齐 行距: 单倍行距"/>
    <w:basedOn w:val="1"/>
    <w:qFormat/>
    <w:uiPriority w:val="99"/>
    <w:pPr>
      <w:adjustRightInd w:val="0"/>
      <w:snapToGrid w:val="0"/>
    </w:pPr>
    <w:rPr>
      <w:rFonts w:ascii="宋体" w:hAnsi="宋体" w:eastAsia="楷体_GB2312"/>
      <w:szCs w:val="20"/>
    </w:rPr>
  </w:style>
  <w:style w:type="paragraph" w:customStyle="1" w:styleId="1566">
    <w:name w:val="样式 四号 首行缩进:  2 字符 + 首行缩进:  2 字符"/>
    <w:basedOn w:val="1"/>
    <w:qFormat/>
    <w:uiPriority w:val="99"/>
    <w:pPr>
      <w:spacing w:line="440" w:lineRule="exact"/>
      <w:ind w:firstLine="504" w:firstLineChars="200"/>
    </w:pPr>
    <w:rPr>
      <w:rFonts w:ascii="宋体" w:hAnsi="宋体"/>
      <w:spacing w:val="6"/>
      <w:sz w:val="24"/>
      <w:szCs w:val="28"/>
    </w:rPr>
  </w:style>
  <w:style w:type="paragraph" w:customStyle="1" w:styleId="1567">
    <w:name w:val="正文文本缩进 221"/>
    <w:basedOn w:val="1"/>
    <w:qFormat/>
    <w:uiPriority w:val="99"/>
    <w:pPr>
      <w:widowControl/>
      <w:adjustRightInd w:val="0"/>
      <w:snapToGrid w:val="0"/>
      <w:spacing w:line="360" w:lineRule="atLeast"/>
      <w:ind w:firstLine="425" w:firstLineChars="200"/>
      <w:jc w:val="left"/>
    </w:pPr>
    <w:rPr>
      <w:rFonts w:ascii="宋体" w:hAnsi="宋体" w:cs="宋体"/>
      <w:spacing w:val="20"/>
      <w:kern w:val="0"/>
      <w:sz w:val="24"/>
      <w:szCs w:val="20"/>
    </w:rPr>
  </w:style>
  <w:style w:type="paragraph" w:customStyle="1" w:styleId="1568">
    <w:name w:val="样式 (符号) 宋体 小四 居中 行距: 1.5 倍行距"/>
    <w:basedOn w:val="1"/>
    <w:qFormat/>
    <w:uiPriority w:val="99"/>
    <w:pPr>
      <w:spacing w:line="360" w:lineRule="auto"/>
      <w:jc w:val="center"/>
    </w:pPr>
    <w:rPr>
      <w:rFonts w:hAnsi="宋体" w:cs="宋体"/>
      <w:sz w:val="24"/>
      <w:szCs w:val="20"/>
    </w:rPr>
  </w:style>
  <w:style w:type="paragraph" w:customStyle="1" w:styleId="1569">
    <w:name w:val="样式 (西文) 楷体_GB2312 (中文) 楷体_GB2312 (符号) Arial 四号 黑色 首行缩进:  2 ..."/>
    <w:basedOn w:val="1"/>
    <w:qFormat/>
    <w:uiPriority w:val="99"/>
    <w:pPr>
      <w:adjustRightInd w:val="0"/>
      <w:snapToGrid w:val="0"/>
      <w:spacing w:line="360" w:lineRule="auto"/>
      <w:ind w:firstLine="560" w:firstLineChars="200"/>
      <w:jc w:val="left"/>
    </w:pPr>
    <w:rPr>
      <w:rFonts w:ascii="Arial" w:hAnsi="Arial" w:eastAsia="楷体_GB2312" w:cs="宋体"/>
      <w:color w:val="000000"/>
      <w:sz w:val="28"/>
      <w:szCs w:val="28"/>
    </w:rPr>
  </w:style>
  <w:style w:type="paragraph" w:customStyle="1" w:styleId="1570">
    <w:name w:val="表格文字两端对齐"/>
    <w:basedOn w:val="1"/>
    <w:semiHidden/>
    <w:qFormat/>
    <w:uiPriority w:val="99"/>
    <w:pPr>
      <w:spacing w:line="300" w:lineRule="auto"/>
      <w:jc w:val="center"/>
    </w:pPr>
    <w:rPr>
      <w:rFonts w:ascii="Arial Narrow" w:hAnsi="Arial Narrow" w:eastAsia="仿宋_GB2312"/>
      <w:color w:val="000000"/>
      <w:kern w:val="0"/>
    </w:rPr>
  </w:style>
  <w:style w:type="paragraph" w:customStyle="1" w:styleId="1571">
    <w:name w:val="xl42"/>
    <w:basedOn w:val="1"/>
    <w:qFormat/>
    <w:uiPriority w:val="99"/>
    <w:pPr>
      <w:widowControl/>
      <w:pBdr>
        <w:top w:val="single" w:color="auto" w:sz="8" w:space="0"/>
        <w:left w:val="single" w:color="auto" w:sz="4" w:space="0"/>
        <w:bottom w:val="single" w:color="auto" w:sz="4" w:space="0"/>
        <w:right w:val="single" w:color="auto" w:sz="8" w:space="0"/>
      </w:pBdr>
      <w:adjustRightInd w:val="0"/>
      <w:snapToGrid w:val="0"/>
      <w:spacing w:before="100" w:beforeAutospacing="1" w:after="100" w:afterAutospacing="1" w:line="360" w:lineRule="auto"/>
      <w:ind w:firstLine="200" w:firstLineChars="200"/>
      <w:jc w:val="center"/>
    </w:pPr>
    <w:rPr>
      <w:rFonts w:ascii="Arial Unicode MS" w:hAnsi="Arial Unicode MS" w:eastAsia="Arial Unicode MS" w:cs="Arial Unicode MS"/>
      <w:kern w:val="0"/>
      <w:sz w:val="20"/>
      <w:szCs w:val="20"/>
    </w:rPr>
  </w:style>
  <w:style w:type="paragraph" w:customStyle="1" w:styleId="1572">
    <w:name w:val="标题一"/>
    <w:basedOn w:val="4"/>
    <w:qFormat/>
    <w:uiPriority w:val="99"/>
    <w:pPr>
      <w:keepNext w:val="0"/>
      <w:keepLines w:val="0"/>
      <w:tabs>
        <w:tab w:val="clear" w:pos="567"/>
      </w:tabs>
      <w:snapToGrid w:val="0"/>
      <w:spacing w:line="480" w:lineRule="exact"/>
      <w:jc w:val="center"/>
      <w:outlineLvl w:val="0"/>
    </w:pPr>
    <w:rPr>
      <w:rFonts w:ascii="楷体_GB2312" w:hAnsi="Times New Roman" w:eastAsia="楷体_GB2312"/>
      <w:b/>
      <w:spacing w:val="0"/>
      <w:kern w:val="0"/>
      <w:szCs w:val="30"/>
    </w:rPr>
  </w:style>
  <w:style w:type="paragraph" w:customStyle="1" w:styleId="1573">
    <w:name w:val="CM58"/>
    <w:basedOn w:val="361"/>
    <w:next w:val="361"/>
    <w:qFormat/>
    <w:uiPriority w:val="99"/>
    <w:pPr>
      <w:spacing w:after="155"/>
    </w:pPr>
    <w:rPr>
      <w:rFonts w:hint="eastAsia" w:ascii="Times New Roman" w:hAnsi="Times New Roman" w:cs="Times New Roman"/>
      <w:color w:val="auto"/>
    </w:rPr>
  </w:style>
  <w:style w:type="paragraph" w:customStyle="1" w:styleId="1574">
    <w:name w:val="小五"/>
    <w:basedOn w:val="1"/>
    <w:semiHidden/>
    <w:qFormat/>
    <w:uiPriority w:val="99"/>
    <w:pPr>
      <w:autoSpaceDE w:val="0"/>
      <w:autoSpaceDN w:val="0"/>
      <w:adjustRightInd w:val="0"/>
      <w:snapToGrid w:val="0"/>
      <w:jc w:val="center"/>
    </w:pPr>
    <w:rPr>
      <w:rFonts w:ascii="宋体" w:hAnsi="宋体"/>
      <w:kern w:val="0"/>
      <w:sz w:val="18"/>
      <w:szCs w:val="18"/>
    </w:rPr>
  </w:style>
  <w:style w:type="paragraph" w:customStyle="1" w:styleId="1575">
    <w:name w:val="Style108"/>
    <w:basedOn w:val="1"/>
    <w:qFormat/>
    <w:uiPriority w:val="99"/>
    <w:pPr>
      <w:adjustRightInd w:val="0"/>
      <w:snapToGrid w:val="0"/>
      <w:spacing w:line="360" w:lineRule="auto"/>
      <w:ind w:firstLine="200" w:firstLineChars="200"/>
      <w:jc w:val="left"/>
    </w:pPr>
    <w:rPr>
      <w:rFonts w:ascii="宋体"/>
      <w:kern w:val="0"/>
      <w:sz w:val="24"/>
      <w:szCs w:val="20"/>
    </w:rPr>
  </w:style>
  <w:style w:type="paragraph" w:customStyle="1" w:styleId="1576">
    <w:name w:val="CM55"/>
    <w:basedOn w:val="361"/>
    <w:next w:val="361"/>
    <w:qFormat/>
    <w:uiPriority w:val="99"/>
    <w:pPr>
      <w:spacing w:after="470"/>
    </w:pPr>
    <w:rPr>
      <w:rFonts w:hint="eastAsia" w:ascii="Times New Roman" w:hAnsi="Times New Roman" w:cs="Times New Roman"/>
      <w:color w:val="auto"/>
    </w:rPr>
  </w:style>
  <w:style w:type="paragraph" w:customStyle="1" w:styleId="1577">
    <w:name w:val="Char22"/>
    <w:basedOn w:val="1"/>
    <w:qFormat/>
    <w:uiPriority w:val="99"/>
    <w:pPr>
      <w:adjustRightInd w:val="0"/>
      <w:snapToGrid w:val="0"/>
      <w:spacing w:line="360" w:lineRule="auto"/>
      <w:ind w:firstLine="200" w:firstLineChars="200"/>
      <w:jc w:val="left"/>
    </w:pPr>
    <w:rPr>
      <w:sz w:val="24"/>
    </w:rPr>
  </w:style>
  <w:style w:type="paragraph" w:customStyle="1" w:styleId="1578">
    <w:name w:val="样式 (符号) 宋体 小三 首行缩进:  2 字符 行距: 固定值 32 磅"/>
    <w:basedOn w:val="1"/>
    <w:qFormat/>
    <w:uiPriority w:val="99"/>
    <w:pPr>
      <w:widowControl/>
      <w:spacing w:line="500" w:lineRule="exact"/>
      <w:ind w:firstLine="200" w:firstLineChars="200"/>
      <w:jc w:val="left"/>
    </w:pPr>
    <w:rPr>
      <w:rFonts w:ascii="宋体" w:hAnsi="宋体" w:cs="宋体"/>
      <w:kern w:val="0"/>
      <w:sz w:val="24"/>
      <w:szCs w:val="20"/>
    </w:rPr>
  </w:style>
  <w:style w:type="paragraph" w:customStyle="1" w:styleId="1579">
    <w:name w:val="样式 宋体 四号 行距: 1.5 倍行距"/>
    <w:basedOn w:val="1"/>
    <w:qFormat/>
    <w:uiPriority w:val="99"/>
    <w:pPr>
      <w:widowControl/>
      <w:adjustRightInd w:val="0"/>
      <w:snapToGrid w:val="0"/>
      <w:spacing w:line="360" w:lineRule="auto"/>
      <w:ind w:right="-169" w:firstLine="482" w:firstLineChars="200"/>
      <w:jc w:val="left"/>
    </w:pPr>
    <w:rPr>
      <w:rFonts w:ascii="宋体" w:hAnsi="宋体" w:cs="宋体"/>
      <w:b/>
      <w:kern w:val="0"/>
      <w:sz w:val="24"/>
      <w:szCs w:val="20"/>
    </w:rPr>
  </w:style>
  <w:style w:type="paragraph" w:customStyle="1" w:styleId="1580">
    <w:name w:val="样式 正文（首行缩进两字） + Times New Roman 首行缩进:  2 字符"/>
    <w:basedOn w:val="21"/>
    <w:qFormat/>
    <w:uiPriority w:val="99"/>
    <w:pPr>
      <w:spacing w:line="360" w:lineRule="auto"/>
      <w:ind w:firstLine="480"/>
    </w:pPr>
    <w:rPr>
      <w:rFonts w:ascii="宋体" w:eastAsiaTheme="minorEastAsia" w:cstheme="minorBidi"/>
      <w:sz w:val="24"/>
    </w:rPr>
  </w:style>
  <w:style w:type="paragraph" w:customStyle="1" w:styleId="1581">
    <w:name w:val="16"/>
    <w:basedOn w:val="1"/>
    <w:qFormat/>
    <w:uiPriority w:val="99"/>
    <w:pPr>
      <w:widowControl/>
      <w:adjustRightInd w:val="0"/>
      <w:snapToGrid w:val="0"/>
      <w:spacing w:line="360" w:lineRule="auto"/>
      <w:ind w:firstLine="200" w:firstLineChars="200"/>
      <w:jc w:val="left"/>
    </w:pPr>
    <w:rPr>
      <w:rFonts w:ascii="宋体" w:hAnsi="宋体" w:cs="宋体"/>
      <w:kern w:val="0"/>
      <w:sz w:val="24"/>
    </w:rPr>
  </w:style>
  <w:style w:type="paragraph" w:customStyle="1" w:styleId="1582">
    <w:name w:val="3标题(治)"/>
    <w:basedOn w:val="5"/>
    <w:qFormat/>
    <w:uiPriority w:val="99"/>
    <w:pPr>
      <w:numPr>
        <w:ilvl w:val="0"/>
        <w:numId w:val="0"/>
      </w:numPr>
      <w:tabs>
        <w:tab w:val="left" w:pos="420"/>
      </w:tabs>
      <w:adjustRightInd w:val="0"/>
      <w:snapToGrid w:val="0"/>
    </w:pPr>
    <w:rPr>
      <w:bCs w:val="0"/>
      <w:snapToGrid w:val="0"/>
      <w:kern w:val="0"/>
      <w:szCs w:val="20"/>
    </w:rPr>
  </w:style>
  <w:style w:type="paragraph" w:customStyle="1" w:styleId="1583">
    <w:name w:val="CM56"/>
    <w:basedOn w:val="361"/>
    <w:next w:val="361"/>
    <w:qFormat/>
    <w:uiPriority w:val="99"/>
    <w:pPr>
      <w:spacing w:after="598"/>
    </w:pPr>
    <w:rPr>
      <w:rFonts w:hint="eastAsia" w:ascii="Times New Roman" w:hAnsi="Times New Roman" w:cs="Times New Roman"/>
      <w:color w:val="auto"/>
    </w:rPr>
  </w:style>
  <w:style w:type="paragraph" w:customStyle="1" w:styleId="1584">
    <w:name w:val="自定义正文"/>
    <w:basedOn w:val="1"/>
    <w:qFormat/>
    <w:uiPriority w:val="99"/>
    <w:pPr>
      <w:adjustRightInd w:val="0"/>
      <w:snapToGrid w:val="0"/>
      <w:spacing w:line="360" w:lineRule="auto"/>
      <w:ind w:firstLine="560" w:firstLineChars="200"/>
      <w:jc w:val="left"/>
    </w:pPr>
    <w:rPr>
      <w:kern w:val="0"/>
      <w:sz w:val="28"/>
      <w:szCs w:val="20"/>
    </w:rPr>
  </w:style>
  <w:style w:type="paragraph" w:customStyle="1" w:styleId="1585">
    <w:name w:val="xl53"/>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eastAsia="Arial Unicode MS" w:cs="宋体"/>
      <w:kern w:val="0"/>
      <w:sz w:val="20"/>
      <w:szCs w:val="20"/>
    </w:rPr>
  </w:style>
  <w:style w:type="paragraph" w:customStyle="1" w:styleId="1586">
    <w:name w:val="样式 标题 3 + 小三 加粗 行距: 固定值 26 磅"/>
    <w:basedOn w:val="5"/>
    <w:qFormat/>
    <w:uiPriority w:val="99"/>
    <w:pPr>
      <w:numPr>
        <w:ilvl w:val="0"/>
        <w:numId w:val="0"/>
      </w:numPr>
      <w:spacing w:before="260" w:after="260" w:line="520" w:lineRule="exact"/>
      <w:jc w:val="both"/>
    </w:pPr>
    <w:rPr>
      <w:rFonts w:eastAsia="宋体" w:cs="宋体"/>
      <w:snapToGrid w:val="0"/>
      <w:szCs w:val="20"/>
    </w:rPr>
  </w:style>
  <w:style w:type="paragraph" w:customStyle="1" w:styleId="1587">
    <w:name w:val="Document Map1"/>
    <w:basedOn w:val="1"/>
    <w:qFormat/>
    <w:uiPriority w:val="99"/>
    <w:pPr>
      <w:shd w:val="clear" w:color="auto" w:fill="000080"/>
      <w:adjustRightInd w:val="0"/>
    </w:pPr>
    <w:rPr>
      <w:rFonts w:ascii="宋体"/>
      <w:kern w:val="0"/>
      <w:szCs w:val="20"/>
    </w:rPr>
  </w:style>
  <w:style w:type="paragraph" w:customStyle="1" w:styleId="1588">
    <w:name w:val="正文居中"/>
    <w:basedOn w:val="86"/>
    <w:qFormat/>
    <w:uiPriority w:val="99"/>
    <w:pPr>
      <w:tabs>
        <w:tab w:val="left" w:pos="1960"/>
        <w:tab w:val="left" w:pos="2380"/>
        <w:tab w:val="left" w:pos="3080"/>
      </w:tabs>
      <w:adjustRightInd w:val="0"/>
      <w:spacing w:before="48" w:after="0" w:line="360" w:lineRule="auto"/>
      <w:ind w:firstLine="464" w:firstLineChars="200"/>
    </w:pPr>
    <w:rPr>
      <w:rFonts w:hAnsi="宋体"/>
      <w:spacing w:val="-4"/>
      <w:sz w:val="24"/>
      <w:lang w:val="zh-CN" w:eastAsia="en-US"/>
    </w:rPr>
  </w:style>
  <w:style w:type="paragraph" w:customStyle="1" w:styleId="1589">
    <w:name w:val="文本框"/>
    <w:basedOn w:val="1"/>
    <w:qFormat/>
    <w:uiPriority w:val="99"/>
    <w:pPr>
      <w:autoSpaceDE w:val="0"/>
      <w:autoSpaceDN w:val="0"/>
      <w:adjustRightInd w:val="0"/>
    </w:pPr>
    <w:rPr>
      <w:rFonts w:ascii="宋体" w:hAnsi="宋体" w:cs="宋体"/>
      <w:bCs/>
      <w:color w:val="000000"/>
      <w:kern w:val="0"/>
      <w:szCs w:val="21"/>
      <w:lang w:val="zh-CN"/>
    </w:rPr>
  </w:style>
  <w:style w:type="paragraph" w:customStyle="1" w:styleId="1590">
    <w:name w:val="封面5"/>
    <w:basedOn w:val="1"/>
    <w:qFormat/>
    <w:uiPriority w:val="99"/>
    <w:pPr>
      <w:adjustRightInd w:val="0"/>
      <w:snapToGrid w:val="0"/>
      <w:spacing w:line="360" w:lineRule="auto"/>
      <w:ind w:firstLine="200" w:firstLineChars="200"/>
      <w:jc w:val="left"/>
    </w:pPr>
    <w:rPr>
      <w:sz w:val="24"/>
    </w:rPr>
  </w:style>
  <w:style w:type="paragraph" w:customStyle="1" w:styleId="1591">
    <w:name w:val="hb1"/>
    <w:basedOn w:val="3"/>
    <w:qFormat/>
    <w:uiPriority w:val="99"/>
    <w:pPr>
      <w:topLinePunct/>
      <w:adjustRightInd w:val="0"/>
      <w:spacing w:before="163" w:beforeLines="0" w:after="163" w:afterLines="0" w:line="578" w:lineRule="atLeast"/>
      <w:ind w:left="425" w:hanging="425"/>
      <w:jc w:val="left"/>
    </w:pPr>
    <w:rPr>
      <w:rFonts w:ascii="Arial Narrow" w:hAnsi="Arial Narrow" w:eastAsia="宋体" w:cs="黑体"/>
      <w:color w:val="000000"/>
      <w:sz w:val="32"/>
      <w:szCs w:val="32"/>
      <w:lang w:val="de-DE"/>
    </w:rPr>
  </w:style>
  <w:style w:type="paragraph" w:customStyle="1" w:styleId="1592">
    <w:name w:val="样式 标题 + 居中"/>
    <w:basedOn w:val="84"/>
    <w:qFormat/>
    <w:uiPriority w:val="99"/>
    <w:pPr>
      <w:tabs>
        <w:tab w:val="left" w:pos="0"/>
      </w:tabs>
      <w:spacing w:before="0" w:after="100" w:afterAutospacing="1"/>
      <w:ind w:left="57" w:hanging="57"/>
    </w:pPr>
    <w:rPr>
      <w:rFonts w:ascii="楷体_GB2312" w:eastAsia="隶书" w:cs="宋体"/>
      <w:sz w:val="36"/>
      <w:szCs w:val="20"/>
    </w:rPr>
  </w:style>
  <w:style w:type="paragraph" w:customStyle="1" w:styleId="1593">
    <w:name w:val="HD3"/>
    <w:basedOn w:val="1"/>
    <w:qFormat/>
    <w:uiPriority w:val="99"/>
    <w:pPr>
      <w:keepNext/>
      <w:keepLines/>
      <w:widowControl/>
      <w:adjustRightInd w:val="0"/>
      <w:snapToGrid w:val="0"/>
      <w:spacing w:before="120" w:after="120" w:line="480" w:lineRule="exact"/>
      <w:ind w:firstLine="200" w:firstLineChars="200"/>
      <w:jc w:val="left"/>
      <w:outlineLvl w:val="4"/>
    </w:pPr>
    <w:rPr>
      <w:rFonts w:ascii="宋体" w:hAnsi="宋体" w:cs="宋体"/>
      <w:b/>
      <w:kern w:val="0"/>
      <w:sz w:val="28"/>
      <w:szCs w:val="20"/>
    </w:rPr>
  </w:style>
  <w:style w:type="paragraph" w:customStyle="1" w:styleId="1594">
    <w:name w:val="表2"/>
    <w:basedOn w:val="1"/>
    <w:qFormat/>
    <w:uiPriority w:val="99"/>
    <w:pPr>
      <w:adjustRightInd w:val="0"/>
      <w:snapToGrid w:val="0"/>
      <w:jc w:val="center"/>
    </w:pPr>
    <w:rPr>
      <w:rFonts w:ascii="宋体" w:hAnsi="宋体" w:eastAsia="仿宋_GB2312"/>
      <w:sz w:val="24"/>
      <w:szCs w:val="20"/>
    </w:rPr>
  </w:style>
  <w:style w:type="paragraph" w:customStyle="1" w:styleId="1595">
    <w:name w:val="Char Char Char Char Char Char Char Char Char Char Char Char"/>
    <w:basedOn w:val="1"/>
    <w:next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596">
    <w:name w:val="样式55"/>
    <w:basedOn w:val="1"/>
    <w:qFormat/>
    <w:uiPriority w:val="99"/>
    <w:pPr>
      <w:widowControl/>
      <w:adjustRightInd w:val="0"/>
      <w:snapToGrid w:val="0"/>
      <w:spacing w:line="360" w:lineRule="auto"/>
      <w:ind w:firstLine="562" w:firstLineChars="200"/>
      <w:jc w:val="left"/>
    </w:pPr>
    <w:rPr>
      <w:rFonts w:ascii="宋体" w:hAnsi="宋体" w:cs="宋体"/>
      <w:b/>
      <w:kern w:val="0"/>
      <w:sz w:val="28"/>
      <w:szCs w:val="20"/>
    </w:rPr>
  </w:style>
  <w:style w:type="paragraph" w:customStyle="1" w:styleId="1597">
    <w:name w:val="表格文字中对齐"/>
    <w:basedOn w:val="1"/>
    <w:semiHidden/>
    <w:qFormat/>
    <w:uiPriority w:val="99"/>
    <w:pPr>
      <w:spacing w:line="300" w:lineRule="auto"/>
      <w:jc w:val="center"/>
    </w:pPr>
    <w:rPr>
      <w:color w:val="000000"/>
      <w:kern w:val="0"/>
    </w:rPr>
  </w:style>
  <w:style w:type="character" w:customStyle="1" w:styleId="1598">
    <w:name w:val="表文字 Char1"/>
    <w:link w:val="1599"/>
    <w:qFormat/>
    <w:locked/>
    <w:uiPriority w:val="99"/>
    <w:rPr>
      <w:rFonts w:ascii="Times New Roman" w:hAnsi="Times New Roman" w:cs="Times New Roman"/>
      <w:sz w:val="24"/>
    </w:rPr>
  </w:style>
  <w:style w:type="paragraph" w:customStyle="1" w:styleId="1599">
    <w:name w:val="表文字"/>
    <w:basedOn w:val="1"/>
    <w:link w:val="1598"/>
    <w:qFormat/>
    <w:uiPriority w:val="99"/>
    <w:pPr>
      <w:overflowPunct w:val="0"/>
      <w:autoSpaceDE w:val="0"/>
      <w:autoSpaceDN w:val="0"/>
      <w:adjustRightInd w:val="0"/>
      <w:snapToGrid w:val="0"/>
      <w:spacing w:line="240" w:lineRule="atLeast"/>
      <w:ind w:firstLine="200" w:firstLineChars="200"/>
      <w:jc w:val="center"/>
    </w:pPr>
    <w:rPr>
      <w:rFonts w:eastAsiaTheme="minorEastAsia"/>
      <w:sz w:val="24"/>
      <w:szCs w:val="22"/>
    </w:rPr>
  </w:style>
  <w:style w:type="character" w:customStyle="1" w:styleId="1600">
    <w:name w:val="正缩1 Char"/>
    <w:link w:val="1601"/>
    <w:qFormat/>
    <w:locked/>
    <w:uiPriority w:val="99"/>
    <w:rPr>
      <w:rFonts w:ascii="Times New Roman" w:hAnsi="Times New Roman" w:eastAsia="仿宋_GB2312" w:cs="Times New Roman"/>
      <w:color w:val="000000"/>
    </w:rPr>
  </w:style>
  <w:style w:type="paragraph" w:customStyle="1" w:styleId="1601">
    <w:name w:val="正缩1"/>
    <w:basedOn w:val="1"/>
    <w:link w:val="1600"/>
    <w:qFormat/>
    <w:uiPriority w:val="99"/>
    <w:pPr>
      <w:snapToGrid w:val="0"/>
      <w:spacing w:line="500" w:lineRule="exact"/>
      <w:ind w:firstLine="567"/>
    </w:pPr>
    <w:rPr>
      <w:rFonts w:eastAsia="仿宋_GB2312"/>
      <w:color w:val="000000"/>
      <w:szCs w:val="22"/>
    </w:rPr>
  </w:style>
  <w:style w:type="paragraph" w:customStyle="1" w:styleId="1602">
    <w:name w:val="正文样式暗暗"/>
    <w:basedOn w:val="1"/>
    <w:qFormat/>
    <w:uiPriority w:val="99"/>
    <w:pPr>
      <w:widowControl/>
      <w:adjustRightInd w:val="0"/>
      <w:snapToGrid w:val="0"/>
      <w:spacing w:line="360" w:lineRule="auto"/>
      <w:ind w:firstLine="420" w:firstLineChars="175"/>
      <w:jc w:val="left"/>
    </w:pPr>
    <w:rPr>
      <w:rFonts w:ascii="宋体" w:hAnsi="宋体" w:cs="宋体"/>
      <w:sz w:val="24"/>
    </w:rPr>
  </w:style>
  <w:style w:type="paragraph" w:customStyle="1" w:styleId="1603">
    <w:name w:val="CM57"/>
    <w:basedOn w:val="361"/>
    <w:next w:val="361"/>
    <w:qFormat/>
    <w:uiPriority w:val="99"/>
    <w:pPr>
      <w:spacing w:after="318"/>
    </w:pPr>
    <w:rPr>
      <w:rFonts w:hint="eastAsia" w:ascii="Times New Roman" w:hAnsi="Times New Roman" w:cs="Times New Roman"/>
      <w:color w:val="auto"/>
    </w:rPr>
  </w:style>
  <w:style w:type="paragraph" w:customStyle="1" w:styleId="1604">
    <w:name w:val="Char Char Char Char Char Char Char Char Char Char1"/>
    <w:basedOn w:val="1"/>
    <w:next w:val="1"/>
    <w:qFormat/>
    <w:uiPriority w:val="99"/>
    <w:pPr>
      <w:adjustRightInd w:val="0"/>
      <w:snapToGrid w:val="0"/>
      <w:spacing w:line="360" w:lineRule="auto"/>
      <w:ind w:firstLine="200" w:firstLineChars="200"/>
      <w:jc w:val="left"/>
    </w:pPr>
    <w:rPr>
      <w:rFonts w:ascii="宋体" w:hAnsi="宋体" w:cs="宋体"/>
      <w:sz w:val="24"/>
    </w:rPr>
  </w:style>
  <w:style w:type="paragraph" w:customStyle="1" w:styleId="1605">
    <w:name w:val="样式 宋体 小四 行距: 1.5 倍行距"/>
    <w:basedOn w:val="1"/>
    <w:qFormat/>
    <w:uiPriority w:val="99"/>
    <w:pPr>
      <w:spacing w:line="400" w:lineRule="exact"/>
      <w:ind w:firstLine="200" w:firstLineChars="200"/>
    </w:pPr>
    <w:rPr>
      <w:rFonts w:ascii="宋体" w:hAnsi="Courier New"/>
      <w:color w:val="00B0F0"/>
      <w:sz w:val="24"/>
      <w:szCs w:val="28"/>
    </w:rPr>
  </w:style>
  <w:style w:type="paragraph" w:customStyle="1" w:styleId="1606">
    <w:name w:val="正文位子1"/>
    <w:basedOn w:val="34"/>
    <w:qFormat/>
    <w:uiPriority w:val="99"/>
    <w:pPr>
      <w:wordWrap w:val="0"/>
      <w:topLinePunct/>
      <w:autoSpaceDN w:val="0"/>
      <w:spacing w:after="0"/>
      <w:jc w:val="center"/>
    </w:pPr>
    <w:rPr>
      <w:rFonts w:ascii="宋体" w:hAnsi="宋体"/>
      <w:w w:val="90"/>
    </w:rPr>
  </w:style>
  <w:style w:type="paragraph" w:customStyle="1" w:styleId="1607">
    <w:name w:val="(a)"/>
    <w:basedOn w:val="1103"/>
    <w:qFormat/>
    <w:uiPriority w:val="99"/>
  </w:style>
  <w:style w:type="character" w:customStyle="1" w:styleId="1608">
    <w:name w:val="首行缩进正文 Char1"/>
    <w:link w:val="1609"/>
    <w:qFormat/>
    <w:locked/>
    <w:uiPriority w:val="0"/>
    <w:rPr>
      <w:rFonts w:ascii="Times New Roman" w:hAnsi="Times New Roman" w:cs="Times New Roman"/>
      <w:sz w:val="24"/>
      <w:szCs w:val="24"/>
    </w:rPr>
  </w:style>
  <w:style w:type="paragraph" w:customStyle="1" w:styleId="1609">
    <w:name w:val="首行缩进正文"/>
    <w:basedOn w:val="1"/>
    <w:link w:val="1608"/>
    <w:qFormat/>
    <w:uiPriority w:val="0"/>
    <w:pPr>
      <w:adjustRightInd w:val="0"/>
      <w:snapToGrid w:val="0"/>
      <w:spacing w:beforeLines="50" w:line="300" w:lineRule="auto"/>
      <w:ind w:firstLine="480" w:firstLineChars="200"/>
    </w:pPr>
    <w:rPr>
      <w:rFonts w:eastAsiaTheme="minorEastAsia"/>
      <w:sz w:val="24"/>
    </w:rPr>
  </w:style>
  <w:style w:type="paragraph" w:customStyle="1" w:styleId="1610">
    <w:name w:val="Indent1"/>
    <w:basedOn w:val="1"/>
    <w:qFormat/>
    <w:uiPriority w:val="99"/>
    <w:pPr>
      <w:overflowPunct w:val="0"/>
      <w:autoSpaceDE w:val="0"/>
      <w:autoSpaceDN w:val="0"/>
      <w:adjustRightInd w:val="0"/>
      <w:ind w:left="1440" w:hanging="720"/>
    </w:pPr>
    <w:rPr>
      <w:rFonts w:ascii="Arial" w:hAnsi="Arial"/>
      <w:kern w:val="0"/>
      <w:sz w:val="22"/>
      <w:szCs w:val="20"/>
    </w:rPr>
  </w:style>
  <w:style w:type="paragraph" w:customStyle="1" w:styleId="1611">
    <w:name w:val="五级无标题条"/>
    <w:basedOn w:val="1"/>
    <w:qFormat/>
    <w:uiPriority w:val="99"/>
    <w:pPr>
      <w:tabs>
        <w:tab w:val="left" w:pos="1740"/>
      </w:tabs>
      <w:adjustRightInd w:val="0"/>
      <w:snapToGrid w:val="0"/>
      <w:spacing w:line="360" w:lineRule="auto"/>
      <w:ind w:left="1260" w:hanging="420" w:firstLineChars="200"/>
      <w:jc w:val="left"/>
    </w:pPr>
    <w:rPr>
      <w:sz w:val="24"/>
    </w:rPr>
  </w:style>
  <w:style w:type="paragraph" w:customStyle="1" w:styleId="1612">
    <w:name w:val="样式 正文文本缩进 3 + 行距: 固定值 19 磅"/>
    <w:basedOn w:val="1102"/>
    <w:qFormat/>
    <w:uiPriority w:val="99"/>
    <w:pPr>
      <w:widowControl/>
      <w:spacing w:after="120" w:line="380" w:lineRule="exact"/>
      <w:ind w:right="0" w:rightChars="0" w:firstLine="0" w:firstLineChars="0"/>
      <w:jc w:val="center"/>
    </w:pPr>
    <w:rPr>
      <w:rFonts w:ascii="宋体" w:eastAsia="宋体" w:cs="宋体"/>
      <w:kern w:val="0"/>
      <w:sz w:val="16"/>
      <w:szCs w:val="20"/>
    </w:rPr>
  </w:style>
  <w:style w:type="paragraph" w:customStyle="1" w:styleId="1613">
    <w:name w:val="样式 (中文) 汉鼎简书宋"/>
    <w:basedOn w:val="1"/>
    <w:next w:val="1"/>
    <w:qFormat/>
    <w:uiPriority w:val="99"/>
    <w:pPr>
      <w:spacing w:line="529" w:lineRule="exact"/>
      <w:ind w:firstLine="480" w:firstLineChars="200"/>
    </w:pPr>
    <w:rPr>
      <w:rFonts w:ascii="宋体" w:hAnsi="宋体"/>
      <w:kern w:val="24"/>
      <w:sz w:val="24"/>
      <w:szCs w:val="20"/>
    </w:rPr>
  </w:style>
  <w:style w:type="paragraph" w:customStyle="1" w:styleId="1614">
    <w:name w:val="xl26"/>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Unicode MS" w:hAnsi="Arial Unicode MS" w:eastAsia="Arial Unicode MS" w:cs="Arial Unicode MS"/>
      <w:kern w:val="0"/>
      <w:sz w:val="20"/>
      <w:szCs w:val="20"/>
    </w:rPr>
  </w:style>
  <w:style w:type="paragraph" w:customStyle="1" w:styleId="1615">
    <w:name w:val="xl31"/>
    <w:basedOn w:val="1"/>
    <w:qFormat/>
    <w:uiPriority w:val="99"/>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eastAsia="Arial Unicode MS"/>
      <w:kern w:val="0"/>
      <w:sz w:val="24"/>
    </w:rPr>
  </w:style>
  <w:style w:type="paragraph" w:customStyle="1" w:styleId="1616">
    <w:name w:val="正文11"/>
    <w:basedOn w:val="1"/>
    <w:qFormat/>
    <w:uiPriority w:val="99"/>
    <w:pPr>
      <w:autoSpaceDE w:val="0"/>
      <w:autoSpaceDN w:val="0"/>
      <w:snapToGrid w:val="0"/>
      <w:spacing w:line="520" w:lineRule="atLeast"/>
      <w:ind w:firstLine="510"/>
    </w:pPr>
    <w:rPr>
      <w:rFonts w:ascii="宋体" w:hAnsi="宋体"/>
      <w:kern w:val="0"/>
      <w:sz w:val="24"/>
      <w:szCs w:val="20"/>
    </w:rPr>
  </w:style>
  <w:style w:type="paragraph" w:customStyle="1" w:styleId="1617">
    <w:name w:val="正文样式2"/>
    <w:basedOn w:val="1"/>
    <w:next w:val="1032"/>
    <w:qFormat/>
    <w:uiPriority w:val="99"/>
    <w:pPr>
      <w:keepNext/>
      <w:widowControl/>
      <w:adjustRightInd w:val="0"/>
      <w:snapToGrid w:val="0"/>
      <w:spacing w:line="480" w:lineRule="atLeast"/>
      <w:ind w:firstLine="567" w:firstLineChars="200"/>
      <w:jc w:val="left"/>
    </w:pPr>
    <w:rPr>
      <w:rFonts w:ascii="黑体" w:hAnsi="宋体" w:eastAsia="黑体" w:cs="宋体"/>
      <w:kern w:val="0"/>
      <w:sz w:val="28"/>
      <w:szCs w:val="20"/>
    </w:rPr>
  </w:style>
  <w:style w:type="paragraph" w:customStyle="1" w:styleId="1618">
    <w:name w:val="小表格"/>
    <w:basedOn w:val="1"/>
    <w:qFormat/>
    <w:uiPriority w:val="99"/>
    <w:pPr>
      <w:autoSpaceDE w:val="0"/>
      <w:autoSpaceDN w:val="0"/>
      <w:adjustRightInd w:val="0"/>
      <w:snapToGrid w:val="0"/>
      <w:jc w:val="center"/>
    </w:pPr>
    <w:rPr>
      <w:rFonts w:ascii="仿宋_GB2312"/>
      <w:kern w:val="0"/>
      <w:szCs w:val="20"/>
    </w:rPr>
  </w:style>
  <w:style w:type="paragraph" w:customStyle="1" w:styleId="1619">
    <w:name w:val="CM61"/>
    <w:basedOn w:val="361"/>
    <w:next w:val="361"/>
    <w:qFormat/>
    <w:uiPriority w:val="99"/>
    <w:pPr>
      <w:spacing w:after="68"/>
    </w:pPr>
    <w:rPr>
      <w:rFonts w:hint="eastAsia" w:ascii="Times New Roman" w:hAnsi="Times New Roman" w:cs="Times New Roman"/>
      <w:color w:val="auto"/>
    </w:rPr>
  </w:style>
  <w:style w:type="paragraph" w:customStyle="1" w:styleId="1620">
    <w:name w:val="TOC 标题11"/>
    <w:basedOn w:val="3"/>
    <w:next w:val="1"/>
    <w:qFormat/>
    <w:uiPriority w:val="39"/>
    <w:pPr>
      <w:numPr>
        <w:numId w:val="0"/>
      </w:numPr>
      <w:spacing w:before="163" w:beforeLines="0" w:after="163" w:afterLines="0" w:line="276" w:lineRule="auto"/>
      <w:outlineLvl w:val="9"/>
    </w:pPr>
    <w:rPr>
      <w:rFonts w:ascii="Cambria" w:hAnsi="Cambria" w:eastAsia="宋体"/>
      <w:color w:val="365F91"/>
      <w:kern w:val="0"/>
      <w:sz w:val="28"/>
      <w:szCs w:val="28"/>
    </w:rPr>
  </w:style>
  <w:style w:type="paragraph" w:customStyle="1" w:styleId="1621">
    <w:name w:val="环表头"/>
    <w:basedOn w:val="1409"/>
    <w:next w:val="1"/>
    <w:qFormat/>
    <w:uiPriority w:val="99"/>
    <w:pPr>
      <w:spacing w:before="60" w:after="60"/>
      <w:ind w:right="28" w:firstLine="0" w:firstLineChars="0"/>
      <w:jc w:val="center"/>
    </w:pPr>
    <w:rPr>
      <w:rFonts w:ascii="黑体" w:eastAsia="黑体"/>
      <w:color w:val="auto"/>
    </w:rPr>
  </w:style>
  <w:style w:type="paragraph" w:customStyle="1" w:styleId="1622">
    <w:name w:val="小四+首行缩进"/>
    <w:basedOn w:val="1"/>
    <w:qFormat/>
    <w:uiPriority w:val="99"/>
    <w:pPr>
      <w:spacing w:line="360" w:lineRule="auto"/>
      <w:ind w:firstLine="482"/>
    </w:pPr>
    <w:rPr>
      <w:rFonts w:ascii="宋体" w:hAnsi="宋体" w:cs="宋体"/>
      <w:sz w:val="24"/>
      <w:szCs w:val="20"/>
    </w:rPr>
  </w:style>
  <w:style w:type="paragraph" w:customStyle="1" w:styleId="1623">
    <w:name w:val="表格侧编号"/>
    <w:next w:val="1"/>
    <w:qFormat/>
    <w:uiPriority w:val="99"/>
    <w:pPr>
      <w:widowControl w:val="0"/>
      <w:jc w:val="center"/>
    </w:pPr>
    <w:rPr>
      <w:rFonts w:ascii="宋体" w:hAnsi="宋体" w:eastAsia="宋体" w:cs="Times New Roman"/>
      <w:kern w:val="2"/>
      <w:sz w:val="24"/>
      <w:szCs w:val="24"/>
      <w:lang w:val="en-US" w:eastAsia="zh-CN" w:bidi="ar-SA"/>
    </w:rPr>
  </w:style>
  <w:style w:type="paragraph" w:customStyle="1" w:styleId="1624">
    <w:name w:val="xl52"/>
    <w:basedOn w:val="1"/>
    <w:qFormat/>
    <w:uiPriority w:val="99"/>
    <w:pPr>
      <w:widowControl/>
      <w:pBdr>
        <w:top w:val="single" w:color="auto" w:sz="8" w:space="0"/>
      </w:pBdr>
      <w:adjustRightInd w:val="0"/>
      <w:snapToGrid w:val="0"/>
      <w:spacing w:before="100" w:beforeAutospacing="1" w:after="100" w:afterAutospacing="1" w:line="360" w:lineRule="auto"/>
      <w:ind w:firstLine="200" w:firstLineChars="200"/>
      <w:jc w:val="left"/>
    </w:pPr>
    <w:rPr>
      <w:rFonts w:ascii="Arial Unicode MS" w:hAnsi="Arial Unicode MS" w:eastAsia="Arial Unicode MS" w:cs="Arial Unicode MS"/>
      <w:kern w:val="0"/>
      <w:sz w:val="24"/>
    </w:rPr>
  </w:style>
  <w:style w:type="character" w:customStyle="1" w:styleId="1625">
    <w:name w:val="标题 1 + 段前: 0.5 行 段后: 0.5 行1 Char"/>
    <w:link w:val="1626"/>
    <w:qFormat/>
    <w:locked/>
    <w:uiPriority w:val="99"/>
    <w:rPr>
      <w:rFonts w:ascii="黑体" w:hAnsi="宋体" w:eastAsia="黑体" w:cs="宋体"/>
      <w:kern w:val="44"/>
      <w:sz w:val="36"/>
      <w:szCs w:val="36"/>
    </w:rPr>
  </w:style>
  <w:style w:type="paragraph" w:customStyle="1" w:styleId="1626">
    <w:name w:val="标题 1 + 段前: 0.5 行 段后: 0.5 行1"/>
    <w:basedOn w:val="1"/>
    <w:link w:val="1625"/>
    <w:qFormat/>
    <w:uiPriority w:val="99"/>
    <w:pPr>
      <w:widowControl/>
      <w:adjustRightInd w:val="0"/>
      <w:snapToGrid w:val="0"/>
      <w:spacing w:before="240" w:after="100" w:afterAutospacing="1" w:line="360" w:lineRule="auto"/>
      <w:ind w:firstLine="200" w:firstLineChars="200"/>
      <w:jc w:val="center"/>
      <w:outlineLvl w:val="0"/>
    </w:pPr>
    <w:rPr>
      <w:rFonts w:ascii="黑体" w:hAnsi="宋体" w:eastAsia="黑体" w:cs="宋体"/>
      <w:kern w:val="44"/>
      <w:sz w:val="36"/>
      <w:szCs w:val="36"/>
    </w:rPr>
  </w:style>
  <w:style w:type="paragraph" w:customStyle="1" w:styleId="1627">
    <w:name w:val="CM40"/>
    <w:basedOn w:val="361"/>
    <w:next w:val="361"/>
    <w:qFormat/>
    <w:uiPriority w:val="99"/>
    <w:pPr>
      <w:spacing w:line="280" w:lineRule="atLeast"/>
    </w:pPr>
    <w:rPr>
      <w:rFonts w:hint="eastAsia" w:ascii="Times New Roman" w:hAnsi="Times New Roman" w:cs="Times New Roman"/>
      <w:color w:val="auto"/>
    </w:rPr>
  </w:style>
  <w:style w:type="paragraph" w:customStyle="1" w:styleId="1628">
    <w:name w:val="Style50"/>
    <w:basedOn w:val="1"/>
    <w:qFormat/>
    <w:uiPriority w:val="99"/>
    <w:pPr>
      <w:adjustRightInd w:val="0"/>
      <w:snapToGrid w:val="0"/>
      <w:spacing w:line="360" w:lineRule="auto"/>
      <w:ind w:firstLine="200" w:firstLineChars="200"/>
      <w:jc w:val="left"/>
    </w:pPr>
    <w:rPr>
      <w:rFonts w:ascii="宋体"/>
      <w:kern w:val="0"/>
      <w:sz w:val="24"/>
      <w:szCs w:val="20"/>
    </w:rPr>
  </w:style>
  <w:style w:type="character" w:customStyle="1" w:styleId="1629">
    <w:name w:val="表格固有文字 Char"/>
    <w:link w:val="1630"/>
    <w:qFormat/>
    <w:locked/>
    <w:uiPriority w:val="99"/>
    <w:rPr>
      <w:rFonts w:ascii="Times New Roman" w:hAnsi="Times New Roman" w:cs="Times New Roman"/>
      <w:sz w:val="24"/>
      <w:szCs w:val="24"/>
    </w:rPr>
  </w:style>
  <w:style w:type="paragraph" w:customStyle="1" w:styleId="1630">
    <w:name w:val="表格固有文字"/>
    <w:basedOn w:val="1"/>
    <w:link w:val="1629"/>
    <w:qFormat/>
    <w:uiPriority w:val="99"/>
    <w:pPr>
      <w:adjustRightInd w:val="0"/>
      <w:snapToGrid w:val="0"/>
      <w:spacing w:line="360" w:lineRule="auto"/>
      <w:ind w:firstLine="200" w:firstLineChars="200"/>
      <w:jc w:val="center"/>
    </w:pPr>
    <w:rPr>
      <w:rFonts w:eastAsiaTheme="minorEastAsia"/>
      <w:sz w:val="24"/>
    </w:rPr>
  </w:style>
  <w:style w:type="paragraph" w:customStyle="1" w:styleId="1631">
    <w:name w:val="xl109"/>
    <w:basedOn w:val="1"/>
    <w:qFormat/>
    <w:uiPriority w:val="99"/>
    <w:pPr>
      <w:widowControl/>
      <w:pBdr>
        <w:left w:val="single" w:color="auto" w:sz="8" w:space="0"/>
        <w:bottom w:val="single" w:color="auto" w:sz="8" w:space="0"/>
        <w:right w:val="single" w:color="auto" w:sz="8" w:space="0"/>
      </w:pBdr>
      <w:spacing w:before="100" w:beforeAutospacing="1" w:after="100" w:afterAutospacing="1"/>
    </w:pPr>
    <w:rPr>
      <w:color w:val="000000"/>
      <w:kern w:val="0"/>
      <w:szCs w:val="21"/>
    </w:rPr>
  </w:style>
  <w:style w:type="paragraph" w:customStyle="1" w:styleId="1632">
    <w:name w:val="目录 71"/>
    <w:basedOn w:val="1"/>
    <w:next w:val="1"/>
    <w:qFormat/>
    <w:uiPriority w:val="39"/>
    <w:pPr>
      <w:ind w:left="2520" w:leftChars="1200"/>
    </w:pPr>
  </w:style>
  <w:style w:type="paragraph" w:customStyle="1" w:styleId="1633">
    <w:name w:val="正文文本首行缩进1"/>
    <w:basedOn w:val="34"/>
    <w:qFormat/>
    <w:uiPriority w:val="99"/>
    <w:pPr>
      <w:ind w:firstLine="420" w:firstLineChars="100"/>
    </w:pPr>
    <w:rPr>
      <w:rFonts w:asciiTheme="minorHAnsi" w:hAnsiTheme="minorHAnsi" w:eastAsiaTheme="minorEastAsia" w:cstheme="minorBidi"/>
      <w:szCs w:val="22"/>
    </w:rPr>
  </w:style>
  <w:style w:type="paragraph" w:customStyle="1" w:styleId="1634">
    <w:name w:val="样式 (符号) 宋体 行距: 最小值 12 磅"/>
    <w:basedOn w:val="1"/>
    <w:qFormat/>
    <w:uiPriority w:val="99"/>
    <w:pPr>
      <w:spacing w:line="360" w:lineRule="auto"/>
    </w:pPr>
    <w:rPr>
      <w:rFonts w:hAnsi="宋体" w:cs="宋体"/>
      <w:sz w:val="24"/>
      <w:szCs w:val="20"/>
    </w:rPr>
  </w:style>
  <w:style w:type="paragraph" w:customStyle="1" w:styleId="1635">
    <w:name w:val="目录 31"/>
    <w:basedOn w:val="1"/>
    <w:next w:val="1"/>
    <w:qFormat/>
    <w:uiPriority w:val="39"/>
    <w:pPr>
      <w:ind w:left="840" w:leftChars="400"/>
    </w:pPr>
  </w:style>
  <w:style w:type="paragraph" w:customStyle="1" w:styleId="1636">
    <w:name w:val="xl110"/>
    <w:basedOn w:val="1"/>
    <w:qFormat/>
    <w:uiPriority w:val="99"/>
    <w:pPr>
      <w:widowControl/>
      <w:pBdr>
        <w:left w:val="single" w:color="auto" w:sz="12" w:space="0"/>
        <w:right w:val="single" w:color="auto" w:sz="8" w:space="0"/>
      </w:pBdr>
      <w:spacing w:before="100" w:beforeAutospacing="1" w:after="100" w:afterAutospacing="1"/>
    </w:pPr>
    <w:rPr>
      <w:rFonts w:ascii="宋体" w:hAnsi="宋体" w:cs="宋体"/>
      <w:color w:val="000000"/>
      <w:kern w:val="0"/>
      <w:szCs w:val="21"/>
    </w:rPr>
  </w:style>
  <w:style w:type="character" w:customStyle="1" w:styleId="1637">
    <w:name w:val="正文文本首行缩进 2 字符"/>
    <w:link w:val="1638"/>
    <w:qFormat/>
    <w:locked/>
    <w:uiPriority w:val="99"/>
    <w:rPr>
      <w:rFonts w:ascii="宋体" w:hAnsi="宋体" w:eastAsia="宋体"/>
      <w:szCs w:val="24"/>
    </w:rPr>
  </w:style>
  <w:style w:type="paragraph" w:customStyle="1" w:styleId="1638">
    <w:name w:val="正文文本首行缩进 21"/>
    <w:basedOn w:val="35"/>
    <w:link w:val="1637"/>
    <w:qFormat/>
    <w:uiPriority w:val="99"/>
    <w:pPr>
      <w:tabs>
        <w:tab w:val="left" w:pos="420"/>
      </w:tabs>
      <w:spacing w:line="360" w:lineRule="auto"/>
      <w:ind w:left="360" w:hanging="360" w:hangingChars="200"/>
    </w:pPr>
    <w:rPr>
      <w:rFonts w:ascii="宋体" w:hAnsi="宋体" w:cstheme="minorBidi"/>
    </w:rPr>
  </w:style>
  <w:style w:type="paragraph" w:customStyle="1" w:styleId="1639">
    <w:name w:val="目录 21"/>
    <w:basedOn w:val="1"/>
    <w:next w:val="1"/>
    <w:qFormat/>
    <w:uiPriority w:val="39"/>
    <w:pPr>
      <w:ind w:left="420" w:leftChars="200"/>
    </w:pPr>
    <w:rPr>
      <w:rFonts w:ascii="Calibri" w:hAnsi="Calibri"/>
      <w:szCs w:val="22"/>
    </w:rPr>
  </w:style>
  <w:style w:type="paragraph" w:customStyle="1" w:styleId="1640">
    <w:name w:val="亲启"/>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1641">
    <w:name w:val="S表格"/>
    <w:basedOn w:val="1"/>
    <w:qFormat/>
    <w:uiPriority w:val="99"/>
    <w:pPr>
      <w:spacing w:before="240" w:line="360" w:lineRule="auto"/>
      <w:outlineLvl w:val="2"/>
    </w:pPr>
    <w:rPr>
      <w:bCs/>
      <w:sz w:val="24"/>
    </w:rPr>
  </w:style>
  <w:style w:type="character" w:customStyle="1" w:styleId="1642">
    <w:name w:val="样式0001 Char"/>
    <w:link w:val="1643"/>
    <w:qFormat/>
    <w:locked/>
    <w:uiPriority w:val="0"/>
    <w:rPr>
      <w:rFonts w:ascii="幼圆" w:hAnsi="宋体" w:eastAsia="幼圆"/>
      <w:szCs w:val="21"/>
    </w:rPr>
  </w:style>
  <w:style w:type="paragraph" w:customStyle="1" w:styleId="1643">
    <w:name w:val="样式0001"/>
    <w:basedOn w:val="1"/>
    <w:link w:val="1642"/>
    <w:qFormat/>
    <w:uiPriority w:val="0"/>
    <w:pPr>
      <w:widowControl/>
      <w:spacing w:line="0" w:lineRule="atLeast"/>
    </w:pPr>
    <w:rPr>
      <w:rFonts w:ascii="幼圆" w:hAnsi="宋体" w:eastAsia="幼圆" w:cstheme="minorBidi"/>
      <w:szCs w:val="21"/>
    </w:rPr>
  </w:style>
  <w:style w:type="character" w:customStyle="1" w:styleId="1644">
    <w:name w:val="改性沥青正文1 Char"/>
    <w:link w:val="1645"/>
    <w:qFormat/>
    <w:locked/>
    <w:uiPriority w:val="99"/>
    <w:rPr>
      <w:rFonts w:ascii="宋体" w:hAnsi="宋体" w:eastAsia="宋体"/>
      <w:color w:val="FF0000"/>
      <w:sz w:val="24"/>
      <w:szCs w:val="24"/>
    </w:rPr>
  </w:style>
  <w:style w:type="paragraph" w:customStyle="1" w:styleId="1645">
    <w:name w:val="改性沥青正文1"/>
    <w:basedOn w:val="1"/>
    <w:link w:val="1644"/>
    <w:qFormat/>
    <w:uiPriority w:val="99"/>
    <w:pPr>
      <w:adjustRightInd w:val="0"/>
      <w:snapToGrid w:val="0"/>
      <w:spacing w:line="560" w:lineRule="exact"/>
      <w:ind w:firstLine="482"/>
      <w:jc w:val="left"/>
    </w:pPr>
    <w:rPr>
      <w:rFonts w:ascii="宋体" w:hAnsi="宋体" w:cstheme="minorBidi"/>
      <w:color w:val="FF0000"/>
      <w:sz w:val="24"/>
    </w:rPr>
  </w:style>
  <w:style w:type="character" w:customStyle="1" w:styleId="1646">
    <w:name w:val="表头格式 Char"/>
    <w:link w:val="1647"/>
    <w:qFormat/>
    <w:locked/>
    <w:uiPriority w:val="0"/>
    <w:rPr>
      <w:rFonts w:ascii="黑体" w:hAnsi="宋体" w:eastAsia="黑体"/>
      <w:b/>
      <w:sz w:val="24"/>
      <w:szCs w:val="24"/>
    </w:rPr>
  </w:style>
  <w:style w:type="paragraph" w:customStyle="1" w:styleId="1647">
    <w:name w:val="表头格式"/>
    <w:basedOn w:val="1"/>
    <w:link w:val="1646"/>
    <w:qFormat/>
    <w:uiPriority w:val="0"/>
    <w:pPr>
      <w:spacing w:line="360" w:lineRule="auto"/>
      <w:jc w:val="center"/>
    </w:pPr>
    <w:rPr>
      <w:rFonts w:ascii="黑体" w:hAnsi="宋体" w:eastAsia="黑体" w:cstheme="minorBidi"/>
      <w:b/>
      <w:sz w:val="24"/>
    </w:rPr>
  </w:style>
  <w:style w:type="paragraph" w:customStyle="1" w:styleId="1648">
    <w:name w:val="字元 字元 Char Char 字元 字元1"/>
    <w:basedOn w:val="1"/>
    <w:qFormat/>
    <w:uiPriority w:val="99"/>
    <w:rPr>
      <w:sz w:val="24"/>
    </w:rPr>
  </w:style>
  <w:style w:type="paragraph" w:customStyle="1" w:styleId="1649">
    <w:name w:val="表头001"/>
    <w:basedOn w:val="81"/>
    <w:qFormat/>
    <w:uiPriority w:val="99"/>
    <w:pPr>
      <w:snapToGrid w:val="0"/>
      <w:spacing w:before="0" w:beforeAutospacing="0" w:after="0" w:afterAutospacing="0" w:line="360" w:lineRule="auto"/>
      <w:jc w:val="center"/>
    </w:pPr>
    <w:rPr>
      <w:rFonts w:ascii="Times New Roman" w:hAnsi="Times New Roman" w:cstheme="minorBidi"/>
      <w:b/>
      <w:color w:val="000000"/>
      <w:sz w:val="24"/>
      <w:szCs w:val="24"/>
    </w:rPr>
  </w:style>
  <w:style w:type="paragraph" w:customStyle="1" w:styleId="1650">
    <w:name w:val="Char Char Char1 Char Char Char Char Char Char Char Char Char Char Char Char Char Char Char Char1"/>
    <w:basedOn w:val="1"/>
    <w:qFormat/>
    <w:uiPriority w:val="99"/>
    <w:pPr>
      <w:spacing w:line="360" w:lineRule="auto"/>
      <w:ind w:firstLine="200" w:firstLineChars="200"/>
    </w:pPr>
    <w:rPr>
      <w:rFonts w:ascii="宋体" w:hAnsi="宋体" w:cs="宋体"/>
      <w:sz w:val="24"/>
      <w:szCs w:val="21"/>
    </w:rPr>
  </w:style>
  <w:style w:type="paragraph" w:customStyle="1" w:styleId="1651">
    <w:name w:val="样式 宋体 小四 两端对齐 首行缩进:  0.85 厘米 行距: 1.5 倍行距"/>
    <w:basedOn w:val="1"/>
    <w:qFormat/>
    <w:uiPriority w:val="99"/>
    <w:pPr>
      <w:widowControl/>
      <w:spacing w:line="360" w:lineRule="auto"/>
      <w:ind w:firstLine="482"/>
    </w:pPr>
    <w:rPr>
      <w:kern w:val="0"/>
      <w:sz w:val="24"/>
      <w:szCs w:val="20"/>
    </w:rPr>
  </w:style>
  <w:style w:type="paragraph" w:customStyle="1" w:styleId="1652">
    <w:name w:val="兴化美联表头"/>
    <w:basedOn w:val="1"/>
    <w:qFormat/>
    <w:uiPriority w:val="99"/>
    <w:pPr>
      <w:widowControl/>
      <w:spacing w:line="560" w:lineRule="exact"/>
      <w:ind w:firstLine="720" w:firstLineChars="200"/>
      <w:jc w:val="center"/>
    </w:pPr>
    <w:rPr>
      <w:rFonts w:ascii="黑体" w:hAnsi="宋体" w:eastAsia="黑体" w:cs="宋体"/>
      <w:kern w:val="0"/>
      <w:sz w:val="24"/>
    </w:rPr>
  </w:style>
  <w:style w:type="paragraph" w:customStyle="1" w:styleId="1653">
    <w:name w:val="湛江沥青表"/>
    <w:basedOn w:val="1"/>
    <w:qFormat/>
    <w:uiPriority w:val="99"/>
    <w:rPr>
      <w:color w:val="000000"/>
    </w:rPr>
  </w:style>
  <w:style w:type="paragraph" w:customStyle="1" w:styleId="1654">
    <w:name w:val="样式 正文首行缩进 + 蓝色 首行缩进:  2 字符"/>
    <w:basedOn w:val="86"/>
    <w:semiHidden/>
    <w:qFormat/>
    <w:uiPriority w:val="99"/>
    <w:pPr>
      <w:adjustRightInd w:val="0"/>
      <w:snapToGrid w:val="0"/>
      <w:spacing w:after="0" w:line="420" w:lineRule="exact"/>
      <w:ind w:firstLine="200" w:firstLineChars="200"/>
    </w:pPr>
    <w:rPr>
      <w:rFonts w:ascii="仿宋_GB2312" w:hAnsi="仿宋_GB2312" w:eastAsia="仿宋_GB2312" w:cs="宋体"/>
      <w:color w:val="0000FF"/>
      <w:sz w:val="24"/>
      <w:lang w:eastAsia="en-US"/>
    </w:rPr>
  </w:style>
  <w:style w:type="character" w:customStyle="1" w:styleId="1655">
    <w:name w:val="标题四A Char"/>
    <w:link w:val="1656"/>
    <w:qFormat/>
    <w:locked/>
    <w:uiPriority w:val="99"/>
    <w:rPr>
      <w:rFonts w:ascii="宋体" w:hAnsi="宋体" w:eastAsia="宋体"/>
      <w:b/>
      <w:bCs/>
      <w:sz w:val="28"/>
      <w:szCs w:val="28"/>
    </w:rPr>
  </w:style>
  <w:style w:type="paragraph" w:customStyle="1" w:styleId="1656">
    <w:name w:val="标题四A"/>
    <w:basedOn w:val="6"/>
    <w:link w:val="1655"/>
    <w:qFormat/>
    <w:uiPriority w:val="99"/>
    <w:pPr>
      <w:numPr>
        <w:ilvl w:val="0"/>
        <w:numId w:val="0"/>
      </w:numPr>
      <w:tabs>
        <w:tab w:val="left" w:pos="420"/>
      </w:tabs>
      <w:spacing w:line="500" w:lineRule="exact"/>
    </w:pPr>
    <w:rPr>
      <w:rFonts w:ascii="宋体" w:hAnsi="宋体" w:eastAsia="宋体" w:cstheme="minorBidi"/>
      <w:sz w:val="28"/>
    </w:rPr>
  </w:style>
  <w:style w:type="paragraph" w:customStyle="1" w:styleId="1657">
    <w:name w:val="题1"/>
    <w:basedOn w:val="1"/>
    <w:qFormat/>
    <w:uiPriority w:val="99"/>
    <w:pPr>
      <w:tabs>
        <w:tab w:val="left" w:pos="964"/>
      </w:tabs>
      <w:spacing w:before="120" w:after="120"/>
    </w:pPr>
    <w:rPr>
      <w:b/>
      <w:sz w:val="32"/>
      <w:szCs w:val="20"/>
    </w:rPr>
  </w:style>
  <w:style w:type="paragraph" w:customStyle="1" w:styleId="1658">
    <w:name w:val="图编号"/>
    <w:basedOn w:val="1"/>
    <w:semiHidden/>
    <w:qFormat/>
    <w:uiPriority w:val="99"/>
    <w:pPr>
      <w:tabs>
        <w:tab w:val="left" w:pos="1260"/>
      </w:tabs>
      <w:adjustRightInd w:val="0"/>
      <w:snapToGrid w:val="0"/>
      <w:spacing w:line="360" w:lineRule="auto"/>
      <w:ind w:left="1260" w:hanging="420"/>
      <w:jc w:val="center"/>
    </w:pPr>
    <w:rPr>
      <w:rFonts w:ascii="黑体" w:hAnsi="宋体" w:eastAsia="黑体"/>
      <w:sz w:val="24"/>
      <w:szCs w:val="20"/>
    </w:rPr>
  </w:style>
  <w:style w:type="paragraph" w:customStyle="1" w:styleId="1659">
    <w:name w:val="_Style 30"/>
    <w:basedOn w:val="1"/>
    <w:qFormat/>
    <w:uiPriority w:val="99"/>
    <w:pPr>
      <w:widowControl/>
      <w:jc w:val="left"/>
    </w:pPr>
    <w:rPr>
      <w:rFonts w:ascii="宋体" w:hAnsi="宋体" w:cs="宋体"/>
      <w:kern w:val="0"/>
      <w:sz w:val="24"/>
    </w:rPr>
  </w:style>
  <w:style w:type="paragraph" w:customStyle="1" w:styleId="1660">
    <w:name w:val="自动更正"/>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1661">
    <w:name w:val="5文章(治)"/>
    <w:basedOn w:val="1"/>
    <w:qFormat/>
    <w:uiPriority w:val="99"/>
    <w:pPr>
      <w:spacing w:line="360" w:lineRule="auto"/>
      <w:ind w:firstLine="560" w:firstLineChars="200"/>
    </w:pPr>
    <w:rPr>
      <w:rFonts w:eastAsia="楷体_GB2312"/>
      <w:sz w:val="28"/>
      <w:szCs w:val="20"/>
    </w:rPr>
  </w:style>
  <w:style w:type="paragraph" w:customStyle="1" w:styleId="1662">
    <w:name w:val="久不通函，至以为念。"/>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1663">
    <w:name w:val="正文文本_"/>
    <w:link w:val="1664"/>
    <w:qFormat/>
    <w:locked/>
    <w:uiPriority w:val="99"/>
    <w:rPr>
      <w:rFonts w:ascii="Times New Roman" w:hAnsi="Times New Roman" w:cs="Times New Roman"/>
      <w:shd w:val="clear" w:color="auto" w:fill="FFFFFF"/>
    </w:rPr>
  </w:style>
  <w:style w:type="paragraph" w:customStyle="1" w:styleId="1664">
    <w:name w:val="正文文本1"/>
    <w:basedOn w:val="1"/>
    <w:link w:val="1663"/>
    <w:qFormat/>
    <w:uiPriority w:val="99"/>
    <w:pPr>
      <w:shd w:val="clear" w:color="auto" w:fill="FFFFFF"/>
      <w:jc w:val="left"/>
    </w:pPr>
    <w:rPr>
      <w:rFonts w:eastAsiaTheme="minorEastAsia"/>
      <w:szCs w:val="22"/>
    </w:rPr>
  </w:style>
  <w:style w:type="paragraph" w:customStyle="1" w:styleId="1665">
    <w:name w:val="表格内容（中文）"/>
    <w:qFormat/>
    <w:uiPriority w:val="99"/>
    <w:pPr>
      <w:widowControl w:val="0"/>
      <w:adjustRightInd w:val="0"/>
      <w:spacing w:line="380" w:lineRule="atLeast"/>
      <w:ind w:left="113"/>
    </w:pPr>
    <w:rPr>
      <w:rFonts w:ascii="Times New Roman" w:hAnsi="Times New Roman" w:eastAsia="楷体_GB2312" w:cs="Times New Roman"/>
      <w:kern w:val="0"/>
      <w:sz w:val="21"/>
      <w:szCs w:val="20"/>
      <w:lang w:val="en-US" w:eastAsia="zh-CN" w:bidi="ar-SA"/>
    </w:rPr>
  </w:style>
  <w:style w:type="paragraph" w:customStyle="1" w:styleId="1666">
    <w:name w:val="format1"/>
    <w:basedOn w:val="1"/>
    <w:qFormat/>
    <w:uiPriority w:val="99"/>
    <w:pPr>
      <w:adjustRightInd w:val="0"/>
      <w:snapToGrid w:val="0"/>
      <w:spacing w:after="20" w:line="500" w:lineRule="exact"/>
      <w:ind w:firstLine="560" w:firstLineChars="200"/>
    </w:pPr>
    <w:rPr>
      <w:rFonts w:ascii="宋体" w:hAnsi="宋体"/>
      <w:color w:val="00B0F0"/>
      <w:sz w:val="28"/>
      <w:szCs w:val="28"/>
    </w:rPr>
  </w:style>
  <w:style w:type="paragraph" w:customStyle="1" w:styleId="1667">
    <w:name w:val="默认段落字体 Para Char Char Char Char Char Char Char Char Char Char Char Char Char"/>
    <w:basedOn w:val="1"/>
    <w:qFormat/>
    <w:uiPriority w:val="99"/>
    <w:rPr>
      <w:sz w:val="24"/>
    </w:rPr>
  </w:style>
  <w:style w:type="paragraph" w:customStyle="1" w:styleId="1668">
    <w:name w:val="A标题4"/>
    <w:basedOn w:val="1"/>
    <w:qFormat/>
    <w:uiPriority w:val="99"/>
    <w:pPr>
      <w:widowControl/>
      <w:topLinePunct/>
      <w:spacing w:line="480" w:lineRule="exact"/>
      <w:ind w:left="480" w:firstLine="542" w:firstLineChars="200"/>
      <w:jc w:val="center"/>
    </w:pPr>
    <w:rPr>
      <w:rFonts w:ascii="宋体" w:hAnsi="宋体" w:eastAsia="方正黑体简体"/>
      <w:b/>
      <w:bCs/>
      <w:color w:val="000000"/>
      <w:sz w:val="24"/>
      <w:szCs w:val="28"/>
    </w:rPr>
  </w:style>
  <w:style w:type="paragraph" w:customStyle="1" w:styleId="1669">
    <w:name w:val="ST20_32"/>
    <w:basedOn w:val="55"/>
    <w:qFormat/>
    <w:uiPriority w:val="99"/>
    <w:pPr>
      <w:keepLines/>
      <w:tabs>
        <w:tab w:val="center" w:pos="4320"/>
        <w:tab w:val="clear" w:pos="4153"/>
        <w:tab w:val="clear" w:pos="8306"/>
      </w:tabs>
      <w:autoSpaceDE w:val="0"/>
      <w:autoSpaceDN w:val="0"/>
      <w:adjustRightInd w:val="0"/>
      <w:snapToGrid/>
      <w:spacing w:line="360" w:lineRule="atLeast"/>
      <w:ind w:firstLine="560" w:firstLineChars="200"/>
      <w:jc w:val="center"/>
    </w:pPr>
    <w:rPr>
      <w:rFonts w:ascii="宋体" w:hAnsi="Tms Rmn"/>
      <w:kern w:val="0"/>
      <w:sz w:val="28"/>
      <w:szCs w:val="20"/>
    </w:rPr>
  </w:style>
  <w:style w:type="paragraph" w:customStyle="1" w:styleId="1670">
    <w:name w:val="院标"/>
    <w:basedOn w:val="1"/>
    <w:qFormat/>
    <w:uiPriority w:val="99"/>
    <w:pPr>
      <w:adjustRightInd w:val="0"/>
      <w:spacing w:line="0" w:lineRule="atLeast"/>
      <w:jc w:val="center"/>
    </w:pPr>
    <w:rPr>
      <w:rFonts w:ascii="Arial" w:hAnsi="Arial"/>
      <w:b/>
      <w:kern w:val="0"/>
      <w:sz w:val="24"/>
      <w:szCs w:val="20"/>
    </w:rPr>
  </w:style>
  <w:style w:type="paragraph" w:customStyle="1" w:styleId="1671">
    <w:name w:val="上次保存者"/>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1672">
    <w:name w:val="表中正文"/>
    <w:basedOn w:val="1"/>
    <w:qFormat/>
    <w:uiPriority w:val="99"/>
    <w:pPr>
      <w:tabs>
        <w:tab w:val="left" w:pos="958"/>
        <w:tab w:val="left" w:pos="7320"/>
        <w:tab w:val="left" w:pos="8160"/>
      </w:tabs>
      <w:autoSpaceDE w:val="0"/>
      <w:autoSpaceDN w:val="0"/>
      <w:adjustRightInd w:val="0"/>
      <w:snapToGrid w:val="0"/>
      <w:spacing w:line="340" w:lineRule="exact"/>
      <w:jc w:val="center"/>
    </w:pPr>
    <w:rPr>
      <w:snapToGrid w:val="0"/>
      <w:kern w:val="0"/>
    </w:rPr>
  </w:style>
  <w:style w:type="paragraph" w:customStyle="1" w:styleId="1673">
    <w:name w:val="表编号"/>
    <w:next w:val="1"/>
    <w:qFormat/>
    <w:uiPriority w:val="99"/>
    <w:pPr>
      <w:widowControl w:val="0"/>
      <w:tabs>
        <w:tab w:val="right" w:pos="7995"/>
      </w:tabs>
      <w:adjustRightInd w:val="0"/>
      <w:spacing w:line="0" w:lineRule="atLeast"/>
      <w:ind w:left="227"/>
    </w:pPr>
    <w:rPr>
      <w:rFonts w:ascii="Arial" w:hAnsi="Arial" w:eastAsia="宋体" w:cs="Times New Roman"/>
      <w:kern w:val="0"/>
      <w:sz w:val="24"/>
      <w:szCs w:val="20"/>
      <w:lang w:val="en-US" w:eastAsia="zh-CN" w:bidi="ar-SA"/>
    </w:rPr>
  </w:style>
  <w:style w:type="paragraph" w:customStyle="1" w:styleId="1674">
    <w:name w:val="decle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675">
    <w:name w:val="nilo_正文"/>
    <w:basedOn w:val="1"/>
    <w:qFormat/>
    <w:uiPriority w:val="99"/>
    <w:pPr>
      <w:spacing w:line="300" w:lineRule="auto"/>
    </w:pPr>
    <w:rPr>
      <w:szCs w:val="21"/>
    </w:rPr>
  </w:style>
  <w:style w:type="paragraph" w:customStyle="1" w:styleId="1676">
    <w:name w:val="临书仓促，不尽欲言。"/>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1677">
    <w:name w:val="文-5"/>
    <w:basedOn w:val="1"/>
    <w:qFormat/>
    <w:uiPriority w:val="99"/>
    <w:pPr>
      <w:adjustRightInd w:val="0"/>
      <w:snapToGrid w:val="0"/>
      <w:spacing w:line="360" w:lineRule="exact"/>
      <w:jc w:val="center"/>
    </w:pPr>
    <w:rPr>
      <w:rFonts w:ascii="黑体" w:hAnsi="宋体" w:eastAsia="黑体"/>
      <w:kern w:val="0"/>
      <w:szCs w:val="21"/>
    </w:rPr>
  </w:style>
  <w:style w:type="paragraph" w:customStyle="1" w:styleId="1678">
    <w:name w:val="正文段落S"/>
    <w:basedOn w:val="1"/>
    <w:qFormat/>
    <w:uiPriority w:val="99"/>
    <w:pPr>
      <w:snapToGrid w:val="0"/>
      <w:spacing w:line="360" w:lineRule="auto"/>
      <w:ind w:firstLine="420" w:firstLineChars="200"/>
    </w:pPr>
    <w:rPr>
      <w:rFonts w:eastAsia="仿宋_GB2312"/>
      <w:kern w:val="0"/>
      <w:sz w:val="24"/>
      <w:szCs w:val="20"/>
    </w:rPr>
  </w:style>
  <w:style w:type="character" w:customStyle="1" w:styleId="1679">
    <w:name w:val="表内宋5中 Char"/>
    <w:link w:val="1680"/>
    <w:qFormat/>
    <w:locked/>
    <w:uiPriority w:val="99"/>
    <w:rPr>
      <w:rFonts w:ascii="Times New Roman" w:hAnsi="Times New Roman" w:cs="Times New Roman"/>
      <w:color w:val="000000"/>
    </w:rPr>
  </w:style>
  <w:style w:type="paragraph" w:customStyle="1" w:styleId="1680">
    <w:name w:val="表内宋5中"/>
    <w:basedOn w:val="1"/>
    <w:link w:val="1679"/>
    <w:qFormat/>
    <w:uiPriority w:val="99"/>
    <w:pPr>
      <w:adjustRightInd w:val="0"/>
      <w:snapToGrid w:val="0"/>
      <w:ind w:left="-48"/>
      <w:jc w:val="center"/>
    </w:pPr>
    <w:rPr>
      <w:rFonts w:eastAsiaTheme="minorEastAsia"/>
      <w:color w:val="000000"/>
      <w:szCs w:val="22"/>
    </w:rPr>
  </w:style>
  <w:style w:type="paragraph" w:customStyle="1" w:styleId="1681">
    <w:name w:val="样式 图表名称 + 段前: 7.8 磅"/>
    <w:basedOn w:val="1"/>
    <w:qFormat/>
    <w:uiPriority w:val="99"/>
    <w:pPr>
      <w:spacing w:beforeLines="50" w:line="360" w:lineRule="auto"/>
      <w:jc w:val="center"/>
    </w:pPr>
    <w:rPr>
      <w:rFonts w:cs="宋体"/>
      <w:sz w:val="24"/>
      <w:szCs w:val="20"/>
    </w:rPr>
  </w:style>
  <w:style w:type="paragraph" w:customStyle="1" w:styleId="1682">
    <w:name w:val="Char Char1 Char Char Char Char Char Char Char"/>
    <w:basedOn w:val="1"/>
    <w:qFormat/>
    <w:uiPriority w:val="99"/>
  </w:style>
  <w:style w:type="paragraph" w:customStyle="1" w:styleId="1683">
    <w:name w:val="关于:"/>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1684">
    <w:name w:val="列表段落1"/>
    <w:basedOn w:val="1"/>
    <w:qFormat/>
    <w:uiPriority w:val="34"/>
    <w:pPr>
      <w:ind w:firstLine="420" w:firstLineChars="200"/>
    </w:pPr>
    <w:rPr>
      <w:rFonts w:ascii="Calibri" w:hAnsi="Calibri"/>
      <w:szCs w:val="22"/>
    </w:rPr>
  </w:style>
  <w:style w:type="paragraph" w:customStyle="1" w:styleId="1685">
    <w:name w:val="表格-表头"/>
    <w:basedOn w:val="1"/>
    <w:semiHidden/>
    <w:qFormat/>
    <w:uiPriority w:val="99"/>
    <w:pPr>
      <w:tabs>
        <w:tab w:val="left" w:pos="-108"/>
      </w:tabs>
      <w:adjustRightInd w:val="0"/>
      <w:snapToGrid w:val="0"/>
      <w:spacing w:line="360" w:lineRule="auto"/>
      <w:jc w:val="left"/>
    </w:pPr>
    <w:rPr>
      <w:rFonts w:ascii="黑体" w:eastAsia="黑体"/>
      <w:sz w:val="24"/>
      <w:szCs w:val="20"/>
    </w:rPr>
  </w:style>
  <w:style w:type="character" w:customStyle="1" w:styleId="1686">
    <w:name w:val="自定义标题2 Char Char Char Char"/>
    <w:link w:val="1687"/>
    <w:qFormat/>
    <w:locked/>
    <w:uiPriority w:val="99"/>
    <w:rPr>
      <w:rFonts w:ascii="Times New Roman" w:hAnsi="Times New Roman"/>
      <w:b/>
      <w:color w:val="0000FF"/>
      <w:sz w:val="28"/>
    </w:rPr>
  </w:style>
  <w:style w:type="paragraph" w:customStyle="1" w:styleId="1687">
    <w:name w:val="自定义标题2"/>
    <w:basedOn w:val="1"/>
    <w:next w:val="1688"/>
    <w:link w:val="1686"/>
    <w:qFormat/>
    <w:uiPriority w:val="99"/>
    <w:pPr>
      <w:widowControl/>
      <w:numPr>
        <w:ilvl w:val="1"/>
        <w:numId w:val="7"/>
      </w:numPr>
      <w:tabs>
        <w:tab w:val="left" w:pos="2847"/>
      </w:tabs>
      <w:adjustRightInd w:val="0"/>
      <w:spacing w:before="200" w:line="480" w:lineRule="atLeast"/>
      <w:ind w:firstLine="0"/>
    </w:pPr>
    <w:rPr>
      <w:rFonts w:eastAsiaTheme="minorEastAsia" w:cstheme="minorBidi"/>
      <w:b/>
      <w:color w:val="0000FF"/>
      <w:sz w:val="28"/>
      <w:szCs w:val="22"/>
    </w:rPr>
  </w:style>
  <w:style w:type="paragraph" w:customStyle="1" w:styleId="1688">
    <w:name w:val="自定义标题3"/>
    <w:basedOn w:val="1"/>
    <w:link w:val="1689"/>
    <w:qFormat/>
    <w:uiPriority w:val="99"/>
    <w:pPr>
      <w:numPr>
        <w:ilvl w:val="2"/>
        <w:numId w:val="7"/>
      </w:numPr>
      <w:spacing w:line="360" w:lineRule="auto"/>
      <w:ind w:left="0" w:firstLine="883" w:firstLineChars="200"/>
    </w:pPr>
    <w:rPr>
      <w:sz w:val="24"/>
    </w:rPr>
  </w:style>
  <w:style w:type="character" w:customStyle="1" w:styleId="1689">
    <w:name w:val="自定义标题3 Char Char"/>
    <w:link w:val="1688"/>
    <w:qFormat/>
    <w:locked/>
    <w:uiPriority w:val="99"/>
    <w:rPr>
      <w:rFonts w:ascii="Times New Roman" w:hAnsi="Times New Roman" w:eastAsia="宋体" w:cs="Times New Roman"/>
      <w:sz w:val="24"/>
      <w:szCs w:val="24"/>
    </w:rPr>
  </w:style>
  <w:style w:type="character" w:customStyle="1" w:styleId="1690">
    <w:name w:val="自定义标题4 Char Char"/>
    <w:link w:val="1691"/>
    <w:qFormat/>
    <w:locked/>
    <w:uiPriority w:val="99"/>
    <w:rPr>
      <w:color w:val="008080"/>
      <w:sz w:val="28"/>
    </w:rPr>
  </w:style>
  <w:style w:type="paragraph" w:customStyle="1" w:styleId="1691">
    <w:name w:val="自定义标题4"/>
    <w:basedOn w:val="1"/>
    <w:next w:val="1"/>
    <w:link w:val="1690"/>
    <w:qFormat/>
    <w:uiPriority w:val="99"/>
    <w:pPr>
      <w:widowControl/>
      <w:numPr>
        <w:ilvl w:val="3"/>
        <w:numId w:val="7"/>
      </w:numPr>
      <w:tabs>
        <w:tab w:val="left" w:pos="1134"/>
        <w:tab w:val="left" w:pos="1440"/>
      </w:tabs>
      <w:adjustRightInd w:val="0"/>
      <w:spacing w:line="480" w:lineRule="atLeast"/>
      <w:ind w:firstLine="0"/>
    </w:pPr>
    <w:rPr>
      <w:rFonts w:asciiTheme="minorHAnsi" w:hAnsiTheme="minorHAnsi" w:eastAsiaTheme="minorEastAsia" w:cstheme="minorBidi"/>
      <w:color w:val="008080"/>
      <w:sz w:val="28"/>
      <w:szCs w:val="22"/>
    </w:rPr>
  </w:style>
  <w:style w:type="paragraph" w:customStyle="1" w:styleId="1692">
    <w:name w:val="表第一列"/>
    <w:basedOn w:val="86"/>
    <w:qFormat/>
    <w:uiPriority w:val="99"/>
    <w:pPr>
      <w:keepNext/>
      <w:keepLines/>
      <w:tabs>
        <w:tab w:val="left" w:pos="1727"/>
        <w:tab w:val="left" w:pos="1884"/>
        <w:tab w:val="left" w:pos="2940"/>
      </w:tabs>
      <w:adjustRightInd w:val="0"/>
      <w:snapToGrid w:val="0"/>
      <w:spacing w:after="0" w:line="240" w:lineRule="atLeast"/>
      <w:ind w:firstLine="0" w:firstLineChars="0"/>
      <w:jc w:val="center"/>
    </w:pPr>
    <w:rPr>
      <w:rFonts w:ascii="宋体" w:hAnsi="宋体"/>
      <w:color w:val="000000"/>
      <w:spacing w:val="-4"/>
      <w:kern w:val="0"/>
      <w:sz w:val="20"/>
      <w:szCs w:val="20"/>
      <w:lang w:eastAsia="en-US"/>
    </w:rPr>
  </w:style>
  <w:style w:type="paragraph" w:customStyle="1" w:styleId="1693">
    <w:name w:val="抬头（称呼）"/>
    <w:basedOn w:val="1"/>
    <w:next w:val="1"/>
    <w:qFormat/>
    <w:uiPriority w:val="99"/>
    <w:pPr>
      <w:adjustRightInd w:val="0"/>
      <w:spacing w:line="480" w:lineRule="atLeast"/>
    </w:pPr>
    <w:rPr>
      <w:rFonts w:eastAsia="楷体_GB2312"/>
      <w:b/>
      <w:color w:val="0000FF"/>
      <w:kern w:val="0"/>
      <w:sz w:val="32"/>
      <w:szCs w:val="20"/>
    </w:rPr>
  </w:style>
  <w:style w:type="paragraph" w:customStyle="1" w:styleId="1694">
    <w:name w:val="表格新"/>
    <w:basedOn w:val="1"/>
    <w:qFormat/>
    <w:uiPriority w:val="99"/>
    <w:pPr>
      <w:spacing w:line="400" w:lineRule="exact"/>
      <w:ind w:firstLine="560" w:firstLineChars="200"/>
      <w:jc w:val="center"/>
    </w:pPr>
    <w:rPr>
      <w:color w:val="00B0F0"/>
      <w:sz w:val="18"/>
      <w:szCs w:val="28"/>
    </w:rPr>
  </w:style>
  <w:style w:type="paragraph" w:customStyle="1" w:styleId="1695">
    <w:name w:val="样式 标题 3标题 3 Char + 四号 段前: 5 磅 段后: 5 磅 行距: 固定值 30 磅"/>
    <w:basedOn w:val="5"/>
    <w:qFormat/>
    <w:uiPriority w:val="99"/>
    <w:pPr>
      <w:numPr>
        <w:ilvl w:val="0"/>
        <w:numId w:val="0"/>
      </w:numPr>
      <w:tabs>
        <w:tab w:val="left" w:pos="420"/>
      </w:tabs>
      <w:adjustRightInd w:val="0"/>
      <w:snapToGrid w:val="0"/>
      <w:spacing w:before="120" w:after="120" w:line="600" w:lineRule="exact"/>
      <w:ind w:left="720" w:firstLine="200" w:firstLineChars="200"/>
    </w:pPr>
    <w:rPr>
      <w:rFonts w:cs="宋体"/>
      <w:b w:val="0"/>
      <w:snapToGrid w:val="0"/>
    </w:rPr>
  </w:style>
  <w:style w:type="paragraph" w:customStyle="1" w:styleId="1696">
    <w:name w:val="表体宋旭峰"/>
    <w:basedOn w:val="1"/>
    <w:qFormat/>
    <w:uiPriority w:val="99"/>
    <w:pPr>
      <w:overflowPunct w:val="0"/>
      <w:adjustRightInd w:val="0"/>
      <w:snapToGrid w:val="0"/>
      <w:spacing w:line="280" w:lineRule="exact"/>
      <w:jc w:val="center"/>
    </w:pPr>
    <w:rPr>
      <w:rFonts w:hAnsi="宋体" w:cs="Courier New"/>
      <w:color w:val="000000"/>
      <w:kern w:val="24"/>
      <w:szCs w:val="21"/>
      <w:lang w:val="zh-CN"/>
    </w:rPr>
  </w:style>
  <w:style w:type="paragraph" w:customStyle="1" w:styleId="1697">
    <w:name w:val="样式表格"/>
    <w:basedOn w:val="1"/>
    <w:qFormat/>
    <w:uiPriority w:val="99"/>
    <w:pPr>
      <w:spacing w:line="280" w:lineRule="exact"/>
    </w:pPr>
    <w:rPr>
      <w:color w:val="000000"/>
      <w:kern w:val="0"/>
      <w:szCs w:val="21"/>
    </w:rPr>
  </w:style>
  <w:style w:type="character" w:customStyle="1" w:styleId="1698">
    <w:name w:val="B Char"/>
    <w:link w:val="1699"/>
    <w:qFormat/>
    <w:locked/>
    <w:uiPriority w:val="99"/>
    <w:rPr>
      <w:rFonts w:ascii="宋体" w:hAnsi="宋体" w:eastAsia="宋体"/>
      <w:kern w:val="11"/>
      <w:sz w:val="24"/>
    </w:rPr>
  </w:style>
  <w:style w:type="paragraph" w:customStyle="1" w:styleId="1699">
    <w:name w:val="B"/>
    <w:basedOn w:val="1"/>
    <w:link w:val="1698"/>
    <w:qFormat/>
    <w:uiPriority w:val="99"/>
    <w:pPr>
      <w:snapToGrid w:val="0"/>
      <w:spacing w:line="360" w:lineRule="auto"/>
      <w:ind w:firstLine="487" w:firstLineChars="200"/>
    </w:pPr>
    <w:rPr>
      <w:rFonts w:ascii="宋体" w:hAnsi="宋体" w:cstheme="minorBidi"/>
      <w:kern w:val="11"/>
      <w:sz w:val="24"/>
      <w:szCs w:val="22"/>
    </w:rPr>
  </w:style>
  <w:style w:type="paragraph" w:customStyle="1" w:styleId="1700">
    <w:name w:val="正文文字缩进"/>
    <w:basedOn w:val="1"/>
    <w:qFormat/>
    <w:uiPriority w:val="99"/>
    <w:pPr>
      <w:widowControl/>
      <w:spacing w:line="1360" w:lineRule="atLeast"/>
      <w:ind w:firstLine="719" w:firstLineChars="200"/>
    </w:pPr>
    <w:rPr>
      <w:rFonts w:ascii="宋"/>
      <w:color w:val="000000"/>
      <w:kern w:val="0"/>
      <w:sz w:val="30"/>
      <w:szCs w:val="20"/>
      <w:u w:color="000000"/>
    </w:rPr>
  </w:style>
  <w:style w:type="paragraph" w:customStyle="1" w:styleId="1701">
    <w:name w:val="海南化工城正文 Char Char"/>
    <w:basedOn w:val="1"/>
    <w:qFormat/>
    <w:uiPriority w:val="99"/>
    <w:pPr>
      <w:spacing w:line="324" w:lineRule="auto"/>
      <w:ind w:firstLine="480" w:firstLineChars="200"/>
    </w:pPr>
    <w:rPr>
      <w:rFonts w:ascii="宋体" w:hAnsi="宋体" w:cs="宋体"/>
      <w:sz w:val="24"/>
    </w:rPr>
  </w:style>
  <w:style w:type="paragraph" w:customStyle="1" w:styleId="1702">
    <w:name w:val="标题 13"/>
    <w:basedOn w:val="1"/>
    <w:qFormat/>
    <w:uiPriority w:val="99"/>
    <w:pPr>
      <w:spacing w:line="360" w:lineRule="auto"/>
      <w:ind w:firstLine="200" w:firstLineChars="200"/>
    </w:pPr>
    <w:rPr>
      <w:rFonts w:ascii="宋体"/>
      <w:sz w:val="24"/>
    </w:rPr>
  </w:style>
  <w:style w:type="paragraph" w:customStyle="1" w:styleId="1703">
    <w:name w:val="正文文本 311"/>
    <w:basedOn w:val="1"/>
    <w:qFormat/>
    <w:uiPriority w:val="99"/>
    <w:pPr>
      <w:autoSpaceDE w:val="0"/>
      <w:autoSpaceDN w:val="0"/>
      <w:adjustRightInd w:val="0"/>
      <w:spacing w:line="312" w:lineRule="atLeast"/>
      <w:jc w:val="center"/>
    </w:pPr>
    <w:rPr>
      <w:rFonts w:ascii="楷体" w:eastAsia="楷体"/>
      <w:kern w:val="0"/>
      <w:sz w:val="28"/>
      <w:szCs w:val="20"/>
    </w:rPr>
  </w:style>
  <w:style w:type="paragraph" w:customStyle="1" w:styleId="1704">
    <w:name w:val="nr"/>
    <w:basedOn w:val="1"/>
    <w:qFormat/>
    <w:uiPriority w:val="99"/>
    <w:pPr>
      <w:widowControl/>
      <w:spacing w:before="100" w:beforeAutospacing="1" w:after="100" w:afterAutospacing="1" w:line="300" w:lineRule="atLeast"/>
      <w:jc w:val="left"/>
    </w:pPr>
    <w:rPr>
      <w:rFonts w:ascii="宋体" w:hAnsi="宋体"/>
      <w:color w:val="000000"/>
      <w:kern w:val="0"/>
      <w:sz w:val="18"/>
      <w:szCs w:val="18"/>
    </w:rPr>
  </w:style>
  <w:style w:type="paragraph" w:customStyle="1" w:styleId="1705">
    <w:name w:val="标题 12"/>
    <w:basedOn w:val="1"/>
    <w:qFormat/>
    <w:uiPriority w:val="99"/>
    <w:pPr>
      <w:spacing w:line="360" w:lineRule="auto"/>
      <w:ind w:firstLine="200" w:firstLineChars="200"/>
    </w:pPr>
    <w:rPr>
      <w:rFonts w:ascii="宋体"/>
      <w:sz w:val="24"/>
    </w:rPr>
  </w:style>
  <w:style w:type="paragraph" w:customStyle="1" w:styleId="1706">
    <w:name w:val="Plain Te"/>
    <w:basedOn w:val="1"/>
    <w:qFormat/>
    <w:uiPriority w:val="99"/>
    <w:pPr>
      <w:widowControl/>
      <w:jc w:val="left"/>
    </w:pPr>
    <w:rPr>
      <w:rFonts w:ascii="宋体" w:hAnsi="Courier New"/>
      <w:kern w:val="0"/>
      <w:szCs w:val="21"/>
    </w:rPr>
  </w:style>
  <w:style w:type="paragraph" w:customStyle="1" w:styleId="1707">
    <w:name w:val="样式 标题 2节H2节标题 1.1二级标题标题 lxb21.1h2第一层条二级标题 Char表标题单位名..."/>
    <w:basedOn w:val="4"/>
    <w:qFormat/>
    <w:uiPriority w:val="99"/>
    <w:pPr>
      <w:keepNext w:val="0"/>
      <w:keepLines w:val="0"/>
      <w:tabs>
        <w:tab w:val="clear" w:pos="567"/>
      </w:tabs>
      <w:overflowPunct w:val="0"/>
      <w:autoSpaceDE w:val="0"/>
      <w:autoSpaceDN w:val="0"/>
      <w:adjustRightInd w:val="0"/>
      <w:spacing w:beforeLines="50" w:line="360" w:lineRule="auto"/>
      <w:ind w:left="314" w:hanging="314"/>
    </w:pPr>
    <w:rPr>
      <w:rFonts w:ascii="黑体" w:hAnsi="Times New Roman"/>
      <w:bCs/>
      <w:spacing w:val="0"/>
      <w:szCs w:val="30"/>
    </w:rPr>
  </w:style>
  <w:style w:type="paragraph" w:customStyle="1" w:styleId="1708">
    <w:name w:val="正文首行缩进1 Char Char Char1 Char Char Char Char Char Char Char Char Char Char"/>
    <w:basedOn w:val="1"/>
    <w:next w:val="1"/>
    <w:qFormat/>
    <w:uiPriority w:val="99"/>
    <w:rPr>
      <w:sz w:val="30"/>
    </w:rPr>
  </w:style>
  <w:style w:type="paragraph" w:customStyle="1" w:styleId="1709">
    <w:name w:val="样式 正文首行缩进 + 蓝色 首行缩进:  2 字符 行距: 固定值 23 磅"/>
    <w:basedOn w:val="86"/>
    <w:semiHidden/>
    <w:qFormat/>
    <w:uiPriority w:val="99"/>
    <w:pPr>
      <w:adjustRightInd w:val="0"/>
      <w:snapToGrid w:val="0"/>
      <w:spacing w:after="0" w:line="420" w:lineRule="exact"/>
      <w:ind w:firstLine="200" w:firstLineChars="200"/>
    </w:pPr>
    <w:rPr>
      <w:rFonts w:ascii="仿宋_GB2312" w:hAnsi="仿宋_GB2312" w:eastAsia="仿宋_GB2312" w:cs="宋体"/>
      <w:color w:val="0000FF"/>
      <w:sz w:val="24"/>
      <w:lang w:eastAsia="en-US"/>
    </w:rPr>
  </w:style>
  <w:style w:type="paragraph" w:customStyle="1" w:styleId="1710">
    <w:name w:val="样式 标题 3H3B Head标题 3 Char条标题1.1.1三级标题标题3h33rd level第二层条...1"/>
    <w:basedOn w:val="5"/>
    <w:qFormat/>
    <w:uiPriority w:val="99"/>
    <w:pPr>
      <w:numPr>
        <w:ilvl w:val="0"/>
        <w:numId w:val="0"/>
      </w:numPr>
      <w:snapToGrid w:val="0"/>
      <w:spacing w:before="120" w:after="10" w:line="300" w:lineRule="auto"/>
    </w:pPr>
    <w:rPr>
      <w:rFonts w:ascii="黑体" w:hAnsi="黑体"/>
      <w:bCs w:val="0"/>
      <w:snapToGrid w:val="0"/>
      <w:color w:val="FF0000"/>
      <w:kern w:val="0"/>
    </w:rPr>
  </w:style>
  <w:style w:type="paragraph" w:customStyle="1" w:styleId="1711">
    <w:name w:val="标1"/>
    <w:basedOn w:val="1"/>
    <w:qFormat/>
    <w:uiPriority w:val="99"/>
    <w:pPr>
      <w:tabs>
        <w:tab w:val="left" w:pos="839"/>
      </w:tabs>
      <w:adjustRightInd w:val="0"/>
      <w:spacing w:line="288" w:lineRule="auto"/>
      <w:ind w:right="-34"/>
    </w:pPr>
    <w:rPr>
      <w:rFonts w:eastAsia="楷体_GB2312"/>
      <w:kern w:val="0"/>
      <w:sz w:val="32"/>
      <w:szCs w:val="20"/>
    </w:rPr>
  </w:style>
  <w:style w:type="paragraph" w:customStyle="1" w:styleId="1712">
    <w:name w:val="样式 样式 标题 2节H2节标题 1.1二级标题标题 lxb21.1h2第一层条二级标题 Char表标题单位名... + 宋体..."/>
    <w:basedOn w:val="1707"/>
    <w:qFormat/>
    <w:uiPriority w:val="99"/>
    <w:pPr>
      <w:ind w:left="0"/>
    </w:pPr>
    <w:rPr>
      <w:rFonts w:ascii="宋体" w:hAnsi="宋体"/>
      <w:sz w:val="24"/>
    </w:rPr>
  </w:style>
  <w:style w:type="paragraph" w:customStyle="1" w:styleId="1713">
    <w:name w:val="正文首行缩进0"/>
    <w:basedOn w:val="35"/>
    <w:qFormat/>
    <w:uiPriority w:val="99"/>
    <w:pPr>
      <w:autoSpaceDE w:val="0"/>
      <w:autoSpaceDN w:val="0"/>
      <w:spacing w:after="0" w:line="400" w:lineRule="exact"/>
      <w:ind w:left="0" w:leftChars="0" w:firstLine="480" w:firstLineChars="200"/>
    </w:pPr>
    <w:rPr>
      <w:rFonts w:ascii="宋体" w:hAnsi="宋体"/>
      <w:color w:val="000000"/>
      <w:sz w:val="24"/>
      <w:szCs w:val="20"/>
    </w:rPr>
  </w:style>
  <w:style w:type="paragraph" w:customStyle="1" w:styleId="1714">
    <w:name w:val="湛宝正文"/>
    <w:basedOn w:val="1"/>
    <w:qFormat/>
    <w:uiPriority w:val="99"/>
    <w:pPr>
      <w:spacing w:line="360" w:lineRule="auto"/>
      <w:ind w:firstLine="200" w:firstLineChars="200"/>
      <w:jc w:val="left"/>
    </w:pPr>
    <w:rPr>
      <w:color w:val="000000"/>
      <w:sz w:val="24"/>
    </w:rPr>
  </w:style>
  <w:style w:type="paragraph" w:customStyle="1" w:styleId="1715">
    <w:name w:val="标-4"/>
    <w:basedOn w:val="1"/>
    <w:qFormat/>
    <w:uiPriority w:val="99"/>
    <w:pPr>
      <w:adjustRightInd w:val="0"/>
      <w:snapToGrid w:val="0"/>
      <w:spacing w:before="120"/>
      <w:ind w:left="851" w:hanging="851"/>
    </w:pPr>
    <w:rPr>
      <w:sz w:val="24"/>
      <w:szCs w:val="20"/>
    </w:rPr>
  </w:style>
  <w:style w:type="character" w:customStyle="1" w:styleId="1716">
    <w:name w:val="样式 居中 Char"/>
    <w:link w:val="1717"/>
    <w:qFormat/>
    <w:locked/>
    <w:uiPriority w:val="99"/>
    <w:rPr>
      <w:rFonts w:ascii="宋体" w:hAnsi="Times New Roman" w:eastAsia="仿宋_GB2312" w:cs="宋体"/>
    </w:rPr>
  </w:style>
  <w:style w:type="paragraph" w:customStyle="1" w:styleId="1717">
    <w:name w:val="样式 居中"/>
    <w:basedOn w:val="1"/>
    <w:next w:val="1"/>
    <w:link w:val="1716"/>
    <w:qFormat/>
    <w:uiPriority w:val="99"/>
    <w:pPr>
      <w:tabs>
        <w:tab w:val="left" w:pos="9128"/>
      </w:tabs>
      <w:spacing w:line="500" w:lineRule="exact"/>
      <w:ind w:firstLine="480" w:firstLineChars="200"/>
      <w:jc w:val="center"/>
    </w:pPr>
    <w:rPr>
      <w:rFonts w:ascii="宋体" w:eastAsia="仿宋_GB2312" w:cs="宋体"/>
      <w:szCs w:val="22"/>
    </w:rPr>
  </w:style>
  <w:style w:type="paragraph" w:customStyle="1" w:styleId="1718">
    <w:name w:val="样式 表格 + 宋体 居中"/>
    <w:basedOn w:val="45"/>
    <w:qFormat/>
    <w:uiPriority w:val="99"/>
    <w:pPr>
      <w:jc w:val="center"/>
    </w:pPr>
    <w:rPr>
      <w:rFonts w:ascii="Times New Roman" w:hAnsi="Times New Roman" w:cstheme="minorBidi"/>
      <w:sz w:val="24"/>
      <w:szCs w:val="24"/>
    </w:rPr>
  </w:style>
  <w:style w:type="paragraph" w:customStyle="1" w:styleId="1719">
    <w:name w:val="样式4 Char Char Char Char Char Char Char"/>
    <w:basedOn w:val="4"/>
    <w:qFormat/>
    <w:uiPriority w:val="99"/>
    <w:pPr>
      <w:tabs>
        <w:tab w:val="clear" w:pos="567"/>
      </w:tabs>
      <w:spacing w:beforeLines="50" w:after="120" w:line="500" w:lineRule="exact"/>
    </w:pPr>
    <w:rPr>
      <w:bCs/>
      <w:spacing w:val="0"/>
      <w:szCs w:val="32"/>
    </w:rPr>
  </w:style>
  <w:style w:type="paragraph" w:customStyle="1" w:styleId="1720">
    <w:name w:val="Char Char1 Char Char Char Char Char Char Char Char Char Char Char Char Char Char Char Char Char Char Char Char Char Char Char Char Char"/>
    <w:basedOn w:val="1"/>
    <w:qFormat/>
    <w:uiPriority w:val="99"/>
  </w:style>
  <w:style w:type="paragraph" w:customStyle="1" w:styleId="1721">
    <w:name w:val="样式 样式 普通(网站) + Times New Roman 四号 + 左侧:  2 字符"/>
    <w:basedOn w:val="1638"/>
    <w:next w:val="1638"/>
    <w:qFormat/>
    <w:uiPriority w:val="99"/>
    <w:pPr>
      <w:tabs>
        <w:tab w:val="clear" w:pos="420"/>
      </w:tabs>
      <w:spacing w:line="480" w:lineRule="auto"/>
      <w:ind w:left="560" w:firstLine="420" w:firstLineChars="200"/>
    </w:pPr>
    <w:rPr>
      <w:rFonts w:cs="宋体"/>
      <w:sz w:val="28"/>
    </w:rPr>
  </w:style>
  <w:style w:type="paragraph" w:customStyle="1" w:styleId="1722">
    <w:name w:val="上次打印时间"/>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1723">
    <w:name w:val="样式 普通(网站) + Times New Roman 四号1"/>
    <w:basedOn w:val="51"/>
    <w:next w:val="51"/>
    <w:qFormat/>
    <w:uiPriority w:val="99"/>
    <w:pPr>
      <w:spacing w:after="0" w:line="240" w:lineRule="auto"/>
      <w:ind w:left="0" w:leftChars="0"/>
      <w:jc w:val="center"/>
    </w:pPr>
    <w:rPr>
      <w:rFonts w:cs="Arial"/>
      <w:b/>
      <w:sz w:val="36"/>
      <w:szCs w:val="36"/>
    </w:rPr>
  </w:style>
  <w:style w:type="paragraph" w:customStyle="1" w:styleId="1724">
    <w:name w:val="生物中文类名"/>
    <w:basedOn w:val="1"/>
    <w:qFormat/>
    <w:uiPriority w:val="99"/>
    <w:pPr>
      <w:tabs>
        <w:tab w:val="left" w:pos="-120"/>
      </w:tabs>
      <w:spacing w:before="60" w:line="310" w:lineRule="atLeast"/>
      <w:ind w:firstLine="2714" w:firstLineChars="1082"/>
    </w:pPr>
    <w:rPr>
      <w:b/>
      <w:bCs/>
      <w:spacing w:val="20"/>
      <w:szCs w:val="21"/>
    </w:rPr>
  </w:style>
  <w:style w:type="paragraph" w:customStyle="1" w:styleId="1725">
    <w:name w:val="样式 标题 1 + 黑体 三号 非加粗 段前: 6 磅 段后: 6 磅 行距: 1.5 倍行距"/>
    <w:basedOn w:val="3"/>
    <w:qFormat/>
    <w:uiPriority w:val="99"/>
    <w:pPr>
      <w:numPr>
        <w:numId w:val="0"/>
      </w:numPr>
      <w:spacing w:before="163" w:beforeLines="10" w:after="163" w:afterLines="10"/>
      <w:jc w:val="left"/>
    </w:pPr>
    <w:rPr>
      <w:rFonts w:ascii="黑体" w:cs="宋体"/>
      <w:bCs w:val="0"/>
      <w:sz w:val="32"/>
      <w:szCs w:val="20"/>
    </w:rPr>
  </w:style>
  <w:style w:type="paragraph" w:customStyle="1" w:styleId="1726">
    <w:name w:val="表字1"/>
    <w:basedOn w:val="1"/>
    <w:qFormat/>
    <w:uiPriority w:val="99"/>
    <w:pPr>
      <w:adjustRightInd w:val="0"/>
      <w:spacing w:line="360" w:lineRule="auto"/>
      <w:jc w:val="center"/>
    </w:pPr>
    <w:rPr>
      <w:rFonts w:ascii="宋体"/>
      <w:kern w:val="0"/>
      <w:szCs w:val="20"/>
    </w:rPr>
  </w:style>
  <w:style w:type="paragraph" w:customStyle="1" w:styleId="1727">
    <w:name w:val="a3"/>
    <w:basedOn w:val="1"/>
    <w:qFormat/>
    <w:uiPriority w:val="99"/>
    <w:pPr>
      <w:widowControl/>
      <w:spacing w:before="100" w:beforeAutospacing="1" w:after="100" w:afterAutospacing="1"/>
      <w:jc w:val="left"/>
    </w:pPr>
    <w:rPr>
      <w:rFonts w:ascii="宋体" w:hAnsi="宋体" w:cs="宋体"/>
      <w:color w:val="000000"/>
      <w:kern w:val="0"/>
      <w:sz w:val="24"/>
    </w:rPr>
  </w:style>
  <w:style w:type="paragraph" w:customStyle="1" w:styleId="1728">
    <w:name w:val="表格文本 小五 居中"/>
    <w:basedOn w:val="1"/>
    <w:qFormat/>
    <w:uiPriority w:val="99"/>
    <w:pPr>
      <w:adjustRightInd w:val="0"/>
      <w:snapToGrid w:val="0"/>
      <w:jc w:val="center"/>
    </w:pPr>
    <w:rPr>
      <w:rFonts w:ascii="宋体" w:cs="宋体"/>
      <w:color w:val="FF0000"/>
      <w:sz w:val="18"/>
      <w:szCs w:val="18"/>
    </w:rPr>
  </w:style>
  <w:style w:type="paragraph" w:customStyle="1" w:styleId="1729">
    <w:name w:val="td"/>
    <w:basedOn w:val="1"/>
    <w:qFormat/>
    <w:uiPriority w:val="99"/>
    <w:pPr>
      <w:widowControl/>
      <w:spacing w:before="100" w:beforeAutospacing="1" w:after="100" w:afterAutospacing="1" w:line="360" w:lineRule="auto"/>
      <w:jc w:val="left"/>
    </w:pPr>
    <w:rPr>
      <w:rFonts w:cs="Arial Unicode MS"/>
      <w:kern w:val="0"/>
      <w:sz w:val="18"/>
      <w:szCs w:val="18"/>
    </w:rPr>
  </w:style>
  <w:style w:type="character" w:customStyle="1" w:styleId="1730">
    <w:name w:val="陆晶  图标 Char"/>
    <w:link w:val="1731"/>
    <w:qFormat/>
    <w:locked/>
    <w:uiPriority w:val="99"/>
    <w:rPr>
      <w:rFonts w:ascii="黑体" w:hAnsi="黑体" w:eastAsia="黑体"/>
      <w:sz w:val="24"/>
    </w:rPr>
  </w:style>
  <w:style w:type="paragraph" w:customStyle="1" w:styleId="1731">
    <w:name w:val="陆晶  图标"/>
    <w:basedOn w:val="1"/>
    <w:link w:val="1730"/>
    <w:qFormat/>
    <w:uiPriority w:val="99"/>
    <w:pPr>
      <w:jc w:val="center"/>
    </w:pPr>
    <w:rPr>
      <w:rFonts w:ascii="黑体" w:hAnsi="黑体" w:eastAsia="黑体" w:cstheme="minorBidi"/>
      <w:sz w:val="24"/>
      <w:szCs w:val="22"/>
    </w:rPr>
  </w:style>
  <w:style w:type="paragraph" w:customStyle="1" w:styleId="1732">
    <w:name w:val="样式 燕山正文 + 首行缩进:  3.5 字符"/>
    <w:basedOn w:val="1"/>
    <w:semiHidden/>
    <w:qFormat/>
    <w:uiPriority w:val="99"/>
    <w:pPr>
      <w:tabs>
        <w:tab w:val="left" w:pos="4680"/>
      </w:tabs>
      <w:adjustRightInd w:val="0"/>
      <w:snapToGrid w:val="0"/>
      <w:spacing w:line="360" w:lineRule="auto"/>
      <w:ind w:firstLine="560" w:firstLineChars="200"/>
    </w:pPr>
    <w:rPr>
      <w:rFonts w:ascii="宋体" w:hAnsi="宋体" w:cs="宋体"/>
      <w:color w:val="000000"/>
      <w:sz w:val="28"/>
      <w:szCs w:val="20"/>
    </w:rPr>
  </w:style>
  <w:style w:type="paragraph" w:customStyle="1" w:styleId="1733">
    <w:name w:val="表格文本 五号 居中 单倍行距"/>
    <w:basedOn w:val="1"/>
    <w:qFormat/>
    <w:uiPriority w:val="99"/>
    <w:pPr>
      <w:keepNext/>
      <w:adjustRightInd w:val="0"/>
      <w:snapToGrid w:val="0"/>
      <w:jc w:val="center"/>
    </w:pPr>
    <w:rPr>
      <w:rFonts w:ascii="宋体" w:cs="宋体"/>
      <w:szCs w:val="20"/>
    </w:rPr>
  </w:style>
  <w:style w:type="paragraph" w:customStyle="1" w:styleId="1734">
    <w:name w:val="湛宝标题"/>
    <w:basedOn w:val="22"/>
    <w:qFormat/>
    <w:uiPriority w:val="99"/>
    <w:pPr>
      <w:keepNext/>
      <w:spacing w:line="360" w:lineRule="auto"/>
      <w:ind w:firstLine="480"/>
      <w:jc w:val="center"/>
    </w:pPr>
    <w:rPr>
      <w:rFonts w:ascii="Arial" w:hAnsi="Arial" w:eastAsia="宋体" w:cs="Times New Roman"/>
      <w:kern w:val="0"/>
      <w:sz w:val="24"/>
      <w:lang w:val="de-DE"/>
    </w:rPr>
  </w:style>
  <w:style w:type="paragraph" w:customStyle="1" w:styleId="1735">
    <w:name w:val="陆晶 表格式"/>
    <w:basedOn w:val="1"/>
    <w:qFormat/>
    <w:uiPriority w:val="99"/>
    <w:pPr>
      <w:tabs>
        <w:tab w:val="left" w:pos="637"/>
      </w:tabs>
      <w:jc w:val="center"/>
    </w:pPr>
    <w:rPr>
      <w:color w:val="000000"/>
      <w:szCs w:val="18"/>
    </w:rPr>
  </w:style>
  <w:style w:type="paragraph" w:customStyle="1" w:styleId="1736">
    <w:name w:val="标准文本 居中 单倍行距 Char"/>
    <w:basedOn w:val="1"/>
    <w:qFormat/>
    <w:uiPriority w:val="99"/>
    <w:pPr>
      <w:adjustRightInd w:val="0"/>
      <w:snapToGrid w:val="0"/>
      <w:spacing w:before="120" w:line="480" w:lineRule="exact"/>
      <w:jc w:val="center"/>
    </w:pPr>
    <w:rPr>
      <w:rFonts w:ascii="黑体" w:eastAsia="黑体" w:cs="宋体"/>
      <w:b/>
      <w:sz w:val="24"/>
    </w:rPr>
  </w:style>
  <w:style w:type="paragraph" w:customStyle="1" w:styleId="1737">
    <w:name w:val="样式 仿宋_GB2312 四号 段前: 7.8 磅 段后: 7.8 磅 行距: 1.5 倍行距"/>
    <w:basedOn w:val="1"/>
    <w:qFormat/>
    <w:uiPriority w:val="99"/>
    <w:pPr>
      <w:spacing w:before="156" w:after="156" w:line="360" w:lineRule="auto"/>
      <w:ind w:firstLine="630" w:firstLineChars="225"/>
    </w:pPr>
    <w:rPr>
      <w:rFonts w:ascii="Arial" w:hAnsi="Arial"/>
      <w:sz w:val="24"/>
      <w:szCs w:val="20"/>
    </w:rPr>
  </w:style>
  <w:style w:type="character" w:customStyle="1" w:styleId="1738">
    <w:name w:val="正文缩进2个字符 Char"/>
    <w:link w:val="1739"/>
    <w:qFormat/>
    <w:locked/>
    <w:uiPriority w:val="99"/>
  </w:style>
  <w:style w:type="paragraph" w:customStyle="1" w:styleId="1739">
    <w:name w:val="正文缩进2个字符"/>
    <w:basedOn w:val="1"/>
    <w:link w:val="1738"/>
    <w:qFormat/>
    <w:uiPriority w:val="99"/>
    <w:pPr>
      <w:spacing w:line="360" w:lineRule="auto"/>
      <w:ind w:firstLine="200" w:firstLineChars="200"/>
    </w:pPr>
    <w:rPr>
      <w:rFonts w:asciiTheme="minorHAnsi" w:hAnsiTheme="minorHAnsi" w:eastAsiaTheme="minorEastAsia" w:cstheme="minorBidi"/>
      <w:szCs w:val="22"/>
    </w:rPr>
  </w:style>
  <w:style w:type="paragraph" w:customStyle="1" w:styleId="1740">
    <w:name w:val="001"/>
    <w:basedOn w:val="1"/>
    <w:qFormat/>
    <w:uiPriority w:val="99"/>
    <w:pPr>
      <w:spacing w:beforeLines="50"/>
      <w:jc w:val="center"/>
    </w:pPr>
    <w:rPr>
      <w:rFonts w:ascii="黑体" w:eastAsia="黑体"/>
      <w:sz w:val="32"/>
      <w:szCs w:val="32"/>
    </w:rPr>
  </w:style>
  <w:style w:type="paragraph" w:customStyle="1" w:styleId="1741">
    <w:name w:val="小注"/>
    <w:basedOn w:val="1"/>
    <w:next w:val="1"/>
    <w:qFormat/>
    <w:uiPriority w:val="99"/>
    <w:pPr>
      <w:adjustRightInd w:val="0"/>
      <w:snapToGrid w:val="0"/>
      <w:spacing w:after="360" w:line="360" w:lineRule="atLeast"/>
    </w:pPr>
    <w:rPr>
      <w:rFonts w:ascii="宋体"/>
      <w:spacing w:val="14"/>
      <w:szCs w:val="20"/>
    </w:rPr>
  </w:style>
  <w:style w:type="paragraph" w:customStyle="1" w:styleId="1742">
    <w:name w:val="1 Char Char Char Char"/>
    <w:basedOn w:val="1"/>
    <w:qFormat/>
    <w:uiPriority w:val="99"/>
    <w:pPr>
      <w:spacing w:line="360" w:lineRule="auto"/>
      <w:ind w:firstLine="200" w:firstLineChars="200"/>
    </w:pPr>
    <w:rPr>
      <w:rFonts w:ascii="宋体"/>
      <w:szCs w:val="20"/>
    </w:rPr>
  </w:style>
  <w:style w:type="paragraph" w:customStyle="1" w:styleId="1743">
    <w:name w:val="tover"/>
    <w:basedOn w:val="1"/>
    <w:qFormat/>
    <w:uiPriority w:val="99"/>
    <w:pPr>
      <w:widowControl/>
      <w:shd w:val="clear" w:color="auto" w:fill="EFEFEF"/>
      <w:spacing w:before="100" w:beforeAutospacing="1" w:after="100" w:afterAutospacing="1"/>
      <w:jc w:val="left"/>
    </w:pPr>
    <w:rPr>
      <w:rFonts w:ascii="Arial Unicode MS" w:hAnsi="Arial Unicode MS" w:cs="Arial Unicode MS"/>
      <w:kern w:val="0"/>
      <w:sz w:val="24"/>
    </w:rPr>
  </w:style>
  <w:style w:type="paragraph" w:customStyle="1" w:styleId="1744">
    <w:name w:val="样式 标题3 + Times New Roman 黑色"/>
    <w:basedOn w:val="5"/>
    <w:qFormat/>
    <w:uiPriority w:val="99"/>
    <w:pPr>
      <w:numPr>
        <w:ilvl w:val="0"/>
        <w:numId w:val="0"/>
      </w:numPr>
      <w:tabs>
        <w:tab w:val="left" w:pos="420"/>
      </w:tabs>
      <w:adjustRightInd w:val="0"/>
      <w:snapToGrid w:val="0"/>
      <w:spacing w:before="80"/>
      <w:ind w:left="180"/>
    </w:pPr>
    <w:rPr>
      <w:b w:val="0"/>
      <w:bCs w:val="0"/>
      <w:snapToGrid w:val="0"/>
      <w:color w:val="000000"/>
      <w:sz w:val="24"/>
      <w:szCs w:val="20"/>
      <w:lang w:val="zh-CN"/>
    </w:rPr>
  </w:style>
  <w:style w:type="paragraph" w:customStyle="1" w:styleId="1745">
    <w:name w:val="表格标题1"/>
    <w:basedOn w:val="1"/>
    <w:qFormat/>
    <w:uiPriority w:val="99"/>
    <w:pPr>
      <w:spacing w:line="360" w:lineRule="auto"/>
      <w:jc w:val="center"/>
    </w:pPr>
    <w:rPr>
      <w:rFonts w:ascii="黑体" w:hAnsi="宋体" w:eastAsia="黑体"/>
      <w:b/>
      <w:color w:val="000000"/>
      <w:sz w:val="24"/>
    </w:rPr>
  </w:style>
  <w:style w:type="paragraph" w:customStyle="1" w:styleId="1746">
    <w:name w:val="1-表头1"/>
    <w:basedOn w:val="1"/>
    <w:qFormat/>
    <w:uiPriority w:val="99"/>
    <w:pPr>
      <w:spacing w:line="360" w:lineRule="auto"/>
      <w:jc w:val="center"/>
    </w:pPr>
    <w:rPr>
      <w:szCs w:val="20"/>
    </w:rPr>
  </w:style>
  <w:style w:type="character" w:customStyle="1" w:styleId="1747">
    <w:name w:val="样式100仿宋_GB2312 Char Char"/>
    <w:link w:val="1748"/>
    <w:qFormat/>
    <w:locked/>
    <w:uiPriority w:val="99"/>
    <w:rPr>
      <w:rFonts w:ascii="仿宋_GB2312" w:hAnsi="Times New Roman" w:eastAsia="仿宋_GB2312"/>
      <w:sz w:val="28"/>
      <w:szCs w:val="28"/>
    </w:rPr>
  </w:style>
  <w:style w:type="paragraph" w:customStyle="1" w:styleId="1748">
    <w:name w:val="样式100仿宋_GB2312"/>
    <w:basedOn w:val="1"/>
    <w:link w:val="1747"/>
    <w:qFormat/>
    <w:uiPriority w:val="99"/>
    <w:pPr>
      <w:topLinePunct/>
      <w:adjustRightInd w:val="0"/>
      <w:snapToGrid w:val="0"/>
      <w:spacing w:line="520" w:lineRule="exact"/>
      <w:ind w:firstLine="200" w:firstLineChars="200"/>
    </w:pPr>
    <w:rPr>
      <w:rFonts w:ascii="仿宋_GB2312" w:eastAsia="仿宋_GB2312" w:cstheme="minorBidi"/>
      <w:sz w:val="28"/>
      <w:szCs w:val="28"/>
    </w:rPr>
  </w:style>
  <w:style w:type="character" w:customStyle="1" w:styleId="1749">
    <w:name w:val="样式 题注 + 黑体 小四 加粗 Char"/>
    <w:link w:val="1750"/>
    <w:qFormat/>
    <w:locked/>
    <w:uiPriority w:val="99"/>
    <w:rPr>
      <w:rFonts w:ascii="黑体" w:hAnsi="黑体" w:eastAsia="黑体"/>
      <w:b/>
      <w:bCs/>
      <w:sz w:val="24"/>
    </w:rPr>
  </w:style>
  <w:style w:type="paragraph" w:customStyle="1" w:styleId="1750">
    <w:name w:val="样式 题注 + 黑体 小四 加粗"/>
    <w:basedOn w:val="22"/>
    <w:link w:val="1749"/>
    <w:qFormat/>
    <w:uiPriority w:val="99"/>
    <w:pPr>
      <w:keepNext/>
      <w:ind w:firstLine="480"/>
      <w:jc w:val="center"/>
    </w:pPr>
    <w:rPr>
      <w:rFonts w:ascii="黑体" w:hAnsi="黑体" w:cstheme="minorBidi"/>
      <w:b/>
      <w:bCs/>
      <w:sz w:val="24"/>
      <w:szCs w:val="22"/>
    </w:rPr>
  </w:style>
  <w:style w:type="paragraph" w:customStyle="1" w:styleId="1751">
    <w:name w:val="表格居中小四"/>
    <w:basedOn w:val="1"/>
    <w:qFormat/>
    <w:uiPriority w:val="99"/>
    <w:pPr>
      <w:autoSpaceDE w:val="0"/>
      <w:autoSpaceDN w:val="0"/>
      <w:adjustRightInd w:val="0"/>
      <w:snapToGrid w:val="0"/>
      <w:spacing w:line="600" w:lineRule="exact"/>
      <w:ind w:firstLine="560" w:firstLineChars="200"/>
      <w:jc w:val="center"/>
    </w:pPr>
    <w:rPr>
      <w:rFonts w:ascii="宋体" w:hAnsi="宋体"/>
      <w:color w:val="00B0F0"/>
      <w:kern w:val="0"/>
      <w:sz w:val="24"/>
      <w:szCs w:val="28"/>
    </w:rPr>
  </w:style>
  <w:style w:type="paragraph" w:customStyle="1" w:styleId="1752">
    <w:name w:val="样式 正文首行缩进 2 + 黑体 加粗"/>
    <w:basedOn w:val="1638"/>
    <w:next w:val="1638"/>
    <w:qFormat/>
    <w:uiPriority w:val="99"/>
    <w:pPr>
      <w:tabs>
        <w:tab w:val="clear" w:pos="420"/>
      </w:tabs>
      <w:spacing w:after="0"/>
      <w:ind w:left="0" w:leftChars="0" w:firstLine="200" w:firstLineChars="200"/>
    </w:pPr>
    <w:rPr>
      <w:rFonts w:hAnsi="黑体"/>
      <w:bCs/>
      <w:sz w:val="24"/>
    </w:rPr>
  </w:style>
  <w:style w:type="paragraph" w:customStyle="1" w:styleId="1753">
    <w:name w:val="A标题2"/>
    <w:basedOn w:val="4"/>
    <w:qFormat/>
    <w:uiPriority w:val="99"/>
    <w:pPr>
      <w:widowControl/>
      <w:tabs>
        <w:tab w:val="left" w:pos="420"/>
      </w:tabs>
      <w:topLinePunct/>
      <w:spacing w:before="156" w:after="156" w:line="400" w:lineRule="exact"/>
      <w:ind w:left="-540" w:firstLine="480" w:firstLineChars="150"/>
      <w:jc w:val="left"/>
    </w:pPr>
    <w:rPr>
      <w:rFonts w:ascii="黑体" w:hAnsi="宋体"/>
      <w:spacing w:val="0"/>
      <w:kern w:val="28"/>
      <w:sz w:val="32"/>
      <w:szCs w:val="32"/>
      <w:lang w:val="zh-CN"/>
    </w:rPr>
  </w:style>
  <w:style w:type="paragraph" w:customStyle="1" w:styleId="1754">
    <w:name w:val="7表格(治)"/>
    <w:qFormat/>
    <w:uiPriority w:val="99"/>
    <w:pPr>
      <w:jc w:val="center"/>
    </w:pPr>
    <w:rPr>
      <w:rFonts w:ascii="Times New Roman" w:hAnsi="Times New Roman" w:eastAsia="楷体_GB2312" w:cs="Times New Roman"/>
      <w:kern w:val="0"/>
      <w:sz w:val="21"/>
      <w:szCs w:val="20"/>
      <w:lang w:val="en-US" w:eastAsia="zh-CN" w:bidi="ar-SA"/>
    </w:rPr>
  </w:style>
  <w:style w:type="paragraph" w:customStyle="1" w:styleId="1755">
    <w:name w:val="样式 正文文本缩进 3 +"/>
    <w:basedOn w:val="70"/>
    <w:qFormat/>
    <w:uiPriority w:val="99"/>
    <w:pPr>
      <w:adjustRightInd/>
      <w:snapToGrid/>
      <w:spacing w:after="0" w:line="560" w:lineRule="exact"/>
      <w:ind w:left="0" w:leftChars="0"/>
      <w:jc w:val="both"/>
    </w:pPr>
    <w:rPr>
      <w:sz w:val="28"/>
      <w:szCs w:val="24"/>
    </w:rPr>
  </w:style>
  <w:style w:type="paragraph" w:customStyle="1" w:styleId="1756">
    <w:name w:val="wislin正文 Char"/>
    <w:basedOn w:val="1"/>
    <w:qFormat/>
    <w:uiPriority w:val="99"/>
    <w:pPr>
      <w:spacing w:line="300" w:lineRule="auto"/>
      <w:ind w:firstLine="454" w:firstLineChars="200"/>
    </w:pPr>
    <w:rPr>
      <w:color w:val="00B0F0"/>
      <w:sz w:val="24"/>
      <w:szCs w:val="28"/>
    </w:rPr>
  </w:style>
  <w:style w:type="paragraph" w:customStyle="1" w:styleId="1757">
    <w:name w:val="样式 行距: 固定值 30 磅"/>
    <w:basedOn w:val="1"/>
    <w:qFormat/>
    <w:uiPriority w:val="99"/>
    <w:pPr>
      <w:spacing w:line="600" w:lineRule="exact"/>
      <w:ind w:firstLine="560" w:firstLineChars="200"/>
    </w:pPr>
    <w:rPr>
      <w:rFonts w:ascii="宋体" w:cs="宋体"/>
      <w:szCs w:val="21"/>
    </w:rPr>
  </w:style>
  <w:style w:type="paragraph" w:customStyle="1" w:styleId="1758">
    <w:name w:val="CM3"/>
    <w:basedOn w:val="361"/>
    <w:next w:val="361"/>
    <w:qFormat/>
    <w:uiPriority w:val="99"/>
    <w:pPr>
      <w:spacing w:line="468" w:lineRule="atLeast"/>
    </w:pPr>
    <w:rPr>
      <w:rFonts w:hint="eastAsia" w:ascii="黑体" w:hAnsi="Times New Roman" w:eastAsia="黑体" w:cs="Times New Roman"/>
      <w:color w:val="auto"/>
    </w:rPr>
  </w:style>
  <w:style w:type="paragraph" w:customStyle="1" w:styleId="1759">
    <w:name w:val="表文左对齐"/>
    <w:basedOn w:val="760"/>
    <w:qFormat/>
    <w:uiPriority w:val="99"/>
    <w:pPr>
      <w:keepNext w:val="0"/>
      <w:spacing w:line="240" w:lineRule="auto"/>
      <w:ind w:firstLine="0" w:firstLineChars="0"/>
      <w:jc w:val="both"/>
    </w:pPr>
    <w:rPr>
      <w:rFonts w:hAnsi="Times New Roman"/>
      <w:bCs/>
    </w:rPr>
  </w:style>
  <w:style w:type="paragraph" w:customStyle="1" w:styleId="1760">
    <w:name w:val="法规列表"/>
    <w:basedOn w:val="1"/>
    <w:qFormat/>
    <w:uiPriority w:val="99"/>
    <w:pPr>
      <w:numPr>
        <w:ilvl w:val="0"/>
        <w:numId w:val="8"/>
      </w:numPr>
      <w:spacing w:before="50" w:line="300" w:lineRule="auto"/>
      <w:ind w:firstLine="200" w:firstLineChars="200"/>
    </w:pPr>
    <w:rPr>
      <w:sz w:val="24"/>
    </w:rPr>
  </w:style>
  <w:style w:type="paragraph" w:customStyle="1" w:styleId="1761">
    <w:name w:val="xl157"/>
    <w:basedOn w:val="1"/>
    <w:qFormat/>
    <w:uiPriority w:val="99"/>
    <w:pPr>
      <w:widowControl/>
      <w:pBdr>
        <w:top w:val="single" w:color="auto" w:sz="4" w:space="0"/>
        <w:left w:val="single" w:color="auto" w:sz="12" w:space="0"/>
        <w:bottom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00"/>
      <w:kern w:val="0"/>
      <w:sz w:val="16"/>
      <w:szCs w:val="16"/>
    </w:rPr>
  </w:style>
  <w:style w:type="paragraph" w:customStyle="1" w:styleId="1762">
    <w:name w:val="表文小"/>
    <w:qFormat/>
    <w:uiPriority w:val="99"/>
    <w:pPr>
      <w:jc w:val="center"/>
    </w:pPr>
    <w:rPr>
      <w:rFonts w:ascii="Times New Roman" w:hAnsi="Times New Roman" w:eastAsia="仿宋_GB2312" w:cs="Times New Roman"/>
      <w:kern w:val="0"/>
      <w:sz w:val="15"/>
      <w:szCs w:val="20"/>
      <w:lang w:val="en-US" w:eastAsia="zh-CN" w:bidi="ar-SA"/>
    </w:rPr>
  </w:style>
  <w:style w:type="paragraph" w:customStyle="1" w:styleId="1763">
    <w:name w:val="In Table"/>
    <w:basedOn w:val="1"/>
    <w:qFormat/>
    <w:uiPriority w:val="99"/>
    <w:pPr>
      <w:tabs>
        <w:tab w:val="left" w:pos="2200"/>
        <w:tab w:val="left" w:pos="3960"/>
        <w:tab w:val="left" w:pos="5280"/>
      </w:tabs>
      <w:spacing w:before="96" w:after="96" w:line="0" w:lineRule="atLeast"/>
      <w:jc w:val="center"/>
    </w:pPr>
    <w:rPr>
      <w:rFonts w:ascii="Tahoma" w:hAnsi="Tahoma" w:eastAsia="华文中宋"/>
      <w:szCs w:val="20"/>
    </w:rPr>
  </w:style>
  <w:style w:type="paragraph" w:customStyle="1" w:styleId="1764">
    <w:name w:val="封2"/>
    <w:basedOn w:val="1"/>
    <w:qFormat/>
    <w:uiPriority w:val="99"/>
    <w:pPr>
      <w:spacing w:before="50" w:line="300" w:lineRule="auto"/>
      <w:ind w:firstLine="480" w:firstLineChars="200"/>
    </w:pPr>
    <w:rPr>
      <w:sz w:val="24"/>
    </w:rPr>
  </w:style>
  <w:style w:type="paragraph" w:customStyle="1" w:styleId="1765">
    <w:name w:val="a9"/>
    <w:basedOn w:val="1"/>
    <w:qFormat/>
    <w:uiPriority w:val="99"/>
    <w:pPr>
      <w:widowControl/>
      <w:snapToGrid w:val="0"/>
      <w:spacing w:before="120" w:after="120" w:line="360" w:lineRule="auto"/>
      <w:ind w:firstLine="480"/>
    </w:pPr>
    <w:rPr>
      <w:kern w:val="0"/>
      <w:sz w:val="24"/>
    </w:rPr>
  </w:style>
  <w:style w:type="paragraph" w:customStyle="1" w:styleId="1766">
    <w:name w:val="报告标题3"/>
    <w:basedOn w:val="1"/>
    <w:qFormat/>
    <w:uiPriority w:val="99"/>
    <w:pPr>
      <w:tabs>
        <w:tab w:val="left" w:pos="1080"/>
      </w:tabs>
      <w:autoSpaceDE w:val="0"/>
      <w:autoSpaceDN w:val="0"/>
      <w:spacing w:line="300" w:lineRule="auto"/>
      <w:ind w:left="1080" w:hanging="1080" w:firstLineChars="200"/>
      <w:jc w:val="left"/>
    </w:pPr>
    <w:rPr>
      <w:rFonts w:ascii="宋体"/>
      <w:b/>
      <w:kern w:val="0"/>
      <w:sz w:val="28"/>
      <w:szCs w:val="20"/>
    </w:rPr>
  </w:style>
  <w:style w:type="paragraph" w:customStyle="1" w:styleId="1767">
    <w:name w:val="五号表格内容"/>
    <w:basedOn w:val="1"/>
    <w:qFormat/>
    <w:uiPriority w:val="99"/>
    <w:pPr>
      <w:widowControl/>
      <w:spacing w:line="600" w:lineRule="exact"/>
      <w:ind w:firstLine="560" w:firstLineChars="200"/>
      <w:jc w:val="center"/>
    </w:pPr>
    <w:rPr>
      <w:rFonts w:eastAsia="仿宋_GB2312"/>
      <w:color w:val="00B0F0"/>
      <w:kern w:val="0"/>
      <w:sz w:val="28"/>
      <w:szCs w:val="21"/>
    </w:rPr>
  </w:style>
  <w:style w:type="paragraph" w:customStyle="1" w:styleId="1768">
    <w:name w:val="假设列表"/>
    <w:qFormat/>
    <w:uiPriority w:val="99"/>
    <w:pPr>
      <w:tabs>
        <w:tab w:val="left" w:pos="900"/>
      </w:tabs>
      <w:spacing w:before="156"/>
      <w:ind w:left="900" w:hanging="420"/>
    </w:pPr>
    <w:rPr>
      <w:rFonts w:ascii="仿宋_GB2312" w:hAnsi="Times New Roman" w:eastAsia="仿宋_GB2312" w:cs="Times New Roman"/>
      <w:kern w:val="0"/>
      <w:sz w:val="24"/>
      <w:szCs w:val="20"/>
      <w:lang w:val="en-US" w:eastAsia="zh-CN" w:bidi="ar-SA"/>
    </w:rPr>
  </w:style>
  <w:style w:type="paragraph" w:customStyle="1" w:styleId="1769">
    <w:name w:val="项目符号2"/>
    <w:basedOn w:val="1177"/>
    <w:qFormat/>
    <w:uiPriority w:val="99"/>
    <w:pPr>
      <w:tabs>
        <w:tab w:val="left" w:pos="360"/>
        <w:tab w:val="left" w:pos="425"/>
        <w:tab w:val="left" w:pos="1275"/>
        <w:tab w:val="clear" w:pos="935"/>
      </w:tabs>
      <w:adjustRightInd/>
      <w:ind w:left="850" w:hanging="1275"/>
      <w:jc w:val="both"/>
    </w:pPr>
    <w:rPr>
      <w:b w:val="0"/>
      <w:color w:val="00B0F0"/>
      <w:szCs w:val="28"/>
    </w:rPr>
  </w:style>
  <w:style w:type="paragraph" w:customStyle="1" w:styleId="1770">
    <w:name w:val="报告正文文字"/>
    <w:basedOn w:val="1"/>
    <w:qFormat/>
    <w:uiPriority w:val="99"/>
    <w:pPr>
      <w:widowControl/>
      <w:autoSpaceDE w:val="0"/>
      <w:autoSpaceDN w:val="0"/>
      <w:spacing w:line="360" w:lineRule="auto"/>
      <w:ind w:firstLine="480" w:firstLineChars="200"/>
    </w:pPr>
    <w:rPr>
      <w:rFonts w:ascii="宋体" w:hAnsi="宋体"/>
      <w:color w:val="000000"/>
      <w:spacing w:val="4"/>
      <w:kern w:val="0"/>
      <w:sz w:val="24"/>
      <w:szCs w:val="20"/>
    </w:rPr>
  </w:style>
  <w:style w:type="paragraph" w:customStyle="1" w:styleId="1771">
    <w:name w:val="样式 标题 3 + (西文) Times New Roman (中文) 宋体 小四 加粗"/>
    <w:basedOn w:val="5"/>
    <w:qFormat/>
    <w:uiPriority w:val="99"/>
    <w:pPr>
      <w:numPr>
        <w:ilvl w:val="0"/>
        <w:numId w:val="0"/>
      </w:numPr>
      <w:adjustRightInd w:val="0"/>
      <w:snapToGrid w:val="0"/>
      <w:spacing w:beforeLines="50" w:line="300" w:lineRule="auto"/>
      <w:outlineLvl w:val="9"/>
    </w:pPr>
    <w:rPr>
      <w:rFonts w:ascii="华文仿宋" w:hAnsi="华文仿宋" w:eastAsia="华文仿宋"/>
      <w:snapToGrid w:val="0"/>
      <w:color w:val="000000"/>
      <w:sz w:val="24"/>
      <w:szCs w:val="20"/>
    </w:rPr>
  </w:style>
  <w:style w:type="paragraph" w:customStyle="1" w:styleId="1772">
    <w:name w:val="样式 样式 标题 2节 + (西文) Times New Roman (中文) 宋体 四号 段前: 0.5 行 段后: 0......"/>
    <w:basedOn w:val="1"/>
    <w:qFormat/>
    <w:uiPriority w:val="99"/>
    <w:pPr>
      <w:keepNext/>
      <w:keepLines/>
      <w:adjustRightInd w:val="0"/>
      <w:snapToGrid w:val="0"/>
      <w:spacing w:beforeLines="90" w:line="300" w:lineRule="auto"/>
      <w:ind w:firstLine="480" w:firstLineChars="200"/>
    </w:pPr>
    <w:rPr>
      <w:rFonts w:ascii="幼圆" w:eastAsia="幼圆"/>
      <w:b/>
      <w:sz w:val="28"/>
      <w:szCs w:val="20"/>
    </w:rPr>
  </w:style>
  <w:style w:type="paragraph" w:customStyle="1" w:styleId="1773">
    <w:name w:val="样式 3 + 字距调整小六"/>
    <w:basedOn w:val="5"/>
    <w:qFormat/>
    <w:uiPriority w:val="99"/>
    <w:pPr>
      <w:numPr>
        <w:ilvl w:val="0"/>
        <w:numId w:val="0"/>
      </w:numPr>
      <w:tabs>
        <w:tab w:val="left" w:pos="420"/>
      </w:tabs>
      <w:adjustRightInd w:val="0"/>
      <w:snapToGrid w:val="0"/>
      <w:spacing w:before="100" w:after="100"/>
      <w:outlineLvl w:val="1"/>
    </w:pPr>
    <w:rPr>
      <w:rFonts w:ascii="楷体_GB2312" w:hAnsi="Arial" w:eastAsia="楷体_GB2312"/>
      <w:b w:val="0"/>
      <w:bCs w:val="0"/>
      <w:snapToGrid w:val="0"/>
      <w:color w:val="000000"/>
      <w:kern w:val="13"/>
      <w:sz w:val="30"/>
      <w:szCs w:val="30"/>
    </w:rPr>
  </w:style>
  <w:style w:type="paragraph" w:customStyle="1" w:styleId="1774">
    <w:name w:val="wenzi"/>
    <w:basedOn w:val="1"/>
    <w:qFormat/>
    <w:uiPriority w:val="99"/>
    <w:pPr>
      <w:widowControl/>
      <w:spacing w:before="100" w:beforeAutospacing="1" w:after="100" w:afterAutospacing="1" w:line="360" w:lineRule="atLeast"/>
      <w:jc w:val="left"/>
    </w:pPr>
    <w:rPr>
      <w:rFonts w:ascii="宋体" w:hAnsi="宋体"/>
      <w:color w:val="000000"/>
      <w:kern w:val="0"/>
      <w:sz w:val="18"/>
      <w:szCs w:val="18"/>
    </w:rPr>
  </w:style>
  <w:style w:type="paragraph" w:customStyle="1" w:styleId="1775">
    <w:name w:val="样式 标题 1 + (中文) 宋体 小三 行距: 多倍行距 1.35 字行"/>
    <w:basedOn w:val="3"/>
    <w:qFormat/>
    <w:uiPriority w:val="99"/>
    <w:pPr>
      <w:numPr>
        <w:numId w:val="0"/>
      </w:numPr>
      <w:snapToGrid w:val="0"/>
      <w:spacing w:before="163" w:beforeLines="150" w:after="163" w:afterLines="150"/>
      <w:contextualSpacing/>
      <w:jc w:val="left"/>
      <w:outlineLvl w:val="9"/>
    </w:pPr>
    <w:rPr>
      <w:rFonts w:ascii="幼圆" w:eastAsia="幼圆"/>
      <w:bCs w:val="0"/>
      <w:color w:val="0000FF"/>
      <w:sz w:val="36"/>
      <w:szCs w:val="20"/>
    </w:rPr>
  </w:style>
  <w:style w:type="paragraph" w:customStyle="1" w:styleId="1776">
    <w:name w:val="正文新 Char"/>
    <w:basedOn w:val="1"/>
    <w:qFormat/>
    <w:uiPriority w:val="99"/>
    <w:pPr>
      <w:spacing w:line="360" w:lineRule="auto"/>
      <w:ind w:firstLine="480" w:firstLineChars="200"/>
    </w:pPr>
    <w:rPr>
      <w:sz w:val="24"/>
      <w:szCs w:val="20"/>
    </w:rPr>
  </w:style>
  <w:style w:type="paragraph" w:customStyle="1" w:styleId="1777">
    <w:name w:val="样式 标题 4 + (西文) Times New Roman (中文) 宋体 小四"/>
    <w:basedOn w:val="6"/>
    <w:qFormat/>
    <w:uiPriority w:val="99"/>
    <w:pPr>
      <w:numPr>
        <w:ilvl w:val="0"/>
        <w:numId w:val="0"/>
      </w:numPr>
      <w:tabs>
        <w:tab w:val="left" w:pos="420"/>
      </w:tabs>
      <w:kinsoku w:val="0"/>
      <w:overflowPunct w:val="0"/>
      <w:adjustRightInd w:val="0"/>
      <w:spacing w:beforeLines="25" w:line="400" w:lineRule="exact"/>
      <w:ind w:hanging="472" w:hangingChars="472"/>
      <w:jc w:val="left"/>
    </w:pPr>
    <w:rPr>
      <w:rFonts w:ascii="幼圆" w:eastAsia="幼圆"/>
      <w:b w:val="0"/>
      <w:bCs w:val="0"/>
      <w:color w:val="0000FF"/>
      <w:kern w:val="0"/>
      <w:szCs w:val="24"/>
    </w:rPr>
  </w:style>
  <w:style w:type="character" w:customStyle="1" w:styleId="1778">
    <w:name w:val="正文001 Char"/>
    <w:link w:val="1779"/>
    <w:qFormat/>
    <w:locked/>
    <w:uiPriority w:val="99"/>
    <w:rPr>
      <w:rFonts w:ascii="Arial" w:hAnsi="Arial" w:cs="Arial"/>
      <w:sz w:val="24"/>
    </w:rPr>
  </w:style>
  <w:style w:type="paragraph" w:customStyle="1" w:styleId="1779">
    <w:name w:val="正文001"/>
    <w:basedOn w:val="1"/>
    <w:link w:val="1778"/>
    <w:qFormat/>
    <w:uiPriority w:val="99"/>
    <w:pPr>
      <w:spacing w:before="60" w:line="360" w:lineRule="auto"/>
      <w:ind w:firstLine="200" w:firstLineChars="200"/>
    </w:pPr>
    <w:rPr>
      <w:rFonts w:ascii="Arial" w:hAnsi="Arial" w:cs="Arial" w:eastAsiaTheme="minorEastAsia"/>
      <w:sz w:val="24"/>
      <w:szCs w:val="22"/>
    </w:rPr>
  </w:style>
  <w:style w:type="paragraph" w:customStyle="1" w:styleId="1780">
    <w:name w:val="样式 正文"/>
    <w:basedOn w:val="1"/>
    <w:qFormat/>
    <w:uiPriority w:val="99"/>
    <w:pPr>
      <w:spacing w:line="440" w:lineRule="atLeast"/>
      <w:ind w:firstLine="200" w:firstLineChars="200"/>
    </w:pPr>
    <w:rPr>
      <w:color w:val="00B0F0"/>
      <w:sz w:val="24"/>
      <w:szCs w:val="28"/>
    </w:rPr>
  </w:style>
  <w:style w:type="paragraph" w:customStyle="1" w:styleId="1781">
    <w:name w:val="style1 style2"/>
    <w:basedOn w:val="1"/>
    <w:qFormat/>
    <w:uiPriority w:val="99"/>
    <w:pPr>
      <w:widowControl/>
      <w:spacing w:before="100" w:beforeAutospacing="1" w:after="100" w:afterAutospacing="1"/>
      <w:jc w:val="left"/>
    </w:pPr>
    <w:rPr>
      <w:rFonts w:ascii="宋体" w:hAnsi="宋体" w:cs="宋体"/>
      <w:kern w:val="0"/>
      <w:sz w:val="24"/>
    </w:rPr>
  </w:style>
  <w:style w:type="paragraph" w:customStyle="1" w:styleId="1782">
    <w:name w:val="1标题2级"/>
    <w:basedOn w:val="1"/>
    <w:qFormat/>
    <w:uiPriority w:val="99"/>
    <w:pPr>
      <w:snapToGrid w:val="0"/>
      <w:spacing w:line="360" w:lineRule="auto"/>
      <w:outlineLvl w:val="1"/>
    </w:pPr>
    <w:rPr>
      <w:rFonts w:eastAsia="仿宋_GB2312"/>
      <w:b/>
      <w:sz w:val="32"/>
      <w:szCs w:val="20"/>
    </w:rPr>
  </w:style>
  <w:style w:type="paragraph" w:customStyle="1" w:styleId="1783">
    <w:name w:val="AFTERTITLE"/>
    <w:basedOn w:val="1"/>
    <w:qFormat/>
    <w:uiPriority w:val="99"/>
    <w:pPr>
      <w:widowControl/>
      <w:spacing w:line="360" w:lineRule="atLeast"/>
      <w:ind w:firstLine="200" w:firstLineChars="200"/>
      <w:jc w:val="center"/>
    </w:pPr>
    <w:rPr>
      <w:b/>
      <w:caps/>
      <w:kern w:val="0"/>
      <w:sz w:val="24"/>
      <w:szCs w:val="20"/>
      <w:lang w:val="fr-FR"/>
    </w:rPr>
  </w:style>
  <w:style w:type="paragraph" w:customStyle="1" w:styleId="1784">
    <w:name w:val="Char Char Char Char Char Char Char Char2 Char Char Char Char Char Char Char Char Char Char Char Char Char"/>
    <w:basedOn w:val="1"/>
    <w:next w:val="1"/>
    <w:semiHidden/>
    <w:qFormat/>
    <w:uiPriority w:val="99"/>
    <w:pPr>
      <w:spacing w:line="336" w:lineRule="auto"/>
      <w:ind w:firstLine="200" w:firstLineChars="200"/>
    </w:pPr>
    <w:rPr>
      <w:rFonts w:ascii="宋体" w:hAnsi="宋体" w:eastAsia="汉鼎简书宋" w:cs="宋体"/>
      <w:spacing w:val="4"/>
      <w:sz w:val="24"/>
    </w:rPr>
  </w:style>
  <w:style w:type="paragraph" w:customStyle="1" w:styleId="1785">
    <w:name w:val="样式 Times New Roman 首行缩进:  0.85 厘米1"/>
    <w:basedOn w:val="1"/>
    <w:qFormat/>
    <w:uiPriority w:val="99"/>
    <w:pPr>
      <w:spacing w:line="360" w:lineRule="auto"/>
      <w:ind w:firstLine="480" w:firstLineChars="200"/>
    </w:pPr>
    <w:rPr>
      <w:rFonts w:ascii="宋体" w:cs="宋体"/>
      <w:color w:val="00B0F0"/>
      <w:sz w:val="24"/>
      <w:szCs w:val="28"/>
    </w:rPr>
  </w:style>
  <w:style w:type="paragraph" w:customStyle="1" w:styleId="1786">
    <w:name w:val="wtext"/>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787">
    <w:name w:val="个人情况"/>
    <w:basedOn w:val="34"/>
    <w:qFormat/>
    <w:uiPriority w:val="99"/>
    <w:pPr>
      <w:spacing w:after="0"/>
    </w:pPr>
    <w:rPr>
      <w:rFonts w:ascii="Calibri" w:hAnsi="Calibri"/>
      <w:szCs w:val="22"/>
    </w:rPr>
  </w:style>
  <w:style w:type="paragraph" w:customStyle="1" w:styleId="1788">
    <w:name w:val="表题行"/>
    <w:basedOn w:val="1"/>
    <w:qFormat/>
    <w:uiPriority w:val="99"/>
    <w:pPr>
      <w:jc w:val="center"/>
    </w:pPr>
    <w:rPr>
      <w:b/>
      <w:bCs/>
      <w:sz w:val="18"/>
      <w:szCs w:val="21"/>
    </w:rPr>
  </w:style>
  <w:style w:type="paragraph" w:customStyle="1" w:styleId="1789">
    <w:name w:val="xl127"/>
    <w:basedOn w:val="1"/>
    <w:qFormat/>
    <w:uiPriority w:val="99"/>
    <w:pPr>
      <w:widowControl/>
      <w:pBdr>
        <w:top w:val="single" w:color="auto" w:sz="12"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FF"/>
      <w:kern w:val="0"/>
      <w:sz w:val="16"/>
      <w:szCs w:val="16"/>
    </w:rPr>
  </w:style>
  <w:style w:type="paragraph" w:customStyle="1" w:styleId="1790">
    <w:name w:val="样式 段落1 + 左 首行缩进:  2 字符 加宽量  0.3 磅"/>
    <w:basedOn w:val="1"/>
    <w:qFormat/>
    <w:uiPriority w:val="99"/>
    <w:pPr>
      <w:tabs>
        <w:tab w:val="left" w:pos="4254"/>
      </w:tabs>
      <w:adjustRightInd w:val="0"/>
      <w:spacing w:line="440" w:lineRule="exact"/>
      <w:ind w:firstLine="504" w:firstLineChars="200"/>
    </w:pPr>
    <w:rPr>
      <w:bCs/>
      <w:color w:val="0000FF"/>
      <w:spacing w:val="6"/>
      <w:kern w:val="0"/>
      <w:sz w:val="24"/>
    </w:rPr>
  </w:style>
  <w:style w:type="paragraph" w:customStyle="1" w:styleId="1791">
    <w:name w:val="y表头"/>
    <w:basedOn w:val="34"/>
    <w:qFormat/>
    <w:uiPriority w:val="99"/>
    <w:pPr>
      <w:spacing w:after="0"/>
    </w:pPr>
    <w:rPr>
      <w:rFonts w:ascii="Calibri" w:hAnsi="Calibri"/>
      <w:szCs w:val="22"/>
    </w:rPr>
  </w:style>
  <w:style w:type="paragraph" w:customStyle="1" w:styleId="1792">
    <w:name w:val="目录文字"/>
    <w:basedOn w:val="27"/>
    <w:qFormat/>
    <w:uiPriority w:val="99"/>
    <w:pPr>
      <w:widowControl/>
      <w:topLinePunct/>
      <w:autoSpaceDE w:val="0"/>
      <w:adjustRightInd w:val="0"/>
      <w:snapToGrid w:val="0"/>
      <w:spacing w:before="0" w:line="300" w:lineRule="auto"/>
      <w:ind w:left="480" w:firstLine="200" w:firstLineChars="200"/>
      <w:jc w:val="center"/>
    </w:pPr>
    <w:rPr>
      <w:color w:val="00B0F0"/>
      <w:szCs w:val="28"/>
    </w:rPr>
  </w:style>
  <w:style w:type="paragraph" w:customStyle="1" w:styleId="1793">
    <w:name w:val="1文章"/>
    <w:basedOn w:val="1"/>
    <w:qFormat/>
    <w:uiPriority w:val="99"/>
    <w:pPr>
      <w:snapToGrid w:val="0"/>
      <w:spacing w:line="420" w:lineRule="auto"/>
      <w:ind w:firstLine="516"/>
    </w:pPr>
    <w:rPr>
      <w:color w:val="000000"/>
      <w:sz w:val="24"/>
    </w:rPr>
  </w:style>
  <w:style w:type="paragraph" w:customStyle="1" w:styleId="1794">
    <w:name w:val="列表4"/>
    <w:basedOn w:val="1"/>
    <w:qFormat/>
    <w:uiPriority w:val="99"/>
    <w:pPr>
      <w:widowControl/>
      <w:tabs>
        <w:tab w:val="left" w:pos="720"/>
      </w:tabs>
      <w:overflowPunct w:val="0"/>
      <w:autoSpaceDE w:val="0"/>
      <w:autoSpaceDN w:val="0"/>
      <w:adjustRightInd w:val="0"/>
      <w:spacing w:after="80"/>
      <w:ind w:left="1080"/>
      <w:jc w:val="left"/>
    </w:pPr>
    <w:rPr>
      <w:kern w:val="0"/>
      <w:sz w:val="20"/>
    </w:rPr>
  </w:style>
  <w:style w:type="paragraph" w:customStyle="1" w:styleId="1795">
    <w:name w:val="表 头 Char"/>
    <w:basedOn w:val="1"/>
    <w:qFormat/>
    <w:uiPriority w:val="99"/>
    <w:pPr>
      <w:adjustRightInd w:val="0"/>
      <w:spacing w:before="120" w:after="120" w:line="360" w:lineRule="atLeast"/>
      <w:jc w:val="center"/>
    </w:pPr>
    <w:rPr>
      <w:rFonts w:eastAsia="黑体"/>
      <w:spacing w:val="10"/>
      <w:kern w:val="0"/>
      <w:sz w:val="24"/>
    </w:rPr>
  </w:style>
  <w:style w:type="paragraph" w:customStyle="1" w:styleId="1796">
    <w:name w:val="样式 日期 + 宋体 行距: 1.5 倍行距"/>
    <w:basedOn w:val="50"/>
    <w:qFormat/>
    <w:uiPriority w:val="99"/>
    <w:pPr>
      <w:widowControl/>
      <w:overflowPunct w:val="0"/>
      <w:autoSpaceDE w:val="0"/>
      <w:autoSpaceDN w:val="0"/>
      <w:adjustRightInd w:val="0"/>
      <w:spacing w:line="480" w:lineRule="exact"/>
      <w:ind w:left="0" w:leftChars="0"/>
    </w:pPr>
    <w:rPr>
      <w:rFonts w:ascii="宋体" w:hAnsi="宋体" w:cs="宋体"/>
      <w:sz w:val="28"/>
      <w:lang w:val="en-GB"/>
    </w:rPr>
  </w:style>
  <w:style w:type="paragraph" w:customStyle="1" w:styleId="1797">
    <w:name w:val="样式 日期 + 宋体 行距: 1.5 倍行距2"/>
    <w:basedOn w:val="50"/>
    <w:qFormat/>
    <w:uiPriority w:val="99"/>
    <w:pPr>
      <w:widowControl/>
      <w:overflowPunct w:val="0"/>
      <w:autoSpaceDE w:val="0"/>
      <w:autoSpaceDN w:val="0"/>
      <w:adjustRightInd w:val="0"/>
      <w:spacing w:line="480" w:lineRule="exact"/>
      <w:ind w:left="0" w:leftChars="0" w:firstLine="0" w:firstLineChars="0"/>
    </w:pPr>
    <w:rPr>
      <w:rFonts w:ascii="宋体" w:hAnsi="宋体" w:cs="宋体"/>
      <w:sz w:val="28"/>
      <w:lang w:val="en-GB"/>
    </w:rPr>
  </w:style>
  <w:style w:type="paragraph" w:customStyle="1" w:styleId="1798">
    <w:name w:val="表头2"/>
    <w:basedOn w:val="1"/>
    <w:qFormat/>
    <w:uiPriority w:val="99"/>
    <w:pPr>
      <w:spacing w:line="480" w:lineRule="auto"/>
      <w:jc w:val="center"/>
    </w:pPr>
    <w:rPr>
      <w:rFonts w:ascii="黑体" w:eastAsia="黑体"/>
      <w:color w:val="000000"/>
    </w:rPr>
  </w:style>
  <w:style w:type="paragraph" w:customStyle="1" w:styleId="1799">
    <w:name w:val="可研报告正文"/>
    <w:basedOn w:val="1"/>
    <w:qFormat/>
    <w:uiPriority w:val="99"/>
    <w:pPr>
      <w:tabs>
        <w:tab w:val="left" w:pos="5880"/>
      </w:tabs>
      <w:spacing w:beforeLines="50" w:line="440" w:lineRule="exact"/>
      <w:ind w:left="425" w:firstLine="482"/>
    </w:pPr>
    <w:rPr>
      <w:sz w:val="24"/>
    </w:rPr>
  </w:style>
  <w:style w:type="paragraph" w:customStyle="1" w:styleId="1800">
    <w:name w:val="a9cxspmiddle"/>
    <w:basedOn w:val="1"/>
    <w:qFormat/>
    <w:uiPriority w:val="99"/>
    <w:pPr>
      <w:widowControl/>
      <w:snapToGrid w:val="0"/>
      <w:spacing w:line="360" w:lineRule="auto"/>
      <w:ind w:firstLine="480"/>
    </w:pPr>
    <w:rPr>
      <w:kern w:val="0"/>
      <w:sz w:val="24"/>
    </w:rPr>
  </w:style>
  <w:style w:type="character" w:customStyle="1" w:styleId="1801">
    <w:name w:val="正文X Char"/>
    <w:link w:val="1802"/>
    <w:qFormat/>
    <w:locked/>
    <w:uiPriority w:val="99"/>
    <w:rPr>
      <w:rFonts w:ascii="Arial" w:hAnsi="Arial" w:cs="Arial"/>
      <w:color w:val="000000"/>
      <w:sz w:val="24"/>
    </w:rPr>
  </w:style>
  <w:style w:type="paragraph" w:customStyle="1" w:styleId="1802">
    <w:name w:val="正文X"/>
    <w:basedOn w:val="1"/>
    <w:link w:val="1801"/>
    <w:qFormat/>
    <w:uiPriority w:val="99"/>
    <w:pPr>
      <w:adjustRightInd w:val="0"/>
      <w:snapToGrid w:val="0"/>
      <w:spacing w:before="100" w:beforeAutospacing="1" w:after="100" w:afterAutospacing="1" w:line="440" w:lineRule="exact"/>
      <w:ind w:firstLine="560" w:firstLineChars="200"/>
    </w:pPr>
    <w:rPr>
      <w:rFonts w:ascii="Arial" w:hAnsi="Arial" w:cs="Arial" w:eastAsiaTheme="minorEastAsia"/>
      <w:color w:val="000000"/>
      <w:sz w:val="24"/>
      <w:szCs w:val="22"/>
    </w:rPr>
  </w:style>
  <w:style w:type="paragraph" w:customStyle="1" w:styleId="1803">
    <w:name w:val="table"/>
    <w:basedOn w:val="1"/>
    <w:qFormat/>
    <w:uiPriority w:val="99"/>
    <w:pPr>
      <w:widowControl/>
      <w:overflowPunct w:val="0"/>
      <w:autoSpaceDE w:val="0"/>
      <w:autoSpaceDN w:val="0"/>
      <w:adjustRightInd w:val="0"/>
      <w:spacing w:before="60" w:after="60"/>
      <w:jc w:val="center"/>
    </w:pPr>
    <w:rPr>
      <w:rFonts w:ascii="仿宋体" w:eastAsia="仿宋体"/>
      <w:kern w:val="0"/>
      <w:sz w:val="24"/>
    </w:rPr>
  </w:style>
  <w:style w:type="paragraph" w:customStyle="1" w:styleId="1804">
    <w:name w:val="样式 首行缩进:  0.77 厘米 行距: 固定值 20 磅"/>
    <w:basedOn w:val="1"/>
    <w:qFormat/>
    <w:uiPriority w:val="99"/>
    <w:pPr>
      <w:spacing w:line="360" w:lineRule="auto"/>
      <w:ind w:firstLine="435"/>
    </w:pPr>
    <w:rPr>
      <w:sz w:val="24"/>
    </w:rPr>
  </w:style>
  <w:style w:type="paragraph" w:customStyle="1" w:styleId="1805">
    <w:name w:val="xl151"/>
    <w:basedOn w:val="1"/>
    <w:qFormat/>
    <w:uiPriority w:val="99"/>
    <w:pPr>
      <w:widowControl/>
      <w:pBdr>
        <w:top w:val="single" w:color="auto" w:sz="4" w:space="0"/>
        <w:left w:val="single" w:color="auto" w:sz="4" w:space="0"/>
        <w:right w:val="single" w:color="auto" w:sz="12" w:space="0"/>
      </w:pBdr>
      <w:spacing w:before="100" w:beforeAutospacing="1" w:after="100" w:afterAutospacing="1" w:line="600" w:lineRule="exact"/>
      <w:ind w:firstLine="560" w:firstLineChars="200"/>
      <w:jc w:val="center"/>
    </w:pPr>
    <w:rPr>
      <w:rFonts w:ascii="楷体_GB2312" w:hAnsi="Arial Unicode MS" w:eastAsia="楷体_GB2312" w:cs="TimesNewRomanPSMT"/>
      <w:color w:val="FF0000"/>
      <w:kern w:val="0"/>
      <w:sz w:val="16"/>
      <w:szCs w:val="16"/>
    </w:rPr>
  </w:style>
  <w:style w:type="paragraph" w:customStyle="1" w:styleId="1806">
    <w:name w:val="Char Char Char Char Char Char1 Char Char Char Char"/>
    <w:basedOn w:val="1"/>
    <w:qFormat/>
    <w:uiPriority w:val="99"/>
    <w:rPr>
      <w:sz w:val="24"/>
    </w:rPr>
  </w:style>
  <w:style w:type="paragraph" w:customStyle="1" w:styleId="1807">
    <w:name w:val="font12"/>
    <w:basedOn w:val="1"/>
    <w:qFormat/>
    <w:uiPriority w:val="99"/>
    <w:pPr>
      <w:widowControl/>
      <w:spacing w:before="100" w:beforeAutospacing="1" w:after="100" w:afterAutospacing="1"/>
      <w:jc w:val="left"/>
    </w:pPr>
    <w:rPr>
      <w:rFonts w:ascii="Symbol" w:hAnsi="Symbol" w:cs="宋体"/>
      <w:color w:val="000000"/>
      <w:kern w:val="0"/>
      <w:szCs w:val="21"/>
    </w:rPr>
  </w:style>
  <w:style w:type="paragraph" w:customStyle="1" w:styleId="1808">
    <w:name w:val="EIA标题2"/>
    <w:basedOn w:val="4"/>
    <w:qFormat/>
    <w:uiPriority w:val="99"/>
    <w:pPr>
      <w:tabs>
        <w:tab w:val="clear" w:pos="567"/>
      </w:tabs>
      <w:spacing w:before="120" w:after="120" w:line="440" w:lineRule="exact"/>
      <w:jc w:val="left"/>
    </w:pPr>
    <w:rPr>
      <w:rFonts w:ascii="Times New Roman" w:hAnsi="Times New Roman"/>
      <w:color w:val="000000"/>
      <w:spacing w:val="0"/>
      <w:sz w:val="24"/>
      <w:szCs w:val="24"/>
    </w:rPr>
  </w:style>
  <w:style w:type="paragraph" w:customStyle="1" w:styleId="1809">
    <w:name w:val="a7"/>
    <w:basedOn w:val="1"/>
    <w:qFormat/>
    <w:uiPriority w:val="99"/>
    <w:pPr>
      <w:widowControl/>
      <w:overflowPunct w:val="0"/>
      <w:snapToGrid w:val="0"/>
      <w:spacing w:line="280" w:lineRule="atLeast"/>
      <w:jc w:val="center"/>
    </w:pPr>
    <w:rPr>
      <w:rFonts w:ascii="宋体" w:hAnsi="宋体"/>
      <w:kern w:val="0"/>
      <w:sz w:val="18"/>
      <w:szCs w:val="18"/>
    </w:rPr>
  </w:style>
  <w:style w:type="paragraph" w:customStyle="1" w:styleId="1810">
    <w:name w:val="标题小4"/>
    <w:basedOn w:val="6"/>
    <w:qFormat/>
    <w:uiPriority w:val="99"/>
    <w:pPr>
      <w:numPr>
        <w:ilvl w:val="0"/>
        <w:numId w:val="0"/>
      </w:numPr>
      <w:tabs>
        <w:tab w:val="left" w:pos="420"/>
        <w:tab w:val="left" w:pos="2626"/>
      </w:tabs>
      <w:topLinePunct/>
      <w:spacing w:before="120" w:after="120" w:line="376" w:lineRule="auto"/>
      <w:ind w:left="480" w:hanging="420" w:firstLineChars="200"/>
      <w:jc w:val="center"/>
    </w:pPr>
    <w:rPr>
      <w:rFonts w:ascii="宋体" w:hAnsi="Arial"/>
      <w:color w:val="000000" w:themeColor="text1"/>
      <w:sz w:val="32"/>
      <w:szCs w:val="32"/>
      <w14:textFill>
        <w14:solidFill>
          <w14:schemeClr w14:val="tx1"/>
        </w14:solidFill>
      </w14:textFill>
    </w:rPr>
  </w:style>
  <w:style w:type="paragraph" w:customStyle="1" w:styleId="1811">
    <w:name w:val="正文段落"/>
    <w:qFormat/>
    <w:uiPriority w:val="99"/>
    <w:pPr>
      <w:spacing w:beforeLines="50"/>
      <w:ind w:firstLine="505" w:firstLineChars="200"/>
    </w:pPr>
    <w:rPr>
      <w:rFonts w:ascii="Times New Roman" w:hAnsi="Times New Roman" w:eastAsia="宋体" w:cs="Times New Roman"/>
      <w:kern w:val="2"/>
      <w:sz w:val="24"/>
      <w:szCs w:val="20"/>
      <w:lang w:val="en-US" w:eastAsia="zh-CN" w:bidi="ar-SA"/>
    </w:rPr>
  </w:style>
  <w:style w:type="paragraph" w:customStyle="1" w:styleId="1812">
    <w:name w:val="Char Char Char2 Char1"/>
    <w:basedOn w:val="1"/>
    <w:qFormat/>
    <w:uiPriority w:val="99"/>
  </w:style>
  <w:style w:type="paragraph" w:customStyle="1" w:styleId="1813">
    <w:name w:val="段落2"/>
    <w:basedOn w:val="1"/>
    <w:qFormat/>
    <w:uiPriority w:val="99"/>
    <w:pPr>
      <w:adjustRightInd w:val="0"/>
      <w:spacing w:line="440" w:lineRule="atLeast"/>
    </w:pPr>
    <w:rPr>
      <w:spacing w:val="6"/>
      <w:sz w:val="28"/>
    </w:rPr>
  </w:style>
  <w:style w:type="character" w:customStyle="1" w:styleId="1814">
    <w:name w:val="kyzhw Char Char Char"/>
    <w:link w:val="1815"/>
    <w:qFormat/>
    <w:locked/>
    <w:uiPriority w:val="99"/>
    <w:rPr>
      <w:rFonts w:ascii="宋体" w:hAnsi="宋体" w:eastAsia="宋体"/>
      <w:sz w:val="24"/>
      <w:szCs w:val="24"/>
    </w:rPr>
  </w:style>
  <w:style w:type="paragraph" w:customStyle="1" w:styleId="1815">
    <w:name w:val="kyzhw Char Char"/>
    <w:basedOn w:val="1"/>
    <w:link w:val="1814"/>
    <w:qFormat/>
    <w:uiPriority w:val="99"/>
    <w:pPr>
      <w:spacing w:line="580" w:lineRule="exact"/>
      <w:ind w:firstLine="560" w:firstLineChars="200"/>
    </w:pPr>
    <w:rPr>
      <w:rFonts w:ascii="宋体" w:hAnsi="宋体" w:cstheme="minorBidi"/>
      <w:sz w:val="24"/>
    </w:rPr>
  </w:style>
  <w:style w:type="character" w:customStyle="1" w:styleId="1816">
    <w:name w:val="可研文字 Char Char"/>
    <w:link w:val="1817"/>
    <w:qFormat/>
    <w:locked/>
    <w:uiPriority w:val="99"/>
    <w:rPr>
      <w:rFonts w:ascii="宋体" w:hAnsi="宋体"/>
      <w:color w:val="00B0F0"/>
      <w:kern w:val="32"/>
      <w:sz w:val="28"/>
      <w:szCs w:val="32"/>
    </w:rPr>
  </w:style>
  <w:style w:type="paragraph" w:customStyle="1" w:styleId="1817">
    <w:name w:val="可研文字 Char"/>
    <w:basedOn w:val="1"/>
    <w:link w:val="1816"/>
    <w:qFormat/>
    <w:uiPriority w:val="99"/>
    <w:pPr>
      <w:numPr>
        <w:ilvl w:val="0"/>
        <w:numId w:val="9"/>
      </w:numPr>
      <w:spacing w:line="360" w:lineRule="auto"/>
      <w:ind w:firstLine="554" w:firstLineChars="200"/>
    </w:pPr>
    <w:rPr>
      <w:rFonts w:ascii="宋体" w:hAnsi="宋体" w:eastAsiaTheme="minorEastAsia" w:cstheme="minorBidi"/>
      <w:color w:val="00B0F0"/>
      <w:kern w:val="32"/>
      <w:sz w:val="28"/>
      <w:szCs w:val="32"/>
    </w:rPr>
  </w:style>
  <w:style w:type="character" w:customStyle="1" w:styleId="1818">
    <w:name w:val="公式说明 Char"/>
    <w:link w:val="1819"/>
    <w:qFormat/>
    <w:locked/>
    <w:uiPriority w:val="0"/>
    <w:rPr>
      <w:rFonts w:ascii="Times New Roman" w:hAnsi="Times New Roman" w:cs="Times New Roman"/>
      <w:sz w:val="24"/>
    </w:rPr>
  </w:style>
  <w:style w:type="paragraph" w:customStyle="1" w:styleId="1819">
    <w:name w:val="公式说明"/>
    <w:link w:val="1818"/>
    <w:qFormat/>
    <w:uiPriority w:val="0"/>
    <w:pPr>
      <w:ind w:firstLine="200" w:firstLineChars="200"/>
    </w:pPr>
    <w:rPr>
      <w:rFonts w:ascii="Times New Roman" w:hAnsi="Times New Roman" w:cs="Times New Roman" w:eastAsiaTheme="minorEastAsia"/>
      <w:kern w:val="2"/>
      <w:sz w:val="24"/>
      <w:szCs w:val="22"/>
      <w:lang w:val="en-US" w:eastAsia="zh-CN" w:bidi="ar-SA"/>
    </w:rPr>
  </w:style>
  <w:style w:type="paragraph" w:customStyle="1" w:styleId="1820">
    <w:name w:val="WW-正文（首行缩进两字）"/>
    <w:basedOn w:val="1"/>
    <w:qFormat/>
    <w:uiPriority w:val="99"/>
    <w:pPr>
      <w:suppressAutoHyphens/>
      <w:ind w:firstLine="420"/>
    </w:pPr>
  </w:style>
  <w:style w:type="paragraph" w:customStyle="1" w:styleId="1821">
    <w:name w:val="样式 标题 1Heading 1pHeading 1p1Heading 1p2Heading 1p11Heading ..."/>
    <w:basedOn w:val="3"/>
    <w:qFormat/>
    <w:uiPriority w:val="99"/>
    <w:pPr>
      <w:widowControl/>
      <w:spacing w:before="163" w:beforeLines="0" w:after="163" w:afterLines="0" w:line="900" w:lineRule="exact"/>
      <w:ind w:left="432" w:hanging="432"/>
    </w:pPr>
    <w:rPr>
      <w:rFonts w:ascii="宋体" w:hAnsi="宋体" w:eastAsia="宋体" w:cs="Arial"/>
      <w:color w:val="000000"/>
      <w:sz w:val="24"/>
      <w:szCs w:val="20"/>
      <w:lang w:val="de-DE"/>
    </w:rPr>
  </w:style>
  <w:style w:type="paragraph" w:customStyle="1" w:styleId="1822">
    <w:name w:val="表1表2"/>
    <w:basedOn w:val="1"/>
    <w:qFormat/>
    <w:uiPriority w:val="99"/>
    <w:pPr>
      <w:autoSpaceDE w:val="0"/>
      <w:autoSpaceDN w:val="0"/>
      <w:adjustRightInd w:val="0"/>
      <w:jc w:val="center"/>
    </w:pPr>
    <w:rPr>
      <w:rFonts w:eastAsia="仿宋_GB2312"/>
      <w:kern w:val="0"/>
      <w:szCs w:val="21"/>
    </w:rPr>
  </w:style>
  <w:style w:type="paragraph" w:customStyle="1" w:styleId="1823">
    <w:name w:val="默认段落字体11"/>
    <w:basedOn w:val="1"/>
    <w:qFormat/>
    <w:uiPriority w:val="99"/>
    <w:pPr>
      <w:spacing w:line="600" w:lineRule="exact"/>
      <w:ind w:firstLine="560" w:firstLineChars="200"/>
    </w:pPr>
    <w:rPr>
      <w:color w:val="00B0F0"/>
      <w:sz w:val="28"/>
      <w:szCs w:val="28"/>
    </w:rPr>
  </w:style>
  <w:style w:type="paragraph" w:customStyle="1" w:styleId="1824">
    <w:name w:val="Char2 Char Char Char Char Char Char"/>
    <w:basedOn w:val="1"/>
    <w:qFormat/>
    <w:uiPriority w:val="99"/>
    <w:pPr>
      <w:spacing w:line="360" w:lineRule="auto"/>
      <w:ind w:firstLine="200" w:firstLineChars="200"/>
    </w:pPr>
    <w:rPr>
      <w:rFonts w:ascii="宋体" w:hAnsi="宋体" w:cs="宋体"/>
      <w:sz w:val="24"/>
    </w:rPr>
  </w:style>
  <w:style w:type="paragraph" w:customStyle="1" w:styleId="1825">
    <w:name w:val="dandan6-13正文 Char Char Char Char Char Char"/>
    <w:basedOn w:val="1"/>
    <w:next w:val="1"/>
    <w:qFormat/>
    <w:uiPriority w:val="99"/>
    <w:pPr>
      <w:keepNext/>
      <w:keepLines/>
      <w:widowControl/>
      <w:adjustRightInd w:val="0"/>
      <w:spacing w:before="40" w:after="40" w:line="360" w:lineRule="auto"/>
      <w:ind w:firstLine="200" w:firstLineChars="200"/>
    </w:pPr>
    <w:rPr>
      <w:rFonts w:cs="宋体"/>
      <w:kern w:val="0"/>
      <w:sz w:val="24"/>
      <w:szCs w:val="28"/>
    </w:rPr>
  </w:style>
  <w:style w:type="paragraph" w:customStyle="1" w:styleId="1826">
    <w:name w:val="样式 样式表格 + 居中"/>
    <w:basedOn w:val="1697"/>
    <w:qFormat/>
    <w:uiPriority w:val="99"/>
    <w:pPr>
      <w:widowControl/>
      <w:spacing w:line="240" w:lineRule="exact"/>
      <w:jc w:val="center"/>
    </w:pPr>
    <w:rPr>
      <w:rFonts w:cs="宋体"/>
      <w:szCs w:val="20"/>
    </w:rPr>
  </w:style>
  <w:style w:type="paragraph" w:customStyle="1" w:styleId="1827">
    <w:name w:val="表格文字独行"/>
    <w:next w:val="1"/>
    <w:qFormat/>
    <w:uiPriority w:val="99"/>
    <w:pPr>
      <w:spacing w:beforeLines="20" w:line="264" w:lineRule="auto"/>
      <w:jc w:val="center"/>
    </w:pPr>
    <w:rPr>
      <w:rFonts w:ascii="Times New Roman" w:hAnsi="Times New Roman" w:eastAsia="仿宋_GB2312" w:cs="Times New Roman"/>
      <w:kern w:val="0"/>
      <w:sz w:val="21"/>
      <w:szCs w:val="24"/>
      <w:lang w:val="en-US" w:eastAsia="zh-CN" w:bidi="ar-SA"/>
    </w:rPr>
  </w:style>
  <w:style w:type="paragraph" w:customStyle="1" w:styleId="1828">
    <w:name w:val="标准小四"/>
    <w:basedOn w:val="1"/>
    <w:qFormat/>
    <w:uiPriority w:val="99"/>
    <w:pPr>
      <w:widowControl/>
      <w:topLinePunct/>
      <w:spacing w:line="360" w:lineRule="auto"/>
      <w:ind w:left="480" w:firstLine="560" w:firstLineChars="200"/>
      <w:jc w:val="center"/>
    </w:pPr>
    <w:rPr>
      <w:rFonts w:ascii="宋体" w:hAnsi="宋体"/>
      <w:color w:val="00B0F0"/>
      <w:sz w:val="24"/>
      <w:szCs w:val="28"/>
    </w:rPr>
  </w:style>
  <w:style w:type="paragraph" w:customStyle="1" w:styleId="1829">
    <w:name w:val="表格文字第1行"/>
    <w:next w:val="1"/>
    <w:qFormat/>
    <w:uiPriority w:val="99"/>
    <w:pPr>
      <w:spacing w:beforeLines="20" w:line="264" w:lineRule="auto"/>
      <w:jc w:val="center"/>
    </w:pPr>
    <w:rPr>
      <w:rFonts w:ascii="Times New Roman" w:hAnsi="Times New Roman" w:eastAsia="仿宋_GB2312" w:cs="Times New Roman"/>
      <w:kern w:val="2"/>
      <w:sz w:val="21"/>
      <w:szCs w:val="24"/>
      <w:lang w:val="en-US" w:eastAsia="zh-CN" w:bidi="ar-SA"/>
    </w:rPr>
  </w:style>
  <w:style w:type="paragraph" w:customStyle="1" w:styleId="1830">
    <w:name w:val="样式 样式表格 +"/>
    <w:basedOn w:val="1697"/>
    <w:qFormat/>
    <w:uiPriority w:val="99"/>
    <w:pPr>
      <w:widowControl/>
      <w:spacing w:line="240" w:lineRule="exact"/>
      <w:jc w:val="left"/>
    </w:pPr>
    <w:rPr>
      <w:rFonts w:cs="宋体"/>
      <w:szCs w:val="20"/>
    </w:rPr>
  </w:style>
  <w:style w:type="paragraph" w:customStyle="1" w:styleId="1831">
    <w:name w:val="font13"/>
    <w:basedOn w:val="1"/>
    <w:qFormat/>
    <w:uiPriority w:val="99"/>
    <w:pPr>
      <w:widowControl/>
      <w:spacing w:before="100" w:beforeAutospacing="1" w:after="100" w:afterAutospacing="1"/>
    </w:pPr>
    <w:rPr>
      <w:rFonts w:ascii="宋体" w:hAnsi="宋体" w:cs="宋体"/>
      <w:color w:val="0000FF"/>
      <w:kern w:val="0"/>
      <w:szCs w:val="21"/>
    </w:rPr>
  </w:style>
  <w:style w:type="paragraph" w:customStyle="1" w:styleId="1832">
    <w:name w:val="Char Char Char Char Char Char Char Char Char Char Char Char Char2"/>
    <w:basedOn w:val="1"/>
    <w:qFormat/>
    <w:uiPriority w:val="99"/>
    <w:pPr>
      <w:autoSpaceDE w:val="0"/>
      <w:autoSpaceDN w:val="0"/>
      <w:adjustRightInd w:val="0"/>
      <w:snapToGrid w:val="0"/>
      <w:spacing w:before="50" w:after="50" w:line="360" w:lineRule="auto"/>
      <w:ind w:firstLine="560" w:firstLineChars="200"/>
    </w:pPr>
    <w:rPr>
      <w:rFonts w:eastAsia="仿宋_GB2312"/>
      <w:color w:val="000000"/>
      <w:sz w:val="24"/>
    </w:rPr>
  </w:style>
  <w:style w:type="paragraph" w:customStyle="1" w:styleId="1833">
    <w:name w:val="表、图名宋旭峰"/>
    <w:basedOn w:val="1"/>
    <w:qFormat/>
    <w:uiPriority w:val="99"/>
    <w:pPr>
      <w:spacing w:beforeLines="50" w:line="360" w:lineRule="auto"/>
    </w:pPr>
    <w:rPr>
      <w:rFonts w:ascii="黑体" w:eastAsia="黑体"/>
      <w:color w:val="000000"/>
      <w:kern w:val="0"/>
      <w:szCs w:val="21"/>
    </w:rPr>
  </w:style>
  <w:style w:type="paragraph" w:customStyle="1" w:styleId="1834">
    <w:name w:val="文本框；六号"/>
    <w:basedOn w:val="533"/>
    <w:qFormat/>
    <w:uiPriority w:val="99"/>
    <w:rPr>
      <w:sz w:val="15"/>
    </w:rPr>
  </w:style>
  <w:style w:type="paragraph" w:customStyle="1" w:styleId="1835">
    <w:name w:val="TY"/>
    <w:basedOn w:val="1"/>
    <w:qFormat/>
    <w:uiPriority w:val="99"/>
    <w:pPr>
      <w:adjustRightInd w:val="0"/>
      <w:snapToGrid w:val="0"/>
      <w:spacing w:before="40" w:after="40"/>
    </w:pPr>
    <w:rPr>
      <w:szCs w:val="20"/>
    </w:rPr>
  </w:style>
  <w:style w:type="paragraph" w:customStyle="1" w:styleId="1836">
    <w:name w:val="样式 段落1 + 红色"/>
    <w:basedOn w:val="903"/>
    <w:qFormat/>
    <w:uiPriority w:val="99"/>
    <w:pPr>
      <w:widowControl/>
      <w:tabs>
        <w:tab w:val="left" w:pos="180"/>
        <w:tab w:val="left" w:pos="2340"/>
        <w:tab w:val="left" w:pos="3420"/>
        <w:tab w:val="left" w:pos="4140"/>
        <w:tab w:val="left" w:pos="5580"/>
      </w:tabs>
      <w:adjustRightInd/>
      <w:snapToGrid/>
      <w:spacing w:line="360" w:lineRule="auto"/>
      <w:ind w:firstLine="480"/>
      <w:jc w:val="both"/>
      <w:outlineLvl w:val="0"/>
    </w:pPr>
    <w:rPr>
      <w:rFonts w:ascii="Times New Roman" w:hAnsi="Times New Roman"/>
      <w:spacing w:val="0"/>
    </w:rPr>
  </w:style>
  <w:style w:type="paragraph" w:customStyle="1" w:styleId="1837">
    <w:name w:val="xl62"/>
    <w:basedOn w:val="1"/>
    <w:qFormat/>
    <w:uiPriority w:val="99"/>
    <w:pPr>
      <w:widowControl/>
      <w:pBdr>
        <w:bottom w:val="single" w:color="auto" w:sz="8" w:space="0"/>
      </w:pBdr>
      <w:shd w:val="clear" w:color="auto" w:fill="FFFF00"/>
      <w:spacing w:before="100" w:beforeAutospacing="1" w:after="100" w:afterAutospacing="1"/>
    </w:pPr>
    <w:rPr>
      <w:color w:val="000000"/>
      <w:kern w:val="0"/>
      <w:szCs w:val="21"/>
    </w:rPr>
  </w:style>
  <w:style w:type="paragraph" w:customStyle="1" w:styleId="1838">
    <w:name w:val="Char Char Char Char Char Char Char Char Char Char Char Char1 Char Char Char Char3"/>
    <w:basedOn w:val="1"/>
    <w:next w:val="1"/>
    <w:semiHidden/>
    <w:qFormat/>
    <w:uiPriority w:val="99"/>
    <w:pPr>
      <w:spacing w:line="336" w:lineRule="auto"/>
      <w:ind w:firstLine="200" w:firstLineChars="200"/>
    </w:pPr>
    <w:rPr>
      <w:rFonts w:ascii="宋体" w:hAnsi="宋体" w:eastAsia="汉鼎简书宋" w:cs="宋体"/>
      <w:sz w:val="24"/>
    </w:rPr>
  </w:style>
  <w:style w:type="paragraph" w:customStyle="1" w:styleId="1839">
    <w:name w:val="xl63"/>
    <w:basedOn w:val="1"/>
    <w:qFormat/>
    <w:uiPriority w:val="99"/>
    <w:pPr>
      <w:widowControl/>
      <w:pBdr>
        <w:bottom w:val="single" w:color="auto" w:sz="8" w:space="0"/>
        <w:right w:val="single" w:color="auto" w:sz="8" w:space="0"/>
      </w:pBdr>
      <w:shd w:val="clear" w:color="auto" w:fill="FFFF00"/>
      <w:spacing w:before="100" w:beforeAutospacing="1" w:after="100" w:afterAutospacing="1"/>
      <w:jc w:val="center"/>
    </w:pPr>
    <w:rPr>
      <w:color w:val="000000"/>
      <w:kern w:val="0"/>
      <w:szCs w:val="21"/>
    </w:rPr>
  </w:style>
  <w:style w:type="paragraph" w:customStyle="1" w:styleId="1840">
    <w:name w:val="啊啊表格内容"/>
    <w:basedOn w:val="1"/>
    <w:qFormat/>
    <w:uiPriority w:val="99"/>
    <w:pPr>
      <w:autoSpaceDE w:val="0"/>
      <w:autoSpaceDN w:val="0"/>
      <w:adjustRightInd w:val="0"/>
      <w:spacing w:line="340" w:lineRule="exact"/>
    </w:pPr>
    <w:rPr>
      <w:rFonts w:ascii="宋体" w:hAnsi="宋体" w:cs="仿宋_GB2312"/>
      <w:szCs w:val="28"/>
      <w:lang w:val="zh-CN"/>
    </w:rPr>
  </w:style>
  <w:style w:type="paragraph" w:customStyle="1" w:styleId="1841">
    <w:name w:val="xl64"/>
    <w:basedOn w:val="1"/>
    <w:qFormat/>
    <w:uiPriority w:val="99"/>
    <w:pPr>
      <w:widowControl/>
      <w:pBdr>
        <w:bottom w:val="single" w:color="auto" w:sz="12" w:space="0"/>
      </w:pBdr>
      <w:spacing w:before="100" w:beforeAutospacing="1" w:after="100" w:afterAutospacing="1"/>
      <w:jc w:val="center"/>
    </w:pPr>
    <w:rPr>
      <w:color w:val="000000"/>
      <w:kern w:val="0"/>
      <w:szCs w:val="21"/>
    </w:rPr>
  </w:style>
  <w:style w:type="paragraph" w:customStyle="1" w:styleId="1842">
    <w:name w:val="xl101"/>
    <w:basedOn w:val="1"/>
    <w:qFormat/>
    <w:uiPriority w:val="99"/>
    <w:pPr>
      <w:widowControl/>
      <w:pBdr>
        <w:top w:val="single" w:color="auto" w:sz="8" w:space="0"/>
        <w:left w:val="single" w:color="auto" w:sz="12"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843">
    <w:name w:val="xl102"/>
    <w:basedOn w:val="1"/>
    <w:qFormat/>
    <w:uiPriority w:val="99"/>
    <w:pPr>
      <w:widowControl/>
      <w:pBdr>
        <w:left w:val="single" w:color="auto" w:sz="12"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844">
    <w:name w:val="xl106"/>
    <w:basedOn w:val="1"/>
    <w:qFormat/>
    <w:uiPriority w:val="99"/>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845">
    <w:name w:val="样式 标题 3 + 段前: 0.25 行 段后: 0.25 行2"/>
    <w:basedOn w:val="5"/>
    <w:qFormat/>
    <w:uiPriority w:val="99"/>
    <w:pPr>
      <w:numPr>
        <w:ilvl w:val="0"/>
        <w:numId w:val="0"/>
      </w:numPr>
      <w:suppressLineNumbers/>
      <w:tabs>
        <w:tab w:val="left" w:pos="420"/>
        <w:tab w:val="left" w:pos="1134"/>
        <w:tab w:val="left" w:pos="1880"/>
      </w:tabs>
      <w:suppressAutoHyphens/>
      <w:topLinePunct/>
      <w:adjustRightInd w:val="0"/>
      <w:snapToGrid w:val="0"/>
      <w:spacing w:beforeLines="25" w:line="700" w:lineRule="exact"/>
      <w:ind w:left="1418" w:hanging="420" w:firstLineChars="179"/>
    </w:pPr>
    <w:rPr>
      <w:rFonts w:ascii="宋体" w:eastAsia="楷体_GB2312"/>
      <w:snapToGrid w:val="0"/>
      <w:kern w:val="0"/>
      <w:sz w:val="30"/>
      <w:szCs w:val="30"/>
    </w:rPr>
  </w:style>
  <w:style w:type="paragraph" w:customStyle="1" w:styleId="1846">
    <w:name w:val="基准脚注"/>
    <w:basedOn w:val="1"/>
    <w:qFormat/>
    <w:uiPriority w:val="99"/>
    <w:pPr>
      <w:widowControl/>
      <w:tabs>
        <w:tab w:val="left" w:pos="187"/>
      </w:tabs>
      <w:overflowPunct w:val="0"/>
      <w:autoSpaceDE w:val="0"/>
      <w:autoSpaceDN w:val="0"/>
      <w:adjustRightInd w:val="0"/>
      <w:spacing w:line="220" w:lineRule="exact"/>
      <w:ind w:left="187" w:hanging="187"/>
    </w:pPr>
    <w:rPr>
      <w:kern w:val="0"/>
      <w:sz w:val="18"/>
      <w:szCs w:val="20"/>
    </w:rPr>
  </w:style>
  <w:style w:type="paragraph" w:customStyle="1" w:styleId="1847">
    <w:name w:val="块引用"/>
    <w:basedOn w:val="1"/>
    <w:qFormat/>
    <w:uiPriority w:val="99"/>
    <w:pPr>
      <w:keepLines/>
      <w:widowControl/>
      <w:overflowPunct w:val="0"/>
      <w:autoSpaceDE w:val="0"/>
      <w:autoSpaceDN w:val="0"/>
      <w:adjustRightInd w:val="0"/>
      <w:ind w:left="360" w:right="360"/>
      <w:jc w:val="center"/>
    </w:pPr>
    <w:rPr>
      <w:i/>
      <w:kern w:val="0"/>
      <w:sz w:val="20"/>
      <w:szCs w:val="20"/>
    </w:rPr>
  </w:style>
  <w:style w:type="paragraph" w:customStyle="1" w:styleId="1848">
    <w:name w:val="b-zw"/>
    <w:basedOn w:val="1"/>
    <w:qFormat/>
    <w:uiPriority w:val="99"/>
    <w:pPr>
      <w:widowControl/>
      <w:tabs>
        <w:tab w:val="left" w:pos="180"/>
      </w:tabs>
      <w:spacing w:line="480" w:lineRule="exact"/>
      <w:ind w:firstLine="480" w:firstLineChars="200"/>
      <w:jc w:val="left"/>
    </w:pPr>
    <w:rPr>
      <w:rFonts w:ascii="宋体" w:hAnsi="宋体" w:cs="宋体"/>
      <w:color w:val="000000"/>
      <w:sz w:val="24"/>
      <w:szCs w:val="28"/>
    </w:rPr>
  </w:style>
  <w:style w:type="paragraph" w:customStyle="1" w:styleId="1849">
    <w:name w:val="单位名称"/>
    <w:basedOn w:val="34"/>
    <w:qFormat/>
    <w:uiPriority w:val="99"/>
    <w:pPr>
      <w:spacing w:after="0"/>
    </w:pPr>
    <w:rPr>
      <w:rFonts w:ascii="Calibri" w:hAnsi="Calibri"/>
      <w:szCs w:val="22"/>
    </w:rPr>
  </w:style>
  <w:style w:type="paragraph" w:customStyle="1" w:styleId="1850">
    <w:name w:val="首页篇眉"/>
    <w:basedOn w:val="57"/>
    <w:qFormat/>
    <w:uiPriority w:val="99"/>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jc w:val="left"/>
    </w:pPr>
    <w:rPr>
      <w:kern w:val="0"/>
      <w:sz w:val="20"/>
      <w:szCs w:val="20"/>
    </w:rPr>
  </w:style>
  <w:style w:type="paragraph" w:customStyle="1" w:styleId="1851">
    <w:name w:val="列表结尾"/>
    <w:basedOn w:val="66"/>
    <w:next w:val="34"/>
    <w:qFormat/>
    <w:uiPriority w:val="99"/>
    <w:pPr>
      <w:ind w:left="0" w:firstLine="0" w:firstLineChars="0"/>
    </w:pPr>
    <w:rPr>
      <w:szCs w:val="22"/>
    </w:rPr>
  </w:style>
  <w:style w:type="paragraph" w:customStyle="1" w:styleId="1852">
    <w:name w:val="附件正文"/>
    <w:qFormat/>
    <w:uiPriority w:val="99"/>
    <w:pPr>
      <w:spacing w:after="100" w:afterAutospacing="1" w:line="440" w:lineRule="exact"/>
      <w:ind w:left="448" w:firstLine="459"/>
      <w:jc w:val="both"/>
    </w:pPr>
    <w:rPr>
      <w:rFonts w:ascii="Times New Roman" w:hAnsi="Times New Roman" w:eastAsia="宋体" w:cs="Times New Roman"/>
      <w:kern w:val="0"/>
      <w:sz w:val="24"/>
      <w:szCs w:val="24"/>
      <w:lang w:val="en-US" w:eastAsia="zh-CN" w:bidi="ar-SA"/>
    </w:rPr>
  </w:style>
  <w:style w:type="paragraph" w:customStyle="1" w:styleId="1853">
    <w:name w:val="编号结尾"/>
    <w:basedOn w:val="20"/>
    <w:next w:val="1"/>
    <w:qFormat/>
    <w:uiPriority w:val="99"/>
    <w:pPr>
      <w:tabs>
        <w:tab w:val="clear" w:pos="360"/>
      </w:tabs>
      <w:adjustRightInd/>
      <w:snapToGrid/>
      <w:spacing w:line="240" w:lineRule="auto"/>
      <w:ind w:left="0" w:firstLine="0" w:firstLineChars="0"/>
      <w:jc w:val="both"/>
    </w:pPr>
    <w:rPr>
      <w:rFonts w:ascii="Calibri" w:hAnsi="Calibri"/>
      <w:sz w:val="21"/>
      <w:szCs w:val="22"/>
    </w:rPr>
  </w:style>
  <w:style w:type="paragraph" w:customStyle="1" w:styleId="1854">
    <w:name w:val="文档卷标"/>
    <w:basedOn w:val="839"/>
    <w:qFormat/>
    <w:uiPriority w:val="99"/>
    <w:rPr>
      <w:rFonts w:ascii="Times New Roman" w:hAnsi="Times New Roman"/>
      <w:sz w:val="24"/>
    </w:rPr>
  </w:style>
  <w:style w:type="paragraph" w:customStyle="1" w:styleId="1855">
    <w:name w:val="篇题目"/>
    <w:qFormat/>
    <w:uiPriority w:val="99"/>
    <w:pPr>
      <w:jc w:val="center"/>
    </w:pPr>
    <w:rPr>
      <w:rFonts w:ascii="Times New Roman" w:hAnsi="Times New Roman" w:eastAsia="黑体" w:cs="Times New Roman"/>
      <w:b/>
      <w:kern w:val="2"/>
      <w:sz w:val="44"/>
      <w:szCs w:val="44"/>
      <w:lang w:val="en-US" w:eastAsia="zh-CN" w:bidi="ar-SA"/>
    </w:rPr>
  </w:style>
  <w:style w:type="paragraph" w:customStyle="1" w:styleId="1856">
    <w:name w:val="姓名"/>
    <w:basedOn w:val="34"/>
    <w:qFormat/>
    <w:uiPriority w:val="99"/>
    <w:pPr>
      <w:spacing w:after="0"/>
    </w:pPr>
    <w:rPr>
      <w:rFonts w:ascii="Calibri" w:hAnsi="Calibri"/>
      <w:szCs w:val="22"/>
    </w:rPr>
  </w:style>
  <w:style w:type="paragraph" w:customStyle="1" w:styleId="1857">
    <w:name w:val="王 正文 四宋"/>
    <w:basedOn w:val="1"/>
    <w:qFormat/>
    <w:uiPriority w:val="99"/>
    <w:pPr>
      <w:spacing w:line="500" w:lineRule="exact"/>
      <w:ind w:firstLine="560" w:firstLineChars="200"/>
    </w:pPr>
    <w:rPr>
      <w:rFonts w:ascii="宋体" w:hAnsi="宋体"/>
      <w:sz w:val="28"/>
      <w:szCs w:val="28"/>
    </w:rPr>
  </w:style>
  <w:style w:type="paragraph" w:customStyle="1" w:styleId="1858">
    <w:name w:val="目标"/>
    <w:basedOn w:val="34"/>
    <w:qFormat/>
    <w:uiPriority w:val="99"/>
    <w:pPr>
      <w:spacing w:after="0"/>
    </w:pPr>
    <w:rPr>
      <w:rFonts w:ascii="Calibri" w:hAnsi="Calibri"/>
      <w:szCs w:val="22"/>
    </w:rPr>
  </w:style>
  <w:style w:type="paragraph" w:customStyle="1" w:styleId="1859">
    <w:name w:val="xl176"/>
    <w:basedOn w:val="1"/>
    <w:qFormat/>
    <w:uiPriority w:val="99"/>
    <w:pPr>
      <w:widowControl/>
      <w:pBdr>
        <w:top w:val="single" w:color="auto" w:sz="12" w:space="0"/>
        <w:bottom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00"/>
      <w:kern w:val="0"/>
      <w:sz w:val="16"/>
      <w:szCs w:val="16"/>
    </w:rPr>
  </w:style>
  <w:style w:type="paragraph" w:customStyle="1" w:styleId="1860">
    <w:name w:val="style4"/>
    <w:basedOn w:val="1"/>
    <w:qFormat/>
    <w:uiPriority w:val="99"/>
    <w:pPr>
      <w:widowControl/>
      <w:spacing w:before="100" w:beforeAutospacing="1" w:after="100" w:afterAutospacing="1"/>
      <w:jc w:val="left"/>
    </w:pPr>
    <w:rPr>
      <w:rFonts w:ascii="宋体" w:hAnsi="宋体" w:cs="宋体"/>
      <w:kern w:val="0"/>
      <w:sz w:val="16"/>
      <w:szCs w:val="16"/>
    </w:rPr>
  </w:style>
  <w:style w:type="paragraph" w:customStyle="1" w:styleId="1861">
    <w:name w:val="城市"/>
    <w:basedOn w:val="34"/>
    <w:qFormat/>
    <w:uiPriority w:val="99"/>
    <w:pPr>
      <w:spacing w:after="0"/>
    </w:pPr>
    <w:rPr>
      <w:rFonts w:ascii="Calibri" w:hAnsi="Calibri"/>
      <w:szCs w:val="22"/>
    </w:rPr>
  </w:style>
  <w:style w:type="paragraph" w:customStyle="1" w:styleId="1862">
    <w:name w:val="Bullet 1"/>
    <w:basedOn w:val="1"/>
    <w:next w:val="1"/>
    <w:qFormat/>
    <w:uiPriority w:val="99"/>
    <w:pPr>
      <w:widowControl/>
      <w:tabs>
        <w:tab w:val="left" w:pos="425"/>
        <w:tab w:val="left" w:pos="1440"/>
      </w:tabs>
      <w:spacing w:line="600" w:lineRule="exact"/>
      <w:ind w:left="2160" w:hanging="425" w:firstLineChars="200"/>
      <w:jc w:val="left"/>
    </w:pPr>
    <w:rPr>
      <w:rFonts w:ascii="Arial" w:hAnsi="Arial"/>
      <w:color w:val="00B0F0"/>
      <w:kern w:val="0"/>
      <w:sz w:val="20"/>
      <w:szCs w:val="28"/>
    </w:rPr>
  </w:style>
  <w:style w:type="paragraph" w:customStyle="1" w:styleId="1863">
    <w:name w:val="表内5号两端对齐"/>
    <w:qFormat/>
    <w:uiPriority w:val="99"/>
    <w:pPr>
      <w:adjustRightInd w:val="0"/>
      <w:snapToGrid w:val="0"/>
      <w:jc w:val="both"/>
    </w:pPr>
    <w:rPr>
      <w:rFonts w:ascii="Times New Roman" w:hAnsi="Times New Roman" w:eastAsia="宋体" w:cs="Times New Roman"/>
      <w:kern w:val="0"/>
      <w:sz w:val="21"/>
      <w:szCs w:val="20"/>
      <w:lang w:val="en-US" w:eastAsia="zh-CN" w:bidi="ar-SA"/>
    </w:rPr>
  </w:style>
  <w:style w:type="paragraph" w:customStyle="1" w:styleId="1864">
    <w:name w:val="研究单位"/>
    <w:basedOn w:val="34"/>
    <w:qFormat/>
    <w:uiPriority w:val="99"/>
    <w:pPr>
      <w:spacing w:after="0"/>
    </w:pPr>
    <w:rPr>
      <w:rFonts w:ascii="Calibri" w:hAnsi="Calibri"/>
      <w:szCs w:val="22"/>
    </w:rPr>
  </w:style>
  <w:style w:type="character" w:customStyle="1" w:styleId="1865">
    <w:name w:val="表蕊 Char1"/>
    <w:link w:val="1866"/>
    <w:qFormat/>
    <w:locked/>
    <w:uiPriority w:val="99"/>
    <w:rPr>
      <w:rFonts w:ascii="Times New Roman" w:hAnsi="Times New Roman" w:eastAsia="楷体_GB2312" w:cs="Times New Roman"/>
      <w:spacing w:val="-10"/>
    </w:rPr>
  </w:style>
  <w:style w:type="paragraph" w:customStyle="1" w:styleId="1866">
    <w:name w:val="表蕊"/>
    <w:basedOn w:val="1"/>
    <w:link w:val="1865"/>
    <w:qFormat/>
    <w:uiPriority w:val="99"/>
    <w:pPr>
      <w:adjustRightInd w:val="0"/>
      <w:spacing w:line="320" w:lineRule="atLeast"/>
      <w:jc w:val="left"/>
    </w:pPr>
    <w:rPr>
      <w:rFonts w:eastAsia="楷体_GB2312"/>
      <w:spacing w:val="-10"/>
      <w:szCs w:val="22"/>
    </w:rPr>
  </w:style>
  <w:style w:type="paragraph" w:customStyle="1" w:styleId="1867">
    <w:name w:val="列表2"/>
    <w:basedOn w:val="1131"/>
    <w:qFormat/>
    <w:uiPriority w:val="99"/>
    <w:pPr>
      <w:widowControl/>
      <w:tabs>
        <w:tab w:val="left" w:pos="720"/>
      </w:tabs>
      <w:overflowPunct w:val="0"/>
      <w:autoSpaceDE w:val="0"/>
      <w:autoSpaceDN w:val="0"/>
      <w:snapToGrid/>
      <w:spacing w:after="80" w:line="240" w:lineRule="auto"/>
      <w:ind w:left="720" w:leftChars="0" w:right="0" w:rightChars="0" w:firstLine="0" w:firstLineChars="0"/>
      <w:jc w:val="both"/>
    </w:pPr>
    <w:rPr>
      <w:rFonts w:ascii="Times New Roman" w:eastAsia="宋体"/>
      <w:kern w:val="0"/>
      <w:sz w:val="20"/>
    </w:rPr>
  </w:style>
  <w:style w:type="paragraph" w:customStyle="1" w:styleId="1868">
    <w:name w:val="md四级标题"/>
    <w:basedOn w:val="6"/>
    <w:next w:val="1"/>
    <w:qFormat/>
    <w:locked/>
    <w:uiPriority w:val="99"/>
    <w:pPr>
      <w:numPr>
        <w:ilvl w:val="0"/>
        <w:numId w:val="0"/>
      </w:numPr>
      <w:tabs>
        <w:tab w:val="left" w:pos="420"/>
      </w:tabs>
      <w:overflowPunct w:val="0"/>
      <w:autoSpaceDE w:val="0"/>
      <w:autoSpaceDN w:val="0"/>
      <w:adjustRightInd w:val="0"/>
      <w:spacing w:afterLines="50"/>
      <w:ind w:firstLine="560" w:firstLineChars="200"/>
      <w:jc w:val="left"/>
    </w:pPr>
    <w:rPr>
      <w:rFonts w:eastAsia="仿宋_GB2312"/>
      <w:b w:val="0"/>
      <w:bCs w:val="0"/>
      <w:color w:val="000000" w:themeColor="text1"/>
      <w:kern w:val="0"/>
      <w:szCs w:val="24"/>
      <w14:textFill>
        <w14:solidFill>
          <w14:schemeClr w14:val="tx1"/>
        </w14:solidFill>
      </w14:textFill>
    </w:rPr>
  </w:style>
  <w:style w:type="paragraph" w:customStyle="1" w:styleId="1869">
    <w:name w:val="框图"/>
    <w:basedOn w:val="1"/>
    <w:qFormat/>
    <w:uiPriority w:val="99"/>
    <w:pPr>
      <w:adjustRightInd w:val="0"/>
      <w:snapToGrid w:val="0"/>
      <w:ind w:left="2" w:leftChars="-38" w:right="-106" w:rightChars="-38" w:hanging="108" w:hangingChars="54"/>
      <w:jc w:val="center"/>
    </w:pPr>
    <w:rPr>
      <w:rFonts w:ascii="仿宋_GB2312" w:eastAsia="仿宋_GB2312"/>
      <w:sz w:val="20"/>
      <w:szCs w:val="20"/>
    </w:rPr>
  </w:style>
  <w:style w:type="paragraph" w:customStyle="1" w:styleId="1870">
    <w:name w:val="节副题"/>
    <w:basedOn w:val="4"/>
    <w:qFormat/>
    <w:uiPriority w:val="99"/>
    <w:pPr>
      <w:keepLines w:val="0"/>
      <w:widowControl/>
      <w:tabs>
        <w:tab w:val="clear" w:pos="567"/>
      </w:tabs>
      <w:overflowPunct w:val="0"/>
      <w:autoSpaceDE w:val="0"/>
      <w:autoSpaceDN w:val="0"/>
      <w:adjustRightInd w:val="0"/>
      <w:snapToGrid w:val="0"/>
      <w:spacing w:before="160"/>
      <w:jc w:val="left"/>
      <w:outlineLvl w:val="9"/>
    </w:pPr>
    <w:rPr>
      <w:rFonts w:eastAsia="宋体"/>
      <w:b/>
      <w:spacing w:val="0"/>
      <w:kern w:val="0"/>
      <w:sz w:val="20"/>
    </w:rPr>
  </w:style>
  <w:style w:type="paragraph" w:customStyle="1" w:styleId="1871">
    <w:name w:val="Char Char2 Char Char Char Char1"/>
    <w:basedOn w:val="1"/>
    <w:semiHidden/>
    <w:qFormat/>
    <w:uiPriority w:val="99"/>
    <w:pPr>
      <w:spacing w:line="600" w:lineRule="exact"/>
      <w:ind w:firstLine="560" w:firstLineChars="200"/>
    </w:pPr>
    <w:rPr>
      <w:color w:val="00B0F0"/>
      <w:sz w:val="28"/>
      <w:szCs w:val="28"/>
    </w:rPr>
  </w:style>
  <w:style w:type="paragraph" w:customStyle="1" w:styleId="1872">
    <w:name w:val="样式 样式 样式 样式 标题 2 + 段后: 0.5 行 + 段后: 0.5 行 + 段后: 1 行 + 段后: 1 行"/>
    <w:basedOn w:val="1"/>
    <w:qFormat/>
    <w:uiPriority w:val="99"/>
    <w:pPr>
      <w:keepNext/>
      <w:keepLines/>
      <w:tabs>
        <w:tab w:val="left" w:pos="4680"/>
      </w:tabs>
      <w:spacing w:before="120" w:line="360" w:lineRule="auto"/>
      <w:jc w:val="center"/>
      <w:outlineLvl w:val="1"/>
    </w:pPr>
    <w:rPr>
      <w:b/>
      <w:bCs/>
      <w:sz w:val="32"/>
      <w:szCs w:val="20"/>
    </w:rPr>
  </w:style>
  <w:style w:type="paragraph" w:customStyle="1" w:styleId="1873">
    <w:name w:val="Char Char Char Char Char Char Char Char Char1 Char Char Char Char Char Char Char"/>
    <w:basedOn w:val="1"/>
    <w:qFormat/>
    <w:uiPriority w:val="99"/>
    <w:rPr>
      <w:szCs w:val="21"/>
    </w:rPr>
  </w:style>
  <w:style w:type="paragraph" w:customStyle="1" w:styleId="1874">
    <w:name w:val="列表3"/>
    <w:basedOn w:val="1131"/>
    <w:qFormat/>
    <w:uiPriority w:val="99"/>
    <w:pPr>
      <w:widowControl/>
      <w:tabs>
        <w:tab w:val="left" w:pos="720"/>
      </w:tabs>
      <w:overflowPunct w:val="0"/>
      <w:autoSpaceDE w:val="0"/>
      <w:autoSpaceDN w:val="0"/>
      <w:snapToGrid/>
      <w:spacing w:after="80" w:line="240" w:lineRule="auto"/>
      <w:ind w:left="1440" w:leftChars="0" w:right="0" w:rightChars="0" w:firstLine="0" w:firstLineChars="0"/>
      <w:jc w:val="both"/>
    </w:pPr>
    <w:rPr>
      <w:rFonts w:ascii="Times New Roman" w:eastAsia="宋体"/>
      <w:kern w:val="0"/>
      <w:sz w:val="20"/>
    </w:rPr>
  </w:style>
  <w:style w:type="paragraph" w:customStyle="1" w:styleId="1875">
    <w:name w:val="重点标记"/>
    <w:basedOn w:val="1"/>
    <w:qFormat/>
    <w:uiPriority w:val="99"/>
    <w:pPr>
      <w:tabs>
        <w:tab w:val="left" w:pos="3780"/>
        <w:tab w:val="left" w:pos="4680"/>
      </w:tabs>
      <w:spacing w:before="120" w:after="120" w:line="360" w:lineRule="auto"/>
      <w:ind w:firstLine="560" w:firstLineChars="200"/>
    </w:pPr>
    <w:rPr>
      <w:rFonts w:ascii="宋体"/>
      <w:sz w:val="28"/>
    </w:rPr>
  </w:style>
  <w:style w:type="paragraph" w:customStyle="1" w:styleId="1876">
    <w:name w:val="列表5"/>
    <w:basedOn w:val="1131"/>
    <w:qFormat/>
    <w:uiPriority w:val="99"/>
    <w:pPr>
      <w:widowControl/>
      <w:tabs>
        <w:tab w:val="left" w:pos="720"/>
      </w:tabs>
      <w:overflowPunct w:val="0"/>
      <w:autoSpaceDE w:val="0"/>
      <w:autoSpaceDN w:val="0"/>
      <w:snapToGrid/>
      <w:spacing w:after="80" w:line="240" w:lineRule="auto"/>
      <w:ind w:left="1800" w:leftChars="0" w:right="0" w:rightChars="0" w:firstLine="0" w:firstLineChars="0"/>
      <w:jc w:val="both"/>
    </w:pPr>
    <w:rPr>
      <w:rFonts w:ascii="Times New Roman" w:eastAsia="宋体"/>
      <w:kern w:val="0"/>
      <w:sz w:val="20"/>
    </w:rPr>
  </w:style>
  <w:style w:type="paragraph" w:customStyle="1" w:styleId="1877">
    <w:name w:val="正文缩"/>
    <w:basedOn w:val="1"/>
    <w:qFormat/>
    <w:uiPriority w:val="99"/>
    <w:pPr>
      <w:adjustRightInd w:val="0"/>
      <w:snapToGrid w:val="0"/>
      <w:spacing w:line="480" w:lineRule="atLeast"/>
      <w:ind w:firstLine="200" w:firstLineChars="200"/>
    </w:pPr>
    <w:rPr>
      <w:rFonts w:ascii="宋体" w:hAnsi="宋体"/>
      <w:color w:val="00B0F0"/>
      <w:spacing w:val="6"/>
      <w:kern w:val="0"/>
      <w:sz w:val="28"/>
    </w:rPr>
  </w:style>
  <w:style w:type="paragraph" w:customStyle="1" w:styleId="1878">
    <w:name w:val="chenwenyan"/>
    <w:basedOn w:val="1"/>
    <w:next w:val="1"/>
    <w:qFormat/>
    <w:uiPriority w:val="99"/>
  </w:style>
  <w:style w:type="paragraph" w:customStyle="1" w:styleId="1879">
    <w:name w:val="Char1 Char Char Char Char Char Char"/>
    <w:basedOn w:val="1"/>
    <w:qFormat/>
    <w:uiPriority w:val="99"/>
    <w:rPr>
      <w:sz w:val="24"/>
    </w:rPr>
  </w:style>
  <w:style w:type="paragraph" w:customStyle="1" w:styleId="1880">
    <w:name w:val="Address"/>
    <w:basedOn w:val="34"/>
    <w:qFormat/>
    <w:uiPriority w:val="99"/>
    <w:pPr>
      <w:spacing w:after="0"/>
    </w:pPr>
    <w:rPr>
      <w:rFonts w:ascii="Calibri" w:hAnsi="Calibri"/>
      <w:szCs w:val="22"/>
    </w:rPr>
  </w:style>
  <w:style w:type="paragraph" w:customStyle="1" w:styleId="1881">
    <w:name w:val="Company Name"/>
    <w:basedOn w:val="34"/>
    <w:qFormat/>
    <w:uiPriority w:val="99"/>
    <w:pPr>
      <w:spacing w:after="0"/>
    </w:pPr>
    <w:rPr>
      <w:rFonts w:ascii="Calibri" w:hAnsi="Calibri"/>
      <w:szCs w:val="22"/>
    </w:rPr>
  </w:style>
  <w:style w:type="paragraph" w:customStyle="1" w:styleId="1882">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00B0F0"/>
      <w:kern w:val="0"/>
      <w:sz w:val="16"/>
      <w:szCs w:val="16"/>
    </w:rPr>
  </w:style>
  <w:style w:type="paragraph" w:customStyle="1" w:styleId="1883">
    <w:name w:val="符号说明"/>
    <w:basedOn w:val="1"/>
    <w:qFormat/>
    <w:uiPriority w:val="99"/>
    <w:pPr>
      <w:tabs>
        <w:tab w:val="left" w:pos="1260"/>
        <w:tab w:val="left" w:pos="3780"/>
        <w:tab w:val="left" w:pos="4680"/>
      </w:tabs>
      <w:spacing w:line="360" w:lineRule="auto"/>
      <w:ind w:firstLine="1120" w:firstLineChars="400"/>
    </w:pPr>
    <w:rPr>
      <w:sz w:val="28"/>
    </w:rPr>
  </w:style>
  <w:style w:type="paragraph" w:customStyle="1" w:styleId="1884">
    <w:name w:val="Document Label"/>
    <w:basedOn w:val="1"/>
    <w:qFormat/>
    <w:uiPriority w:val="99"/>
    <w:pPr>
      <w:keepNext/>
      <w:widowControl/>
      <w:overflowPunct w:val="0"/>
      <w:autoSpaceDE w:val="0"/>
      <w:autoSpaceDN w:val="0"/>
      <w:adjustRightInd w:val="0"/>
      <w:spacing w:before="240" w:after="360"/>
    </w:pPr>
    <w:rPr>
      <w:b/>
      <w:kern w:val="28"/>
      <w:sz w:val="36"/>
      <w:szCs w:val="20"/>
    </w:rPr>
  </w:style>
  <w:style w:type="paragraph" w:customStyle="1" w:styleId="1885">
    <w:name w:val="Footer Even"/>
    <w:basedOn w:val="55"/>
    <w:qFormat/>
    <w:uiPriority w:val="99"/>
    <w:pPr>
      <w:tabs>
        <w:tab w:val="clear" w:pos="4153"/>
        <w:tab w:val="clear" w:pos="8306"/>
      </w:tabs>
      <w:snapToGrid/>
      <w:jc w:val="both"/>
    </w:pPr>
    <w:rPr>
      <w:rFonts w:ascii="Calibri" w:hAnsi="Calibri"/>
      <w:sz w:val="21"/>
      <w:szCs w:val="22"/>
    </w:rPr>
  </w:style>
  <w:style w:type="paragraph" w:customStyle="1" w:styleId="1886">
    <w:name w:val="首消息标题"/>
    <w:basedOn w:val="79"/>
    <w:next w:val="79"/>
    <w:qFormat/>
    <w:uiPriority w:val="99"/>
    <w:pPr>
      <w:keepLines/>
      <w:widowControl/>
      <w:pBdr>
        <w:top w:val="none" w:color="auto" w:sz="0" w:space="0"/>
        <w:left w:val="none" w:color="auto" w:sz="0" w:space="0"/>
        <w:bottom w:val="none" w:color="auto" w:sz="0" w:space="0"/>
        <w:right w:val="none" w:color="auto" w:sz="0" w:space="0"/>
      </w:pBdr>
      <w:shd w:val="clear" w:color="auto" w:fill="auto"/>
      <w:adjustRightInd/>
      <w:snapToGrid/>
      <w:spacing w:after="40" w:line="140" w:lineRule="atLeast"/>
      <w:ind w:left="360" w:leftChars="0" w:firstLine="560" w:firstLineChars="200"/>
    </w:pPr>
    <w:rPr>
      <w:rFonts w:ascii="Garamond" w:hAnsi="Garamond" w:cs="Times New Roman"/>
      <w:color w:val="00B0F0"/>
      <w:spacing w:val="-5"/>
      <w:sz w:val="21"/>
      <w:szCs w:val="28"/>
    </w:rPr>
  </w:style>
  <w:style w:type="paragraph" w:customStyle="1" w:styleId="1887">
    <w:name w:val="文档标签"/>
    <w:next w:val="1886"/>
    <w:qFormat/>
    <w:uiPriority w:val="99"/>
    <w:pPr>
      <w:pBdr>
        <w:top w:val="double" w:color="auto" w:sz="6" w:space="8"/>
        <w:bottom w:val="double" w:color="auto" w:sz="6" w:space="8"/>
      </w:pBdr>
      <w:spacing w:after="40" w:line="240" w:lineRule="atLeast"/>
      <w:jc w:val="center"/>
    </w:pPr>
    <w:rPr>
      <w:rFonts w:ascii="Garamond" w:hAnsi="Garamond" w:eastAsia="黑体" w:cs="Times New Roman"/>
      <w:b/>
      <w:caps/>
      <w:spacing w:val="20"/>
      <w:kern w:val="0"/>
      <w:sz w:val="24"/>
      <w:szCs w:val="20"/>
      <w:lang w:val="en-US" w:eastAsia="zh-CN" w:bidi="ar-SA"/>
    </w:rPr>
  </w:style>
  <w:style w:type="paragraph" w:customStyle="1" w:styleId="1888">
    <w:name w:val="Footer First"/>
    <w:basedOn w:val="55"/>
    <w:qFormat/>
    <w:uiPriority w:val="99"/>
    <w:pPr>
      <w:tabs>
        <w:tab w:val="clear" w:pos="4153"/>
        <w:tab w:val="clear" w:pos="8306"/>
      </w:tabs>
      <w:snapToGrid/>
      <w:jc w:val="both"/>
    </w:pPr>
    <w:rPr>
      <w:rFonts w:ascii="Calibri" w:hAnsi="Calibri"/>
      <w:sz w:val="21"/>
      <w:szCs w:val="22"/>
    </w:rPr>
  </w:style>
  <w:style w:type="paragraph" w:customStyle="1" w:styleId="1889">
    <w:name w:val="样式 报告 + 段前: 0.3 行 段后: 0.3 行1"/>
    <w:basedOn w:val="1"/>
    <w:qFormat/>
    <w:uiPriority w:val="99"/>
    <w:pPr>
      <w:overflowPunct w:val="0"/>
      <w:autoSpaceDE w:val="0"/>
      <w:autoSpaceDN w:val="0"/>
      <w:adjustRightInd w:val="0"/>
      <w:spacing w:beforeLines="30" w:line="440" w:lineRule="atLeast"/>
      <w:ind w:firstLine="540" w:firstLineChars="225"/>
    </w:pPr>
    <w:rPr>
      <w:rFonts w:cs="宋体"/>
      <w:kern w:val="0"/>
      <w:sz w:val="24"/>
      <w:szCs w:val="20"/>
      <w:u w:val="wave"/>
    </w:rPr>
  </w:style>
  <w:style w:type="paragraph" w:customStyle="1" w:styleId="1890">
    <w:name w:val="Footer Odd"/>
    <w:basedOn w:val="55"/>
    <w:qFormat/>
    <w:uiPriority w:val="99"/>
    <w:pPr>
      <w:tabs>
        <w:tab w:val="clear" w:pos="4153"/>
        <w:tab w:val="clear" w:pos="8306"/>
      </w:tabs>
      <w:snapToGrid/>
      <w:jc w:val="both"/>
    </w:pPr>
    <w:rPr>
      <w:rFonts w:ascii="Calibri" w:hAnsi="Calibri"/>
      <w:sz w:val="21"/>
      <w:szCs w:val="22"/>
    </w:rPr>
  </w:style>
  <w:style w:type="paragraph" w:customStyle="1" w:styleId="1891">
    <w:name w:val="正文编号"/>
    <w:basedOn w:val="1"/>
    <w:qFormat/>
    <w:uiPriority w:val="99"/>
    <w:pPr>
      <w:numPr>
        <w:ilvl w:val="0"/>
        <w:numId w:val="10"/>
      </w:numPr>
      <w:adjustRightInd w:val="0"/>
      <w:spacing w:line="400" w:lineRule="exact"/>
    </w:pPr>
    <w:rPr>
      <w:rFonts w:eastAsia="楷体_GB2312"/>
      <w:spacing w:val="8"/>
      <w:kern w:val="0"/>
      <w:sz w:val="28"/>
      <w:szCs w:val="20"/>
    </w:rPr>
  </w:style>
  <w:style w:type="paragraph" w:customStyle="1" w:styleId="1892">
    <w:name w:val="Footnote Base"/>
    <w:basedOn w:val="1"/>
    <w:qFormat/>
    <w:uiPriority w:val="99"/>
    <w:pPr>
      <w:widowControl/>
      <w:tabs>
        <w:tab w:val="left" w:pos="187"/>
      </w:tabs>
      <w:overflowPunct w:val="0"/>
      <w:autoSpaceDE w:val="0"/>
      <w:autoSpaceDN w:val="0"/>
      <w:adjustRightInd w:val="0"/>
      <w:spacing w:line="220" w:lineRule="exact"/>
      <w:ind w:left="187" w:hanging="187"/>
    </w:pPr>
    <w:rPr>
      <w:kern w:val="0"/>
      <w:sz w:val="18"/>
      <w:szCs w:val="20"/>
    </w:rPr>
  </w:style>
  <w:style w:type="paragraph" w:customStyle="1" w:styleId="1893">
    <w:name w:val="xl1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003366"/>
      <w:kern w:val="0"/>
      <w:sz w:val="16"/>
      <w:szCs w:val="16"/>
    </w:rPr>
  </w:style>
  <w:style w:type="paragraph" w:customStyle="1" w:styleId="1894">
    <w:name w:val="样式 样式 标题 2 + 段后: 0.5 行 + 段后: 0.5 行"/>
    <w:basedOn w:val="1196"/>
    <w:qFormat/>
    <w:uiPriority w:val="99"/>
    <w:pPr>
      <w:keepNext/>
      <w:keepLines/>
      <w:tabs>
        <w:tab w:val="left" w:pos="1200"/>
        <w:tab w:val="left" w:pos="4680"/>
        <w:tab w:val="clear" w:pos="630"/>
        <w:tab w:val="clear" w:pos="840"/>
        <w:tab w:val="clear" w:pos="1287"/>
        <w:tab w:val="clear" w:pos="3920"/>
        <w:tab w:val="clear" w:pos="5670"/>
      </w:tabs>
      <w:adjustRightInd/>
      <w:spacing w:beforeLines="0" w:afterLines="0" w:line="412" w:lineRule="auto"/>
      <w:ind w:left="1200" w:leftChars="800" w:hanging="576" w:hangingChars="200"/>
      <w:jc w:val="center"/>
    </w:pPr>
    <w:rPr>
      <w:rFonts w:ascii="Arial" w:hAnsi="Arial" w:eastAsia="黑体"/>
      <w:bCs/>
      <w:color w:val="auto"/>
      <w:sz w:val="32"/>
      <w:szCs w:val="20"/>
    </w:rPr>
  </w:style>
  <w:style w:type="paragraph" w:customStyle="1" w:styleId="1895">
    <w:name w:val="Header Base"/>
    <w:basedOn w:val="1"/>
    <w:qFormat/>
    <w:uiPriority w:val="99"/>
    <w:pPr>
      <w:keepLines/>
      <w:widowControl/>
      <w:tabs>
        <w:tab w:val="center" w:pos="4320"/>
        <w:tab w:val="right" w:pos="8640"/>
      </w:tabs>
      <w:overflowPunct w:val="0"/>
      <w:autoSpaceDE w:val="0"/>
      <w:autoSpaceDN w:val="0"/>
      <w:adjustRightInd w:val="0"/>
    </w:pPr>
    <w:rPr>
      <w:kern w:val="0"/>
      <w:sz w:val="20"/>
      <w:szCs w:val="20"/>
    </w:rPr>
  </w:style>
  <w:style w:type="paragraph" w:customStyle="1" w:styleId="1896">
    <w:name w:val="正文E"/>
    <w:basedOn w:val="1"/>
    <w:qFormat/>
    <w:uiPriority w:val="99"/>
    <w:pPr>
      <w:adjustRightInd w:val="0"/>
      <w:snapToGrid w:val="0"/>
      <w:spacing w:line="560" w:lineRule="exact"/>
      <w:ind w:firstLine="560" w:firstLineChars="200"/>
    </w:pPr>
    <w:rPr>
      <w:color w:val="00B0F0"/>
      <w:kern w:val="0"/>
      <w:sz w:val="28"/>
      <w:szCs w:val="28"/>
    </w:rPr>
  </w:style>
  <w:style w:type="paragraph" w:customStyle="1" w:styleId="1897">
    <w:name w:val="Header Even"/>
    <w:basedOn w:val="57"/>
    <w:qFormat/>
    <w:uiPriority w:val="99"/>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jc w:val="left"/>
    </w:pPr>
    <w:rPr>
      <w:kern w:val="0"/>
      <w:sz w:val="20"/>
      <w:szCs w:val="20"/>
    </w:rPr>
  </w:style>
  <w:style w:type="paragraph" w:customStyle="1" w:styleId="1898">
    <w:name w:val="缺省文本_宋体"/>
    <w:basedOn w:val="1"/>
    <w:qFormat/>
    <w:uiPriority w:val="99"/>
    <w:pPr>
      <w:tabs>
        <w:tab w:val="left" w:pos="525"/>
        <w:tab w:val="center" w:pos="5670"/>
        <w:tab w:val="right" w:pos="7655"/>
      </w:tabs>
      <w:spacing w:before="80" w:after="120" w:line="360" w:lineRule="auto"/>
      <w:outlineLvl w:val="7"/>
    </w:pPr>
    <w:rPr>
      <w:spacing w:val="16"/>
      <w:kern w:val="28"/>
      <w:sz w:val="24"/>
      <w:szCs w:val="20"/>
    </w:rPr>
  </w:style>
  <w:style w:type="paragraph" w:customStyle="1" w:styleId="1899">
    <w:name w:val="标题1q"/>
    <w:basedOn w:val="3"/>
    <w:qFormat/>
    <w:uiPriority w:val="99"/>
    <w:pPr>
      <w:tabs>
        <w:tab w:val="left" w:pos="2322"/>
      </w:tabs>
      <w:spacing w:before="163" w:beforeLines="0" w:after="163" w:afterLines="0"/>
      <w:ind w:left="431" w:firstLine="200" w:firstLineChars="200"/>
      <w:jc w:val="left"/>
    </w:pPr>
    <w:rPr>
      <w:rFonts w:ascii="宋体" w:hAnsi="宋体" w:eastAsia="宋体" w:cs="宋体"/>
      <w:color w:val="000000"/>
      <w:sz w:val="32"/>
      <w:szCs w:val="32"/>
      <w:lang w:val="de-DE"/>
    </w:rPr>
  </w:style>
  <w:style w:type="paragraph" w:customStyle="1" w:styleId="1900">
    <w:name w:val="Header First"/>
    <w:basedOn w:val="57"/>
    <w:qFormat/>
    <w:uiPriority w:val="99"/>
    <w:pPr>
      <w:keepLines/>
      <w:widowControl/>
      <w:pBdr>
        <w:bottom w:val="none" w:color="auto" w:sz="0" w:space="0"/>
      </w:pBdr>
      <w:tabs>
        <w:tab w:val="center" w:pos="4320"/>
        <w:tab w:val="clear" w:pos="4153"/>
        <w:tab w:val="clear" w:pos="8306"/>
      </w:tabs>
      <w:overflowPunct w:val="0"/>
      <w:autoSpaceDE w:val="0"/>
      <w:autoSpaceDN w:val="0"/>
      <w:adjustRightInd w:val="0"/>
      <w:snapToGrid/>
    </w:pPr>
    <w:rPr>
      <w:kern w:val="0"/>
      <w:sz w:val="20"/>
      <w:szCs w:val="20"/>
    </w:rPr>
  </w:style>
  <w:style w:type="paragraph" w:customStyle="1" w:styleId="1901">
    <w:name w:val="样式 样式 样式 标题 2 + 段后: 0.5 行 + 段后: 0.5 行 + 段后: 1 行"/>
    <w:basedOn w:val="1894"/>
    <w:qFormat/>
    <w:uiPriority w:val="99"/>
    <w:pPr>
      <w:tabs>
        <w:tab w:val="left" w:pos="1380"/>
        <w:tab w:val="left" w:pos="3780"/>
        <w:tab w:val="clear" w:pos="1200"/>
      </w:tabs>
      <w:spacing w:before="480"/>
      <w:ind w:left="1380" w:hanging="435"/>
    </w:pPr>
  </w:style>
  <w:style w:type="paragraph" w:customStyle="1" w:styleId="1902">
    <w:name w:val="Header Odd"/>
    <w:basedOn w:val="57"/>
    <w:qFormat/>
    <w:uiPriority w:val="99"/>
    <w:pPr>
      <w:keepLines/>
      <w:widowControl/>
      <w:pBdr>
        <w:bottom w:val="none" w:color="auto" w:sz="0" w:space="0"/>
      </w:pBdr>
      <w:tabs>
        <w:tab w:val="right" w:pos="0"/>
        <w:tab w:val="center" w:pos="4320"/>
        <w:tab w:val="right" w:pos="8640"/>
        <w:tab w:val="clear" w:pos="4153"/>
        <w:tab w:val="clear" w:pos="8306"/>
      </w:tabs>
      <w:overflowPunct w:val="0"/>
      <w:autoSpaceDE w:val="0"/>
      <w:autoSpaceDN w:val="0"/>
      <w:adjustRightInd w:val="0"/>
      <w:snapToGrid/>
      <w:jc w:val="right"/>
    </w:pPr>
    <w:rPr>
      <w:kern w:val="0"/>
      <w:sz w:val="20"/>
      <w:szCs w:val="20"/>
    </w:rPr>
  </w:style>
  <w:style w:type="paragraph" w:customStyle="1" w:styleId="1903">
    <w:name w:val="main"/>
    <w:basedOn w:val="1"/>
    <w:qFormat/>
    <w:uiPriority w:val="99"/>
    <w:pPr>
      <w:widowControl/>
      <w:spacing w:before="100" w:beforeAutospacing="1" w:after="100" w:afterAutospacing="1" w:line="432" w:lineRule="auto"/>
      <w:jc w:val="left"/>
    </w:pPr>
    <w:rPr>
      <w:rFonts w:ascii="Arial Unicode MS" w:hAnsi="Arial Unicode MS" w:cs="Arial Unicode MS"/>
      <w:color w:val="000000"/>
      <w:kern w:val="0"/>
      <w:sz w:val="19"/>
      <w:szCs w:val="19"/>
    </w:rPr>
  </w:style>
  <w:style w:type="paragraph" w:customStyle="1" w:styleId="1904">
    <w:name w:val="正文-使用"/>
    <w:basedOn w:val="1"/>
    <w:qFormat/>
    <w:uiPriority w:val="99"/>
    <w:pPr>
      <w:spacing w:line="360" w:lineRule="auto"/>
      <w:ind w:firstLine="482"/>
    </w:pPr>
    <w:rPr>
      <w:sz w:val="24"/>
      <w:szCs w:val="20"/>
    </w:rPr>
  </w:style>
  <w:style w:type="paragraph" w:customStyle="1" w:styleId="1905">
    <w:name w:val="Heading Base"/>
    <w:basedOn w:val="1"/>
    <w:next w:val="34"/>
    <w:qFormat/>
    <w:uiPriority w:val="99"/>
    <w:pPr>
      <w:keepNext/>
      <w:keepLines/>
      <w:widowControl/>
      <w:overflowPunct w:val="0"/>
      <w:autoSpaceDE w:val="0"/>
      <w:autoSpaceDN w:val="0"/>
      <w:adjustRightInd w:val="0"/>
      <w:spacing w:before="240" w:after="120"/>
    </w:pPr>
    <w:rPr>
      <w:rFonts w:ascii="Arial" w:hAnsi="Arial"/>
      <w:b/>
      <w:kern w:val="28"/>
      <w:sz w:val="36"/>
      <w:szCs w:val="20"/>
    </w:rPr>
  </w:style>
  <w:style w:type="paragraph" w:customStyle="1" w:styleId="1906">
    <w:name w:val="Job Title"/>
    <w:basedOn w:val="34"/>
    <w:qFormat/>
    <w:uiPriority w:val="99"/>
    <w:pPr>
      <w:spacing w:after="0"/>
    </w:pPr>
    <w:rPr>
      <w:rFonts w:ascii="Calibri" w:hAnsi="Calibri"/>
      <w:szCs w:val="22"/>
    </w:rPr>
  </w:style>
  <w:style w:type="paragraph" w:customStyle="1" w:styleId="1907">
    <w:name w:val="List Bullet First"/>
    <w:basedOn w:val="24"/>
    <w:next w:val="24"/>
    <w:qFormat/>
    <w:uiPriority w:val="99"/>
    <w:pPr>
      <w:tabs>
        <w:tab w:val="clear" w:pos="720"/>
      </w:tabs>
      <w:adjustRightInd/>
      <w:snapToGrid/>
      <w:spacing w:line="240" w:lineRule="auto"/>
      <w:ind w:left="0" w:firstLine="0" w:firstLineChars="0"/>
      <w:jc w:val="both"/>
    </w:pPr>
    <w:rPr>
      <w:rFonts w:ascii="Calibri" w:hAnsi="Calibri"/>
      <w:sz w:val="21"/>
      <w:szCs w:val="22"/>
    </w:rPr>
  </w:style>
  <w:style w:type="paragraph" w:customStyle="1" w:styleId="1908">
    <w:name w:val="List Bullet Last"/>
    <w:basedOn w:val="24"/>
    <w:next w:val="34"/>
    <w:qFormat/>
    <w:uiPriority w:val="99"/>
    <w:pPr>
      <w:tabs>
        <w:tab w:val="clear" w:pos="720"/>
      </w:tabs>
      <w:adjustRightInd/>
      <w:snapToGrid/>
      <w:spacing w:line="240" w:lineRule="auto"/>
      <w:ind w:left="0" w:firstLine="0" w:firstLineChars="0"/>
      <w:jc w:val="both"/>
    </w:pPr>
    <w:rPr>
      <w:rFonts w:ascii="Calibri" w:hAnsi="Calibri"/>
      <w:sz w:val="21"/>
      <w:szCs w:val="22"/>
    </w:rPr>
  </w:style>
  <w:style w:type="paragraph" w:customStyle="1" w:styleId="1909">
    <w:name w:val="List Last"/>
    <w:basedOn w:val="66"/>
    <w:next w:val="34"/>
    <w:qFormat/>
    <w:uiPriority w:val="99"/>
    <w:pPr>
      <w:ind w:left="0" w:firstLine="0" w:firstLineChars="0"/>
    </w:pPr>
    <w:rPr>
      <w:szCs w:val="22"/>
    </w:rPr>
  </w:style>
  <w:style w:type="paragraph" w:customStyle="1" w:styleId="1910">
    <w:name w:val="List Number First"/>
    <w:basedOn w:val="20"/>
    <w:next w:val="20"/>
    <w:qFormat/>
    <w:uiPriority w:val="99"/>
    <w:pPr>
      <w:tabs>
        <w:tab w:val="clear" w:pos="360"/>
      </w:tabs>
      <w:adjustRightInd/>
      <w:snapToGrid/>
      <w:spacing w:line="240" w:lineRule="auto"/>
      <w:ind w:left="0" w:firstLine="0" w:firstLineChars="0"/>
      <w:jc w:val="both"/>
    </w:pPr>
    <w:rPr>
      <w:rFonts w:ascii="Calibri" w:hAnsi="Calibri"/>
      <w:sz w:val="21"/>
      <w:szCs w:val="22"/>
    </w:rPr>
  </w:style>
  <w:style w:type="paragraph" w:customStyle="1" w:styleId="1911">
    <w:name w:val="List Number Last"/>
    <w:basedOn w:val="20"/>
    <w:next w:val="34"/>
    <w:qFormat/>
    <w:uiPriority w:val="99"/>
    <w:pPr>
      <w:tabs>
        <w:tab w:val="clear" w:pos="360"/>
      </w:tabs>
      <w:adjustRightInd/>
      <w:snapToGrid/>
      <w:spacing w:line="240" w:lineRule="auto"/>
      <w:ind w:left="0" w:firstLine="0" w:firstLineChars="0"/>
      <w:jc w:val="both"/>
    </w:pPr>
    <w:rPr>
      <w:rFonts w:ascii="Calibri" w:hAnsi="Calibri"/>
      <w:sz w:val="21"/>
      <w:szCs w:val="22"/>
    </w:rPr>
  </w:style>
  <w:style w:type="paragraph" w:customStyle="1" w:styleId="1912">
    <w:name w:val="Name"/>
    <w:basedOn w:val="34"/>
    <w:qFormat/>
    <w:uiPriority w:val="99"/>
    <w:pPr>
      <w:spacing w:after="0"/>
    </w:pPr>
    <w:rPr>
      <w:rFonts w:ascii="Calibri" w:hAnsi="Calibri"/>
      <w:szCs w:val="22"/>
    </w:rPr>
  </w:style>
  <w:style w:type="paragraph" w:customStyle="1" w:styleId="1913">
    <w:name w:val="Picture"/>
    <w:basedOn w:val="34"/>
    <w:qFormat/>
    <w:uiPriority w:val="99"/>
    <w:pPr>
      <w:spacing w:after="0"/>
    </w:pPr>
    <w:rPr>
      <w:rFonts w:ascii="Calibri" w:hAnsi="Calibri"/>
      <w:szCs w:val="22"/>
    </w:rPr>
  </w:style>
  <w:style w:type="paragraph" w:customStyle="1" w:styleId="1914">
    <w:name w:val="Section Heading"/>
    <w:basedOn w:val="1905"/>
    <w:next w:val="34"/>
    <w:qFormat/>
    <w:uiPriority w:val="99"/>
    <w:pPr>
      <w:spacing w:after="0"/>
    </w:pPr>
    <w:rPr>
      <w:rFonts w:ascii="Times New Roman" w:hAnsi="Times New Roman"/>
      <w:sz w:val="28"/>
    </w:rPr>
  </w:style>
  <w:style w:type="paragraph" w:customStyle="1" w:styleId="1915">
    <w:name w:val="Subtitle Cover"/>
    <w:basedOn w:val="1"/>
    <w:next w:val="34"/>
    <w:qFormat/>
    <w:uiPriority w:val="99"/>
    <w:pPr>
      <w:keepNext/>
      <w:widowControl/>
      <w:overflowPunct w:val="0"/>
      <w:autoSpaceDE w:val="0"/>
      <w:autoSpaceDN w:val="0"/>
      <w:adjustRightInd w:val="0"/>
      <w:spacing w:before="240" w:after="160"/>
      <w:jc w:val="center"/>
    </w:pPr>
    <w:rPr>
      <w:rFonts w:ascii="Arial" w:hAnsi="Arial"/>
      <w:i/>
      <w:kern w:val="28"/>
      <w:sz w:val="36"/>
      <w:szCs w:val="20"/>
    </w:rPr>
  </w:style>
  <w:style w:type="paragraph" w:customStyle="1" w:styleId="1916">
    <w:name w:val="Title Cover"/>
    <w:basedOn w:val="1905"/>
    <w:next w:val="1"/>
    <w:qFormat/>
    <w:uiPriority w:val="99"/>
    <w:pPr>
      <w:spacing w:before="720" w:after="160"/>
      <w:jc w:val="center"/>
    </w:pPr>
    <w:rPr>
      <w:sz w:val="48"/>
    </w:rPr>
  </w:style>
  <w:style w:type="paragraph" w:customStyle="1" w:styleId="1917">
    <w:name w:val="表中文字1"/>
    <w:basedOn w:val="1"/>
    <w:qFormat/>
    <w:uiPriority w:val="99"/>
    <w:pPr>
      <w:spacing w:line="440" w:lineRule="exact"/>
    </w:pPr>
    <w:rPr>
      <w:sz w:val="28"/>
    </w:rPr>
  </w:style>
  <w:style w:type="paragraph" w:customStyle="1" w:styleId="1918">
    <w:name w:val="段落 Char"/>
    <w:basedOn w:val="1"/>
    <w:qFormat/>
    <w:uiPriority w:val="99"/>
    <w:pPr>
      <w:spacing w:line="440" w:lineRule="exact"/>
      <w:ind w:firstLine="504" w:firstLineChars="200"/>
    </w:pPr>
    <w:rPr>
      <w:color w:val="000000"/>
      <w:spacing w:val="6"/>
      <w:kern w:val="24"/>
      <w:sz w:val="24"/>
    </w:rPr>
  </w:style>
  <w:style w:type="paragraph" w:customStyle="1" w:styleId="1919">
    <w:name w:val="字母2"/>
    <w:basedOn w:val="1"/>
    <w:qFormat/>
    <w:uiPriority w:val="99"/>
    <w:pPr>
      <w:spacing w:before="60" w:after="60" w:line="440" w:lineRule="exact"/>
    </w:pPr>
    <w:rPr>
      <w:spacing w:val="6"/>
      <w:kern w:val="0"/>
      <w:sz w:val="24"/>
    </w:rPr>
  </w:style>
  <w:style w:type="paragraph" w:customStyle="1" w:styleId="1920">
    <w:name w:val="段落黑"/>
    <w:basedOn w:val="1"/>
    <w:qFormat/>
    <w:uiPriority w:val="99"/>
    <w:pPr>
      <w:spacing w:after="60" w:line="440" w:lineRule="exact"/>
      <w:ind w:firstLine="244" w:firstLineChars="100"/>
    </w:pPr>
    <w:rPr>
      <w:rFonts w:eastAsia="黑体"/>
      <w:spacing w:val="2"/>
      <w:kern w:val="0"/>
      <w:sz w:val="24"/>
    </w:rPr>
  </w:style>
  <w:style w:type="paragraph" w:customStyle="1" w:styleId="1921">
    <w:name w:val="Char14"/>
    <w:basedOn w:val="1"/>
    <w:qFormat/>
    <w:uiPriority w:val="99"/>
  </w:style>
  <w:style w:type="paragraph" w:customStyle="1" w:styleId="1922">
    <w:name w:val="表格内容1"/>
    <w:basedOn w:val="45"/>
    <w:qFormat/>
    <w:uiPriority w:val="99"/>
    <w:pPr>
      <w:adjustRightInd w:val="0"/>
      <w:snapToGrid w:val="0"/>
      <w:spacing w:line="360" w:lineRule="exact"/>
      <w:ind w:firstLine="107" w:firstLineChars="51"/>
    </w:pPr>
    <w:rPr>
      <w:rFonts w:ascii="Times New Roman" w:hAnsi="Times New Roman"/>
      <w:kern w:val="0"/>
      <w:sz w:val="24"/>
      <w:szCs w:val="24"/>
    </w:rPr>
  </w:style>
  <w:style w:type="paragraph" w:customStyle="1" w:styleId="1923">
    <w:name w:val="样式 标题 4 + 段前: 0.5 行 段后: 0.5 行"/>
    <w:basedOn w:val="6"/>
    <w:qFormat/>
    <w:uiPriority w:val="99"/>
    <w:pPr>
      <w:numPr>
        <w:ilvl w:val="0"/>
        <w:numId w:val="0"/>
      </w:numPr>
      <w:tabs>
        <w:tab w:val="left" w:pos="420"/>
      </w:tabs>
      <w:kinsoku w:val="0"/>
      <w:overflowPunct w:val="0"/>
      <w:adjustRightInd w:val="0"/>
      <w:spacing w:before="50" w:after="50" w:line="400" w:lineRule="atLeast"/>
      <w:jc w:val="left"/>
    </w:pPr>
    <w:rPr>
      <w:b w:val="0"/>
      <w:bCs w:val="0"/>
      <w:color w:val="000000" w:themeColor="text1"/>
      <w:kern w:val="0"/>
      <w:sz w:val="28"/>
      <w14:textFill>
        <w14:solidFill>
          <w14:schemeClr w14:val="tx1"/>
        </w14:solidFill>
      </w14:textFill>
    </w:rPr>
  </w:style>
  <w:style w:type="paragraph" w:customStyle="1" w:styleId="1924">
    <w:name w:val="标题2YHY"/>
    <w:basedOn w:val="4"/>
    <w:next w:val="5"/>
    <w:qFormat/>
    <w:uiPriority w:val="99"/>
    <w:pPr>
      <w:tabs>
        <w:tab w:val="left" w:pos="420"/>
      </w:tabs>
      <w:spacing w:beforeLines="50"/>
    </w:pPr>
    <w:rPr>
      <w:rFonts w:ascii="Times New Roman" w:hAnsi="Times New Roman" w:cs="宋体"/>
      <w:b/>
      <w:bCs/>
      <w:color w:val="000000"/>
      <w:spacing w:val="0"/>
      <w:szCs w:val="30"/>
    </w:rPr>
  </w:style>
  <w:style w:type="paragraph" w:customStyle="1" w:styleId="1925">
    <w:name w:val="样式 正文样式 + 首行缩进:  0.74 厘米"/>
    <w:basedOn w:val="371"/>
    <w:qFormat/>
    <w:uiPriority w:val="99"/>
    <w:pPr>
      <w:tabs>
        <w:tab w:val="clear" w:pos="8280"/>
      </w:tabs>
      <w:adjustRightInd/>
      <w:ind w:firstLine="420" w:firstLineChars="0"/>
      <w:jc w:val="left"/>
    </w:pPr>
    <w:rPr>
      <w:rFonts w:hAnsi="Times New Roman" w:eastAsiaTheme="minorEastAsia"/>
      <w:szCs w:val="20"/>
    </w:rPr>
  </w:style>
  <w:style w:type="paragraph" w:customStyle="1" w:styleId="1926">
    <w:name w:val="样式 段落黑 + 首行缩进:  1 字符"/>
    <w:basedOn w:val="1920"/>
    <w:qFormat/>
    <w:uiPriority w:val="99"/>
    <w:pPr>
      <w:spacing w:after="0" w:line="480" w:lineRule="exact"/>
      <w:ind w:firstLine="100"/>
    </w:pPr>
    <w:rPr>
      <w:szCs w:val="20"/>
    </w:rPr>
  </w:style>
  <w:style w:type="paragraph" w:customStyle="1" w:styleId="1927">
    <w:name w:val="样式 标题 1 + 居中"/>
    <w:basedOn w:val="3"/>
    <w:qFormat/>
    <w:uiPriority w:val="99"/>
    <w:pPr>
      <w:spacing w:before="163" w:beforeLines="0" w:after="163" w:afterLines="0"/>
      <w:ind w:left="425" w:hanging="425"/>
      <w:jc w:val="left"/>
    </w:pPr>
    <w:rPr>
      <w:rFonts w:eastAsia="宋体"/>
      <w:color w:val="000000"/>
      <w:sz w:val="24"/>
      <w:szCs w:val="20"/>
      <w:lang w:val="de-DE"/>
    </w:rPr>
  </w:style>
  <w:style w:type="paragraph" w:customStyle="1" w:styleId="1928">
    <w:name w:val="样式 表格内容 +"/>
    <w:basedOn w:val="45"/>
    <w:qFormat/>
    <w:uiPriority w:val="99"/>
    <w:pPr>
      <w:adjustRightInd w:val="0"/>
      <w:snapToGrid w:val="0"/>
      <w:spacing w:line="320" w:lineRule="exact"/>
      <w:jc w:val="center"/>
    </w:pPr>
    <w:rPr>
      <w:rFonts w:ascii="Times New Roman" w:hAnsi="Times New Roman"/>
      <w:kern w:val="0"/>
      <w:sz w:val="24"/>
    </w:rPr>
  </w:style>
  <w:style w:type="paragraph" w:customStyle="1" w:styleId="1929">
    <w:name w:val="内容样式"/>
    <w:basedOn w:val="1"/>
    <w:qFormat/>
    <w:uiPriority w:val="99"/>
    <w:pPr>
      <w:snapToGrid w:val="0"/>
      <w:spacing w:line="360" w:lineRule="auto"/>
      <w:jc w:val="left"/>
    </w:pPr>
    <w:rPr>
      <w:rFonts w:cs="宋体"/>
      <w:sz w:val="24"/>
      <w:szCs w:val="20"/>
    </w:rPr>
  </w:style>
  <w:style w:type="paragraph" w:customStyle="1" w:styleId="1930">
    <w:name w:val="样式 标题 2样式 2 + 首行缩进:  2 字符"/>
    <w:basedOn w:val="4"/>
    <w:next w:val="4"/>
    <w:qFormat/>
    <w:uiPriority w:val="99"/>
    <w:pPr>
      <w:tabs>
        <w:tab w:val="left" w:pos="0"/>
        <w:tab w:val="clear" w:pos="567"/>
      </w:tabs>
      <w:adjustRightInd w:val="0"/>
      <w:snapToGrid w:val="0"/>
      <w:spacing w:before="156" w:after="240" w:line="400" w:lineRule="exact"/>
      <w:ind w:left="4536" w:hanging="576"/>
    </w:pPr>
    <w:rPr>
      <w:rFonts w:ascii="Times New Roman" w:hAnsi="Times New Roman"/>
      <w:spacing w:val="4"/>
      <w:szCs w:val="32"/>
    </w:rPr>
  </w:style>
  <w:style w:type="paragraph" w:customStyle="1" w:styleId="1931">
    <w:name w:val="样式 标题 2样式 2 + 段后: 7.8 磅"/>
    <w:basedOn w:val="4"/>
    <w:qFormat/>
    <w:uiPriority w:val="99"/>
    <w:pPr>
      <w:tabs>
        <w:tab w:val="clear" w:pos="567"/>
      </w:tabs>
      <w:adjustRightInd w:val="0"/>
      <w:snapToGrid w:val="0"/>
      <w:spacing w:before="156" w:after="240" w:line="400" w:lineRule="exact"/>
      <w:ind w:left="4680"/>
      <w:jc w:val="left"/>
    </w:pPr>
    <w:rPr>
      <w:rFonts w:ascii="Times New Roman" w:hAnsi="Times New Roman"/>
      <w:spacing w:val="4"/>
      <w:szCs w:val="30"/>
    </w:rPr>
  </w:style>
  <w:style w:type="paragraph" w:customStyle="1" w:styleId="1932">
    <w:name w:val="样式 标题 3 + 段后: 7.8 磅"/>
    <w:basedOn w:val="5"/>
    <w:qFormat/>
    <w:uiPriority w:val="99"/>
    <w:pPr>
      <w:numPr>
        <w:ilvl w:val="0"/>
        <w:numId w:val="0"/>
      </w:numPr>
      <w:adjustRightInd w:val="0"/>
      <w:snapToGrid w:val="0"/>
      <w:spacing w:beforeLines="50" w:line="360" w:lineRule="exact"/>
    </w:pPr>
    <w:rPr>
      <w:b w:val="0"/>
      <w:snapToGrid w:val="0"/>
      <w:color w:val="000000"/>
      <w:spacing w:val="4"/>
      <w:kern w:val="0"/>
    </w:rPr>
  </w:style>
  <w:style w:type="paragraph" w:customStyle="1" w:styleId="1933">
    <w:name w:val="样式 段落1 + 首行缩进:  2 字符 行距: 固定值 21 磅"/>
    <w:basedOn w:val="903"/>
    <w:qFormat/>
    <w:uiPriority w:val="99"/>
    <w:pPr>
      <w:tabs>
        <w:tab w:val="left" w:pos="2340"/>
      </w:tabs>
      <w:snapToGrid/>
      <w:spacing w:line="420" w:lineRule="exact"/>
      <w:jc w:val="both"/>
      <w:outlineLvl w:val="0"/>
    </w:pPr>
    <w:rPr>
      <w:rFonts w:ascii="Times New Roman" w:hAnsi="Times New Roman"/>
    </w:rPr>
  </w:style>
  <w:style w:type="paragraph" w:customStyle="1" w:styleId="1934">
    <w:name w:val="集中供热正文"/>
    <w:basedOn w:val="1"/>
    <w:qFormat/>
    <w:uiPriority w:val="99"/>
    <w:pPr>
      <w:snapToGrid w:val="0"/>
      <w:spacing w:line="360" w:lineRule="auto"/>
      <w:ind w:firstLine="420"/>
      <w:jc w:val="left"/>
    </w:pPr>
    <w:rPr>
      <w:rFonts w:ascii="宋体" w:cs="宋体"/>
      <w:sz w:val="24"/>
      <w:szCs w:val="20"/>
    </w:rPr>
  </w:style>
  <w:style w:type="paragraph" w:customStyle="1" w:styleId="1935">
    <w:name w:val="样式 标题 4 + 首行缩进:  0 字符"/>
    <w:basedOn w:val="6"/>
    <w:qFormat/>
    <w:uiPriority w:val="99"/>
    <w:pPr>
      <w:numPr>
        <w:ilvl w:val="0"/>
        <w:numId w:val="0"/>
      </w:numPr>
      <w:tabs>
        <w:tab w:val="left" w:pos="420"/>
      </w:tabs>
      <w:kinsoku w:val="0"/>
      <w:overflowPunct w:val="0"/>
      <w:adjustRightInd w:val="0"/>
      <w:spacing w:before="156" w:after="156" w:line="320" w:lineRule="atLeast"/>
      <w:ind w:left="4680"/>
      <w:jc w:val="left"/>
    </w:pPr>
    <w:rPr>
      <w:b w:val="0"/>
      <w:bCs w:val="0"/>
      <w:color w:val="000000" w:themeColor="text1"/>
      <w:spacing w:val="4"/>
      <w:kern w:val="0"/>
      <w:sz w:val="28"/>
      <w:szCs w:val="20"/>
      <w14:textFill>
        <w14:solidFill>
          <w14:schemeClr w14:val="tx1"/>
        </w14:solidFill>
      </w14:textFill>
    </w:rPr>
  </w:style>
  <w:style w:type="paragraph" w:customStyle="1" w:styleId="1936">
    <w:name w:val="样式 段落2 + 10 磅"/>
    <w:basedOn w:val="1813"/>
    <w:qFormat/>
    <w:uiPriority w:val="99"/>
    <w:pPr>
      <w:spacing w:before="120" w:after="120" w:line="480" w:lineRule="exact"/>
      <w:jc w:val="left"/>
    </w:pPr>
    <w:rPr>
      <w:kern w:val="0"/>
      <w:sz w:val="20"/>
      <w:szCs w:val="20"/>
    </w:rPr>
  </w:style>
  <w:style w:type="paragraph" w:customStyle="1" w:styleId="1937">
    <w:name w:val="样式 目录 1 + 段前: 0.5 行 段后: 0.5 行"/>
    <w:basedOn w:val="1437"/>
    <w:qFormat/>
    <w:uiPriority w:val="99"/>
    <w:pPr>
      <w:tabs>
        <w:tab w:val="right" w:leader="dot" w:pos="8890"/>
        <w:tab w:val="right" w:leader="dot" w:pos="9174"/>
        <w:tab w:val="clear" w:pos="8296"/>
      </w:tabs>
      <w:spacing w:before="120" w:after="120" w:line="400" w:lineRule="exact"/>
      <w:ind w:firstLine="200" w:firstLineChars="5"/>
    </w:pPr>
    <w:rPr>
      <w:rFonts w:ascii="Times New Roman" w:hAnsi="Times New Roman" w:eastAsia="黑体"/>
      <w:bCs/>
      <w:caps/>
      <w:spacing w:val="6"/>
    </w:rPr>
  </w:style>
  <w:style w:type="paragraph" w:customStyle="1" w:styleId="1938">
    <w:name w:val="2级标题"/>
    <w:basedOn w:val="1"/>
    <w:qFormat/>
    <w:uiPriority w:val="99"/>
    <w:pPr>
      <w:spacing w:before="60" w:line="460" w:lineRule="exact"/>
      <w:outlineLvl w:val="1"/>
    </w:pPr>
    <w:rPr>
      <w:rFonts w:ascii="Arial" w:hAnsi="Arial" w:cs="Arial"/>
      <w:b/>
      <w:sz w:val="28"/>
      <w:szCs w:val="20"/>
    </w:rPr>
  </w:style>
  <w:style w:type="paragraph" w:customStyle="1" w:styleId="1939">
    <w:name w:val="1级标题"/>
    <w:basedOn w:val="1"/>
    <w:qFormat/>
    <w:uiPriority w:val="99"/>
    <w:pPr>
      <w:spacing w:before="60" w:line="460" w:lineRule="exact"/>
      <w:outlineLvl w:val="0"/>
    </w:pPr>
    <w:rPr>
      <w:rFonts w:ascii="Arial" w:hAnsi="Arial" w:cs="Arial"/>
      <w:b/>
      <w:sz w:val="32"/>
      <w:szCs w:val="20"/>
    </w:rPr>
  </w:style>
  <w:style w:type="paragraph" w:customStyle="1" w:styleId="1940">
    <w:name w:val="环标2"/>
    <w:basedOn w:val="4"/>
    <w:qFormat/>
    <w:uiPriority w:val="99"/>
    <w:pPr>
      <w:tabs>
        <w:tab w:val="left" w:pos="0"/>
        <w:tab w:val="clear" w:pos="567"/>
      </w:tabs>
      <w:adjustRightInd w:val="0"/>
      <w:snapToGrid w:val="0"/>
      <w:spacing w:before="120" w:after="120" w:line="312" w:lineRule="atLeast"/>
      <w:ind w:left="4536" w:hanging="576"/>
      <w:jc w:val="left"/>
    </w:pPr>
    <w:rPr>
      <w:rFonts w:ascii="黑体"/>
      <w:spacing w:val="0"/>
      <w:kern w:val="0"/>
    </w:rPr>
  </w:style>
  <w:style w:type="paragraph" w:customStyle="1" w:styleId="1941">
    <w:name w:val="小五居左"/>
    <w:semiHidden/>
    <w:qFormat/>
    <w:uiPriority w:val="99"/>
    <w:pPr>
      <w:adjustRightInd w:val="0"/>
      <w:snapToGrid w:val="0"/>
      <w:jc w:val="both"/>
    </w:pPr>
    <w:rPr>
      <w:rFonts w:ascii="Times New Roman" w:hAnsi="Times New Roman" w:eastAsia="宋体" w:cs="Times New Roman"/>
      <w:kern w:val="0"/>
      <w:sz w:val="21"/>
      <w:szCs w:val="21"/>
      <w:lang w:val="en-US" w:eastAsia="zh-CN" w:bidi="ar-SA"/>
    </w:rPr>
  </w:style>
  <w:style w:type="paragraph" w:customStyle="1" w:styleId="1942">
    <w:name w:val="表前文字"/>
    <w:basedOn w:val="1"/>
    <w:qFormat/>
    <w:uiPriority w:val="99"/>
    <w:pPr>
      <w:jc w:val="center"/>
    </w:pPr>
    <w:rPr>
      <w:rFonts w:ascii="宋体" w:hAnsi="宋体"/>
      <w:sz w:val="24"/>
      <w:szCs w:val="21"/>
    </w:rPr>
  </w:style>
  <w:style w:type="paragraph" w:customStyle="1" w:styleId="1943">
    <w:name w:val="文本框图"/>
    <w:basedOn w:val="1589"/>
    <w:qFormat/>
    <w:uiPriority w:val="99"/>
    <w:rPr>
      <w:bCs w:val="0"/>
    </w:rPr>
  </w:style>
  <w:style w:type="paragraph" w:customStyle="1" w:styleId="1944">
    <w:name w:val="文本框图片"/>
    <w:basedOn w:val="1"/>
    <w:qFormat/>
    <w:uiPriority w:val="99"/>
    <w:pPr>
      <w:autoSpaceDE w:val="0"/>
      <w:autoSpaceDN w:val="0"/>
      <w:adjustRightInd w:val="0"/>
    </w:pPr>
    <w:rPr>
      <w:rFonts w:ascii="宋体" w:hAnsi="宋体" w:cs="宋体"/>
      <w:bCs/>
      <w:color w:val="000000"/>
      <w:kern w:val="0"/>
      <w:szCs w:val="21"/>
      <w:lang w:val="zh-CN"/>
    </w:rPr>
  </w:style>
  <w:style w:type="character" w:customStyle="1" w:styleId="1945">
    <w:name w:val="3级标题 Char"/>
    <w:link w:val="1946"/>
    <w:qFormat/>
    <w:locked/>
    <w:uiPriority w:val="99"/>
    <w:rPr>
      <w:rFonts w:ascii="Arial" w:hAnsi="Arial" w:cs="Arial"/>
      <w:b/>
      <w:bCs/>
      <w:sz w:val="24"/>
      <w:szCs w:val="28"/>
    </w:rPr>
  </w:style>
  <w:style w:type="paragraph" w:customStyle="1" w:styleId="1946">
    <w:name w:val="3级标题"/>
    <w:basedOn w:val="1"/>
    <w:link w:val="1945"/>
    <w:qFormat/>
    <w:uiPriority w:val="99"/>
    <w:pPr>
      <w:spacing w:before="300" w:line="460" w:lineRule="exact"/>
      <w:outlineLvl w:val="2"/>
    </w:pPr>
    <w:rPr>
      <w:rFonts w:ascii="Arial" w:hAnsi="Arial" w:cs="Arial" w:eastAsiaTheme="minorEastAsia"/>
      <w:b/>
      <w:bCs/>
      <w:sz w:val="24"/>
      <w:szCs w:val="28"/>
    </w:rPr>
  </w:style>
  <w:style w:type="paragraph" w:customStyle="1" w:styleId="1947">
    <w:name w:val="body 1"/>
    <w:basedOn w:val="1"/>
    <w:qFormat/>
    <w:uiPriority w:val="99"/>
    <w:pPr>
      <w:adjustRightInd w:val="0"/>
      <w:spacing w:line="360" w:lineRule="atLeast"/>
    </w:pPr>
    <w:rPr>
      <w:rFonts w:ascii="華康中楷體" w:eastAsia="華康中楷體"/>
      <w:spacing w:val="60"/>
      <w:kern w:val="0"/>
      <w:sz w:val="24"/>
      <w:szCs w:val="20"/>
      <w:lang w:eastAsia="zh-TW"/>
    </w:rPr>
  </w:style>
  <w:style w:type="paragraph" w:customStyle="1" w:styleId="1948">
    <w:name w:val="Body Text 21"/>
    <w:basedOn w:val="1"/>
    <w:qFormat/>
    <w:uiPriority w:val="99"/>
    <w:pPr>
      <w:adjustRightInd w:val="0"/>
      <w:spacing w:line="360" w:lineRule="atLeast"/>
      <w:ind w:firstLine="425"/>
    </w:pPr>
    <w:rPr>
      <w:rFonts w:ascii="宋体"/>
      <w:kern w:val="0"/>
      <w:sz w:val="24"/>
      <w:szCs w:val="20"/>
    </w:rPr>
  </w:style>
  <w:style w:type="paragraph" w:customStyle="1" w:styleId="1949">
    <w:name w:val="IDC A-Head (2nd Line)"/>
    <w:basedOn w:val="1"/>
    <w:next w:val="1"/>
    <w:qFormat/>
    <w:uiPriority w:val="99"/>
    <w:pPr>
      <w:widowControl/>
      <w:jc w:val="center"/>
    </w:pPr>
    <w:rPr>
      <w:caps/>
      <w:kern w:val="0"/>
      <w:sz w:val="24"/>
      <w:szCs w:val="20"/>
    </w:rPr>
  </w:style>
  <w:style w:type="paragraph" w:customStyle="1" w:styleId="1950">
    <w:name w:val="正文首行缩进＋湿地"/>
    <w:basedOn w:val="1"/>
    <w:qFormat/>
    <w:uiPriority w:val="99"/>
    <w:pPr>
      <w:spacing w:line="440" w:lineRule="exact"/>
      <w:ind w:firstLine="540" w:firstLineChars="225"/>
    </w:pPr>
    <w:rPr>
      <w:rFonts w:ascii="仿宋_GB2312" w:hAnsi="宋体" w:eastAsia="仿宋_GB2312"/>
      <w:kern w:val="0"/>
      <w:sz w:val="28"/>
      <w:szCs w:val="20"/>
    </w:rPr>
  </w:style>
  <w:style w:type="paragraph" w:customStyle="1" w:styleId="1951">
    <w:name w:val="杜正文"/>
    <w:basedOn w:val="1"/>
    <w:qFormat/>
    <w:uiPriority w:val="99"/>
    <w:pPr>
      <w:spacing w:line="500" w:lineRule="exact"/>
      <w:ind w:firstLine="556"/>
    </w:pPr>
    <w:rPr>
      <w:rFonts w:ascii="仿宋_GB2312" w:eastAsia="仿宋_GB2312"/>
      <w:sz w:val="28"/>
    </w:rPr>
  </w:style>
  <w:style w:type="character" w:customStyle="1" w:styleId="1952">
    <w:name w:val="题注（图、表） Char"/>
    <w:link w:val="1953"/>
    <w:qFormat/>
    <w:locked/>
    <w:uiPriority w:val="0"/>
    <w:rPr>
      <w:rFonts w:ascii="Arial" w:hAnsi="Arial" w:eastAsia="黑体" w:cs="Arial"/>
      <w:szCs w:val="21"/>
    </w:rPr>
  </w:style>
  <w:style w:type="paragraph" w:customStyle="1" w:styleId="1953">
    <w:name w:val="题注（图、表）"/>
    <w:basedOn w:val="1"/>
    <w:link w:val="1952"/>
    <w:qFormat/>
    <w:uiPriority w:val="0"/>
    <w:pPr>
      <w:adjustRightInd w:val="0"/>
      <w:snapToGrid w:val="0"/>
      <w:spacing w:before="160" w:after="156" w:line="400" w:lineRule="exact"/>
      <w:jc w:val="center"/>
    </w:pPr>
    <w:rPr>
      <w:rFonts w:ascii="Arial" w:hAnsi="Arial" w:eastAsia="黑体" w:cs="Arial"/>
      <w:szCs w:val="21"/>
    </w:rPr>
  </w:style>
  <w:style w:type="paragraph" w:customStyle="1" w:styleId="1954">
    <w:name w:val="正文0001"/>
    <w:basedOn w:val="1"/>
    <w:qFormat/>
    <w:uiPriority w:val="99"/>
    <w:pPr>
      <w:ind w:firstLine="560" w:firstLineChars="200"/>
    </w:pPr>
    <w:rPr>
      <w:rFonts w:ascii="宋体" w:hAnsi="宋体"/>
      <w:color w:val="000000"/>
      <w:sz w:val="28"/>
      <w:szCs w:val="28"/>
    </w:rPr>
  </w:style>
  <w:style w:type="paragraph" w:customStyle="1" w:styleId="1955">
    <w:name w:val="正文 + 采用"/>
    <w:basedOn w:val="1"/>
    <w:qFormat/>
    <w:uiPriority w:val="99"/>
    <w:pPr>
      <w:adjustRightInd w:val="0"/>
      <w:snapToGrid w:val="0"/>
      <w:spacing w:line="360" w:lineRule="auto"/>
      <w:ind w:firstLine="480" w:firstLineChars="200"/>
    </w:pPr>
    <w:rPr>
      <w:sz w:val="24"/>
    </w:rPr>
  </w:style>
  <w:style w:type="paragraph" w:customStyle="1" w:styleId="1956">
    <w:name w:val="Text"/>
    <w:basedOn w:val="1"/>
    <w:qFormat/>
    <w:uiPriority w:val="99"/>
    <w:pPr>
      <w:spacing w:after="240" w:line="280" w:lineRule="atLeast"/>
      <w:ind w:left="2880" w:firstLine="560" w:firstLineChars="200"/>
    </w:pPr>
    <w:rPr>
      <w:rFonts w:ascii="Arial" w:hAnsi="Arial" w:cs="Arial"/>
      <w:color w:val="00B0F0"/>
      <w:sz w:val="20"/>
      <w:szCs w:val="28"/>
    </w:rPr>
  </w:style>
  <w:style w:type="paragraph" w:customStyle="1" w:styleId="1957">
    <w:name w:val="样式 首行缩进:  0.77 厘米 行距: 固定值 20 磅4"/>
    <w:basedOn w:val="1"/>
    <w:qFormat/>
    <w:uiPriority w:val="99"/>
    <w:pPr>
      <w:spacing w:line="440" w:lineRule="exact"/>
      <w:ind w:firstLine="480" w:firstLineChars="200"/>
    </w:pPr>
    <w:rPr>
      <w:rFonts w:ascii="Arial" w:hAnsi="Arial" w:cs="Arial"/>
      <w:color w:val="000000"/>
      <w:kern w:val="0"/>
      <w:sz w:val="24"/>
    </w:rPr>
  </w:style>
  <w:style w:type="paragraph" w:customStyle="1" w:styleId="1958">
    <w:name w:val="title of table"/>
    <w:basedOn w:val="1"/>
    <w:next w:val="1"/>
    <w:qFormat/>
    <w:uiPriority w:val="99"/>
    <w:pPr>
      <w:jc w:val="center"/>
    </w:pPr>
    <w:rPr>
      <w:b/>
      <w:color w:val="080808"/>
      <w:sz w:val="24"/>
    </w:rPr>
  </w:style>
  <w:style w:type="paragraph" w:customStyle="1" w:styleId="1959">
    <w:name w:val="河石管道 表头8"/>
    <w:qFormat/>
    <w:uiPriority w:val="99"/>
    <w:pPr>
      <w:jc w:val="center"/>
    </w:pPr>
    <w:rPr>
      <w:rFonts w:ascii="Times New Roman" w:hAnsi="Times New Roman" w:eastAsia="宋体" w:cs="Times New Roman"/>
      <w:b/>
      <w:bCs/>
      <w:kern w:val="0"/>
      <w:sz w:val="18"/>
      <w:szCs w:val="20"/>
      <w:lang w:val="en-US" w:eastAsia="zh-CN" w:bidi="ar-SA"/>
    </w:rPr>
  </w:style>
  <w:style w:type="paragraph" w:customStyle="1" w:styleId="1960">
    <w:name w:val="xl1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color w:val="FF0000"/>
      <w:kern w:val="0"/>
      <w:sz w:val="16"/>
      <w:szCs w:val="16"/>
    </w:rPr>
  </w:style>
  <w:style w:type="paragraph" w:customStyle="1" w:styleId="1961">
    <w:name w:val="河石管道 表格正文5"/>
    <w:qFormat/>
    <w:uiPriority w:val="99"/>
    <w:pPr>
      <w:spacing w:line="0" w:lineRule="atLeast"/>
      <w:jc w:val="both"/>
    </w:pPr>
    <w:rPr>
      <w:rFonts w:ascii="Times New Roman" w:hAnsi="Times New Roman" w:eastAsia="宋体" w:cs="Times New Roman"/>
      <w:kern w:val="2"/>
      <w:sz w:val="18"/>
      <w:szCs w:val="20"/>
      <w:lang w:val="en-US" w:eastAsia="zh-CN" w:bidi="ar-SA"/>
    </w:rPr>
  </w:style>
  <w:style w:type="paragraph" w:customStyle="1" w:styleId="1962">
    <w:name w:val="样式 标题 1 + 黑体 小二 居中 首行缩进:  0 厘米 段前: 12 磅"/>
    <w:basedOn w:val="3"/>
    <w:qFormat/>
    <w:uiPriority w:val="99"/>
    <w:pPr>
      <w:keepLines w:val="0"/>
      <w:spacing w:before="163" w:beforeLines="0" w:after="163" w:afterLines="0" w:line="240" w:lineRule="auto"/>
      <w:ind w:left="425" w:hanging="425"/>
      <w:jc w:val="left"/>
    </w:pPr>
    <w:rPr>
      <w:rFonts w:hAnsi="Arial"/>
      <w:bCs w:val="0"/>
      <w:color w:val="000000"/>
      <w:kern w:val="0"/>
      <w:sz w:val="36"/>
      <w:szCs w:val="20"/>
      <w:lang w:val="de-DE"/>
    </w:rPr>
  </w:style>
  <w:style w:type="paragraph" w:customStyle="1" w:styleId="1963">
    <w:name w:val="CM4"/>
    <w:basedOn w:val="361"/>
    <w:next w:val="361"/>
    <w:qFormat/>
    <w:uiPriority w:val="99"/>
    <w:pPr>
      <w:spacing w:line="463" w:lineRule="atLeast"/>
    </w:pPr>
    <w:rPr>
      <w:rFonts w:hint="eastAsia" w:ascii="Times New Roman" w:hAnsi="Times New Roman" w:cs="Times New Roman"/>
      <w:color w:val="auto"/>
    </w:rPr>
  </w:style>
  <w:style w:type="paragraph" w:customStyle="1" w:styleId="1964">
    <w:name w:val="CM5"/>
    <w:basedOn w:val="361"/>
    <w:next w:val="361"/>
    <w:qFormat/>
    <w:uiPriority w:val="99"/>
    <w:pPr>
      <w:spacing w:line="460" w:lineRule="atLeast"/>
    </w:pPr>
    <w:rPr>
      <w:rFonts w:hint="eastAsia" w:ascii="Times New Roman" w:hAnsi="Times New Roman" w:cs="Times New Roman"/>
      <w:color w:val="auto"/>
    </w:rPr>
  </w:style>
  <w:style w:type="paragraph" w:customStyle="1" w:styleId="1965">
    <w:name w:val="表文5号"/>
    <w:basedOn w:val="1"/>
    <w:qFormat/>
    <w:uiPriority w:val="99"/>
    <w:pPr>
      <w:snapToGrid w:val="0"/>
      <w:jc w:val="center"/>
    </w:pPr>
    <w:rPr>
      <w:szCs w:val="21"/>
    </w:rPr>
  </w:style>
  <w:style w:type="paragraph" w:customStyle="1" w:styleId="1966">
    <w:name w:val="CM59"/>
    <w:basedOn w:val="361"/>
    <w:next w:val="361"/>
    <w:qFormat/>
    <w:uiPriority w:val="99"/>
    <w:pPr>
      <w:spacing w:after="145"/>
    </w:pPr>
    <w:rPr>
      <w:rFonts w:hint="eastAsia" w:ascii="Times New Roman" w:hAnsi="Times New Roman" w:cs="Times New Roman"/>
      <w:color w:val="auto"/>
    </w:rPr>
  </w:style>
  <w:style w:type="paragraph" w:customStyle="1" w:styleId="1967">
    <w:name w:val="CM62"/>
    <w:basedOn w:val="361"/>
    <w:next w:val="361"/>
    <w:qFormat/>
    <w:uiPriority w:val="99"/>
    <w:pPr>
      <w:spacing w:after="185"/>
    </w:pPr>
    <w:rPr>
      <w:rFonts w:hint="eastAsia" w:ascii="Times New Roman" w:hAnsi="Times New Roman" w:cs="Times New Roman"/>
      <w:color w:val="auto"/>
    </w:rPr>
  </w:style>
  <w:style w:type="paragraph" w:customStyle="1" w:styleId="1968">
    <w:name w:val="CM44"/>
    <w:basedOn w:val="361"/>
    <w:next w:val="361"/>
    <w:qFormat/>
    <w:uiPriority w:val="99"/>
    <w:rPr>
      <w:rFonts w:hint="eastAsia" w:ascii="Times New Roman" w:hAnsi="Times New Roman" w:cs="Times New Roman"/>
      <w:color w:val="auto"/>
    </w:rPr>
  </w:style>
  <w:style w:type="paragraph" w:customStyle="1" w:styleId="1969">
    <w:name w:val="xl113"/>
    <w:basedOn w:val="1"/>
    <w:qFormat/>
    <w:uiPriority w:val="99"/>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970">
    <w:name w:val="k正文"/>
    <w:basedOn w:val="1"/>
    <w:qFormat/>
    <w:uiPriority w:val="99"/>
    <w:pPr>
      <w:adjustRightInd w:val="0"/>
      <w:snapToGrid w:val="0"/>
      <w:spacing w:line="360" w:lineRule="auto"/>
      <w:ind w:firstLine="539"/>
    </w:pPr>
    <w:rPr>
      <w:rFonts w:eastAsia="仿宋_GB2312"/>
      <w:sz w:val="28"/>
      <w:szCs w:val="20"/>
    </w:rPr>
  </w:style>
  <w:style w:type="paragraph" w:customStyle="1" w:styleId="1971">
    <w:name w:val="样式 标题 3标题 3 Char Char标题 3 Char Char Char + 首行缩进:  0 字符"/>
    <w:basedOn w:val="5"/>
    <w:qFormat/>
    <w:uiPriority w:val="99"/>
    <w:pPr>
      <w:numPr>
        <w:ilvl w:val="0"/>
        <w:numId w:val="0"/>
      </w:numPr>
      <w:adjustRightInd w:val="0"/>
      <w:snapToGrid w:val="0"/>
      <w:spacing w:before="260" w:after="160" w:line="300" w:lineRule="auto"/>
      <w:ind w:firstLine="562" w:firstLineChars="200"/>
    </w:pPr>
    <w:rPr>
      <w:rFonts w:hAnsi="宋体" w:eastAsia="宋体" w:cs="宋体"/>
      <w:snapToGrid w:val="0"/>
      <w:color w:val="000000"/>
      <w:szCs w:val="20"/>
    </w:rPr>
  </w:style>
  <w:style w:type="paragraph" w:customStyle="1" w:styleId="1972">
    <w:name w:val="xl114"/>
    <w:basedOn w:val="1"/>
    <w:qFormat/>
    <w:uiPriority w:val="99"/>
    <w:pPr>
      <w:widowControl/>
      <w:pBdr>
        <w:top w:val="single" w:color="auto" w:sz="8" w:space="0"/>
        <w:left w:val="single" w:color="auto" w:sz="8" w:space="0"/>
      </w:pBdr>
      <w:spacing w:before="100" w:beforeAutospacing="1" w:after="100" w:afterAutospacing="1"/>
      <w:jc w:val="center"/>
    </w:pPr>
    <w:rPr>
      <w:color w:val="000000"/>
      <w:kern w:val="0"/>
      <w:szCs w:val="21"/>
    </w:rPr>
  </w:style>
  <w:style w:type="paragraph" w:customStyle="1" w:styleId="1973">
    <w:name w:val="xl115"/>
    <w:basedOn w:val="1"/>
    <w:qFormat/>
    <w:uiPriority w:val="99"/>
    <w:pPr>
      <w:widowControl/>
      <w:pBdr>
        <w:left w:val="single" w:color="auto" w:sz="8" w:space="0"/>
        <w:bottom w:val="single" w:color="auto" w:sz="8" w:space="0"/>
      </w:pBdr>
      <w:spacing w:before="100" w:beforeAutospacing="1" w:after="100" w:afterAutospacing="1"/>
      <w:jc w:val="center"/>
    </w:pPr>
    <w:rPr>
      <w:color w:val="000000"/>
      <w:kern w:val="0"/>
      <w:szCs w:val="21"/>
    </w:rPr>
  </w:style>
  <w:style w:type="paragraph" w:customStyle="1" w:styleId="1974">
    <w:name w:val="xl116"/>
    <w:basedOn w:val="1"/>
    <w:qFormat/>
    <w:uiPriority w:val="99"/>
    <w:pPr>
      <w:widowControl/>
      <w:pBdr>
        <w:left w:val="single" w:color="auto" w:sz="8" w:space="0"/>
      </w:pBdr>
      <w:spacing w:before="100" w:beforeAutospacing="1" w:after="100" w:afterAutospacing="1"/>
      <w:jc w:val="center"/>
    </w:pPr>
    <w:rPr>
      <w:color w:val="000000"/>
      <w:kern w:val="0"/>
      <w:szCs w:val="21"/>
    </w:rPr>
  </w:style>
  <w:style w:type="paragraph" w:customStyle="1" w:styleId="1975">
    <w:name w:val="xl118"/>
    <w:basedOn w:val="1"/>
    <w:qFormat/>
    <w:uiPriority w:val="99"/>
    <w:pPr>
      <w:widowControl/>
      <w:pBdr>
        <w:right w:val="single" w:color="auto" w:sz="8" w:space="0"/>
      </w:pBdr>
      <w:spacing w:before="100" w:beforeAutospacing="1" w:after="100" w:afterAutospacing="1"/>
      <w:jc w:val="center"/>
    </w:pPr>
    <w:rPr>
      <w:color w:val="000000"/>
      <w:kern w:val="0"/>
      <w:szCs w:val="21"/>
    </w:rPr>
  </w:style>
  <w:style w:type="paragraph" w:customStyle="1" w:styleId="1976">
    <w:name w:val="xl119"/>
    <w:basedOn w:val="1"/>
    <w:qFormat/>
    <w:uiPriority w:val="99"/>
    <w:pPr>
      <w:widowControl/>
      <w:pBdr>
        <w:left w:val="single" w:color="auto" w:sz="8" w:space="0"/>
        <w:bottom w:val="single" w:color="auto" w:sz="12" w:space="0"/>
      </w:pBdr>
      <w:spacing w:before="100" w:beforeAutospacing="1" w:after="100" w:afterAutospacing="1"/>
      <w:jc w:val="center"/>
    </w:pPr>
    <w:rPr>
      <w:color w:val="000000"/>
      <w:kern w:val="0"/>
      <w:szCs w:val="21"/>
    </w:rPr>
  </w:style>
  <w:style w:type="paragraph" w:customStyle="1" w:styleId="1977">
    <w:name w:val="xl120"/>
    <w:basedOn w:val="1"/>
    <w:qFormat/>
    <w:uiPriority w:val="99"/>
    <w:pPr>
      <w:widowControl/>
      <w:pBdr>
        <w:bottom w:val="single" w:color="auto" w:sz="12" w:space="0"/>
      </w:pBdr>
      <w:spacing w:before="100" w:beforeAutospacing="1" w:after="100" w:afterAutospacing="1"/>
      <w:jc w:val="center"/>
    </w:pPr>
    <w:rPr>
      <w:color w:val="000000"/>
      <w:kern w:val="0"/>
      <w:szCs w:val="21"/>
    </w:rPr>
  </w:style>
  <w:style w:type="paragraph" w:customStyle="1" w:styleId="1978">
    <w:name w:val="xl122"/>
    <w:basedOn w:val="1"/>
    <w:qFormat/>
    <w:uiPriority w:val="99"/>
    <w:pPr>
      <w:widowControl/>
      <w:pBdr>
        <w:left w:val="single" w:color="auto" w:sz="8" w:space="0"/>
        <w:bottom w:val="single" w:color="auto" w:sz="12" w:space="0"/>
      </w:pBdr>
      <w:spacing w:before="100" w:beforeAutospacing="1" w:after="100" w:afterAutospacing="1"/>
      <w:jc w:val="center"/>
    </w:pPr>
    <w:rPr>
      <w:rFonts w:ascii="宋体" w:hAnsi="宋体" w:cs="宋体"/>
      <w:kern w:val="0"/>
      <w:sz w:val="24"/>
    </w:rPr>
  </w:style>
  <w:style w:type="paragraph" w:customStyle="1" w:styleId="1979">
    <w:name w:val="xl123"/>
    <w:basedOn w:val="1"/>
    <w:qFormat/>
    <w:uiPriority w:val="99"/>
    <w:pPr>
      <w:widowControl/>
      <w:pBdr>
        <w:top w:val="single" w:color="auto" w:sz="8" w:space="0"/>
        <w:left w:val="single" w:color="auto" w:sz="8" w:space="0"/>
        <w:right w:val="single" w:color="auto" w:sz="8" w:space="0"/>
      </w:pBdr>
      <w:spacing w:before="100" w:beforeAutospacing="1" w:after="100" w:afterAutospacing="1"/>
      <w:jc w:val="center"/>
    </w:pPr>
    <w:rPr>
      <w:color w:val="000000"/>
      <w:kern w:val="0"/>
      <w:szCs w:val="21"/>
    </w:rPr>
  </w:style>
  <w:style w:type="character" w:customStyle="1" w:styleId="1980">
    <w:name w:val="样式 标题 2节H2（一）Underrubrik1prop2Heading 2 HiddenHeading 2 C... Char"/>
    <w:link w:val="1981"/>
    <w:qFormat/>
    <w:locked/>
    <w:uiPriority w:val="0"/>
    <w:rPr>
      <w:rFonts w:ascii="宋体" w:hAnsi="宋体" w:eastAsia="宋体"/>
      <w:b/>
      <w:bCs/>
      <w:position w:val="-18"/>
      <w:sz w:val="28"/>
      <w:szCs w:val="32"/>
    </w:rPr>
  </w:style>
  <w:style w:type="paragraph" w:customStyle="1" w:styleId="1981">
    <w:name w:val="样式 标题 2节H2（一）Underrubrik1prop2Heading 2 HiddenHeading 2 C..."/>
    <w:basedOn w:val="4"/>
    <w:link w:val="1980"/>
    <w:qFormat/>
    <w:uiPriority w:val="0"/>
    <w:pPr>
      <w:tabs>
        <w:tab w:val="clear" w:pos="567"/>
      </w:tabs>
      <w:spacing w:before="260" w:after="260" w:line="160" w:lineRule="exact"/>
    </w:pPr>
    <w:rPr>
      <w:rFonts w:ascii="宋体" w:hAnsi="宋体" w:eastAsia="宋体" w:cstheme="minorBidi"/>
      <w:b/>
      <w:bCs/>
      <w:spacing w:val="0"/>
      <w:position w:val="-18"/>
      <w:sz w:val="28"/>
      <w:szCs w:val="32"/>
    </w:rPr>
  </w:style>
  <w:style w:type="paragraph" w:customStyle="1" w:styleId="1982">
    <w:name w:val="xl125"/>
    <w:basedOn w:val="1"/>
    <w:qFormat/>
    <w:uiPriority w:val="99"/>
    <w:pPr>
      <w:widowControl/>
      <w:pBdr>
        <w:lef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983">
    <w:name w:val="解  正文"/>
    <w:basedOn w:val="1"/>
    <w:qFormat/>
    <w:uiPriority w:val="99"/>
    <w:pPr>
      <w:adjustRightInd w:val="0"/>
      <w:snapToGrid w:val="0"/>
      <w:spacing w:line="360" w:lineRule="auto"/>
      <w:ind w:firstLine="480" w:firstLineChars="200"/>
    </w:pPr>
    <w:rPr>
      <w:rFonts w:eastAsia="仿宋_GB2312"/>
      <w:sz w:val="24"/>
    </w:rPr>
  </w:style>
  <w:style w:type="paragraph" w:customStyle="1" w:styleId="1984">
    <w:name w:val="标题111 Char Char Char Char Char Char Char"/>
    <w:basedOn w:val="1"/>
    <w:qFormat/>
    <w:uiPriority w:val="99"/>
    <w:pPr>
      <w:spacing w:before="60" w:line="460" w:lineRule="atLeast"/>
      <w:ind w:firstLine="200" w:firstLineChars="200"/>
    </w:pPr>
    <w:rPr>
      <w:rFonts w:ascii="宋体" w:hAnsi="宋体" w:cs="宋体"/>
      <w:sz w:val="24"/>
    </w:rPr>
  </w:style>
  <w:style w:type="paragraph" w:customStyle="1" w:styleId="1985">
    <w:name w:val="样式14"/>
    <w:basedOn w:val="903"/>
    <w:qFormat/>
    <w:uiPriority w:val="99"/>
    <w:pPr>
      <w:widowControl/>
      <w:tabs>
        <w:tab w:val="left" w:pos="180"/>
        <w:tab w:val="left" w:pos="2340"/>
        <w:tab w:val="left" w:pos="3420"/>
        <w:tab w:val="left" w:pos="4140"/>
        <w:tab w:val="left" w:pos="5580"/>
      </w:tabs>
      <w:adjustRightInd/>
      <w:snapToGrid/>
      <w:spacing w:line="480" w:lineRule="exact"/>
      <w:ind w:firstLine="200"/>
      <w:jc w:val="both"/>
      <w:outlineLvl w:val="0"/>
    </w:pPr>
    <w:rPr>
      <w:rFonts w:ascii="Times New Roman" w:hAnsi="Times New Roman"/>
      <w:spacing w:val="0"/>
    </w:rPr>
  </w:style>
  <w:style w:type="character" w:customStyle="1" w:styleId="1986">
    <w:name w:val="样式15 Char"/>
    <w:link w:val="1987"/>
    <w:qFormat/>
    <w:locked/>
    <w:uiPriority w:val="99"/>
    <w:rPr>
      <w:rFonts w:ascii="Times New Roman" w:hAnsi="Times New Roman" w:cs="Times New Roman"/>
      <w:color w:val="000000"/>
      <w:sz w:val="24"/>
      <w:szCs w:val="24"/>
    </w:rPr>
  </w:style>
  <w:style w:type="paragraph" w:customStyle="1" w:styleId="1987">
    <w:name w:val="样式15"/>
    <w:basedOn w:val="903"/>
    <w:link w:val="1986"/>
    <w:qFormat/>
    <w:uiPriority w:val="99"/>
    <w:pPr>
      <w:widowControl/>
      <w:tabs>
        <w:tab w:val="left" w:pos="180"/>
        <w:tab w:val="left" w:pos="2340"/>
        <w:tab w:val="left" w:pos="3420"/>
        <w:tab w:val="left" w:pos="4140"/>
        <w:tab w:val="left" w:pos="5580"/>
      </w:tabs>
      <w:adjustRightInd/>
      <w:snapToGrid/>
      <w:ind w:firstLine="200"/>
      <w:jc w:val="both"/>
      <w:outlineLvl w:val="0"/>
    </w:pPr>
    <w:rPr>
      <w:rFonts w:ascii="Times New Roman" w:hAnsi="Times New Roman" w:cs="Times New Roman"/>
      <w:spacing w:val="0"/>
    </w:rPr>
  </w:style>
  <w:style w:type="paragraph" w:customStyle="1" w:styleId="1988">
    <w:name w:val="样式 标题 4"/>
    <w:basedOn w:val="6"/>
    <w:qFormat/>
    <w:uiPriority w:val="99"/>
    <w:pPr>
      <w:numPr>
        <w:ilvl w:val="0"/>
        <w:numId w:val="0"/>
      </w:numPr>
      <w:tabs>
        <w:tab w:val="left" w:pos="420"/>
      </w:tabs>
      <w:overflowPunct w:val="0"/>
      <w:autoSpaceDE w:val="0"/>
      <w:autoSpaceDN w:val="0"/>
      <w:adjustRightInd w:val="0"/>
      <w:ind w:hanging="472" w:hangingChars="472"/>
    </w:pPr>
    <w:rPr>
      <w:color w:val="000000" w:themeColor="text1"/>
      <w:kern w:val="0"/>
      <w:szCs w:val="20"/>
      <w14:textFill>
        <w14:solidFill>
          <w14:schemeClr w14:val="tx1"/>
        </w14:solidFill>
      </w14:textFill>
    </w:rPr>
  </w:style>
  <w:style w:type="paragraph" w:customStyle="1" w:styleId="1989">
    <w:name w:val="自定义标题1"/>
    <w:basedOn w:val="1"/>
    <w:next w:val="1687"/>
    <w:qFormat/>
    <w:uiPriority w:val="99"/>
    <w:pPr>
      <w:widowControl/>
      <w:tabs>
        <w:tab w:val="left" w:pos="360"/>
        <w:tab w:val="left" w:pos="567"/>
      </w:tabs>
      <w:adjustRightInd w:val="0"/>
      <w:spacing w:before="400" w:line="480" w:lineRule="atLeast"/>
    </w:pPr>
    <w:rPr>
      <w:rFonts w:ascii="Arial" w:hAnsi="Arial" w:eastAsia="黑体"/>
      <w:b/>
      <w:color w:val="0000FF"/>
      <w:kern w:val="0"/>
      <w:sz w:val="32"/>
      <w:szCs w:val="20"/>
    </w:rPr>
  </w:style>
  <w:style w:type="paragraph" w:customStyle="1" w:styleId="1990">
    <w:name w:val="Char Char Char Char Char Char Char Char Char Char Char Char Char Char Char Char Char Char Char Char Char Char Char Char1"/>
    <w:basedOn w:val="1"/>
    <w:qFormat/>
    <w:uiPriority w:val="99"/>
    <w:pPr>
      <w:widowControl/>
      <w:spacing w:line="360" w:lineRule="auto"/>
      <w:jc w:val="left"/>
    </w:pPr>
    <w:rPr>
      <w:szCs w:val="21"/>
    </w:rPr>
  </w:style>
  <w:style w:type="character" w:customStyle="1" w:styleId="1991">
    <w:name w:val="表格文字居中 Char1"/>
    <w:link w:val="1992"/>
    <w:qFormat/>
    <w:locked/>
    <w:uiPriority w:val="99"/>
    <w:rPr>
      <w:rFonts w:ascii="宋体" w:hAnsi="宋体" w:eastAsia="宋体" w:cs="Arial"/>
      <w:bCs/>
      <w:color w:val="FF0000"/>
      <w:szCs w:val="21"/>
    </w:rPr>
  </w:style>
  <w:style w:type="paragraph" w:customStyle="1" w:styleId="1992">
    <w:name w:val="表格文字居中"/>
    <w:basedOn w:val="1"/>
    <w:next w:val="1633"/>
    <w:link w:val="1991"/>
    <w:qFormat/>
    <w:uiPriority w:val="99"/>
    <w:pPr>
      <w:keepNext/>
      <w:tabs>
        <w:tab w:val="left" w:pos="628"/>
        <w:tab w:val="left" w:pos="1727"/>
        <w:tab w:val="left" w:pos="1884"/>
      </w:tabs>
      <w:adjustRightInd w:val="0"/>
      <w:snapToGrid w:val="0"/>
      <w:jc w:val="center"/>
    </w:pPr>
    <w:rPr>
      <w:rFonts w:ascii="宋体" w:hAnsi="宋体" w:cs="Arial"/>
      <w:bCs/>
      <w:color w:val="FF0000"/>
      <w:szCs w:val="21"/>
    </w:rPr>
  </w:style>
  <w:style w:type="character" w:customStyle="1" w:styleId="1993">
    <w:name w:val="T正文 Char"/>
    <w:link w:val="1994"/>
    <w:qFormat/>
    <w:locked/>
    <w:uiPriority w:val="0"/>
    <w:rPr>
      <w:rFonts w:ascii="Times New Roman" w:hAnsi="宋体" w:cs="Times New Roman"/>
      <w:sz w:val="24"/>
      <w:szCs w:val="24"/>
    </w:rPr>
  </w:style>
  <w:style w:type="paragraph" w:customStyle="1" w:styleId="1994">
    <w:name w:val="T正文"/>
    <w:basedOn w:val="1"/>
    <w:link w:val="1993"/>
    <w:qFormat/>
    <w:uiPriority w:val="0"/>
    <w:pPr>
      <w:spacing w:line="360" w:lineRule="auto"/>
      <w:ind w:firstLine="480" w:firstLineChars="200"/>
    </w:pPr>
    <w:rPr>
      <w:rFonts w:hAnsi="宋体" w:eastAsiaTheme="minorEastAsia"/>
      <w:sz w:val="24"/>
    </w:rPr>
  </w:style>
  <w:style w:type="paragraph" w:customStyle="1" w:styleId="1995">
    <w:name w:val="样式 首行缩进:  2 字符 段前: 0 磅"/>
    <w:basedOn w:val="1"/>
    <w:qFormat/>
    <w:uiPriority w:val="99"/>
    <w:pPr>
      <w:ind w:firstLine="200" w:firstLineChars="200"/>
    </w:pPr>
    <w:rPr>
      <w:rFonts w:hAnsi="宋体"/>
      <w:color w:val="000000"/>
      <w:sz w:val="28"/>
      <w:szCs w:val="20"/>
    </w:rPr>
  </w:style>
  <w:style w:type="paragraph" w:customStyle="1" w:styleId="1996">
    <w:name w:val="Char Char Char Char Char Char Char Char Char4"/>
    <w:basedOn w:val="1"/>
    <w:qFormat/>
    <w:uiPriority w:val="99"/>
  </w:style>
  <w:style w:type="paragraph" w:customStyle="1" w:styleId="1997">
    <w:name w:val="Char23"/>
    <w:basedOn w:val="1"/>
    <w:qFormat/>
    <w:uiPriority w:val="99"/>
  </w:style>
  <w:style w:type="paragraph" w:customStyle="1" w:styleId="1998">
    <w:name w:val="Char Char22"/>
    <w:basedOn w:val="1"/>
    <w:next w:val="1"/>
    <w:qFormat/>
    <w:uiPriority w:val="99"/>
    <w:pPr>
      <w:spacing w:line="360" w:lineRule="auto"/>
      <w:ind w:firstLine="200" w:firstLineChars="200"/>
    </w:pPr>
    <w:rPr>
      <w:rFonts w:ascii="宋体" w:hAnsi="宋体" w:cs="宋体"/>
      <w:sz w:val="24"/>
    </w:rPr>
  </w:style>
  <w:style w:type="paragraph" w:customStyle="1" w:styleId="1999">
    <w:name w:val="样式 标题 2 + 宋体 四号"/>
    <w:basedOn w:val="4"/>
    <w:qFormat/>
    <w:uiPriority w:val="99"/>
    <w:pPr>
      <w:tabs>
        <w:tab w:val="left" w:pos="420"/>
      </w:tabs>
      <w:spacing w:before="260" w:after="260"/>
    </w:pPr>
    <w:rPr>
      <w:rFonts w:ascii="宋体" w:hAnsi="宋体"/>
      <w:bCs/>
      <w:color w:val="000000"/>
      <w:spacing w:val="0"/>
      <w:szCs w:val="32"/>
    </w:rPr>
  </w:style>
  <w:style w:type="character" w:customStyle="1" w:styleId="2000">
    <w:name w:val="正文!!!!!!!!!!! Char"/>
    <w:link w:val="2001"/>
    <w:qFormat/>
    <w:locked/>
    <w:uiPriority w:val="99"/>
    <w:rPr>
      <w:rFonts w:ascii="华文仿宋" w:hAnsi="华文仿宋" w:eastAsia="华文仿宋"/>
      <w:sz w:val="24"/>
      <w:szCs w:val="24"/>
    </w:rPr>
  </w:style>
  <w:style w:type="paragraph" w:customStyle="1" w:styleId="2001">
    <w:name w:val="正文!!!!!!!!!!!"/>
    <w:basedOn w:val="190"/>
    <w:link w:val="2000"/>
    <w:qFormat/>
    <w:uiPriority w:val="99"/>
    <w:pPr>
      <w:ind w:firstLine="480"/>
    </w:pPr>
    <w:rPr>
      <w:rFonts w:ascii="华文仿宋" w:hAnsi="华文仿宋" w:eastAsia="华文仿宋" w:cstheme="minorBidi"/>
      <w:szCs w:val="24"/>
    </w:rPr>
  </w:style>
  <w:style w:type="paragraph" w:customStyle="1" w:styleId="2002">
    <w:name w:val="样式 标题 31.1.1h3标题03三级标题标题3H33rd level第二层条ReHead 3 WSA三..."/>
    <w:basedOn w:val="6"/>
    <w:qFormat/>
    <w:uiPriority w:val="99"/>
    <w:pPr>
      <w:numPr>
        <w:ilvl w:val="0"/>
        <w:numId w:val="0"/>
      </w:numPr>
      <w:tabs>
        <w:tab w:val="left" w:pos="420"/>
      </w:tabs>
    </w:pPr>
    <w:rPr>
      <w:rFonts w:ascii="Arial" w:hAnsi="Arial" w:cs="宋体"/>
      <w:b w:val="0"/>
      <w:bCs w:val="0"/>
      <w:color w:val="000000" w:themeColor="text1"/>
      <w:sz w:val="28"/>
      <w:szCs w:val="20"/>
      <w14:textFill>
        <w14:solidFill>
          <w14:schemeClr w14:val="tx1"/>
        </w14:solidFill>
      </w14:textFill>
    </w:rPr>
  </w:style>
  <w:style w:type="paragraph" w:customStyle="1" w:styleId="2003">
    <w:name w:val="特殊标题３"/>
    <w:basedOn w:val="1"/>
    <w:qFormat/>
    <w:uiPriority w:val="99"/>
    <w:pPr>
      <w:overflowPunct w:val="0"/>
      <w:autoSpaceDE w:val="0"/>
      <w:autoSpaceDN w:val="0"/>
      <w:adjustRightInd w:val="0"/>
      <w:spacing w:line="360" w:lineRule="auto"/>
    </w:pPr>
    <w:rPr>
      <w:rFonts w:eastAsia="仿宋_GB2312"/>
      <w:kern w:val="0"/>
      <w:sz w:val="28"/>
      <w:szCs w:val="20"/>
    </w:rPr>
  </w:style>
  <w:style w:type="paragraph" w:customStyle="1" w:styleId="2004">
    <w:name w:val="样式 标题 1 + 宋体 四号 居中 段前: 5 磅 段后: 5 磅 行距: 最小值 20 磅"/>
    <w:basedOn w:val="3"/>
    <w:qFormat/>
    <w:uiPriority w:val="99"/>
    <w:pPr>
      <w:spacing w:before="163" w:beforeLines="0" w:after="163" w:afterLines="0" w:line="400" w:lineRule="atLeast"/>
      <w:ind w:left="425" w:hanging="425"/>
      <w:jc w:val="left"/>
    </w:pPr>
    <w:rPr>
      <w:rFonts w:ascii="宋体" w:hAnsi="宋体"/>
      <w:color w:val="000000"/>
      <w:sz w:val="36"/>
      <w:szCs w:val="20"/>
      <w:lang w:val="de-DE"/>
    </w:rPr>
  </w:style>
  <w:style w:type="paragraph" w:customStyle="1" w:styleId="2005">
    <w:name w:val="Char Char Char Char Char Char Char Char Char Char Char Char Char Char Char Char3"/>
    <w:basedOn w:val="1"/>
    <w:qFormat/>
    <w:uiPriority w:val="99"/>
    <w:rPr>
      <w:szCs w:val="20"/>
    </w:rPr>
  </w:style>
  <w:style w:type="paragraph" w:customStyle="1" w:styleId="2006">
    <w:name w:val="样式 黑体 小四 行距: 固定值 24 磅"/>
    <w:basedOn w:val="1"/>
    <w:qFormat/>
    <w:uiPriority w:val="99"/>
    <w:pPr>
      <w:spacing w:line="480" w:lineRule="exact"/>
    </w:pPr>
    <w:rPr>
      <w:rFonts w:ascii="黑体" w:eastAsia="黑体"/>
      <w:sz w:val="24"/>
      <w:szCs w:val="20"/>
    </w:rPr>
  </w:style>
  <w:style w:type="paragraph" w:customStyle="1" w:styleId="2007">
    <w:name w:val="2 Char Char Char Char Char Char Char Char Char Char"/>
    <w:basedOn w:val="1"/>
    <w:qFormat/>
    <w:uiPriority w:val="99"/>
    <w:pPr>
      <w:spacing w:line="360" w:lineRule="auto"/>
      <w:ind w:firstLine="200" w:firstLineChars="200"/>
    </w:pPr>
    <w:rPr>
      <w:rFonts w:ascii="宋体" w:hAnsi="宋体" w:cs="宋体"/>
      <w:sz w:val="24"/>
    </w:rPr>
  </w:style>
  <w:style w:type="paragraph" w:customStyle="1" w:styleId="2008">
    <w:name w:val="居中"/>
    <w:basedOn w:val="1"/>
    <w:next w:val="621"/>
    <w:qFormat/>
    <w:uiPriority w:val="99"/>
    <w:pPr>
      <w:spacing w:line="360" w:lineRule="auto"/>
      <w:jc w:val="center"/>
    </w:pPr>
    <w:rPr>
      <w:sz w:val="24"/>
      <w:lang w:val="pt-BR"/>
    </w:rPr>
  </w:style>
  <w:style w:type="paragraph" w:customStyle="1" w:styleId="2009">
    <w:name w:val="样式 标题 2标题 2 Char + (西文) Times New Roman (中文) 宋体 小四"/>
    <w:basedOn w:val="4"/>
    <w:qFormat/>
    <w:uiPriority w:val="99"/>
    <w:pPr>
      <w:tabs>
        <w:tab w:val="left" w:pos="420"/>
      </w:tabs>
      <w:spacing w:beforeLines="50" w:line="480" w:lineRule="exact"/>
    </w:pPr>
    <w:rPr>
      <w:rFonts w:ascii="Times New Roman" w:hAnsi="Times New Roman"/>
      <w:bCs/>
      <w:color w:val="000000"/>
      <w:spacing w:val="0"/>
      <w:szCs w:val="30"/>
    </w:rPr>
  </w:style>
  <w:style w:type="paragraph" w:customStyle="1" w:styleId="2010">
    <w:name w:val="样式 标题 2 + Times New Roman 小四 自动设置 右侧:  0 磅 行距: 单倍行距"/>
    <w:basedOn w:val="4"/>
    <w:qFormat/>
    <w:uiPriority w:val="99"/>
    <w:pPr>
      <w:tabs>
        <w:tab w:val="clear" w:pos="567"/>
      </w:tabs>
      <w:spacing w:beforeLines="50" w:afterLines="50"/>
      <w:ind w:firstLine="501" w:firstLineChars="200"/>
      <w:jc w:val="left"/>
    </w:pPr>
    <w:rPr>
      <w:rFonts w:ascii="Times New Roman" w:hAnsi="宋体" w:eastAsia="宋体" w:cs="宋体"/>
      <w:b/>
      <w:bCs/>
      <w:spacing w:val="0"/>
      <w:kern w:val="0"/>
      <w:sz w:val="24"/>
    </w:rPr>
  </w:style>
  <w:style w:type="paragraph" w:customStyle="1" w:styleId="2011">
    <w:name w:val="标题二!!!!!!!!!!!!!!!!"/>
    <w:basedOn w:val="1265"/>
    <w:qFormat/>
    <w:uiPriority w:val="99"/>
    <w:pPr/>
    <w:rPr>
      <w:rFonts w:ascii="华文仿宋" w:hAnsi="华文仿宋" w:eastAsia="华文仿宋"/>
    </w:rPr>
  </w:style>
  <w:style w:type="paragraph" w:customStyle="1" w:styleId="2012">
    <w:name w:val="表样式3"/>
    <w:basedOn w:val="1"/>
    <w:qFormat/>
    <w:uiPriority w:val="99"/>
    <w:pPr>
      <w:spacing w:line="280" w:lineRule="exact"/>
      <w:jc w:val="center"/>
    </w:pPr>
    <w:rPr>
      <w:kern w:val="0"/>
      <w:sz w:val="24"/>
    </w:rPr>
  </w:style>
  <w:style w:type="paragraph" w:customStyle="1" w:styleId="2013">
    <w:name w:val="条款"/>
    <w:basedOn w:val="1"/>
    <w:next w:val="45"/>
    <w:qFormat/>
    <w:uiPriority w:val="99"/>
    <w:pPr>
      <w:widowControl/>
      <w:topLinePunct/>
      <w:spacing w:line="600" w:lineRule="exact"/>
      <w:ind w:left="480" w:firstLine="560" w:firstLineChars="200"/>
      <w:jc w:val="center"/>
    </w:pPr>
    <w:rPr>
      <w:rFonts w:ascii="宋体" w:hAnsi="Courier New"/>
      <w:color w:val="00B0F0"/>
      <w:sz w:val="28"/>
      <w:szCs w:val="28"/>
    </w:rPr>
  </w:style>
  <w:style w:type="paragraph" w:customStyle="1" w:styleId="2014">
    <w:name w:val="Char13"/>
    <w:basedOn w:val="1"/>
    <w:qFormat/>
    <w:uiPriority w:val="99"/>
  </w:style>
  <w:style w:type="paragraph" w:customStyle="1" w:styleId="2015">
    <w:name w:val="标题-1"/>
    <w:basedOn w:val="1"/>
    <w:qFormat/>
    <w:uiPriority w:val="99"/>
    <w:pPr>
      <w:widowControl/>
      <w:numPr>
        <w:ilvl w:val="0"/>
        <w:numId w:val="11"/>
      </w:numPr>
      <w:tabs>
        <w:tab w:val="left" w:pos="360"/>
      </w:tabs>
      <w:topLinePunct/>
      <w:spacing w:line="600" w:lineRule="exact"/>
      <w:ind w:firstLine="200" w:firstLineChars="200"/>
      <w:jc w:val="center"/>
    </w:pPr>
    <w:rPr>
      <w:rFonts w:ascii="宋体" w:hAnsi="宋体"/>
      <w:b/>
      <w:color w:val="00B0F0"/>
      <w:sz w:val="28"/>
      <w:szCs w:val="28"/>
      <w:lang w:val="zh-CN"/>
    </w:rPr>
  </w:style>
  <w:style w:type="paragraph" w:customStyle="1" w:styleId="2016">
    <w:name w:val="Char Char21"/>
    <w:basedOn w:val="1"/>
    <w:next w:val="1"/>
    <w:qFormat/>
    <w:uiPriority w:val="99"/>
    <w:pPr>
      <w:spacing w:line="360" w:lineRule="auto"/>
      <w:ind w:firstLine="200" w:firstLineChars="200"/>
    </w:pPr>
    <w:rPr>
      <w:rFonts w:ascii="宋体" w:hAnsi="宋体" w:cs="宋体"/>
      <w:sz w:val="24"/>
    </w:rPr>
  </w:style>
  <w:style w:type="paragraph" w:customStyle="1" w:styleId="2017">
    <w:name w:val="内封小"/>
    <w:basedOn w:val="1"/>
    <w:qFormat/>
    <w:uiPriority w:val="99"/>
    <w:pPr>
      <w:spacing w:line="600" w:lineRule="exact"/>
      <w:ind w:firstLine="560" w:firstLineChars="200"/>
      <w:jc w:val="left"/>
    </w:pPr>
    <w:rPr>
      <w:rFonts w:ascii="宋体" w:hAnsi="宋体"/>
      <w:color w:val="00B0F0"/>
      <w:kern w:val="0"/>
      <w:sz w:val="28"/>
      <w:szCs w:val="28"/>
    </w:rPr>
  </w:style>
  <w:style w:type="paragraph" w:customStyle="1" w:styleId="2018">
    <w:name w:val="T1标题"/>
    <w:basedOn w:val="3"/>
    <w:qFormat/>
    <w:uiPriority w:val="99"/>
    <w:pPr>
      <w:numPr>
        <w:numId w:val="0"/>
      </w:numPr>
      <w:adjustRightInd w:val="0"/>
      <w:spacing w:before="163" w:beforeLines="0" w:after="163" w:afterLines="0"/>
      <w:ind w:left="6238"/>
      <w:jc w:val="left"/>
    </w:pPr>
    <w:rPr>
      <w:rFonts w:eastAsia="宋体"/>
      <w:sz w:val="36"/>
      <w:szCs w:val="20"/>
    </w:rPr>
  </w:style>
  <w:style w:type="paragraph" w:customStyle="1" w:styleId="2019">
    <w:name w:val="T3 标题"/>
    <w:basedOn w:val="5"/>
    <w:qFormat/>
    <w:uiPriority w:val="99"/>
    <w:pPr>
      <w:numPr>
        <w:ilvl w:val="0"/>
        <w:numId w:val="0"/>
      </w:numPr>
      <w:ind w:firstLine="316"/>
      <w:jc w:val="both"/>
    </w:pPr>
    <w:rPr>
      <w:rFonts w:cs="宋体"/>
      <w:snapToGrid w:val="0"/>
      <w:kern w:val="0"/>
      <w:sz w:val="30"/>
      <w:szCs w:val="20"/>
    </w:rPr>
  </w:style>
  <w:style w:type="character" w:customStyle="1" w:styleId="2020">
    <w:name w:val="TT Char Char"/>
    <w:link w:val="2021"/>
    <w:qFormat/>
    <w:locked/>
    <w:uiPriority w:val="0"/>
    <w:rPr>
      <w:rFonts w:ascii="宋体" w:hAnsi="宋体" w:eastAsia="宋体" w:cs="宋体"/>
      <w:b/>
      <w:bCs/>
      <w:sz w:val="24"/>
    </w:rPr>
  </w:style>
  <w:style w:type="paragraph" w:customStyle="1" w:styleId="2021">
    <w:name w:val="TT"/>
    <w:basedOn w:val="1380"/>
    <w:link w:val="2020"/>
    <w:qFormat/>
    <w:uiPriority w:val="0"/>
    <w:pPr>
      <w:widowControl w:val="0"/>
      <w:autoSpaceDE/>
      <w:autoSpaceDN/>
      <w:adjustRightInd/>
      <w:snapToGrid/>
      <w:spacing w:line="360" w:lineRule="auto"/>
      <w:ind w:firstLine="480"/>
      <w:jc w:val="both"/>
    </w:pPr>
    <w:rPr>
      <w:rFonts w:eastAsia="宋体"/>
      <w:b/>
      <w:bCs/>
      <w:sz w:val="24"/>
    </w:rPr>
  </w:style>
  <w:style w:type="paragraph" w:customStyle="1" w:styleId="2022">
    <w:name w:val="样式 样式 宋体 行距: 1.5 倍行距 + 首行缩进:  2 字符"/>
    <w:basedOn w:val="1"/>
    <w:qFormat/>
    <w:uiPriority w:val="99"/>
    <w:pPr>
      <w:ind w:firstLine="480" w:firstLineChars="200"/>
    </w:pPr>
    <w:rPr>
      <w:rFonts w:ascii="宋体" w:hAnsi="宋体" w:cs="宋体"/>
      <w:szCs w:val="20"/>
    </w:rPr>
  </w:style>
  <w:style w:type="character" w:customStyle="1" w:styleId="2023">
    <w:name w:val="样式 T3 标题 + 小四 Char"/>
    <w:link w:val="2024"/>
    <w:qFormat/>
    <w:locked/>
    <w:uiPriority w:val="0"/>
    <w:rPr>
      <w:rFonts w:ascii="Times New Roman" w:hAnsi="Times New Roman" w:eastAsia="黑体" w:cs="Times New Roman"/>
      <w:b/>
      <w:bCs/>
      <w:sz w:val="24"/>
    </w:rPr>
  </w:style>
  <w:style w:type="paragraph" w:customStyle="1" w:styleId="2024">
    <w:name w:val="样式 T3 标题 + 小四"/>
    <w:basedOn w:val="2019"/>
    <w:link w:val="2023"/>
    <w:qFormat/>
    <w:uiPriority w:val="0"/>
    <w:rPr>
      <w:rFonts w:cs="Times New Roman"/>
      <w:snapToGrid/>
      <w:kern w:val="2"/>
      <w:sz w:val="24"/>
      <w:szCs w:val="22"/>
    </w:rPr>
  </w:style>
  <w:style w:type="character" w:customStyle="1" w:styleId="2025">
    <w:name w:val="Quote Char"/>
    <w:link w:val="2026"/>
    <w:qFormat/>
    <w:locked/>
    <w:uiPriority w:val="99"/>
    <w:rPr>
      <w:rFonts w:ascii="Times New Roman" w:hAnsi="Times New Roman" w:eastAsia="黑体" w:cs="Times New Roman"/>
      <w:iCs/>
    </w:rPr>
  </w:style>
  <w:style w:type="paragraph" w:customStyle="1" w:styleId="2026">
    <w:name w:val="引用1"/>
    <w:basedOn w:val="1"/>
    <w:next w:val="1"/>
    <w:link w:val="2025"/>
    <w:qFormat/>
    <w:uiPriority w:val="99"/>
    <w:pPr>
      <w:spacing w:beforeLines="25" w:line="360" w:lineRule="auto"/>
      <w:jc w:val="center"/>
    </w:pPr>
    <w:rPr>
      <w:rFonts w:eastAsia="黑体"/>
      <w:iCs/>
      <w:szCs w:val="22"/>
    </w:rPr>
  </w:style>
  <w:style w:type="character" w:customStyle="1" w:styleId="2027">
    <w:name w:val="a正文 Char"/>
    <w:link w:val="2028"/>
    <w:qFormat/>
    <w:locked/>
    <w:uiPriority w:val="0"/>
    <w:rPr>
      <w:rFonts w:ascii="Times New Roman" w:hAnsi="Times New Roman" w:cs="Times New Roman"/>
      <w:color w:val="000000"/>
      <w:sz w:val="24"/>
      <w:szCs w:val="24"/>
    </w:rPr>
  </w:style>
  <w:style w:type="paragraph" w:customStyle="1" w:styleId="2028">
    <w:name w:val="a正文"/>
    <w:basedOn w:val="184"/>
    <w:link w:val="2027"/>
    <w:qFormat/>
    <w:uiPriority w:val="0"/>
    <w:pPr>
      <w:widowControl/>
      <w:jc w:val="left"/>
    </w:pPr>
    <w:rPr>
      <w:rFonts w:ascii="Times New Roman" w:eastAsiaTheme="minorEastAsia"/>
      <w:color w:val="000000"/>
    </w:rPr>
  </w:style>
  <w:style w:type="paragraph" w:customStyle="1" w:styleId="2029">
    <w:name w:val="样式 正文缩进文本条款首行缩进两字正文（首行缩进两字） Char Char Char Char Char Char正文（..."/>
    <w:basedOn w:val="21"/>
    <w:qFormat/>
    <w:uiPriority w:val="99"/>
    <w:pPr>
      <w:widowControl/>
      <w:adjustRightInd w:val="0"/>
      <w:snapToGrid w:val="0"/>
      <w:spacing w:line="440" w:lineRule="atLeast"/>
      <w:ind w:firstLine="200"/>
      <w:jc w:val="left"/>
    </w:pPr>
    <w:rPr>
      <w:rFonts w:hAnsi="宋体" w:cs="宋体" w:asciiTheme="minorHAnsi" w:eastAsiaTheme="minorEastAsia"/>
      <w:kern w:val="0"/>
      <w:sz w:val="24"/>
      <w:szCs w:val="20"/>
    </w:rPr>
  </w:style>
  <w:style w:type="paragraph" w:customStyle="1" w:styleId="2030">
    <w:name w:val="表格方案样式2"/>
    <w:basedOn w:val="1434"/>
    <w:qFormat/>
    <w:uiPriority w:val="99"/>
    <w:pPr>
      <w:widowControl w:val="0"/>
      <w:tabs>
        <w:tab w:val="left" w:pos="567"/>
      </w:tabs>
      <w:autoSpaceDE/>
      <w:autoSpaceDN/>
      <w:adjustRightInd/>
      <w:snapToGrid/>
      <w:spacing w:line="240" w:lineRule="auto"/>
      <w:ind w:firstLine="0" w:firstLineChars="0"/>
      <w:jc w:val="center"/>
    </w:pPr>
    <w:rPr>
      <w:rFonts w:ascii="Times New Roman" w:hAnsi="Times New Roman" w:eastAsia="华文中宋" w:cs="Times New Roman"/>
      <w:kern w:val="2"/>
      <w:szCs w:val="24"/>
    </w:rPr>
  </w:style>
  <w:style w:type="paragraph" w:customStyle="1" w:styleId="2031">
    <w:name w:val="Char Char Char1 Char Char Char Char Char Char Char Char Char Char Char Char Char Char Char Char"/>
    <w:basedOn w:val="1"/>
    <w:qFormat/>
    <w:uiPriority w:val="99"/>
    <w:pPr>
      <w:spacing w:line="360" w:lineRule="auto"/>
      <w:ind w:firstLine="200" w:firstLineChars="200"/>
    </w:pPr>
    <w:rPr>
      <w:szCs w:val="20"/>
    </w:rPr>
  </w:style>
  <w:style w:type="paragraph" w:customStyle="1" w:styleId="2032">
    <w:name w:val="标题 32"/>
    <w:basedOn w:val="1"/>
    <w:next w:val="1"/>
    <w:qFormat/>
    <w:uiPriority w:val="99"/>
    <w:pPr>
      <w:keepNext/>
      <w:keepLines/>
      <w:spacing w:before="260" w:after="260" w:line="412" w:lineRule="auto"/>
      <w:ind w:firstLine="560" w:firstLineChars="200"/>
      <w:outlineLvl w:val="2"/>
    </w:pPr>
    <w:rPr>
      <w:b/>
      <w:color w:val="00B0F0"/>
      <w:sz w:val="32"/>
      <w:szCs w:val="28"/>
    </w:rPr>
  </w:style>
  <w:style w:type="paragraph" w:customStyle="1" w:styleId="2033">
    <w:name w:val="纯文本4"/>
    <w:basedOn w:val="1"/>
    <w:semiHidden/>
    <w:qFormat/>
    <w:uiPriority w:val="99"/>
    <w:pPr>
      <w:spacing w:line="240" w:lineRule="atLeast"/>
      <w:jc w:val="center"/>
    </w:pPr>
    <w:rPr>
      <w:rFonts w:ascii="宋体" w:hAnsi="宋体"/>
      <w:bCs/>
      <w:iCs/>
      <w:sz w:val="18"/>
      <w:szCs w:val="18"/>
    </w:rPr>
  </w:style>
  <w:style w:type="paragraph" w:customStyle="1" w:styleId="2034">
    <w:name w:val="puce"/>
    <w:basedOn w:val="1"/>
    <w:qFormat/>
    <w:uiPriority w:val="99"/>
    <w:pPr>
      <w:widowControl/>
      <w:numPr>
        <w:ilvl w:val="1"/>
        <w:numId w:val="12"/>
      </w:numPr>
      <w:adjustRightInd w:val="0"/>
      <w:snapToGrid w:val="0"/>
      <w:spacing w:line="360" w:lineRule="auto"/>
      <w:ind w:firstLine="0"/>
    </w:pPr>
    <w:rPr>
      <w:rFonts w:ascii="Arial" w:hAnsi="Arial"/>
      <w:kern w:val="0"/>
      <w:sz w:val="24"/>
      <w:szCs w:val="20"/>
    </w:rPr>
  </w:style>
  <w:style w:type="paragraph" w:customStyle="1" w:styleId="2035">
    <w:name w:val="Char32"/>
    <w:basedOn w:val="1"/>
    <w:qFormat/>
    <w:uiPriority w:val="99"/>
  </w:style>
  <w:style w:type="paragraph" w:customStyle="1" w:styleId="2036">
    <w:name w:val="Char15"/>
    <w:basedOn w:val="1"/>
    <w:qFormat/>
    <w:uiPriority w:val="99"/>
  </w:style>
  <w:style w:type="character" w:customStyle="1" w:styleId="2037">
    <w:name w:val="表文字 Char Char"/>
    <w:link w:val="2038"/>
    <w:qFormat/>
    <w:locked/>
    <w:uiPriority w:val="0"/>
    <w:rPr>
      <w:rFonts w:ascii="仿宋_GB2312" w:hAnsi="宋体" w:eastAsia="仿宋_GB2312"/>
      <w:b/>
      <w:bCs/>
      <w:sz w:val="18"/>
      <w:szCs w:val="18"/>
    </w:rPr>
  </w:style>
  <w:style w:type="paragraph" w:customStyle="1" w:styleId="2038">
    <w:name w:val="表文字 Char"/>
    <w:basedOn w:val="1"/>
    <w:link w:val="2037"/>
    <w:qFormat/>
    <w:uiPriority w:val="0"/>
    <w:pPr>
      <w:keepNext/>
      <w:widowControl/>
      <w:spacing w:line="240" w:lineRule="exact"/>
    </w:pPr>
    <w:rPr>
      <w:rFonts w:ascii="仿宋_GB2312" w:hAnsi="宋体" w:eastAsia="仿宋_GB2312" w:cstheme="minorBidi"/>
      <w:b/>
      <w:bCs/>
      <w:sz w:val="18"/>
      <w:szCs w:val="18"/>
    </w:rPr>
  </w:style>
  <w:style w:type="paragraph" w:customStyle="1" w:styleId="2039">
    <w:name w:val="表格 31"/>
    <w:qFormat/>
    <w:uiPriority w:val="99"/>
    <w:pPr>
      <w:widowControl w:val="0"/>
      <w:autoSpaceDE w:val="0"/>
      <w:autoSpaceDN w:val="0"/>
      <w:adjustRightInd w:val="0"/>
      <w:jc w:val="center"/>
    </w:pPr>
    <w:rPr>
      <w:rFonts w:ascii="Times New Roman" w:hAnsi="Times New Roman" w:eastAsia="楷体" w:cs="Times New Roman"/>
      <w:kern w:val="0"/>
      <w:sz w:val="28"/>
      <w:szCs w:val="20"/>
      <w:lang w:val="en-US" w:eastAsia="zh-CN" w:bidi="ar-SA"/>
    </w:rPr>
  </w:style>
  <w:style w:type="paragraph" w:customStyle="1" w:styleId="2040">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00B0F0"/>
      <w:kern w:val="0"/>
      <w:sz w:val="16"/>
      <w:szCs w:val="16"/>
    </w:rPr>
  </w:style>
  <w:style w:type="paragraph" w:customStyle="1" w:styleId="2041">
    <w:name w:val="pvc1.1"/>
    <w:basedOn w:val="4"/>
    <w:next w:val="4"/>
    <w:semiHidden/>
    <w:qFormat/>
    <w:uiPriority w:val="99"/>
    <w:pPr>
      <w:tabs>
        <w:tab w:val="left" w:pos="576"/>
        <w:tab w:val="left" w:pos="768"/>
        <w:tab w:val="clear" w:pos="567"/>
      </w:tabs>
      <w:adjustRightInd w:val="0"/>
      <w:spacing w:beforeLines="100" w:afterLines="100" w:line="324" w:lineRule="auto"/>
      <w:ind w:left="576" w:hanging="576"/>
    </w:pPr>
    <w:rPr>
      <w:rFonts w:ascii="黑体" w:eastAsia="华文中宋" w:cs="宋体"/>
      <w:spacing w:val="0"/>
      <w:sz w:val="44"/>
      <w:szCs w:val="44"/>
    </w:rPr>
  </w:style>
  <w:style w:type="paragraph" w:customStyle="1" w:styleId="2042">
    <w:name w:val="样式 样式 正文缩进文本条款首行缩进两字正文（首行缩进两字） Char Char Char Char Char Char正文（....1"/>
    <w:basedOn w:val="1"/>
    <w:qFormat/>
    <w:uiPriority w:val="99"/>
    <w:pPr>
      <w:adjustRightInd w:val="0"/>
      <w:snapToGrid w:val="0"/>
      <w:spacing w:line="440" w:lineRule="atLeast"/>
      <w:ind w:firstLine="480" w:firstLineChars="200"/>
    </w:pPr>
    <w:rPr>
      <w:rFonts w:hAnsi="宋体" w:cs="宋体"/>
      <w:kern w:val="0"/>
      <w:sz w:val="24"/>
      <w:szCs w:val="20"/>
    </w:rPr>
  </w:style>
  <w:style w:type="paragraph" w:customStyle="1" w:styleId="2043">
    <w:name w:val="I目录1级"/>
    <w:basedOn w:val="1"/>
    <w:next w:val="1"/>
    <w:qFormat/>
    <w:uiPriority w:val="99"/>
    <w:pPr>
      <w:widowControl/>
      <w:tabs>
        <w:tab w:val="right" w:leader="dot" w:pos="8800"/>
      </w:tabs>
      <w:overflowPunct w:val="0"/>
      <w:autoSpaceDE w:val="0"/>
      <w:autoSpaceDN w:val="0"/>
      <w:adjustRightInd w:val="0"/>
      <w:spacing w:beforeLines="50" w:line="600" w:lineRule="exact"/>
      <w:ind w:firstLine="560" w:firstLineChars="200"/>
    </w:pPr>
    <w:rPr>
      <w:rFonts w:ascii="仿宋_GB2312" w:eastAsia="仿宋_GB2312"/>
      <w:b/>
      <w:color w:val="00B0F0"/>
      <w:kern w:val="0"/>
      <w:sz w:val="24"/>
      <w:szCs w:val="28"/>
    </w:rPr>
  </w:style>
  <w:style w:type="paragraph" w:customStyle="1" w:styleId="2044">
    <w:name w:val="Char Char Char Char Char Char Char2"/>
    <w:basedOn w:val="1"/>
    <w:next w:val="1"/>
    <w:qFormat/>
    <w:uiPriority w:val="99"/>
    <w:pPr>
      <w:spacing w:line="360" w:lineRule="auto"/>
      <w:ind w:firstLine="200" w:firstLineChars="200"/>
    </w:pPr>
    <w:rPr>
      <w:rFonts w:ascii="宋体" w:hAnsi="宋体" w:cs="宋体"/>
      <w:sz w:val="24"/>
    </w:rPr>
  </w:style>
  <w:style w:type="paragraph" w:customStyle="1" w:styleId="2045">
    <w:name w:val="Char Char Char Char Char Char Char Char Char Char Char Char Char Char Char Char4"/>
    <w:basedOn w:val="1"/>
    <w:qFormat/>
    <w:uiPriority w:val="99"/>
  </w:style>
  <w:style w:type="paragraph" w:customStyle="1" w:styleId="2046">
    <w:name w:val="Char Char Char Char Char Char Char Char Char5"/>
    <w:basedOn w:val="1"/>
    <w:qFormat/>
    <w:uiPriority w:val="99"/>
  </w:style>
  <w:style w:type="paragraph" w:customStyle="1" w:styleId="2047">
    <w:name w:val="正文表标题"/>
    <w:next w:val="1031"/>
    <w:qFormat/>
    <w:uiPriority w:val="99"/>
    <w:pPr>
      <w:tabs>
        <w:tab w:val="left" w:pos="720"/>
      </w:tabs>
      <w:ind w:left="720" w:hanging="720"/>
      <w:jc w:val="center"/>
    </w:pPr>
    <w:rPr>
      <w:rFonts w:ascii="黑体" w:hAnsi="Times New Roman" w:eastAsia="黑体" w:cs="Times New Roman"/>
      <w:kern w:val="0"/>
      <w:sz w:val="21"/>
      <w:szCs w:val="20"/>
      <w:lang w:val="en-US" w:eastAsia="zh-CN" w:bidi="ar-SA"/>
    </w:rPr>
  </w:style>
  <w:style w:type="paragraph" w:customStyle="1" w:styleId="2048">
    <w:name w:val="样式 题注 + 居中"/>
    <w:basedOn w:val="22"/>
    <w:qFormat/>
    <w:uiPriority w:val="99"/>
    <w:pPr>
      <w:keepNext/>
      <w:spacing w:line="324" w:lineRule="auto"/>
      <w:ind w:firstLine="480"/>
    </w:pPr>
    <w:rPr>
      <w:rFonts w:ascii="Arial" w:hAnsi="Arial" w:eastAsia="宋体" w:cs="Times New Roman"/>
      <w:b/>
      <w:bCs/>
      <w:color w:val="000000"/>
      <w:kern w:val="0"/>
      <w:sz w:val="21"/>
      <w:szCs w:val="24"/>
      <w:lang w:val="de-DE"/>
    </w:rPr>
  </w:style>
  <w:style w:type="paragraph" w:customStyle="1" w:styleId="2049">
    <w:name w:val="三级无标题条"/>
    <w:basedOn w:val="1"/>
    <w:qFormat/>
    <w:uiPriority w:val="99"/>
  </w:style>
  <w:style w:type="paragraph" w:customStyle="1" w:styleId="2050">
    <w:name w:val="四级无标题条"/>
    <w:basedOn w:val="1"/>
    <w:qFormat/>
    <w:uiPriority w:val="99"/>
  </w:style>
  <w:style w:type="paragraph" w:customStyle="1" w:styleId="2051">
    <w:name w:val="一级无标题条"/>
    <w:basedOn w:val="1"/>
    <w:qFormat/>
    <w:uiPriority w:val="99"/>
  </w:style>
  <w:style w:type="paragraph" w:customStyle="1" w:styleId="2052">
    <w:name w:val="样式 标题 2一级条 + 宋体 小四 行距: 1.5 倍行距1"/>
    <w:basedOn w:val="4"/>
    <w:qFormat/>
    <w:uiPriority w:val="99"/>
    <w:pPr>
      <w:tabs>
        <w:tab w:val="left" w:pos="420"/>
        <w:tab w:val="left" w:pos="576"/>
        <w:tab w:val="clear" w:pos="567"/>
      </w:tabs>
      <w:spacing w:before="156" w:after="156" w:line="360" w:lineRule="auto"/>
      <w:ind w:left="576" w:hanging="576"/>
      <w:jc w:val="left"/>
    </w:pPr>
    <w:rPr>
      <w:rFonts w:ascii="宋体" w:hAnsi="宋体" w:eastAsia="宋体" w:cs="宋体"/>
      <w:b/>
      <w:bCs/>
      <w:spacing w:val="0"/>
      <w:kern w:val="28"/>
      <w:sz w:val="24"/>
      <w:szCs w:val="30"/>
      <w:lang w:val="zh-CN"/>
    </w:rPr>
  </w:style>
  <w:style w:type="paragraph" w:customStyle="1" w:styleId="2053">
    <w:name w:val="1 Char Char Char Char Char Char Char"/>
    <w:basedOn w:val="1"/>
    <w:qFormat/>
    <w:uiPriority w:val="99"/>
    <w:pPr>
      <w:spacing w:line="360" w:lineRule="auto"/>
      <w:ind w:firstLine="200" w:firstLineChars="200"/>
    </w:pPr>
    <w:rPr>
      <w:rFonts w:ascii="宋体" w:hAnsi="宋体" w:cs="宋体"/>
      <w:sz w:val="24"/>
    </w:rPr>
  </w:style>
  <w:style w:type="character" w:customStyle="1" w:styleId="2054">
    <w:name w:val="电镀正文 Char"/>
    <w:link w:val="2055"/>
    <w:qFormat/>
    <w:locked/>
    <w:uiPriority w:val="99"/>
    <w:rPr>
      <w:rFonts w:ascii="宋体" w:hAnsi="宋体" w:eastAsia="宋体"/>
      <w:sz w:val="24"/>
    </w:rPr>
  </w:style>
  <w:style w:type="paragraph" w:customStyle="1" w:styleId="2055">
    <w:name w:val="电镀正文"/>
    <w:basedOn w:val="21"/>
    <w:link w:val="2054"/>
    <w:qFormat/>
    <w:uiPriority w:val="99"/>
    <w:pPr>
      <w:spacing w:line="324" w:lineRule="auto"/>
      <w:ind w:firstLine="200"/>
    </w:pPr>
    <w:rPr>
      <w:rFonts w:ascii="宋体" w:hAnsi="宋体" w:cstheme="minorBidi"/>
      <w:sz w:val="24"/>
      <w:szCs w:val="22"/>
    </w:rPr>
  </w:style>
  <w:style w:type="paragraph" w:customStyle="1" w:styleId="2056">
    <w:name w:val="样式 正文首行缩进 + 黑色 首行缩进:  2 字符1"/>
    <w:basedOn w:val="86"/>
    <w:qFormat/>
    <w:uiPriority w:val="99"/>
    <w:pPr>
      <w:adjustRightInd w:val="0"/>
      <w:snapToGrid w:val="0"/>
      <w:spacing w:after="0" w:line="300" w:lineRule="auto"/>
      <w:ind w:firstLine="560" w:firstLineChars="200"/>
    </w:pPr>
    <w:rPr>
      <w:color w:val="000000"/>
      <w:sz w:val="28"/>
      <w:szCs w:val="20"/>
      <w:lang w:eastAsia="en-US"/>
    </w:rPr>
  </w:style>
  <w:style w:type="paragraph" w:customStyle="1" w:styleId="2057">
    <w:name w:val="样式 题注 + 首行缩进:  2 字符"/>
    <w:basedOn w:val="22"/>
    <w:qFormat/>
    <w:uiPriority w:val="99"/>
    <w:pPr>
      <w:keepNext/>
      <w:spacing w:line="324" w:lineRule="auto"/>
      <w:ind w:firstLine="480"/>
    </w:pPr>
    <w:rPr>
      <w:rFonts w:ascii="Arial" w:hAnsi="Arial" w:cs="Times New Roman"/>
      <w:bCs/>
      <w:color w:val="000000"/>
      <w:kern w:val="0"/>
      <w:szCs w:val="24"/>
      <w:lang w:val="de-DE"/>
    </w:rPr>
  </w:style>
  <w:style w:type="character" w:customStyle="1" w:styleId="2058">
    <w:name w:val="样式 标题 3H3 + 黑色 Char"/>
    <w:link w:val="2059"/>
    <w:qFormat/>
    <w:locked/>
    <w:uiPriority w:val="0"/>
    <w:rPr>
      <w:rFonts w:ascii="Times New Roman" w:hAnsi="Times New Roman" w:cs="Times New Roman"/>
      <w:b/>
      <w:color w:val="000000"/>
      <w:sz w:val="24"/>
      <w:szCs w:val="24"/>
    </w:rPr>
  </w:style>
  <w:style w:type="paragraph" w:customStyle="1" w:styleId="2059">
    <w:name w:val="样式 标题 3H3 + 黑色"/>
    <w:basedOn w:val="5"/>
    <w:link w:val="2058"/>
    <w:qFormat/>
    <w:uiPriority w:val="0"/>
    <w:pPr>
      <w:numPr>
        <w:ilvl w:val="0"/>
        <w:numId w:val="0"/>
      </w:numPr>
      <w:adjustRightInd w:val="0"/>
      <w:snapToGrid w:val="0"/>
      <w:spacing w:line="460" w:lineRule="exact"/>
      <w:ind w:left="720" w:hanging="720"/>
      <w:jc w:val="both"/>
    </w:pPr>
    <w:rPr>
      <w:rFonts w:eastAsiaTheme="minorEastAsia"/>
      <w:bCs w:val="0"/>
      <w:color w:val="000000"/>
      <w:sz w:val="24"/>
      <w:szCs w:val="24"/>
    </w:rPr>
  </w:style>
  <w:style w:type="character" w:customStyle="1" w:styleId="2060">
    <w:name w:val="样式 标题 2_Heading 2HEAD_2HEAD_21HEAD_22HEAD_211HEAD_23HEAD_... Char"/>
    <w:link w:val="2061"/>
    <w:qFormat/>
    <w:locked/>
    <w:uiPriority w:val="0"/>
    <w:rPr>
      <w:rFonts w:ascii="Times New Roman" w:hAnsi="宋体" w:cs="Times New Roman"/>
      <w:b/>
      <w:color w:val="000000"/>
      <w:sz w:val="24"/>
      <w:szCs w:val="24"/>
    </w:rPr>
  </w:style>
  <w:style w:type="paragraph" w:customStyle="1" w:styleId="2061">
    <w:name w:val="样式 标题 2_Heading 2HEAD_2HEAD_21HEAD_22HEAD_211HEAD_23HEAD_..."/>
    <w:basedOn w:val="4"/>
    <w:link w:val="2060"/>
    <w:qFormat/>
    <w:uiPriority w:val="0"/>
    <w:pPr>
      <w:keepNext w:val="0"/>
      <w:keepLines w:val="0"/>
      <w:widowControl/>
      <w:tabs>
        <w:tab w:val="clear" w:pos="567"/>
      </w:tabs>
      <w:adjustRightInd w:val="0"/>
      <w:snapToGrid w:val="0"/>
      <w:spacing w:line="460" w:lineRule="exact"/>
      <w:ind w:firstLine="445" w:firstLineChars="196"/>
      <w:jc w:val="left"/>
    </w:pPr>
    <w:rPr>
      <w:rFonts w:ascii="Times New Roman" w:hAnsi="宋体" w:eastAsiaTheme="minorEastAsia"/>
      <w:b/>
      <w:color w:val="000000"/>
      <w:spacing w:val="0"/>
      <w:sz w:val="24"/>
      <w:szCs w:val="24"/>
    </w:rPr>
  </w:style>
  <w:style w:type="paragraph" w:customStyle="1" w:styleId="2062">
    <w:name w:val="c"/>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063">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2064">
    <w:name w:val="样式 表体 +"/>
    <w:basedOn w:val="455"/>
    <w:semiHidden/>
    <w:qFormat/>
    <w:uiPriority w:val="99"/>
    <w:pPr>
      <w:widowControl w:val="0"/>
      <w:adjustRightInd/>
      <w:snapToGrid w:val="0"/>
      <w:spacing w:line="240" w:lineRule="auto"/>
      <w:ind w:left="0" w:right="0"/>
    </w:pPr>
    <w:rPr>
      <w:rFonts w:ascii="Times New Roman" w:hAnsi="Times New Roman" w:eastAsia="宋体" w:cs="Times New Roman"/>
      <w:color w:val="000000"/>
      <w:kern w:val="0"/>
      <w:sz w:val="18"/>
    </w:rPr>
  </w:style>
  <w:style w:type="character" w:customStyle="1" w:styleId="2065">
    <w:name w:val="段落 Char1 Char Char Char Char Char Char Char"/>
    <w:link w:val="2066"/>
    <w:qFormat/>
    <w:locked/>
    <w:uiPriority w:val="0"/>
    <w:rPr>
      <w:rFonts w:ascii="Times New Roman" w:hAnsi="Times New Roman" w:cs="Times New Roman"/>
      <w:color w:val="000000"/>
      <w:kern w:val="24"/>
      <w:sz w:val="24"/>
      <w:szCs w:val="24"/>
    </w:rPr>
  </w:style>
  <w:style w:type="paragraph" w:customStyle="1" w:styleId="2066">
    <w:name w:val="段落 Char1 Char Char Char Char Char Char"/>
    <w:basedOn w:val="1"/>
    <w:link w:val="2065"/>
    <w:qFormat/>
    <w:uiPriority w:val="0"/>
    <w:pPr>
      <w:tabs>
        <w:tab w:val="left" w:pos="1021"/>
      </w:tabs>
      <w:spacing w:line="324" w:lineRule="auto"/>
      <w:ind w:firstLine="480" w:firstLineChars="200"/>
    </w:pPr>
    <w:rPr>
      <w:rFonts w:eastAsiaTheme="minorEastAsia"/>
      <w:color w:val="000000"/>
      <w:kern w:val="24"/>
      <w:sz w:val="24"/>
    </w:rPr>
  </w:style>
  <w:style w:type="paragraph" w:customStyle="1" w:styleId="2067">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2068">
    <w:name w:val="_Style 260"/>
    <w:basedOn w:val="1"/>
    <w:next w:val="1"/>
    <w:qFormat/>
    <w:uiPriority w:val="99"/>
    <w:pPr>
      <w:tabs>
        <w:tab w:val="left" w:pos="700"/>
      </w:tabs>
      <w:snapToGrid w:val="0"/>
      <w:spacing w:beforeLines="50" w:line="360" w:lineRule="auto"/>
      <w:ind w:firstLine="424" w:firstLineChars="200"/>
      <w:jc w:val="left"/>
    </w:pPr>
    <w:rPr>
      <w:szCs w:val="20"/>
    </w:rPr>
  </w:style>
  <w:style w:type="paragraph" w:customStyle="1" w:styleId="2069">
    <w:name w:val="纯文本5"/>
    <w:basedOn w:val="1"/>
    <w:semiHidden/>
    <w:qFormat/>
    <w:uiPriority w:val="99"/>
    <w:pPr>
      <w:spacing w:line="240" w:lineRule="atLeast"/>
      <w:jc w:val="center"/>
    </w:pPr>
    <w:rPr>
      <w:rFonts w:ascii="宋体" w:hAnsi="宋体"/>
      <w:bCs/>
      <w:iCs/>
      <w:sz w:val="18"/>
      <w:szCs w:val="18"/>
    </w:rPr>
  </w:style>
  <w:style w:type="paragraph" w:customStyle="1" w:styleId="2070">
    <w:name w:val="Char Char Char Char3"/>
    <w:basedOn w:val="1"/>
    <w:qFormat/>
    <w:uiPriority w:val="99"/>
    <w:pPr>
      <w:spacing w:line="360" w:lineRule="auto"/>
      <w:ind w:firstLine="200" w:firstLineChars="200"/>
    </w:pPr>
    <w:rPr>
      <w:rFonts w:ascii="宋体" w:hAnsi="宋体" w:cs="宋体"/>
      <w:sz w:val="24"/>
    </w:rPr>
  </w:style>
  <w:style w:type="paragraph" w:customStyle="1" w:styleId="2071">
    <w:name w:val="列出段落3"/>
    <w:basedOn w:val="1"/>
    <w:qFormat/>
    <w:uiPriority w:val="99"/>
    <w:pPr>
      <w:ind w:firstLine="420" w:firstLineChars="200"/>
    </w:pPr>
    <w:rPr>
      <w:rFonts w:ascii="Calibri" w:hAnsi="Calibri"/>
      <w:szCs w:val="22"/>
    </w:rPr>
  </w:style>
  <w:style w:type="paragraph" w:customStyle="1" w:styleId="2072">
    <w:name w:val="Char24"/>
    <w:basedOn w:val="1"/>
    <w:qFormat/>
    <w:uiPriority w:val="99"/>
  </w:style>
  <w:style w:type="paragraph" w:customStyle="1" w:styleId="2073">
    <w:name w:val="Char33"/>
    <w:basedOn w:val="1"/>
    <w:qFormat/>
    <w:uiPriority w:val="99"/>
  </w:style>
  <w:style w:type="paragraph" w:customStyle="1" w:styleId="2074">
    <w:name w:val="Char16"/>
    <w:basedOn w:val="1"/>
    <w:qFormat/>
    <w:uiPriority w:val="99"/>
  </w:style>
  <w:style w:type="paragraph" w:customStyle="1" w:styleId="2075">
    <w:name w:val="Char Char Char Char Char Char Char3"/>
    <w:basedOn w:val="1"/>
    <w:next w:val="1"/>
    <w:qFormat/>
    <w:uiPriority w:val="99"/>
    <w:pPr>
      <w:spacing w:line="360" w:lineRule="auto"/>
      <w:ind w:firstLine="200" w:firstLineChars="200"/>
    </w:pPr>
    <w:rPr>
      <w:rFonts w:ascii="宋体" w:hAnsi="宋体" w:cs="宋体"/>
      <w:sz w:val="24"/>
    </w:rPr>
  </w:style>
  <w:style w:type="paragraph" w:customStyle="1" w:styleId="2076">
    <w:name w:val="Char Char Char Char Char Char Char Char Char Char Char Char1 Char1"/>
    <w:basedOn w:val="1"/>
    <w:next w:val="1"/>
    <w:qFormat/>
    <w:uiPriority w:val="99"/>
    <w:pPr>
      <w:spacing w:line="360" w:lineRule="auto"/>
      <w:ind w:firstLine="200" w:firstLineChars="200"/>
    </w:pPr>
    <w:rPr>
      <w:rFonts w:ascii="宋体" w:hAnsi="宋体" w:cs="宋体"/>
      <w:sz w:val="24"/>
    </w:rPr>
  </w:style>
  <w:style w:type="paragraph" w:customStyle="1" w:styleId="2077">
    <w:name w:val="Char Char Char Char Char Char1 Char3"/>
    <w:basedOn w:val="1"/>
    <w:qFormat/>
    <w:uiPriority w:val="99"/>
  </w:style>
  <w:style w:type="paragraph" w:customStyle="1" w:styleId="2078">
    <w:name w:val="Char Char Char Char Char Char Char Char Char Char Char Char Char Char Char Char5"/>
    <w:basedOn w:val="1"/>
    <w:qFormat/>
    <w:uiPriority w:val="99"/>
  </w:style>
  <w:style w:type="paragraph" w:customStyle="1" w:styleId="2079">
    <w:name w:val="Char Char Char Char Char Char Char Char Char6"/>
    <w:basedOn w:val="1"/>
    <w:qFormat/>
    <w:uiPriority w:val="99"/>
  </w:style>
  <w:style w:type="paragraph" w:customStyle="1" w:styleId="2080">
    <w:name w:val="Char2 Char Char Char1"/>
    <w:basedOn w:val="1"/>
    <w:qFormat/>
    <w:uiPriority w:val="99"/>
    <w:pPr>
      <w:spacing w:line="360" w:lineRule="auto"/>
      <w:ind w:firstLine="200" w:firstLineChars="200"/>
    </w:pPr>
    <w:rPr>
      <w:rFonts w:ascii="宋体" w:hAnsi="宋体" w:cs="宋体"/>
      <w:sz w:val="24"/>
    </w:rPr>
  </w:style>
  <w:style w:type="paragraph" w:customStyle="1" w:styleId="2081">
    <w:name w:val="A一级"/>
    <w:basedOn w:val="450"/>
    <w:qFormat/>
    <w:uiPriority w:val="99"/>
    <w:pPr>
      <w:widowControl/>
      <w:snapToGrid/>
      <w:spacing w:line="240" w:lineRule="auto"/>
    </w:pPr>
    <w:rPr>
      <w:rFonts w:hAnsi="Times New Roman"/>
      <w:sz w:val="36"/>
      <w:szCs w:val="36"/>
    </w:rPr>
  </w:style>
  <w:style w:type="character" w:customStyle="1" w:styleId="2082">
    <w:name w:val="A二级 Char"/>
    <w:link w:val="2083"/>
    <w:qFormat/>
    <w:locked/>
    <w:uiPriority w:val="0"/>
    <w:rPr>
      <w:rFonts w:ascii="Times New Roman" w:hAnsi="Times New Roman" w:eastAsia="黑体" w:cs="Times New Roman"/>
      <w:b/>
      <w:sz w:val="30"/>
      <w:szCs w:val="30"/>
    </w:rPr>
  </w:style>
  <w:style w:type="paragraph" w:customStyle="1" w:styleId="2083">
    <w:name w:val="A二级"/>
    <w:basedOn w:val="1101"/>
    <w:link w:val="2082"/>
    <w:qFormat/>
    <w:uiPriority w:val="0"/>
    <w:pPr>
      <w:widowControl w:val="0"/>
      <w:adjustRightInd/>
      <w:snapToGrid/>
      <w:ind w:left="-136" w:firstLine="0" w:firstLineChars="0"/>
      <w:jc w:val="both"/>
    </w:pPr>
    <w:rPr>
      <w:rFonts w:ascii="Times New Roman" w:hAnsi="Times New Roman" w:cs="Times New Roman"/>
    </w:rPr>
  </w:style>
  <w:style w:type="character" w:customStyle="1" w:styleId="2084">
    <w:name w:val="A表后空行 Char"/>
    <w:link w:val="2085"/>
    <w:qFormat/>
    <w:locked/>
    <w:uiPriority w:val="0"/>
    <w:rPr>
      <w:rFonts w:ascii="宋体" w:hAnsi="Times New Roman" w:eastAsia="宋体"/>
      <w:szCs w:val="21"/>
    </w:rPr>
  </w:style>
  <w:style w:type="paragraph" w:customStyle="1" w:styleId="2085">
    <w:name w:val="A表后空行"/>
    <w:basedOn w:val="357"/>
    <w:link w:val="2084"/>
    <w:qFormat/>
    <w:uiPriority w:val="0"/>
    <w:pPr>
      <w:spacing w:line="240" w:lineRule="auto"/>
      <w:ind w:firstLine="420"/>
    </w:pPr>
    <w:rPr>
      <w:rFonts w:ascii="宋体" w:cstheme="minorBidi"/>
      <w:color w:val="auto"/>
      <w:sz w:val="21"/>
      <w:szCs w:val="21"/>
    </w:rPr>
  </w:style>
  <w:style w:type="character" w:customStyle="1" w:styleId="2086">
    <w:name w:val="邓表后文字说明 Char"/>
    <w:link w:val="2087"/>
    <w:qFormat/>
    <w:locked/>
    <w:uiPriority w:val="0"/>
    <w:rPr>
      <w:rFonts w:ascii="仿宋_GB2312" w:hAnsi="楷体_GB2312" w:eastAsia="仿宋_GB2312"/>
      <w:color w:val="000000"/>
      <w:sz w:val="18"/>
      <w:szCs w:val="24"/>
    </w:rPr>
  </w:style>
  <w:style w:type="paragraph" w:customStyle="1" w:styleId="2087">
    <w:name w:val="邓表后文字说明"/>
    <w:basedOn w:val="319"/>
    <w:link w:val="2086"/>
    <w:qFormat/>
    <w:uiPriority w:val="0"/>
    <w:pPr>
      <w:adjustRightInd/>
      <w:spacing w:line="360" w:lineRule="auto"/>
      <w:ind w:firstLine="0" w:firstLineChars="0"/>
      <w:jc w:val="both"/>
    </w:pPr>
    <w:rPr>
      <w:rFonts w:ascii="仿宋_GB2312" w:hAnsi="楷体_GB2312" w:eastAsia="仿宋_GB2312"/>
      <w:color w:val="000000"/>
      <w:spacing w:val="0"/>
      <w:sz w:val="18"/>
    </w:rPr>
  </w:style>
  <w:style w:type="paragraph" w:customStyle="1" w:styleId="2088">
    <w:name w:val="Char Char Char1 Char Char Char Char Char Char Char Char Char Char Char Char Char Char Char Char Char Char Char3"/>
    <w:basedOn w:val="1"/>
    <w:qFormat/>
    <w:uiPriority w:val="99"/>
  </w:style>
  <w:style w:type="paragraph" w:customStyle="1" w:styleId="2089">
    <w:name w:val="纯文本6"/>
    <w:basedOn w:val="1"/>
    <w:semiHidden/>
    <w:qFormat/>
    <w:uiPriority w:val="99"/>
    <w:pPr>
      <w:spacing w:line="240" w:lineRule="atLeast"/>
      <w:jc w:val="center"/>
    </w:pPr>
    <w:rPr>
      <w:rFonts w:ascii="宋体" w:hAnsi="宋体"/>
      <w:bCs/>
      <w:iCs/>
      <w:sz w:val="18"/>
      <w:szCs w:val="18"/>
    </w:rPr>
  </w:style>
  <w:style w:type="paragraph" w:customStyle="1" w:styleId="2090">
    <w:name w:val="Char Char Char Char4"/>
    <w:basedOn w:val="1"/>
    <w:qFormat/>
    <w:uiPriority w:val="99"/>
    <w:pPr>
      <w:spacing w:line="360" w:lineRule="auto"/>
      <w:ind w:firstLine="200" w:firstLineChars="200"/>
    </w:pPr>
    <w:rPr>
      <w:rFonts w:ascii="宋体" w:hAnsi="宋体" w:cs="宋体"/>
      <w:sz w:val="24"/>
    </w:rPr>
  </w:style>
  <w:style w:type="paragraph" w:customStyle="1" w:styleId="2091">
    <w:name w:val="列出段落4"/>
    <w:basedOn w:val="1"/>
    <w:qFormat/>
    <w:uiPriority w:val="99"/>
    <w:pPr>
      <w:ind w:firstLine="420" w:firstLineChars="200"/>
    </w:pPr>
    <w:rPr>
      <w:rFonts w:ascii="Calibri" w:hAnsi="Calibri"/>
      <w:szCs w:val="22"/>
    </w:rPr>
  </w:style>
  <w:style w:type="paragraph" w:customStyle="1" w:styleId="2092">
    <w:name w:val="Char Char Char Char Char Char Char Char Char Char3"/>
    <w:basedOn w:val="1"/>
    <w:next w:val="1"/>
    <w:qFormat/>
    <w:uiPriority w:val="99"/>
    <w:pPr>
      <w:spacing w:line="360" w:lineRule="auto"/>
      <w:ind w:firstLine="200" w:firstLineChars="200"/>
    </w:pPr>
    <w:rPr>
      <w:rFonts w:ascii="宋体" w:hAnsi="宋体" w:cs="宋体"/>
      <w:sz w:val="24"/>
    </w:rPr>
  </w:style>
  <w:style w:type="paragraph" w:customStyle="1" w:styleId="2093">
    <w:name w:val="Char Char Char Char Char Char Char Char Char Char Char Char Char Char Char Char Char Char Char Char Char Char Char Char Char Char Char Char Char Char Char Char Char Char Char Char Char Char Char Char Char Char3"/>
    <w:basedOn w:val="1"/>
    <w:next w:val="1"/>
    <w:qFormat/>
    <w:uiPriority w:val="99"/>
    <w:pPr>
      <w:spacing w:line="360" w:lineRule="auto"/>
      <w:ind w:firstLine="200" w:firstLineChars="200"/>
    </w:pPr>
    <w:rPr>
      <w:rFonts w:ascii="宋体" w:hAnsi="宋体" w:cs="宋体"/>
      <w:sz w:val="24"/>
    </w:rPr>
  </w:style>
  <w:style w:type="paragraph" w:customStyle="1" w:styleId="2094">
    <w:name w:val="Char Char Char Char Char Char Char Char Char Char Char Char Char Char Char Char Char Char Char Char Char Char Char Char Char Char Char Char Char Char Char Char Char Char Char Char Char Char Char3"/>
    <w:basedOn w:val="1"/>
    <w:qFormat/>
    <w:uiPriority w:val="99"/>
  </w:style>
  <w:style w:type="paragraph" w:customStyle="1" w:styleId="2095">
    <w:name w:val="Char Char Char Char Char Char Char Char Char Char Char2"/>
    <w:basedOn w:val="1"/>
    <w:qFormat/>
    <w:uiPriority w:val="99"/>
  </w:style>
  <w:style w:type="paragraph" w:customStyle="1" w:styleId="2096">
    <w:name w:val="Char25"/>
    <w:basedOn w:val="1"/>
    <w:qFormat/>
    <w:uiPriority w:val="99"/>
  </w:style>
  <w:style w:type="paragraph" w:customStyle="1" w:styleId="2097">
    <w:name w:val="Char34"/>
    <w:basedOn w:val="1"/>
    <w:qFormat/>
    <w:uiPriority w:val="99"/>
  </w:style>
  <w:style w:type="paragraph" w:customStyle="1" w:styleId="2098">
    <w:name w:val="Char43"/>
    <w:basedOn w:val="1"/>
    <w:qFormat/>
    <w:uiPriority w:val="99"/>
  </w:style>
  <w:style w:type="paragraph" w:customStyle="1" w:styleId="2099">
    <w:name w:val="Char17"/>
    <w:basedOn w:val="1"/>
    <w:qFormat/>
    <w:uiPriority w:val="99"/>
  </w:style>
  <w:style w:type="paragraph" w:customStyle="1" w:styleId="2100">
    <w:name w:val="Char Char Char Char Char Char Char4"/>
    <w:basedOn w:val="1"/>
    <w:next w:val="1"/>
    <w:qFormat/>
    <w:uiPriority w:val="99"/>
    <w:pPr>
      <w:spacing w:line="360" w:lineRule="auto"/>
      <w:ind w:firstLine="200" w:firstLineChars="200"/>
    </w:pPr>
    <w:rPr>
      <w:rFonts w:ascii="宋体" w:hAnsi="宋体" w:cs="宋体"/>
      <w:sz w:val="24"/>
    </w:rPr>
  </w:style>
  <w:style w:type="paragraph" w:customStyle="1" w:styleId="2101">
    <w:name w:val="Char Char Char Char Char Char Char Char Char Char Char Char4"/>
    <w:basedOn w:val="1"/>
    <w:next w:val="1"/>
    <w:qFormat/>
    <w:uiPriority w:val="99"/>
    <w:pPr>
      <w:spacing w:line="360" w:lineRule="auto"/>
      <w:ind w:firstLine="200" w:firstLineChars="200"/>
    </w:pPr>
    <w:rPr>
      <w:rFonts w:ascii="宋体" w:hAnsi="宋体" w:cs="宋体"/>
      <w:sz w:val="24"/>
    </w:rPr>
  </w:style>
  <w:style w:type="paragraph" w:customStyle="1" w:styleId="2102">
    <w:name w:val="Char Char Char Char Char Char Char Char Char Char Char Char1 Char2"/>
    <w:basedOn w:val="1"/>
    <w:next w:val="1"/>
    <w:qFormat/>
    <w:uiPriority w:val="99"/>
    <w:pPr>
      <w:spacing w:line="360" w:lineRule="auto"/>
      <w:ind w:firstLine="200" w:firstLineChars="200"/>
    </w:pPr>
    <w:rPr>
      <w:rFonts w:ascii="宋体" w:hAnsi="宋体" w:cs="宋体"/>
      <w:sz w:val="24"/>
    </w:rPr>
  </w:style>
  <w:style w:type="paragraph" w:customStyle="1" w:styleId="2103">
    <w:name w:val="Char Char Char Char Char Char1 Char4"/>
    <w:basedOn w:val="1"/>
    <w:qFormat/>
    <w:uiPriority w:val="99"/>
  </w:style>
  <w:style w:type="paragraph" w:customStyle="1" w:styleId="2104">
    <w:name w:val="Char Char Char Char Char Char3"/>
    <w:basedOn w:val="1"/>
    <w:qFormat/>
    <w:uiPriority w:val="99"/>
  </w:style>
  <w:style w:type="paragraph" w:customStyle="1" w:styleId="2105">
    <w:name w:val="Char Char Char Char Char Char Char Char Char Char Char Char Char Char Char Char6"/>
    <w:basedOn w:val="1"/>
    <w:qFormat/>
    <w:uiPriority w:val="99"/>
  </w:style>
  <w:style w:type="paragraph" w:customStyle="1" w:styleId="2106">
    <w:name w:val="Char Char Char Char Char Char Char Char Char7"/>
    <w:basedOn w:val="1"/>
    <w:qFormat/>
    <w:uiPriority w:val="99"/>
  </w:style>
  <w:style w:type="paragraph" w:customStyle="1" w:styleId="2107">
    <w:name w:val="Char2 Char Char Char2"/>
    <w:basedOn w:val="1"/>
    <w:qFormat/>
    <w:uiPriority w:val="99"/>
    <w:pPr>
      <w:spacing w:line="360" w:lineRule="auto"/>
      <w:ind w:firstLine="200" w:firstLineChars="200"/>
    </w:pPr>
    <w:rPr>
      <w:rFonts w:ascii="宋体" w:hAnsi="宋体" w:cs="宋体"/>
      <w:sz w:val="24"/>
    </w:rPr>
  </w:style>
  <w:style w:type="paragraph" w:customStyle="1" w:styleId="2108">
    <w:name w:val="Char Char1 Char2"/>
    <w:basedOn w:val="1"/>
    <w:qFormat/>
    <w:uiPriority w:val="99"/>
    <w:rPr>
      <w:rFonts w:ascii="宋体" w:hAnsi="宋体" w:cs="Courier New"/>
      <w:sz w:val="32"/>
      <w:szCs w:val="32"/>
    </w:rPr>
  </w:style>
  <w:style w:type="character" w:customStyle="1" w:styleId="2109">
    <w:name w:val="A三级 Char"/>
    <w:link w:val="2110"/>
    <w:qFormat/>
    <w:locked/>
    <w:uiPriority w:val="0"/>
    <w:rPr>
      <w:rFonts w:ascii="Times New Roman" w:hAnsi="Times New Roman" w:eastAsia="黑体" w:cs="Times New Roman"/>
      <w:b/>
      <w:sz w:val="28"/>
    </w:rPr>
  </w:style>
  <w:style w:type="paragraph" w:customStyle="1" w:styleId="2110">
    <w:name w:val="A三级"/>
    <w:basedOn w:val="311"/>
    <w:link w:val="2109"/>
    <w:qFormat/>
    <w:uiPriority w:val="0"/>
    <w:rPr>
      <w:color w:val="auto"/>
      <w:szCs w:val="22"/>
    </w:rPr>
  </w:style>
  <w:style w:type="character" w:customStyle="1" w:styleId="2111">
    <w:name w:val="A四级 Char"/>
    <w:link w:val="2112"/>
    <w:qFormat/>
    <w:locked/>
    <w:uiPriority w:val="0"/>
    <w:rPr>
      <w:rFonts w:ascii="Times New Roman" w:hAnsi="Times New Roman" w:cs="Times New Roman"/>
      <w:b/>
      <w:bCs/>
      <w:sz w:val="24"/>
      <w:szCs w:val="28"/>
    </w:rPr>
  </w:style>
  <w:style w:type="paragraph" w:customStyle="1" w:styleId="2112">
    <w:name w:val="A四级"/>
    <w:basedOn w:val="6"/>
    <w:link w:val="2111"/>
    <w:qFormat/>
    <w:uiPriority w:val="0"/>
    <w:pPr>
      <w:numPr>
        <w:ilvl w:val="0"/>
        <w:numId w:val="0"/>
      </w:numPr>
      <w:tabs>
        <w:tab w:val="left" w:pos="420"/>
      </w:tabs>
      <w:ind w:left="851" w:hanging="472" w:hangingChars="472"/>
    </w:pPr>
    <w:rPr>
      <w:rFonts w:eastAsiaTheme="minorEastAsia"/>
    </w:rPr>
  </w:style>
  <w:style w:type="paragraph" w:customStyle="1" w:styleId="2113">
    <w:name w:val="msonospacing"/>
    <w:basedOn w:val="1"/>
    <w:qFormat/>
    <w:uiPriority w:val="99"/>
    <w:pPr>
      <w:spacing w:line="360" w:lineRule="auto"/>
      <w:jc w:val="center"/>
    </w:pPr>
    <w:rPr>
      <w:rFonts w:eastAsia="黑体"/>
      <w:b/>
      <w:sz w:val="24"/>
    </w:rPr>
  </w:style>
  <w:style w:type="paragraph" w:customStyle="1" w:styleId="2114">
    <w:name w:val="Char Char Char Char Char Char Char Char Char Char Char Char Char Char Char Char Char Char Char Char Char Char Char Char3"/>
    <w:basedOn w:val="1"/>
    <w:qFormat/>
    <w:uiPriority w:val="99"/>
    <w:pPr>
      <w:widowControl/>
      <w:spacing w:line="360" w:lineRule="auto"/>
      <w:jc w:val="left"/>
    </w:pPr>
    <w:rPr>
      <w:szCs w:val="21"/>
    </w:rPr>
  </w:style>
  <w:style w:type="paragraph" w:customStyle="1" w:styleId="2115">
    <w:name w:val="样式 行距: 固定值 28 磅"/>
    <w:basedOn w:val="1"/>
    <w:qFormat/>
    <w:uiPriority w:val="99"/>
    <w:pPr>
      <w:widowControl/>
      <w:spacing w:line="360" w:lineRule="auto"/>
      <w:ind w:firstLine="480" w:firstLineChars="200"/>
    </w:pPr>
    <w:rPr>
      <w:rFonts w:ascii="宋体" w:hAnsi="宋体" w:cs="宋体"/>
      <w:kern w:val="0"/>
      <w:sz w:val="24"/>
    </w:rPr>
  </w:style>
  <w:style w:type="character" w:customStyle="1" w:styleId="2116">
    <w:name w:val="标题二A Char"/>
    <w:link w:val="2117"/>
    <w:qFormat/>
    <w:locked/>
    <w:uiPriority w:val="99"/>
    <w:rPr>
      <w:rFonts w:ascii="宋体" w:hAnsi="宋体" w:eastAsia="宋体"/>
      <w:b/>
      <w:bCs/>
      <w:sz w:val="30"/>
      <w:szCs w:val="30"/>
    </w:rPr>
  </w:style>
  <w:style w:type="paragraph" w:customStyle="1" w:styleId="2117">
    <w:name w:val="标题二A"/>
    <w:basedOn w:val="4"/>
    <w:link w:val="2116"/>
    <w:qFormat/>
    <w:uiPriority w:val="99"/>
    <w:pPr>
      <w:keepNext w:val="0"/>
      <w:keepLines w:val="0"/>
      <w:tabs>
        <w:tab w:val="clear" w:pos="567"/>
      </w:tabs>
      <w:spacing w:line="500" w:lineRule="exact"/>
    </w:pPr>
    <w:rPr>
      <w:rFonts w:ascii="宋体" w:hAnsi="宋体" w:eastAsia="宋体" w:cstheme="minorBidi"/>
      <w:b/>
      <w:bCs/>
      <w:spacing w:val="0"/>
      <w:szCs w:val="30"/>
    </w:rPr>
  </w:style>
  <w:style w:type="character" w:customStyle="1" w:styleId="2118">
    <w:name w:val="样式 样式 样式 首行缩进:  0.85 厘米 + 段前: 0.5 行 + 宋体 Char"/>
    <w:link w:val="2119"/>
    <w:qFormat/>
    <w:locked/>
    <w:uiPriority w:val="0"/>
    <w:rPr>
      <w:rFonts w:ascii="宋体" w:hAnsi="宋体" w:eastAsia="宋体"/>
      <w:spacing w:val="8"/>
      <w:sz w:val="24"/>
      <w:szCs w:val="24"/>
    </w:rPr>
  </w:style>
  <w:style w:type="paragraph" w:customStyle="1" w:styleId="2119">
    <w:name w:val="样式 样式 样式 首行缩进:  0.85 厘米 + 段前: 0.5 行 + 宋体"/>
    <w:basedOn w:val="1034"/>
    <w:link w:val="2118"/>
    <w:qFormat/>
    <w:uiPriority w:val="0"/>
    <w:pPr>
      <w:adjustRightInd/>
      <w:snapToGrid/>
      <w:ind w:firstLine="0" w:firstLineChars="0"/>
      <w:jc w:val="both"/>
    </w:pPr>
    <w:rPr>
      <w:rFonts w:ascii="宋体" w:hAnsi="宋体" w:eastAsia="宋体"/>
      <w:spacing w:val="8"/>
      <w:szCs w:val="24"/>
    </w:rPr>
  </w:style>
  <w:style w:type="character" w:customStyle="1" w:styleId="2120">
    <w:name w:val="标题表格 Char"/>
    <w:link w:val="2121"/>
    <w:qFormat/>
    <w:locked/>
    <w:uiPriority w:val="0"/>
    <w:rPr>
      <w:rFonts w:ascii="黑体" w:hAnsi="楷体_GB2312" w:eastAsia="黑体" w:cs="宋体"/>
      <w:sz w:val="24"/>
      <w:szCs w:val="24"/>
    </w:rPr>
  </w:style>
  <w:style w:type="paragraph" w:customStyle="1" w:styleId="2121">
    <w:name w:val="标题表格"/>
    <w:basedOn w:val="1"/>
    <w:link w:val="2120"/>
    <w:qFormat/>
    <w:uiPriority w:val="0"/>
    <w:pPr>
      <w:spacing w:beforeLines="50"/>
      <w:jc w:val="center"/>
    </w:pPr>
    <w:rPr>
      <w:rFonts w:ascii="黑体" w:hAnsi="楷体_GB2312" w:eastAsia="黑体" w:cs="宋体"/>
      <w:sz w:val="24"/>
    </w:rPr>
  </w:style>
  <w:style w:type="character" w:customStyle="1" w:styleId="2122">
    <w:name w:val="样式 样式 小四 + 首行缩进:  2 字符 段前: 0.5 行 Char"/>
    <w:link w:val="2123"/>
    <w:qFormat/>
    <w:locked/>
    <w:uiPriority w:val="0"/>
    <w:rPr>
      <w:sz w:val="24"/>
    </w:rPr>
  </w:style>
  <w:style w:type="paragraph" w:customStyle="1" w:styleId="2123">
    <w:name w:val="样式 样式 小四 + 首行缩进:  2 字符 段前: 0.5 行"/>
    <w:basedOn w:val="1"/>
    <w:link w:val="2122"/>
    <w:qFormat/>
    <w:uiPriority w:val="0"/>
    <w:pPr>
      <w:spacing w:before="50" w:line="360" w:lineRule="auto"/>
      <w:ind w:firstLine="200" w:firstLineChars="200"/>
    </w:pPr>
    <w:rPr>
      <w:rFonts w:asciiTheme="minorHAnsi" w:hAnsiTheme="minorHAnsi" w:eastAsiaTheme="minorEastAsia" w:cstheme="minorBidi"/>
      <w:sz w:val="24"/>
      <w:szCs w:val="22"/>
    </w:rPr>
  </w:style>
  <w:style w:type="character" w:customStyle="1" w:styleId="2124">
    <w:name w:val="样式 正文文本 + (中文) 黑体 红色 Char Char Char Char"/>
    <w:link w:val="2125"/>
    <w:qFormat/>
    <w:locked/>
    <w:uiPriority w:val="0"/>
    <w:rPr>
      <w:rFonts w:ascii="黑体" w:hAnsi="黑体" w:eastAsia="黑体"/>
      <w:color w:val="FF0000"/>
      <w:sz w:val="24"/>
    </w:rPr>
  </w:style>
  <w:style w:type="paragraph" w:customStyle="1" w:styleId="2125">
    <w:name w:val="样式 正文文本 + (中文) 黑体 红色 Char Char Char"/>
    <w:basedOn w:val="1"/>
    <w:link w:val="2124"/>
    <w:qFormat/>
    <w:uiPriority w:val="0"/>
    <w:pPr>
      <w:tabs>
        <w:tab w:val="left" w:pos="1800"/>
      </w:tabs>
      <w:snapToGrid w:val="0"/>
      <w:spacing w:before="120" w:after="60" w:line="264" w:lineRule="auto"/>
      <w:ind w:firstLine="200" w:firstLineChars="200"/>
    </w:pPr>
    <w:rPr>
      <w:rFonts w:ascii="黑体" w:hAnsi="黑体" w:eastAsia="黑体" w:cstheme="minorBidi"/>
      <w:color w:val="FF0000"/>
      <w:sz w:val="24"/>
      <w:szCs w:val="22"/>
    </w:rPr>
  </w:style>
  <w:style w:type="character" w:customStyle="1" w:styleId="2126">
    <w:name w:val="ht正文 Char"/>
    <w:link w:val="2127"/>
    <w:qFormat/>
    <w:locked/>
    <w:uiPriority w:val="0"/>
    <w:rPr>
      <w:rFonts w:ascii="宋体" w:hAnsi="宋体" w:eastAsia="宋体"/>
      <w:spacing w:val="4"/>
      <w:sz w:val="24"/>
      <w:szCs w:val="24"/>
    </w:rPr>
  </w:style>
  <w:style w:type="paragraph" w:customStyle="1" w:styleId="2127">
    <w:name w:val="ht正文"/>
    <w:basedOn w:val="1"/>
    <w:link w:val="2126"/>
    <w:qFormat/>
    <w:uiPriority w:val="0"/>
    <w:pPr>
      <w:tabs>
        <w:tab w:val="left" w:pos="3600"/>
      </w:tabs>
      <w:spacing w:line="360" w:lineRule="auto"/>
      <w:ind w:firstLine="496" w:firstLineChars="200"/>
    </w:pPr>
    <w:rPr>
      <w:rFonts w:ascii="宋体" w:hAnsi="宋体" w:cstheme="minorBidi"/>
      <w:spacing w:val="4"/>
      <w:sz w:val="24"/>
    </w:rPr>
  </w:style>
  <w:style w:type="character" w:customStyle="1" w:styleId="2128">
    <w:name w:val="样式 标题 3H3B Head标题 3 Char条标题1.1.1三级标题标题3h33rd level第二层条...5 Char"/>
    <w:link w:val="2129"/>
    <w:qFormat/>
    <w:locked/>
    <w:uiPriority w:val="0"/>
    <w:rPr>
      <w:rFonts w:ascii="宋体" w:hAnsi="宋体" w:eastAsia="宋体"/>
      <w:b/>
      <w:bCs/>
      <w:sz w:val="28"/>
      <w:szCs w:val="28"/>
    </w:rPr>
  </w:style>
  <w:style w:type="paragraph" w:customStyle="1" w:styleId="2129">
    <w:name w:val="样式 标题 3H3B Head标题 3 Char条标题1.1.1三级标题标题3h33rd level第二层条...5"/>
    <w:basedOn w:val="5"/>
    <w:next w:val="34"/>
    <w:link w:val="2128"/>
    <w:qFormat/>
    <w:uiPriority w:val="0"/>
    <w:pPr>
      <w:numPr>
        <w:ilvl w:val="0"/>
        <w:numId w:val="0"/>
      </w:numPr>
      <w:ind w:left="870" w:hanging="870"/>
    </w:pPr>
    <w:rPr>
      <w:rFonts w:ascii="宋体" w:hAnsi="宋体" w:eastAsia="宋体" w:cstheme="minorBidi"/>
    </w:rPr>
  </w:style>
  <w:style w:type="character" w:customStyle="1" w:styleId="2130">
    <w:name w:val="燕山正文 Char"/>
    <w:link w:val="2131"/>
    <w:qFormat/>
    <w:locked/>
    <w:uiPriority w:val="99"/>
    <w:rPr>
      <w:rFonts w:ascii="宋体" w:hAnsi="宋体" w:eastAsia="宋体"/>
      <w:color w:val="000000"/>
      <w:sz w:val="24"/>
      <w:szCs w:val="28"/>
    </w:rPr>
  </w:style>
  <w:style w:type="paragraph" w:customStyle="1" w:styleId="2131">
    <w:name w:val="燕山正文"/>
    <w:basedOn w:val="1"/>
    <w:link w:val="2130"/>
    <w:qFormat/>
    <w:uiPriority w:val="99"/>
    <w:pPr>
      <w:tabs>
        <w:tab w:val="left" w:pos="4680"/>
      </w:tabs>
      <w:adjustRightInd w:val="0"/>
      <w:snapToGrid w:val="0"/>
      <w:spacing w:beforeLines="50" w:line="360" w:lineRule="auto"/>
      <w:ind w:firstLine="480" w:firstLineChars="200"/>
    </w:pPr>
    <w:rPr>
      <w:rFonts w:ascii="宋体" w:hAnsi="宋体" w:cstheme="minorBidi"/>
      <w:color w:val="000000"/>
      <w:sz w:val="24"/>
      <w:szCs w:val="28"/>
    </w:rPr>
  </w:style>
  <w:style w:type="character" w:customStyle="1" w:styleId="2132">
    <w:name w:val="样式 标题1 + (西文) 宋体 小四 黑色 Char"/>
    <w:link w:val="2133"/>
    <w:qFormat/>
    <w:locked/>
    <w:uiPriority w:val="0"/>
    <w:rPr>
      <w:rFonts w:ascii="宋体" w:hAnsi="宋体" w:eastAsia="隶书" w:cs="Tunga"/>
      <w:b/>
      <w:bCs/>
      <w:color w:val="000000"/>
      <w:spacing w:val="8"/>
      <w:sz w:val="44"/>
      <w:szCs w:val="36"/>
    </w:rPr>
  </w:style>
  <w:style w:type="paragraph" w:customStyle="1" w:styleId="2133">
    <w:name w:val="样式 标题1 + (西文) 宋体 小四 黑色"/>
    <w:basedOn w:val="3"/>
    <w:link w:val="2132"/>
    <w:qFormat/>
    <w:uiPriority w:val="0"/>
    <w:pPr>
      <w:keepNext w:val="0"/>
      <w:keepLines w:val="0"/>
      <w:widowControl/>
      <w:numPr>
        <w:numId w:val="0"/>
      </w:numPr>
      <w:adjustRightInd w:val="0"/>
      <w:spacing w:before="163" w:after="163" w:afterLines="0" w:line="360" w:lineRule="exact"/>
      <w:ind w:left="3703" w:hanging="3703"/>
      <w:jc w:val="left"/>
      <w:outlineLvl w:val="9"/>
    </w:pPr>
    <w:rPr>
      <w:rFonts w:ascii="宋体" w:hAnsi="宋体" w:eastAsia="隶书" w:cs="Tunga"/>
      <w:color w:val="000000"/>
      <w:spacing w:val="8"/>
      <w:kern w:val="2"/>
      <w:szCs w:val="36"/>
    </w:rPr>
  </w:style>
  <w:style w:type="character" w:customStyle="1" w:styleId="2134">
    <w:name w:val="样式 标题 3标题 3-ls标题3样式 + 段前: 0.1 行 段后: 0.1 行 Char"/>
    <w:link w:val="2135"/>
    <w:qFormat/>
    <w:locked/>
    <w:uiPriority w:val="0"/>
    <w:rPr>
      <w:rFonts w:ascii="宋体" w:hAnsi="宋体" w:eastAsia="宋体" w:cs="宋体"/>
      <w:b/>
      <w:bCs/>
      <w:sz w:val="28"/>
    </w:rPr>
  </w:style>
  <w:style w:type="paragraph" w:customStyle="1" w:styleId="2135">
    <w:name w:val="样式 标题 3标题 3-ls标题3样式 + 段前: 0.1 行 段后: 0.1 行"/>
    <w:basedOn w:val="5"/>
    <w:link w:val="2134"/>
    <w:qFormat/>
    <w:uiPriority w:val="0"/>
    <w:pPr>
      <w:numPr>
        <w:ilvl w:val="0"/>
        <w:numId w:val="0"/>
      </w:numPr>
      <w:spacing w:beforeLines="10"/>
      <w:ind w:left="870" w:hanging="870"/>
    </w:pPr>
    <w:rPr>
      <w:rFonts w:ascii="宋体" w:hAnsi="宋体" w:eastAsia="宋体" w:cs="宋体"/>
      <w:szCs w:val="22"/>
    </w:rPr>
  </w:style>
  <w:style w:type="character" w:customStyle="1" w:styleId="2136">
    <w:name w:val="赖氨酸三级标题 Char"/>
    <w:link w:val="2137"/>
    <w:qFormat/>
    <w:locked/>
    <w:uiPriority w:val="0"/>
    <w:rPr>
      <w:rFonts w:ascii="黑体" w:hAnsi="黑体" w:eastAsia="黑体"/>
      <w:b/>
      <w:bCs/>
      <w:sz w:val="28"/>
      <w:szCs w:val="28"/>
    </w:rPr>
  </w:style>
  <w:style w:type="paragraph" w:customStyle="1" w:styleId="2137">
    <w:name w:val="赖氨酸三级标题"/>
    <w:basedOn w:val="5"/>
    <w:link w:val="2136"/>
    <w:qFormat/>
    <w:uiPriority w:val="0"/>
    <w:pPr>
      <w:numPr>
        <w:ilvl w:val="0"/>
        <w:numId w:val="0"/>
      </w:numPr>
      <w:overflowPunct w:val="0"/>
      <w:autoSpaceDE w:val="0"/>
      <w:autoSpaceDN w:val="0"/>
      <w:adjustRightInd w:val="0"/>
      <w:spacing w:before="120"/>
      <w:jc w:val="both"/>
    </w:pPr>
    <w:rPr>
      <w:rFonts w:ascii="黑体" w:hAnsi="黑体" w:cstheme="minorBidi"/>
    </w:rPr>
  </w:style>
  <w:style w:type="character" w:customStyle="1" w:styleId="2138">
    <w:name w:val="样式 兴化美联正文样式 + 红色 Char"/>
    <w:link w:val="2139"/>
    <w:qFormat/>
    <w:locked/>
    <w:uiPriority w:val="0"/>
    <w:rPr>
      <w:rFonts w:ascii="宋体" w:hAnsi="宋体" w:eastAsia="宋体" w:cs="宋体"/>
      <w:color w:val="FF0000"/>
      <w:sz w:val="24"/>
      <w:szCs w:val="24"/>
    </w:rPr>
  </w:style>
  <w:style w:type="paragraph" w:customStyle="1" w:styleId="2139">
    <w:name w:val="样式 兴化美联正文样式 + 红色"/>
    <w:basedOn w:val="879"/>
    <w:link w:val="2138"/>
    <w:qFormat/>
    <w:uiPriority w:val="0"/>
    <w:pPr>
      <w:adjustRightInd/>
      <w:snapToGrid/>
    </w:pPr>
    <w:rPr>
      <w:color w:val="FF0000"/>
    </w:rPr>
  </w:style>
  <w:style w:type="character" w:customStyle="1" w:styleId="2140">
    <w:name w:val="赖氨酸表头 Char"/>
    <w:link w:val="2141"/>
    <w:qFormat/>
    <w:locked/>
    <w:uiPriority w:val="0"/>
    <w:rPr>
      <w:rFonts w:ascii="黑体" w:hAnsi="黑体" w:eastAsia="黑体"/>
      <w:bCs/>
      <w:sz w:val="24"/>
      <w:szCs w:val="24"/>
    </w:rPr>
  </w:style>
  <w:style w:type="paragraph" w:customStyle="1" w:styleId="2141">
    <w:name w:val="赖氨酸表头"/>
    <w:basedOn w:val="1"/>
    <w:link w:val="2140"/>
    <w:qFormat/>
    <w:uiPriority w:val="0"/>
    <w:pPr>
      <w:adjustRightInd w:val="0"/>
      <w:snapToGrid w:val="0"/>
      <w:spacing w:line="560" w:lineRule="exact"/>
      <w:ind w:firstLine="960" w:firstLineChars="400"/>
    </w:pPr>
    <w:rPr>
      <w:rFonts w:ascii="黑体" w:hAnsi="黑体" w:eastAsia="黑体" w:cstheme="minorBidi"/>
      <w:bCs/>
      <w:sz w:val="24"/>
    </w:rPr>
  </w:style>
  <w:style w:type="character" w:customStyle="1" w:styleId="2142">
    <w:name w:val="样式 标题 2 Char"/>
    <w:link w:val="2143"/>
    <w:qFormat/>
    <w:locked/>
    <w:uiPriority w:val="99"/>
    <w:rPr>
      <w:rFonts w:ascii="黑体" w:hAnsi="黑体" w:eastAsia="黑体"/>
      <w:b/>
      <w:bCs/>
      <w:color w:val="000000"/>
      <w:sz w:val="28"/>
      <w:szCs w:val="32"/>
    </w:rPr>
  </w:style>
  <w:style w:type="paragraph" w:customStyle="1" w:styleId="2143">
    <w:name w:val="样式 标题 2"/>
    <w:basedOn w:val="4"/>
    <w:link w:val="2142"/>
    <w:qFormat/>
    <w:uiPriority w:val="99"/>
    <w:pPr>
      <w:widowControl/>
      <w:tabs>
        <w:tab w:val="clear" w:pos="567"/>
      </w:tabs>
      <w:spacing w:before="260" w:line="360" w:lineRule="auto"/>
      <w:jc w:val="left"/>
    </w:pPr>
    <w:rPr>
      <w:rFonts w:ascii="黑体" w:hAnsi="黑体" w:cstheme="minorBidi"/>
      <w:b/>
      <w:bCs/>
      <w:color w:val="000000"/>
      <w:spacing w:val="0"/>
      <w:sz w:val="28"/>
      <w:szCs w:val="32"/>
    </w:rPr>
  </w:style>
  <w:style w:type="character" w:customStyle="1" w:styleId="2144">
    <w:name w:val="样式 标题 3s Char"/>
    <w:link w:val="2145"/>
    <w:qFormat/>
    <w:locked/>
    <w:uiPriority w:val="99"/>
    <w:rPr>
      <w:rFonts w:ascii="黑体" w:hAnsi="黑体" w:eastAsia="黑体" w:cs="宋体"/>
      <w:b/>
      <w:bCs/>
      <w:sz w:val="24"/>
      <w:szCs w:val="32"/>
    </w:rPr>
  </w:style>
  <w:style w:type="paragraph" w:customStyle="1" w:styleId="2145">
    <w:name w:val="样式 标题 3s"/>
    <w:basedOn w:val="5"/>
    <w:link w:val="2144"/>
    <w:qFormat/>
    <w:uiPriority w:val="99"/>
    <w:pPr>
      <w:numPr>
        <w:ilvl w:val="0"/>
        <w:numId w:val="0"/>
      </w:numPr>
      <w:spacing w:beforeLines="50"/>
    </w:pPr>
    <w:rPr>
      <w:rFonts w:ascii="黑体" w:hAnsi="黑体" w:cs="宋体"/>
      <w:sz w:val="24"/>
    </w:rPr>
  </w:style>
  <w:style w:type="character" w:customStyle="1" w:styleId="2146">
    <w:name w:val="样式 兴化美联正文样式 + 自动设置2 Char"/>
    <w:link w:val="2147"/>
    <w:qFormat/>
    <w:locked/>
    <w:uiPriority w:val="0"/>
  </w:style>
  <w:style w:type="paragraph" w:customStyle="1" w:styleId="2147">
    <w:name w:val="样式 兴化美联正文样式 + 自动设置2"/>
    <w:basedOn w:val="879"/>
    <w:link w:val="2146"/>
    <w:qFormat/>
    <w:uiPriority w:val="0"/>
    <w:pPr>
      <w:adjustRightInd/>
      <w:snapToGrid/>
    </w:pPr>
    <w:rPr>
      <w:rFonts w:asciiTheme="minorHAnsi" w:hAnsiTheme="minorHAnsi" w:eastAsiaTheme="minorEastAsia" w:cstheme="minorBidi"/>
      <w:color w:val="auto"/>
      <w:sz w:val="21"/>
      <w:szCs w:val="22"/>
    </w:rPr>
  </w:style>
  <w:style w:type="character" w:customStyle="1" w:styleId="2148">
    <w:name w:val="图题 Char"/>
    <w:link w:val="2149"/>
    <w:qFormat/>
    <w:locked/>
    <w:uiPriority w:val="0"/>
    <w:rPr>
      <w:rFonts w:ascii="黑体" w:hAnsi="宋体" w:eastAsia="黑体"/>
      <w:b/>
      <w:bCs/>
      <w:sz w:val="24"/>
      <w:szCs w:val="24"/>
    </w:rPr>
  </w:style>
  <w:style w:type="paragraph" w:customStyle="1" w:styleId="2149">
    <w:name w:val="图题"/>
    <w:basedOn w:val="1"/>
    <w:next w:val="1"/>
    <w:link w:val="2148"/>
    <w:qFormat/>
    <w:uiPriority w:val="0"/>
    <w:pPr>
      <w:spacing w:line="360" w:lineRule="auto"/>
      <w:jc w:val="center"/>
    </w:pPr>
    <w:rPr>
      <w:rFonts w:ascii="黑体" w:hAnsi="宋体" w:eastAsia="黑体" w:cstheme="minorBidi"/>
      <w:b/>
      <w:bCs/>
      <w:sz w:val="24"/>
    </w:rPr>
  </w:style>
  <w:style w:type="character" w:customStyle="1" w:styleId="2150">
    <w:name w:val="样式 (中文) 仿宋_GB2312 Char"/>
    <w:link w:val="2151"/>
    <w:qFormat/>
    <w:locked/>
    <w:uiPriority w:val="0"/>
    <w:rPr>
      <w:rFonts w:ascii="宋体" w:hAnsi="宋体" w:eastAsia="仿宋_GB2312" w:cs="宋体"/>
      <w:sz w:val="24"/>
      <w:szCs w:val="24"/>
    </w:rPr>
  </w:style>
  <w:style w:type="paragraph" w:customStyle="1" w:styleId="2151">
    <w:name w:val="样式 (中文) 仿宋_GB2312"/>
    <w:basedOn w:val="1"/>
    <w:link w:val="2150"/>
    <w:qFormat/>
    <w:uiPriority w:val="0"/>
    <w:pPr>
      <w:widowControl/>
      <w:adjustRightInd w:val="0"/>
      <w:snapToGrid w:val="0"/>
      <w:spacing w:before="120" w:line="300" w:lineRule="auto"/>
      <w:ind w:firstLine="482"/>
      <w:jc w:val="left"/>
    </w:pPr>
    <w:rPr>
      <w:rFonts w:ascii="宋体" w:hAnsi="宋体" w:eastAsia="仿宋_GB2312" w:cs="宋体"/>
      <w:sz w:val="24"/>
    </w:rPr>
  </w:style>
  <w:style w:type="character" w:customStyle="1" w:styleId="2152">
    <w:name w:val="yyp Char"/>
    <w:link w:val="2153"/>
    <w:qFormat/>
    <w:locked/>
    <w:uiPriority w:val="0"/>
    <w:rPr>
      <w:sz w:val="24"/>
      <w:szCs w:val="24"/>
    </w:rPr>
  </w:style>
  <w:style w:type="paragraph" w:customStyle="1" w:styleId="2153">
    <w:name w:val="yyp"/>
    <w:basedOn w:val="86"/>
    <w:link w:val="2152"/>
    <w:qFormat/>
    <w:uiPriority w:val="0"/>
    <w:pPr>
      <w:spacing w:line="360" w:lineRule="auto"/>
      <w:ind w:firstLine="480" w:firstLineChars="200"/>
    </w:pPr>
    <w:rPr>
      <w:rFonts w:asciiTheme="minorHAnsi" w:hAnsiTheme="minorHAnsi" w:eastAsiaTheme="minorEastAsia" w:cstheme="minorBidi"/>
      <w:sz w:val="24"/>
    </w:rPr>
  </w:style>
  <w:style w:type="character" w:customStyle="1" w:styleId="2154">
    <w:name w:val="样式 正文文本 + 红色 Char Char Char Char"/>
    <w:link w:val="2155"/>
    <w:qFormat/>
    <w:locked/>
    <w:uiPriority w:val="0"/>
    <w:rPr>
      <w:rFonts w:ascii="仿宋_GB2312" w:eastAsia="仿宋_GB2312"/>
      <w:color w:val="FF0000"/>
      <w:sz w:val="24"/>
    </w:rPr>
  </w:style>
  <w:style w:type="paragraph" w:customStyle="1" w:styleId="2155">
    <w:name w:val="样式 正文文本 + 红色 Char Char Char"/>
    <w:basedOn w:val="1"/>
    <w:link w:val="2154"/>
    <w:qFormat/>
    <w:uiPriority w:val="0"/>
    <w:pPr>
      <w:tabs>
        <w:tab w:val="left" w:pos="1800"/>
      </w:tabs>
      <w:snapToGrid w:val="0"/>
      <w:spacing w:before="120" w:after="60" w:line="264" w:lineRule="auto"/>
      <w:ind w:firstLine="200" w:firstLineChars="200"/>
    </w:pPr>
    <w:rPr>
      <w:rFonts w:ascii="仿宋_GB2312" w:eastAsia="仿宋_GB2312" w:hAnsiTheme="minorHAnsi" w:cstheme="minorBidi"/>
      <w:color w:val="FF0000"/>
      <w:sz w:val="24"/>
      <w:szCs w:val="22"/>
    </w:rPr>
  </w:style>
  <w:style w:type="character" w:customStyle="1" w:styleId="2156">
    <w:name w:val="标题三A Char"/>
    <w:link w:val="2157"/>
    <w:qFormat/>
    <w:locked/>
    <w:uiPriority w:val="99"/>
    <w:rPr>
      <w:rFonts w:ascii="宋体" w:hAnsi="宋体" w:eastAsia="宋体"/>
      <w:b/>
      <w:bCs/>
      <w:sz w:val="28"/>
      <w:szCs w:val="28"/>
    </w:rPr>
  </w:style>
  <w:style w:type="paragraph" w:customStyle="1" w:styleId="2157">
    <w:name w:val="标题三A"/>
    <w:basedOn w:val="5"/>
    <w:link w:val="2156"/>
    <w:qFormat/>
    <w:uiPriority w:val="99"/>
    <w:pPr>
      <w:numPr>
        <w:ilvl w:val="0"/>
        <w:numId w:val="0"/>
      </w:numPr>
      <w:spacing w:line="500" w:lineRule="exact"/>
      <w:jc w:val="both"/>
    </w:pPr>
    <w:rPr>
      <w:rFonts w:ascii="宋体" w:hAnsi="宋体" w:eastAsia="宋体" w:cstheme="minorBidi"/>
    </w:rPr>
  </w:style>
  <w:style w:type="character" w:customStyle="1" w:styleId="2158">
    <w:name w:val="样式 段前: 0.5 行 首行缩进:  2 字符 Char"/>
    <w:link w:val="2159"/>
    <w:qFormat/>
    <w:locked/>
    <w:uiPriority w:val="0"/>
    <w:rPr>
      <w:sz w:val="24"/>
    </w:rPr>
  </w:style>
  <w:style w:type="paragraph" w:customStyle="1" w:styleId="2159">
    <w:name w:val="样式 段前: 0.5 行 首行缩进:  2 字符"/>
    <w:basedOn w:val="1"/>
    <w:link w:val="2158"/>
    <w:qFormat/>
    <w:uiPriority w:val="0"/>
    <w:pPr>
      <w:spacing w:before="156" w:line="360" w:lineRule="auto"/>
      <w:ind w:firstLine="480" w:firstLineChars="200"/>
    </w:pPr>
    <w:rPr>
      <w:rFonts w:asciiTheme="minorHAnsi" w:hAnsiTheme="minorHAnsi" w:eastAsiaTheme="minorEastAsia" w:cstheme="minorBidi"/>
      <w:sz w:val="24"/>
      <w:szCs w:val="22"/>
    </w:rPr>
  </w:style>
  <w:style w:type="character" w:customStyle="1" w:styleId="2160">
    <w:name w:val="样式 标题 3 Char"/>
    <w:link w:val="2161"/>
    <w:qFormat/>
    <w:locked/>
    <w:uiPriority w:val="99"/>
    <w:rPr>
      <w:rFonts w:ascii="黑体" w:hAnsi="黑体" w:eastAsia="黑体" w:cs="宋体"/>
      <w:b/>
      <w:bCs/>
      <w:color w:val="FF0000"/>
      <w:sz w:val="24"/>
      <w:szCs w:val="32"/>
    </w:rPr>
  </w:style>
  <w:style w:type="paragraph" w:customStyle="1" w:styleId="2161">
    <w:name w:val="样式 标题 3"/>
    <w:basedOn w:val="5"/>
    <w:link w:val="2160"/>
    <w:qFormat/>
    <w:uiPriority w:val="99"/>
    <w:pPr>
      <w:numPr>
        <w:ilvl w:val="0"/>
        <w:numId w:val="0"/>
      </w:numPr>
    </w:pPr>
    <w:rPr>
      <w:rFonts w:ascii="黑体" w:hAnsi="黑体" w:cs="宋体"/>
      <w:color w:val="FF0000"/>
      <w:sz w:val="24"/>
    </w:rPr>
  </w:style>
  <w:style w:type="character" w:customStyle="1" w:styleId="2162">
    <w:name w:val="标准文本 首行缩进: 2 字符 行距: 单倍 Char"/>
    <w:link w:val="2163"/>
    <w:qFormat/>
    <w:locked/>
    <w:uiPriority w:val="0"/>
    <w:rPr>
      <w:sz w:val="24"/>
    </w:rPr>
  </w:style>
  <w:style w:type="paragraph" w:customStyle="1" w:styleId="2163">
    <w:name w:val="标准文本 首行缩进: 2 字符 行距: 单倍"/>
    <w:basedOn w:val="1"/>
    <w:link w:val="2162"/>
    <w:qFormat/>
    <w:uiPriority w:val="0"/>
    <w:pPr>
      <w:adjustRightInd w:val="0"/>
      <w:snapToGrid w:val="0"/>
      <w:spacing w:before="163"/>
      <w:ind w:firstLine="480" w:firstLineChars="200"/>
    </w:pPr>
    <w:rPr>
      <w:rFonts w:asciiTheme="minorHAnsi" w:hAnsiTheme="minorHAnsi" w:eastAsiaTheme="minorEastAsia" w:cstheme="minorBidi"/>
      <w:sz w:val="24"/>
      <w:szCs w:val="22"/>
    </w:rPr>
  </w:style>
  <w:style w:type="paragraph" w:customStyle="1" w:styleId="2164">
    <w:name w:val="样式 标题 4 + 左侧:  -0 厘米 首行缩进:  0 厘米 段后: 1.8 磅"/>
    <w:basedOn w:val="6"/>
    <w:qFormat/>
    <w:uiPriority w:val="99"/>
    <w:pPr>
      <w:numPr>
        <w:ilvl w:val="0"/>
        <w:numId w:val="0"/>
      </w:numPr>
      <w:tabs>
        <w:tab w:val="left" w:pos="420"/>
        <w:tab w:val="left" w:pos="863"/>
        <w:tab w:val="left" w:pos="1800"/>
      </w:tabs>
      <w:autoSpaceDE w:val="0"/>
      <w:autoSpaceDN w:val="0"/>
      <w:spacing w:before="240" w:after="36" w:line="312" w:lineRule="auto"/>
      <w:ind w:left="567" w:hanging="568"/>
    </w:pPr>
    <w:rPr>
      <w:rFonts w:eastAsia="仿宋_GB2312"/>
      <w:bCs w:val="0"/>
      <w:color w:val="000000"/>
      <w:szCs w:val="20"/>
    </w:rPr>
  </w:style>
  <w:style w:type="paragraph" w:customStyle="1" w:styleId="2165">
    <w:name w:val="小标题(1)"/>
    <w:basedOn w:val="34"/>
    <w:qFormat/>
    <w:uiPriority w:val="99"/>
    <w:pPr>
      <w:adjustRightInd w:val="0"/>
      <w:snapToGrid w:val="0"/>
      <w:spacing w:before="60" w:after="60" w:line="264" w:lineRule="auto"/>
      <w:ind w:firstLine="240" w:firstLineChars="100"/>
    </w:pPr>
    <w:rPr>
      <w:rFonts w:eastAsia="仿宋_GB2312"/>
      <w:kern w:val="0"/>
      <w:sz w:val="24"/>
      <w:szCs w:val="20"/>
    </w:rPr>
  </w:style>
  <w:style w:type="paragraph" w:customStyle="1" w:styleId="2166">
    <w:name w:val="标题 22"/>
    <w:basedOn w:val="1"/>
    <w:qFormat/>
    <w:uiPriority w:val="99"/>
    <w:pPr>
      <w:widowControl/>
      <w:jc w:val="left"/>
    </w:pPr>
    <w:rPr>
      <w:rFonts w:ascii="宋体" w:hAnsi="宋体" w:cs="宋体"/>
      <w:kern w:val="0"/>
      <w:sz w:val="24"/>
    </w:rPr>
  </w:style>
  <w:style w:type="paragraph" w:customStyle="1" w:styleId="2167">
    <w:name w:val="reader-word-layer reader-word-s1-4"/>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68">
    <w:name w:val="标题二！！！"/>
    <w:basedOn w:val="4"/>
    <w:qFormat/>
    <w:uiPriority w:val="99"/>
    <w:pPr>
      <w:keepNext w:val="0"/>
      <w:keepLines w:val="0"/>
      <w:tabs>
        <w:tab w:val="clear" w:pos="567"/>
      </w:tabs>
      <w:overflowPunct w:val="0"/>
      <w:autoSpaceDE w:val="0"/>
      <w:autoSpaceDN w:val="0"/>
      <w:adjustRightInd w:val="0"/>
      <w:spacing w:line="500" w:lineRule="exact"/>
    </w:pPr>
    <w:rPr>
      <w:rFonts w:ascii="黑体" w:hAnsi="Times New Roman" w:eastAsia="楷体_GB2312" w:cs="宋体"/>
      <w:b/>
      <w:bCs/>
      <w:spacing w:val="0"/>
    </w:rPr>
  </w:style>
  <w:style w:type="paragraph" w:customStyle="1" w:styleId="2169">
    <w:name w:val="标题 21"/>
    <w:basedOn w:val="1"/>
    <w:qFormat/>
    <w:uiPriority w:val="99"/>
    <w:pPr>
      <w:widowControl/>
      <w:spacing w:beforeLines="50" w:line="360" w:lineRule="auto"/>
      <w:ind w:left="576" w:hanging="576"/>
      <w:jc w:val="left"/>
    </w:pPr>
    <w:rPr>
      <w:rFonts w:ascii="黑体" w:hAnsi="宋体" w:eastAsia="黑体" w:cs="宋体"/>
      <w:b/>
      <w:kern w:val="0"/>
      <w:sz w:val="30"/>
    </w:rPr>
  </w:style>
  <w:style w:type="paragraph" w:customStyle="1" w:styleId="2170">
    <w:name w:val="样式 标题 3标题3H3h33rd level第二层条头 + 小四 加粗 左侧:  0 厘米 首行缩进:  0...1"/>
    <w:basedOn w:val="5"/>
    <w:qFormat/>
    <w:uiPriority w:val="99"/>
    <w:pPr>
      <w:numPr>
        <w:ilvl w:val="0"/>
        <w:numId w:val="0"/>
      </w:numPr>
      <w:tabs>
        <w:tab w:val="left" w:pos="719"/>
        <w:tab w:val="left" w:pos="1080"/>
      </w:tabs>
      <w:adjustRightInd w:val="0"/>
      <w:snapToGrid w:val="0"/>
      <w:spacing w:before="240" w:after="156" w:line="240" w:lineRule="auto"/>
      <w:ind w:left="719" w:hanging="719"/>
      <w:jc w:val="both"/>
    </w:pPr>
    <w:rPr>
      <w:rFonts w:eastAsia="仿宋_GB2312"/>
      <w:bCs w:val="0"/>
      <w:snapToGrid w:val="0"/>
      <w:sz w:val="24"/>
      <w:szCs w:val="20"/>
    </w:rPr>
  </w:style>
  <w:style w:type="paragraph" w:customStyle="1" w:styleId="2171">
    <w:name w:val="样式 标题 2标题2H2h2第一层条 + 段前: 7.8 磅"/>
    <w:basedOn w:val="4"/>
    <w:qFormat/>
    <w:uiPriority w:val="99"/>
    <w:pPr>
      <w:tabs>
        <w:tab w:val="left" w:pos="576"/>
        <w:tab w:val="clear" w:pos="567"/>
      </w:tabs>
      <w:adjustRightInd w:val="0"/>
      <w:snapToGrid w:val="0"/>
      <w:spacing w:before="240" w:after="240"/>
    </w:pPr>
    <w:rPr>
      <w:rFonts w:ascii="Times New Roman" w:hAnsi="Times New Roman" w:eastAsia="仿宋_GB2312"/>
      <w:b/>
      <w:spacing w:val="0"/>
      <w:sz w:val="24"/>
    </w:rPr>
  </w:style>
  <w:style w:type="paragraph" w:customStyle="1" w:styleId="2172">
    <w:name w:val="样式 五号 居中 行距: 固定值 16 磅"/>
    <w:basedOn w:val="1"/>
    <w:qFormat/>
    <w:uiPriority w:val="99"/>
    <w:pPr>
      <w:widowControl/>
      <w:spacing w:line="320" w:lineRule="exact"/>
      <w:jc w:val="center"/>
    </w:pPr>
    <w:rPr>
      <w:rFonts w:ascii="宋体" w:hAnsi="宋体" w:cs="宋体"/>
      <w:kern w:val="0"/>
      <w:sz w:val="24"/>
    </w:rPr>
  </w:style>
  <w:style w:type="paragraph" w:customStyle="1" w:styleId="2173">
    <w:name w:val="样式 标题 2节H2节标题 1.1二级标题标题 lxb21.1h2第一层条二级标题 Char表标题单位名...6"/>
    <w:basedOn w:val="2169"/>
    <w:qFormat/>
    <w:uiPriority w:val="99"/>
    <w:pPr>
      <w:outlineLvl w:val="1"/>
    </w:pPr>
    <w:rPr>
      <w:bCs/>
      <w:szCs w:val="20"/>
    </w:rPr>
  </w:style>
  <w:style w:type="paragraph" w:customStyle="1" w:styleId="2174">
    <w:name w:val="样式 样式 标题 3 + Times New Roman + 段前: 1 行 段后: 1 行"/>
    <w:basedOn w:val="1"/>
    <w:qFormat/>
    <w:uiPriority w:val="99"/>
    <w:pPr>
      <w:keepNext/>
      <w:keepLines/>
      <w:tabs>
        <w:tab w:val="left" w:pos="280"/>
        <w:tab w:val="left" w:pos="720"/>
      </w:tabs>
      <w:spacing w:before="50" w:after="50"/>
      <w:ind w:left="720" w:hanging="720"/>
      <w:outlineLvl w:val="2"/>
    </w:pPr>
    <w:rPr>
      <w:rFonts w:eastAsia="黑体"/>
      <w:sz w:val="30"/>
      <w:szCs w:val="21"/>
    </w:rPr>
  </w:style>
  <w:style w:type="paragraph" w:customStyle="1" w:styleId="2175">
    <w:name w:val="样式 标题 2 + 两端对齐 左侧: 标题2"/>
    <w:basedOn w:val="4"/>
    <w:next w:val="4"/>
    <w:qFormat/>
    <w:uiPriority w:val="99"/>
    <w:pPr>
      <w:keepNext w:val="0"/>
      <w:keepLines w:val="0"/>
      <w:tabs>
        <w:tab w:val="left" w:pos="540"/>
        <w:tab w:val="clear" w:pos="567"/>
      </w:tabs>
      <w:spacing w:before="120" w:after="120" w:line="360" w:lineRule="exact"/>
      <w:jc w:val="left"/>
    </w:pPr>
    <w:rPr>
      <w:rFonts w:ascii="Times New Roman" w:hAnsi="Times New Roman"/>
      <w:b/>
      <w:color w:val="000000"/>
      <w:spacing w:val="0"/>
    </w:rPr>
  </w:style>
  <w:style w:type="paragraph" w:customStyle="1" w:styleId="2176">
    <w:name w:val="reader-word-layer reader-word-s1-9"/>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77">
    <w:name w:val="input"/>
    <w:basedOn w:val="1"/>
    <w:qFormat/>
    <w:uiPriority w:val="99"/>
    <w:pPr>
      <w:widowControl/>
      <w:pBdr>
        <w:top w:val="single" w:color="EFEFEF" w:sz="6" w:space="0"/>
        <w:left w:val="single" w:color="EFEFEF" w:sz="6" w:space="0"/>
      </w:pBdr>
      <w:shd w:val="clear" w:color="auto" w:fill="FFFFFF"/>
      <w:spacing w:before="100" w:beforeAutospacing="1" w:after="100" w:afterAutospacing="1"/>
      <w:jc w:val="left"/>
    </w:pPr>
    <w:rPr>
      <w:rFonts w:ascii="Arial Unicode MS" w:hAnsi="Arial Unicode MS" w:cs="Arial Unicode MS"/>
      <w:color w:val="999999"/>
      <w:kern w:val="0"/>
      <w:sz w:val="18"/>
      <w:szCs w:val="18"/>
    </w:rPr>
  </w:style>
  <w:style w:type="paragraph" w:customStyle="1" w:styleId="2178">
    <w:name w:val="框图文字1"/>
    <w:basedOn w:val="1"/>
    <w:qFormat/>
    <w:uiPriority w:val="99"/>
    <w:pPr>
      <w:adjustRightInd w:val="0"/>
      <w:snapToGrid w:val="0"/>
      <w:spacing w:before="78"/>
      <w:jc w:val="center"/>
    </w:pPr>
    <w:rPr>
      <w:sz w:val="18"/>
      <w:szCs w:val="21"/>
    </w:rPr>
  </w:style>
  <w:style w:type="paragraph" w:customStyle="1" w:styleId="2179">
    <w:name w:val="biaoti二"/>
    <w:basedOn w:val="5"/>
    <w:qFormat/>
    <w:uiPriority w:val="99"/>
    <w:pPr>
      <w:numPr>
        <w:ilvl w:val="0"/>
        <w:numId w:val="0"/>
      </w:numPr>
      <w:overflowPunct w:val="0"/>
      <w:adjustRightInd w:val="0"/>
      <w:snapToGrid w:val="0"/>
      <w:spacing w:line="440" w:lineRule="exact"/>
    </w:pPr>
    <w:rPr>
      <w:rFonts w:ascii="Arial" w:hAnsi="Arial" w:eastAsia="宋体"/>
      <w:bCs w:val="0"/>
      <w:snapToGrid w:val="0"/>
      <w:sz w:val="24"/>
      <w:szCs w:val="24"/>
    </w:rPr>
  </w:style>
  <w:style w:type="paragraph" w:customStyle="1" w:styleId="2180">
    <w:name w:val="标准文本：首行缩进2字符+小4+两端对齐+单倍行距"/>
    <w:basedOn w:val="1"/>
    <w:qFormat/>
    <w:uiPriority w:val="99"/>
    <w:pPr>
      <w:adjustRightInd w:val="0"/>
      <w:snapToGrid w:val="0"/>
      <w:ind w:firstLine="200" w:firstLineChars="200"/>
    </w:pPr>
    <w:rPr>
      <w:sz w:val="24"/>
      <w:szCs w:val="21"/>
    </w:rPr>
  </w:style>
  <w:style w:type="paragraph" w:customStyle="1" w:styleId="2181">
    <w:name w:val="样式 标题 2标题 2 Char Char + 宋体1"/>
    <w:basedOn w:val="4"/>
    <w:qFormat/>
    <w:uiPriority w:val="99"/>
    <w:pPr>
      <w:keepLines w:val="0"/>
      <w:widowControl/>
      <w:tabs>
        <w:tab w:val="left" w:pos="420"/>
        <w:tab w:val="right" w:pos="8640"/>
        <w:tab w:val="clear" w:pos="567"/>
      </w:tabs>
      <w:overflowPunct w:val="0"/>
      <w:autoSpaceDE w:val="0"/>
      <w:autoSpaceDN w:val="0"/>
      <w:adjustRightInd w:val="0"/>
      <w:spacing w:before="120" w:after="120"/>
      <w:ind w:left="576" w:hanging="576"/>
      <w:jc w:val="left"/>
    </w:pPr>
    <w:rPr>
      <w:rFonts w:ascii="宋体" w:hAnsi="宋体" w:eastAsia="宋体"/>
      <w:b/>
      <w:color w:val="000000"/>
      <w:spacing w:val="0"/>
      <w:kern w:val="28"/>
      <w:sz w:val="24"/>
      <w:szCs w:val="24"/>
    </w:rPr>
  </w:style>
  <w:style w:type="paragraph" w:customStyle="1" w:styleId="2182">
    <w:name w:val="样式 正文 楷体 + 首行缩进:  2 字符"/>
    <w:basedOn w:val="190"/>
    <w:qFormat/>
    <w:uiPriority w:val="99"/>
    <w:pPr>
      <w:ind w:firstLine="480"/>
    </w:pPr>
    <w:rPr>
      <w:kern w:val="0"/>
      <w:szCs w:val="24"/>
    </w:rPr>
  </w:style>
  <w:style w:type="paragraph" w:customStyle="1" w:styleId="2183">
    <w:name w:val="样式 标题 2节H2节标题 1.1二级标题标题 lxb21.1h2第一层条二级标题 Char表标题单位名...3"/>
    <w:basedOn w:val="4"/>
    <w:qFormat/>
    <w:uiPriority w:val="99"/>
    <w:pPr>
      <w:widowControl/>
      <w:tabs>
        <w:tab w:val="clear" w:pos="567"/>
      </w:tabs>
      <w:spacing w:beforeLines="50" w:line="360" w:lineRule="auto"/>
      <w:ind w:left="578" w:hanging="578"/>
      <w:jc w:val="left"/>
    </w:pPr>
    <w:rPr>
      <w:rFonts w:ascii="黑体" w:cs="宋体"/>
      <w:b/>
      <w:bCs/>
      <w:spacing w:val="0"/>
      <w:kern w:val="0"/>
    </w:rPr>
  </w:style>
  <w:style w:type="paragraph" w:customStyle="1" w:styleId="2184">
    <w:name w:val="样式 标题 3H3B Head标题 3 Char条标题1.1.1三级标题标题3h33rd level第二层条...3"/>
    <w:basedOn w:val="5"/>
    <w:qFormat/>
    <w:uiPriority w:val="99"/>
    <w:pPr>
      <w:numPr>
        <w:ilvl w:val="0"/>
        <w:numId w:val="0"/>
      </w:numPr>
      <w:spacing w:line="240" w:lineRule="auto"/>
    </w:pPr>
    <w:rPr>
      <w:rFonts w:ascii="宋体" w:hAnsi="宋体" w:eastAsia="宋体" w:cs="宋体"/>
      <w:snapToGrid w:val="0"/>
      <w:kern w:val="0"/>
    </w:rPr>
  </w:style>
  <w:style w:type="paragraph" w:customStyle="1" w:styleId="2185">
    <w:name w:val="样式 标题 2节H2节标题 1.1二级标题标题 lxb21.1h2第一层条二级标题 Char表标题单位名...2"/>
    <w:basedOn w:val="4"/>
    <w:qFormat/>
    <w:uiPriority w:val="99"/>
    <w:pPr>
      <w:widowControl/>
      <w:tabs>
        <w:tab w:val="clear" w:pos="567"/>
      </w:tabs>
      <w:spacing w:beforeLines="100" w:line="360" w:lineRule="auto"/>
      <w:jc w:val="left"/>
    </w:pPr>
    <w:rPr>
      <w:rFonts w:ascii="黑体" w:cs="宋体"/>
      <w:b/>
      <w:bCs/>
      <w:spacing w:val="0"/>
      <w:kern w:val="0"/>
    </w:rPr>
  </w:style>
  <w:style w:type="paragraph" w:customStyle="1" w:styleId="2186">
    <w:name w:val="样式 标题 3头标题3H3h33rd level第二层条标题 3 Char小标题小节标题标题 3 Char ..."/>
    <w:basedOn w:val="5"/>
    <w:qFormat/>
    <w:uiPriority w:val="99"/>
    <w:pPr>
      <w:numPr>
        <w:ilvl w:val="0"/>
        <w:numId w:val="0"/>
      </w:numPr>
      <w:tabs>
        <w:tab w:val="left" w:pos="720"/>
      </w:tabs>
      <w:snapToGrid w:val="0"/>
      <w:spacing w:before="120" w:after="120" w:line="240" w:lineRule="auto"/>
      <w:jc w:val="both"/>
    </w:pPr>
    <w:rPr>
      <w:rFonts w:eastAsia="仿宋_GB2312"/>
      <w:bCs w:val="0"/>
      <w:snapToGrid w:val="0"/>
      <w:sz w:val="24"/>
      <w:szCs w:val="20"/>
    </w:rPr>
  </w:style>
  <w:style w:type="paragraph" w:customStyle="1" w:styleId="2187">
    <w:name w:val="样式 标题 3标题3H3h33rd level第二层条头 + 宋体"/>
    <w:basedOn w:val="5"/>
    <w:qFormat/>
    <w:uiPriority w:val="99"/>
    <w:pPr>
      <w:numPr>
        <w:ilvl w:val="0"/>
        <w:numId w:val="0"/>
      </w:numPr>
      <w:tabs>
        <w:tab w:val="left" w:pos="720"/>
      </w:tabs>
      <w:spacing w:before="100" w:after="120" w:line="312" w:lineRule="auto"/>
    </w:pPr>
    <w:rPr>
      <w:rFonts w:eastAsia="Times New Roman"/>
      <w:bCs w:val="0"/>
      <w:snapToGrid w:val="0"/>
      <w:color w:val="000000"/>
      <w:sz w:val="24"/>
      <w:szCs w:val="20"/>
    </w:rPr>
  </w:style>
  <w:style w:type="paragraph" w:customStyle="1" w:styleId="2188">
    <w:name w:val="南陵标题 2"/>
    <w:basedOn w:val="4"/>
    <w:qFormat/>
    <w:uiPriority w:val="99"/>
    <w:pPr>
      <w:keepNext w:val="0"/>
      <w:keepLines w:val="0"/>
      <w:tabs>
        <w:tab w:val="left" w:pos="360"/>
        <w:tab w:val="clear" w:pos="567"/>
      </w:tabs>
      <w:adjustRightInd w:val="0"/>
      <w:spacing w:before="60" w:after="60" w:line="360" w:lineRule="auto"/>
      <w:ind w:left="576" w:hanging="576"/>
      <w:jc w:val="left"/>
    </w:pPr>
    <w:rPr>
      <w:rFonts w:ascii="Times New Roman" w:hAnsi="Times New Roman" w:eastAsia="宋体"/>
      <w:b/>
      <w:spacing w:val="0"/>
      <w:kern w:val="0"/>
    </w:rPr>
  </w:style>
  <w:style w:type="paragraph" w:customStyle="1" w:styleId="2189">
    <w:name w:val="样式 样式 标题 3标题3H3h33rd level第二层条头 + 宋体 + 段前: 1 行1"/>
    <w:basedOn w:val="2187"/>
    <w:qFormat/>
    <w:uiPriority w:val="99"/>
    <w:pPr>
      <w:spacing w:before="312"/>
    </w:pPr>
  </w:style>
  <w:style w:type="paragraph" w:customStyle="1" w:styleId="2190">
    <w:name w:val="样式 标题二 + 黑体"/>
    <w:basedOn w:val="984"/>
    <w:qFormat/>
    <w:uiPriority w:val="99"/>
    <w:pPr>
      <w:keepNext/>
      <w:keepLines/>
      <w:tabs>
        <w:tab w:val="left" w:pos="360"/>
        <w:tab w:val="left" w:pos="880"/>
        <w:tab w:val="left" w:pos="2180"/>
        <w:tab w:val="center" w:pos="3430"/>
        <w:tab w:val="left" w:pos="4680"/>
        <w:tab w:val="left" w:pos="5440"/>
      </w:tabs>
      <w:adjustRightInd w:val="0"/>
      <w:spacing w:beforeLines="100" w:line="360" w:lineRule="auto"/>
      <w:jc w:val="left"/>
    </w:pPr>
    <w:rPr>
      <w:rFonts w:ascii="黑体" w:hAnsi="黑体" w:eastAsia="黑体"/>
      <w:b w:val="0"/>
      <w:szCs w:val="32"/>
    </w:rPr>
  </w:style>
  <w:style w:type="paragraph" w:customStyle="1" w:styleId="2191">
    <w:name w:val="海南燃料乙醇表"/>
    <w:basedOn w:val="1"/>
    <w:qFormat/>
    <w:uiPriority w:val="99"/>
    <w:pPr>
      <w:autoSpaceDE w:val="0"/>
      <w:autoSpaceDN w:val="0"/>
      <w:adjustRightInd w:val="0"/>
      <w:spacing w:line="240" w:lineRule="atLeast"/>
      <w:jc w:val="center"/>
    </w:pPr>
    <w:rPr>
      <w:rFonts w:ascii="宋体" w:hAnsi="宋体"/>
      <w:kern w:val="0"/>
      <w:szCs w:val="21"/>
    </w:rPr>
  </w:style>
  <w:style w:type="paragraph" w:customStyle="1" w:styleId="2192">
    <w:name w:val="图目"/>
    <w:basedOn w:val="1"/>
    <w:qFormat/>
    <w:uiPriority w:val="99"/>
    <w:pPr>
      <w:spacing w:line="360" w:lineRule="atLeast"/>
      <w:jc w:val="center"/>
    </w:pPr>
    <w:rPr>
      <w:kern w:val="0"/>
      <w:szCs w:val="21"/>
    </w:rPr>
  </w:style>
  <w:style w:type="paragraph" w:customStyle="1" w:styleId="2193">
    <w:name w:val="样式 标题 3 + 小四 首行缩进:  0 厘米 段前: 6 磅 段后: 6 磅 行距: 固定值 18 磅"/>
    <w:basedOn w:val="5"/>
    <w:qFormat/>
    <w:uiPriority w:val="99"/>
    <w:pPr>
      <w:numPr>
        <w:ilvl w:val="0"/>
        <w:numId w:val="0"/>
      </w:numPr>
      <w:tabs>
        <w:tab w:val="left" w:pos="5264"/>
      </w:tabs>
      <w:overflowPunct w:val="0"/>
      <w:autoSpaceDE w:val="0"/>
      <w:autoSpaceDN w:val="0"/>
      <w:spacing w:before="156" w:after="120" w:line="360" w:lineRule="exact"/>
      <w:ind w:right="-130"/>
      <w:jc w:val="both"/>
    </w:pPr>
    <w:rPr>
      <w:bCs w:val="0"/>
      <w:snapToGrid w:val="0"/>
      <w:color w:val="000000"/>
      <w:kern w:val="0"/>
      <w:sz w:val="24"/>
      <w:szCs w:val="20"/>
    </w:rPr>
  </w:style>
  <w:style w:type="paragraph" w:customStyle="1" w:styleId="2194">
    <w:name w:val="样式 样式 标题 1一、1.标题 1 + 段前: 1 行 段后: 1 行 + 段前: 1 行 段后: 1 行"/>
    <w:basedOn w:val="1"/>
    <w:qFormat/>
    <w:uiPriority w:val="99"/>
    <w:pPr>
      <w:keepNext/>
      <w:keepLines/>
      <w:tabs>
        <w:tab w:val="left" w:pos="280"/>
      </w:tabs>
      <w:spacing w:before="100" w:after="100" w:line="360" w:lineRule="auto"/>
      <w:ind w:left="2470"/>
      <w:outlineLvl w:val="0"/>
    </w:pPr>
    <w:rPr>
      <w:rFonts w:eastAsia="黑体"/>
      <w:kern w:val="44"/>
      <w:sz w:val="44"/>
      <w:szCs w:val="21"/>
    </w:rPr>
  </w:style>
  <w:style w:type="paragraph" w:customStyle="1" w:styleId="2195">
    <w:name w:val="公式1"/>
    <w:basedOn w:val="1"/>
    <w:qFormat/>
    <w:uiPriority w:val="99"/>
    <w:pPr>
      <w:spacing w:beforeLines="50" w:line="400" w:lineRule="exact"/>
      <w:ind w:firstLine="480" w:firstLineChars="200"/>
    </w:pPr>
    <w:rPr>
      <w:rFonts w:ascii="Century Gothic" w:hAnsi="Century Gothic"/>
      <w:sz w:val="24"/>
    </w:rPr>
  </w:style>
  <w:style w:type="paragraph" w:customStyle="1" w:styleId="2196">
    <w:name w:val="节标题"/>
    <w:basedOn w:val="1"/>
    <w:next w:val="1"/>
    <w:qFormat/>
    <w:uiPriority w:val="99"/>
    <w:pPr>
      <w:widowControl/>
      <w:spacing w:line="867" w:lineRule="atLeast"/>
      <w:ind w:firstLine="640" w:firstLineChars="200"/>
      <w:jc w:val="center"/>
    </w:pPr>
    <w:rPr>
      <w:rFonts w:hAnsi="宋体"/>
      <w:color w:val="000000"/>
      <w:kern w:val="0"/>
      <w:sz w:val="28"/>
      <w:u w:color="000000"/>
    </w:rPr>
  </w:style>
  <w:style w:type="paragraph" w:customStyle="1" w:styleId="2197">
    <w:name w:val="表格内部"/>
    <w:basedOn w:val="1"/>
    <w:qFormat/>
    <w:uiPriority w:val="99"/>
    <w:pPr>
      <w:adjustRightInd w:val="0"/>
      <w:snapToGrid w:val="0"/>
      <w:spacing w:line="240" w:lineRule="atLeast"/>
      <w:ind w:firstLine="560" w:firstLineChars="200"/>
      <w:jc w:val="center"/>
    </w:pPr>
    <w:rPr>
      <w:rFonts w:ascii="Arial" w:hAnsi="Arial" w:eastAsia="仿宋_GB2312" w:cs="Arial"/>
      <w:color w:val="00B0F0"/>
      <w:kern w:val="0"/>
      <w:sz w:val="28"/>
      <w:szCs w:val="28"/>
    </w:rPr>
  </w:style>
  <w:style w:type="paragraph" w:customStyle="1" w:styleId="2198">
    <w:name w:val="reader-word-layer reader-word-s1-7"/>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99">
    <w:name w:val="题注2"/>
    <w:basedOn w:val="22"/>
    <w:next w:val="2048"/>
    <w:qFormat/>
    <w:uiPriority w:val="99"/>
    <w:pPr>
      <w:keepNext/>
      <w:spacing w:line="324" w:lineRule="auto"/>
      <w:ind w:firstLine="400" w:firstLineChars="200"/>
    </w:pPr>
    <w:rPr>
      <w:rFonts w:ascii="Arial" w:hAnsi="Arial" w:eastAsia="宋体" w:cs="Times New Roman"/>
      <w:bCs/>
      <w:color w:val="000000"/>
      <w:kern w:val="0"/>
      <w:sz w:val="21"/>
      <w:szCs w:val="24"/>
      <w:lang w:val="de-DE"/>
    </w:rPr>
  </w:style>
  <w:style w:type="paragraph" w:customStyle="1" w:styleId="2200">
    <w:name w:val="列图"/>
    <w:basedOn w:val="66"/>
    <w:next w:val="1"/>
    <w:qFormat/>
    <w:uiPriority w:val="99"/>
    <w:pPr>
      <w:keepLines/>
      <w:snapToGrid w:val="0"/>
      <w:spacing w:before="120" w:line="276" w:lineRule="auto"/>
      <w:ind w:left="0" w:firstLine="0" w:firstLineChars="0"/>
      <w:jc w:val="center"/>
    </w:pPr>
    <w:rPr>
      <w:rFonts w:ascii="Times New Roman" w:hAnsi="Times New Roman"/>
      <w:kern w:val="28"/>
      <w:szCs w:val="20"/>
    </w:rPr>
  </w:style>
  <w:style w:type="paragraph" w:customStyle="1" w:styleId="2201">
    <w:name w:val="Char1 Char Char Char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202">
    <w:name w:val="表格 23"/>
    <w:basedOn w:val="1"/>
    <w:qFormat/>
    <w:uiPriority w:val="99"/>
    <w:pPr>
      <w:spacing w:beforeLines="50" w:line="300" w:lineRule="auto"/>
      <w:jc w:val="center"/>
    </w:pPr>
    <w:rPr>
      <w:szCs w:val="21"/>
    </w:rPr>
  </w:style>
  <w:style w:type="paragraph" w:customStyle="1" w:styleId="2203">
    <w:name w:val="样式 标题 21 + 段前: 1 行 段后: 1 行"/>
    <w:basedOn w:val="4"/>
    <w:qFormat/>
    <w:uiPriority w:val="99"/>
    <w:pPr>
      <w:tabs>
        <w:tab w:val="left" w:pos="280"/>
        <w:tab w:val="left" w:pos="648"/>
        <w:tab w:val="clear" w:pos="567"/>
      </w:tabs>
      <w:spacing w:before="100" w:after="100"/>
      <w:ind w:left="578" w:hanging="578"/>
    </w:pPr>
    <w:rPr>
      <w:rFonts w:ascii="Times New Roman" w:hAnsi="Times New Roman"/>
      <w:spacing w:val="0"/>
      <w:sz w:val="36"/>
    </w:rPr>
  </w:style>
  <w:style w:type="paragraph" w:customStyle="1" w:styleId="2204">
    <w:name w:val="迪阳 标四"/>
    <w:basedOn w:val="6"/>
    <w:qFormat/>
    <w:uiPriority w:val="99"/>
    <w:pPr>
      <w:numPr>
        <w:ilvl w:val="0"/>
        <w:numId w:val="0"/>
      </w:numPr>
      <w:tabs>
        <w:tab w:val="left" w:pos="420"/>
      </w:tabs>
      <w:autoSpaceDE w:val="0"/>
      <w:autoSpaceDN w:val="0"/>
      <w:spacing w:beforeLines="50" w:after="120" w:line="240" w:lineRule="auto"/>
      <w:ind w:left="864"/>
      <w:jc w:val="left"/>
      <w:outlineLvl w:val="9"/>
    </w:pPr>
    <w:rPr>
      <w:bCs w:val="0"/>
      <w:color w:val="000000" w:themeColor="text1"/>
      <w:kern w:val="0"/>
      <w:szCs w:val="24"/>
      <w14:textFill>
        <w14:solidFill>
          <w14:schemeClr w14:val="tx1"/>
        </w14:solidFill>
      </w14:textFill>
    </w:rPr>
  </w:style>
  <w:style w:type="paragraph" w:customStyle="1" w:styleId="2205">
    <w:name w:val="样式 标题 1 + 左侧:  0 厘米 首行缩进:  0 厘米"/>
    <w:basedOn w:val="3"/>
    <w:qFormat/>
    <w:uiPriority w:val="99"/>
    <w:pPr>
      <w:numPr>
        <w:numId w:val="0"/>
      </w:numPr>
      <w:tabs>
        <w:tab w:val="left" w:pos="1200"/>
      </w:tabs>
      <w:spacing w:before="163" w:beforeLines="0" w:after="163" w:afterLines="0" w:line="360" w:lineRule="exact"/>
      <w:jc w:val="left"/>
    </w:pPr>
    <w:rPr>
      <w:bCs w:val="0"/>
      <w:color w:val="000000"/>
      <w:sz w:val="32"/>
      <w:szCs w:val="20"/>
    </w:rPr>
  </w:style>
  <w:style w:type="paragraph" w:customStyle="1" w:styleId="2206">
    <w:name w:val="样式 表格图文 + 五号 左侧:  0.63 厘米 行距: 1.5 倍行距"/>
    <w:basedOn w:val="45"/>
    <w:qFormat/>
    <w:uiPriority w:val="99"/>
    <w:pPr>
      <w:widowControl/>
      <w:jc w:val="center"/>
    </w:pPr>
    <w:rPr>
      <w:rFonts w:hAnsi="宋体" w:cstheme="minorBidi"/>
      <w:kern w:val="0"/>
      <w:sz w:val="20"/>
    </w:rPr>
  </w:style>
  <w:style w:type="paragraph" w:customStyle="1" w:styleId="2207">
    <w:name w:val="wyp"/>
    <w:basedOn w:val="3"/>
    <w:qFormat/>
    <w:uiPriority w:val="99"/>
    <w:pPr>
      <w:keepNext w:val="0"/>
      <w:keepLines w:val="0"/>
      <w:widowControl/>
      <w:numPr>
        <w:numId w:val="0"/>
      </w:numPr>
      <w:autoSpaceDE w:val="0"/>
      <w:autoSpaceDN w:val="0"/>
      <w:adjustRightInd w:val="0"/>
      <w:spacing w:before="163" w:beforeLines="0" w:after="163" w:afterLines="0" w:line="360" w:lineRule="atLeast"/>
    </w:pPr>
    <w:rPr>
      <w:rFonts w:eastAsia="宋体"/>
      <w:b w:val="0"/>
      <w:bCs w:val="0"/>
      <w:kern w:val="0"/>
      <w:sz w:val="28"/>
      <w:szCs w:val="20"/>
    </w:rPr>
  </w:style>
  <w:style w:type="paragraph" w:customStyle="1" w:styleId="2208">
    <w:name w:val="迪阳 标三"/>
    <w:basedOn w:val="5"/>
    <w:qFormat/>
    <w:uiPriority w:val="99"/>
    <w:pPr>
      <w:numPr>
        <w:ilvl w:val="0"/>
        <w:numId w:val="0"/>
      </w:numPr>
      <w:tabs>
        <w:tab w:val="left" w:pos="420"/>
      </w:tabs>
      <w:adjustRightInd w:val="0"/>
      <w:snapToGrid w:val="0"/>
      <w:spacing w:before="120" w:after="120" w:line="240" w:lineRule="auto"/>
      <w:ind w:left="720" w:hanging="720"/>
    </w:pPr>
    <w:rPr>
      <w:rFonts w:eastAsia="宋体"/>
      <w:bCs w:val="0"/>
      <w:snapToGrid w:val="0"/>
    </w:rPr>
  </w:style>
  <w:style w:type="paragraph" w:customStyle="1" w:styleId="2209">
    <w:name w:val="样式 兴化美联正文样式 + 自动设置 居中"/>
    <w:basedOn w:val="879"/>
    <w:qFormat/>
    <w:uiPriority w:val="99"/>
    <w:pPr>
      <w:adjustRightInd/>
      <w:snapToGrid/>
      <w:ind w:firstLine="200"/>
      <w:jc w:val="center"/>
    </w:pPr>
    <w:rPr>
      <w:color w:val="auto"/>
      <w:szCs w:val="20"/>
    </w:rPr>
  </w:style>
  <w:style w:type="character" w:customStyle="1" w:styleId="2210">
    <w:name w:val="码头正文 Char"/>
    <w:link w:val="2211"/>
    <w:qFormat/>
    <w:locked/>
    <w:uiPriority w:val="99"/>
    <w:rPr>
      <w:rFonts w:ascii="宋体" w:hAnsi="宋体" w:eastAsia="宋体"/>
      <w:sz w:val="24"/>
      <w:u w:color="000000"/>
    </w:rPr>
  </w:style>
  <w:style w:type="paragraph" w:customStyle="1" w:styleId="2211">
    <w:name w:val="码头正文"/>
    <w:basedOn w:val="21"/>
    <w:link w:val="2210"/>
    <w:qFormat/>
    <w:uiPriority w:val="99"/>
    <w:pPr>
      <w:spacing w:line="400" w:lineRule="exact"/>
      <w:ind w:firstLine="480"/>
    </w:pPr>
    <w:rPr>
      <w:rFonts w:ascii="宋体" w:hAnsi="宋体" w:cstheme="minorBidi"/>
      <w:sz w:val="24"/>
      <w:szCs w:val="22"/>
      <w:u w:color="000000"/>
    </w:rPr>
  </w:style>
  <w:style w:type="paragraph" w:customStyle="1" w:styleId="2212">
    <w:name w:val="3级"/>
    <w:basedOn w:val="1"/>
    <w:qFormat/>
    <w:uiPriority w:val="99"/>
    <w:pPr>
      <w:widowControl/>
      <w:spacing w:beforeLines="50" w:line="360" w:lineRule="auto"/>
      <w:jc w:val="left"/>
      <w:outlineLvl w:val="2"/>
    </w:pPr>
    <w:rPr>
      <w:rFonts w:ascii="黑体" w:hAnsi="宋体" w:eastAsia="黑体" w:cs="宋体"/>
      <w:b/>
      <w:bCs/>
      <w:kern w:val="0"/>
      <w:sz w:val="24"/>
    </w:rPr>
  </w:style>
  <w:style w:type="paragraph" w:customStyle="1" w:styleId="2213">
    <w:name w:val="TECHNICAL INFO"/>
    <w:basedOn w:val="1"/>
    <w:qFormat/>
    <w:uiPriority w:val="99"/>
    <w:pPr>
      <w:widowControl/>
    </w:pPr>
    <w:rPr>
      <w:sz w:val="24"/>
      <w:lang w:val="en-GB" w:eastAsia="en-US"/>
    </w:rPr>
  </w:style>
  <w:style w:type="paragraph" w:customStyle="1" w:styleId="2214">
    <w:name w:val="2级"/>
    <w:basedOn w:val="4"/>
    <w:qFormat/>
    <w:uiPriority w:val="99"/>
    <w:pPr>
      <w:widowControl/>
      <w:tabs>
        <w:tab w:val="clear" w:pos="567"/>
      </w:tabs>
      <w:spacing w:line="348" w:lineRule="auto"/>
      <w:jc w:val="left"/>
    </w:pPr>
    <w:rPr>
      <w:rFonts w:ascii="黑体" w:cs="宋体"/>
      <w:b/>
      <w:bCs/>
      <w:color w:val="FF0000"/>
      <w:spacing w:val="0"/>
      <w:kern w:val="0"/>
    </w:rPr>
  </w:style>
  <w:style w:type="paragraph" w:customStyle="1" w:styleId="2215">
    <w:name w:val="样式 样式 样式 样式 样式 标题 21标题21 Char标题 2 Char Char + Times New Roman 段前...2"/>
    <w:basedOn w:val="1"/>
    <w:qFormat/>
    <w:uiPriority w:val="99"/>
    <w:pPr>
      <w:keepNext/>
      <w:keepLines/>
      <w:tabs>
        <w:tab w:val="left" w:pos="840"/>
      </w:tabs>
      <w:spacing w:before="156" w:after="156"/>
      <w:ind w:left="2470"/>
      <w:outlineLvl w:val="1"/>
    </w:pPr>
    <w:rPr>
      <w:rFonts w:eastAsia="黑体"/>
      <w:sz w:val="30"/>
      <w:szCs w:val="21"/>
    </w:rPr>
  </w:style>
  <w:style w:type="paragraph" w:customStyle="1" w:styleId="2216">
    <w:name w:val="样式 标题 3 + 段前: 1 行"/>
    <w:basedOn w:val="5"/>
    <w:qFormat/>
    <w:uiPriority w:val="99"/>
    <w:pPr>
      <w:numPr>
        <w:ilvl w:val="0"/>
        <w:numId w:val="0"/>
      </w:numPr>
      <w:tabs>
        <w:tab w:val="left" w:pos="720"/>
      </w:tabs>
      <w:adjustRightInd w:val="0"/>
      <w:snapToGrid w:val="0"/>
      <w:spacing w:before="240" w:after="240" w:line="315" w:lineRule="atLeast"/>
      <w:jc w:val="both"/>
    </w:pPr>
    <w:rPr>
      <w:rFonts w:ascii="宋体" w:eastAsia="Times New Roman"/>
      <w:bCs w:val="0"/>
      <w:snapToGrid w:val="0"/>
      <w:kern w:val="0"/>
      <w:sz w:val="24"/>
      <w:szCs w:val="20"/>
    </w:rPr>
  </w:style>
  <w:style w:type="paragraph" w:customStyle="1" w:styleId="2217">
    <w:name w:val="样式 表格1 + 首行缩进:  2 字符"/>
    <w:basedOn w:val="211"/>
    <w:qFormat/>
    <w:uiPriority w:val="99"/>
    <w:pPr>
      <w:kinsoku/>
      <w:wordWrap/>
      <w:overflowPunct/>
      <w:autoSpaceDE/>
      <w:autoSpaceDN/>
      <w:adjustRightInd/>
      <w:spacing w:beforeLines="50" w:line="240" w:lineRule="atLeast"/>
      <w:textAlignment w:val="auto"/>
    </w:pPr>
    <w:rPr>
      <w:rFonts w:ascii="Times New Roman" w:cs="宋体"/>
      <w:kern w:val="2"/>
    </w:rPr>
  </w:style>
  <w:style w:type="paragraph" w:customStyle="1" w:styleId="2218">
    <w:name w:val="表头标题1"/>
    <w:basedOn w:val="1"/>
    <w:qFormat/>
    <w:uiPriority w:val="99"/>
    <w:pPr>
      <w:widowControl/>
      <w:spacing w:before="156" w:line="360" w:lineRule="auto"/>
      <w:jc w:val="center"/>
    </w:pPr>
    <w:rPr>
      <w:rFonts w:ascii="黑体" w:hAnsi="宋体" w:eastAsia="黑体" w:cs="宋体"/>
      <w:b/>
      <w:bCs/>
      <w:kern w:val="0"/>
      <w:sz w:val="24"/>
    </w:rPr>
  </w:style>
  <w:style w:type="paragraph" w:customStyle="1" w:styleId="2219">
    <w:name w:val="样式 表格图文 + 五号 左侧:  0.63 厘米 行距: 1.5 倍行距1"/>
    <w:basedOn w:val="45"/>
    <w:qFormat/>
    <w:uiPriority w:val="99"/>
    <w:pPr>
      <w:widowControl/>
      <w:jc w:val="center"/>
    </w:pPr>
    <w:rPr>
      <w:rFonts w:hAnsi="宋体" w:cstheme="minorBidi"/>
      <w:kern w:val="0"/>
      <w:sz w:val="20"/>
    </w:rPr>
  </w:style>
  <w:style w:type="paragraph" w:customStyle="1" w:styleId="2220">
    <w:name w:val="reader-word-layer reader-word-s1-6"/>
    <w:basedOn w:val="1"/>
    <w:qFormat/>
    <w:uiPriority w:val="99"/>
    <w:pPr>
      <w:widowControl/>
      <w:spacing w:before="100" w:beforeAutospacing="1" w:after="100" w:afterAutospacing="1"/>
      <w:jc w:val="left"/>
    </w:pPr>
    <w:rPr>
      <w:rFonts w:ascii="宋体" w:hAnsi="宋体" w:cs="宋体"/>
      <w:kern w:val="0"/>
      <w:sz w:val="24"/>
    </w:rPr>
  </w:style>
  <w:style w:type="paragraph" w:customStyle="1" w:styleId="2221">
    <w:name w:val="样式 样式 正文文本缩进 + 仿宋_GB2312 蓝色 行距: 固定值 28 磅 + 首行缩进:  2 字符"/>
    <w:basedOn w:val="1"/>
    <w:qFormat/>
    <w:uiPriority w:val="99"/>
    <w:pPr>
      <w:spacing w:line="560" w:lineRule="exact"/>
      <w:ind w:firstLine="200" w:firstLineChars="200"/>
    </w:pPr>
    <w:rPr>
      <w:rFonts w:ascii="仿宋_GB2312" w:eastAsia="仿宋_GB2312" w:cs="宋体"/>
      <w:color w:val="0000FF"/>
      <w:sz w:val="28"/>
      <w:szCs w:val="28"/>
    </w:rPr>
  </w:style>
  <w:style w:type="paragraph" w:customStyle="1" w:styleId="2222">
    <w:name w:val="样式 标题 2节H2节标题 1.1二级标题标题 lxb21.1h2第一层条二级标题 Char表标题单位名...5"/>
    <w:basedOn w:val="4"/>
    <w:qFormat/>
    <w:uiPriority w:val="99"/>
    <w:pPr>
      <w:widowControl/>
      <w:tabs>
        <w:tab w:val="clear" w:pos="567"/>
      </w:tabs>
      <w:spacing w:beforeLines="50" w:line="360" w:lineRule="auto"/>
      <w:ind w:left="578" w:hanging="578"/>
      <w:jc w:val="left"/>
    </w:pPr>
    <w:rPr>
      <w:rFonts w:ascii="黑体" w:cs="宋体"/>
      <w:b/>
      <w:bCs/>
      <w:spacing w:val="0"/>
      <w:kern w:val="0"/>
    </w:rPr>
  </w:style>
  <w:style w:type="paragraph" w:customStyle="1" w:styleId="2223">
    <w:name w:val="样式 标题 1§1.章章标题 1章节H1一、一级标题(章)一级标题Ch章节标题b1heading 1H..."/>
    <w:basedOn w:val="3"/>
    <w:qFormat/>
    <w:uiPriority w:val="99"/>
    <w:pPr>
      <w:widowControl/>
      <w:numPr>
        <w:numId w:val="0"/>
      </w:numPr>
      <w:spacing w:before="163" w:beforeLines="0" w:after="163" w:afterLines="0" w:line="480" w:lineRule="auto"/>
      <w:jc w:val="left"/>
    </w:pPr>
    <w:rPr>
      <w:rFonts w:ascii="黑体" w:hAnsi="宋体" w:cs="宋体"/>
      <w:sz w:val="36"/>
      <w:szCs w:val="36"/>
    </w:rPr>
  </w:style>
  <w:style w:type="paragraph" w:customStyle="1" w:styleId="2224">
    <w:name w:val="默认段落字体 Para Char Char Char Char Char"/>
    <w:basedOn w:val="1"/>
    <w:qFormat/>
    <w:uiPriority w:val="99"/>
    <w:pPr>
      <w:spacing w:line="360" w:lineRule="auto"/>
      <w:ind w:firstLine="640" w:firstLineChars="200"/>
    </w:pPr>
    <w:rPr>
      <w:sz w:val="24"/>
    </w:rPr>
  </w:style>
  <w:style w:type="paragraph" w:customStyle="1" w:styleId="2225">
    <w:name w:val="圖一"/>
    <w:basedOn w:val="22"/>
    <w:qFormat/>
    <w:uiPriority w:val="99"/>
    <w:pPr>
      <w:keepNext/>
      <w:spacing w:before="240" w:line="500" w:lineRule="exact"/>
      <w:ind w:firstLine="510"/>
      <w:jc w:val="center"/>
    </w:pPr>
    <w:rPr>
      <w:rFonts w:ascii="Times New Roman" w:hAnsi="Times New Roman" w:eastAsia="DFKai-SB" w:cs="Times New Roman"/>
      <w:b/>
      <w:bCs/>
      <w:kern w:val="0"/>
      <w:sz w:val="30"/>
      <w:lang w:val="de-DE" w:eastAsia="zh-TW"/>
    </w:rPr>
  </w:style>
  <w:style w:type="paragraph" w:customStyle="1" w:styleId="2226">
    <w:name w:val="样式 标题 4条标题1.1.1.1款标题1.1.1.1 + (符号) 宋体 黑色 行距: 固定值 28 磅"/>
    <w:basedOn w:val="6"/>
    <w:qFormat/>
    <w:uiPriority w:val="99"/>
    <w:pPr>
      <w:numPr>
        <w:ilvl w:val="0"/>
        <w:numId w:val="0"/>
      </w:numPr>
      <w:tabs>
        <w:tab w:val="left" w:pos="420"/>
      </w:tabs>
      <w:spacing w:line="480" w:lineRule="auto"/>
      <w:ind w:left="864" w:hanging="864"/>
    </w:pPr>
    <w:rPr>
      <w:rFonts w:ascii="宋体" w:hAnsi="宋体" w:cs="宋体"/>
      <w:color w:val="000000"/>
      <w:kern w:val="0"/>
      <w:szCs w:val="20"/>
    </w:rPr>
  </w:style>
  <w:style w:type="paragraph" w:customStyle="1" w:styleId="2227">
    <w:name w:val="兴化美联表格"/>
    <w:basedOn w:val="1"/>
    <w:qFormat/>
    <w:uiPriority w:val="99"/>
    <w:pPr>
      <w:widowControl/>
      <w:jc w:val="center"/>
    </w:pPr>
    <w:rPr>
      <w:rFonts w:ascii="宋体" w:hAnsi="宋体" w:cs="宋体"/>
      <w:kern w:val="0"/>
    </w:rPr>
  </w:style>
  <w:style w:type="paragraph" w:customStyle="1" w:styleId="2228">
    <w:name w:val="样式 3级 + 段前: 0.5 行 段后: 0.5 行"/>
    <w:basedOn w:val="2212"/>
    <w:qFormat/>
    <w:uiPriority w:val="99"/>
    <w:pPr>
      <w:spacing w:beforeLines="0"/>
    </w:pPr>
  </w:style>
  <w:style w:type="paragraph" w:customStyle="1" w:styleId="2229">
    <w:name w:val="标题标题 3"/>
    <w:basedOn w:val="4"/>
    <w:qFormat/>
    <w:uiPriority w:val="99"/>
    <w:pPr>
      <w:widowControl/>
      <w:tabs>
        <w:tab w:val="clear" w:pos="567"/>
      </w:tabs>
      <w:spacing w:line="360" w:lineRule="auto"/>
      <w:jc w:val="left"/>
    </w:pPr>
    <w:rPr>
      <w:rFonts w:ascii="黑体" w:hAnsi="黑体" w:cs="宋体"/>
      <w:b/>
      <w:bCs/>
      <w:color w:val="000000"/>
      <w:spacing w:val="0"/>
      <w:kern w:val="0"/>
      <w:sz w:val="24"/>
      <w:szCs w:val="32"/>
    </w:rPr>
  </w:style>
  <w:style w:type="paragraph" w:customStyle="1" w:styleId="2230">
    <w:name w:val="正文4"/>
    <w:basedOn w:val="1"/>
    <w:qFormat/>
    <w:uiPriority w:val="99"/>
    <w:pPr>
      <w:autoSpaceDE w:val="0"/>
      <w:autoSpaceDN w:val="0"/>
      <w:snapToGrid w:val="0"/>
      <w:spacing w:after="160" w:line="440" w:lineRule="exact"/>
      <w:ind w:left="567" w:hanging="567"/>
    </w:pPr>
    <w:rPr>
      <w:rFonts w:eastAsia="仿宋_GB2312"/>
      <w:sz w:val="28"/>
      <w:szCs w:val="21"/>
    </w:rPr>
  </w:style>
  <w:style w:type="paragraph" w:customStyle="1" w:styleId="2231">
    <w:name w:val="樣式3"/>
    <w:basedOn w:val="1"/>
    <w:qFormat/>
    <w:uiPriority w:val="99"/>
    <w:pPr>
      <w:spacing w:before="120" w:after="120" w:line="500" w:lineRule="exact"/>
      <w:ind w:left="227" w:firstLine="567"/>
    </w:pPr>
    <w:rPr>
      <w:rFonts w:eastAsia="DFKai-SB"/>
      <w:sz w:val="28"/>
      <w:szCs w:val="20"/>
      <w:lang w:eastAsia="zh-TW"/>
    </w:rPr>
  </w:style>
  <w:style w:type="paragraph" w:customStyle="1" w:styleId="2232">
    <w:name w:val="Char Char Char Char Char Char1 Char Char Char Char Char Char Char Char Char Char Char Char"/>
    <w:basedOn w:val="1"/>
    <w:qFormat/>
    <w:uiPriority w:val="99"/>
  </w:style>
  <w:style w:type="paragraph" w:customStyle="1" w:styleId="2233">
    <w:name w:val="框图1"/>
    <w:basedOn w:val="1"/>
    <w:qFormat/>
    <w:uiPriority w:val="99"/>
    <w:pPr>
      <w:adjustRightInd w:val="0"/>
      <w:spacing w:line="20" w:lineRule="atLeast"/>
      <w:jc w:val="center"/>
    </w:pPr>
    <w:rPr>
      <w:rFonts w:ascii="宋体"/>
      <w:kern w:val="18"/>
      <w:sz w:val="18"/>
      <w:szCs w:val="20"/>
    </w:rPr>
  </w:style>
  <w:style w:type="paragraph" w:customStyle="1" w:styleId="2234">
    <w:name w:val="样式 兴化美联正文样式 + 自动设置1"/>
    <w:basedOn w:val="879"/>
    <w:qFormat/>
    <w:uiPriority w:val="99"/>
    <w:pPr>
      <w:adjustRightInd/>
      <w:snapToGrid/>
    </w:pPr>
    <w:rPr>
      <w:color w:val="auto"/>
    </w:rPr>
  </w:style>
  <w:style w:type="paragraph" w:customStyle="1" w:styleId="2235">
    <w:name w:val="p9"/>
    <w:basedOn w:val="1"/>
    <w:qFormat/>
    <w:uiPriority w:val="99"/>
    <w:pPr>
      <w:widowControl/>
      <w:spacing w:before="100" w:beforeAutospacing="1" w:after="100" w:afterAutospacing="1" w:line="300" w:lineRule="atLeast"/>
      <w:jc w:val="left"/>
    </w:pPr>
    <w:rPr>
      <w:rFonts w:ascii="宋体" w:hAnsi="宋体" w:cs="宋体"/>
      <w:kern w:val="0"/>
      <w:sz w:val="18"/>
      <w:szCs w:val="18"/>
    </w:rPr>
  </w:style>
  <w:style w:type="paragraph" w:customStyle="1" w:styleId="2236">
    <w:name w:val="小标题@"/>
    <w:basedOn w:val="1"/>
    <w:qFormat/>
    <w:uiPriority w:val="99"/>
    <w:pPr>
      <w:tabs>
        <w:tab w:val="left" w:pos="1800"/>
      </w:tabs>
      <w:spacing w:before="120" w:after="60" w:line="312" w:lineRule="auto"/>
    </w:pPr>
    <w:rPr>
      <w:rFonts w:eastAsia="仿宋_GB2312"/>
      <w:sz w:val="24"/>
      <w:szCs w:val="21"/>
    </w:rPr>
  </w:style>
  <w:style w:type="paragraph" w:customStyle="1" w:styleId="2237">
    <w:name w:val="样式 样式 样式 样式 样式 标题 3标题 3 Char + 段前: 1 行 段后: 1 行 + 段前: 1 行 段后: 1 行..."/>
    <w:basedOn w:val="1"/>
    <w:qFormat/>
    <w:uiPriority w:val="99"/>
    <w:pPr>
      <w:keepNext/>
      <w:keepLines/>
      <w:tabs>
        <w:tab w:val="left" w:pos="1860"/>
      </w:tabs>
      <w:spacing w:before="95" w:after="190"/>
      <w:ind w:left="2470"/>
      <w:outlineLvl w:val="2"/>
    </w:pPr>
    <w:rPr>
      <w:rFonts w:eastAsia="黑体"/>
      <w:sz w:val="30"/>
      <w:szCs w:val="21"/>
    </w:rPr>
  </w:style>
  <w:style w:type="paragraph" w:customStyle="1" w:styleId="2238">
    <w:name w:val="样式 纯文本标题2 + 段前: 0.5 行"/>
    <w:basedOn w:val="45"/>
    <w:qFormat/>
    <w:uiPriority w:val="99"/>
    <w:pPr>
      <w:keepNext/>
      <w:keepLines/>
      <w:widowControl/>
      <w:spacing w:beforeLines="50" w:line="360" w:lineRule="auto"/>
      <w:ind w:left="576" w:hanging="576"/>
      <w:outlineLvl w:val="1"/>
    </w:pPr>
    <w:rPr>
      <w:rFonts w:eastAsia="黑体" w:cs="宋体"/>
      <w:b/>
      <w:bCs/>
      <w:kern w:val="0"/>
      <w:sz w:val="30"/>
      <w:szCs w:val="24"/>
    </w:rPr>
  </w:style>
  <w:style w:type="paragraph" w:customStyle="1" w:styleId="2239">
    <w:name w:val="宏福3A"/>
    <w:basedOn w:val="1"/>
    <w:qFormat/>
    <w:uiPriority w:val="99"/>
    <w:pPr>
      <w:keepNext/>
      <w:keepLines/>
      <w:snapToGrid w:val="0"/>
      <w:spacing w:before="240"/>
      <w:outlineLvl w:val="2"/>
    </w:pPr>
    <w:rPr>
      <w:sz w:val="28"/>
      <w:szCs w:val="28"/>
    </w:rPr>
  </w:style>
  <w:style w:type="paragraph" w:customStyle="1" w:styleId="2240">
    <w:name w:val="样式 居中1"/>
    <w:basedOn w:val="1"/>
    <w:qFormat/>
    <w:uiPriority w:val="99"/>
    <w:pPr>
      <w:widowControl/>
      <w:jc w:val="center"/>
    </w:pPr>
    <w:rPr>
      <w:rFonts w:ascii="宋体" w:hAnsi="宋体" w:cs="宋体"/>
      <w:kern w:val="0"/>
      <w:szCs w:val="21"/>
    </w:rPr>
  </w:style>
  <w:style w:type="paragraph" w:customStyle="1" w:styleId="2241">
    <w:name w:val="正文31"/>
    <w:basedOn w:val="1"/>
    <w:qFormat/>
    <w:uiPriority w:val="99"/>
    <w:pPr>
      <w:autoSpaceDE w:val="0"/>
      <w:autoSpaceDN w:val="0"/>
      <w:snapToGrid w:val="0"/>
      <w:spacing w:after="160" w:line="440" w:lineRule="exact"/>
      <w:ind w:left="567" w:hanging="340"/>
    </w:pPr>
    <w:rPr>
      <w:rFonts w:eastAsia="仿宋_GB2312"/>
      <w:color w:val="000000"/>
      <w:sz w:val="28"/>
      <w:szCs w:val="21"/>
    </w:rPr>
  </w:style>
  <w:style w:type="paragraph" w:customStyle="1" w:styleId="2242">
    <w:name w:val="表格文本：5+居中+单倍行距"/>
    <w:basedOn w:val="2180"/>
    <w:qFormat/>
    <w:uiPriority w:val="99"/>
    <w:pPr>
      <w:ind w:firstLine="0" w:firstLineChars="0"/>
      <w:jc w:val="center"/>
    </w:pPr>
    <w:rPr>
      <w:sz w:val="21"/>
    </w:rPr>
  </w:style>
  <w:style w:type="paragraph" w:customStyle="1" w:styleId="2243">
    <w:name w:val="样式 样式 兴化美联正文样式 + 自动设置 + 居中"/>
    <w:basedOn w:val="941"/>
    <w:qFormat/>
    <w:uiPriority w:val="99"/>
    <w:pPr>
      <w:adjustRightInd/>
      <w:snapToGrid/>
      <w:jc w:val="center"/>
    </w:pPr>
    <w:rPr>
      <w:szCs w:val="20"/>
    </w:rPr>
  </w:style>
  <w:style w:type="paragraph" w:customStyle="1" w:styleId="2244">
    <w:name w:val="wg"/>
    <w:basedOn w:val="1"/>
    <w:qFormat/>
    <w:uiPriority w:val="99"/>
    <w:pPr>
      <w:spacing w:line="600" w:lineRule="exact"/>
      <w:ind w:firstLine="560" w:firstLineChars="200"/>
    </w:pPr>
    <w:rPr>
      <w:color w:val="00B0F0"/>
      <w:sz w:val="28"/>
      <w:szCs w:val="28"/>
    </w:rPr>
  </w:style>
  <w:style w:type="paragraph" w:customStyle="1" w:styleId="2245">
    <w:name w:val="兴化表格内容"/>
    <w:basedOn w:val="1"/>
    <w:qFormat/>
    <w:uiPriority w:val="99"/>
    <w:pPr>
      <w:widowControl/>
      <w:jc w:val="center"/>
    </w:pPr>
    <w:rPr>
      <w:rFonts w:ascii="宋体" w:hAnsi="宋体" w:cs="宋体"/>
      <w:kern w:val="0"/>
      <w:sz w:val="24"/>
    </w:rPr>
  </w:style>
  <w:style w:type="paragraph" w:customStyle="1" w:styleId="2246">
    <w:name w:val="样式 标题 2节H2节标题 1.1二级标题标题 lxb21.1h2第一层条二级标题 Char表标题单位名...4"/>
    <w:basedOn w:val="4"/>
    <w:qFormat/>
    <w:uiPriority w:val="99"/>
    <w:pPr>
      <w:widowControl/>
      <w:tabs>
        <w:tab w:val="clear" w:pos="567"/>
      </w:tabs>
      <w:spacing w:beforeLines="50" w:line="360" w:lineRule="auto"/>
      <w:ind w:left="578" w:hanging="578"/>
      <w:jc w:val="left"/>
    </w:pPr>
    <w:rPr>
      <w:rFonts w:ascii="黑体" w:cs="宋体"/>
      <w:b/>
      <w:bCs/>
      <w:spacing w:val="0"/>
      <w:kern w:val="0"/>
    </w:rPr>
  </w:style>
  <w:style w:type="paragraph" w:customStyle="1" w:styleId="2247">
    <w:name w:val="表格文本：5+两端对齐+单倍行距"/>
    <w:basedOn w:val="2242"/>
    <w:qFormat/>
    <w:uiPriority w:val="99"/>
    <w:pPr>
      <w:jc w:val="both"/>
    </w:pPr>
  </w:style>
  <w:style w:type="paragraph" w:customStyle="1" w:styleId="2248">
    <w:name w:val="样式 标题 2 + (西文) 宋体 (中文) 宋体 四号 加粗 首行缩进:  0.99 厘米 行距: 1.5 倍行距"/>
    <w:basedOn w:val="4"/>
    <w:qFormat/>
    <w:uiPriority w:val="99"/>
    <w:pPr>
      <w:keepLines w:val="0"/>
      <w:widowControl/>
      <w:tabs>
        <w:tab w:val="left" w:pos="420"/>
        <w:tab w:val="right" w:pos="8640"/>
        <w:tab w:val="clear" w:pos="567"/>
      </w:tabs>
      <w:overflowPunct w:val="0"/>
      <w:autoSpaceDE w:val="0"/>
      <w:autoSpaceDN w:val="0"/>
      <w:adjustRightInd w:val="0"/>
      <w:spacing w:before="120" w:after="120"/>
      <w:ind w:left="576" w:hanging="576"/>
      <w:jc w:val="left"/>
    </w:pPr>
    <w:rPr>
      <w:rFonts w:ascii="宋体" w:hAnsi="宋体" w:eastAsia="宋体" w:cs="宋体"/>
      <w:b/>
      <w:bCs/>
      <w:color w:val="000000"/>
      <w:spacing w:val="0"/>
      <w:kern w:val="28"/>
    </w:rPr>
  </w:style>
  <w:style w:type="paragraph" w:customStyle="1" w:styleId="2249">
    <w:name w:val="Char Char1 Char Char Char Char Char Char Char Char Char Char Char"/>
    <w:basedOn w:val="1"/>
    <w:qFormat/>
    <w:uiPriority w:val="99"/>
    <w:pPr>
      <w:widowControl/>
      <w:jc w:val="left"/>
    </w:pPr>
    <w:rPr>
      <w:rFonts w:ascii="宋体" w:hAnsi="宋体" w:cs="宋体"/>
      <w:kern w:val="0"/>
      <w:sz w:val="24"/>
    </w:rPr>
  </w:style>
  <w:style w:type="paragraph" w:customStyle="1" w:styleId="2250">
    <w:name w:val="1.1.1标题3"/>
    <w:basedOn w:val="5"/>
    <w:next w:val="34"/>
    <w:qFormat/>
    <w:uiPriority w:val="99"/>
    <w:pPr>
      <w:numPr>
        <w:ilvl w:val="0"/>
        <w:numId w:val="0"/>
      </w:numPr>
      <w:ind w:left="720" w:hanging="720"/>
    </w:pPr>
    <w:rPr>
      <w:rFonts w:ascii="宋体" w:hAnsi="宋体" w:eastAsia="宋体" w:cs="宋体"/>
      <w:snapToGrid w:val="0"/>
      <w:kern w:val="0"/>
    </w:rPr>
  </w:style>
  <w:style w:type="paragraph" w:customStyle="1" w:styleId="2251">
    <w:name w:val="表标题1"/>
    <w:basedOn w:val="1"/>
    <w:qFormat/>
    <w:uiPriority w:val="99"/>
    <w:pPr>
      <w:keepNext/>
      <w:widowControl/>
      <w:autoSpaceDE w:val="0"/>
      <w:autoSpaceDN w:val="0"/>
      <w:adjustRightInd w:val="0"/>
      <w:spacing w:before="180" w:after="120" w:line="408" w:lineRule="atLeast"/>
      <w:ind w:firstLine="510"/>
      <w:jc w:val="center"/>
    </w:pPr>
    <w:rPr>
      <w:b/>
      <w:spacing w:val="2"/>
      <w:kern w:val="0"/>
      <w:sz w:val="28"/>
      <w:szCs w:val="20"/>
    </w:rPr>
  </w:style>
  <w:style w:type="paragraph" w:customStyle="1" w:styleId="2252">
    <w:name w:val="Char Char Char Char Char Char Char Char Char1 Char Char Char Char Char Char Char Char Char Char Char Char Char Char Char Char Char Char Char Char Char Char"/>
    <w:basedOn w:val="1"/>
    <w:qFormat/>
    <w:uiPriority w:val="99"/>
    <w:rPr>
      <w:sz w:val="24"/>
    </w:rPr>
  </w:style>
  <w:style w:type="paragraph" w:customStyle="1" w:styleId="2253">
    <w:name w:val="样式 标题 4 + 段前: 7.8 磅"/>
    <w:basedOn w:val="6"/>
    <w:qFormat/>
    <w:uiPriority w:val="99"/>
    <w:pPr>
      <w:numPr>
        <w:ilvl w:val="0"/>
        <w:numId w:val="0"/>
      </w:numPr>
      <w:tabs>
        <w:tab w:val="left" w:pos="420"/>
        <w:tab w:val="left" w:pos="864"/>
      </w:tabs>
      <w:spacing w:before="156" w:line="240" w:lineRule="auto"/>
      <w:ind w:left="864" w:hanging="864"/>
    </w:pPr>
    <w:rPr>
      <w:rFonts w:eastAsia="仿宋_GB2312"/>
      <w:bCs w:val="0"/>
      <w:color w:val="000000" w:themeColor="text1"/>
      <w:szCs w:val="20"/>
      <w14:textFill>
        <w14:solidFill>
          <w14:schemeClr w14:val="tx1"/>
        </w14:solidFill>
      </w14:textFill>
    </w:rPr>
  </w:style>
  <w:style w:type="paragraph" w:customStyle="1" w:styleId="2254">
    <w:name w:val="样式 标题 3sect1.2.3sect1.2.31h3H3sect1.2.32sect1.2.311sect1...."/>
    <w:basedOn w:val="5"/>
    <w:qFormat/>
    <w:uiPriority w:val="99"/>
    <w:pPr>
      <w:numPr>
        <w:ilvl w:val="0"/>
        <w:numId w:val="0"/>
      </w:numPr>
    </w:pPr>
    <w:rPr>
      <w:rFonts w:ascii="黑体" w:hAnsi="黑体" w:cs="宋体"/>
      <w:snapToGrid w:val="0"/>
      <w:color w:val="FF0000"/>
      <w:kern w:val="0"/>
      <w:sz w:val="24"/>
      <w:szCs w:val="20"/>
    </w:rPr>
  </w:style>
  <w:style w:type="paragraph" w:customStyle="1" w:styleId="2255">
    <w:name w:val="空行"/>
    <w:basedOn w:val="1"/>
    <w:qFormat/>
    <w:uiPriority w:val="99"/>
    <w:pPr>
      <w:spacing w:line="300" w:lineRule="exact"/>
      <w:ind w:firstLine="482"/>
    </w:pPr>
    <w:rPr>
      <w:sz w:val="24"/>
      <w:szCs w:val="21"/>
    </w:rPr>
  </w:style>
  <w:style w:type="paragraph" w:customStyle="1" w:styleId="2256">
    <w:name w:val="Char Char Char Char Char Char1 Char Char Char"/>
    <w:basedOn w:val="1"/>
    <w:qFormat/>
    <w:uiPriority w:val="99"/>
    <w:pPr>
      <w:widowControl/>
      <w:jc w:val="left"/>
    </w:pPr>
    <w:rPr>
      <w:rFonts w:ascii="宋体" w:hAnsi="宋体" w:cs="宋体"/>
      <w:kern w:val="0"/>
      <w:sz w:val="24"/>
    </w:rPr>
  </w:style>
  <w:style w:type="paragraph" w:customStyle="1" w:styleId="2257">
    <w:name w:val="xl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Arial Unicode MS"/>
      <w:kern w:val="0"/>
      <w:sz w:val="24"/>
    </w:rPr>
  </w:style>
  <w:style w:type="paragraph" w:customStyle="1" w:styleId="2258">
    <w:name w:val="编号"/>
    <w:basedOn w:val="1"/>
    <w:qFormat/>
    <w:uiPriority w:val="99"/>
    <w:pPr>
      <w:tabs>
        <w:tab w:val="left" w:pos="360"/>
        <w:tab w:val="left" w:pos="1800"/>
      </w:tabs>
      <w:spacing w:line="312" w:lineRule="auto"/>
      <w:ind w:left="360" w:hanging="360"/>
    </w:pPr>
    <w:rPr>
      <w:rFonts w:ascii="Courier New" w:hAnsi="Courier New" w:eastAsia="仿宋_GB2312"/>
      <w:kern w:val="0"/>
      <w:sz w:val="24"/>
      <w:szCs w:val="21"/>
    </w:rPr>
  </w:style>
  <w:style w:type="paragraph" w:customStyle="1" w:styleId="2259">
    <w:name w:val="reader-word-layer reader-word-s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260">
    <w:name w:val="三级"/>
    <w:basedOn w:val="5"/>
    <w:next w:val="34"/>
    <w:qFormat/>
    <w:uiPriority w:val="99"/>
    <w:pPr>
      <w:numPr>
        <w:ilvl w:val="0"/>
        <w:numId w:val="0"/>
      </w:numPr>
      <w:ind w:left="870" w:hanging="870"/>
    </w:pPr>
    <w:rPr>
      <w:rFonts w:ascii="宋体" w:hAnsi="宋体" w:eastAsia="宋体" w:cs="宋体"/>
      <w:snapToGrid w:val="0"/>
      <w:kern w:val="0"/>
    </w:rPr>
  </w:style>
  <w:style w:type="paragraph" w:customStyle="1" w:styleId="2261">
    <w:name w:val="样式 标题 2标题2H2h2第一层条 + 黑色"/>
    <w:basedOn w:val="4"/>
    <w:qFormat/>
    <w:uiPriority w:val="99"/>
    <w:pPr>
      <w:tabs>
        <w:tab w:val="left" w:pos="1800"/>
        <w:tab w:val="clear" w:pos="567"/>
      </w:tabs>
      <w:adjustRightInd w:val="0"/>
      <w:spacing w:before="240" w:after="240" w:line="312" w:lineRule="auto"/>
    </w:pPr>
    <w:rPr>
      <w:rFonts w:ascii="Times New Roman" w:hAnsi="Times New Roman" w:eastAsia="仿宋_GB2312"/>
      <w:b/>
      <w:color w:val="000000"/>
      <w:spacing w:val="0"/>
      <w:sz w:val="24"/>
    </w:rPr>
  </w:style>
  <w:style w:type="paragraph" w:customStyle="1" w:styleId="2262">
    <w:name w:val="样式 标题 1"/>
    <w:basedOn w:val="3"/>
    <w:qFormat/>
    <w:uiPriority w:val="99"/>
    <w:pPr>
      <w:widowControl/>
      <w:numPr>
        <w:numId w:val="0"/>
      </w:numPr>
      <w:spacing w:before="163" w:beforeLines="0" w:after="163" w:afterLines="0"/>
      <w:jc w:val="left"/>
    </w:pPr>
    <w:rPr>
      <w:rFonts w:ascii="宋体" w:hAnsi="宋体" w:cs="宋体"/>
      <w:sz w:val="32"/>
      <w:szCs w:val="20"/>
    </w:rPr>
  </w:style>
  <w:style w:type="paragraph" w:customStyle="1" w:styleId="2263">
    <w:name w:val="样式 正文缩进正文（首行缩进两字）正文缩进4正文缩进11正文（首行缩进两字） Char11正文（首行缩进两字） Cha..."/>
    <w:basedOn w:val="21"/>
    <w:qFormat/>
    <w:uiPriority w:val="99"/>
    <w:pPr>
      <w:widowControl/>
      <w:ind w:firstLine="0" w:firstLineChars="0"/>
      <w:jc w:val="left"/>
    </w:pPr>
    <w:rPr>
      <w:rFonts w:ascii="宋体" w:hAnsi="宋体" w:cs="宋体" w:eastAsiaTheme="minorEastAsia"/>
      <w:kern w:val="0"/>
      <w:szCs w:val="22"/>
    </w:rPr>
  </w:style>
  <w:style w:type="paragraph" w:customStyle="1" w:styleId="2264">
    <w:name w:val="样式 正文文字 +"/>
    <w:basedOn w:val="1"/>
    <w:qFormat/>
    <w:uiPriority w:val="99"/>
    <w:pPr>
      <w:snapToGrid w:val="0"/>
      <w:spacing w:after="60" w:line="264" w:lineRule="auto"/>
      <w:ind w:firstLine="110" w:firstLineChars="110"/>
    </w:pPr>
    <w:rPr>
      <w:rFonts w:eastAsia="仿宋_GB2312"/>
      <w:kern w:val="0"/>
      <w:szCs w:val="21"/>
    </w:rPr>
  </w:style>
  <w:style w:type="paragraph" w:customStyle="1" w:styleId="2265">
    <w:name w:val="正文格式28磅"/>
    <w:basedOn w:val="1"/>
    <w:qFormat/>
    <w:uiPriority w:val="99"/>
    <w:pPr>
      <w:widowControl/>
      <w:spacing w:line="560" w:lineRule="exact"/>
      <w:ind w:firstLine="200" w:firstLineChars="200"/>
      <w:jc w:val="left"/>
    </w:pPr>
    <w:rPr>
      <w:rFonts w:ascii="宋体" w:hAnsi="宋体" w:cs="宋体"/>
      <w:color w:val="000000"/>
      <w:spacing w:val="8"/>
      <w:kern w:val="0"/>
      <w:sz w:val="24"/>
    </w:rPr>
  </w:style>
  <w:style w:type="paragraph" w:customStyle="1" w:styleId="2266">
    <w:name w:val="样式 标题 2标题2二级 标题 2H2h2第一层条标题 2 Char节标题 + 行距: 1.5 倍行距"/>
    <w:basedOn w:val="4"/>
    <w:qFormat/>
    <w:uiPriority w:val="99"/>
    <w:pPr>
      <w:keepNext w:val="0"/>
      <w:keepLines w:val="0"/>
      <w:tabs>
        <w:tab w:val="left" w:pos="576"/>
        <w:tab w:val="clear" w:pos="567"/>
      </w:tabs>
      <w:adjustRightInd w:val="0"/>
      <w:spacing w:before="156" w:after="156" w:line="360" w:lineRule="auto"/>
      <w:jc w:val="left"/>
    </w:pPr>
    <w:rPr>
      <w:rFonts w:ascii="Times New Roman" w:hAnsi="Times New Roman" w:eastAsia="仿宋_GB2312"/>
      <w:b/>
      <w:spacing w:val="0"/>
      <w:kern w:val="0"/>
      <w:sz w:val="24"/>
    </w:rPr>
  </w:style>
  <w:style w:type="paragraph" w:customStyle="1" w:styleId="2267">
    <w:name w:val="a表头标题"/>
    <w:basedOn w:val="5"/>
    <w:qFormat/>
    <w:uiPriority w:val="99"/>
    <w:pPr>
      <w:numPr>
        <w:ilvl w:val="0"/>
        <w:numId w:val="0"/>
      </w:numPr>
      <w:overflowPunct w:val="0"/>
      <w:autoSpaceDE w:val="0"/>
      <w:autoSpaceDN w:val="0"/>
      <w:adjustRightInd w:val="0"/>
      <w:snapToGrid w:val="0"/>
      <w:spacing w:before="120" w:after="10" w:line="300" w:lineRule="auto"/>
      <w:outlineLvl w:val="9"/>
    </w:pPr>
    <w:rPr>
      <w:rFonts w:ascii="楷体_GB2312" w:hAnsi="黑体" w:eastAsia="楷体_GB2312"/>
      <w:bCs w:val="0"/>
      <w:snapToGrid w:val="0"/>
      <w:color w:val="000000"/>
      <w:kern w:val="0"/>
      <w:sz w:val="24"/>
      <w:szCs w:val="24"/>
    </w:rPr>
  </w:style>
  <w:style w:type="paragraph" w:customStyle="1" w:styleId="2268">
    <w:name w:val="Char Char Char1 Char Char Char Char Char Char Char Char Char Char Char Char Char Char Char Char Char"/>
    <w:basedOn w:val="1"/>
    <w:qFormat/>
    <w:uiPriority w:val="99"/>
    <w:pPr>
      <w:widowControl/>
      <w:jc w:val="left"/>
    </w:pPr>
    <w:rPr>
      <w:rFonts w:ascii="宋体" w:hAnsi="宋体" w:cs="宋体"/>
      <w:kern w:val="0"/>
      <w:sz w:val="24"/>
    </w:rPr>
  </w:style>
  <w:style w:type="paragraph" w:customStyle="1" w:styleId="2269">
    <w:name w:val="样式 标题2 + 段前: 0.5 行"/>
    <w:basedOn w:val="45"/>
    <w:qFormat/>
    <w:uiPriority w:val="99"/>
    <w:pPr>
      <w:widowControl/>
      <w:spacing w:beforeLines="50" w:line="360" w:lineRule="auto"/>
      <w:ind w:left="576" w:hanging="576"/>
      <w:outlineLvl w:val="1"/>
    </w:pPr>
    <w:rPr>
      <w:rFonts w:ascii="黑体" w:hAnsi="Times New Roman" w:eastAsia="黑体" w:cs="宋体"/>
      <w:b/>
      <w:bCs/>
      <w:kern w:val="0"/>
      <w:sz w:val="30"/>
      <w:szCs w:val="24"/>
    </w:rPr>
  </w:style>
  <w:style w:type="paragraph" w:customStyle="1" w:styleId="2270">
    <w:name w:val="样式 正文格式28磅 + 首行缩进:  2 字符"/>
    <w:basedOn w:val="2265"/>
    <w:qFormat/>
    <w:uiPriority w:val="99"/>
    <w:pPr>
      <w:ind w:firstLine="512"/>
      <w:jc w:val="center"/>
    </w:pPr>
  </w:style>
  <w:style w:type="paragraph" w:customStyle="1" w:styleId="2271">
    <w:name w:val="WPS Plain"/>
    <w:qFormat/>
    <w:uiPriority w:val="99"/>
    <w:rPr>
      <w:rFonts w:ascii="Times New Roman" w:hAnsi="Times New Roman" w:eastAsia="宋体" w:cs="Times New Roman"/>
      <w:kern w:val="0"/>
      <w:sz w:val="20"/>
      <w:szCs w:val="20"/>
      <w:lang w:val="en-US" w:eastAsia="zh-CN" w:bidi="ar-SA"/>
    </w:rPr>
  </w:style>
  <w:style w:type="paragraph" w:customStyle="1" w:styleId="2272">
    <w:name w:val="Char Char Char Char Char Char1 Char Char Char Char Char Char Char Char Char Char Char Char Char Char Char Char"/>
    <w:basedOn w:val="1"/>
    <w:qFormat/>
    <w:uiPriority w:val="99"/>
  </w:style>
  <w:style w:type="paragraph" w:customStyle="1" w:styleId="2273">
    <w:name w:val="标准文本：小4+居中+单倍行距"/>
    <w:basedOn w:val="2180"/>
    <w:qFormat/>
    <w:uiPriority w:val="99"/>
    <w:pPr>
      <w:ind w:firstLine="0" w:firstLineChars="0"/>
      <w:jc w:val="center"/>
    </w:pPr>
  </w:style>
  <w:style w:type="paragraph" w:customStyle="1" w:styleId="2274">
    <w:name w:val="Char Char Char1 Char Char"/>
    <w:basedOn w:val="1"/>
    <w:qFormat/>
    <w:uiPriority w:val="99"/>
  </w:style>
  <w:style w:type="paragraph" w:customStyle="1" w:styleId="2275">
    <w:name w:val="编号（2）"/>
    <w:basedOn w:val="1"/>
    <w:qFormat/>
    <w:uiPriority w:val="99"/>
    <w:pPr>
      <w:snapToGrid w:val="0"/>
      <w:spacing w:before="120" w:after="120"/>
      <w:jc w:val="left"/>
    </w:pPr>
    <w:rPr>
      <w:rFonts w:eastAsia="仿宋_GB2312"/>
      <w:sz w:val="24"/>
      <w:szCs w:val="21"/>
    </w:rPr>
  </w:style>
  <w:style w:type="paragraph" w:customStyle="1" w:styleId="2276">
    <w:name w:val="正文缩进 2字符"/>
    <w:basedOn w:val="1"/>
    <w:qFormat/>
    <w:uiPriority w:val="99"/>
    <w:pPr>
      <w:tabs>
        <w:tab w:val="left" w:pos="1800"/>
        <w:tab w:val="left" w:pos="2160"/>
      </w:tabs>
      <w:snapToGrid w:val="0"/>
      <w:spacing w:before="120" w:after="120" w:line="312" w:lineRule="auto"/>
      <w:ind w:firstLine="480" w:firstLineChars="200"/>
    </w:pPr>
    <w:rPr>
      <w:rFonts w:eastAsia="仿宋_GB2312"/>
      <w:color w:val="000000"/>
      <w:szCs w:val="21"/>
    </w:rPr>
  </w:style>
  <w:style w:type="paragraph" w:customStyle="1" w:styleId="2277">
    <w:name w:val="样式 标题 3标题3H3h33rd level第二层条头 + (西文) 宋体 小四 段前: 12 磅 段后: ..."/>
    <w:basedOn w:val="5"/>
    <w:qFormat/>
    <w:uiPriority w:val="99"/>
    <w:pPr>
      <w:numPr>
        <w:ilvl w:val="0"/>
        <w:numId w:val="0"/>
      </w:numPr>
      <w:tabs>
        <w:tab w:val="left" w:pos="1080"/>
      </w:tabs>
      <w:spacing w:before="240" w:line="412" w:lineRule="auto"/>
      <w:ind w:left="720" w:hanging="1440"/>
      <w:jc w:val="both"/>
    </w:pPr>
    <w:rPr>
      <w:rFonts w:ascii="宋体" w:eastAsia="仿宋_GB2312"/>
      <w:bCs w:val="0"/>
      <w:snapToGrid w:val="0"/>
      <w:sz w:val="24"/>
      <w:szCs w:val="20"/>
    </w:rPr>
  </w:style>
  <w:style w:type="paragraph" w:customStyle="1" w:styleId="2278">
    <w:name w:val="样式 标题 3H3B Head标题 3 Char条标题1.1.1三级标题标题3h33rd level第二层条...2"/>
    <w:basedOn w:val="5"/>
    <w:qFormat/>
    <w:uiPriority w:val="99"/>
    <w:pPr>
      <w:numPr>
        <w:ilvl w:val="0"/>
        <w:numId w:val="0"/>
      </w:numPr>
    </w:pPr>
    <w:rPr>
      <w:rFonts w:ascii="宋体" w:hAnsi="宋体" w:eastAsia="宋体" w:cs="宋体"/>
      <w:snapToGrid w:val="0"/>
      <w:kern w:val="0"/>
      <w:szCs w:val="20"/>
    </w:rPr>
  </w:style>
  <w:style w:type="paragraph" w:customStyle="1" w:styleId="2279">
    <w:name w:val="表头！！！！"/>
    <w:basedOn w:val="1"/>
    <w:qFormat/>
    <w:uiPriority w:val="99"/>
    <w:pPr>
      <w:spacing w:line="360" w:lineRule="auto"/>
      <w:jc w:val="center"/>
    </w:pPr>
    <w:rPr>
      <w:rFonts w:ascii="楷体_GB2312" w:hAnsi="宋体" w:eastAsia="楷体_GB2312"/>
      <w:b/>
      <w:sz w:val="24"/>
    </w:rPr>
  </w:style>
  <w:style w:type="character" w:customStyle="1" w:styleId="2280">
    <w:name w:val="图表内容 Char"/>
    <w:link w:val="2281"/>
    <w:qFormat/>
    <w:locked/>
    <w:uiPriority w:val="0"/>
    <w:rPr>
      <w:rFonts w:ascii="Times New Roman" w:hAnsi="Times New Roman" w:eastAsia="仿宋_GB2312" w:cs="Times New Roman"/>
    </w:rPr>
  </w:style>
  <w:style w:type="paragraph" w:customStyle="1" w:styleId="2281">
    <w:name w:val="图表内容"/>
    <w:basedOn w:val="1"/>
    <w:link w:val="2280"/>
    <w:qFormat/>
    <w:uiPriority w:val="0"/>
    <w:pPr>
      <w:adjustRightInd w:val="0"/>
      <w:snapToGrid w:val="0"/>
      <w:jc w:val="center"/>
    </w:pPr>
    <w:rPr>
      <w:rFonts w:eastAsia="仿宋_GB2312"/>
      <w:szCs w:val="22"/>
    </w:rPr>
  </w:style>
  <w:style w:type="paragraph" w:customStyle="1" w:styleId="2282">
    <w:name w:val="正文21"/>
    <w:qFormat/>
    <w:uiPriority w:val="99"/>
    <w:pPr>
      <w:widowControl w:val="0"/>
      <w:suppressAutoHyphens/>
      <w:adjustRightInd w:val="0"/>
      <w:snapToGrid w:val="0"/>
      <w:spacing w:line="300" w:lineRule="exact"/>
      <w:jc w:val="center"/>
    </w:pPr>
    <w:rPr>
      <w:rFonts w:ascii="Times New Roman" w:hAnsi="Times New Roman" w:eastAsia="宋体" w:cs="Times New Roman"/>
      <w:kern w:val="0"/>
      <w:sz w:val="21"/>
      <w:szCs w:val="20"/>
      <w:lang w:val="en-US" w:eastAsia="zh-CN" w:bidi="ar-SA"/>
    </w:rPr>
  </w:style>
  <w:style w:type="paragraph" w:customStyle="1" w:styleId="2283">
    <w:name w:val="正文6"/>
    <w:qFormat/>
    <w:uiPriority w:val="99"/>
    <w:pPr>
      <w:jc w:val="both"/>
    </w:pPr>
    <w:rPr>
      <w:rFonts w:ascii="Times New Roman" w:hAnsi="Times New Roman" w:eastAsia="宋体" w:cs="Times New Roman"/>
      <w:kern w:val="2"/>
      <w:sz w:val="21"/>
      <w:szCs w:val="21"/>
      <w:lang w:val="en-US" w:eastAsia="zh-CN" w:bidi="ar-SA"/>
    </w:rPr>
  </w:style>
  <w:style w:type="character" w:customStyle="1" w:styleId="2284">
    <w:name w:val="T3 Char"/>
    <w:link w:val="2285"/>
    <w:qFormat/>
    <w:locked/>
    <w:uiPriority w:val="0"/>
    <w:rPr>
      <w:rFonts w:ascii="Times New Roman" w:hAnsi="Times New Roman" w:eastAsia="黑体" w:cs="Times New Roman"/>
      <w:b/>
      <w:color w:val="000000"/>
      <w:sz w:val="28"/>
      <w:szCs w:val="28"/>
    </w:rPr>
  </w:style>
  <w:style w:type="paragraph" w:customStyle="1" w:styleId="2285">
    <w:name w:val="T3"/>
    <w:basedOn w:val="1"/>
    <w:link w:val="2284"/>
    <w:qFormat/>
    <w:uiPriority w:val="0"/>
    <w:pPr>
      <w:spacing w:line="560" w:lineRule="exact"/>
      <w:outlineLvl w:val="2"/>
    </w:pPr>
    <w:rPr>
      <w:rFonts w:eastAsia="黑体"/>
      <w:b/>
      <w:color w:val="000000"/>
      <w:sz w:val="28"/>
      <w:szCs w:val="28"/>
    </w:rPr>
  </w:style>
  <w:style w:type="paragraph" w:customStyle="1" w:styleId="2286">
    <w:name w:val="样式 标题 3H3B Head条标题1.1.1h3level_3PIM 3Level 3 HeadHeading..."/>
    <w:basedOn w:val="5"/>
    <w:qFormat/>
    <w:uiPriority w:val="99"/>
    <w:pPr>
      <w:numPr>
        <w:numId w:val="13"/>
      </w:numPr>
      <w:snapToGrid/>
      <w:spacing w:before="156" w:line="240" w:lineRule="auto"/>
      <w:jc w:val="both"/>
    </w:pPr>
    <w:rPr>
      <w:rFonts w:ascii="黑体" w:hAnsi="黑体" w:cs="宋体"/>
      <w:snapToGrid w:val="0"/>
      <w:sz w:val="24"/>
      <w:szCs w:val="20"/>
    </w:rPr>
  </w:style>
  <w:style w:type="character" w:customStyle="1" w:styleId="2287">
    <w:name w:val="/表 Char"/>
    <w:link w:val="2288"/>
    <w:qFormat/>
    <w:locked/>
    <w:uiPriority w:val="0"/>
    <w:rPr>
      <w:rFonts w:ascii="Times New Roman" w:hAnsi="Times New Roman" w:eastAsia="黑体" w:cs="Times New Roman"/>
      <w:color w:val="000000"/>
      <w:sz w:val="24"/>
      <w:szCs w:val="24"/>
    </w:rPr>
  </w:style>
  <w:style w:type="paragraph" w:customStyle="1" w:styleId="2288">
    <w:name w:val="/表"/>
    <w:basedOn w:val="1"/>
    <w:link w:val="2287"/>
    <w:qFormat/>
    <w:uiPriority w:val="0"/>
    <w:pPr>
      <w:jc w:val="center"/>
    </w:pPr>
    <w:rPr>
      <w:rFonts w:eastAsia="黑体"/>
      <w:color w:val="000000"/>
      <w:sz w:val="24"/>
    </w:rPr>
  </w:style>
  <w:style w:type="paragraph" w:customStyle="1" w:styleId="2289">
    <w:name w:val="Char Char Char Char Char Char Char Char Char Char Char Char Char Char Char Char Char Char Char Char Char Char Char Char5"/>
    <w:basedOn w:val="1"/>
    <w:qFormat/>
    <w:uiPriority w:val="99"/>
    <w:pPr>
      <w:widowControl/>
      <w:spacing w:line="360" w:lineRule="auto"/>
      <w:jc w:val="left"/>
    </w:pPr>
    <w:rPr>
      <w:szCs w:val="21"/>
    </w:rPr>
  </w:style>
  <w:style w:type="paragraph" w:customStyle="1" w:styleId="2290">
    <w:name w:val="普通(网站)2"/>
    <w:basedOn w:val="1"/>
    <w:qFormat/>
    <w:uiPriority w:val="99"/>
    <w:pPr>
      <w:widowControl/>
      <w:spacing w:before="100" w:beforeAutospacing="1" w:after="100" w:afterAutospacing="1"/>
      <w:jc w:val="left"/>
    </w:pPr>
    <w:rPr>
      <w:rFonts w:ascii="宋体" w:hAnsi="宋体"/>
      <w:sz w:val="24"/>
      <w:szCs w:val="20"/>
    </w:rPr>
  </w:style>
  <w:style w:type="paragraph" w:customStyle="1" w:styleId="2291">
    <w:name w:val="Char Char Char Char Char Char Char Char Char Char Char Char Char Char Char Char Char Char Char Char Char Char Char Char4"/>
    <w:basedOn w:val="1"/>
    <w:qFormat/>
    <w:uiPriority w:val="99"/>
    <w:pPr>
      <w:widowControl/>
      <w:spacing w:line="360" w:lineRule="auto"/>
      <w:jc w:val="left"/>
    </w:pPr>
    <w:rPr>
      <w:szCs w:val="21"/>
    </w:rPr>
  </w:style>
  <w:style w:type="paragraph" w:customStyle="1" w:styleId="2292">
    <w:name w:val="表头，alt+D"/>
    <w:basedOn w:val="1"/>
    <w:qFormat/>
    <w:uiPriority w:val="99"/>
    <w:pPr>
      <w:spacing w:before="60" w:after="60" w:line="240" w:lineRule="atLeast"/>
      <w:ind w:left="-113" w:right="-113"/>
      <w:jc w:val="center"/>
    </w:pPr>
    <w:rPr>
      <w:color w:val="808000"/>
      <w:sz w:val="24"/>
    </w:rPr>
  </w:style>
  <w:style w:type="paragraph" w:customStyle="1" w:styleId="2293">
    <w:name w:val="表格内容自定"/>
    <w:basedOn w:val="1"/>
    <w:qFormat/>
    <w:uiPriority w:val="99"/>
    <w:pPr>
      <w:spacing w:line="280" w:lineRule="exact"/>
      <w:jc w:val="center"/>
    </w:pPr>
    <w:rPr>
      <w:kern w:val="0"/>
      <w:sz w:val="18"/>
      <w:szCs w:val="21"/>
    </w:rPr>
  </w:style>
  <w:style w:type="paragraph" w:customStyle="1" w:styleId="2294">
    <w:name w:val="cardlist-value"/>
    <w:basedOn w:val="1"/>
    <w:qFormat/>
    <w:uiPriority w:val="99"/>
    <w:pPr>
      <w:widowControl/>
      <w:spacing w:before="100" w:beforeAutospacing="1" w:after="100" w:afterAutospacing="1"/>
      <w:jc w:val="left"/>
    </w:pPr>
    <w:rPr>
      <w:rFonts w:ascii="宋体" w:hAnsi="宋体" w:cs="宋体"/>
      <w:kern w:val="0"/>
      <w:sz w:val="24"/>
    </w:rPr>
  </w:style>
  <w:style w:type="paragraph" w:customStyle="1" w:styleId="2295">
    <w:name w:val="_Style 22"/>
    <w:basedOn w:val="1"/>
    <w:next w:val="34"/>
    <w:qFormat/>
    <w:uiPriority w:val="99"/>
    <w:pPr>
      <w:spacing w:line="240" w:lineRule="exact"/>
      <w:jc w:val="center"/>
    </w:pPr>
    <w:rPr>
      <w:rFonts w:eastAsia="方正仿宋简体"/>
      <w:w w:val="80"/>
      <w:szCs w:val="20"/>
    </w:rPr>
  </w:style>
  <w:style w:type="paragraph" w:customStyle="1" w:styleId="2296">
    <w:name w:val="Char Char17"/>
    <w:basedOn w:val="1"/>
    <w:qFormat/>
    <w:uiPriority w:val="99"/>
  </w:style>
  <w:style w:type="paragraph" w:customStyle="1" w:styleId="2297">
    <w:name w:val="中石油正文"/>
    <w:basedOn w:val="1"/>
    <w:qFormat/>
    <w:uiPriority w:val="99"/>
    <w:pPr>
      <w:spacing w:line="560" w:lineRule="exact"/>
      <w:ind w:firstLine="480" w:firstLineChars="200"/>
    </w:pPr>
    <w:rPr>
      <w:rFonts w:ascii="宋体" w:hAnsi="宋体"/>
      <w:sz w:val="24"/>
    </w:rPr>
  </w:style>
  <w:style w:type="paragraph" w:customStyle="1" w:styleId="2298">
    <w:name w:val="Char Char15"/>
    <w:basedOn w:val="1"/>
    <w:qFormat/>
    <w:uiPriority w:val="99"/>
  </w:style>
  <w:style w:type="paragraph" w:customStyle="1" w:styleId="2299">
    <w:name w:val="正文文本 22"/>
    <w:basedOn w:val="1"/>
    <w:qFormat/>
    <w:uiPriority w:val="99"/>
    <w:pPr>
      <w:adjustRightInd w:val="0"/>
      <w:ind w:firstLine="480"/>
    </w:pPr>
    <w:rPr>
      <w:rFonts w:ascii="Arial Narrow" w:hAnsi="Arial Narrow"/>
      <w:sz w:val="24"/>
      <w:szCs w:val="20"/>
    </w:rPr>
  </w:style>
  <w:style w:type="paragraph" w:customStyle="1" w:styleId="2300">
    <w:name w:val="表格内容-巴"/>
    <w:qFormat/>
    <w:uiPriority w:val="99"/>
    <w:pPr>
      <w:adjustRightInd w:val="0"/>
      <w:snapToGrid w:val="0"/>
      <w:spacing w:line="0" w:lineRule="atLeast"/>
      <w:jc w:val="center"/>
    </w:pPr>
    <w:rPr>
      <w:rFonts w:ascii="Times New Roman" w:hAnsi="Times New Roman" w:eastAsia="宋体" w:cs="黑体"/>
      <w:color w:val="000000"/>
      <w:kern w:val="2"/>
      <w:sz w:val="21"/>
      <w:szCs w:val="22"/>
      <w:lang w:val="en-US" w:eastAsia="zh-CN" w:bidi="ar-SA"/>
    </w:rPr>
  </w:style>
  <w:style w:type="paragraph" w:customStyle="1" w:styleId="2301">
    <w:name w:val="周晟-表格文字"/>
    <w:basedOn w:val="1"/>
    <w:qFormat/>
    <w:uiPriority w:val="99"/>
    <w:pPr>
      <w:jc w:val="center"/>
    </w:pPr>
    <w:rPr>
      <w:rFonts w:ascii="宋体" w:hAnsi="宋体" w:eastAsia="新宋体"/>
      <w:kern w:val="24"/>
    </w:rPr>
  </w:style>
  <w:style w:type="paragraph" w:customStyle="1" w:styleId="2302">
    <w:name w:val="江4标题4"/>
    <w:basedOn w:val="1925"/>
    <w:qFormat/>
    <w:uiPriority w:val="99"/>
    <w:pPr>
      <w:adjustRightInd w:val="0"/>
      <w:ind w:firstLine="0"/>
    </w:pPr>
    <w:rPr>
      <w:rFonts w:ascii="Times New Roman" w:cs="Times New Roman"/>
      <w:b/>
      <w:szCs w:val="24"/>
    </w:rPr>
  </w:style>
  <w:style w:type="paragraph" w:customStyle="1" w:styleId="2303">
    <w:name w:val="江3标题3"/>
    <w:basedOn w:val="5"/>
    <w:qFormat/>
    <w:uiPriority w:val="99"/>
    <w:pPr>
      <w:numPr>
        <w:ilvl w:val="0"/>
        <w:numId w:val="0"/>
      </w:numPr>
    </w:pPr>
    <w:rPr>
      <w:rFonts w:eastAsia="宋体"/>
      <w:snapToGrid w:val="0"/>
      <w:sz w:val="24"/>
      <w:szCs w:val="24"/>
    </w:rPr>
  </w:style>
  <w:style w:type="character" w:customStyle="1" w:styleId="2304">
    <w:name w:val="江表头标题 Char"/>
    <w:link w:val="2305"/>
    <w:qFormat/>
    <w:locked/>
    <w:uiPriority w:val="0"/>
    <w:rPr>
      <w:rFonts w:ascii="Times New Roman" w:hAnsi="Times New Roman" w:cs="Times New Roman"/>
      <w:b/>
      <w:bCs/>
      <w:sz w:val="24"/>
      <w:szCs w:val="21"/>
    </w:rPr>
  </w:style>
  <w:style w:type="paragraph" w:customStyle="1" w:styleId="2305">
    <w:name w:val="江表头标题"/>
    <w:basedOn w:val="1"/>
    <w:link w:val="2304"/>
    <w:qFormat/>
    <w:uiPriority w:val="0"/>
    <w:pPr>
      <w:spacing w:line="320" w:lineRule="exact"/>
      <w:jc w:val="center"/>
    </w:pPr>
    <w:rPr>
      <w:rFonts w:eastAsiaTheme="minorEastAsia"/>
      <w:b/>
      <w:bCs/>
      <w:sz w:val="24"/>
      <w:szCs w:val="21"/>
    </w:rPr>
  </w:style>
  <w:style w:type="paragraph" w:customStyle="1" w:styleId="2306">
    <w:name w:val="表格内正文"/>
    <w:qFormat/>
    <w:uiPriority w:val="99"/>
    <w:pPr>
      <w:widowControl w:val="0"/>
      <w:jc w:val="center"/>
    </w:pPr>
    <w:rPr>
      <w:rFonts w:ascii="Arial" w:hAnsi="Arial" w:eastAsia="宋体" w:cs="Arial"/>
      <w:color w:val="FF0000"/>
      <w:kern w:val="2"/>
      <w:sz w:val="24"/>
      <w:szCs w:val="24"/>
      <w:lang w:val="en-US" w:eastAsia="zh-CN" w:bidi="ar-SA"/>
    </w:rPr>
  </w:style>
  <w:style w:type="character" w:customStyle="1" w:styleId="2307">
    <w:name w:val="0正文 Char"/>
    <w:link w:val="2308"/>
    <w:qFormat/>
    <w:locked/>
    <w:uiPriority w:val="0"/>
    <w:rPr>
      <w:kern w:val="24"/>
      <w:sz w:val="24"/>
      <w:szCs w:val="24"/>
      <w:lang w:eastAsia="en-US" w:bidi="en-US"/>
    </w:rPr>
  </w:style>
  <w:style w:type="paragraph" w:customStyle="1" w:styleId="2308">
    <w:name w:val="0正文"/>
    <w:basedOn w:val="1"/>
    <w:next w:val="1"/>
    <w:link w:val="2307"/>
    <w:qFormat/>
    <w:uiPriority w:val="0"/>
    <w:pPr>
      <w:widowControl/>
      <w:suppressAutoHyphens/>
      <w:spacing w:line="360" w:lineRule="auto"/>
      <w:ind w:firstLine="200" w:firstLineChars="200"/>
    </w:pPr>
    <w:rPr>
      <w:rFonts w:asciiTheme="minorHAnsi" w:hAnsiTheme="minorHAnsi" w:eastAsiaTheme="minorEastAsia" w:cstheme="minorBidi"/>
      <w:kern w:val="24"/>
      <w:sz w:val="24"/>
      <w:lang w:eastAsia="en-US" w:bidi="en-US"/>
    </w:rPr>
  </w:style>
  <w:style w:type="paragraph" w:customStyle="1" w:styleId="2309">
    <w:name w:val="样式 标题 21.1标题 2节二级标题，黑粗，小三，序号HD2Heading 2 HiddenHeading 2 C..."/>
    <w:basedOn w:val="4"/>
    <w:qFormat/>
    <w:uiPriority w:val="99"/>
    <w:pPr>
      <w:keepLines w:val="0"/>
      <w:tabs>
        <w:tab w:val="clear" w:pos="567"/>
      </w:tabs>
      <w:spacing w:line="360" w:lineRule="auto"/>
    </w:pPr>
    <w:rPr>
      <w:rFonts w:eastAsia="宋体"/>
      <w:spacing w:val="0"/>
      <w:sz w:val="24"/>
      <w:szCs w:val="24"/>
    </w:rPr>
  </w:style>
  <w:style w:type="paragraph" w:customStyle="1" w:styleId="2310">
    <w:name w:val="目次、标准名称标题"/>
    <w:basedOn w:val="1113"/>
    <w:next w:val="6"/>
    <w:semiHidden/>
    <w:qFormat/>
    <w:uiPriority w:val="99"/>
    <w:pPr>
      <w:tabs>
        <w:tab w:val="clear" w:pos="903"/>
      </w:tabs>
      <w:spacing w:line="460" w:lineRule="exact"/>
      <w:ind w:left="0" w:firstLine="0"/>
    </w:pPr>
  </w:style>
  <w:style w:type="paragraph" w:customStyle="1" w:styleId="2311">
    <w:name w:val="标题06"/>
    <w:basedOn w:val="1"/>
    <w:qFormat/>
    <w:uiPriority w:val="99"/>
    <w:pPr>
      <w:adjustRightInd w:val="0"/>
      <w:spacing w:before="2040" w:line="400" w:lineRule="atLeast"/>
    </w:pPr>
    <w:rPr>
      <w:rFonts w:eastAsia="黑体"/>
      <w:spacing w:val="10"/>
      <w:kern w:val="0"/>
      <w:sz w:val="28"/>
      <w:szCs w:val="20"/>
    </w:rPr>
  </w:style>
  <w:style w:type="paragraph" w:customStyle="1" w:styleId="2312">
    <w:name w:val="小标题2"/>
    <w:basedOn w:val="1"/>
    <w:qFormat/>
    <w:uiPriority w:val="99"/>
    <w:pPr>
      <w:tabs>
        <w:tab w:val="left" w:pos="1120"/>
      </w:tabs>
      <w:overflowPunct w:val="0"/>
      <w:adjustRightInd w:val="0"/>
      <w:snapToGrid w:val="0"/>
      <w:spacing w:before="156" w:after="156" w:line="300" w:lineRule="auto"/>
      <w:ind w:left="900" w:hanging="420"/>
    </w:pPr>
    <w:rPr>
      <w:rFonts w:ascii="Arial" w:hAnsi="Arial" w:eastAsia="仿宋_GB2312"/>
      <w:sz w:val="28"/>
      <w:szCs w:val="20"/>
    </w:rPr>
  </w:style>
  <w:style w:type="paragraph" w:customStyle="1" w:styleId="2313">
    <w:name w:val="技术规范"/>
    <w:basedOn w:val="1"/>
    <w:semiHidden/>
    <w:qFormat/>
    <w:uiPriority w:val="99"/>
    <w:pPr>
      <w:widowControl/>
      <w:numPr>
        <w:ilvl w:val="0"/>
        <w:numId w:val="14"/>
      </w:numPr>
      <w:tabs>
        <w:tab w:val="left" w:pos="360"/>
      </w:tabs>
      <w:spacing w:line="360" w:lineRule="auto"/>
      <w:ind w:left="420" w:firstLine="0"/>
      <w:jc w:val="left"/>
    </w:pPr>
    <w:rPr>
      <w:rFonts w:ascii="宋体" w:hAnsi="宋体"/>
      <w:kern w:val="0"/>
      <w:sz w:val="24"/>
      <w:szCs w:val="20"/>
    </w:rPr>
  </w:style>
  <w:style w:type="character" w:customStyle="1" w:styleId="2314">
    <w:name w:val="hb3 Char"/>
    <w:link w:val="2315"/>
    <w:semiHidden/>
    <w:qFormat/>
    <w:locked/>
    <w:uiPriority w:val="99"/>
    <w:rPr>
      <w:rFonts w:ascii="宋体" w:hAnsi="Times New Roman" w:eastAsia="黑体"/>
      <w:b/>
      <w:bCs/>
      <w:sz w:val="28"/>
      <w:szCs w:val="32"/>
    </w:rPr>
  </w:style>
  <w:style w:type="paragraph" w:customStyle="1" w:styleId="2315">
    <w:name w:val="hb3"/>
    <w:basedOn w:val="5"/>
    <w:link w:val="2314"/>
    <w:semiHidden/>
    <w:qFormat/>
    <w:uiPriority w:val="99"/>
    <w:pPr>
      <w:numPr>
        <w:ilvl w:val="0"/>
        <w:numId w:val="0"/>
      </w:numPr>
      <w:tabs>
        <w:tab w:val="left" w:pos="420"/>
      </w:tabs>
      <w:adjustRightInd w:val="0"/>
      <w:snapToGrid w:val="0"/>
      <w:spacing w:line="240" w:lineRule="auto"/>
    </w:pPr>
    <w:rPr>
      <w:rFonts w:ascii="宋体" w:cstheme="minorBidi"/>
    </w:rPr>
  </w:style>
  <w:style w:type="paragraph" w:customStyle="1" w:styleId="2316">
    <w:name w:val="正文啊"/>
    <w:basedOn w:val="1"/>
    <w:qFormat/>
    <w:uiPriority w:val="99"/>
    <w:pPr>
      <w:spacing w:line="360" w:lineRule="auto"/>
      <w:ind w:firstLine="200" w:firstLineChars="200"/>
    </w:pPr>
    <w:rPr>
      <w:rFonts w:ascii="宋体"/>
      <w:kern w:val="0"/>
      <w:sz w:val="24"/>
      <w:szCs w:val="20"/>
    </w:rPr>
  </w:style>
  <w:style w:type="character" w:customStyle="1" w:styleId="2317">
    <w:name w:val="表注 Char"/>
    <w:link w:val="2318"/>
    <w:qFormat/>
    <w:locked/>
    <w:uiPriority w:val="99"/>
    <w:rPr>
      <w:rFonts w:ascii="Times New Roman" w:hAnsi="Times New Roman" w:eastAsia="仿宋" w:cs="Times New Roman"/>
      <w:color w:val="000000"/>
      <w:kern w:val="16"/>
      <w:sz w:val="16"/>
      <w:szCs w:val="16"/>
    </w:rPr>
  </w:style>
  <w:style w:type="paragraph" w:customStyle="1" w:styleId="2318">
    <w:name w:val="表注"/>
    <w:link w:val="2317"/>
    <w:qFormat/>
    <w:uiPriority w:val="99"/>
    <w:pPr>
      <w:widowControl w:val="0"/>
      <w:topLinePunct/>
      <w:adjustRightInd w:val="0"/>
      <w:spacing w:line="240" w:lineRule="exact"/>
      <w:jc w:val="both"/>
    </w:pPr>
    <w:rPr>
      <w:rFonts w:ascii="Times New Roman" w:hAnsi="Times New Roman" w:eastAsia="仿宋" w:cs="Times New Roman"/>
      <w:color w:val="000000"/>
      <w:kern w:val="16"/>
      <w:sz w:val="16"/>
      <w:szCs w:val="16"/>
      <w:lang w:val="en-US" w:eastAsia="zh-CN" w:bidi="ar-SA"/>
    </w:rPr>
  </w:style>
  <w:style w:type="paragraph" w:customStyle="1" w:styleId="2319">
    <w:name w:val="文献分类号"/>
    <w:qFormat/>
    <w:uiPriority w:val="99"/>
    <w:pPr>
      <w:framePr w:hSpace="180" w:vSpace="180" w:wrap="around" w:vAnchor="margin" w:hAnchor="margin" w:y="1" w:anchorLock="1"/>
      <w:widowControl w:val="0"/>
    </w:pPr>
    <w:rPr>
      <w:rFonts w:ascii="Times New Roman" w:hAnsi="Times New Roman" w:eastAsia="黑体" w:cs="Times New Roman"/>
      <w:kern w:val="0"/>
      <w:sz w:val="21"/>
      <w:szCs w:val="20"/>
      <w:lang w:val="en-US" w:eastAsia="zh-CN" w:bidi="ar-SA"/>
    </w:rPr>
  </w:style>
  <w:style w:type="character" w:customStyle="1" w:styleId="2320">
    <w:name w:val="图注 Char"/>
    <w:link w:val="2321"/>
    <w:qFormat/>
    <w:locked/>
    <w:uiPriority w:val="0"/>
    <w:rPr>
      <w:rFonts w:ascii="Cambria" w:hAnsi="Cambria" w:eastAsia="黑体"/>
      <w:sz w:val="15"/>
      <w:szCs w:val="15"/>
    </w:rPr>
  </w:style>
  <w:style w:type="paragraph" w:customStyle="1" w:styleId="2321">
    <w:name w:val="图注"/>
    <w:basedOn w:val="22"/>
    <w:link w:val="2320"/>
    <w:qFormat/>
    <w:uiPriority w:val="0"/>
    <w:pPr>
      <w:keepNext/>
      <w:adjustRightInd w:val="0"/>
      <w:snapToGrid w:val="0"/>
      <w:ind w:firstLine="301"/>
      <w:jc w:val="left"/>
    </w:pPr>
    <w:rPr>
      <w:rFonts w:ascii="Cambria" w:hAnsi="Cambria" w:cstheme="minorBidi"/>
      <w:sz w:val="15"/>
      <w:szCs w:val="15"/>
    </w:rPr>
  </w:style>
  <w:style w:type="character" w:customStyle="1" w:styleId="2322">
    <w:name w:val="表格备注 Char"/>
    <w:link w:val="2323"/>
    <w:qFormat/>
    <w:locked/>
    <w:uiPriority w:val="0"/>
    <w:rPr>
      <w:rFonts w:ascii="Times New Roman" w:hAnsi="Times New Roman" w:eastAsia="仿宋_GB2312" w:cs="Times New Roman"/>
    </w:rPr>
  </w:style>
  <w:style w:type="paragraph" w:customStyle="1" w:styleId="2323">
    <w:name w:val="表格备注"/>
    <w:basedOn w:val="1"/>
    <w:link w:val="2322"/>
    <w:qFormat/>
    <w:uiPriority w:val="0"/>
    <w:pPr>
      <w:adjustRightInd w:val="0"/>
      <w:snapToGrid w:val="0"/>
      <w:ind w:firstLine="200" w:firstLineChars="200"/>
    </w:pPr>
    <w:rPr>
      <w:rFonts w:eastAsia="仿宋_GB2312"/>
      <w:szCs w:val="22"/>
    </w:rPr>
  </w:style>
  <w:style w:type="character" w:customStyle="1" w:styleId="2324">
    <w:name w:val="正文-协议 Char"/>
    <w:link w:val="2325"/>
    <w:qFormat/>
    <w:locked/>
    <w:uiPriority w:val="0"/>
    <w:rPr>
      <w:rFonts w:ascii="Times New Roman" w:hAnsi="Times New Roman" w:cs="Times New Roman"/>
      <w:kern w:val="21"/>
      <w:sz w:val="28"/>
      <w:szCs w:val="21"/>
    </w:rPr>
  </w:style>
  <w:style w:type="paragraph" w:customStyle="1" w:styleId="2325">
    <w:name w:val="正文-协议"/>
    <w:basedOn w:val="1"/>
    <w:link w:val="2324"/>
    <w:qFormat/>
    <w:uiPriority w:val="0"/>
    <w:pPr>
      <w:topLinePunct/>
      <w:adjustRightInd w:val="0"/>
      <w:snapToGrid w:val="0"/>
      <w:spacing w:line="620" w:lineRule="exact"/>
      <w:ind w:firstLine="200" w:firstLineChars="200"/>
    </w:pPr>
    <w:rPr>
      <w:rFonts w:eastAsiaTheme="minorEastAsia"/>
      <w:kern w:val="21"/>
      <w:sz w:val="28"/>
      <w:szCs w:val="21"/>
    </w:rPr>
  </w:style>
  <w:style w:type="character" w:customStyle="1" w:styleId="2326">
    <w:name w:val="标题2-协议 Char"/>
    <w:link w:val="2327"/>
    <w:qFormat/>
    <w:locked/>
    <w:uiPriority w:val="0"/>
    <w:rPr>
      <w:rFonts w:ascii="Arial" w:hAnsi="Arial" w:eastAsia="汉仪中黑简" w:cs="Arial"/>
      <w:kern w:val="26"/>
      <w:sz w:val="26"/>
      <w:szCs w:val="26"/>
    </w:rPr>
  </w:style>
  <w:style w:type="paragraph" w:customStyle="1" w:styleId="2327">
    <w:name w:val="标题2-协议"/>
    <w:basedOn w:val="1"/>
    <w:link w:val="2326"/>
    <w:qFormat/>
    <w:uiPriority w:val="0"/>
    <w:pPr>
      <w:keepNext/>
      <w:keepLines/>
      <w:topLinePunct/>
      <w:adjustRightInd w:val="0"/>
      <w:snapToGrid w:val="0"/>
      <w:spacing w:line="720" w:lineRule="auto"/>
      <w:outlineLvl w:val="1"/>
    </w:pPr>
    <w:rPr>
      <w:rFonts w:ascii="Arial" w:hAnsi="Arial" w:eastAsia="汉仪中黑简" w:cs="Arial"/>
      <w:kern w:val="26"/>
      <w:sz w:val="26"/>
      <w:szCs w:val="26"/>
    </w:rPr>
  </w:style>
  <w:style w:type="paragraph" w:customStyle="1" w:styleId="2328">
    <w:name w:val="xl159"/>
    <w:basedOn w:val="1"/>
    <w:qFormat/>
    <w:uiPriority w:val="99"/>
    <w:pPr>
      <w:widowControl/>
      <w:pBdr>
        <w:top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00"/>
      <w:kern w:val="0"/>
      <w:sz w:val="16"/>
      <w:szCs w:val="16"/>
    </w:rPr>
  </w:style>
  <w:style w:type="paragraph" w:customStyle="1" w:styleId="2329">
    <w:name w:val="tgt2"/>
    <w:basedOn w:val="1"/>
    <w:qFormat/>
    <w:uiPriority w:val="99"/>
    <w:pPr>
      <w:widowControl/>
      <w:adjustRightInd w:val="0"/>
      <w:snapToGrid w:val="0"/>
      <w:spacing w:after="150" w:line="360" w:lineRule="auto"/>
      <w:jc w:val="left"/>
    </w:pPr>
    <w:rPr>
      <w:rFonts w:ascii="宋体" w:hAnsi="宋体" w:cs="宋体"/>
      <w:b/>
      <w:bCs/>
      <w:kern w:val="0"/>
      <w:sz w:val="36"/>
      <w:szCs w:val="36"/>
    </w:rPr>
  </w:style>
  <w:style w:type="character" w:customStyle="1" w:styleId="2330">
    <w:name w:val="MTDisplayEquation Char"/>
    <w:link w:val="2331"/>
    <w:qFormat/>
    <w:locked/>
    <w:uiPriority w:val="0"/>
    <w:rPr>
      <w:rFonts w:ascii="Times New Roman" w:hAnsi="Times New Roman" w:eastAsia="仿宋_GB2312" w:cs="Times New Roman"/>
      <w:sz w:val="28"/>
    </w:rPr>
  </w:style>
  <w:style w:type="paragraph" w:customStyle="1" w:styleId="2331">
    <w:name w:val="MTDisplayEquation"/>
    <w:basedOn w:val="1"/>
    <w:next w:val="1"/>
    <w:link w:val="2330"/>
    <w:qFormat/>
    <w:uiPriority w:val="0"/>
    <w:pPr>
      <w:tabs>
        <w:tab w:val="center" w:pos="4160"/>
        <w:tab w:val="right" w:pos="8320"/>
      </w:tabs>
      <w:adjustRightInd w:val="0"/>
      <w:snapToGrid w:val="0"/>
      <w:spacing w:line="620" w:lineRule="exact"/>
      <w:ind w:firstLine="560" w:firstLineChars="200"/>
    </w:pPr>
    <w:rPr>
      <w:rFonts w:eastAsia="仿宋_GB2312"/>
      <w:sz w:val="28"/>
      <w:szCs w:val="22"/>
    </w:rPr>
  </w:style>
  <w:style w:type="character" w:customStyle="1" w:styleId="2332">
    <w:name w:val="定义 Char"/>
    <w:link w:val="2333"/>
    <w:qFormat/>
    <w:locked/>
    <w:uiPriority w:val="0"/>
    <w:rPr>
      <w:rFonts w:ascii="Times New Roman" w:hAnsi="Times New Roman" w:eastAsia="黑体" w:cs="Times New Roman"/>
      <w:sz w:val="28"/>
    </w:rPr>
  </w:style>
  <w:style w:type="paragraph" w:customStyle="1" w:styleId="2333">
    <w:name w:val="定义"/>
    <w:basedOn w:val="1"/>
    <w:next w:val="1"/>
    <w:link w:val="2332"/>
    <w:qFormat/>
    <w:uiPriority w:val="0"/>
    <w:pPr>
      <w:adjustRightInd w:val="0"/>
      <w:snapToGrid w:val="0"/>
      <w:spacing w:line="620" w:lineRule="exact"/>
      <w:ind w:firstLine="200" w:firstLineChars="200"/>
    </w:pPr>
    <w:rPr>
      <w:rFonts w:eastAsia="黑体"/>
      <w:sz w:val="28"/>
      <w:szCs w:val="22"/>
    </w:rPr>
  </w:style>
  <w:style w:type="paragraph" w:customStyle="1" w:styleId="2334">
    <w:name w:val="f－标题3"/>
    <w:basedOn w:val="50"/>
    <w:qFormat/>
    <w:uiPriority w:val="99"/>
    <w:pPr>
      <w:spacing w:line="600" w:lineRule="exact"/>
      <w:ind w:left="0" w:leftChars="0" w:firstLine="560"/>
      <w:jc w:val="center"/>
    </w:pPr>
    <w:rPr>
      <w:rFonts w:ascii="黑体" w:eastAsia="黑体"/>
      <w:b/>
      <w:color w:val="FF0000"/>
      <w:sz w:val="36"/>
      <w:szCs w:val="36"/>
      <w:lang w:val="zh-CN"/>
    </w:rPr>
  </w:style>
  <w:style w:type="paragraph" w:customStyle="1" w:styleId="2335">
    <w:name w:val="s16qcsl240slmult0nowidct"/>
    <w:semiHidden/>
    <w:qFormat/>
    <w:uiPriority w:val="99"/>
    <w:pPr>
      <w:widowControl w:val="0"/>
      <w:adjustRightInd w:val="0"/>
    </w:pPr>
    <w:rPr>
      <w:rFonts w:ascii="Times New Roman" w:hAnsi="Times New Roman" w:eastAsia="宋体" w:cs="Times New Roman"/>
      <w:kern w:val="0"/>
      <w:sz w:val="21"/>
      <w:szCs w:val="20"/>
      <w:lang w:val="en-US" w:eastAsia="zh-CN" w:bidi="ar-SA"/>
    </w:rPr>
  </w:style>
  <w:style w:type="paragraph" w:customStyle="1" w:styleId="2336">
    <w:name w:val="周晟-标题3"/>
    <w:basedOn w:val="606"/>
    <w:next w:val="606"/>
    <w:qFormat/>
    <w:uiPriority w:val="99"/>
    <w:pPr>
      <w:ind w:firstLine="0" w:firstLineChars="0"/>
    </w:pPr>
    <w:rPr>
      <w:rFonts w:ascii="黑体" w:hAnsi="黑体" w:eastAsia="黑体"/>
      <w:color w:val="auto"/>
      <w:lang w:val="en-US"/>
    </w:rPr>
  </w:style>
  <w:style w:type="paragraph" w:customStyle="1" w:styleId="2337">
    <w:name w:val="正文新"/>
    <w:basedOn w:val="1"/>
    <w:semiHidden/>
    <w:qFormat/>
    <w:uiPriority w:val="99"/>
    <w:pPr>
      <w:adjustRightInd w:val="0"/>
      <w:snapToGrid w:val="0"/>
      <w:spacing w:line="460" w:lineRule="exact"/>
      <w:ind w:firstLine="482"/>
    </w:pPr>
    <w:rPr>
      <w:rFonts w:ascii="宋体" w:hAnsi="宋体"/>
      <w:sz w:val="24"/>
    </w:rPr>
  </w:style>
  <w:style w:type="paragraph" w:customStyle="1" w:styleId="2338">
    <w:name w:val="大纲正文"/>
    <w:basedOn w:val="1"/>
    <w:qFormat/>
    <w:uiPriority w:val="99"/>
    <w:pPr>
      <w:widowControl/>
      <w:adjustRightInd w:val="0"/>
      <w:snapToGrid w:val="0"/>
      <w:spacing w:line="300" w:lineRule="auto"/>
      <w:ind w:firstLine="480" w:firstLineChars="200"/>
    </w:pPr>
    <w:rPr>
      <w:rFonts w:ascii="黑体" w:hAnsi="Tahoma"/>
      <w:sz w:val="24"/>
      <w:szCs w:val="32"/>
    </w:rPr>
  </w:style>
  <w:style w:type="paragraph" w:customStyle="1" w:styleId="2339">
    <w:name w:val="陈标题4"/>
    <w:basedOn w:val="1"/>
    <w:next w:val="1"/>
    <w:qFormat/>
    <w:uiPriority w:val="99"/>
    <w:pPr>
      <w:keepNext/>
      <w:keepLines/>
      <w:spacing w:line="288" w:lineRule="auto"/>
      <w:outlineLvl w:val="3"/>
    </w:pPr>
    <w:rPr>
      <w:rFonts w:eastAsia="仿宋_GB2312"/>
      <w:b/>
      <w:sz w:val="28"/>
      <w:szCs w:val="28"/>
    </w:rPr>
  </w:style>
  <w:style w:type="paragraph" w:customStyle="1" w:styleId="2340">
    <w:name w:val="TOC Heading1"/>
    <w:basedOn w:val="3"/>
    <w:next w:val="1"/>
    <w:qFormat/>
    <w:uiPriority w:val="99"/>
    <w:pPr>
      <w:widowControl/>
      <w:snapToGrid w:val="0"/>
      <w:spacing w:before="163" w:beforeLines="0" w:after="163" w:afterLines="0" w:line="276" w:lineRule="auto"/>
      <w:ind w:left="425" w:hanging="425"/>
      <w:jc w:val="left"/>
      <w:outlineLvl w:val="9"/>
    </w:pPr>
    <w:rPr>
      <w:rFonts w:ascii="Cambria" w:hAnsi="Cambria" w:eastAsia="宋体"/>
      <w:color w:val="365F91"/>
      <w:kern w:val="0"/>
      <w:sz w:val="28"/>
      <w:szCs w:val="28"/>
      <w:lang w:val="de-DE"/>
    </w:rPr>
  </w:style>
  <w:style w:type="paragraph" w:customStyle="1" w:styleId="2341">
    <w:name w:val="Char Char 字元 字元 字元 Char Char Char Char2"/>
    <w:basedOn w:val="1"/>
    <w:qFormat/>
    <w:uiPriority w:val="99"/>
    <w:pPr>
      <w:adjustRightInd w:val="0"/>
      <w:spacing w:line="360" w:lineRule="auto"/>
    </w:pPr>
    <w:rPr>
      <w:kern w:val="0"/>
      <w:sz w:val="24"/>
      <w:szCs w:val="20"/>
    </w:rPr>
  </w:style>
  <w:style w:type="character" w:customStyle="1" w:styleId="2342">
    <w:name w:val="zwb-正文 Char"/>
    <w:link w:val="2343"/>
    <w:qFormat/>
    <w:locked/>
    <w:uiPriority w:val="99"/>
    <w:rPr>
      <w:rFonts w:ascii="Times New Roman" w:hAnsi="Times New Roman" w:cs="Times New Roman"/>
      <w:sz w:val="24"/>
    </w:rPr>
  </w:style>
  <w:style w:type="paragraph" w:customStyle="1" w:styleId="2343">
    <w:name w:val="zwb-正文"/>
    <w:basedOn w:val="1"/>
    <w:link w:val="2342"/>
    <w:qFormat/>
    <w:uiPriority w:val="99"/>
    <w:pPr>
      <w:spacing w:line="360" w:lineRule="auto"/>
      <w:ind w:firstLine="480" w:firstLineChars="200"/>
    </w:pPr>
    <w:rPr>
      <w:rFonts w:eastAsiaTheme="minorEastAsia"/>
      <w:sz w:val="24"/>
      <w:szCs w:val="22"/>
    </w:rPr>
  </w:style>
  <w:style w:type="character" w:customStyle="1" w:styleId="2344">
    <w:name w:val="项目正文内容 Char1"/>
    <w:link w:val="2345"/>
    <w:qFormat/>
    <w:locked/>
    <w:uiPriority w:val="99"/>
    <w:rPr>
      <w:rFonts w:ascii="宋体" w:hAnsi="Courier New" w:eastAsia="宋体" w:cs="Courier New"/>
      <w:sz w:val="24"/>
      <w:szCs w:val="21"/>
    </w:rPr>
  </w:style>
  <w:style w:type="paragraph" w:customStyle="1" w:styleId="2345">
    <w:name w:val="项目正文内容"/>
    <w:basedOn w:val="1"/>
    <w:link w:val="2344"/>
    <w:qFormat/>
    <w:uiPriority w:val="99"/>
    <w:pPr>
      <w:adjustRightInd w:val="0"/>
      <w:snapToGrid w:val="0"/>
      <w:spacing w:line="360" w:lineRule="auto"/>
      <w:ind w:firstLine="200" w:firstLineChars="200"/>
    </w:pPr>
    <w:rPr>
      <w:rFonts w:ascii="宋体" w:hAnsi="Courier New" w:cs="Courier New"/>
      <w:sz w:val="24"/>
      <w:szCs w:val="21"/>
    </w:rPr>
  </w:style>
  <w:style w:type="paragraph" w:customStyle="1" w:styleId="2346">
    <w:name w:val="正文（永和）"/>
    <w:qFormat/>
    <w:uiPriority w:val="99"/>
    <w:pPr>
      <w:spacing w:line="360" w:lineRule="auto"/>
      <w:ind w:firstLine="200" w:firstLineChars="200"/>
      <w:jc w:val="both"/>
    </w:pPr>
    <w:rPr>
      <w:rFonts w:ascii="Times New Roman" w:hAnsi="Times New Roman" w:eastAsia="宋体" w:cs="Times New Roman"/>
      <w:bCs/>
      <w:kern w:val="0"/>
      <w:sz w:val="28"/>
      <w:szCs w:val="28"/>
      <w:lang w:val="en-US" w:eastAsia="zh-CN" w:bidi="ar-SA"/>
    </w:rPr>
  </w:style>
  <w:style w:type="paragraph" w:customStyle="1" w:styleId="2347">
    <w:name w:val="乐山-正文 Char"/>
    <w:basedOn w:val="1"/>
    <w:next w:val="1"/>
    <w:qFormat/>
    <w:uiPriority w:val="99"/>
    <w:pPr>
      <w:spacing w:line="440" w:lineRule="exact"/>
      <w:ind w:firstLine="200" w:firstLineChars="200"/>
    </w:pPr>
    <w:rPr>
      <w:rFonts w:ascii="Arial" w:hAnsi="Arial" w:eastAsia="华文细黑" w:cs="宋体"/>
      <w:szCs w:val="20"/>
    </w:rPr>
  </w:style>
  <w:style w:type="paragraph" w:customStyle="1" w:styleId="2348">
    <w:name w:val="form_first"/>
    <w:basedOn w:val="1"/>
    <w:qFormat/>
    <w:uiPriority w:val="99"/>
    <w:pPr>
      <w:autoSpaceDE w:val="0"/>
      <w:autoSpaceDN w:val="0"/>
      <w:adjustRightInd w:val="0"/>
      <w:spacing w:line="360" w:lineRule="auto"/>
      <w:jc w:val="center"/>
    </w:pPr>
    <w:rPr>
      <w:color w:val="000000"/>
      <w:kern w:val="0"/>
    </w:rPr>
  </w:style>
  <w:style w:type="paragraph" w:customStyle="1" w:styleId="2349">
    <w:name w:val="乐山-正文"/>
    <w:basedOn w:val="1"/>
    <w:next w:val="1"/>
    <w:qFormat/>
    <w:uiPriority w:val="99"/>
    <w:pPr>
      <w:spacing w:line="440" w:lineRule="exact"/>
      <w:ind w:firstLine="200" w:firstLineChars="200"/>
    </w:pPr>
    <w:rPr>
      <w:rFonts w:ascii="Arial" w:hAnsi="Arial" w:eastAsia="华文细黑" w:cs="宋体"/>
      <w:szCs w:val="20"/>
    </w:rPr>
  </w:style>
  <w:style w:type="paragraph" w:customStyle="1" w:styleId="2350">
    <w:name w:val="目录1"/>
    <w:basedOn w:val="59"/>
    <w:next w:val="59"/>
    <w:qFormat/>
    <w:uiPriority w:val="99"/>
    <w:pPr>
      <w:widowControl/>
      <w:tabs>
        <w:tab w:val="left" w:leader="dot" w:pos="8492"/>
        <w:tab w:val="right" w:leader="dot" w:pos="8525"/>
        <w:tab w:val="clear" w:pos="8296"/>
      </w:tabs>
      <w:adjustRightInd w:val="0"/>
    </w:pPr>
    <w:rPr>
      <w:caps/>
      <w:color w:val="000000"/>
      <w:kern w:val="0"/>
      <w:szCs w:val="20"/>
      <w:u w:color="000000"/>
      <w:lang w:val="zh-CN"/>
    </w:rPr>
  </w:style>
  <w:style w:type="paragraph" w:customStyle="1" w:styleId="2351">
    <w:name w:val="样式 标题三"/>
    <w:basedOn w:val="1"/>
    <w:qFormat/>
    <w:uiPriority w:val="99"/>
    <w:pPr>
      <w:autoSpaceDE w:val="0"/>
      <w:autoSpaceDN w:val="0"/>
      <w:adjustRightInd w:val="0"/>
      <w:spacing w:line="500" w:lineRule="exact"/>
      <w:outlineLvl w:val="2"/>
    </w:pPr>
    <w:rPr>
      <w:rFonts w:ascii="楷体_GB2312" w:hAnsi="楷体_GB2312" w:eastAsia="楷体_GB2312" w:cs="楷体_GB2312"/>
      <w:b/>
      <w:bCs/>
      <w:kern w:val="0"/>
      <w:sz w:val="28"/>
      <w:szCs w:val="28"/>
      <w:lang w:val="zh-CN"/>
    </w:rPr>
  </w:style>
  <w:style w:type="paragraph" w:customStyle="1" w:styleId="2352">
    <w:name w:val="正文文本缩进 33"/>
    <w:basedOn w:val="1"/>
    <w:qFormat/>
    <w:uiPriority w:val="99"/>
    <w:pPr>
      <w:spacing w:line="360" w:lineRule="auto"/>
      <w:ind w:right="69" w:rightChars="33" w:firstLine="560" w:firstLineChars="200"/>
    </w:pPr>
    <w:rPr>
      <w:rFonts w:ascii="仿宋_GB2312" w:hAnsi="宋体" w:eastAsia="仿宋_GB2312"/>
      <w:sz w:val="28"/>
    </w:rPr>
  </w:style>
  <w:style w:type="paragraph" w:customStyle="1" w:styleId="2353">
    <w:name w:val="样式 样式 样式 正文文本缩进 + 仿宋_GB2312 蓝色 行距: 固定值 28 磅 + 首行缩进:  2 字符 + 首行缩进..."/>
    <w:basedOn w:val="2221"/>
    <w:qFormat/>
    <w:uiPriority w:val="99"/>
    <w:pPr>
      <w:ind w:firstLine="560"/>
    </w:pPr>
    <w:rPr>
      <w:szCs w:val="20"/>
    </w:rPr>
  </w:style>
  <w:style w:type="character" w:customStyle="1" w:styleId="2354">
    <w:name w:val="【表格文字】 Char"/>
    <w:link w:val="2355"/>
    <w:qFormat/>
    <w:locked/>
    <w:uiPriority w:val="99"/>
    <w:rPr>
      <w:rFonts w:ascii="Times New Roman" w:hAnsi="Times New Roman" w:cs="Times New Roman"/>
      <w:szCs w:val="24"/>
    </w:rPr>
  </w:style>
  <w:style w:type="paragraph" w:customStyle="1" w:styleId="2355">
    <w:name w:val="【表格文字】"/>
    <w:basedOn w:val="1"/>
    <w:next w:val="1"/>
    <w:link w:val="2354"/>
    <w:qFormat/>
    <w:uiPriority w:val="99"/>
    <w:pPr>
      <w:spacing w:line="320" w:lineRule="atLeast"/>
      <w:jc w:val="center"/>
    </w:pPr>
    <w:rPr>
      <w:rFonts w:eastAsiaTheme="minorEastAsia"/>
    </w:rPr>
  </w:style>
  <w:style w:type="character" w:customStyle="1" w:styleId="2356">
    <w:name w:val="[正文格式] Char"/>
    <w:link w:val="2357"/>
    <w:qFormat/>
    <w:locked/>
    <w:uiPriority w:val="99"/>
    <w:rPr>
      <w:rFonts w:ascii="Times New Roman" w:hAnsi="Times New Roman" w:cs="宋体"/>
      <w:sz w:val="25"/>
    </w:rPr>
  </w:style>
  <w:style w:type="paragraph" w:customStyle="1" w:styleId="2357">
    <w:name w:val="[正文格式]"/>
    <w:basedOn w:val="1"/>
    <w:link w:val="2356"/>
    <w:qFormat/>
    <w:uiPriority w:val="99"/>
    <w:pPr>
      <w:spacing w:line="440" w:lineRule="exact"/>
      <w:ind w:firstLine="500" w:firstLineChars="200"/>
    </w:pPr>
    <w:rPr>
      <w:rFonts w:cs="宋体" w:eastAsiaTheme="minorEastAsia"/>
      <w:sz w:val="25"/>
      <w:szCs w:val="22"/>
    </w:rPr>
  </w:style>
  <w:style w:type="paragraph" w:customStyle="1" w:styleId="2358">
    <w:name w:val="样式 样式 样式 段前: 0.5 行 段后: 0.5 行 + 首行缩进:  2 字符 段前: 0.5 行 段后: 0.5 行 +..."/>
    <w:basedOn w:val="1"/>
    <w:qFormat/>
    <w:uiPriority w:val="99"/>
    <w:pPr>
      <w:snapToGrid w:val="0"/>
      <w:spacing w:beforeLines="50" w:line="360" w:lineRule="auto"/>
      <w:ind w:firstLine="480" w:firstLineChars="200"/>
    </w:pPr>
    <w:rPr>
      <w:rFonts w:cs="宋体"/>
      <w:szCs w:val="20"/>
    </w:rPr>
  </w:style>
  <w:style w:type="paragraph" w:customStyle="1" w:styleId="2359">
    <w:name w:val="char"/>
    <w:basedOn w:val="1"/>
    <w:qFormat/>
    <w:uiPriority w:val="99"/>
    <w:pPr>
      <w:widowControl/>
      <w:spacing w:after="160" w:line="360" w:lineRule="auto"/>
    </w:pPr>
    <w:rPr>
      <w:rFonts w:ascii="Verdana" w:hAnsi="Verdana" w:eastAsia="仿宋_GB2312" w:cs="”“Times New Roman”“"/>
      <w:kern w:val="0"/>
      <w:sz w:val="28"/>
      <w:szCs w:val="28"/>
      <w:lang w:eastAsia="en-US"/>
    </w:rPr>
  </w:style>
  <w:style w:type="paragraph" w:customStyle="1" w:styleId="2360">
    <w:name w:val="样式  标题 2"/>
    <w:basedOn w:val="1"/>
    <w:qFormat/>
    <w:uiPriority w:val="99"/>
    <w:pPr>
      <w:keepNext/>
      <w:keepLines/>
      <w:spacing w:beforeLines="50" w:line="360" w:lineRule="auto"/>
      <w:outlineLvl w:val="1"/>
    </w:pPr>
    <w:rPr>
      <w:rFonts w:ascii="Arial" w:hAnsi="Arial" w:eastAsia="黑体" w:cs="宋体"/>
      <w:b/>
      <w:bCs/>
      <w:sz w:val="28"/>
      <w:szCs w:val="20"/>
    </w:rPr>
  </w:style>
  <w:style w:type="paragraph" w:customStyle="1" w:styleId="2361">
    <w:name w:val="正文aa"/>
    <w:basedOn w:val="1"/>
    <w:qFormat/>
    <w:uiPriority w:val="99"/>
    <w:pPr>
      <w:spacing w:line="360" w:lineRule="auto"/>
      <w:ind w:firstLine="200" w:firstLineChars="200"/>
    </w:pPr>
    <w:rPr>
      <w:sz w:val="28"/>
    </w:rPr>
  </w:style>
  <w:style w:type="paragraph" w:customStyle="1" w:styleId="2362">
    <w:name w:val="样式 表格标题 + 首行缩进:  0.74 厘米"/>
    <w:basedOn w:val="224"/>
    <w:semiHidden/>
    <w:qFormat/>
    <w:uiPriority w:val="99"/>
    <w:pPr>
      <w:autoSpaceDE/>
      <w:autoSpaceDN/>
      <w:spacing w:line="360" w:lineRule="auto"/>
      <w:textAlignment w:val="auto"/>
    </w:pPr>
    <w:rPr>
      <w:rFonts w:eastAsia="黑体" w:cs="宋体"/>
      <w:kern w:val="2"/>
    </w:rPr>
  </w:style>
  <w:style w:type="paragraph" w:customStyle="1" w:styleId="2363">
    <w:name w:val="样式 表格 + 左  25 字符1"/>
    <w:basedOn w:val="1"/>
    <w:semiHidden/>
    <w:qFormat/>
    <w:uiPriority w:val="99"/>
    <w:pPr>
      <w:widowControl/>
      <w:adjustRightInd w:val="0"/>
      <w:snapToGrid w:val="0"/>
      <w:jc w:val="center"/>
    </w:pPr>
    <w:rPr>
      <w:rFonts w:hAnsi="宋体" w:cs="宋体"/>
      <w:kern w:val="0"/>
      <w:sz w:val="18"/>
      <w:szCs w:val="20"/>
    </w:rPr>
  </w:style>
  <w:style w:type="paragraph" w:customStyle="1" w:styleId="2364">
    <w:name w:val="正文（缩进）"/>
    <w:basedOn w:val="1089"/>
    <w:semiHidden/>
    <w:qFormat/>
    <w:uiPriority w:val="99"/>
    <w:pPr>
      <w:ind w:firstLine="200" w:firstLineChars="200"/>
      <w:jc w:val="both"/>
    </w:pPr>
    <w:rPr>
      <w:rFonts w:ascii="Times New Roman" w:hAnsi="Times New Roman"/>
      <w:spacing w:val="0"/>
    </w:rPr>
  </w:style>
  <w:style w:type="paragraph" w:customStyle="1" w:styleId="2365">
    <w:name w:val="样式 标题 3 + 段前: 0.5 行"/>
    <w:basedOn w:val="5"/>
    <w:semiHidden/>
    <w:qFormat/>
    <w:uiPriority w:val="99"/>
    <w:pPr>
      <w:numPr>
        <w:ilvl w:val="0"/>
        <w:numId w:val="0"/>
      </w:numPr>
      <w:tabs>
        <w:tab w:val="left" w:pos="420"/>
      </w:tabs>
      <w:adjustRightInd w:val="0"/>
      <w:snapToGrid w:val="0"/>
      <w:spacing w:beforeLines="50"/>
    </w:pPr>
    <w:rPr>
      <w:rFonts w:ascii="黑体" w:cs="宋体"/>
      <w:b w:val="0"/>
      <w:bCs w:val="0"/>
      <w:snapToGrid w:val="0"/>
      <w:szCs w:val="20"/>
    </w:rPr>
  </w:style>
  <w:style w:type="paragraph" w:customStyle="1" w:styleId="2366">
    <w:name w:val="Char Char Char1 Char Char Char1 Char Char Char Char Char Char1 Char Char Char1 Char"/>
    <w:basedOn w:val="1"/>
    <w:qFormat/>
    <w:uiPriority w:val="99"/>
    <w:pPr>
      <w:adjustRightInd w:val="0"/>
      <w:snapToGrid w:val="0"/>
    </w:pPr>
  </w:style>
  <w:style w:type="paragraph" w:customStyle="1" w:styleId="2367">
    <w:name w:val="框图格式2"/>
    <w:basedOn w:val="1"/>
    <w:semiHidden/>
    <w:qFormat/>
    <w:uiPriority w:val="99"/>
    <w:pPr>
      <w:adjustRightInd w:val="0"/>
      <w:snapToGrid w:val="0"/>
    </w:pPr>
    <w:rPr>
      <w:sz w:val="18"/>
    </w:rPr>
  </w:style>
  <w:style w:type="paragraph" w:customStyle="1" w:styleId="2368">
    <w:name w:val="流程图"/>
    <w:basedOn w:val="1"/>
    <w:semiHidden/>
    <w:qFormat/>
    <w:uiPriority w:val="99"/>
    <w:pPr>
      <w:adjustRightInd w:val="0"/>
      <w:snapToGrid w:val="0"/>
      <w:spacing w:line="320" w:lineRule="exact"/>
      <w:jc w:val="center"/>
    </w:pPr>
    <w:rPr>
      <w:rFonts w:ascii="宋体"/>
      <w:sz w:val="24"/>
    </w:rPr>
  </w:style>
  <w:style w:type="paragraph" w:customStyle="1" w:styleId="2369">
    <w:name w:val="BG1"/>
    <w:basedOn w:val="1"/>
    <w:qFormat/>
    <w:uiPriority w:val="99"/>
    <w:pPr>
      <w:autoSpaceDE w:val="0"/>
      <w:autoSpaceDN w:val="0"/>
      <w:adjustRightInd w:val="0"/>
      <w:snapToGrid w:val="0"/>
      <w:jc w:val="center"/>
    </w:pPr>
    <w:rPr>
      <w:color w:val="000000"/>
      <w:kern w:val="0"/>
    </w:rPr>
  </w:style>
  <w:style w:type="paragraph" w:customStyle="1" w:styleId="2370">
    <w:name w:val="框图内容"/>
    <w:basedOn w:val="1"/>
    <w:semiHidden/>
    <w:qFormat/>
    <w:uiPriority w:val="99"/>
    <w:pPr>
      <w:adjustRightInd w:val="0"/>
      <w:snapToGrid w:val="0"/>
      <w:jc w:val="center"/>
    </w:pPr>
    <w:rPr>
      <w:rFonts w:ascii="宋体"/>
      <w:lang w:val="en-GB"/>
    </w:rPr>
  </w:style>
  <w:style w:type="paragraph" w:customStyle="1" w:styleId="2371">
    <w:name w:val="样式 正文缩进 + 段前: 5 磅 行距: 固定值 25 磅"/>
    <w:basedOn w:val="21"/>
    <w:qFormat/>
    <w:uiPriority w:val="99"/>
    <w:pPr>
      <w:widowControl/>
      <w:topLinePunct/>
      <w:snapToGrid w:val="0"/>
      <w:spacing w:line="500" w:lineRule="exact"/>
      <w:ind w:left="480" w:firstLine="510" w:firstLineChars="0"/>
      <w:jc w:val="center"/>
    </w:pPr>
    <w:rPr>
      <w:rFonts w:hAnsi="宋体" w:eastAsiaTheme="minorEastAsia" w:cstheme="minorBidi"/>
      <w:spacing w:val="6"/>
      <w:sz w:val="24"/>
    </w:rPr>
  </w:style>
  <w:style w:type="paragraph" w:customStyle="1" w:styleId="2372">
    <w:name w:val="正文并立"/>
    <w:basedOn w:val="1"/>
    <w:qFormat/>
    <w:uiPriority w:val="99"/>
    <w:pPr>
      <w:adjustRightInd w:val="0"/>
      <w:spacing w:line="408" w:lineRule="atLeast"/>
      <w:ind w:firstLine="601"/>
      <w:jc w:val="left"/>
    </w:pPr>
    <w:rPr>
      <w:kern w:val="0"/>
      <w:sz w:val="28"/>
      <w:szCs w:val="20"/>
    </w:rPr>
  </w:style>
  <w:style w:type="paragraph" w:customStyle="1" w:styleId="2373">
    <w:name w:val="注释"/>
    <w:basedOn w:val="1"/>
    <w:semiHidden/>
    <w:qFormat/>
    <w:uiPriority w:val="99"/>
    <w:pPr>
      <w:adjustRightInd w:val="0"/>
      <w:snapToGrid w:val="0"/>
      <w:spacing w:line="360" w:lineRule="auto"/>
      <w:ind w:right="720" w:firstLine="200" w:firstLineChars="111"/>
    </w:pPr>
    <w:rPr>
      <w:rFonts w:cs="宋体"/>
      <w:sz w:val="24"/>
      <w:szCs w:val="20"/>
    </w:rPr>
  </w:style>
  <w:style w:type="paragraph" w:customStyle="1" w:styleId="2374">
    <w:name w:val="2 Char Char Char Char Char Char Char"/>
    <w:basedOn w:val="1"/>
    <w:semiHidden/>
    <w:qFormat/>
    <w:uiPriority w:val="99"/>
    <w:pPr>
      <w:adjustRightInd w:val="0"/>
      <w:snapToGrid w:val="0"/>
    </w:pPr>
  </w:style>
  <w:style w:type="paragraph" w:customStyle="1" w:styleId="2375">
    <w:name w:val="武生正文"/>
    <w:basedOn w:val="1"/>
    <w:next w:val="1"/>
    <w:qFormat/>
    <w:uiPriority w:val="99"/>
    <w:pPr>
      <w:spacing w:line="360" w:lineRule="auto"/>
      <w:ind w:firstLine="240" w:firstLineChars="100"/>
    </w:pPr>
    <w:rPr>
      <w:rFonts w:ascii="宋体" w:hAnsi="宋体"/>
      <w:sz w:val="24"/>
      <w:lang w:eastAsia="zh-TW"/>
    </w:rPr>
  </w:style>
  <w:style w:type="paragraph" w:customStyle="1" w:styleId="2376">
    <w:name w:val="Char Char Char1 Char Char Char Char Char Char Char Char Char Char Char Char1 Char Char Char Char Char Char Char Char Char Char"/>
    <w:basedOn w:val="1"/>
    <w:semiHidden/>
    <w:qFormat/>
    <w:uiPriority w:val="99"/>
    <w:pPr>
      <w:adjustRightInd w:val="0"/>
      <w:snapToGrid w:val="0"/>
    </w:pPr>
  </w:style>
  <w:style w:type="paragraph" w:customStyle="1" w:styleId="2377">
    <w:name w:val="表下角"/>
    <w:basedOn w:val="1"/>
    <w:semiHidden/>
    <w:qFormat/>
    <w:uiPriority w:val="99"/>
    <w:pPr>
      <w:adjustRightInd w:val="0"/>
      <w:snapToGrid w:val="0"/>
    </w:pPr>
    <w:rPr>
      <w:rFonts w:hAnsi="宋体"/>
      <w:sz w:val="18"/>
      <w:szCs w:val="18"/>
    </w:rPr>
  </w:style>
  <w:style w:type="character" w:customStyle="1" w:styleId="2378">
    <w:name w:val="正式表标题 Char"/>
    <w:link w:val="2379"/>
    <w:semiHidden/>
    <w:qFormat/>
    <w:locked/>
    <w:uiPriority w:val="99"/>
    <w:rPr>
      <w:rFonts w:ascii="黑体" w:hAnsi="黑体" w:eastAsia="黑体"/>
      <w:sz w:val="24"/>
    </w:rPr>
  </w:style>
  <w:style w:type="paragraph" w:customStyle="1" w:styleId="2379">
    <w:name w:val="正式表标题"/>
    <w:basedOn w:val="177"/>
    <w:link w:val="2378"/>
    <w:semiHidden/>
    <w:qFormat/>
    <w:uiPriority w:val="99"/>
    <w:pPr>
      <w:adjustRightInd w:val="0"/>
      <w:snapToGrid w:val="0"/>
      <w:spacing w:line="240" w:lineRule="auto"/>
      <w:jc w:val="both"/>
    </w:pPr>
    <w:rPr>
      <w:rFonts w:ascii="黑体" w:hAnsi="黑体" w:cstheme="minorBidi"/>
      <w:spacing w:val="0"/>
      <w:kern w:val="2"/>
      <w:sz w:val="24"/>
      <w:szCs w:val="22"/>
    </w:rPr>
  </w:style>
  <w:style w:type="paragraph" w:customStyle="1" w:styleId="2380">
    <w:name w:val="方程"/>
    <w:basedOn w:val="1"/>
    <w:qFormat/>
    <w:uiPriority w:val="99"/>
    <w:pPr>
      <w:widowControl/>
      <w:overflowPunct w:val="0"/>
      <w:adjustRightInd w:val="0"/>
      <w:spacing w:before="60" w:after="60" w:line="400" w:lineRule="atLeast"/>
      <w:ind w:right="238"/>
      <w:jc w:val="center"/>
    </w:pPr>
    <w:rPr>
      <w:kern w:val="0"/>
      <w:sz w:val="28"/>
      <w:szCs w:val="20"/>
    </w:rPr>
  </w:style>
  <w:style w:type="paragraph" w:customStyle="1" w:styleId="2381">
    <w:name w:val="表内5号居中"/>
    <w:semiHidden/>
    <w:qFormat/>
    <w:uiPriority w:val="99"/>
    <w:pPr>
      <w:widowControl w:val="0"/>
      <w:adjustRightInd w:val="0"/>
      <w:snapToGrid w:val="0"/>
      <w:jc w:val="center"/>
    </w:pPr>
    <w:rPr>
      <w:rFonts w:ascii="Times New Roman" w:hAnsi="Times New Roman" w:eastAsia="宋体" w:cs="Times New Roman"/>
      <w:kern w:val="0"/>
      <w:sz w:val="21"/>
      <w:szCs w:val="20"/>
      <w:lang w:val="en-US" w:eastAsia="zh-CN" w:bidi="ar-SA"/>
    </w:rPr>
  </w:style>
  <w:style w:type="paragraph" w:customStyle="1" w:styleId="2382">
    <w:name w:val="标题44"/>
    <w:basedOn w:val="6"/>
    <w:semiHidden/>
    <w:qFormat/>
    <w:uiPriority w:val="99"/>
    <w:pPr>
      <w:numPr>
        <w:ilvl w:val="0"/>
        <w:numId w:val="0"/>
      </w:numPr>
      <w:tabs>
        <w:tab w:val="left" w:pos="420"/>
      </w:tabs>
      <w:adjustRightInd w:val="0"/>
    </w:pPr>
    <w:rPr>
      <w:b w:val="0"/>
      <w:color w:val="000000" w:themeColor="text1"/>
      <w:kern w:val="0"/>
      <w:szCs w:val="24"/>
      <w14:textFill>
        <w14:solidFill>
          <w14:schemeClr w14:val="tx1"/>
        </w14:solidFill>
      </w14:textFill>
    </w:rPr>
  </w:style>
  <w:style w:type="paragraph" w:customStyle="1" w:styleId="2383">
    <w:name w:val="表标题2"/>
    <w:basedOn w:val="1"/>
    <w:qFormat/>
    <w:uiPriority w:val="99"/>
    <w:pPr>
      <w:keepNext/>
      <w:widowControl/>
      <w:autoSpaceDE w:val="0"/>
      <w:autoSpaceDN w:val="0"/>
      <w:adjustRightInd w:val="0"/>
      <w:spacing w:before="180" w:after="120" w:line="408" w:lineRule="atLeast"/>
      <w:ind w:firstLine="510"/>
      <w:jc w:val="center"/>
    </w:pPr>
    <w:rPr>
      <w:b/>
      <w:spacing w:val="2"/>
      <w:kern w:val="0"/>
      <w:sz w:val="28"/>
      <w:szCs w:val="20"/>
    </w:rPr>
  </w:style>
  <w:style w:type="character" w:customStyle="1" w:styleId="2384">
    <w:name w:val="正文. Char"/>
    <w:link w:val="2385"/>
    <w:semiHidden/>
    <w:qFormat/>
    <w:locked/>
    <w:uiPriority w:val="99"/>
    <w:rPr>
      <w:rFonts w:ascii="Times New Roman" w:hAnsi="Times New Roman" w:cs="Times New Roman"/>
      <w:color w:val="008000"/>
      <w:sz w:val="24"/>
    </w:rPr>
  </w:style>
  <w:style w:type="paragraph" w:customStyle="1" w:styleId="2385">
    <w:name w:val="正文."/>
    <w:basedOn w:val="1"/>
    <w:link w:val="2384"/>
    <w:semiHidden/>
    <w:qFormat/>
    <w:uiPriority w:val="99"/>
    <w:pPr>
      <w:tabs>
        <w:tab w:val="left" w:pos="630"/>
      </w:tabs>
      <w:topLinePunct/>
      <w:adjustRightInd w:val="0"/>
      <w:snapToGrid w:val="0"/>
      <w:spacing w:line="360" w:lineRule="auto"/>
      <w:ind w:firstLine="600" w:firstLineChars="250"/>
    </w:pPr>
    <w:rPr>
      <w:rFonts w:eastAsiaTheme="minorEastAsia"/>
      <w:color w:val="008000"/>
      <w:sz w:val="24"/>
      <w:szCs w:val="22"/>
    </w:rPr>
  </w:style>
  <w:style w:type="paragraph" w:customStyle="1" w:styleId="2386">
    <w:name w:val="页脚11"/>
    <w:basedOn w:val="422"/>
    <w:semiHidden/>
    <w:qFormat/>
    <w:uiPriority w:val="99"/>
    <w:pPr>
      <w:pBdr>
        <w:top w:val="single" w:color="auto" w:sz="4" w:space="1"/>
        <w:bottom w:val="none" w:color="auto" w:sz="0" w:space="0"/>
      </w:pBdr>
      <w:jc w:val="left"/>
    </w:pPr>
  </w:style>
  <w:style w:type="paragraph" w:customStyle="1" w:styleId="2387">
    <w:name w:val="标准正文 Char Char"/>
    <w:basedOn w:val="1"/>
    <w:semiHidden/>
    <w:qFormat/>
    <w:uiPriority w:val="99"/>
    <w:pPr>
      <w:adjustRightInd w:val="0"/>
      <w:snapToGrid w:val="0"/>
      <w:ind w:firstLine="560" w:firstLineChars="200"/>
    </w:pPr>
    <w:rPr>
      <w:rFonts w:ascii="仿宋_GB2312" w:eastAsia="仿宋_GB2312"/>
      <w:sz w:val="28"/>
    </w:rPr>
  </w:style>
  <w:style w:type="paragraph" w:customStyle="1" w:styleId="2388">
    <w:name w:val="纯正文"/>
    <w:basedOn w:val="1"/>
    <w:semiHidden/>
    <w:qFormat/>
    <w:uiPriority w:val="99"/>
    <w:pPr>
      <w:tabs>
        <w:tab w:val="left" w:pos="578"/>
      </w:tabs>
      <w:adjustRightInd w:val="0"/>
      <w:snapToGrid w:val="0"/>
      <w:spacing w:line="460" w:lineRule="atLeast"/>
    </w:pPr>
    <w:rPr>
      <w:rFonts w:ascii="宋体" w:hAnsi="宋体"/>
      <w:sz w:val="24"/>
    </w:rPr>
  </w:style>
  <w:style w:type="paragraph" w:customStyle="1" w:styleId="2389">
    <w:name w:val="标题2."/>
    <w:basedOn w:val="4"/>
    <w:semiHidden/>
    <w:qFormat/>
    <w:uiPriority w:val="99"/>
    <w:pPr>
      <w:keepNext w:val="0"/>
      <w:keepLines w:val="0"/>
      <w:tabs>
        <w:tab w:val="left" w:pos="420"/>
      </w:tabs>
      <w:adjustRightInd w:val="0"/>
      <w:snapToGrid w:val="0"/>
      <w:spacing w:line="440" w:lineRule="atLeast"/>
    </w:pPr>
    <w:rPr>
      <w:rFonts w:ascii="Times New Roman" w:hAnsi="黑体" w:cs="黑体"/>
      <w:color w:val="000000"/>
      <w:spacing w:val="0"/>
      <w:kern w:val="0"/>
      <w:sz w:val="24"/>
      <w:szCs w:val="24"/>
    </w:rPr>
  </w:style>
  <w:style w:type="paragraph" w:customStyle="1" w:styleId="2390">
    <w:name w:val="样式 标题 2 + 黑体 段前: 0.5 行"/>
    <w:basedOn w:val="4"/>
    <w:semiHidden/>
    <w:qFormat/>
    <w:uiPriority w:val="99"/>
    <w:pPr>
      <w:tabs>
        <w:tab w:val="left" w:pos="420"/>
      </w:tabs>
      <w:adjustRightInd w:val="0"/>
      <w:snapToGrid w:val="0"/>
      <w:spacing w:beforeLines="50"/>
      <w:jc w:val="left"/>
    </w:pPr>
    <w:rPr>
      <w:rFonts w:ascii="Times New Roman" w:hAnsi="Times New Roman" w:cs="宋体"/>
      <w:color w:val="000000"/>
      <w:spacing w:val="0"/>
      <w:kern w:val="0"/>
    </w:rPr>
  </w:style>
  <w:style w:type="paragraph" w:customStyle="1" w:styleId="2391">
    <w:name w:val="备注的格式"/>
    <w:basedOn w:val="55"/>
    <w:semiHidden/>
    <w:qFormat/>
    <w:uiPriority w:val="99"/>
    <w:pPr>
      <w:adjustRightInd w:val="0"/>
      <w:ind w:firstLine="360"/>
    </w:pPr>
    <w:rPr>
      <w:rFonts w:eastAsia="黑体"/>
    </w:rPr>
  </w:style>
  <w:style w:type="paragraph" w:customStyle="1" w:styleId="2392">
    <w:name w:val="样式 标题 4标题 4 Char CharL4标题 4 Char1.1.1.1 Char1.1.1.1标题 4.1...."/>
    <w:basedOn w:val="6"/>
    <w:semiHidden/>
    <w:qFormat/>
    <w:uiPriority w:val="99"/>
    <w:pPr>
      <w:numPr>
        <w:ilvl w:val="0"/>
        <w:numId w:val="0"/>
      </w:numPr>
      <w:tabs>
        <w:tab w:val="left" w:pos="420"/>
      </w:tabs>
      <w:adjustRightInd w:val="0"/>
    </w:pPr>
    <w:rPr>
      <w:rFonts w:hAnsi="黑体" w:cs="宋体"/>
      <w:color w:val="000000" w:themeColor="text1"/>
      <w:szCs w:val="20"/>
      <w14:textFill>
        <w14:solidFill>
          <w14:schemeClr w14:val="tx1"/>
        </w14:solidFill>
      </w14:textFill>
    </w:rPr>
  </w:style>
  <w:style w:type="paragraph" w:customStyle="1" w:styleId="2393">
    <w:name w:val="标-5"/>
    <w:basedOn w:val="1"/>
    <w:qFormat/>
    <w:uiPriority w:val="99"/>
    <w:pPr>
      <w:tabs>
        <w:tab w:val="right" w:leader="dot" w:pos="8789"/>
      </w:tabs>
      <w:adjustRightInd w:val="0"/>
      <w:snapToGrid w:val="0"/>
      <w:spacing w:before="120"/>
      <w:ind w:left="1276" w:hanging="425"/>
    </w:pPr>
    <w:rPr>
      <w:sz w:val="24"/>
      <w:szCs w:val="20"/>
    </w:rPr>
  </w:style>
  <w:style w:type="paragraph" w:customStyle="1" w:styleId="2394">
    <w:name w:val="标-7"/>
    <w:basedOn w:val="1"/>
    <w:qFormat/>
    <w:uiPriority w:val="99"/>
    <w:pPr>
      <w:tabs>
        <w:tab w:val="left" w:pos="420"/>
      </w:tabs>
      <w:adjustRightInd w:val="0"/>
      <w:snapToGrid w:val="0"/>
      <w:spacing w:before="120"/>
      <w:ind w:left="1701" w:hanging="425"/>
    </w:pPr>
    <w:rPr>
      <w:sz w:val="24"/>
      <w:szCs w:val="20"/>
    </w:rPr>
  </w:style>
  <w:style w:type="paragraph" w:customStyle="1" w:styleId="2395">
    <w:name w:val="文-7"/>
    <w:basedOn w:val="1677"/>
    <w:qFormat/>
    <w:uiPriority w:val="99"/>
    <w:pPr>
      <w:tabs>
        <w:tab w:val="right" w:leader="dot" w:pos="8789"/>
      </w:tabs>
      <w:spacing w:before="120" w:line="240" w:lineRule="auto"/>
      <w:ind w:left="1701" w:firstLine="482"/>
      <w:jc w:val="both"/>
    </w:pPr>
    <w:rPr>
      <w:rFonts w:ascii="Times New Roman" w:hAnsi="Times New Roman" w:eastAsia="宋体"/>
      <w:kern w:val="2"/>
      <w:sz w:val="24"/>
      <w:szCs w:val="20"/>
    </w:rPr>
  </w:style>
  <w:style w:type="paragraph" w:customStyle="1" w:styleId="2396">
    <w:name w:val="样式 正文文本缩进 + 宋体 五号 黑色 全部大写 居中 首行缩进:  0 厘米 段前: 0 磅 行距: 单倍行距"/>
    <w:basedOn w:val="35"/>
    <w:qFormat/>
    <w:uiPriority w:val="99"/>
    <w:pPr>
      <w:adjustRightInd w:val="0"/>
      <w:spacing w:after="0"/>
      <w:ind w:left="0" w:leftChars="0"/>
      <w:jc w:val="center"/>
    </w:pPr>
    <w:rPr>
      <w:rFonts w:ascii="宋体" w:hAnsi="宋体" w:cs="宋体"/>
      <w:color w:val="000000"/>
      <w:kern w:val="28"/>
      <w:szCs w:val="21"/>
    </w:rPr>
  </w:style>
  <w:style w:type="paragraph" w:customStyle="1" w:styleId="2397">
    <w:name w:val="表名1"/>
    <w:basedOn w:val="1405"/>
    <w:semiHidden/>
    <w:qFormat/>
    <w:uiPriority w:val="99"/>
    <w:pPr>
      <w:widowControl w:val="0"/>
      <w:spacing w:before="0" w:line="240" w:lineRule="auto"/>
      <w:ind w:firstLine="0" w:firstLineChars="0"/>
    </w:pPr>
    <w:rPr>
      <w:rFonts w:ascii="Times New Roman" w:hAnsi="Times New Roman" w:cs="Times New Roman"/>
      <w:sz w:val="21"/>
      <w:szCs w:val="21"/>
    </w:rPr>
  </w:style>
  <w:style w:type="paragraph" w:customStyle="1" w:styleId="2398">
    <w:name w:val="样式 正文缩进 + 居中 首行缩进:  0 厘米 段前: 0 磅 行距: 单倍行距"/>
    <w:basedOn w:val="21"/>
    <w:qFormat/>
    <w:uiPriority w:val="99"/>
    <w:pPr>
      <w:adjustRightInd w:val="0"/>
      <w:ind w:firstLine="0" w:firstLineChars="0"/>
      <w:jc w:val="center"/>
    </w:pPr>
    <w:rPr>
      <w:rFonts w:cs="宋体" w:asciiTheme="minorHAnsi" w:hAnsiTheme="minorHAnsi" w:eastAsiaTheme="minorEastAsia"/>
      <w:kern w:val="28"/>
      <w:sz w:val="24"/>
    </w:rPr>
  </w:style>
  <w:style w:type="paragraph" w:customStyle="1" w:styleId="2399">
    <w:name w:val="文本匡小五号 Char"/>
    <w:semiHidden/>
    <w:qFormat/>
    <w:uiPriority w:val="99"/>
    <w:pPr>
      <w:snapToGrid w:val="0"/>
      <w:spacing w:line="100" w:lineRule="atLeast"/>
      <w:jc w:val="center"/>
    </w:pPr>
    <w:rPr>
      <w:rFonts w:ascii="Times New Roman" w:hAnsi="Times New Roman" w:eastAsia="仿宋_GB2312" w:cs="Times New Roman"/>
      <w:kern w:val="0"/>
      <w:sz w:val="21"/>
      <w:szCs w:val="21"/>
      <w:lang w:val="en-US" w:eastAsia="zh-CN" w:bidi="ar-SA"/>
    </w:rPr>
  </w:style>
  <w:style w:type="paragraph" w:customStyle="1" w:styleId="2400">
    <w:name w:val="文本框5号两端齐"/>
    <w:basedOn w:val="1"/>
    <w:semiHidden/>
    <w:qFormat/>
    <w:uiPriority w:val="99"/>
    <w:pPr>
      <w:widowControl/>
      <w:adjustRightInd w:val="0"/>
      <w:snapToGrid w:val="0"/>
    </w:pPr>
    <w:rPr>
      <w:rFonts w:eastAsia="仿宋_GB2312"/>
      <w:szCs w:val="21"/>
    </w:rPr>
  </w:style>
  <w:style w:type="paragraph" w:customStyle="1" w:styleId="2401">
    <w:name w:val="文本框文字"/>
    <w:basedOn w:val="1"/>
    <w:semiHidden/>
    <w:qFormat/>
    <w:uiPriority w:val="99"/>
    <w:pPr>
      <w:adjustRightInd w:val="0"/>
      <w:snapToGrid w:val="0"/>
      <w:jc w:val="center"/>
    </w:pPr>
    <w:rPr>
      <w:kern w:val="0"/>
      <w:szCs w:val="20"/>
    </w:rPr>
  </w:style>
  <w:style w:type="paragraph" w:customStyle="1" w:styleId="2402">
    <w:name w:val="川岛插图"/>
    <w:basedOn w:val="1"/>
    <w:qFormat/>
    <w:uiPriority w:val="99"/>
    <w:pPr>
      <w:spacing w:line="360" w:lineRule="auto"/>
      <w:ind w:firstLine="480" w:firstLineChars="200"/>
      <w:jc w:val="center"/>
    </w:pPr>
    <w:rPr>
      <w:color w:val="000000"/>
      <w:sz w:val="24"/>
      <w:szCs w:val="20"/>
    </w:rPr>
  </w:style>
  <w:style w:type="paragraph" w:customStyle="1" w:styleId="2403">
    <w:name w:val="文本框五号"/>
    <w:semiHidden/>
    <w:qFormat/>
    <w:uiPriority w:val="99"/>
    <w:pPr>
      <w:adjustRightInd w:val="0"/>
      <w:spacing w:line="240" w:lineRule="atLeast"/>
      <w:jc w:val="center"/>
    </w:pPr>
    <w:rPr>
      <w:rFonts w:ascii="Times New Roman" w:hAnsi="Times New Roman" w:eastAsia="仿宋_GB2312" w:cs="Times New Roman"/>
      <w:kern w:val="2"/>
      <w:sz w:val="21"/>
      <w:szCs w:val="21"/>
      <w:lang w:val="en-US" w:eastAsia="zh-CN" w:bidi="ar-SA"/>
    </w:rPr>
  </w:style>
  <w:style w:type="character" w:customStyle="1" w:styleId="2404">
    <w:name w:val="海南化工城正文 Char"/>
    <w:link w:val="2405"/>
    <w:qFormat/>
    <w:locked/>
    <w:uiPriority w:val="99"/>
    <w:rPr>
      <w:rFonts w:ascii="宋体" w:hAnsi="宋体" w:eastAsia="宋体"/>
    </w:rPr>
  </w:style>
  <w:style w:type="paragraph" w:customStyle="1" w:styleId="2405">
    <w:name w:val="海南化工城正文"/>
    <w:basedOn w:val="1"/>
    <w:link w:val="2404"/>
    <w:qFormat/>
    <w:uiPriority w:val="99"/>
    <w:pPr>
      <w:spacing w:line="324" w:lineRule="auto"/>
      <w:ind w:firstLine="480" w:firstLineChars="200"/>
    </w:pPr>
    <w:rPr>
      <w:rFonts w:ascii="宋体" w:hAnsi="宋体" w:cstheme="minorBidi"/>
      <w:szCs w:val="22"/>
    </w:rPr>
  </w:style>
  <w:style w:type="paragraph" w:customStyle="1" w:styleId="2406">
    <w:name w:val="文本框五号 Char"/>
    <w:semiHidden/>
    <w:qFormat/>
    <w:uiPriority w:val="99"/>
    <w:pPr>
      <w:jc w:val="center"/>
    </w:pPr>
    <w:rPr>
      <w:rFonts w:ascii="Times New Roman" w:hAnsi="Times New Roman" w:eastAsia="仿宋_GB2312" w:cs="Times New Roman"/>
      <w:kern w:val="2"/>
      <w:sz w:val="21"/>
      <w:szCs w:val="21"/>
      <w:lang w:val="en-US" w:eastAsia="zh-CN" w:bidi="ar-SA"/>
    </w:rPr>
  </w:style>
  <w:style w:type="paragraph" w:customStyle="1" w:styleId="2407">
    <w:name w:val="文本框五号1.5倍行距"/>
    <w:basedOn w:val="2406"/>
    <w:semiHidden/>
    <w:qFormat/>
    <w:uiPriority w:val="99"/>
    <w:pPr>
      <w:spacing w:line="360" w:lineRule="auto"/>
    </w:pPr>
  </w:style>
  <w:style w:type="paragraph" w:customStyle="1" w:styleId="2408">
    <w:name w:val="正文首行缩进 2 + Times New Roman"/>
    <w:basedOn w:val="1"/>
    <w:semiHidden/>
    <w:qFormat/>
    <w:uiPriority w:val="99"/>
    <w:pPr>
      <w:tabs>
        <w:tab w:val="left" w:pos="0"/>
        <w:tab w:val="left" w:pos="870"/>
        <w:tab w:val="left" w:pos="3150"/>
      </w:tabs>
      <w:autoSpaceDE w:val="0"/>
      <w:autoSpaceDN w:val="0"/>
      <w:adjustRightInd w:val="0"/>
      <w:snapToGrid w:val="0"/>
      <w:spacing w:line="312" w:lineRule="auto"/>
      <w:ind w:firstLine="480" w:firstLineChars="200"/>
    </w:pPr>
    <w:rPr>
      <w:kern w:val="0"/>
      <w:sz w:val="24"/>
    </w:rPr>
  </w:style>
  <w:style w:type="paragraph" w:customStyle="1" w:styleId="2409">
    <w:name w:val="正文图"/>
    <w:basedOn w:val="1"/>
    <w:qFormat/>
    <w:uiPriority w:val="99"/>
    <w:pPr>
      <w:adjustRightInd w:val="0"/>
      <w:snapToGrid w:val="0"/>
      <w:spacing w:before="40"/>
      <w:jc w:val="center"/>
    </w:pPr>
    <w:rPr>
      <w:rFonts w:ascii="宋体"/>
      <w:kern w:val="0"/>
      <w:sz w:val="24"/>
      <w:szCs w:val="20"/>
    </w:rPr>
  </w:style>
  <w:style w:type="paragraph" w:customStyle="1" w:styleId="2410">
    <w:name w:val="正文图五"/>
    <w:basedOn w:val="1"/>
    <w:semiHidden/>
    <w:qFormat/>
    <w:uiPriority w:val="99"/>
    <w:pPr>
      <w:adjustRightInd w:val="0"/>
      <w:snapToGrid w:val="0"/>
      <w:jc w:val="center"/>
    </w:pPr>
    <w:rPr>
      <w:rFonts w:eastAsia="仿宋_GB2312"/>
      <w:spacing w:val="6"/>
      <w:szCs w:val="20"/>
    </w:rPr>
  </w:style>
  <w:style w:type="paragraph" w:customStyle="1" w:styleId="2411">
    <w:name w:val="样式 标题 1标题 1宋旭峰标题1章节H1h11headingHeader 1st Pageh1 chapte..."/>
    <w:basedOn w:val="3"/>
    <w:semiHidden/>
    <w:qFormat/>
    <w:uiPriority w:val="99"/>
    <w:pPr>
      <w:adjustRightInd w:val="0"/>
      <w:snapToGrid w:val="0"/>
      <w:spacing w:before="163" w:beforeLines="0" w:after="163" w:afterLines="0"/>
      <w:ind w:left="425" w:hanging="425"/>
      <w:jc w:val="left"/>
    </w:pPr>
    <w:rPr>
      <w:color w:val="000000"/>
      <w:kern w:val="0"/>
      <w:sz w:val="32"/>
      <w:szCs w:val="32"/>
      <w:lang w:val="de-DE"/>
    </w:rPr>
  </w:style>
  <w:style w:type="paragraph" w:customStyle="1" w:styleId="2412">
    <w:name w:val="Content"/>
    <w:basedOn w:val="1"/>
    <w:qFormat/>
    <w:uiPriority w:val="99"/>
    <w:pPr>
      <w:widowControl/>
      <w:tabs>
        <w:tab w:val="left" w:pos="9480"/>
        <w:tab w:val="left" w:pos="9600"/>
      </w:tabs>
      <w:adjustRightInd w:val="0"/>
      <w:snapToGrid w:val="0"/>
      <w:spacing w:before="120" w:after="120" w:line="240" w:lineRule="atLeast"/>
      <w:jc w:val="center"/>
    </w:pPr>
    <w:rPr>
      <w:rFonts w:ascii="Arial" w:hAnsi="Arial"/>
      <w:b/>
      <w:kern w:val="0"/>
      <w:sz w:val="28"/>
      <w:szCs w:val="20"/>
      <w:lang w:val="fr-FR"/>
    </w:rPr>
  </w:style>
  <w:style w:type="paragraph" w:customStyle="1" w:styleId="2413">
    <w:name w:val="couv"/>
    <w:basedOn w:val="1"/>
    <w:qFormat/>
    <w:uiPriority w:val="99"/>
    <w:pPr>
      <w:widowControl/>
      <w:adjustRightInd w:val="0"/>
      <w:snapToGrid w:val="0"/>
      <w:spacing w:before="120" w:after="120"/>
      <w:ind w:firstLine="200" w:firstLineChars="200"/>
      <w:jc w:val="center"/>
    </w:pPr>
    <w:rPr>
      <w:b/>
      <w:kern w:val="0"/>
      <w:sz w:val="40"/>
      <w:szCs w:val="20"/>
      <w:lang w:val="en-GB"/>
    </w:rPr>
  </w:style>
  <w:style w:type="paragraph" w:customStyle="1" w:styleId="2414">
    <w:name w:val="MG"/>
    <w:basedOn w:val="3"/>
    <w:qFormat/>
    <w:uiPriority w:val="99"/>
    <w:pPr>
      <w:keepLines w:val="0"/>
      <w:widowControl/>
      <w:tabs>
        <w:tab w:val="left" w:pos="2260"/>
        <w:tab w:val="left" w:pos="2820"/>
        <w:tab w:val="left" w:pos="3420"/>
      </w:tabs>
      <w:adjustRightInd w:val="0"/>
      <w:snapToGrid w:val="0"/>
      <w:spacing w:before="163" w:beforeLines="0" w:after="163" w:afterLines="0" w:line="240" w:lineRule="auto"/>
      <w:ind w:left="851" w:right="-28" w:hanging="851"/>
    </w:pPr>
    <w:rPr>
      <w:rFonts w:ascii="Arial" w:hAnsi="Arial" w:eastAsia="宋体"/>
      <w:bCs w:val="0"/>
      <w:color w:val="000000"/>
      <w:kern w:val="0"/>
      <w:sz w:val="22"/>
      <w:szCs w:val="20"/>
      <w:lang w:val="en-GB"/>
    </w:rPr>
  </w:style>
  <w:style w:type="paragraph" w:customStyle="1" w:styleId="2415">
    <w:name w:val="M"/>
    <w:basedOn w:val="3"/>
    <w:qFormat/>
    <w:uiPriority w:val="99"/>
    <w:pPr>
      <w:keepLines w:val="0"/>
      <w:widowControl/>
      <w:tabs>
        <w:tab w:val="left" w:pos="2260"/>
        <w:tab w:val="left" w:pos="2820"/>
        <w:tab w:val="left" w:pos="3420"/>
      </w:tabs>
      <w:adjustRightInd w:val="0"/>
      <w:snapToGrid w:val="0"/>
      <w:spacing w:before="163" w:beforeLines="0" w:after="163" w:afterLines="0" w:line="240" w:lineRule="auto"/>
      <w:ind w:left="851" w:right="-28" w:hanging="851"/>
    </w:pPr>
    <w:rPr>
      <w:rFonts w:ascii="Arial" w:hAnsi="Arial" w:eastAsia="宋体"/>
      <w:bCs w:val="0"/>
      <w:color w:val="000000"/>
      <w:kern w:val="0"/>
      <w:sz w:val="22"/>
      <w:szCs w:val="20"/>
      <w:lang w:val="en-GB"/>
    </w:rPr>
  </w:style>
  <w:style w:type="paragraph" w:customStyle="1" w:styleId="2416">
    <w:name w:val="GM"/>
    <w:basedOn w:val="3"/>
    <w:qFormat/>
    <w:uiPriority w:val="99"/>
    <w:pPr>
      <w:keepLines w:val="0"/>
      <w:widowControl/>
      <w:tabs>
        <w:tab w:val="left" w:pos="2260"/>
        <w:tab w:val="left" w:pos="2820"/>
        <w:tab w:val="left" w:pos="3420"/>
      </w:tabs>
      <w:adjustRightInd w:val="0"/>
      <w:snapToGrid w:val="0"/>
      <w:spacing w:before="163" w:beforeLines="0" w:after="163" w:afterLines="0" w:line="240" w:lineRule="auto"/>
      <w:ind w:left="851" w:right="-28" w:hanging="851"/>
    </w:pPr>
    <w:rPr>
      <w:rFonts w:ascii="Arial" w:hAnsi="Arial" w:eastAsia="宋体"/>
      <w:bCs w:val="0"/>
      <w:color w:val="000000"/>
      <w:kern w:val="0"/>
      <w:sz w:val="22"/>
      <w:szCs w:val="20"/>
      <w:lang w:val="en-GB"/>
    </w:rPr>
  </w:style>
  <w:style w:type="paragraph" w:customStyle="1" w:styleId="2417">
    <w:name w:val="Texte"/>
    <w:basedOn w:val="1"/>
    <w:qFormat/>
    <w:uiPriority w:val="99"/>
    <w:pPr>
      <w:widowControl/>
      <w:adjustRightInd w:val="0"/>
      <w:snapToGrid w:val="0"/>
      <w:spacing w:before="120" w:after="120"/>
      <w:ind w:left="851" w:firstLine="200" w:firstLineChars="200"/>
    </w:pPr>
    <w:rPr>
      <w:rFonts w:ascii="Arial" w:hAnsi="Arial"/>
      <w:kern w:val="0"/>
      <w:sz w:val="22"/>
      <w:szCs w:val="20"/>
      <w:lang w:val="en-GB"/>
    </w:rPr>
  </w:style>
  <w:style w:type="paragraph" w:customStyle="1" w:styleId="2418">
    <w:name w:val="ENUM"/>
    <w:basedOn w:val="1"/>
    <w:qFormat/>
    <w:uiPriority w:val="99"/>
    <w:pPr>
      <w:widowControl/>
      <w:tabs>
        <w:tab w:val="left" w:pos="840"/>
        <w:tab w:val="left" w:pos="1418"/>
      </w:tabs>
      <w:adjustRightInd w:val="0"/>
      <w:snapToGrid w:val="0"/>
      <w:spacing w:before="60" w:after="60"/>
      <w:ind w:left="1418" w:hanging="284" w:firstLineChars="200"/>
    </w:pPr>
    <w:rPr>
      <w:rFonts w:ascii="Arial" w:hAnsi="Arial"/>
      <w:kern w:val="0"/>
      <w:sz w:val="22"/>
      <w:szCs w:val="20"/>
      <w:lang w:val="en-GB"/>
    </w:rPr>
  </w:style>
  <w:style w:type="paragraph" w:customStyle="1" w:styleId="2419">
    <w:name w:val="標準インデント　2"/>
    <w:basedOn w:val="21"/>
    <w:qFormat/>
    <w:uiPriority w:val="99"/>
    <w:pPr>
      <w:overflowPunct w:val="0"/>
      <w:autoSpaceDE w:val="0"/>
      <w:autoSpaceDN w:val="0"/>
      <w:adjustRightInd w:val="0"/>
      <w:snapToGrid w:val="0"/>
      <w:ind w:left="2900" w:hanging="2038" w:firstLineChars="0"/>
      <w:jc w:val="left"/>
    </w:pPr>
    <w:rPr>
      <w:rFonts w:eastAsia="MS Minchofalt" w:cstheme="minorBidi"/>
      <w:kern w:val="0"/>
      <w:sz w:val="20"/>
      <w:szCs w:val="20"/>
      <w:lang w:eastAsia="ja-JP"/>
    </w:rPr>
  </w:style>
  <w:style w:type="paragraph" w:customStyle="1" w:styleId="2420">
    <w:name w:val="——"/>
    <w:basedOn w:val="2417"/>
    <w:semiHidden/>
    <w:qFormat/>
    <w:uiPriority w:val="99"/>
    <w:pPr>
      <w:ind w:left="0" w:firstLine="660" w:firstLineChars="300"/>
    </w:pPr>
  </w:style>
  <w:style w:type="paragraph" w:customStyle="1" w:styleId="2421">
    <w:name w:val="文-1"/>
    <w:basedOn w:val="1"/>
    <w:qFormat/>
    <w:uiPriority w:val="99"/>
    <w:pPr>
      <w:adjustRightInd w:val="0"/>
      <w:snapToGrid w:val="0"/>
      <w:spacing w:before="120"/>
      <w:ind w:left="851" w:firstLine="482"/>
    </w:pPr>
    <w:rPr>
      <w:sz w:val="24"/>
      <w:szCs w:val="20"/>
    </w:rPr>
  </w:style>
  <w:style w:type="paragraph" w:customStyle="1" w:styleId="2422">
    <w:name w:val="样式 小四 加粗 行距: 1.5 倍行距"/>
    <w:basedOn w:val="1"/>
    <w:semiHidden/>
    <w:qFormat/>
    <w:uiPriority w:val="99"/>
    <w:pPr>
      <w:adjustRightInd w:val="0"/>
      <w:snapToGrid w:val="0"/>
      <w:spacing w:line="360" w:lineRule="auto"/>
    </w:pPr>
    <w:rPr>
      <w:rFonts w:cs="宋体"/>
      <w:b/>
      <w:bCs/>
      <w:sz w:val="24"/>
      <w:szCs w:val="20"/>
    </w:rPr>
  </w:style>
  <w:style w:type="paragraph" w:customStyle="1" w:styleId="2423">
    <w:name w:val="样式 正文(首行缩进) + 8 磅 加粗 首行缩进:  2 字符"/>
    <w:basedOn w:val="1"/>
    <w:semiHidden/>
    <w:qFormat/>
    <w:uiPriority w:val="99"/>
    <w:pPr>
      <w:adjustRightInd w:val="0"/>
      <w:snapToGrid w:val="0"/>
      <w:ind w:firstLine="200" w:firstLineChars="200"/>
    </w:pPr>
    <w:rPr>
      <w:rFonts w:cs="宋体"/>
      <w:b/>
      <w:bCs/>
      <w:kern w:val="0"/>
      <w:sz w:val="16"/>
      <w:szCs w:val="20"/>
    </w:rPr>
  </w:style>
  <w:style w:type="paragraph" w:customStyle="1" w:styleId="2424">
    <w:name w:val="样式 标题 2标题21.1H2h2第一层条2Header 2nd PageA.B.C.h2 main head..."/>
    <w:basedOn w:val="4"/>
    <w:semiHidden/>
    <w:qFormat/>
    <w:uiPriority w:val="99"/>
    <w:pPr>
      <w:tabs>
        <w:tab w:val="left" w:pos="420"/>
      </w:tabs>
      <w:adjustRightInd w:val="0"/>
      <w:snapToGrid w:val="0"/>
    </w:pPr>
    <w:rPr>
      <w:rFonts w:ascii="Times New Roman" w:hAnsi="Times New Roman"/>
      <w:b/>
      <w:color w:val="000000"/>
      <w:spacing w:val="0"/>
      <w:szCs w:val="30"/>
    </w:rPr>
  </w:style>
  <w:style w:type="paragraph" w:customStyle="1" w:styleId="2425">
    <w:name w:val="样式 正文(首行缩进) + 8 磅 加粗 首行缩进:  2 字符1"/>
    <w:basedOn w:val="1"/>
    <w:semiHidden/>
    <w:qFormat/>
    <w:uiPriority w:val="99"/>
    <w:pPr>
      <w:adjustRightInd w:val="0"/>
      <w:snapToGrid w:val="0"/>
      <w:ind w:firstLine="200" w:firstLineChars="200"/>
    </w:pPr>
    <w:rPr>
      <w:rFonts w:cs="宋体"/>
      <w:b/>
      <w:bCs/>
      <w:kern w:val="0"/>
      <w:sz w:val="16"/>
      <w:szCs w:val="20"/>
    </w:rPr>
  </w:style>
  <w:style w:type="paragraph" w:customStyle="1" w:styleId="2426">
    <w:name w:val="样式 标题 2二级标题标题 lxb2标题21.1H2h2第一层条二级标题 Char单位名4.1SeHea..."/>
    <w:basedOn w:val="213"/>
    <w:next w:val="213"/>
    <w:semiHidden/>
    <w:qFormat/>
    <w:uiPriority w:val="99"/>
    <w:pPr>
      <w:adjustRightInd w:val="0"/>
      <w:snapToGrid w:val="0"/>
      <w:ind w:firstLine="0" w:firstLineChars="0"/>
    </w:pPr>
    <w:rPr>
      <w:rFonts w:eastAsia="黑体" w:cs="宋体"/>
      <w:b/>
    </w:rPr>
  </w:style>
  <w:style w:type="paragraph" w:customStyle="1" w:styleId="2427">
    <w:name w:val="Char 正文"/>
    <w:basedOn w:val="3"/>
    <w:semiHidden/>
    <w:qFormat/>
    <w:uiPriority w:val="99"/>
    <w:pPr>
      <w:adjustRightInd w:val="0"/>
      <w:snapToGrid w:val="0"/>
      <w:spacing w:before="163" w:beforeLines="0" w:after="163" w:afterLines="0" w:line="348" w:lineRule="auto"/>
      <w:ind w:left="425" w:hanging="425"/>
    </w:pPr>
    <w:rPr>
      <w:rFonts w:ascii="Tahoma" w:hAnsi="Tahoma" w:eastAsia="宋体"/>
      <w:bCs w:val="0"/>
      <w:color w:val="000000"/>
      <w:sz w:val="24"/>
      <w:szCs w:val="20"/>
      <w:lang w:val="de-DE"/>
    </w:rPr>
  </w:style>
  <w:style w:type="paragraph" w:customStyle="1" w:styleId="2428">
    <w:name w:val="zxz5"/>
    <w:next w:val="1052"/>
    <w:semiHidden/>
    <w:qFormat/>
    <w:uiPriority w:val="99"/>
    <w:pPr>
      <w:tabs>
        <w:tab w:val="left" w:pos="0"/>
      </w:tabs>
      <w:jc w:val="center"/>
    </w:pPr>
    <w:rPr>
      <w:rFonts w:ascii="宋体" w:hAnsi="Times New Roman" w:eastAsia="宋体" w:cs="宋体"/>
      <w:bCs/>
      <w:kern w:val="2"/>
      <w:sz w:val="18"/>
      <w:szCs w:val="18"/>
      <w:lang w:val="en-US" w:eastAsia="zh-CN" w:bidi="ar-SA"/>
    </w:rPr>
  </w:style>
  <w:style w:type="paragraph" w:customStyle="1" w:styleId="2429">
    <w:name w:val="正文内容 Char Char Char7"/>
    <w:basedOn w:val="1"/>
    <w:semiHidden/>
    <w:qFormat/>
    <w:uiPriority w:val="99"/>
    <w:pPr>
      <w:adjustRightInd w:val="0"/>
      <w:snapToGrid w:val="0"/>
      <w:spacing w:line="360" w:lineRule="auto"/>
      <w:ind w:firstLine="480" w:firstLineChars="200"/>
      <w:jc w:val="left"/>
    </w:pPr>
    <w:rPr>
      <w:rFonts w:ascii="宋体" w:hAnsi="宋体"/>
      <w:kern w:val="0"/>
      <w:sz w:val="24"/>
    </w:rPr>
  </w:style>
  <w:style w:type="character" w:customStyle="1" w:styleId="2430">
    <w:name w:val="正1 Char1"/>
    <w:link w:val="2431"/>
    <w:semiHidden/>
    <w:qFormat/>
    <w:locked/>
    <w:uiPriority w:val="99"/>
    <w:rPr>
      <w:rFonts w:ascii="宋体" w:hAnsi="宋体" w:eastAsia="宋体"/>
    </w:rPr>
  </w:style>
  <w:style w:type="paragraph" w:customStyle="1" w:styleId="2431">
    <w:name w:val="正1"/>
    <w:basedOn w:val="1"/>
    <w:link w:val="2430"/>
    <w:semiHidden/>
    <w:qFormat/>
    <w:uiPriority w:val="99"/>
    <w:pPr>
      <w:widowControl/>
      <w:adjustRightInd w:val="0"/>
      <w:snapToGrid w:val="0"/>
      <w:spacing w:line="360" w:lineRule="auto"/>
      <w:ind w:firstLine="480" w:firstLineChars="200"/>
      <w:jc w:val="left"/>
    </w:pPr>
    <w:rPr>
      <w:rFonts w:ascii="宋体" w:hAnsi="宋体" w:cstheme="minorBidi"/>
      <w:szCs w:val="22"/>
    </w:rPr>
  </w:style>
  <w:style w:type="paragraph" w:customStyle="1" w:styleId="2432">
    <w:name w:val="样式 标题 4 + 首行缩进:  2 字符"/>
    <w:basedOn w:val="6"/>
    <w:semiHidden/>
    <w:qFormat/>
    <w:uiPriority w:val="99"/>
    <w:pPr>
      <w:numPr>
        <w:ilvl w:val="0"/>
        <w:numId w:val="0"/>
      </w:numPr>
      <w:tabs>
        <w:tab w:val="left" w:pos="420"/>
        <w:tab w:val="left" w:pos="3780"/>
      </w:tabs>
      <w:adjustRightInd w:val="0"/>
      <w:jc w:val="left"/>
    </w:pPr>
    <w:rPr>
      <w:rFonts w:cs="宋体"/>
      <w:color w:val="000000" w:themeColor="text1"/>
      <w:szCs w:val="20"/>
      <w14:textFill>
        <w14:solidFill>
          <w14:schemeClr w14:val="tx1"/>
        </w14:solidFill>
      </w14:textFill>
    </w:rPr>
  </w:style>
  <w:style w:type="paragraph" w:customStyle="1" w:styleId="2433">
    <w:name w:val="样式 样式 宋体 四号 行距: 1.5 倍行距 +"/>
    <w:basedOn w:val="1"/>
    <w:semiHidden/>
    <w:qFormat/>
    <w:uiPriority w:val="99"/>
    <w:pPr>
      <w:adjustRightInd w:val="0"/>
      <w:snapToGrid w:val="0"/>
      <w:spacing w:line="440" w:lineRule="exact"/>
      <w:ind w:firstLine="480" w:firstLineChars="200"/>
    </w:pPr>
    <w:rPr>
      <w:rFonts w:ascii="宋体" w:hAnsi="宋体" w:cs="宋体"/>
      <w:color w:val="000000"/>
      <w:kern w:val="0"/>
      <w:sz w:val="24"/>
    </w:rPr>
  </w:style>
  <w:style w:type="paragraph" w:customStyle="1" w:styleId="2434">
    <w:name w:val="表右"/>
    <w:basedOn w:val="1"/>
    <w:semiHidden/>
    <w:qFormat/>
    <w:uiPriority w:val="99"/>
    <w:pPr>
      <w:adjustRightInd w:val="0"/>
      <w:snapToGrid w:val="0"/>
      <w:spacing w:line="280" w:lineRule="exact"/>
      <w:jc w:val="right"/>
    </w:pPr>
    <w:rPr>
      <w:rFonts w:ascii="宋体"/>
      <w:color w:val="000000"/>
      <w:sz w:val="18"/>
    </w:rPr>
  </w:style>
  <w:style w:type="paragraph" w:customStyle="1" w:styleId="2435">
    <w:name w:val="样式 样式3 + 首行缩进:  0.96 字符"/>
    <w:basedOn w:val="1"/>
    <w:semiHidden/>
    <w:qFormat/>
    <w:uiPriority w:val="99"/>
    <w:pPr>
      <w:adjustRightInd w:val="0"/>
      <w:snapToGrid w:val="0"/>
      <w:spacing w:beforeLines="50" w:line="360" w:lineRule="auto"/>
      <w:ind w:right="-88" w:rightChars="-42"/>
      <w:jc w:val="center"/>
    </w:pPr>
    <w:rPr>
      <w:b/>
      <w:bCs/>
      <w:color w:val="000000"/>
      <w:sz w:val="72"/>
      <w:szCs w:val="84"/>
    </w:rPr>
  </w:style>
  <w:style w:type="paragraph" w:customStyle="1" w:styleId="2436">
    <w:name w:val="Char Char Char Char Char Char Char Char Char1 Char Char Char Char Char Char"/>
    <w:basedOn w:val="1"/>
    <w:semiHidden/>
    <w:qFormat/>
    <w:uiPriority w:val="99"/>
    <w:pPr>
      <w:adjustRightInd w:val="0"/>
      <w:snapToGrid w:val="0"/>
      <w:spacing w:line="360" w:lineRule="auto"/>
    </w:pPr>
    <w:rPr>
      <w:kern w:val="0"/>
      <w:sz w:val="24"/>
      <w:szCs w:val="20"/>
    </w:rPr>
  </w:style>
  <w:style w:type="character" w:customStyle="1" w:styleId="2437">
    <w:name w:val="样式 表注 + 首行缩进:  2 字符 Char"/>
    <w:link w:val="2438"/>
    <w:semiHidden/>
    <w:qFormat/>
    <w:locked/>
    <w:uiPriority w:val="99"/>
    <w:rPr>
      <w:rFonts w:ascii="Times New Roman" w:hAnsi="Times New Roman" w:cs="Times New Roman"/>
    </w:rPr>
  </w:style>
  <w:style w:type="paragraph" w:customStyle="1" w:styleId="2438">
    <w:name w:val="样式 表注 + 首行缩进:  2 字符"/>
    <w:basedOn w:val="1"/>
    <w:link w:val="2437"/>
    <w:semiHidden/>
    <w:qFormat/>
    <w:uiPriority w:val="99"/>
    <w:pPr>
      <w:adjustRightInd w:val="0"/>
      <w:snapToGrid w:val="0"/>
      <w:spacing w:line="280" w:lineRule="atLeast"/>
      <w:ind w:firstLine="420" w:firstLineChars="200"/>
    </w:pPr>
    <w:rPr>
      <w:rFonts w:eastAsiaTheme="minorEastAsia"/>
      <w:szCs w:val="22"/>
    </w:rPr>
  </w:style>
  <w:style w:type="paragraph" w:customStyle="1" w:styleId="2439">
    <w:name w:val="审签页 审签字"/>
    <w:basedOn w:val="1"/>
    <w:semiHidden/>
    <w:qFormat/>
    <w:uiPriority w:val="99"/>
    <w:pPr>
      <w:adjustRightInd w:val="0"/>
      <w:snapToGrid w:val="0"/>
      <w:spacing w:beforeLines="100" w:line="360" w:lineRule="auto"/>
      <w:ind w:left="3080" w:leftChars="1100"/>
    </w:pPr>
    <w:rPr>
      <w:rFonts w:eastAsia="楷体_GB2312" w:cs="宋体"/>
      <w:sz w:val="30"/>
      <w:szCs w:val="20"/>
    </w:rPr>
  </w:style>
  <w:style w:type="character" w:customStyle="1" w:styleId="2440">
    <w:name w:val="L正文 Char"/>
    <w:link w:val="2441"/>
    <w:semiHidden/>
    <w:qFormat/>
    <w:locked/>
    <w:uiPriority w:val="99"/>
    <w:rPr>
      <w:rFonts w:ascii="Times New Roman" w:hAnsi="Times New Roman" w:cs="Times New Roman"/>
      <w:sz w:val="26"/>
    </w:rPr>
  </w:style>
  <w:style w:type="paragraph" w:customStyle="1" w:styleId="2441">
    <w:name w:val="L正文"/>
    <w:basedOn w:val="1"/>
    <w:link w:val="2440"/>
    <w:semiHidden/>
    <w:qFormat/>
    <w:uiPriority w:val="99"/>
    <w:pPr>
      <w:autoSpaceDE w:val="0"/>
      <w:autoSpaceDN w:val="0"/>
      <w:adjustRightInd w:val="0"/>
      <w:snapToGrid w:val="0"/>
      <w:spacing w:line="360" w:lineRule="auto"/>
      <w:ind w:firstLine="520" w:firstLineChars="200"/>
    </w:pPr>
    <w:rPr>
      <w:rFonts w:eastAsiaTheme="minorEastAsia"/>
      <w:sz w:val="26"/>
      <w:szCs w:val="22"/>
    </w:rPr>
  </w:style>
  <w:style w:type="paragraph" w:customStyle="1" w:styleId="2442">
    <w:name w:val="文本框小四"/>
    <w:basedOn w:val="1"/>
    <w:semiHidden/>
    <w:qFormat/>
    <w:uiPriority w:val="99"/>
    <w:pPr>
      <w:adjustRightInd w:val="0"/>
      <w:snapToGrid w:val="0"/>
      <w:jc w:val="center"/>
    </w:pPr>
    <w:rPr>
      <w:szCs w:val="21"/>
    </w:rPr>
  </w:style>
  <w:style w:type="character" w:customStyle="1" w:styleId="2443">
    <w:name w:val="陆晶 正文 Char"/>
    <w:link w:val="2444"/>
    <w:semiHidden/>
    <w:qFormat/>
    <w:locked/>
    <w:uiPriority w:val="99"/>
    <w:rPr>
      <w:rFonts w:ascii="宋体" w:hAnsi="宋体" w:eastAsia="宋体"/>
      <w:color w:val="000000"/>
      <w:spacing w:val="6"/>
      <w:sz w:val="28"/>
    </w:rPr>
  </w:style>
  <w:style w:type="paragraph" w:customStyle="1" w:styleId="2444">
    <w:name w:val="陆晶 正文"/>
    <w:basedOn w:val="1"/>
    <w:link w:val="2443"/>
    <w:semiHidden/>
    <w:qFormat/>
    <w:uiPriority w:val="99"/>
    <w:pPr>
      <w:adjustRightInd w:val="0"/>
      <w:snapToGrid w:val="0"/>
      <w:spacing w:line="480" w:lineRule="exact"/>
      <w:ind w:firstLine="584" w:firstLineChars="200"/>
    </w:pPr>
    <w:rPr>
      <w:rFonts w:ascii="宋体" w:hAnsi="宋体" w:cstheme="minorBidi"/>
      <w:color w:val="000000"/>
      <w:spacing w:val="6"/>
      <w:sz w:val="28"/>
      <w:szCs w:val="22"/>
    </w:rPr>
  </w:style>
  <w:style w:type="paragraph" w:customStyle="1" w:styleId="2445">
    <w:name w:val="样式 样式 正文缩进s4 + 首行缩进:  2 字符 + 首行缩进:  2 字符"/>
    <w:basedOn w:val="1"/>
    <w:semiHidden/>
    <w:qFormat/>
    <w:uiPriority w:val="99"/>
    <w:pPr>
      <w:adjustRightInd w:val="0"/>
      <w:snapToGrid w:val="0"/>
      <w:spacing w:line="336" w:lineRule="auto"/>
      <w:ind w:firstLine="545" w:firstLineChars="227"/>
    </w:pPr>
    <w:rPr>
      <w:rFonts w:ascii="宋体" w:hAnsi="宋体"/>
      <w:color w:val="000000"/>
      <w:sz w:val="28"/>
      <w:szCs w:val="20"/>
    </w:rPr>
  </w:style>
  <w:style w:type="paragraph" w:customStyle="1" w:styleId="2446">
    <w:name w:val="表头文字111"/>
    <w:basedOn w:val="45"/>
    <w:semiHidden/>
    <w:qFormat/>
    <w:uiPriority w:val="99"/>
    <w:pPr>
      <w:adjustRightInd w:val="0"/>
      <w:snapToGrid w:val="0"/>
      <w:spacing w:line="360" w:lineRule="auto"/>
      <w:jc w:val="center"/>
    </w:pPr>
    <w:rPr>
      <w:rFonts w:ascii="Times New Roman" w:hAnsi="Times New Roman" w:eastAsia="黑体" w:cs="宋体"/>
    </w:rPr>
  </w:style>
  <w:style w:type="character" w:customStyle="1" w:styleId="2447">
    <w:name w:val="文本正文 Char"/>
    <w:link w:val="2448"/>
    <w:semiHidden/>
    <w:qFormat/>
    <w:locked/>
    <w:uiPriority w:val="99"/>
    <w:rPr>
      <w:rFonts w:ascii="Times New Roman" w:hAnsi="Times New Roman" w:cs="Times New Roman"/>
      <w:sz w:val="24"/>
    </w:rPr>
  </w:style>
  <w:style w:type="paragraph" w:customStyle="1" w:styleId="2448">
    <w:name w:val="文本正文"/>
    <w:basedOn w:val="1"/>
    <w:link w:val="2447"/>
    <w:semiHidden/>
    <w:qFormat/>
    <w:uiPriority w:val="99"/>
    <w:pPr>
      <w:adjustRightInd w:val="0"/>
      <w:snapToGrid w:val="0"/>
      <w:spacing w:line="360" w:lineRule="auto"/>
      <w:ind w:firstLine="200" w:firstLineChars="200"/>
      <w:jc w:val="left"/>
    </w:pPr>
    <w:rPr>
      <w:rFonts w:eastAsiaTheme="minorEastAsia"/>
      <w:sz w:val="24"/>
      <w:szCs w:val="22"/>
    </w:rPr>
  </w:style>
  <w:style w:type="paragraph" w:customStyle="1" w:styleId="2449">
    <w:name w:val="奉读大示，心折殊深。"/>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450">
    <w:name w:val="hb4"/>
    <w:basedOn w:val="6"/>
    <w:semiHidden/>
    <w:qFormat/>
    <w:uiPriority w:val="99"/>
    <w:pPr>
      <w:numPr>
        <w:ilvl w:val="0"/>
        <w:numId w:val="0"/>
      </w:numPr>
      <w:tabs>
        <w:tab w:val="left" w:pos="420"/>
      </w:tabs>
      <w:topLinePunct/>
      <w:adjustRightInd w:val="0"/>
      <w:spacing w:afterLines="50" w:line="300" w:lineRule="exact"/>
    </w:pPr>
    <w:rPr>
      <w:rFonts w:ascii="宋体" w:hAnsi="宋体"/>
      <w:b w:val="0"/>
      <w:bCs w:val="0"/>
      <w:color w:val="000000" w:themeColor="text1"/>
      <w:kern w:val="0"/>
      <w:szCs w:val="24"/>
      <w14:textFill>
        <w14:solidFill>
          <w14:schemeClr w14:val="tx1"/>
        </w14:solidFill>
      </w14:textFill>
    </w:rPr>
  </w:style>
  <w:style w:type="paragraph" w:customStyle="1" w:styleId="2451">
    <w:name w:val="hb2"/>
    <w:basedOn w:val="4"/>
    <w:semiHidden/>
    <w:qFormat/>
    <w:uiPriority w:val="99"/>
    <w:pPr>
      <w:tabs>
        <w:tab w:val="left" w:pos="420"/>
      </w:tabs>
      <w:topLinePunct/>
      <w:adjustRightInd w:val="0"/>
      <w:snapToGrid w:val="0"/>
      <w:spacing w:before="260" w:after="260" w:line="416" w:lineRule="atLeast"/>
      <w:jc w:val="left"/>
    </w:pPr>
    <w:rPr>
      <w:rFonts w:ascii="宋体" w:hAnsi="Times New Roman" w:eastAsia="宋体" w:cs="Arial"/>
      <w:b/>
      <w:bCs/>
      <w:color w:val="000000"/>
      <w:spacing w:val="0"/>
      <w:sz w:val="24"/>
      <w:szCs w:val="24"/>
    </w:rPr>
  </w:style>
  <w:style w:type="paragraph" w:customStyle="1" w:styleId="2452">
    <w:name w:val="图号"/>
    <w:basedOn w:val="63"/>
    <w:semiHidden/>
    <w:qFormat/>
    <w:uiPriority w:val="99"/>
    <w:pPr>
      <w:adjustRightInd w:val="0"/>
      <w:spacing w:line="529" w:lineRule="exact"/>
      <w:ind w:left="198"/>
    </w:pPr>
    <w:rPr>
      <w:b/>
      <w:bCs/>
      <w:kern w:val="32"/>
      <w:sz w:val="24"/>
    </w:rPr>
  </w:style>
  <w:style w:type="paragraph" w:customStyle="1" w:styleId="2453">
    <w:name w:val="样式 图号 + 宋体"/>
    <w:basedOn w:val="2452"/>
    <w:semiHidden/>
    <w:qFormat/>
    <w:uiPriority w:val="99"/>
    <w:pPr>
      <w:ind w:firstLine="200" w:firstLineChars="200"/>
    </w:pPr>
    <w:rPr>
      <w:rFonts w:ascii="宋体" w:hAnsi="宋体"/>
    </w:rPr>
  </w:style>
  <w:style w:type="paragraph" w:customStyle="1" w:styleId="2454">
    <w:name w:val="正文样式100"/>
    <w:basedOn w:val="1"/>
    <w:semiHidden/>
    <w:qFormat/>
    <w:uiPriority w:val="99"/>
    <w:pPr>
      <w:adjustRightInd w:val="0"/>
      <w:snapToGrid w:val="0"/>
      <w:spacing w:line="320" w:lineRule="exact"/>
      <w:ind w:hanging="15"/>
      <w:jc w:val="center"/>
    </w:pPr>
    <w:rPr>
      <w:rFonts w:ascii="宋体" w:hAnsi="宋体" w:cs="Courier New"/>
      <w:sz w:val="24"/>
    </w:rPr>
  </w:style>
  <w:style w:type="paragraph" w:customStyle="1" w:styleId="2455">
    <w:name w:val="新标题2"/>
    <w:basedOn w:val="1"/>
    <w:semiHidden/>
    <w:qFormat/>
    <w:uiPriority w:val="99"/>
    <w:pPr>
      <w:keepNext/>
      <w:autoSpaceDE w:val="0"/>
      <w:autoSpaceDN w:val="0"/>
      <w:adjustRightInd w:val="0"/>
      <w:snapToGrid w:val="0"/>
      <w:spacing w:before="120" w:after="120" w:line="460" w:lineRule="exact"/>
      <w:outlineLvl w:val="1"/>
    </w:pPr>
    <w:rPr>
      <w:rFonts w:ascii="黑体" w:eastAsia="黑体" w:cs="宋体"/>
      <w:b/>
      <w:bCs/>
      <w:color w:val="000000"/>
      <w:sz w:val="24"/>
      <w:lang w:val="zh-CN"/>
    </w:rPr>
  </w:style>
  <w:style w:type="paragraph" w:customStyle="1" w:styleId="2456">
    <w:name w:val="新标题3"/>
    <w:basedOn w:val="1"/>
    <w:semiHidden/>
    <w:qFormat/>
    <w:uiPriority w:val="99"/>
    <w:pPr>
      <w:keepNext/>
      <w:autoSpaceDE w:val="0"/>
      <w:autoSpaceDN w:val="0"/>
      <w:adjustRightInd w:val="0"/>
      <w:snapToGrid w:val="0"/>
      <w:spacing w:before="120" w:after="120" w:line="460" w:lineRule="exact"/>
      <w:outlineLvl w:val="2"/>
    </w:pPr>
    <w:rPr>
      <w:rFonts w:ascii="黑体" w:eastAsia="黑体" w:cs="宋体"/>
      <w:b/>
      <w:bCs/>
      <w:color w:val="000000"/>
      <w:sz w:val="24"/>
      <w:lang w:val="zh-CN"/>
    </w:rPr>
  </w:style>
  <w:style w:type="paragraph" w:customStyle="1" w:styleId="2457">
    <w:name w:val="附录标识"/>
    <w:basedOn w:val="1113"/>
    <w:qFormat/>
    <w:uiPriority w:val="99"/>
    <w:pPr>
      <w:tabs>
        <w:tab w:val="left" w:pos="900"/>
        <w:tab w:val="left" w:pos="6405"/>
        <w:tab w:val="clear" w:pos="903"/>
      </w:tabs>
      <w:spacing w:after="200"/>
      <w:ind w:left="900" w:hanging="420"/>
    </w:pPr>
    <w:rPr>
      <w:sz w:val="21"/>
    </w:rPr>
  </w:style>
  <w:style w:type="paragraph" w:customStyle="1" w:styleId="2458">
    <w:name w:val="附录章标题"/>
    <w:next w:val="6"/>
    <w:qFormat/>
    <w:uiPriority w:val="99"/>
    <w:pPr>
      <w:tabs>
        <w:tab w:val="left" w:pos="840"/>
      </w:tabs>
      <w:wordWrap w:val="0"/>
      <w:overflowPunct w:val="0"/>
      <w:autoSpaceDE w:val="0"/>
      <w:spacing w:beforeLines="50"/>
      <w:ind w:left="840" w:hanging="420"/>
      <w:jc w:val="both"/>
      <w:outlineLvl w:val="1"/>
    </w:pPr>
    <w:rPr>
      <w:rFonts w:ascii="黑体" w:hAnsi="Times New Roman" w:eastAsia="黑体" w:cs="Times New Roman"/>
      <w:kern w:val="21"/>
      <w:sz w:val="21"/>
      <w:szCs w:val="20"/>
      <w:lang w:val="en-US" w:eastAsia="zh-CN" w:bidi="ar-SA"/>
    </w:rPr>
  </w:style>
  <w:style w:type="paragraph" w:customStyle="1" w:styleId="2459">
    <w:name w:val="附录一级条标题"/>
    <w:basedOn w:val="2458"/>
    <w:next w:val="6"/>
    <w:qFormat/>
    <w:uiPriority w:val="99"/>
    <w:pPr>
      <w:tabs>
        <w:tab w:val="left" w:pos="828"/>
        <w:tab w:val="left" w:pos="1260"/>
        <w:tab w:val="clear" w:pos="840"/>
      </w:tabs>
      <w:autoSpaceDN w:val="0"/>
      <w:spacing w:beforeLines="0"/>
      <w:ind w:left="828" w:hanging="240"/>
      <w:outlineLvl w:val="2"/>
    </w:pPr>
  </w:style>
  <w:style w:type="paragraph" w:customStyle="1" w:styleId="2460">
    <w:name w:val="惠书敬悉，迟复为歉。"/>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2461">
    <w:name w:val="表内小5 Char"/>
    <w:link w:val="2462"/>
    <w:qFormat/>
    <w:locked/>
    <w:uiPriority w:val="99"/>
    <w:rPr>
      <w:rFonts w:ascii="宋体" w:hAnsi="宋体" w:eastAsia="宋体"/>
      <w:szCs w:val="21"/>
    </w:rPr>
  </w:style>
  <w:style w:type="paragraph" w:customStyle="1" w:styleId="2462">
    <w:name w:val="表内小5"/>
    <w:basedOn w:val="1"/>
    <w:link w:val="2461"/>
    <w:qFormat/>
    <w:uiPriority w:val="99"/>
    <w:pPr>
      <w:adjustRightInd w:val="0"/>
      <w:snapToGrid w:val="0"/>
      <w:spacing w:line="300" w:lineRule="auto"/>
      <w:ind w:left="176"/>
    </w:pPr>
    <w:rPr>
      <w:rFonts w:ascii="宋体" w:hAnsi="宋体" w:cstheme="minorBidi"/>
      <w:szCs w:val="21"/>
    </w:rPr>
  </w:style>
  <w:style w:type="paragraph" w:customStyle="1" w:styleId="2463">
    <w:name w:val="附录二级条标题"/>
    <w:basedOn w:val="2459"/>
    <w:next w:val="6"/>
    <w:qFormat/>
    <w:uiPriority w:val="99"/>
    <w:pPr>
      <w:tabs>
        <w:tab w:val="left" w:pos="360"/>
        <w:tab w:val="left" w:pos="1680"/>
        <w:tab w:val="clear" w:pos="828"/>
      </w:tabs>
      <w:ind w:left="360" w:hanging="360"/>
      <w:outlineLvl w:val="3"/>
    </w:pPr>
  </w:style>
  <w:style w:type="paragraph" w:customStyle="1" w:styleId="2464">
    <w:name w:val="附录三级条标题"/>
    <w:basedOn w:val="2463"/>
    <w:next w:val="6"/>
    <w:qFormat/>
    <w:uiPriority w:val="99"/>
    <w:pPr>
      <w:tabs>
        <w:tab w:val="left" w:pos="900"/>
        <w:tab w:val="left" w:pos="1068"/>
        <w:tab w:val="clear" w:pos="360"/>
      </w:tabs>
      <w:ind w:left="1068"/>
      <w:outlineLvl w:val="4"/>
    </w:pPr>
  </w:style>
  <w:style w:type="paragraph" w:customStyle="1" w:styleId="2465">
    <w:name w:val="文件名和路径"/>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466">
    <w:name w:val="样式 表内小5 + 左侧:  0 厘米 悬挂缩进: 0.98 字符"/>
    <w:basedOn w:val="2462"/>
    <w:qFormat/>
    <w:uiPriority w:val="99"/>
    <w:pPr>
      <w:ind w:left="0"/>
    </w:pPr>
    <w:rPr>
      <w:rFonts w:cs="宋体"/>
      <w:szCs w:val="20"/>
    </w:rPr>
  </w:style>
  <w:style w:type="paragraph" w:customStyle="1" w:styleId="2467">
    <w:name w:val="列项——"/>
    <w:semiHidden/>
    <w:qFormat/>
    <w:uiPriority w:val="99"/>
    <w:pPr>
      <w:widowControl w:val="0"/>
      <w:tabs>
        <w:tab w:val="left" w:pos="854"/>
      </w:tabs>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2468">
    <w:name w:val="列项·"/>
    <w:semiHidden/>
    <w:qFormat/>
    <w:uiPriority w:val="99"/>
    <w:pPr>
      <w:tabs>
        <w:tab w:val="left" w:pos="840"/>
      </w:tabs>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2469">
    <w:name w:val="答复:"/>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470">
    <w:name w:val="正式文字"/>
    <w:basedOn w:val="1"/>
    <w:qFormat/>
    <w:uiPriority w:val="99"/>
    <w:pPr>
      <w:spacing w:line="460" w:lineRule="exact"/>
      <w:ind w:firstLine="200" w:firstLineChars="200"/>
    </w:pPr>
    <w:rPr>
      <w:rFonts w:ascii="宋体" w:hAnsi="宋体" w:cs="宋体"/>
      <w:sz w:val="26"/>
      <w:szCs w:val="20"/>
    </w:rPr>
  </w:style>
  <w:style w:type="paragraph" w:customStyle="1" w:styleId="2471">
    <w:name w:val="示例"/>
    <w:next w:val="6"/>
    <w:semiHidden/>
    <w:qFormat/>
    <w:uiPriority w:val="99"/>
    <w:pPr>
      <w:tabs>
        <w:tab w:val="left" w:pos="816"/>
      </w:tabs>
      <w:ind w:firstLine="419" w:firstLineChars="233"/>
      <w:jc w:val="both"/>
    </w:pPr>
    <w:rPr>
      <w:rFonts w:ascii="宋体" w:hAnsi="Times New Roman" w:eastAsia="宋体" w:cs="Times New Roman"/>
      <w:kern w:val="0"/>
      <w:sz w:val="18"/>
      <w:szCs w:val="20"/>
      <w:lang w:val="en-US" w:eastAsia="zh-CN" w:bidi="ar-SA"/>
    </w:rPr>
  </w:style>
  <w:style w:type="paragraph" w:customStyle="1" w:styleId="2472">
    <w:name w:val="样式 正文文本缩进 2 + (符号) 宋体 小四 两端对齐"/>
    <w:basedOn w:val="51"/>
    <w:qFormat/>
    <w:uiPriority w:val="99"/>
    <w:pPr>
      <w:adjustRightInd w:val="0"/>
      <w:snapToGrid w:val="0"/>
      <w:spacing w:after="0" w:line="360" w:lineRule="auto"/>
      <w:ind w:left="0" w:leftChars="0" w:firstLine="480" w:firstLineChars="200"/>
    </w:pPr>
    <w:rPr>
      <w:rFonts w:ascii="宋体" w:hAnsi="宋体" w:cs="宋体"/>
      <w:sz w:val="24"/>
    </w:rPr>
  </w:style>
  <w:style w:type="paragraph" w:customStyle="1" w:styleId="2473">
    <w:name w:val="正文图标题"/>
    <w:next w:val="6"/>
    <w:semiHidden/>
    <w:qFormat/>
    <w:uiPriority w:val="99"/>
    <w:pPr>
      <w:jc w:val="center"/>
    </w:pPr>
    <w:rPr>
      <w:rFonts w:ascii="黑体" w:hAnsi="Times New Roman" w:eastAsia="黑体" w:cs="Times New Roman"/>
      <w:kern w:val="0"/>
      <w:sz w:val="21"/>
      <w:szCs w:val="20"/>
      <w:lang w:val="en-US" w:eastAsia="zh-CN" w:bidi="ar-SA"/>
    </w:rPr>
  </w:style>
  <w:style w:type="paragraph" w:customStyle="1" w:styleId="2474">
    <w:name w:val="音问久疏，唯愿一切康适。"/>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475">
    <w:name w:val="样式 标题4"/>
    <w:basedOn w:val="2470"/>
    <w:qFormat/>
    <w:uiPriority w:val="99"/>
    <w:pPr>
      <w:ind w:firstLine="0" w:firstLineChars="0"/>
    </w:pPr>
  </w:style>
  <w:style w:type="paragraph" w:customStyle="1" w:styleId="2476">
    <w:name w:val="样式 样式 首行缩进:  2 字符 + 首行缩进:  2 字符"/>
    <w:basedOn w:val="1"/>
    <w:semiHidden/>
    <w:qFormat/>
    <w:uiPriority w:val="99"/>
    <w:pPr>
      <w:adjustRightInd w:val="0"/>
      <w:snapToGrid w:val="0"/>
      <w:ind w:firstLine="587" w:firstLineChars="200"/>
    </w:pPr>
    <w:rPr>
      <w:rFonts w:ascii="宋体"/>
      <w:sz w:val="27"/>
      <w:szCs w:val="27"/>
    </w:rPr>
  </w:style>
  <w:style w:type="character" w:customStyle="1" w:styleId="2477">
    <w:name w:val="样式 表内小5 + 黑体 加粗 倾斜 下划线 Char"/>
    <w:link w:val="2478"/>
    <w:qFormat/>
    <w:locked/>
    <w:uiPriority w:val="99"/>
    <w:rPr>
      <w:rFonts w:ascii="黑体" w:hAnsi="黑体" w:eastAsia="黑体"/>
      <w:b/>
      <w:bCs/>
      <w:i/>
      <w:iCs/>
      <w:szCs w:val="21"/>
      <w:u w:val="single"/>
    </w:rPr>
  </w:style>
  <w:style w:type="paragraph" w:customStyle="1" w:styleId="2478">
    <w:name w:val="样式 表内小5 + 黑体 加粗 倾斜 下划线"/>
    <w:basedOn w:val="2462"/>
    <w:link w:val="2477"/>
    <w:qFormat/>
    <w:uiPriority w:val="99"/>
    <w:pPr>
      <w:ind w:left="0"/>
    </w:pPr>
    <w:rPr>
      <w:rFonts w:ascii="黑体" w:hAnsi="黑体" w:eastAsia="黑体"/>
      <w:b/>
      <w:bCs/>
      <w:i/>
      <w:iCs/>
      <w:u w:val="single"/>
    </w:rPr>
  </w:style>
  <w:style w:type="paragraph" w:customStyle="1" w:styleId="2479">
    <w:name w:val="Body Text First Indent3"/>
    <w:basedOn w:val="34"/>
    <w:semiHidden/>
    <w:qFormat/>
    <w:uiPriority w:val="99"/>
    <w:pPr>
      <w:tabs>
        <w:tab w:val="left" w:pos="420"/>
      </w:tabs>
      <w:adjustRightInd w:val="0"/>
      <w:snapToGrid w:val="0"/>
      <w:spacing w:after="0" w:line="312" w:lineRule="auto"/>
      <w:ind w:firstLine="567"/>
    </w:pPr>
    <w:rPr>
      <w:kern w:val="0"/>
      <w:sz w:val="28"/>
      <w:szCs w:val="20"/>
    </w:rPr>
  </w:style>
  <w:style w:type="paragraph" w:customStyle="1" w:styleId="2480">
    <w:name w:val="机密、页码、日期"/>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481">
    <w:name w:val="样式 首行缩进:  0.77 厘米 行距: 固定值 20 磅43"/>
    <w:basedOn w:val="1"/>
    <w:qFormat/>
    <w:uiPriority w:val="99"/>
    <w:pPr>
      <w:spacing w:line="360" w:lineRule="auto"/>
      <w:ind w:firstLine="480" w:firstLineChars="200"/>
    </w:pPr>
    <w:rPr>
      <w:rFonts w:ascii="宋体" w:hAnsi="宋体" w:cs="宋体"/>
      <w:color w:val="000000"/>
      <w:sz w:val="24"/>
      <w:szCs w:val="20"/>
    </w:rPr>
  </w:style>
  <w:style w:type="paragraph" w:customStyle="1" w:styleId="2482">
    <w:name w:val="表字"/>
    <w:basedOn w:val="1"/>
    <w:semiHidden/>
    <w:qFormat/>
    <w:uiPriority w:val="99"/>
    <w:pPr>
      <w:adjustRightInd w:val="0"/>
      <w:snapToGrid w:val="0"/>
      <w:jc w:val="center"/>
    </w:pPr>
    <w:rPr>
      <w:rFonts w:ascii="宋体"/>
      <w:szCs w:val="20"/>
    </w:rPr>
  </w:style>
  <w:style w:type="paragraph" w:customStyle="1" w:styleId="2483">
    <w:name w:val="第 X 页 共 Y 页"/>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2484">
    <w:name w:val="cucd-0 Char1"/>
    <w:link w:val="2485"/>
    <w:qFormat/>
    <w:locked/>
    <w:uiPriority w:val="99"/>
    <w:rPr>
      <w:rFonts w:ascii="Times New Roman" w:hAnsi="Times New Roman" w:cs="Times New Roman"/>
      <w:sz w:val="24"/>
      <w:szCs w:val="21"/>
    </w:rPr>
  </w:style>
  <w:style w:type="paragraph" w:customStyle="1" w:styleId="2485">
    <w:name w:val="cucd-0"/>
    <w:link w:val="2484"/>
    <w:qFormat/>
    <w:uiPriority w:val="99"/>
    <w:pPr>
      <w:ind w:firstLine="480" w:firstLineChars="200"/>
    </w:pPr>
    <w:rPr>
      <w:rFonts w:ascii="Times New Roman" w:hAnsi="Times New Roman" w:cs="Times New Roman" w:eastAsiaTheme="minorEastAsia"/>
      <w:kern w:val="2"/>
      <w:sz w:val="24"/>
      <w:szCs w:val="21"/>
      <w:lang w:val="en-US" w:eastAsia="zh-CN" w:bidi="ar-SA"/>
    </w:rPr>
  </w:style>
  <w:style w:type="paragraph" w:customStyle="1" w:styleId="2486">
    <w:name w:val="样式 标题 1 + 首行缩进:  1.13 厘米"/>
    <w:basedOn w:val="3"/>
    <w:semiHidden/>
    <w:qFormat/>
    <w:uiPriority w:val="99"/>
    <w:pPr>
      <w:adjustRightInd w:val="0"/>
      <w:snapToGrid w:val="0"/>
      <w:spacing w:before="163" w:beforeLines="0" w:after="163" w:afterLines="0"/>
      <w:ind w:left="425" w:hanging="425"/>
    </w:pPr>
    <w:rPr>
      <w:rFonts w:cs="宋体"/>
      <w:bCs w:val="0"/>
      <w:color w:val="000000"/>
      <w:sz w:val="32"/>
      <w:szCs w:val="20"/>
      <w:lang w:val="de-DE"/>
    </w:rPr>
  </w:style>
  <w:style w:type="paragraph" w:customStyle="1" w:styleId="2487">
    <w:name w:val="纸短情长，再祈珍重！"/>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488">
    <w:name w:val="样式 标题 2 + 首行缩进:  1.06 厘米"/>
    <w:basedOn w:val="4"/>
    <w:semiHidden/>
    <w:qFormat/>
    <w:uiPriority w:val="99"/>
    <w:pPr>
      <w:tabs>
        <w:tab w:val="left" w:pos="420"/>
      </w:tabs>
      <w:adjustRightInd w:val="0"/>
      <w:snapToGrid w:val="0"/>
      <w:jc w:val="left"/>
    </w:pPr>
    <w:rPr>
      <w:rFonts w:ascii="Times New Roman" w:hAnsi="Times New Roman" w:cs="宋体"/>
      <w:color w:val="000000"/>
      <w:spacing w:val="0"/>
    </w:rPr>
  </w:style>
  <w:style w:type="paragraph" w:customStyle="1" w:styleId="2489">
    <w:name w:val="近来寒暑不常，希自珍慰。"/>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2490">
    <w:name w:val="样式 表格文字 Char"/>
    <w:link w:val="2491"/>
    <w:qFormat/>
    <w:locked/>
    <w:uiPriority w:val="99"/>
    <w:rPr>
      <w:rFonts w:ascii="宋体" w:hAnsi="宋体" w:eastAsia="宋体" w:cs="宋体"/>
      <w:color w:val="000000"/>
    </w:rPr>
  </w:style>
  <w:style w:type="paragraph" w:customStyle="1" w:styleId="2491">
    <w:name w:val="样式 表格文字"/>
    <w:basedOn w:val="1"/>
    <w:link w:val="2490"/>
    <w:qFormat/>
    <w:uiPriority w:val="99"/>
    <w:pPr>
      <w:spacing w:line="360" w:lineRule="auto"/>
      <w:jc w:val="center"/>
    </w:pPr>
    <w:rPr>
      <w:rFonts w:ascii="宋体" w:hAnsi="宋体" w:cs="宋体"/>
      <w:color w:val="000000"/>
      <w:szCs w:val="22"/>
    </w:rPr>
  </w:style>
  <w:style w:type="paragraph" w:customStyle="1" w:styleId="2492">
    <w:name w:val="样式 标题 3 + 首行缩进:  0.99 厘米"/>
    <w:basedOn w:val="5"/>
    <w:semiHidden/>
    <w:qFormat/>
    <w:uiPriority w:val="99"/>
    <w:pPr>
      <w:numPr>
        <w:ilvl w:val="0"/>
        <w:numId w:val="0"/>
      </w:numPr>
      <w:tabs>
        <w:tab w:val="left" w:pos="420"/>
      </w:tabs>
      <w:adjustRightInd w:val="0"/>
      <w:snapToGrid w:val="0"/>
    </w:pPr>
    <w:rPr>
      <w:rFonts w:cs="宋体"/>
      <w:b w:val="0"/>
      <w:bCs w:val="0"/>
      <w:snapToGrid w:val="0"/>
      <w:szCs w:val="20"/>
    </w:rPr>
  </w:style>
  <w:style w:type="paragraph" w:customStyle="1" w:styleId="2493">
    <w:name w:val="请勿折叠！"/>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494">
    <w:name w:val="表头内容"/>
    <w:basedOn w:val="2448"/>
    <w:semiHidden/>
    <w:qFormat/>
    <w:uiPriority w:val="99"/>
    <w:pPr>
      <w:ind w:firstLine="0" w:firstLineChars="0"/>
      <w:jc w:val="center"/>
    </w:pPr>
    <w:rPr>
      <w:rFonts w:eastAsia="黑体"/>
      <w:sz w:val="21"/>
    </w:rPr>
  </w:style>
  <w:style w:type="paragraph" w:customStyle="1" w:styleId="2495">
    <w:name w:val="样式 标题 4 + 小四 左侧:  0 厘米 首行缩进:  0 厘米 行距: 1.5 倍行距"/>
    <w:basedOn w:val="6"/>
    <w:semiHidden/>
    <w:qFormat/>
    <w:uiPriority w:val="99"/>
    <w:pPr>
      <w:numPr>
        <w:ilvl w:val="0"/>
        <w:numId w:val="0"/>
      </w:numPr>
      <w:tabs>
        <w:tab w:val="left" w:pos="420"/>
        <w:tab w:val="left" w:pos="1044"/>
        <w:tab w:val="left" w:pos="2247"/>
      </w:tabs>
      <w:adjustRightInd w:val="0"/>
      <w:spacing w:line="240" w:lineRule="auto"/>
      <w:jc w:val="left"/>
    </w:pPr>
    <w:rPr>
      <w:rFonts w:ascii="宋体" w:hAnsi="Arial" w:cs="宋体"/>
      <w:b w:val="0"/>
      <w:bCs w:val="0"/>
      <w:color w:val="000000" w:themeColor="text1"/>
      <w:kern w:val="0"/>
      <w:szCs w:val="20"/>
      <w14:textFill>
        <w14:solidFill>
          <w14:schemeClr w14:val="tx1"/>
        </w14:solidFill>
      </w14:textFill>
    </w:rPr>
  </w:style>
  <w:style w:type="paragraph" w:customStyle="1" w:styleId="2496">
    <w:name w:val="图文格式"/>
    <w:basedOn w:val="1"/>
    <w:qFormat/>
    <w:uiPriority w:val="99"/>
    <w:pPr>
      <w:wordWrap w:val="0"/>
      <w:adjustRightInd w:val="0"/>
      <w:snapToGrid w:val="0"/>
      <w:spacing w:line="600" w:lineRule="exact"/>
      <w:ind w:firstLine="560" w:firstLineChars="200"/>
      <w:jc w:val="center"/>
    </w:pPr>
    <w:rPr>
      <w:rFonts w:ascii="宋体"/>
      <w:color w:val="00B0F0"/>
      <w:sz w:val="28"/>
      <w:szCs w:val="28"/>
    </w:rPr>
  </w:style>
  <w:style w:type="paragraph" w:customStyle="1" w:styleId="2497">
    <w:name w:val="样式 样式1 + 首行缩进:  2 字符"/>
    <w:basedOn w:val="1"/>
    <w:semiHidden/>
    <w:qFormat/>
    <w:uiPriority w:val="99"/>
    <w:pPr>
      <w:spacing w:line="300" w:lineRule="auto"/>
      <w:ind w:firstLine="496" w:firstLineChars="200"/>
    </w:pPr>
    <w:rPr>
      <w:rFonts w:ascii="宋体" w:hAnsi="宋体"/>
      <w:spacing w:val="4"/>
      <w:sz w:val="24"/>
    </w:rPr>
  </w:style>
  <w:style w:type="paragraph" w:customStyle="1" w:styleId="2498">
    <w:name w:val="out"/>
    <w:basedOn w:val="1"/>
    <w:qFormat/>
    <w:uiPriority w:val="99"/>
    <w:pPr>
      <w:widowControl/>
      <w:pBdr>
        <w:top w:val="single" w:color="EFEFEF" w:sz="6" w:space="0"/>
        <w:left w:val="single" w:color="EFEFEF" w:sz="6" w:space="0"/>
      </w:pBdr>
      <w:shd w:val="clear" w:color="auto" w:fill="FFFFFF"/>
      <w:spacing w:before="100" w:beforeAutospacing="1" w:after="100" w:afterAutospacing="1"/>
      <w:jc w:val="left"/>
    </w:pPr>
    <w:rPr>
      <w:rFonts w:ascii="Arial Unicode MS" w:hAnsi="Arial Unicode MS" w:cs="Arial Unicode MS"/>
      <w:color w:val="000000"/>
      <w:kern w:val="0"/>
      <w:sz w:val="18"/>
      <w:szCs w:val="18"/>
    </w:rPr>
  </w:style>
  <w:style w:type="paragraph" w:customStyle="1" w:styleId="2499">
    <w:name w:val="表格标题00"/>
    <w:basedOn w:val="1"/>
    <w:qFormat/>
    <w:uiPriority w:val="99"/>
    <w:pPr>
      <w:widowControl/>
      <w:snapToGrid w:val="0"/>
      <w:jc w:val="center"/>
    </w:pPr>
    <w:rPr>
      <w:rFonts w:ascii="宋体" w:hAnsi="宋体" w:cs="宋体"/>
      <w:b/>
      <w:kern w:val="0"/>
      <w:sz w:val="24"/>
    </w:rPr>
  </w:style>
  <w:style w:type="paragraph" w:customStyle="1" w:styleId="2500">
    <w:name w:val="样式 标题 3标题3H3h33rd level第二层条条标2Char标题 3 Char2标题 3 Char ..."/>
    <w:basedOn w:val="5"/>
    <w:semiHidden/>
    <w:qFormat/>
    <w:uiPriority w:val="99"/>
    <w:pPr>
      <w:numPr>
        <w:ilvl w:val="0"/>
        <w:numId w:val="0"/>
      </w:numPr>
      <w:tabs>
        <w:tab w:val="left" w:pos="420"/>
        <w:tab w:val="left" w:pos="709"/>
      </w:tabs>
      <w:adjustRightInd w:val="0"/>
      <w:snapToGrid w:val="0"/>
      <w:ind w:left="709" w:hanging="709"/>
    </w:pPr>
    <w:rPr>
      <w:rFonts w:ascii="宋体" w:eastAsia="宋体"/>
      <w:b w:val="0"/>
      <w:bCs w:val="0"/>
      <w:snapToGrid w:val="0"/>
      <w:szCs w:val="20"/>
    </w:rPr>
  </w:style>
  <w:style w:type="paragraph" w:customStyle="1" w:styleId="2501">
    <w:name w:val="Char Char Char Char Char Char Char Char Char Char Char Char Char Char Char Char Char Char Char"/>
    <w:basedOn w:val="1"/>
    <w:qFormat/>
    <w:uiPriority w:val="99"/>
  </w:style>
  <w:style w:type="paragraph" w:customStyle="1" w:styleId="2502">
    <w:name w:val="样式 标题 3标题3H3h33rd level第二层条条标2Char标题 3 Char2标题 3 Char ...1"/>
    <w:basedOn w:val="5"/>
    <w:semiHidden/>
    <w:qFormat/>
    <w:uiPriority w:val="99"/>
    <w:pPr>
      <w:numPr>
        <w:ilvl w:val="0"/>
        <w:numId w:val="0"/>
      </w:numPr>
      <w:tabs>
        <w:tab w:val="left" w:pos="420"/>
        <w:tab w:val="left" w:pos="1827"/>
      </w:tabs>
      <w:adjustRightInd w:val="0"/>
      <w:snapToGrid w:val="0"/>
      <w:ind w:left="1827" w:hanging="420"/>
    </w:pPr>
    <w:rPr>
      <w:rFonts w:ascii="宋体" w:hAnsi="宋体" w:eastAsia="宋体"/>
      <w:b w:val="0"/>
      <w:bCs w:val="0"/>
      <w:snapToGrid w:val="0"/>
      <w:spacing w:val="10"/>
      <w:szCs w:val="24"/>
    </w:rPr>
  </w:style>
  <w:style w:type="paragraph" w:customStyle="1" w:styleId="2503">
    <w:name w:val="tout"/>
    <w:basedOn w:val="1"/>
    <w:qFormat/>
    <w:uiPriority w:val="99"/>
    <w:pPr>
      <w:widowControl/>
      <w:shd w:val="clear" w:color="auto" w:fill="FFFFFF"/>
      <w:spacing w:before="100" w:beforeAutospacing="1" w:after="100" w:afterAutospacing="1"/>
      <w:jc w:val="left"/>
    </w:pPr>
    <w:rPr>
      <w:rFonts w:ascii="Arial Unicode MS" w:hAnsi="Arial Unicode MS" w:cs="Arial Unicode MS"/>
      <w:kern w:val="0"/>
      <w:sz w:val="24"/>
    </w:rPr>
  </w:style>
  <w:style w:type="paragraph" w:customStyle="1" w:styleId="2504">
    <w:name w:val="样式 样式 (中文) 仿宋_GB2312 居中1 + 小四"/>
    <w:basedOn w:val="1"/>
    <w:qFormat/>
    <w:uiPriority w:val="99"/>
    <w:pPr>
      <w:ind w:left="-120" w:leftChars="-57" w:right="-107" w:rightChars="-51"/>
      <w:jc w:val="center"/>
    </w:pPr>
    <w:rPr>
      <w:rFonts w:ascii="宋体" w:hAnsi="宋体" w:cs="宋体"/>
      <w:sz w:val="18"/>
      <w:szCs w:val="18"/>
    </w:rPr>
  </w:style>
  <w:style w:type="paragraph" w:customStyle="1" w:styleId="2505">
    <w:name w:val="样式 燕山正文 + 首行缩进:  3.5 字符1"/>
    <w:basedOn w:val="1"/>
    <w:semiHidden/>
    <w:qFormat/>
    <w:uiPriority w:val="99"/>
    <w:pPr>
      <w:tabs>
        <w:tab w:val="left" w:pos="4680"/>
      </w:tabs>
      <w:adjustRightInd w:val="0"/>
      <w:snapToGrid w:val="0"/>
      <w:spacing w:line="360" w:lineRule="auto"/>
      <w:ind w:firstLine="533" w:firstLineChars="222"/>
    </w:pPr>
    <w:rPr>
      <w:rFonts w:ascii="宋体" w:hAnsi="宋体" w:cs="宋体"/>
      <w:color w:val="000000"/>
      <w:sz w:val="24"/>
    </w:rPr>
  </w:style>
  <w:style w:type="paragraph" w:customStyle="1" w:styleId="2506">
    <w:name w:val="over"/>
    <w:basedOn w:val="1"/>
    <w:qFormat/>
    <w:uiPriority w:val="99"/>
    <w:pPr>
      <w:widowControl/>
      <w:pBdr>
        <w:top w:val="single" w:color="EFEFEF" w:sz="6" w:space="0"/>
        <w:left w:val="single" w:color="EFEFEF" w:sz="6" w:space="0"/>
      </w:pBdr>
      <w:shd w:val="clear" w:color="auto" w:fill="EFEFEF"/>
      <w:spacing w:before="100" w:beforeAutospacing="1" w:after="100" w:afterAutospacing="1"/>
      <w:jc w:val="left"/>
    </w:pPr>
    <w:rPr>
      <w:rFonts w:ascii="Arial Unicode MS" w:hAnsi="Arial Unicode MS" w:cs="Arial Unicode MS"/>
      <w:color w:val="000000"/>
      <w:kern w:val="0"/>
      <w:sz w:val="18"/>
      <w:szCs w:val="18"/>
    </w:rPr>
  </w:style>
  <w:style w:type="paragraph" w:customStyle="1" w:styleId="2507">
    <w:name w:val="燕山正文 Char Char"/>
    <w:basedOn w:val="1"/>
    <w:semiHidden/>
    <w:qFormat/>
    <w:uiPriority w:val="99"/>
    <w:pPr>
      <w:adjustRightInd w:val="0"/>
      <w:snapToGrid w:val="0"/>
      <w:spacing w:line="360" w:lineRule="auto"/>
      <w:ind w:firstLine="567"/>
    </w:pPr>
    <w:rPr>
      <w:rFonts w:ascii="宋体" w:hAnsi="宋体"/>
      <w:color w:val="000000"/>
      <w:kern w:val="0"/>
      <w:sz w:val="28"/>
      <w:szCs w:val="28"/>
    </w:rPr>
  </w:style>
  <w:style w:type="paragraph" w:customStyle="1" w:styleId="2508">
    <w:name w:val="4级标题"/>
    <w:basedOn w:val="6"/>
    <w:next w:val="1"/>
    <w:qFormat/>
    <w:uiPriority w:val="99"/>
    <w:pPr>
      <w:numPr>
        <w:ilvl w:val="0"/>
        <w:numId w:val="0"/>
      </w:numPr>
      <w:tabs>
        <w:tab w:val="left" w:pos="420"/>
      </w:tabs>
      <w:adjustRightInd w:val="0"/>
      <w:jc w:val="left"/>
    </w:pPr>
    <w:rPr>
      <w:b w:val="0"/>
      <w:color w:val="000000" w:themeColor="text1"/>
      <w14:textFill>
        <w14:solidFill>
          <w14:schemeClr w14:val="tx1"/>
        </w14:solidFill>
      </w14:textFill>
    </w:rPr>
  </w:style>
  <w:style w:type="paragraph" w:customStyle="1" w:styleId="2509">
    <w:name w:val="样式 仿宋_GB2312 四号 行距: 固定值 25 磅"/>
    <w:basedOn w:val="1"/>
    <w:semiHidden/>
    <w:qFormat/>
    <w:uiPriority w:val="99"/>
    <w:pPr>
      <w:adjustRightInd w:val="0"/>
      <w:snapToGrid w:val="0"/>
      <w:spacing w:line="420" w:lineRule="exact"/>
      <w:ind w:firstLine="200" w:firstLineChars="200"/>
    </w:pPr>
    <w:rPr>
      <w:rFonts w:ascii="仿宋_GB2312" w:eastAsia="仿宋_GB2312" w:cs="宋体"/>
      <w:sz w:val="24"/>
      <w:szCs w:val="20"/>
    </w:rPr>
  </w:style>
  <w:style w:type="paragraph" w:customStyle="1" w:styleId="2510">
    <w:name w:val="pad"/>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2511">
    <w:name w:val="表格文字小四"/>
    <w:basedOn w:val="1"/>
    <w:next w:val="1"/>
    <w:qFormat/>
    <w:uiPriority w:val="99"/>
    <w:pPr>
      <w:jc w:val="center"/>
    </w:pPr>
    <w:rPr>
      <w:rFonts w:ascii="Times" w:hAnsi="Times"/>
      <w:kern w:val="24"/>
      <w:sz w:val="24"/>
    </w:rPr>
  </w:style>
  <w:style w:type="paragraph" w:customStyle="1" w:styleId="2512">
    <w:name w:val="样式 表体 + 首行缩进:  2 字符"/>
    <w:basedOn w:val="455"/>
    <w:semiHidden/>
    <w:qFormat/>
    <w:uiPriority w:val="99"/>
    <w:pPr>
      <w:keepNext/>
      <w:keepLines/>
      <w:widowControl w:val="0"/>
      <w:overflowPunct/>
      <w:snapToGrid w:val="0"/>
      <w:spacing w:line="240" w:lineRule="auto"/>
      <w:ind w:left="0" w:right="0"/>
      <w:outlineLvl w:val="2"/>
    </w:pPr>
    <w:rPr>
      <w:rFonts w:ascii="Times New Roman" w:hAnsi="Times New Roman" w:eastAsia="宋体" w:cs="Times New Roman"/>
      <w:color w:val="auto"/>
      <w:kern w:val="2"/>
      <w:sz w:val="18"/>
    </w:rPr>
  </w:style>
  <w:style w:type="paragraph" w:customStyle="1" w:styleId="2513">
    <w:name w:val="textfield"/>
    <w:basedOn w:val="1"/>
    <w:qFormat/>
    <w:uiPriority w:val="99"/>
    <w:pPr>
      <w:widowControl/>
      <w:pBdr>
        <w:top w:val="single" w:color="000000" w:sz="6" w:space="0"/>
        <w:left w:val="single" w:color="000000" w:sz="6" w:space="0"/>
        <w:bottom w:val="single" w:color="000000" w:sz="6" w:space="0"/>
        <w:right w:val="single" w:color="000000" w:sz="6" w:space="0"/>
      </w:pBdr>
      <w:shd w:val="clear" w:color="auto" w:fill="FFFFFF"/>
      <w:spacing w:before="100" w:beforeAutospacing="1" w:after="100" w:afterAutospacing="1"/>
      <w:jc w:val="left"/>
    </w:pPr>
    <w:rPr>
      <w:rFonts w:cs="Arial Unicode MS"/>
      <w:color w:val="00152B"/>
      <w:kern w:val="0"/>
      <w:sz w:val="18"/>
      <w:szCs w:val="18"/>
    </w:rPr>
  </w:style>
  <w:style w:type="paragraph" w:customStyle="1" w:styleId="2514">
    <w:name w:val="样式 正文首行缩进 + 首行缩进:  2 字符1"/>
    <w:basedOn w:val="86"/>
    <w:qFormat/>
    <w:uiPriority w:val="99"/>
    <w:pPr>
      <w:adjustRightInd w:val="0"/>
      <w:snapToGrid w:val="0"/>
      <w:spacing w:after="0" w:line="420" w:lineRule="exact"/>
      <w:ind w:firstLine="200" w:firstLineChars="200"/>
    </w:pPr>
    <w:rPr>
      <w:rFonts w:ascii="仿宋_GB2312" w:hAnsi="仿宋_GB2312" w:eastAsia="仿宋_GB2312" w:cs="宋体"/>
      <w:sz w:val="24"/>
      <w:lang w:eastAsia="en-US"/>
    </w:rPr>
  </w:style>
  <w:style w:type="paragraph" w:customStyle="1" w:styleId="2515">
    <w:name w:val="文字2"/>
    <w:basedOn w:val="1"/>
    <w:qFormat/>
    <w:uiPriority w:val="99"/>
    <w:pPr>
      <w:spacing w:line="300" w:lineRule="auto"/>
      <w:ind w:firstLine="560" w:firstLineChars="200"/>
    </w:pPr>
    <w:rPr>
      <w:color w:val="00B0F0"/>
      <w:sz w:val="28"/>
      <w:szCs w:val="28"/>
    </w:rPr>
  </w:style>
  <w:style w:type="paragraph" w:customStyle="1" w:styleId="2516">
    <w:name w:val="样式 列表 + 居中"/>
    <w:basedOn w:val="66"/>
    <w:qFormat/>
    <w:uiPriority w:val="99"/>
    <w:pPr>
      <w:snapToGrid w:val="0"/>
      <w:ind w:left="0" w:firstLine="0" w:firstLineChars="0"/>
      <w:jc w:val="center"/>
    </w:pPr>
    <w:rPr>
      <w:rFonts w:ascii="Times New Roman" w:hAnsi="Times New Roman"/>
      <w:kern w:val="0"/>
      <w:sz w:val="20"/>
      <w:szCs w:val="20"/>
    </w:rPr>
  </w:style>
  <w:style w:type="paragraph" w:customStyle="1" w:styleId="2517">
    <w:name w:val="样式 正文首行缩进 + 首行缩进:  2 字符 行距: 固定值 27 磅"/>
    <w:basedOn w:val="86"/>
    <w:semiHidden/>
    <w:qFormat/>
    <w:uiPriority w:val="99"/>
    <w:pPr>
      <w:adjustRightInd w:val="0"/>
      <w:snapToGrid w:val="0"/>
      <w:spacing w:after="0" w:line="420" w:lineRule="exact"/>
      <w:ind w:firstLine="200" w:firstLineChars="200"/>
    </w:pPr>
    <w:rPr>
      <w:rFonts w:ascii="仿宋_GB2312" w:hAnsi="仿宋_GB2312" w:eastAsia="仿宋_GB2312" w:cs="宋体"/>
      <w:sz w:val="24"/>
      <w:lang w:eastAsia="en-US"/>
    </w:rPr>
  </w:style>
  <w:style w:type="paragraph" w:customStyle="1" w:styleId="2518">
    <w:name w:val="样式 黑色 首行缩进:  0.85 厘米 段前: 0.15 行 段后: 0.15 行"/>
    <w:basedOn w:val="1"/>
    <w:qFormat/>
    <w:uiPriority w:val="99"/>
    <w:pPr>
      <w:spacing w:line="360" w:lineRule="auto"/>
      <w:ind w:firstLine="482"/>
    </w:pPr>
    <w:rPr>
      <w:rFonts w:ascii="宋体"/>
      <w:color w:val="000000"/>
      <w:sz w:val="24"/>
      <w:szCs w:val="20"/>
    </w:rPr>
  </w:style>
  <w:style w:type="character" w:customStyle="1" w:styleId="2519">
    <w:name w:val="样式 正文文本缩进特点标题表格标题文本条款正文（首行缩进两字） Char标题4 Char标题4 Char Char ... Char"/>
    <w:link w:val="2520"/>
    <w:semiHidden/>
    <w:qFormat/>
    <w:locked/>
    <w:uiPriority w:val="99"/>
    <w:rPr>
      <w:rFonts w:ascii="仿宋_GB2312" w:hAnsi="仿宋_GB2312" w:eastAsia="仿宋_GB2312"/>
      <w:sz w:val="24"/>
    </w:rPr>
  </w:style>
  <w:style w:type="paragraph" w:customStyle="1" w:styleId="2520">
    <w:name w:val="样式 正文文本缩进特点标题表格标题文本条款正文（首行缩进两字） Char标题4 Char标题4 Char Char ..."/>
    <w:basedOn w:val="35"/>
    <w:link w:val="2519"/>
    <w:semiHidden/>
    <w:qFormat/>
    <w:uiPriority w:val="99"/>
    <w:pPr>
      <w:tabs>
        <w:tab w:val="left" w:pos="2370"/>
      </w:tabs>
      <w:adjustRightInd w:val="0"/>
      <w:snapToGrid w:val="0"/>
      <w:spacing w:after="0" w:line="420" w:lineRule="exact"/>
      <w:ind w:left="0" w:leftChars="0" w:firstLine="200" w:firstLineChars="200"/>
    </w:pPr>
    <w:rPr>
      <w:rFonts w:ascii="仿宋_GB2312" w:hAnsi="仿宋_GB2312" w:eastAsia="仿宋_GB2312" w:cstheme="minorBidi"/>
      <w:sz w:val="24"/>
      <w:szCs w:val="22"/>
    </w:rPr>
  </w:style>
  <w:style w:type="paragraph" w:customStyle="1" w:styleId="2521">
    <w:name w:val="bh1"/>
    <w:basedOn w:val="1"/>
    <w:qFormat/>
    <w:uiPriority w:val="99"/>
    <w:pPr>
      <w:widowControl/>
      <w:jc w:val="left"/>
    </w:pPr>
    <w:rPr>
      <w:rFonts w:ascii="宋体" w:hAnsi="宋体" w:cs="宋体"/>
      <w:kern w:val="0"/>
      <w:sz w:val="24"/>
    </w:rPr>
  </w:style>
  <w:style w:type="paragraph" w:customStyle="1" w:styleId="2522">
    <w:name w:val="样式 正文首行缩进 + 蓝色 行距: 固定值 23 磅"/>
    <w:basedOn w:val="86"/>
    <w:semiHidden/>
    <w:qFormat/>
    <w:uiPriority w:val="99"/>
    <w:pPr>
      <w:adjustRightInd w:val="0"/>
      <w:snapToGrid w:val="0"/>
      <w:spacing w:after="0" w:line="420" w:lineRule="exact"/>
      <w:ind w:firstLine="0" w:firstLineChars="0"/>
    </w:pPr>
    <w:rPr>
      <w:rFonts w:ascii="仿宋_GB2312" w:hAnsi="仿宋_GB2312" w:eastAsia="仿宋_GB2312" w:cs="宋体"/>
      <w:color w:val="0000FF"/>
      <w:sz w:val="24"/>
      <w:lang w:eastAsia="en-US"/>
    </w:rPr>
  </w:style>
  <w:style w:type="paragraph" w:customStyle="1" w:styleId="2523">
    <w:name w:val="钢铁表"/>
    <w:basedOn w:val="1"/>
    <w:qFormat/>
    <w:uiPriority w:val="99"/>
    <w:pPr>
      <w:adjustRightInd w:val="0"/>
      <w:snapToGrid w:val="0"/>
    </w:pPr>
  </w:style>
  <w:style w:type="paragraph" w:customStyle="1" w:styleId="2524">
    <w:name w:val="中"/>
    <w:basedOn w:val="1"/>
    <w:semiHidden/>
    <w:qFormat/>
    <w:uiPriority w:val="99"/>
    <w:pPr>
      <w:shd w:val="clear" w:color="auto" w:fill="FFFFFF"/>
      <w:adjustRightInd w:val="0"/>
      <w:snapToGrid w:val="0"/>
      <w:jc w:val="center"/>
    </w:pPr>
    <w:rPr>
      <w:rFonts w:ascii="宋体" w:hAnsi="宋体"/>
      <w:color w:val="000000"/>
      <w:w w:val="90"/>
      <w:sz w:val="18"/>
      <w:szCs w:val="18"/>
    </w:rPr>
  </w:style>
  <w:style w:type="paragraph" w:customStyle="1" w:styleId="2525">
    <w:name w:val="表图正文"/>
    <w:basedOn w:val="45"/>
    <w:qFormat/>
    <w:uiPriority w:val="99"/>
    <w:pPr>
      <w:spacing w:line="600" w:lineRule="exact"/>
      <w:ind w:firstLine="560" w:firstLineChars="200"/>
      <w:jc w:val="center"/>
    </w:pPr>
    <w:rPr>
      <w:rFonts w:ascii="Times New Roman" w:hAnsi="Times New Roman" w:cs="Courier New"/>
      <w:szCs w:val="21"/>
    </w:rPr>
  </w:style>
  <w:style w:type="paragraph" w:customStyle="1" w:styleId="2526">
    <w:name w:val="xl131"/>
    <w:basedOn w:val="1"/>
    <w:qFormat/>
    <w:uiPriority w:val="99"/>
    <w:pPr>
      <w:widowControl/>
      <w:pBdr>
        <w:top w:val="single" w:color="auto" w:sz="12" w:space="0"/>
        <w:left w:val="single" w:color="auto" w:sz="4" w:space="0"/>
        <w:bottom w:val="single" w:color="auto" w:sz="4" w:space="0"/>
        <w:right w:val="single" w:color="auto" w:sz="12" w:space="0"/>
      </w:pBdr>
      <w:spacing w:before="100" w:beforeAutospacing="1" w:after="100" w:afterAutospacing="1" w:line="600" w:lineRule="exact"/>
      <w:ind w:firstLine="560" w:firstLineChars="200"/>
      <w:jc w:val="center"/>
    </w:pPr>
    <w:rPr>
      <w:rFonts w:ascii="楷体_GB2312" w:hAnsi="Arial Unicode MS" w:eastAsia="楷体_GB2312" w:cs="TimesNewRomanPSMT"/>
      <w:color w:val="003366"/>
      <w:kern w:val="0"/>
      <w:sz w:val="16"/>
      <w:szCs w:val="16"/>
    </w:rPr>
  </w:style>
  <w:style w:type="character" w:customStyle="1" w:styleId="2527">
    <w:name w:val="左 Char"/>
    <w:link w:val="2528"/>
    <w:semiHidden/>
    <w:qFormat/>
    <w:locked/>
    <w:uiPriority w:val="99"/>
    <w:rPr>
      <w:rFonts w:ascii="Times New Roman" w:hAnsi="Times New Roman" w:cs="Times New Roman"/>
      <w:color w:val="000000"/>
    </w:rPr>
  </w:style>
  <w:style w:type="paragraph" w:customStyle="1" w:styleId="2528">
    <w:name w:val="左"/>
    <w:basedOn w:val="1"/>
    <w:link w:val="2527"/>
    <w:semiHidden/>
    <w:qFormat/>
    <w:uiPriority w:val="99"/>
    <w:pPr>
      <w:adjustRightInd w:val="0"/>
      <w:snapToGrid w:val="0"/>
      <w:spacing w:line="280" w:lineRule="exact"/>
      <w:jc w:val="left"/>
    </w:pPr>
    <w:rPr>
      <w:rFonts w:eastAsiaTheme="minorEastAsia"/>
      <w:color w:val="000000"/>
      <w:szCs w:val="22"/>
    </w:rPr>
  </w:style>
  <w:style w:type="paragraph" w:customStyle="1" w:styleId="2529">
    <w:name w:val="沥青表"/>
    <w:basedOn w:val="1"/>
    <w:qFormat/>
    <w:uiPriority w:val="99"/>
    <w:pPr>
      <w:adjustRightInd w:val="0"/>
      <w:spacing w:line="240" w:lineRule="atLeast"/>
      <w:jc w:val="center"/>
    </w:pPr>
    <w:rPr>
      <w:bCs/>
      <w:spacing w:val="10"/>
      <w:kern w:val="0"/>
      <w:szCs w:val="21"/>
    </w:rPr>
  </w:style>
  <w:style w:type="character" w:customStyle="1" w:styleId="2530">
    <w:name w:val="表内5 Char"/>
    <w:link w:val="2531"/>
    <w:qFormat/>
    <w:locked/>
    <w:uiPriority w:val="99"/>
    <w:rPr>
      <w:rFonts w:ascii="宋体" w:hAnsi="Times New Roman" w:eastAsia="宋体"/>
    </w:rPr>
  </w:style>
  <w:style w:type="paragraph" w:customStyle="1" w:styleId="2531">
    <w:name w:val="表内5"/>
    <w:basedOn w:val="1"/>
    <w:link w:val="2530"/>
    <w:qFormat/>
    <w:uiPriority w:val="99"/>
    <w:pPr>
      <w:adjustRightInd w:val="0"/>
      <w:snapToGrid w:val="0"/>
      <w:spacing w:beforeLines="20" w:line="300" w:lineRule="auto"/>
      <w:jc w:val="center"/>
    </w:pPr>
    <w:rPr>
      <w:rFonts w:ascii="宋体" w:cstheme="minorBidi"/>
      <w:szCs w:val="22"/>
    </w:rPr>
  </w:style>
  <w:style w:type="paragraph" w:customStyle="1" w:styleId="2532">
    <w:name w:val="dc"/>
    <w:basedOn w:val="1"/>
    <w:qFormat/>
    <w:uiPriority w:val="99"/>
    <w:pPr>
      <w:widowControl/>
      <w:spacing w:before="100" w:beforeAutospacing="1" w:after="100" w:afterAutospacing="1" w:line="216" w:lineRule="atLeast"/>
      <w:jc w:val="left"/>
    </w:pPr>
    <w:rPr>
      <w:rFonts w:ascii="宋体" w:hAnsi="宋体" w:cs="Arial Unicode MS"/>
      <w:kern w:val="0"/>
      <w:sz w:val="18"/>
      <w:szCs w:val="18"/>
    </w:rPr>
  </w:style>
  <w:style w:type="paragraph" w:customStyle="1" w:styleId="2533">
    <w:name w:val="日期11"/>
    <w:basedOn w:val="1"/>
    <w:next w:val="1"/>
    <w:qFormat/>
    <w:uiPriority w:val="99"/>
    <w:pPr>
      <w:adjustRightInd w:val="0"/>
      <w:spacing w:line="312" w:lineRule="atLeast"/>
    </w:pPr>
    <w:rPr>
      <w:rFonts w:eastAsia="楷体_GB2312"/>
      <w:kern w:val="0"/>
      <w:sz w:val="28"/>
      <w:szCs w:val="20"/>
    </w:rPr>
  </w:style>
  <w:style w:type="paragraph" w:customStyle="1" w:styleId="2534">
    <w:name w:val="Revision1"/>
    <w:semiHidden/>
    <w:qFormat/>
    <w:uiPriority w:val="99"/>
    <w:rPr>
      <w:rFonts w:ascii="Calibri" w:hAnsi="Calibri" w:eastAsia="宋体" w:cs="Times New Roman"/>
      <w:kern w:val="2"/>
      <w:sz w:val="21"/>
      <w:szCs w:val="21"/>
      <w:lang w:val="en-US" w:eastAsia="zh-CN" w:bidi="ar-SA"/>
    </w:rPr>
  </w:style>
  <w:style w:type="paragraph" w:customStyle="1" w:styleId="2535">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2536">
    <w:name w:val="Definition Term"/>
    <w:basedOn w:val="1"/>
    <w:next w:val="1"/>
    <w:qFormat/>
    <w:uiPriority w:val="99"/>
    <w:pPr>
      <w:widowControl/>
      <w:overflowPunct w:val="0"/>
      <w:autoSpaceDE w:val="0"/>
      <w:autoSpaceDN w:val="0"/>
      <w:adjustRightInd w:val="0"/>
      <w:jc w:val="left"/>
    </w:pPr>
    <w:rPr>
      <w:kern w:val="0"/>
      <w:sz w:val="24"/>
      <w:lang w:val="en-GB"/>
    </w:rPr>
  </w:style>
  <w:style w:type="paragraph" w:customStyle="1" w:styleId="2537">
    <w:name w:val="ZW Char"/>
    <w:basedOn w:val="1"/>
    <w:qFormat/>
    <w:uiPriority w:val="99"/>
    <w:pPr>
      <w:spacing w:beforeLines="20"/>
      <w:ind w:firstLine="200" w:firstLineChars="200"/>
    </w:pPr>
    <w:rPr>
      <w:sz w:val="24"/>
    </w:rPr>
  </w:style>
  <w:style w:type="paragraph" w:customStyle="1" w:styleId="2538">
    <w:name w:val="样式 小四 首行缩进:  2 字符"/>
    <w:basedOn w:val="1"/>
    <w:qFormat/>
    <w:uiPriority w:val="99"/>
    <w:pPr>
      <w:spacing w:before="120" w:after="120" w:line="312" w:lineRule="auto"/>
      <w:ind w:firstLine="482" w:firstLineChars="200"/>
    </w:pPr>
    <w:rPr>
      <w:rFonts w:cs="宋体"/>
      <w:b/>
      <w:sz w:val="24"/>
    </w:rPr>
  </w:style>
  <w:style w:type="paragraph" w:customStyle="1" w:styleId="2539">
    <w:name w:val="电镀表"/>
    <w:basedOn w:val="1"/>
    <w:qFormat/>
    <w:uiPriority w:val="99"/>
    <w:pPr>
      <w:autoSpaceDE w:val="0"/>
      <w:autoSpaceDN w:val="0"/>
      <w:adjustRightInd w:val="0"/>
      <w:snapToGrid w:val="0"/>
    </w:pPr>
    <w:rPr>
      <w:kern w:val="0"/>
      <w:szCs w:val="21"/>
    </w:rPr>
  </w:style>
  <w:style w:type="character" w:customStyle="1" w:styleId="2540">
    <w:name w:val="环保表内字（五号） Char"/>
    <w:link w:val="2541"/>
    <w:qFormat/>
    <w:locked/>
    <w:uiPriority w:val="99"/>
    <w:rPr>
      <w:rFonts w:ascii="Times New Roman" w:hAnsi="Times New Roman" w:cs="Times New Roman"/>
      <w:szCs w:val="24"/>
    </w:rPr>
  </w:style>
  <w:style w:type="paragraph" w:customStyle="1" w:styleId="2541">
    <w:name w:val="环保表内字（五号）"/>
    <w:basedOn w:val="1"/>
    <w:link w:val="2540"/>
    <w:qFormat/>
    <w:uiPriority w:val="99"/>
    <w:pPr>
      <w:adjustRightInd w:val="0"/>
      <w:snapToGrid w:val="0"/>
      <w:spacing w:line="240" w:lineRule="atLeast"/>
    </w:pPr>
    <w:rPr>
      <w:rFonts w:eastAsiaTheme="minorEastAsia"/>
    </w:rPr>
  </w:style>
  <w:style w:type="paragraph" w:customStyle="1" w:styleId="2542">
    <w:name w:val="文档二级标题"/>
    <w:basedOn w:val="1"/>
    <w:qFormat/>
    <w:uiPriority w:val="99"/>
    <w:rPr>
      <w:rFonts w:ascii="楷体_GB2312" w:hAnsi="华文仿宋" w:eastAsia="楷体_GB2312"/>
      <w:sz w:val="28"/>
    </w:rPr>
  </w:style>
  <w:style w:type="paragraph" w:customStyle="1" w:styleId="2543">
    <w:name w:val="mhy"/>
    <w:basedOn w:val="1"/>
    <w:qFormat/>
    <w:uiPriority w:val="99"/>
    <w:pPr>
      <w:jc w:val="left"/>
    </w:pPr>
    <w:rPr>
      <w:sz w:val="24"/>
    </w:rPr>
  </w:style>
  <w:style w:type="paragraph" w:customStyle="1" w:styleId="2544">
    <w:name w:val="IPE_正文"/>
    <w:qFormat/>
    <w:uiPriority w:val="99"/>
    <w:pPr>
      <w:widowControl w:val="0"/>
      <w:spacing w:line="480" w:lineRule="exact"/>
      <w:ind w:firstLine="480" w:firstLineChars="200"/>
      <w:jc w:val="both"/>
    </w:pPr>
    <w:rPr>
      <w:rFonts w:ascii="宋体" w:hAnsi="宋体" w:eastAsia="宋体" w:cs="Times New Roman"/>
      <w:kern w:val="0"/>
      <w:sz w:val="24"/>
      <w:szCs w:val="24"/>
      <w:lang w:val="en-US" w:eastAsia="zh-CN" w:bidi="ar-SA"/>
    </w:rPr>
  </w:style>
  <w:style w:type="paragraph" w:customStyle="1" w:styleId="2545">
    <w:name w:val="表标头"/>
    <w:basedOn w:val="1"/>
    <w:qFormat/>
    <w:uiPriority w:val="99"/>
    <w:pPr>
      <w:spacing w:before="60" w:after="60" w:line="240" w:lineRule="atLeast"/>
      <w:jc w:val="center"/>
    </w:pPr>
    <w:rPr>
      <w:b/>
      <w:bCs/>
      <w:sz w:val="24"/>
    </w:rPr>
  </w:style>
  <w:style w:type="paragraph" w:customStyle="1" w:styleId="2546">
    <w:name w:val="正文12"/>
    <w:basedOn w:val="1"/>
    <w:qFormat/>
    <w:uiPriority w:val="99"/>
    <w:pPr>
      <w:snapToGrid w:val="0"/>
      <w:spacing w:line="360" w:lineRule="exact"/>
      <w:jc w:val="center"/>
    </w:pPr>
    <w:rPr>
      <w:kern w:val="21"/>
      <w:szCs w:val="20"/>
    </w:rPr>
  </w:style>
  <w:style w:type="paragraph" w:customStyle="1" w:styleId="2547">
    <w:name w:val="列项——（一级）"/>
    <w:qFormat/>
    <w:uiPriority w:val="99"/>
    <w:pPr>
      <w:widowControl w:val="0"/>
      <w:tabs>
        <w:tab w:val="left" w:pos="854"/>
        <w:tab w:val="left" w:pos="1080"/>
      </w:tabs>
      <w:ind w:left="780" w:leftChars="200" w:hanging="420" w:hangingChars="200"/>
      <w:jc w:val="both"/>
    </w:pPr>
    <w:rPr>
      <w:rFonts w:ascii="宋体" w:hAnsi="Times New Roman" w:eastAsia="宋体" w:cs="Times New Roman"/>
      <w:kern w:val="0"/>
      <w:sz w:val="21"/>
      <w:szCs w:val="20"/>
      <w:lang w:val="en-US" w:eastAsia="zh-CN" w:bidi="ar-SA"/>
    </w:rPr>
  </w:style>
  <w:style w:type="paragraph" w:customStyle="1" w:styleId="2548">
    <w:name w:val="CM26"/>
    <w:basedOn w:val="1"/>
    <w:next w:val="1"/>
    <w:qFormat/>
    <w:uiPriority w:val="99"/>
    <w:pPr>
      <w:autoSpaceDE w:val="0"/>
      <w:autoSpaceDN w:val="0"/>
      <w:adjustRightInd w:val="0"/>
      <w:spacing w:line="440" w:lineRule="atLeast"/>
      <w:jc w:val="left"/>
    </w:pPr>
    <w:rPr>
      <w:rFonts w:ascii="Simsun (Founder Extended)" w:eastAsia="Simsun (Founder Extended)"/>
      <w:kern w:val="0"/>
      <w:sz w:val="20"/>
    </w:rPr>
  </w:style>
  <w:style w:type="paragraph" w:customStyle="1" w:styleId="2549">
    <w:name w:val="陈标题2"/>
    <w:basedOn w:val="1"/>
    <w:next w:val="1"/>
    <w:qFormat/>
    <w:uiPriority w:val="99"/>
    <w:pPr>
      <w:keepNext/>
      <w:keepLines/>
      <w:spacing w:line="288" w:lineRule="auto"/>
      <w:outlineLvl w:val="1"/>
    </w:pPr>
    <w:rPr>
      <w:rFonts w:eastAsia="华文细黑"/>
      <w:b/>
      <w:sz w:val="32"/>
      <w:szCs w:val="32"/>
    </w:rPr>
  </w:style>
  <w:style w:type="paragraph" w:customStyle="1" w:styleId="2550">
    <w:name w:val="CM27"/>
    <w:basedOn w:val="1"/>
    <w:next w:val="1"/>
    <w:qFormat/>
    <w:uiPriority w:val="99"/>
    <w:pPr>
      <w:autoSpaceDE w:val="0"/>
      <w:autoSpaceDN w:val="0"/>
      <w:adjustRightInd w:val="0"/>
      <w:spacing w:line="440" w:lineRule="atLeast"/>
      <w:jc w:val="left"/>
    </w:pPr>
    <w:rPr>
      <w:rFonts w:ascii="Simsun (Founder Extended)" w:eastAsia="Simsun (Founder Extended)"/>
      <w:kern w:val="0"/>
      <w:sz w:val="20"/>
    </w:rPr>
  </w:style>
  <w:style w:type="paragraph" w:customStyle="1" w:styleId="2551">
    <w:name w:val="Address 1"/>
    <w:basedOn w:val="1"/>
    <w:qFormat/>
    <w:uiPriority w:val="99"/>
    <w:pPr>
      <w:framePr w:w="2400" w:wrap="notBeside" w:vAnchor="page" w:hAnchor="page" w:x="8065" w:y="1009" w:anchorLock="1"/>
      <w:widowControl/>
      <w:spacing w:line="200" w:lineRule="atLeast"/>
      <w:jc w:val="left"/>
    </w:pPr>
    <w:rPr>
      <w:kern w:val="0"/>
      <w:sz w:val="16"/>
      <w:szCs w:val="20"/>
    </w:rPr>
  </w:style>
  <w:style w:type="paragraph" w:customStyle="1" w:styleId="2552">
    <w:name w:val="sw_one"/>
    <w:basedOn w:val="1"/>
    <w:qFormat/>
    <w:uiPriority w:val="99"/>
    <w:pPr>
      <w:widowControl/>
      <w:spacing w:before="100" w:beforeAutospacing="1" w:after="100" w:afterAutospacing="1"/>
      <w:ind w:firstLine="573"/>
      <w:jc w:val="left"/>
    </w:pPr>
    <w:rPr>
      <w:rFonts w:ascii="Arial Unicode MS" w:hAnsi="Arial Unicode MS"/>
      <w:color w:val="CE3702"/>
      <w:kern w:val="0"/>
      <w:sz w:val="24"/>
      <w:szCs w:val="28"/>
    </w:rPr>
  </w:style>
  <w:style w:type="paragraph" w:customStyle="1" w:styleId="2553">
    <w:name w:val="样式1-正文"/>
    <w:qFormat/>
    <w:uiPriority w:val="99"/>
    <w:pPr>
      <w:widowControl w:val="0"/>
      <w:spacing w:line="360" w:lineRule="auto"/>
      <w:ind w:firstLine="200" w:firstLineChars="200"/>
    </w:pPr>
    <w:rPr>
      <w:rFonts w:ascii="Times New Roman" w:hAnsi="Times New Roman" w:eastAsia="宋体" w:cs="Times New Roman"/>
      <w:spacing w:val="20"/>
      <w:kern w:val="2"/>
      <w:sz w:val="24"/>
      <w:szCs w:val="24"/>
      <w:lang w:val="en-US" w:eastAsia="zh-CN" w:bidi="ar-SA"/>
    </w:rPr>
  </w:style>
  <w:style w:type="paragraph" w:customStyle="1" w:styleId="2554">
    <w:name w:val="主题:"/>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555">
    <w:name w:val="四级标题王"/>
    <w:basedOn w:val="1"/>
    <w:qFormat/>
    <w:uiPriority w:val="99"/>
    <w:pPr>
      <w:adjustRightInd w:val="0"/>
      <w:snapToGrid w:val="0"/>
      <w:spacing w:line="360" w:lineRule="auto"/>
      <w:outlineLvl w:val="3"/>
    </w:pPr>
    <w:rPr>
      <w:rFonts w:ascii="黑体" w:eastAsia="黑体"/>
      <w:bCs/>
      <w:sz w:val="24"/>
      <w:szCs w:val="28"/>
    </w:rPr>
  </w:style>
  <w:style w:type="paragraph" w:customStyle="1" w:styleId="2556">
    <w:name w:val="a0"/>
    <w:basedOn w:val="1"/>
    <w:semiHidden/>
    <w:qFormat/>
    <w:uiPriority w:val="99"/>
    <w:pPr>
      <w:widowControl/>
      <w:spacing w:before="100" w:beforeAutospacing="1" w:after="100" w:afterAutospacing="1" w:line="360" w:lineRule="auto"/>
      <w:ind w:firstLine="200" w:firstLineChars="200"/>
      <w:jc w:val="left"/>
    </w:pPr>
    <w:rPr>
      <w:rFonts w:ascii="宋体" w:hAnsi="宋体" w:cs="宋体"/>
      <w:color w:val="00B0F0"/>
      <w:kern w:val="0"/>
      <w:sz w:val="24"/>
    </w:rPr>
  </w:style>
  <w:style w:type="paragraph" w:customStyle="1" w:styleId="2557">
    <w:name w:val="样式 正文首行缩进 + 首行缩进:  1 字符"/>
    <w:basedOn w:val="86"/>
    <w:qFormat/>
    <w:uiPriority w:val="99"/>
    <w:pPr>
      <w:spacing w:after="0" w:line="440" w:lineRule="exact"/>
      <w:ind w:firstLine="200" w:firstLineChars="200"/>
    </w:pPr>
    <w:rPr>
      <w:rFonts w:cs="宋体"/>
      <w:spacing w:val="6"/>
      <w:sz w:val="24"/>
      <w:lang w:eastAsia="en-US"/>
    </w:rPr>
  </w:style>
  <w:style w:type="paragraph" w:customStyle="1" w:styleId="2558">
    <w:name w:val="标题2，第二标题"/>
    <w:basedOn w:val="86"/>
    <w:next w:val="86"/>
    <w:qFormat/>
    <w:uiPriority w:val="99"/>
    <w:pPr>
      <w:numPr>
        <w:ilvl w:val="1"/>
        <w:numId w:val="15"/>
      </w:numPr>
      <w:tabs>
        <w:tab w:val="left" w:pos="628"/>
        <w:tab w:val="left" w:pos="1727"/>
        <w:tab w:val="left" w:pos="1884"/>
        <w:tab w:val="left" w:pos="2660"/>
        <w:tab w:val="left" w:pos="5460"/>
      </w:tabs>
      <w:snapToGrid w:val="0"/>
      <w:spacing w:beforeLines="30" w:afterLines="30" w:line="440" w:lineRule="exact"/>
      <w:ind w:firstLine="0" w:firstLineChars="0"/>
      <w:outlineLvl w:val="1"/>
    </w:pPr>
    <w:rPr>
      <w:rFonts w:eastAsia="黑体"/>
      <w:sz w:val="28"/>
      <w:szCs w:val="20"/>
      <w:lang w:eastAsia="en-US"/>
    </w:rPr>
  </w:style>
  <w:style w:type="paragraph" w:customStyle="1" w:styleId="2559">
    <w:name w:val="标题 3，第三标题"/>
    <w:basedOn w:val="1"/>
    <w:qFormat/>
    <w:uiPriority w:val="99"/>
    <w:pPr>
      <w:numPr>
        <w:ilvl w:val="1"/>
        <w:numId w:val="16"/>
      </w:numPr>
      <w:tabs>
        <w:tab w:val="left" w:pos="628"/>
        <w:tab w:val="left" w:pos="1727"/>
        <w:tab w:val="left" w:pos="1840"/>
        <w:tab w:val="left" w:pos="1884"/>
        <w:tab w:val="left" w:pos="2660"/>
        <w:tab w:val="left" w:pos="5460"/>
      </w:tabs>
      <w:snapToGrid w:val="0"/>
      <w:spacing w:beforeLines="50" w:line="440" w:lineRule="exact"/>
      <w:ind w:left="1840" w:hanging="720"/>
      <w:jc w:val="left"/>
      <w:outlineLvl w:val="2"/>
    </w:pPr>
    <w:rPr>
      <w:rFonts w:eastAsia="黑体" w:cs="宋体"/>
      <w:sz w:val="24"/>
      <w:szCs w:val="20"/>
    </w:rPr>
  </w:style>
  <w:style w:type="character" w:customStyle="1" w:styleId="2560">
    <w:name w:val="表题 Char Char Char"/>
    <w:link w:val="2561"/>
    <w:qFormat/>
    <w:locked/>
    <w:uiPriority w:val="99"/>
    <w:rPr>
      <w:rFonts w:ascii="宋体" w:hAnsi="宋体"/>
      <w:bCs/>
      <w:sz w:val="24"/>
      <w:szCs w:val="24"/>
    </w:rPr>
  </w:style>
  <w:style w:type="paragraph" w:customStyle="1" w:styleId="2561">
    <w:name w:val="表题 Char Char"/>
    <w:basedOn w:val="1"/>
    <w:link w:val="2560"/>
    <w:qFormat/>
    <w:uiPriority w:val="99"/>
    <w:pPr>
      <w:numPr>
        <w:ilvl w:val="2"/>
        <w:numId w:val="17"/>
      </w:numPr>
      <w:spacing w:line="360" w:lineRule="auto"/>
      <w:ind w:firstLine="480" w:firstLineChars="200"/>
    </w:pPr>
    <w:rPr>
      <w:rFonts w:ascii="宋体" w:hAnsi="宋体" w:eastAsiaTheme="minorEastAsia" w:cstheme="minorBidi"/>
      <w:bCs/>
      <w:sz w:val="24"/>
    </w:rPr>
  </w:style>
  <w:style w:type="paragraph" w:customStyle="1" w:styleId="2562">
    <w:name w:val="页号"/>
    <w:basedOn w:val="55"/>
    <w:qFormat/>
    <w:uiPriority w:val="99"/>
    <w:pPr>
      <w:tabs>
        <w:tab w:val="center" w:pos="4320"/>
        <w:tab w:val="right" w:pos="8640"/>
        <w:tab w:val="clear" w:pos="4153"/>
        <w:tab w:val="clear" w:pos="8306"/>
      </w:tabs>
      <w:adjustRightInd w:val="0"/>
      <w:snapToGrid/>
      <w:jc w:val="center"/>
    </w:pPr>
    <w:rPr>
      <w:rFonts w:ascii="宋体" w:hAnsi="Arial"/>
      <w:spacing w:val="3"/>
      <w:kern w:val="24"/>
      <w:sz w:val="24"/>
      <w:szCs w:val="20"/>
    </w:rPr>
  </w:style>
  <w:style w:type="character" w:customStyle="1" w:styleId="2563">
    <w:name w:val="4-25正 Char"/>
    <w:link w:val="2564"/>
    <w:qFormat/>
    <w:locked/>
    <w:uiPriority w:val="99"/>
    <w:rPr>
      <w:rFonts w:ascii="Times New Roman" w:hAnsi="Times New Roman" w:cs="宋体"/>
      <w:sz w:val="24"/>
    </w:rPr>
  </w:style>
  <w:style w:type="paragraph" w:customStyle="1" w:styleId="2564">
    <w:name w:val="4-25正"/>
    <w:basedOn w:val="1"/>
    <w:link w:val="2563"/>
    <w:qFormat/>
    <w:uiPriority w:val="99"/>
    <w:pPr>
      <w:widowControl/>
      <w:spacing w:before="40" w:after="40" w:line="360" w:lineRule="auto"/>
      <w:ind w:firstLine="480" w:firstLineChars="200"/>
    </w:pPr>
    <w:rPr>
      <w:rFonts w:cs="宋体" w:eastAsiaTheme="minorEastAsia"/>
      <w:sz w:val="24"/>
      <w:szCs w:val="22"/>
    </w:rPr>
  </w:style>
  <w:style w:type="paragraph" w:customStyle="1" w:styleId="2565">
    <w:name w:val="表内文字规定"/>
    <w:basedOn w:val="1"/>
    <w:qFormat/>
    <w:uiPriority w:val="99"/>
    <w:pPr>
      <w:spacing w:line="360" w:lineRule="exact"/>
      <w:jc w:val="center"/>
    </w:pPr>
    <w:rPr>
      <w:rFonts w:cs="宋体"/>
      <w:szCs w:val="20"/>
    </w:rPr>
  </w:style>
  <w:style w:type="character" w:customStyle="1" w:styleId="2566">
    <w:name w:val="dandan6-13四级以下 Char"/>
    <w:link w:val="2567"/>
    <w:qFormat/>
    <w:locked/>
    <w:uiPriority w:val="99"/>
    <w:rPr>
      <w:rFonts w:ascii="Times New Roman" w:hAnsi="Times New Roman" w:eastAsia="仿宋_GB2312" w:cs="Times New Roman"/>
      <w:b/>
      <w:sz w:val="24"/>
      <w:szCs w:val="24"/>
    </w:rPr>
  </w:style>
  <w:style w:type="paragraph" w:customStyle="1" w:styleId="2567">
    <w:name w:val="dandan6-13四级以下"/>
    <w:basedOn w:val="1"/>
    <w:link w:val="2566"/>
    <w:qFormat/>
    <w:uiPriority w:val="99"/>
    <w:pPr>
      <w:outlineLvl w:val="3"/>
    </w:pPr>
    <w:rPr>
      <w:rFonts w:eastAsia="仿宋_GB2312"/>
      <w:b/>
      <w:sz w:val="24"/>
    </w:rPr>
  </w:style>
  <w:style w:type="paragraph" w:customStyle="1" w:styleId="2568">
    <w:name w:val="样式 标题 4款标题1.1.1.1 + 宋体 四号 非加粗"/>
    <w:basedOn w:val="6"/>
    <w:qFormat/>
    <w:uiPriority w:val="99"/>
    <w:pPr>
      <w:numPr>
        <w:numId w:val="18"/>
      </w:numPr>
      <w:tabs>
        <w:tab w:val="left" w:pos="360"/>
      </w:tabs>
      <w:spacing w:line="480" w:lineRule="exact"/>
      <w:ind w:left="864"/>
    </w:pPr>
    <w:rPr>
      <w:rFonts w:ascii="宋体" w:hAnsi="宋体"/>
      <w:b w:val="0"/>
      <w:bCs w:val="0"/>
      <w:color w:val="000000" w:themeColor="text1"/>
      <w:kern w:val="0"/>
      <w:szCs w:val="24"/>
      <w14:textFill>
        <w14:solidFill>
          <w14:schemeClr w14:val="tx1"/>
        </w14:solidFill>
      </w14:textFill>
    </w:rPr>
  </w:style>
  <w:style w:type="paragraph" w:customStyle="1" w:styleId="2569">
    <w:name w:val="dandan6-13标题3"/>
    <w:basedOn w:val="5"/>
    <w:qFormat/>
    <w:uiPriority w:val="99"/>
    <w:pPr>
      <w:numPr>
        <w:ilvl w:val="0"/>
        <w:numId w:val="0"/>
      </w:numPr>
      <w:tabs>
        <w:tab w:val="left" w:pos="420"/>
      </w:tabs>
      <w:adjustRightInd w:val="0"/>
      <w:snapToGrid w:val="0"/>
      <w:spacing w:before="80" w:after="80"/>
    </w:pPr>
    <w:rPr>
      <w:bCs w:val="0"/>
      <w:snapToGrid w:val="0"/>
    </w:rPr>
  </w:style>
  <w:style w:type="paragraph" w:customStyle="1" w:styleId="2570">
    <w:name w:val="Char Char Char Char Char Char Char Char Char1 Char Char Char Char1"/>
    <w:basedOn w:val="1"/>
    <w:qFormat/>
    <w:uiPriority w:val="99"/>
    <w:rPr>
      <w:szCs w:val="21"/>
    </w:rPr>
  </w:style>
  <w:style w:type="character" w:customStyle="1" w:styleId="2571">
    <w:name w:val="dan7-1 Char"/>
    <w:link w:val="2572"/>
    <w:qFormat/>
    <w:locked/>
    <w:uiPriority w:val="99"/>
    <w:rPr>
      <w:rFonts w:ascii="Times New Roman" w:hAnsi="Times New Roman" w:cs="Times New Roman"/>
      <w:sz w:val="24"/>
      <w:szCs w:val="24"/>
    </w:rPr>
  </w:style>
  <w:style w:type="paragraph" w:customStyle="1" w:styleId="2572">
    <w:name w:val="dan7-1"/>
    <w:basedOn w:val="1"/>
    <w:link w:val="2571"/>
    <w:qFormat/>
    <w:uiPriority w:val="99"/>
    <w:pPr>
      <w:spacing w:before="40" w:after="40" w:line="360" w:lineRule="auto"/>
      <w:ind w:firstLine="200" w:firstLineChars="200"/>
    </w:pPr>
    <w:rPr>
      <w:rFonts w:eastAsiaTheme="minorEastAsia"/>
      <w:sz w:val="24"/>
    </w:rPr>
  </w:style>
  <w:style w:type="paragraph" w:customStyle="1" w:styleId="2573">
    <w:name w:val="小四宋居中1.0"/>
    <w:basedOn w:val="1"/>
    <w:next w:val="1"/>
    <w:qFormat/>
    <w:uiPriority w:val="99"/>
    <w:pPr>
      <w:adjustRightInd w:val="0"/>
      <w:jc w:val="center"/>
    </w:pPr>
    <w:rPr>
      <w:rFonts w:ascii="宋体" w:hAnsi="Arial Black"/>
      <w:sz w:val="24"/>
      <w:szCs w:val="20"/>
    </w:rPr>
  </w:style>
  <w:style w:type="paragraph" w:customStyle="1" w:styleId="2574">
    <w:name w:val="表格——正文"/>
    <w:basedOn w:val="1"/>
    <w:qFormat/>
    <w:uiPriority w:val="99"/>
    <w:pPr>
      <w:kinsoku w:val="0"/>
      <w:wordWrap w:val="0"/>
      <w:overflowPunct w:val="0"/>
      <w:autoSpaceDE w:val="0"/>
      <w:autoSpaceDN w:val="0"/>
      <w:adjustRightInd w:val="0"/>
      <w:spacing w:line="280" w:lineRule="exact"/>
    </w:pPr>
    <w:rPr>
      <w:rFonts w:eastAsia="仿宋_GB2312"/>
      <w:color w:val="000000"/>
      <w:kern w:val="0"/>
      <w:szCs w:val="20"/>
    </w:rPr>
  </w:style>
  <w:style w:type="paragraph" w:customStyle="1" w:styleId="2575">
    <w:name w:val="样式 标题 3条标题1.1.1ReHead 3 WSAh3BSH-3H3b33rd levell3CT标题..."/>
    <w:basedOn w:val="5"/>
    <w:qFormat/>
    <w:uiPriority w:val="99"/>
    <w:pPr>
      <w:numPr>
        <w:ilvl w:val="0"/>
        <w:numId w:val="0"/>
      </w:numPr>
      <w:tabs>
        <w:tab w:val="left" w:pos="420"/>
      </w:tabs>
      <w:adjustRightInd w:val="0"/>
      <w:snapToGrid w:val="0"/>
      <w:spacing w:before="120" w:after="120"/>
      <w:ind w:left="720" w:hanging="720"/>
    </w:pPr>
    <w:rPr>
      <w:rFonts w:eastAsia="宋体"/>
      <w:snapToGrid w:val="0"/>
    </w:rPr>
  </w:style>
  <w:style w:type="paragraph" w:customStyle="1" w:styleId="2576">
    <w:name w:val="新正文样式"/>
    <w:basedOn w:val="1"/>
    <w:qFormat/>
    <w:uiPriority w:val="99"/>
    <w:pPr>
      <w:tabs>
        <w:tab w:val="left" w:pos="567"/>
      </w:tabs>
      <w:spacing w:line="360" w:lineRule="auto"/>
      <w:ind w:firstLine="567"/>
    </w:pPr>
    <w:rPr>
      <w:spacing w:val="20"/>
      <w:sz w:val="24"/>
      <w:szCs w:val="20"/>
    </w:rPr>
  </w:style>
  <w:style w:type="paragraph" w:customStyle="1" w:styleId="2577">
    <w:name w:val="方框文字"/>
    <w:basedOn w:val="76"/>
    <w:qFormat/>
    <w:uiPriority w:val="99"/>
    <w:pPr>
      <w:tabs>
        <w:tab w:val="left" w:pos="0"/>
      </w:tabs>
      <w:spacing w:after="0" w:line="240" w:lineRule="auto"/>
      <w:jc w:val="center"/>
    </w:pPr>
    <w:rPr>
      <w:rFonts w:ascii="宋体" w:hAnsi="宋体"/>
      <w:w w:val="90"/>
      <w:szCs w:val="20"/>
    </w:rPr>
  </w:style>
  <w:style w:type="paragraph" w:customStyle="1" w:styleId="2578">
    <w:name w:val="样式 标题 1章Heading 1pHeading 1p1Heading 1p2Heading 1p11Headin..."/>
    <w:basedOn w:val="3"/>
    <w:qFormat/>
    <w:uiPriority w:val="99"/>
    <w:pPr>
      <w:pageBreakBefore/>
      <w:tabs>
        <w:tab w:val="left" w:pos="240"/>
      </w:tabs>
      <w:adjustRightInd w:val="0"/>
      <w:spacing w:before="163" w:beforeLines="0" w:after="163" w:afterLines="0" w:line="900" w:lineRule="exact"/>
      <w:ind w:left="240" w:hanging="240"/>
      <w:jc w:val="left"/>
    </w:pPr>
    <w:rPr>
      <w:rFonts w:ascii="Arial" w:hAnsi="Arial" w:eastAsia="宋体" w:cs="Arial"/>
      <w:color w:val="000000"/>
      <w:sz w:val="28"/>
      <w:szCs w:val="28"/>
      <w:lang w:val="de-DE"/>
    </w:rPr>
  </w:style>
  <w:style w:type="paragraph" w:customStyle="1" w:styleId="2579">
    <w:name w:val="正文正文正文"/>
    <w:basedOn w:val="1"/>
    <w:next w:val="1"/>
    <w:qFormat/>
    <w:uiPriority w:val="99"/>
    <w:pPr>
      <w:keepNext/>
      <w:keepLines/>
      <w:widowControl/>
      <w:adjustRightInd w:val="0"/>
      <w:spacing w:before="40" w:after="40" w:line="360" w:lineRule="auto"/>
      <w:ind w:firstLine="200" w:firstLineChars="200"/>
    </w:pPr>
    <w:rPr>
      <w:rFonts w:cs="宋体"/>
      <w:bCs/>
      <w:kern w:val="0"/>
      <w:sz w:val="24"/>
      <w:szCs w:val="28"/>
    </w:rPr>
  </w:style>
  <w:style w:type="paragraph" w:customStyle="1" w:styleId="2580">
    <w:name w:val="四级标题1.1.1.1"/>
    <w:basedOn w:val="1"/>
    <w:next w:val="1"/>
    <w:qFormat/>
    <w:uiPriority w:val="99"/>
    <w:pPr>
      <w:keepNext/>
      <w:keepLines/>
      <w:widowControl/>
      <w:adjustRightInd w:val="0"/>
      <w:spacing w:before="40" w:after="40" w:line="360" w:lineRule="auto"/>
      <w:ind w:firstLine="200" w:firstLineChars="200"/>
      <w:outlineLvl w:val="3"/>
    </w:pPr>
    <w:rPr>
      <w:rFonts w:eastAsia="仿宋_GB2312" w:cs="宋体"/>
      <w:b/>
      <w:kern w:val="0"/>
      <w:sz w:val="24"/>
      <w:szCs w:val="28"/>
    </w:rPr>
  </w:style>
  <w:style w:type="character" w:customStyle="1" w:styleId="2581">
    <w:name w:val="表格居中 Char1"/>
    <w:link w:val="2582"/>
    <w:qFormat/>
    <w:locked/>
    <w:uiPriority w:val="99"/>
    <w:rPr>
      <w:rFonts w:ascii="宋体" w:hAnsi="宋体" w:eastAsia="宋体"/>
      <w:kern w:val="18"/>
      <w:u w:color="FF0000"/>
    </w:rPr>
  </w:style>
  <w:style w:type="paragraph" w:customStyle="1" w:styleId="2582">
    <w:name w:val="表格居中"/>
    <w:basedOn w:val="1"/>
    <w:link w:val="2581"/>
    <w:qFormat/>
    <w:uiPriority w:val="99"/>
    <w:pPr>
      <w:jc w:val="center"/>
    </w:pPr>
    <w:rPr>
      <w:rFonts w:ascii="宋体" w:hAnsi="宋体" w:cstheme="minorBidi"/>
      <w:kern w:val="18"/>
      <w:szCs w:val="22"/>
      <w:u w:color="FF0000"/>
    </w:rPr>
  </w:style>
  <w:style w:type="character" w:customStyle="1" w:styleId="2583">
    <w:name w:val="dandan6-13标题2 Char"/>
    <w:link w:val="2584"/>
    <w:qFormat/>
    <w:locked/>
    <w:uiPriority w:val="99"/>
    <w:rPr>
      <w:rFonts w:ascii="Times New Roman" w:hAnsi="Times New Roman" w:eastAsia="黑体" w:cs="Times New Roman"/>
      <w:b/>
      <w:color w:val="000000"/>
      <w:sz w:val="30"/>
      <w:szCs w:val="32"/>
    </w:rPr>
  </w:style>
  <w:style w:type="paragraph" w:customStyle="1" w:styleId="2584">
    <w:name w:val="dandan6-13标题2"/>
    <w:basedOn w:val="4"/>
    <w:link w:val="2583"/>
    <w:qFormat/>
    <w:uiPriority w:val="99"/>
    <w:pPr>
      <w:tabs>
        <w:tab w:val="left" w:pos="420"/>
      </w:tabs>
      <w:spacing w:before="120" w:after="120"/>
    </w:pPr>
    <w:rPr>
      <w:rFonts w:ascii="Times New Roman" w:hAnsi="Times New Roman"/>
      <w:b/>
      <w:color w:val="000000"/>
      <w:spacing w:val="0"/>
      <w:szCs w:val="32"/>
    </w:rPr>
  </w:style>
  <w:style w:type="paragraph" w:customStyle="1" w:styleId="2585">
    <w:name w:val="Char Char Char Char Char Char Char Char1 Char Char Char Char"/>
    <w:basedOn w:val="1"/>
    <w:qFormat/>
    <w:uiPriority w:val="99"/>
  </w:style>
  <w:style w:type="paragraph" w:customStyle="1" w:styleId="2586">
    <w:name w:val="默认段落字体 Para Char Char Char Char Char Char Char Char Char Char Char Char Char Char Char Char Char Char Char Char Char Char Char Char Char Char Char Char1 Char Char Char Char Char"/>
    <w:basedOn w:val="1"/>
    <w:qFormat/>
    <w:uiPriority w:val="99"/>
    <w:rPr>
      <w:sz w:val="24"/>
    </w:rPr>
  </w:style>
  <w:style w:type="paragraph" w:customStyle="1" w:styleId="2587">
    <w:name w:val="表头6"/>
    <w:basedOn w:val="1"/>
    <w:qFormat/>
    <w:uiPriority w:val="99"/>
    <w:pPr>
      <w:tabs>
        <w:tab w:val="left" w:pos="1620"/>
      </w:tabs>
      <w:spacing w:before="40" w:after="40" w:line="360" w:lineRule="auto"/>
    </w:pPr>
    <w:rPr>
      <w:rFonts w:eastAsia="黑体"/>
      <w:b/>
      <w:color w:val="000000"/>
      <w:sz w:val="24"/>
    </w:rPr>
  </w:style>
  <w:style w:type="paragraph" w:customStyle="1" w:styleId="2588">
    <w:name w:val="样式 表头6 + 居中"/>
    <w:basedOn w:val="2587"/>
    <w:qFormat/>
    <w:uiPriority w:val="99"/>
    <w:pPr>
      <w:jc w:val="center"/>
    </w:pPr>
    <w:rPr>
      <w:rFonts w:cs="宋体"/>
      <w:b w:val="0"/>
      <w:bCs/>
      <w:szCs w:val="20"/>
    </w:rPr>
  </w:style>
  <w:style w:type="paragraph" w:customStyle="1" w:styleId="2589">
    <w:name w:val="样式 标题 2节 + 段前: 1 行 段后: 0.5 行1"/>
    <w:basedOn w:val="1"/>
    <w:qFormat/>
    <w:uiPriority w:val="99"/>
    <w:pPr>
      <w:numPr>
        <w:ilvl w:val="1"/>
        <w:numId w:val="19"/>
      </w:numPr>
    </w:pPr>
  </w:style>
  <w:style w:type="paragraph" w:customStyle="1" w:styleId="2590">
    <w:name w:val="dan6-16正文"/>
    <w:basedOn w:val="1"/>
    <w:qFormat/>
    <w:uiPriority w:val="99"/>
    <w:pPr>
      <w:spacing w:before="40" w:after="40" w:line="360" w:lineRule="auto"/>
      <w:ind w:firstLine="200" w:firstLineChars="200"/>
    </w:pPr>
    <w:rPr>
      <w:sz w:val="24"/>
    </w:rPr>
  </w:style>
  <w:style w:type="paragraph" w:customStyle="1" w:styleId="2591">
    <w:name w:val="徐州"/>
    <w:qFormat/>
    <w:uiPriority w:val="99"/>
    <w:pPr>
      <w:widowControl w:val="0"/>
      <w:spacing w:line="360" w:lineRule="auto"/>
      <w:ind w:firstLine="480" w:firstLineChars="200"/>
    </w:pPr>
    <w:rPr>
      <w:rFonts w:ascii="宋体" w:hAnsi="宋体" w:eastAsia="宋体" w:cs="Times New Roman"/>
      <w:kern w:val="0"/>
      <w:sz w:val="24"/>
      <w:szCs w:val="20"/>
      <w:lang w:val="en-US" w:eastAsia="zh-CN" w:bidi="ar-SA"/>
    </w:rPr>
  </w:style>
  <w:style w:type="paragraph" w:customStyle="1" w:styleId="2592">
    <w:name w:val="样式 标题 3 + 黑色 段前: 0行 段后: 0 行"/>
    <w:basedOn w:val="5"/>
    <w:qFormat/>
    <w:uiPriority w:val="99"/>
    <w:pPr>
      <w:numPr>
        <w:ilvl w:val="0"/>
        <w:numId w:val="0"/>
      </w:numPr>
      <w:tabs>
        <w:tab w:val="left" w:pos="426"/>
        <w:tab w:val="left" w:pos="1080"/>
      </w:tabs>
      <w:adjustRightInd w:val="0"/>
      <w:snapToGrid w:val="0"/>
      <w:spacing w:beforeLines="50" w:line="324" w:lineRule="auto"/>
      <w:ind w:left="720" w:hanging="720"/>
    </w:pPr>
    <w:rPr>
      <w:rFonts w:ascii="仿宋_GB2312" w:eastAsia="仿宋_GB2312"/>
      <w:b w:val="0"/>
      <w:bCs w:val="0"/>
      <w:snapToGrid w:val="0"/>
      <w:color w:val="000000"/>
      <w:szCs w:val="20"/>
    </w:rPr>
  </w:style>
  <w:style w:type="character" w:customStyle="1" w:styleId="2593">
    <w:name w:val="正文wang Char"/>
    <w:link w:val="2594"/>
    <w:qFormat/>
    <w:locked/>
    <w:uiPriority w:val="99"/>
    <w:rPr>
      <w:rFonts w:ascii="Times New Roman" w:hAnsi="宋体" w:cs="宋体"/>
      <w:szCs w:val="21"/>
    </w:rPr>
  </w:style>
  <w:style w:type="paragraph" w:customStyle="1" w:styleId="2594">
    <w:name w:val="正文wang"/>
    <w:basedOn w:val="1"/>
    <w:link w:val="2593"/>
    <w:qFormat/>
    <w:uiPriority w:val="99"/>
    <w:pPr>
      <w:adjustRightInd w:val="0"/>
      <w:spacing w:beforeLines="25"/>
      <w:ind w:firstLine="420"/>
    </w:pPr>
    <w:rPr>
      <w:rFonts w:hAnsi="宋体" w:cs="宋体" w:eastAsiaTheme="minorEastAsia"/>
      <w:szCs w:val="21"/>
    </w:rPr>
  </w:style>
  <w:style w:type="paragraph" w:customStyle="1" w:styleId="2595">
    <w:name w:val="样式 一级标题丹 +"/>
    <w:basedOn w:val="1"/>
    <w:qFormat/>
    <w:uiPriority w:val="99"/>
    <w:pPr>
      <w:spacing w:before="200" w:after="200" w:line="360" w:lineRule="auto"/>
    </w:pPr>
    <w:rPr>
      <w:rFonts w:eastAsia="黑体" w:cs="宋体"/>
      <w:b/>
      <w:bCs/>
      <w:sz w:val="36"/>
      <w:szCs w:val="20"/>
    </w:rPr>
  </w:style>
  <w:style w:type="character" w:customStyle="1" w:styleId="2596">
    <w:name w:val="表头规定 Char Char"/>
    <w:link w:val="2597"/>
    <w:qFormat/>
    <w:locked/>
    <w:uiPriority w:val="99"/>
    <w:rPr>
      <w:rFonts w:ascii="宋体" w:hAnsi="宋体" w:eastAsia="黑体" w:cs="宋体"/>
      <w:bCs/>
      <w:sz w:val="24"/>
      <w:szCs w:val="32"/>
    </w:rPr>
  </w:style>
  <w:style w:type="paragraph" w:customStyle="1" w:styleId="2597">
    <w:name w:val="表头规定"/>
    <w:basedOn w:val="1"/>
    <w:link w:val="2596"/>
    <w:qFormat/>
    <w:uiPriority w:val="99"/>
    <w:pPr>
      <w:keepNext/>
      <w:keepLines/>
      <w:numPr>
        <w:ilvl w:val="0"/>
        <w:numId w:val="20"/>
      </w:numPr>
      <w:tabs>
        <w:tab w:val="left" w:pos="360"/>
      </w:tabs>
      <w:spacing w:line="360" w:lineRule="auto"/>
      <w:ind w:left="0" w:firstLine="0"/>
      <w:jc w:val="center"/>
    </w:pPr>
    <w:rPr>
      <w:rFonts w:ascii="宋体" w:hAnsi="宋体" w:eastAsia="黑体" w:cs="宋体"/>
      <w:bCs/>
      <w:sz w:val="24"/>
      <w:szCs w:val="32"/>
    </w:rPr>
  </w:style>
  <w:style w:type="paragraph" w:customStyle="1" w:styleId="2598">
    <w:name w:val="小标题规定"/>
    <w:basedOn w:val="1"/>
    <w:qFormat/>
    <w:uiPriority w:val="99"/>
    <w:pPr>
      <w:spacing w:before="40" w:after="40" w:line="360" w:lineRule="auto"/>
      <w:outlineLvl w:val="4"/>
    </w:pPr>
    <w:rPr>
      <w:rFonts w:ascii="仿宋_GB2312" w:hAnsi="宋体" w:eastAsia="仿宋_GB2312" w:cs="宋体"/>
      <w:b/>
      <w:bCs/>
      <w:sz w:val="24"/>
      <w:szCs w:val="20"/>
    </w:rPr>
  </w:style>
  <w:style w:type="paragraph" w:customStyle="1" w:styleId="2599">
    <w:name w:val="表格样式4"/>
    <w:basedOn w:val="45"/>
    <w:qFormat/>
    <w:uiPriority w:val="99"/>
    <w:pPr>
      <w:overflowPunct w:val="0"/>
      <w:adjustRightInd w:val="0"/>
      <w:snapToGrid w:val="0"/>
      <w:spacing w:line="120" w:lineRule="atLeast"/>
      <w:jc w:val="center"/>
    </w:pPr>
    <w:rPr>
      <w:rFonts w:ascii="Arial" w:hAnsi="Arial" w:eastAsia="仿宋_GB2312"/>
      <w:kern w:val="0"/>
      <w:szCs w:val="22"/>
    </w:rPr>
  </w:style>
  <w:style w:type="paragraph" w:customStyle="1" w:styleId="2600">
    <w:name w:val="3xi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601">
    <w:name w:val="表格内容5"/>
    <w:basedOn w:val="1"/>
    <w:next w:val="1"/>
    <w:qFormat/>
    <w:uiPriority w:val="99"/>
    <w:pPr>
      <w:spacing w:before="40" w:after="60" w:line="200" w:lineRule="atLeast"/>
      <w:jc w:val="left"/>
    </w:pPr>
    <w:rPr>
      <w:rFonts w:ascii="Arial" w:hAnsi="Arial" w:eastAsia="仿宋_GB2312"/>
      <w:kern w:val="0"/>
    </w:rPr>
  </w:style>
  <w:style w:type="paragraph" w:customStyle="1" w:styleId="2602">
    <w:name w:val="样式 标题 2节标题节标题 1.1节H2（一）Underrubrik1prop2Heading 2 Hidden..."/>
    <w:basedOn w:val="4"/>
    <w:qFormat/>
    <w:uiPriority w:val="99"/>
    <w:pPr>
      <w:tabs>
        <w:tab w:val="left" w:pos="420"/>
        <w:tab w:val="clear" w:pos="567"/>
      </w:tabs>
      <w:adjustRightInd w:val="0"/>
      <w:snapToGrid w:val="0"/>
      <w:spacing w:before="360" w:after="360" w:line="420" w:lineRule="exact"/>
      <w:ind w:left="578" w:hanging="578"/>
    </w:pPr>
    <w:rPr>
      <w:rFonts w:ascii="黑体" w:hAnsi="宋体"/>
      <w:b/>
      <w:color w:val="000000"/>
      <w:spacing w:val="0"/>
    </w:rPr>
  </w:style>
  <w:style w:type="character" w:customStyle="1" w:styleId="2603">
    <w:name w:val="022 Char"/>
    <w:link w:val="2604"/>
    <w:qFormat/>
    <w:locked/>
    <w:uiPriority w:val="99"/>
    <w:rPr>
      <w:rFonts w:ascii="宋体" w:hAnsi="Courier New" w:eastAsia="宋体"/>
      <w:sz w:val="24"/>
      <w:szCs w:val="24"/>
    </w:rPr>
  </w:style>
  <w:style w:type="paragraph" w:customStyle="1" w:styleId="2604">
    <w:name w:val="022"/>
    <w:basedOn w:val="1"/>
    <w:link w:val="2603"/>
    <w:qFormat/>
    <w:uiPriority w:val="99"/>
    <w:pPr>
      <w:spacing w:line="360" w:lineRule="auto"/>
      <w:ind w:firstLine="480" w:firstLineChars="200"/>
    </w:pPr>
    <w:rPr>
      <w:rFonts w:ascii="宋体" w:hAnsi="Courier New" w:cstheme="minorBidi"/>
      <w:sz w:val="24"/>
    </w:rPr>
  </w:style>
  <w:style w:type="paragraph" w:customStyle="1" w:styleId="2605">
    <w:name w:val="缩进正文"/>
    <w:basedOn w:val="35"/>
    <w:qFormat/>
    <w:uiPriority w:val="99"/>
    <w:pPr>
      <w:adjustRightInd w:val="0"/>
      <w:snapToGrid w:val="0"/>
      <w:spacing w:after="0" w:line="300" w:lineRule="auto"/>
      <w:ind w:left="0" w:leftChars="0" w:firstLine="200"/>
    </w:pPr>
    <w:rPr>
      <w:rFonts w:ascii="宋体"/>
      <w:sz w:val="28"/>
      <w:szCs w:val="20"/>
    </w:rPr>
  </w:style>
  <w:style w:type="character" w:customStyle="1" w:styleId="2606">
    <w:name w:val="01 Char"/>
    <w:link w:val="2607"/>
    <w:qFormat/>
    <w:locked/>
    <w:uiPriority w:val="99"/>
    <w:rPr>
      <w:rFonts w:ascii="Times New Roman" w:hAnsi="Times New Roman" w:cs="Times New Roman"/>
      <w:sz w:val="24"/>
      <w:szCs w:val="24"/>
    </w:rPr>
  </w:style>
  <w:style w:type="paragraph" w:customStyle="1" w:styleId="2607">
    <w:name w:val="01"/>
    <w:basedOn w:val="1"/>
    <w:link w:val="2606"/>
    <w:qFormat/>
    <w:uiPriority w:val="99"/>
    <w:pPr>
      <w:spacing w:line="360" w:lineRule="auto"/>
      <w:ind w:firstLine="480" w:firstLineChars="200"/>
    </w:pPr>
    <w:rPr>
      <w:rFonts w:eastAsiaTheme="minorEastAsia"/>
      <w:sz w:val="24"/>
    </w:rPr>
  </w:style>
  <w:style w:type="paragraph" w:customStyle="1" w:styleId="2608">
    <w:name w:val="初设正文"/>
    <w:basedOn w:val="1"/>
    <w:qFormat/>
    <w:uiPriority w:val="99"/>
    <w:pPr>
      <w:spacing w:after="120" w:line="440" w:lineRule="exact"/>
      <w:ind w:left="425" w:firstLine="425"/>
    </w:pPr>
    <w:rPr>
      <w:rFonts w:ascii="Arial" w:hAnsi="Arial" w:cs="宋体"/>
      <w:kern w:val="0"/>
      <w:sz w:val="24"/>
      <w:szCs w:val="20"/>
    </w:rPr>
  </w:style>
  <w:style w:type="character" w:customStyle="1" w:styleId="2609">
    <w:name w:val="03 Char"/>
    <w:link w:val="2610"/>
    <w:qFormat/>
    <w:locked/>
    <w:uiPriority w:val="99"/>
    <w:rPr>
      <w:rFonts w:ascii="宋体" w:hAnsi="Courier New" w:eastAsia="宋体"/>
      <w:sz w:val="24"/>
      <w:szCs w:val="24"/>
    </w:rPr>
  </w:style>
  <w:style w:type="paragraph" w:customStyle="1" w:styleId="2610">
    <w:name w:val="03"/>
    <w:basedOn w:val="1"/>
    <w:link w:val="2609"/>
    <w:qFormat/>
    <w:uiPriority w:val="99"/>
    <w:pPr>
      <w:spacing w:line="360" w:lineRule="auto"/>
      <w:ind w:firstLine="480" w:firstLineChars="200"/>
    </w:pPr>
    <w:rPr>
      <w:rFonts w:ascii="宋体" w:hAnsi="Courier New" w:cstheme="minorBidi"/>
      <w:sz w:val="24"/>
    </w:rPr>
  </w:style>
  <w:style w:type="paragraph" w:customStyle="1" w:styleId="2611">
    <w:name w:val="样式 宋体 四号 行距: 最小值 24 磅"/>
    <w:basedOn w:val="1"/>
    <w:qFormat/>
    <w:uiPriority w:val="99"/>
    <w:pPr>
      <w:adjustRightInd w:val="0"/>
      <w:snapToGrid w:val="0"/>
      <w:spacing w:line="360" w:lineRule="auto"/>
      <w:ind w:firstLine="480" w:firstLineChars="200"/>
    </w:pPr>
    <w:rPr>
      <w:rFonts w:ascii="宋体" w:hAnsi="宋体"/>
      <w:sz w:val="24"/>
    </w:rPr>
  </w:style>
  <w:style w:type="paragraph" w:customStyle="1" w:styleId="2612">
    <w:name w:val="表格内字体1"/>
    <w:basedOn w:val="184"/>
    <w:qFormat/>
    <w:uiPriority w:val="99"/>
    <w:pPr>
      <w:spacing w:line="240" w:lineRule="auto"/>
      <w:ind w:firstLine="0" w:firstLineChars="0"/>
      <w:jc w:val="center"/>
    </w:pPr>
    <w:rPr>
      <w:rFonts w:cs="宋体"/>
      <w:sz w:val="21"/>
      <w:szCs w:val="20"/>
    </w:rPr>
  </w:style>
  <w:style w:type="paragraph" w:customStyle="1" w:styleId="2613">
    <w:name w:val="Char Char19"/>
    <w:basedOn w:val="1"/>
    <w:qFormat/>
    <w:uiPriority w:val="99"/>
  </w:style>
  <w:style w:type="paragraph" w:customStyle="1" w:styleId="2614">
    <w:name w:val="样式 标题 3三级标题三级标题1标题 3 Char1三级标题2三级标题3三级标题4三级标题5标题 3 Char2...2"/>
    <w:basedOn w:val="5"/>
    <w:qFormat/>
    <w:uiPriority w:val="99"/>
    <w:pPr>
      <w:numPr>
        <w:ilvl w:val="0"/>
        <w:numId w:val="0"/>
      </w:numPr>
      <w:tabs>
        <w:tab w:val="left" w:pos="420"/>
      </w:tabs>
      <w:adjustRightInd w:val="0"/>
      <w:snapToGrid w:val="0"/>
      <w:ind w:left="520" w:hanging="720"/>
    </w:pPr>
    <w:rPr>
      <w:rFonts w:ascii="黑体" w:hAnsi="宋体" w:cs="宋体"/>
      <w:snapToGrid w:val="0"/>
      <w:szCs w:val="20"/>
    </w:rPr>
  </w:style>
  <w:style w:type="paragraph" w:customStyle="1" w:styleId="2615">
    <w:name w:val="Char Char Char Char Char Char Char Char Char Char Char1 Char Char Char Char"/>
    <w:basedOn w:val="1"/>
    <w:qFormat/>
    <w:uiPriority w:val="99"/>
    <w:rPr>
      <w:sz w:val="24"/>
    </w:rPr>
  </w:style>
  <w:style w:type="paragraph" w:customStyle="1" w:styleId="2616">
    <w:name w:val="Char Char19 Char Char"/>
    <w:basedOn w:val="1"/>
    <w:qFormat/>
    <w:uiPriority w:val="99"/>
  </w:style>
  <w:style w:type="paragraph" w:customStyle="1" w:styleId="2617">
    <w:name w:val="表格2"/>
    <w:basedOn w:val="1"/>
    <w:qFormat/>
    <w:uiPriority w:val="99"/>
    <w:pPr>
      <w:spacing w:line="400" w:lineRule="exact"/>
      <w:jc w:val="center"/>
    </w:pPr>
    <w:rPr>
      <w:szCs w:val="21"/>
    </w:rPr>
  </w:style>
  <w:style w:type="paragraph" w:customStyle="1" w:styleId="2618">
    <w:name w:val="正文-采用"/>
    <w:basedOn w:val="1"/>
    <w:qFormat/>
    <w:uiPriority w:val="99"/>
    <w:pPr>
      <w:snapToGrid w:val="0"/>
      <w:spacing w:line="360" w:lineRule="auto"/>
      <w:ind w:firstLine="480" w:firstLineChars="200"/>
    </w:pPr>
    <w:rPr>
      <w:color w:val="000000"/>
      <w:sz w:val="24"/>
    </w:rPr>
  </w:style>
  <w:style w:type="paragraph" w:customStyle="1" w:styleId="2619">
    <w:name w:val="样式 样式 正文1 + 段前: 0.1 行 + 段前: 0.1 行"/>
    <w:basedOn w:val="1"/>
    <w:qFormat/>
    <w:uiPriority w:val="99"/>
    <w:pPr>
      <w:snapToGrid w:val="0"/>
      <w:spacing w:beforeLines="10" w:line="440" w:lineRule="atLeast"/>
      <w:ind w:firstLine="567"/>
    </w:pPr>
    <w:rPr>
      <w:rFonts w:cs="宋体"/>
      <w:sz w:val="24"/>
      <w:szCs w:val="20"/>
    </w:rPr>
  </w:style>
  <w:style w:type="paragraph" w:customStyle="1" w:styleId="2620">
    <w:name w:val="陈底注加"/>
    <w:basedOn w:val="1"/>
    <w:next w:val="1"/>
    <w:qFormat/>
    <w:uiPriority w:val="99"/>
    <w:pPr>
      <w:spacing w:line="288" w:lineRule="auto"/>
    </w:pPr>
    <w:rPr>
      <w:szCs w:val="21"/>
      <w:lang w:val="zh-CN"/>
    </w:rPr>
  </w:style>
  <w:style w:type="character" w:customStyle="1" w:styleId="2621">
    <w:name w:val="图表题 Char"/>
    <w:link w:val="2622"/>
    <w:qFormat/>
    <w:locked/>
    <w:uiPriority w:val="99"/>
    <w:rPr>
      <w:rFonts w:ascii="黑体" w:hAnsi="宋体" w:eastAsia="黑体" w:cs="宋体"/>
      <w:b/>
      <w:bCs/>
      <w:sz w:val="24"/>
      <w:szCs w:val="24"/>
    </w:rPr>
  </w:style>
  <w:style w:type="paragraph" w:customStyle="1" w:styleId="2622">
    <w:name w:val="图表题"/>
    <w:basedOn w:val="184"/>
    <w:next w:val="184"/>
    <w:link w:val="2621"/>
    <w:qFormat/>
    <w:uiPriority w:val="99"/>
    <w:pPr>
      <w:ind w:firstLine="0" w:firstLineChars="0"/>
      <w:jc w:val="center"/>
    </w:pPr>
    <w:rPr>
      <w:rFonts w:ascii="黑体" w:hAnsi="宋体" w:eastAsia="黑体" w:cs="宋体"/>
      <w:b/>
      <w:bCs/>
    </w:rPr>
  </w:style>
  <w:style w:type="paragraph" w:customStyle="1" w:styleId="2623">
    <w:name w:val="样式 13.5 磅 首行缩进:  2 字符"/>
    <w:basedOn w:val="1"/>
    <w:qFormat/>
    <w:uiPriority w:val="99"/>
    <w:pPr>
      <w:ind w:left="2" w:leftChars="1" w:firstLine="480" w:firstLineChars="200"/>
      <w:jc w:val="left"/>
    </w:pPr>
    <w:rPr>
      <w:rFonts w:cs="宋体"/>
      <w:kern w:val="10"/>
      <w:sz w:val="24"/>
    </w:rPr>
  </w:style>
  <w:style w:type="paragraph" w:customStyle="1" w:styleId="2624">
    <w:name w:val="表格内字体9"/>
    <w:basedOn w:val="184"/>
    <w:next w:val="184"/>
    <w:qFormat/>
    <w:uiPriority w:val="99"/>
    <w:pPr>
      <w:spacing w:line="240" w:lineRule="auto"/>
      <w:ind w:firstLine="0" w:firstLineChars="0"/>
      <w:jc w:val="center"/>
    </w:pPr>
    <w:rPr>
      <w:rFonts w:hAnsi="宋体"/>
      <w:sz w:val="21"/>
    </w:rPr>
  </w:style>
  <w:style w:type="paragraph" w:customStyle="1" w:styleId="2625">
    <w:name w:val="表格内字体12"/>
    <w:basedOn w:val="184"/>
    <w:next w:val="184"/>
    <w:qFormat/>
    <w:uiPriority w:val="99"/>
    <w:pPr>
      <w:spacing w:line="240" w:lineRule="auto"/>
      <w:ind w:firstLine="0" w:firstLineChars="0"/>
      <w:jc w:val="center"/>
    </w:pPr>
    <w:rPr>
      <w:rFonts w:hAnsi="宋体"/>
      <w:sz w:val="21"/>
    </w:rPr>
  </w:style>
  <w:style w:type="paragraph" w:customStyle="1" w:styleId="2626">
    <w:name w:val="尾注文本1"/>
    <w:basedOn w:val="619"/>
    <w:qFormat/>
    <w:uiPriority w:val="99"/>
    <w:pPr>
      <w:widowControl w:val="0"/>
      <w:snapToGrid/>
      <w:spacing w:line="360" w:lineRule="atLeast"/>
      <w:ind w:firstLine="0" w:firstLineChars="0"/>
    </w:pPr>
    <w:rPr>
      <w:rFonts w:hAnsi="Times New Roman" w:cs="Times New Roman"/>
      <w:color w:val="auto"/>
      <w:sz w:val="21"/>
      <w:szCs w:val="20"/>
    </w:rPr>
  </w:style>
  <w:style w:type="character" w:customStyle="1" w:styleId="2627">
    <w:name w:val="表标题 Char Char Char"/>
    <w:link w:val="2628"/>
    <w:qFormat/>
    <w:locked/>
    <w:uiPriority w:val="99"/>
    <w:rPr>
      <w:rFonts w:ascii="Times New Roman" w:hAnsi="Times New Roman" w:cs="Times New Roman"/>
      <w:b/>
      <w:sz w:val="24"/>
    </w:rPr>
  </w:style>
  <w:style w:type="paragraph" w:customStyle="1" w:styleId="2628">
    <w:name w:val="表标题 Char Char"/>
    <w:basedOn w:val="1"/>
    <w:link w:val="2627"/>
    <w:qFormat/>
    <w:uiPriority w:val="99"/>
    <w:pPr>
      <w:adjustRightInd w:val="0"/>
      <w:snapToGrid w:val="0"/>
      <w:spacing w:before="40" w:line="400" w:lineRule="atLeast"/>
      <w:jc w:val="center"/>
    </w:pPr>
    <w:rPr>
      <w:rFonts w:eastAsiaTheme="minorEastAsia"/>
      <w:b/>
      <w:sz w:val="24"/>
      <w:szCs w:val="22"/>
    </w:rPr>
  </w:style>
  <w:style w:type="paragraph" w:customStyle="1" w:styleId="2629">
    <w:name w:val="样式1－表头"/>
    <w:basedOn w:val="1"/>
    <w:qFormat/>
    <w:uiPriority w:val="99"/>
    <w:pPr>
      <w:adjustRightInd w:val="0"/>
      <w:snapToGrid w:val="0"/>
      <w:spacing w:beforeLines="50" w:line="336" w:lineRule="auto"/>
      <w:jc w:val="center"/>
    </w:pPr>
    <w:rPr>
      <w:rFonts w:eastAsia="黑体"/>
      <w:spacing w:val="6"/>
      <w:sz w:val="24"/>
      <w:szCs w:val="20"/>
    </w:rPr>
  </w:style>
  <w:style w:type="paragraph" w:customStyle="1" w:styleId="2630">
    <w:name w:val="mytext11"/>
    <w:basedOn w:val="1"/>
    <w:qFormat/>
    <w:uiPriority w:val="99"/>
    <w:pPr>
      <w:widowControl/>
      <w:spacing w:before="100" w:beforeAutospacing="1" w:after="100" w:afterAutospacing="1"/>
      <w:jc w:val="left"/>
    </w:pPr>
    <w:rPr>
      <w:rFonts w:ascii="宋体" w:hAnsi="宋体" w:cs="宋体"/>
      <w:color w:val="000000"/>
      <w:kern w:val="0"/>
      <w:sz w:val="24"/>
    </w:rPr>
  </w:style>
  <w:style w:type="paragraph" w:customStyle="1" w:styleId="2631">
    <w:name w:val="样式 标题 1 + 自动设置"/>
    <w:basedOn w:val="3"/>
    <w:qFormat/>
    <w:uiPriority w:val="99"/>
    <w:pPr>
      <w:tabs>
        <w:tab w:val="left" w:pos="700"/>
        <w:tab w:val="left" w:pos="902"/>
      </w:tabs>
      <w:adjustRightInd w:val="0"/>
      <w:spacing w:before="163" w:beforeLines="0" w:after="163" w:afterLines="0"/>
      <w:ind w:left="431" w:hanging="431"/>
      <w:jc w:val="left"/>
    </w:pPr>
    <w:rPr>
      <w:rFonts w:eastAsia="宋体"/>
      <w:color w:val="000000"/>
      <w:sz w:val="28"/>
      <w:szCs w:val="20"/>
      <w:lang w:val="de-DE"/>
    </w:rPr>
  </w:style>
  <w:style w:type="paragraph" w:customStyle="1" w:styleId="2632">
    <w:name w:val="表样式"/>
    <w:basedOn w:val="698"/>
    <w:qFormat/>
    <w:uiPriority w:val="99"/>
    <w:pPr>
      <w:adjustRightInd/>
      <w:snapToGrid/>
      <w:spacing w:line="240" w:lineRule="auto"/>
      <w:ind w:firstLine="280" w:firstLineChars="100"/>
      <w:jc w:val="both"/>
    </w:pPr>
    <w:rPr>
      <w:rFonts w:ascii="仿宋_GB2312" w:hAnsi="宋体" w:eastAsia="黑体"/>
      <w:b w:val="0"/>
      <w:bCs/>
      <w:sz w:val="21"/>
      <w:szCs w:val="28"/>
    </w:rPr>
  </w:style>
  <w:style w:type="paragraph" w:customStyle="1" w:styleId="2633">
    <w:name w:val="正文 + 首行缩进:  2 字符"/>
    <w:basedOn w:val="1"/>
    <w:qFormat/>
    <w:uiPriority w:val="99"/>
    <w:pPr>
      <w:spacing w:line="460" w:lineRule="atLeast"/>
      <w:ind w:firstLine="528" w:firstLineChars="200"/>
    </w:pPr>
    <w:rPr>
      <w:spacing w:val="12"/>
      <w:sz w:val="24"/>
      <w:szCs w:val="20"/>
    </w:rPr>
  </w:style>
  <w:style w:type="paragraph" w:customStyle="1" w:styleId="2634">
    <w:name w:val="先生/女士："/>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635">
    <w:name w:val="样式 标题 3 + Arial"/>
    <w:basedOn w:val="1"/>
    <w:qFormat/>
    <w:uiPriority w:val="99"/>
    <w:rPr>
      <w:szCs w:val="20"/>
    </w:rPr>
  </w:style>
  <w:style w:type="paragraph" w:customStyle="1" w:styleId="2636">
    <w:name w:val="作者"/>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637">
    <w:name w:val="正文标题3"/>
    <w:basedOn w:val="5"/>
    <w:qFormat/>
    <w:uiPriority w:val="99"/>
    <w:pPr>
      <w:numPr>
        <w:ilvl w:val="0"/>
        <w:numId w:val="0"/>
      </w:numPr>
      <w:tabs>
        <w:tab w:val="left" w:pos="420"/>
        <w:tab w:val="left" w:pos="1005"/>
      </w:tabs>
      <w:adjustRightInd w:val="0"/>
      <w:snapToGrid w:val="0"/>
      <w:spacing w:line="240" w:lineRule="auto"/>
      <w:ind w:left="1005" w:hanging="1005"/>
    </w:pPr>
    <w:rPr>
      <w:b w:val="0"/>
      <w:snapToGrid w:val="0"/>
    </w:rPr>
  </w:style>
  <w:style w:type="paragraph" w:customStyle="1" w:styleId="2638">
    <w:name w:val="分手多日，近况如何？"/>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639">
    <w:name w:val="页脚3"/>
    <w:basedOn w:val="619"/>
    <w:qFormat/>
    <w:uiPriority w:val="99"/>
    <w:pPr>
      <w:widowControl w:val="0"/>
      <w:tabs>
        <w:tab w:val="center" w:pos="4153"/>
        <w:tab w:val="right" w:pos="8306"/>
      </w:tabs>
      <w:snapToGrid/>
      <w:spacing w:line="240" w:lineRule="atLeast"/>
      <w:ind w:firstLine="0" w:firstLineChars="0"/>
    </w:pPr>
    <w:rPr>
      <w:rFonts w:hAnsi="Times New Roman" w:cs="Times New Roman"/>
      <w:color w:val="auto"/>
      <w:sz w:val="18"/>
      <w:szCs w:val="20"/>
    </w:rPr>
  </w:style>
  <w:style w:type="paragraph" w:customStyle="1" w:styleId="2640">
    <w:name w:val="刘晓腾"/>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641">
    <w:name w:val="font1"/>
    <w:basedOn w:val="1"/>
    <w:qFormat/>
    <w:uiPriority w:val="99"/>
    <w:pPr>
      <w:widowControl/>
      <w:spacing w:before="100" w:beforeAutospacing="1" w:after="100" w:afterAutospacing="1"/>
      <w:jc w:val="left"/>
    </w:pPr>
    <w:rPr>
      <w:rFonts w:ascii="宋体" w:hAnsi="宋体"/>
      <w:kern w:val="0"/>
      <w:sz w:val="24"/>
    </w:rPr>
  </w:style>
  <w:style w:type="paragraph" w:customStyle="1" w:styleId="2642">
    <w:name w:val="规划正文样式"/>
    <w:basedOn w:val="1"/>
    <w:qFormat/>
    <w:uiPriority w:val="99"/>
    <w:pPr>
      <w:spacing w:line="400" w:lineRule="exact"/>
      <w:ind w:firstLine="480" w:firstLineChars="200"/>
    </w:pPr>
    <w:rPr>
      <w:sz w:val="24"/>
    </w:rPr>
  </w:style>
  <w:style w:type="paragraph" w:customStyle="1" w:styleId="2643">
    <w:name w:val="创建日期"/>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644">
    <w:name w:val="章标题(不加入目录内)"/>
    <w:basedOn w:val="84"/>
    <w:qFormat/>
    <w:uiPriority w:val="99"/>
    <w:pPr>
      <w:keepLines/>
      <w:pageBreakBefore/>
      <w:adjustRightInd/>
      <w:snapToGrid/>
      <w:spacing w:after="120" w:line="240" w:lineRule="auto"/>
      <w:ind w:firstLine="0" w:firstLineChars="0"/>
      <w:outlineLvl w:val="9"/>
    </w:pPr>
    <w:rPr>
      <w:rFonts w:ascii="Times New Roman" w:hAnsi="Times New Roman" w:eastAsia="黑体" w:cs="Times New Roman"/>
      <w:bCs w:val="0"/>
      <w:kern w:val="2"/>
      <w:sz w:val="36"/>
      <w:szCs w:val="20"/>
    </w:rPr>
  </w:style>
  <w:style w:type="paragraph" w:customStyle="1" w:styleId="2645">
    <w:name w:val="xl144"/>
    <w:basedOn w:val="1"/>
    <w:qFormat/>
    <w:uiPriority w:val="99"/>
    <w:pPr>
      <w:widowControl/>
      <w:pBdr>
        <w:top w:val="single" w:color="auto" w:sz="4" w:space="0"/>
        <w:left w:val="single" w:color="auto" w:sz="4" w:space="0"/>
        <w:bottom w:val="single" w:color="auto" w:sz="4" w:space="0"/>
        <w:right w:val="single" w:color="auto" w:sz="12" w:space="0"/>
      </w:pBdr>
      <w:spacing w:before="100" w:beforeAutospacing="1" w:after="100" w:afterAutospacing="1" w:line="600" w:lineRule="exact"/>
      <w:ind w:firstLine="560" w:firstLineChars="200"/>
      <w:jc w:val="center"/>
    </w:pPr>
    <w:rPr>
      <w:rFonts w:ascii="楷体_GB2312" w:hAnsi="Arial Unicode MS" w:eastAsia="楷体_GB2312" w:cs="TimesNewRomanPSMT"/>
      <w:i/>
      <w:iCs/>
      <w:color w:val="00B0F0"/>
      <w:kern w:val="0"/>
      <w:sz w:val="16"/>
      <w:szCs w:val="16"/>
    </w:rPr>
  </w:style>
  <w:style w:type="paragraph" w:customStyle="1" w:styleId="2646">
    <w:name w:val="灯泡注释(打印无效)"/>
    <w:basedOn w:val="86"/>
    <w:qFormat/>
    <w:uiPriority w:val="99"/>
    <w:pPr>
      <w:snapToGrid w:val="0"/>
      <w:spacing w:after="0"/>
      <w:ind w:firstLine="0" w:firstLineChars="0"/>
    </w:pPr>
    <w:rPr>
      <w:i/>
      <w:vanish/>
      <w:color w:val="FF0000"/>
      <w:szCs w:val="21"/>
      <w:lang w:eastAsia="en-US"/>
    </w:rPr>
  </w:style>
  <w:style w:type="paragraph" w:customStyle="1" w:styleId="2647">
    <w:name w:val="大纲三级标题 Char Char Char1"/>
    <w:basedOn w:val="1"/>
    <w:qFormat/>
    <w:uiPriority w:val="99"/>
    <w:pPr>
      <w:tabs>
        <w:tab w:val="left" w:pos="4665"/>
        <w:tab w:val="left" w:pos="8970"/>
      </w:tabs>
      <w:spacing w:beforeLines="50"/>
      <w:ind w:firstLine="403"/>
      <w:jc w:val="center"/>
    </w:pPr>
    <w:rPr>
      <w:rFonts w:ascii="Tahoma" w:hAnsi="Tahoma"/>
      <w:b/>
      <w:sz w:val="28"/>
      <w:szCs w:val="20"/>
    </w:rPr>
  </w:style>
  <w:style w:type="paragraph" w:customStyle="1" w:styleId="2648">
    <w:name w:val="叩请金安！"/>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649">
    <w:name w:val="标题 3单独"/>
    <w:basedOn w:val="5"/>
    <w:qFormat/>
    <w:uiPriority w:val="99"/>
    <w:pPr>
      <w:numPr>
        <w:ilvl w:val="0"/>
        <w:numId w:val="0"/>
      </w:numPr>
      <w:tabs>
        <w:tab w:val="left" w:pos="420"/>
      </w:tabs>
      <w:adjustRightInd w:val="0"/>
      <w:snapToGrid w:val="0"/>
      <w:spacing w:before="20" w:after="20"/>
      <w:ind w:left="720" w:hanging="720"/>
    </w:pPr>
    <w:rPr>
      <w:rFonts w:ascii="黑体" w:cs="宋体"/>
      <w:snapToGrid w:val="0"/>
      <w:szCs w:val="20"/>
    </w:rPr>
  </w:style>
  <w:style w:type="paragraph" w:customStyle="1" w:styleId="2650">
    <w:name w:val="奉恳之事，乞速复为荷。"/>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651">
    <w:name w:val="样式 标题 4河石管道4H4H41小小节河石管道41H42H411小小节1河石管道42H43H412小小...2"/>
    <w:basedOn w:val="6"/>
    <w:qFormat/>
    <w:uiPriority w:val="99"/>
    <w:pPr>
      <w:numPr>
        <w:ilvl w:val="0"/>
        <w:numId w:val="0"/>
      </w:numPr>
      <w:tabs>
        <w:tab w:val="left" w:pos="420"/>
      </w:tabs>
      <w:spacing w:before="160" w:after="120"/>
      <w:ind w:left="664" w:hanging="864"/>
      <w:jc w:val="left"/>
    </w:pPr>
    <w:rPr>
      <w:rFonts w:ascii="黑体" w:hAnsi="Arial"/>
      <w:color w:val="000000"/>
      <w:szCs w:val="24"/>
    </w:rPr>
  </w:style>
  <w:style w:type="paragraph" w:customStyle="1" w:styleId="2652">
    <w:name w:val="尊意如何，请即示知。"/>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2653">
    <w:name w:val="样式 标题 3三级标题三级标题1标题 3 Char1三级标题2三级标题3三级标题4三级标题5标题 3 Char2... Char"/>
    <w:link w:val="2654"/>
    <w:qFormat/>
    <w:locked/>
    <w:uiPriority w:val="99"/>
    <w:rPr>
      <w:rFonts w:ascii="黑体" w:hAnsi="Times New Roman" w:eastAsia="黑体" w:cs="宋体"/>
      <w:b/>
      <w:bCs/>
      <w:color w:val="000000"/>
      <w:sz w:val="28"/>
      <w:szCs w:val="28"/>
    </w:rPr>
  </w:style>
  <w:style w:type="paragraph" w:customStyle="1" w:styleId="2654">
    <w:name w:val="样式 标题 3三级标题三级标题1标题 3 Char1三级标题2三级标题3三级标题4三级标题5标题 3 Char2..."/>
    <w:basedOn w:val="5"/>
    <w:link w:val="2653"/>
    <w:qFormat/>
    <w:uiPriority w:val="99"/>
    <w:pPr>
      <w:numPr>
        <w:ilvl w:val="0"/>
        <w:numId w:val="0"/>
      </w:numPr>
      <w:tabs>
        <w:tab w:val="left" w:pos="420"/>
      </w:tabs>
      <w:adjustRightInd w:val="0"/>
      <w:snapToGrid w:val="0"/>
      <w:spacing w:before="20" w:after="20"/>
      <w:ind w:left="720" w:hanging="720"/>
    </w:pPr>
    <w:rPr>
      <w:rFonts w:ascii="黑体" w:cs="宋体"/>
      <w:color w:val="000000"/>
    </w:rPr>
  </w:style>
  <w:style w:type="paragraph" w:customStyle="1" w:styleId="2655">
    <w:name w:val="知尊恙复发，心甚念之。"/>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656">
    <w:name w:val="正文格式1"/>
    <w:basedOn w:val="1"/>
    <w:qFormat/>
    <w:uiPriority w:val="99"/>
    <w:pPr>
      <w:spacing w:line="360" w:lineRule="auto"/>
      <w:ind w:firstLine="482"/>
    </w:pPr>
    <w:rPr>
      <w:rFonts w:ascii="宋体" w:cs="宋体"/>
      <w:sz w:val="24"/>
    </w:rPr>
  </w:style>
  <w:style w:type="paragraph" w:customStyle="1" w:styleId="2657">
    <w:name w:val="敬启者："/>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658">
    <w:name w:val="样式标题3"/>
    <w:basedOn w:val="5"/>
    <w:next w:val="5"/>
    <w:qFormat/>
    <w:uiPriority w:val="99"/>
    <w:pPr>
      <w:numPr>
        <w:ilvl w:val="0"/>
        <w:numId w:val="0"/>
      </w:numPr>
      <w:tabs>
        <w:tab w:val="left" w:pos="420"/>
      </w:tabs>
      <w:adjustRightInd w:val="0"/>
      <w:snapToGrid w:val="0"/>
      <w:spacing w:line="460" w:lineRule="exact"/>
    </w:pPr>
    <w:rPr>
      <w:rFonts w:ascii="黑体" w:hAnsi="宋体" w:cs="宋体"/>
      <w:snapToGrid w:val="0"/>
      <w:szCs w:val="20"/>
    </w:rPr>
  </w:style>
  <w:style w:type="character" w:customStyle="1" w:styleId="2659">
    <w:name w:val="样式 表头 Char"/>
    <w:link w:val="2660"/>
    <w:qFormat/>
    <w:locked/>
    <w:uiPriority w:val="99"/>
    <w:rPr>
      <w:rFonts w:ascii="黑体" w:hAnsi="Times New Roman" w:eastAsia="黑体" w:cs="宋体"/>
    </w:rPr>
  </w:style>
  <w:style w:type="paragraph" w:customStyle="1" w:styleId="2660">
    <w:name w:val="样式 表头"/>
    <w:basedOn w:val="1"/>
    <w:link w:val="2659"/>
    <w:qFormat/>
    <w:uiPriority w:val="99"/>
    <w:pPr>
      <w:spacing w:line="460" w:lineRule="exact"/>
      <w:jc w:val="center"/>
    </w:pPr>
    <w:rPr>
      <w:rFonts w:ascii="黑体" w:eastAsia="黑体" w:cs="宋体"/>
      <w:szCs w:val="22"/>
    </w:rPr>
  </w:style>
  <w:style w:type="character" w:customStyle="1" w:styleId="2661">
    <w:name w:val="样式 标题 3 + 自动设置 Char"/>
    <w:link w:val="2662"/>
    <w:qFormat/>
    <w:locked/>
    <w:uiPriority w:val="99"/>
    <w:rPr>
      <w:rFonts w:ascii="Times New Roman" w:hAnsi="Times New Roman" w:cs="Times New Roman"/>
      <w:b/>
      <w:color w:val="0000FF"/>
      <w:sz w:val="28"/>
    </w:rPr>
  </w:style>
  <w:style w:type="paragraph" w:customStyle="1" w:styleId="2662">
    <w:name w:val="样式 标题 3 + 自动设置"/>
    <w:basedOn w:val="5"/>
    <w:link w:val="2661"/>
    <w:qFormat/>
    <w:uiPriority w:val="99"/>
    <w:pPr>
      <w:numPr>
        <w:ilvl w:val="0"/>
        <w:numId w:val="0"/>
      </w:numPr>
      <w:tabs>
        <w:tab w:val="left" w:pos="420"/>
      </w:tabs>
      <w:adjustRightInd w:val="0"/>
      <w:snapToGrid w:val="0"/>
    </w:pPr>
    <w:rPr>
      <w:rFonts w:eastAsiaTheme="minorEastAsia"/>
      <w:bCs w:val="0"/>
      <w:color w:val="0000FF"/>
      <w:szCs w:val="22"/>
    </w:rPr>
  </w:style>
  <w:style w:type="character" w:customStyle="1" w:styleId="2663">
    <w:name w:val="改性沥青正文 Char"/>
    <w:link w:val="2664"/>
    <w:qFormat/>
    <w:locked/>
    <w:uiPriority w:val="99"/>
    <w:rPr>
      <w:rFonts w:ascii="宋体" w:hAnsi="宋体" w:eastAsia="宋体"/>
      <w:color w:val="FF0000"/>
      <w:sz w:val="24"/>
      <w:szCs w:val="24"/>
    </w:rPr>
  </w:style>
  <w:style w:type="paragraph" w:customStyle="1" w:styleId="2664">
    <w:name w:val="改性沥青正文"/>
    <w:basedOn w:val="1"/>
    <w:link w:val="2663"/>
    <w:qFormat/>
    <w:uiPriority w:val="99"/>
    <w:pPr>
      <w:adjustRightInd w:val="0"/>
      <w:snapToGrid w:val="0"/>
      <w:spacing w:line="560" w:lineRule="exact"/>
      <w:ind w:firstLine="482"/>
      <w:jc w:val="left"/>
    </w:pPr>
    <w:rPr>
      <w:rFonts w:ascii="宋体" w:hAnsi="宋体" w:cstheme="minorBidi"/>
      <w:color w:val="FF0000"/>
      <w:sz w:val="24"/>
    </w:rPr>
  </w:style>
  <w:style w:type="paragraph" w:customStyle="1" w:styleId="2665">
    <w:name w:val="改性沥青3级标题"/>
    <w:basedOn w:val="1"/>
    <w:qFormat/>
    <w:uiPriority w:val="99"/>
    <w:pPr>
      <w:spacing w:line="560" w:lineRule="exact"/>
    </w:pPr>
    <w:rPr>
      <w:rFonts w:ascii="黑体" w:eastAsia="黑体"/>
      <w:sz w:val="24"/>
    </w:rPr>
  </w:style>
  <w:style w:type="character" w:customStyle="1" w:styleId="2666">
    <w:name w:val="标准段落 Char"/>
    <w:link w:val="2667"/>
    <w:qFormat/>
    <w:locked/>
    <w:uiPriority w:val="99"/>
    <w:rPr>
      <w:sz w:val="28"/>
    </w:rPr>
  </w:style>
  <w:style w:type="paragraph" w:customStyle="1" w:styleId="2667">
    <w:name w:val="标准段落"/>
    <w:basedOn w:val="1"/>
    <w:next w:val="1"/>
    <w:link w:val="2666"/>
    <w:qFormat/>
    <w:uiPriority w:val="99"/>
    <w:pPr>
      <w:spacing w:line="480" w:lineRule="exact"/>
      <w:ind w:firstLine="560" w:firstLineChars="200"/>
    </w:pPr>
    <w:rPr>
      <w:rFonts w:asciiTheme="minorHAnsi" w:hAnsiTheme="minorHAnsi" w:eastAsiaTheme="minorEastAsia" w:cstheme="minorBidi"/>
      <w:sz w:val="28"/>
      <w:szCs w:val="22"/>
    </w:rPr>
  </w:style>
  <w:style w:type="paragraph" w:customStyle="1" w:styleId="2668">
    <w:name w:val="tnone"/>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2669">
    <w:name w:val="注解"/>
    <w:basedOn w:val="1"/>
    <w:qFormat/>
    <w:uiPriority w:val="99"/>
    <w:pPr>
      <w:adjustRightInd w:val="0"/>
      <w:snapToGrid w:val="0"/>
      <w:ind w:left="624" w:right="170" w:hanging="454"/>
    </w:pPr>
    <w:rPr>
      <w:rFonts w:ascii="宋体" w:hAnsi="宋体"/>
      <w:color w:val="000000"/>
      <w:sz w:val="15"/>
      <w:szCs w:val="20"/>
    </w:rPr>
  </w:style>
  <w:style w:type="paragraph" w:customStyle="1" w:styleId="2670">
    <w:name w:val="Char Char Char Char Char Char Char Char Char Char Char Char Char Char Char Char Char Char Char Char Char Char Char Char Char Char Char Char Char Char Char Char Char Char Char Char Char Char"/>
    <w:basedOn w:val="1"/>
    <w:qFormat/>
    <w:uiPriority w:val="99"/>
  </w:style>
  <w:style w:type="paragraph" w:customStyle="1" w:styleId="2671">
    <w:name w:val="佛表"/>
    <w:basedOn w:val="66"/>
    <w:qFormat/>
    <w:uiPriority w:val="99"/>
    <w:pPr>
      <w:spacing w:line="240" w:lineRule="atLeast"/>
      <w:ind w:left="0" w:firstLine="0" w:firstLineChars="0"/>
    </w:pPr>
    <w:rPr>
      <w:rFonts w:ascii="宋体" w:hAnsi="宋体"/>
      <w:kern w:val="0"/>
      <w:sz w:val="20"/>
    </w:rPr>
  </w:style>
  <w:style w:type="character" w:customStyle="1" w:styleId="2672">
    <w:name w:val="样式 四号 首行缩进:  1.01 厘米 行距: 固定值 30 磅 Char"/>
    <w:link w:val="2673"/>
    <w:qFormat/>
    <w:locked/>
    <w:uiPriority w:val="99"/>
    <w:rPr>
      <w:rFonts w:ascii="Times New Roman" w:hAnsi="Times New Roman" w:cs="Times New Roman"/>
    </w:rPr>
  </w:style>
  <w:style w:type="paragraph" w:customStyle="1" w:styleId="2673">
    <w:name w:val="样式 四号 首行缩进:  1.01 厘米 行距: 固定值 30 磅"/>
    <w:basedOn w:val="1"/>
    <w:link w:val="2672"/>
    <w:qFormat/>
    <w:uiPriority w:val="99"/>
    <w:pPr>
      <w:spacing w:line="600" w:lineRule="exact"/>
      <w:ind w:firstLine="570"/>
    </w:pPr>
    <w:rPr>
      <w:rFonts w:eastAsiaTheme="minorEastAsia"/>
      <w:szCs w:val="22"/>
    </w:rPr>
  </w:style>
  <w:style w:type="paragraph" w:customStyle="1" w:styleId="2674">
    <w:name w:val="码头表"/>
    <w:basedOn w:val="1"/>
    <w:qFormat/>
    <w:uiPriority w:val="99"/>
    <w:pPr>
      <w:jc w:val="center"/>
    </w:pPr>
    <w:rPr>
      <w:rFonts w:ascii="宋体" w:hAnsi="宋体"/>
      <w:color w:val="000000"/>
      <w:sz w:val="18"/>
    </w:rPr>
  </w:style>
  <w:style w:type="paragraph" w:customStyle="1" w:styleId="2675">
    <w:name w:val="md三级标题"/>
    <w:basedOn w:val="5"/>
    <w:next w:val="1"/>
    <w:qFormat/>
    <w:locked/>
    <w:uiPriority w:val="99"/>
    <w:pPr>
      <w:numPr>
        <w:ilvl w:val="0"/>
        <w:numId w:val="0"/>
      </w:numPr>
      <w:tabs>
        <w:tab w:val="left" w:pos="420"/>
        <w:tab w:val="left" w:pos="500"/>
      </w:tabs>
      <w:overflowPunct w:val="0"/>
      <w:adjustRightInd w:val="0"/>
      <w:snapToGrid w:val="0"/>
      <w:spacing w:beforeLines="50" w:line="700" w:lineRule="exact"/>
      <w:ind w:firstLine="539" w:firstLineChars="179"/>
    </w:pPr>
    <w:rPr>
      <w:rFonts w:ascii="宋体" w:hAnsi="宋体" w:eastAsia="楷体_GB2312"/>
      <w:bCs w:val="0"/>
      <w:snapToGrid w:val="0"/>
      <w:kern w:val="0"/>
      <w:sz w:val="24"/>
      <w:szCs w:val="24"/>
    </w:rPr>
  </w:style>
  <w:style w:type="paragraph" w:customStyle="1" w:styleId="2676">
    <w:name w:val="样式 标题 2SeHead wsa2ChapterChapter TitleH2标题 2 Char Char Cha..."/>
    <w:basedOn w:val="4"/>
    <w:qFormat/>
    <w:uiPriority w:val="99"/>
    <w:pPr>
      <w:tabs>
        <w:tab w:val="left" w:pos="420"/>
        <w:tab w:val="clear" w:pos="567"/>
      </w:tabs>
      <w:spacing w:before="240" w:after="240" w:line="600" w:lineRule="exact"/>
      <w:ind w:left="576" w:hanging="576"/>
      <w:jc w:val="center"/>
    </w:pPr>
    <w:rPr>
      <w:rFonts w:ascii="Times New Roman" w:hAnsi="Times New Roman" w:eastAsia="宋体" w:cs="宋体"/>
      <w:b/>
      <w:bCs/>
      <w:color w:val="000000"/>
      <w:spacing w:val="0"/>
      <w:sz w:val="32"/>
      <w:szCs w:val="32"/>
    </w:rPr>
  </w:style>
  <w:style w:type="paragraph" w:customStyle="1" w:styleId="2677">
    <w:name w:val="样式 段前: 0.15 行 段后: 0.15 行 首行缩进:  2 字符"/>
    <w:basedOn w:val="1"/>
    <w:qFormat/>
    <w:uiPriority w:val="99"/>
    <w:pPr>
      <w:spacing w:line="360" w:lineRule="auto"/>
      <w:ind w:firstLine="200" w:firstLineChars="200"/>
    </w:pPr>
    <w:rPr>
      <w:rFonts w:ascii="宋体"/>
      <w:sz w:val="24"/>
      <w:szCs w:val="20"/>
    </w:rPr>
  </w:style>
  <w:style w:type="paragraph" w:customStyle="1" w:styleId="2678">
    <w:name w:val="Date1"/>
    <w:basedOn w:val="1"/>
    <w:next w:val="1"/>
    <w:qFormat/>
    <w:uiPriority w:val="99"/>
    <w:pPr>
      <w:adjustRightInd w:val="0"/>
    </w:pPr>
    <w:rPr>
      <w:szCs w:val="20"/>
    </w:rPr>
  </w:style>
  <w:style w:type="paragraph" w:customStyle="1" w:styleId="2679">
    <w:name w:val="Char Char Char Char Char Char Char Char Char Char Char Char Char Char Char Char Char Char Char1"/>
    <w:basedOn w:val="1"/>
    <w:qFormat/>
    <w:uiPriority w:val="99"/>
  </w:style>
  <w:style w:type="paragraph" w:customStyle="1" w:styleId="2680">
    <w:name w:val="Char1 Char Char Char Char Char Char2 Char Char Char1"/>
    <w:basedOn w:val="1"/>
    <w:qFormat/>
    <w:uiPriority w:val="99"/>
    <w:pPr>
      <w:spacing w:line="600" w:lineRule="exact"/>
      <w:ind w:firstLine="560" w:firstLineChars="200"/>
    </w:pPr>
    <w:rPr>
      <w:color w:val="00B0F0"/>
      <w:sz w:val="28"/>
    </w:rPr>
  </w:style>
  <w:style w:type="paragraph" w:customStyle="1" w:styleId="2681">
    <w:name w:val="標準（日本語）"/>
    <w:basedOn w:val="1"/>
    <w:qFormat/>
    <w:uiPriority w:val="99"/>
    <w:pPr>
      <w:overflowPunct w:val="0"/>
      <w:adjustRightInd w:val="0"/>
    </w:pPr>
    <w:rPr>
      <w:rFonts w:eastAsia="MS Minchofalt"/>
      <w:kern w:val="0"/>
      <w:sz w:val="24"/>
      <w:lang w:eastAsia="ja-JP"/>
    </w:rPr>
  </w:style>
  <w:style w:type="paragraph" w:customStyle="1" w:styleId="2682">
    <w:name w:val="表-lgh"/>
    <w:basedOn w:val="1"/>
    <w:qFormat/>
    <w:uiPriority w:val="99"/>
    <w:pPr>
      <w:autoSpaceDE w:val="0"/>
      <w:autoSpaceDN w:val="0"/>
      <w:adjustRightInd w:val="0"/>
      <w:snapToGrid w:val="0"/>
      <w:spacing w:line="360" w:lineRule="exact"/>
      <w:ind w:firstLine="560" w:firstLineChars="200"/>
      <w:jc w:val="left"/>
    </w:pPr>
    <w:rPr>
      <w:rFonts w:ascii="宋体" w:hAnsi="宋体" w:eastAsia="仿宋_GB2312"/>
      <w:color w:val="00B0F0"/>
      <w:sz w:val="24"/>
      <w:szCs w:val="28"/>
      <w:lang w:val="zh-CN"/>
    </w:rPr>
  </w:style>
  <w:style w:type="paragraph" w:customStyle="1" w:styleId="2683">
    <w:name w:val="敏感表"/>
    <w:basedOn w:val="1"/>
    <w:next w:val="1"/>
    <w:qFormat/>
    <w:uiPriority w:val="99"/>
    <w:pPr>
      <w:topLinePunct/>
      <w:adjustRightInd w:val="0"/>
      <w:spacing w:line="240" w:lineRule="atLeast"/>
      <w:jc w:val="center"/>
    </w:pPr>
    <w:rPr>
      <w:kern w:val="0"/>
      <w:szCs w:val="20"/>
    </w:rPr>
  </w:style>
  <w:style w:type="paragraph" w:customStyle="1" w:styleId="2684">
    <w:name w:val="样式 标题3 + 段前: 0.25 行 段后: 0.25 行"/>
    <w:basedOn w:val="5"/>
    <w:qFormat/>
    <w:uiPriority w:val="99"/>
    <w:pPr>
      <w:numPr>
        <w:ilvl w:val="0"/>
        <w:numId w:val="0"/>
      </w:numPr>
      <w:suppressLineNumbers/>
      <w:tabs>
        <w:tab w:val="left" w:pos="0"/>
        <w:tab w:val="left" w:pos="420"/>
      </w:tabs>
      <w:suppressAutoHyphens/>
      <w:topLinePunct/>
      <w:adjustRightInd w:val="0"/>
      <w:snapToGrid w:val="0"/>
      <w:spacing w:beforeLines="25" w:line="700" w:lineRule="exact"/>
      <w:ind w:hanging="20" w:firstLineChars="179"/>
    </w:pPr>
    <w:rPr>
      <w:rFonts w:ascii="宋体" w:hAnsi="宋体" w:eastAsia="楷体_GB2312"/>
      <w:bCs w:val="0"/>
      <w:snapToGrid w:val="0"/>
      <w:color w:val="000000"/>
      <w:kern w:val="0"/>
      <w:sz w:val="30"/>
    </w:rPr>
  </w:style>
  <w:style w:type="character" w:customStyle="1" w:styleId="2685">
    <w:name w:val="文章正文 Char"/>
    <w:link w:val="2686"/>
    <w:qFormat/>
    <w:locked/>
    <w:uiPriority w:val="99"/>
    <w:rPr>
      <w:rFonts w:ascii="宋体" w:hAnsi="宋体" w:eastAsia="仿宋_GB2312"/>
      <w:sz w:val="24"/>
    </w:rPr>
  </w:style>
  <w:style w:type="paragraph" w:customStyle="1" w:styleId="2686">
    <w:name w:val="文章正文"/>
    <w:basedOn w:val="1"/>
    <w:link w:val="2685"/>
    <w:qFormat/>
    <w:uiPriority w:val="99"/>
    <w:pPr>
      <w:widowControl/>
      <w:spacing w:line="360" w:lineRule="auto"/>
      <w:ind w:firstLine="200" w:firstLineChars="200"/>
      <w:jc w:val="left"/>
    </w:pPr>
    <w:rPr>
      <w:rFonts w:ascii="宋体" w:hAnsi="宋体" w:eastAsia="仿宋_GB2312" w:cstheme="minorBidi"/>
      <w:sz w:val="24"/>
      <w:szCs w:val="22"/>
    </w:rPr>
  </w:style>
  <w:style w:type="paragraph" w:customStyle="1" w:styleId="2687">
    <w:name w:val="表序号"/>
    <w:basedOn w:val="7"/>
    <w:qFormat/>
    <w:uiPriority w:val="99"/>
    <w:pPr>
      <w:numPr>
        <w:ilvl w:val="0"/>
        <w:numId w:val="0"/>
      </w:numPr>
      <w:tabs>
        <w:tab w:val="left" w:pos="0"/>
        <w:tab w:val="left" w:pos="808"/>
      </w:tabs>
      <w:ind w:left="1134" w:hanging="1134" w:firstLineChars="200"/>
      <w:jc w:val="center"/>
    </w:pPr>
    <w:rPr>
      <w:rFonts w:ascii="宋体" w:hAnsi="Arial"/>
      <w:bCs w:val="0"/>
      <w:szCs w:val="20"/>
    </w:rPr>
  </w:style>
  <w:style w:type="paragraph" w:customStyle="1" w:styleId="2688">
    <w:name w:val="biao-00"/>
    <w:basedOn w:val="1"/>
    <w:qFormat/>
    <w:uiPriority w:val="99"/>
    <w:pPr>
      <w:widowControl/>
      <w:tabs>
        <w:tab w:val="left" w:pos="5580"/>
      </w:tabs>
      <w:topLinePunct/>
      <w:autoSpaceDE w:val="0"/>
      <w:adjustRightInd w:val="0"/>
      <w:snapToGrid w:val="0"/>
      <w:spacing w:line="360" w:lineRule="exact"/>
      <w:ind w:left="480" w:firstLine="560" w:firstLineChars="200"/>
      <w:jc w:val="center"/>
    </w:pPr>
    <w:rPr>
      <w:rFonts w:ascii="宋体" w:hAnsi="宋体"/>
      <w:color w:val="00B0F0"/>
      <w:w w:val="80"/>
      <w:sz w:val="28"/>
      <w:szCs w:val="21"/>
    </w:rPr>
  </w:style>
  <w:style w:type="paragraph" w:customStyle="1" w:styleId="2689">
    <w:name w:val="我的样式（正文）"/>
    <w:basedOn w:val="1"/>
    <w:qFormat/>
    <w:uiPriority w:val="99"/>
    <w:pPr>
      <w:spacing w:line="440" w:lineRule="exact"/>
    </w:pPr>
    <w:rPr>
      <w:rFonts w:ascii="宋体"/>
      <w:sz w:val="28"/>
      <w:szCs w:val="20"/>
    </w:rPr>
  </w:style>
  <w:style w:type="paragraph" w:customStyle="1" w:styleId="2690">
    <w:name w:val="样式 标题 1 + 四号 段前: 0 磅 段后: 0 磅 行距: 1.5 倍行距"/>
    <w:basedOn w:val="3"/>
    <w:qFormat/>
    <w:uiPriority w:val="99"/>
    <w:pPr>
      <w:tabs>
        <w:tab w:val="left" w:pos="432"/>
      </w:tabs>
      <w:adjustRightInd w:val="0"/>
      <w:spacing w:before="163" w:beforeLines="0" w:after="163" w:afterLines="0" w:line="240" w:lineRule="auto"/>
      <w:ind w:left="432" w:hanging="432"/>
      <w:jc w:val="left"/>
    </w:pPr>
    <w:rPr>
      <w:rFonts w:eastAsia="宋体" w:cs="宋体"/>
      <w:color w:val="000000"/>
      <w:sz w:val="32"/>
      <w:szCs w:val="20"/>
      <w:lang w:val="de-DE"/>
    </w:rPr>
  </w:style>
  <w:style w:type="paragraph" w:customStyle="1" w:styleId="2691">
    <w:name w:val="xl177"/>
    <w:basedOn w:val="1"/>
    <w:qFormat/>
    <w:uiPriority w:val="99"/>
    <w:pPr>
      <w:widowControl/>
      <w:pBdr>
        <w:top w:val="single" w:color="auto" w:sz="12" w:space="0"/>
        <w:bottom w:val="single" w:color="auto" w:sz="4" w:space="0"/>
        <w:right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00"/>
      <w:kern w:val="0"/>
      <w:sz w:val="16"/>
      <w:szCs w:val="16"/>
    </w:rPr>
  </w:style>
  <w:style w:type="paragraph" w:customStyle="1" w:styleId="2692">
    <w:name w:val="Body Text Indent 21"/>
    <w:basedOn w:val="1"/>
    <w:qFormat/>
    <w:uiPriority w:val="99"/>
    <w:pPr>
      <w:adjustRightInd w:val="0"/>
      <w:spacing w:line="312" w:lineRule="auto"/>
      <w:ind w:firstLine="570"/>
    </w:pPr>
    <w:rPr>
      <w:sz w:val="28"/>
      <w:szCs w:val="20"/>
    </w:rPr>
  </w:style>
  <w:style w:type="character" w:customStyle="1" w:styleId="2693">
    <w:name w:val="宁联正文 Char"/>
    <w:link w:val="2694"/>
    <w:qFormat/>
    <w:locked/>
    <w:uiPriority w:val="99"/>
    <w:rPr>
      <w:rFonts w:ascii="Times New Roman" w:hAnsi="Times New Roman" w:eastAsia="仿宋_GB2312" w:cs="Times New Roman"/>
      <w:sz w:val="28"/>
    </w:rPr>
  </w:style>
  <w:style w:type="paragraph" w:customStyle="1" w:styleId="2694">
    <w:name w:val="宁联正文"/>
    <w:basedOn w:val="1"/>
    <w:link w:val="2693"/>
    <w:qFormat/>
    <w:uiPriority w:val="99"/>
    <w:pPr>
      <w:adjustRightInd w:val="0"/>
      <w:snapToGrid w:val="0"/>
      <w:spacing w:line="360" w:lineRule="auto"/>
      <w:ind w:firstLine="200" w:firstLineChars="200"/>
    </w:pPr>
    <w:rPr>
      <w:rFonts w:eastAsia="仿宋_GB2312"/>
      <w:sz w:val="28"/>
      <w:szCs w:val="22"/>
    </w:rPr>
  </w:style>
  <w:style w:type="paragraph" w:customStyle="1" w:styleId="2695">
    <w:name w:val="宏文本1"/>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0"/>
      <w:lang w:val="en-US" w:eastAsia="zh-CN" w:bidi="ar-SA"/>
    </w:rPr>
  </w:style>
  <w:style w:type="paragraph" w:customStyle="1" w:styleId="2696">
    <w:name w:val="A版式1.1"/>
    <w:basedOn w:val="1"/>
    <w:qFormat/>
    <w:uiPriority w:val="99"/>
    <w:pPr>
      <w:spacing w:line="480" w:lineRule="auto"/>
      <w:jc w:val="left"/>
    </w:pPr>
    <w:rPr>
      <w:rFonts w:ascii="宋体" w:hAnsi="宋体"/>
      <w:b/>
      <w:sz w:val="28"/>
      <w:szCs w:val="21"/>
    </w:rPr>
  </w:style>
  <w:style w:type="paragraph" w:customStyle="1" w:styleId="2697">
    <w:name w:val="字元 字元"/>
    <w:basedOn w:val="1"/>
    <w:qFormat/>
    <w:uiPriority w:val="99"/>
    <w:rPr>
      <w:sz w:val="24"/>
    </w:rPr>
  </w:style>
  <w:style w:type="character" w:customStyle="1" w:styleId="2698">
    <w:name w:val="z-窗体底端 Char"/>
    <w:link w:val="2699"/>
    <w:qFormat/>
    <w:locked/>
    <w:uiPriority w:val="99"/>
    <w:rPr>
      <w:rFonts w:ascii="Arial" w:hAnsi="Arial" w:eastAsia="仿宋_GB2312" w:cs="Arial"/>
      <w:vanish/>
      <w:sz w:val="16"/>
      <w:szCs w:val="16"/>
    </w:rPr>
  </w:style>
  <w:style w:type="paragraph" w:customStyle="1" w:styleId="2699">
    <w:name w:val="z-Bottom of Form1"/>
    <w:basedOn w:val="1"/>
    <w:next w:val="1"/>
    <w:link w:val="2698"/>
    <w:qFormat/>
    <w:uiPriority w:val="99"/>
    <w:pPr>
      <w:pBdr>
        <w:top w:val="single" w:color="auto" w:sz="6" w:space="1"/>
      </w:pBdr>
      <w:adjustRightInd w:val="0"/>
      <w:snapToGrid w:val="0"/>
      <w:spacing w:line="300" w:lineRule="auto"/>
      <w:jc w:val="center"/>
    </w:pPr>
    <w:rPr>
      <w:rFonts w:ascii="Arial" w:hAnsi="Arial" w:eastAsia="仿宋_GB2312" w:cs="Arial"/>
      <w:vanish/>
      <w:sz w:val="16"/>
      <w:szCs w:val="16"/>
    </w:rPr>
  </w:style>
  <w:style w:type="paragraph" w:customStyle="1" w:styleId="2700">
    <w:name w:val="Char1 Char Char Char Char Char Char2 Char Char Char11"/>
    <w:basedOn w:val="1"/>
    <w:qFormat/>
    <w:uiPriority w:val="99"/>
    <w:pPr>
      <w:spacing w:line="600" w:lineRule="exact"/>
      <w:ind w:firstLine="560" w:firstLineChars="200"/>
    </w:pPr>
    <w:rPr>
      <w:color w:val="00B0F0"/>
      <w:sz w:val="28"/>
      <w:szCs w:val="28"/>
    </w:rPr>
  </w:style>
  <w:style w:type="paragraph" w:customStyle="1" w:styleId="2701">
    <w:name w:val="王 表名四黑"/>
    <w:basedOn w:val="1"/>
    <w:qFormat/>
    <w:uiPriority w:val="99"/>
    <w:pPr>
      <w:pageBreakBefore/>
      <w:ind w:firstLine="360" w:firstLineChars="150"/>
      <w:jc w:val="center"/>
    </w:pPr>
    <w:rPr>
      <w:rFonts w:ascii="宋体" w:hAnsi="宋体"/>
      <w:b/>
      <w:bCs/>
      <w:sz w:val="24"/>
    </w:rPr>
  </w:style>
  <w:style w:type="character" w:customStyle="1" w:styleId="2702">
    <w:name w:val="标题-2 Char"/>
    <w:link w:val="2703"/>
    <w:qFormat/>
    <w:locked/>
    <w:uiPriority w:val="99"/>
    <w:rPr>
      <w:rFonts w:ascii="Times New Roman" w:hAnsi="Times New Roman" w:eastAsia="仿宋_GB2312" w:cs="Times New Roman"/>
      <w:b/>
      <w:sz w:val="32"/>
    </w:rPr>
  </w:style>
  <w:style w:type="paragraph" w:customStyle="1" w:styleId="2703">
    <w:name w:val="标题-2"/>
    <w:basedOn w:val="4"/>
    <w:link w:val="2702"/>
    <w:qFormat/>
    <w:uiPriority w:val="99"/>
    <w:pPr>
      <w:tabs>
        <w:tab w:val="left" w:pos="420"/>
        <w:tab w:val="left" w:pos="606"/>
        <w:tab w:val="clear" w:pos="567"/>
      </w:tabs>
      <w:adjustRightInd w:val="0"/>
      <w:snapToGrid w:val="0"/>
      <w:spacing w:beforeLines="50" w:line="312" w:lineRule="auto"/>
      <w:ind w:left="606" w:hanging="576"/>
      <w:jc w:val="left"/>
    </w:pPr>
    <w:rPr>
      <w:rFonts w:ascii="Times New Roman" w:hAnsi="Times New Roman" w:eastAsia="仿宋_GB2312"/>
      <w:b/>
      <w:spacing w:val="0"/>
      <w:sz w:val="32"/>
      <w:szCs w:val="22"/>
    </w:rPr>
  </w:style>
  <w:style w:type="paragraph" w:customStyle="1" w:styleId="2704">
    <w:name w:val="默认段落字体 Para Char Char Char Char Char Char1 Char Char Char Char Char Char Char"/>
    <w:basedOn w:val="1"/>
    <w:qFormat/>
    <w:uiPriority w:val="99"/>
    <w:rPr>
      <w:sz w:val="24"/>
    </w:rPr>
  </w:style>
  <w:style w:type="paragraph" w:customStyle="1" w:styleId="2705">
    <w:name w:val="Char Char Char1 Char Char Char Char Char Char Char Char Char Char Char Char Char Char Char Char Char Char Char Char Char Char Char Char Char Char Char1 Char"/>
    <w:basedOn w:val="1"/>
    <w:qFormat/>
    <w:uiPriority w:val="99"/>
    <w:pPr>
      <w:spacing w:line="600" w:lineRule="exact"/>
      <w:ind w:firstLine="560" w:firstLineChars="200"/>
    </w:pPr>
    <w:rPr>
      <w:color w:val="00B0F0"/>
      <w:sz w:val="28"/>
      <w:szCs w:val="21"/>
    </w:rPr>
  </w:style>
  <w:style w:type="paragraph" w:customStyle="1" w:styleId="2706">
    <w:name w:val="样式a"/>
    <w:basedOn w:val="1"/>
    <w:qFormat/>
    <w:uiPriority w:val="99"/>
    <w:pPr>
      <w:adjustRightInd w:val="0"/>
      <w:snapToGrid w:val="0"/>
      <w:spacing w:line="480" w:lineRule="exact"/>
      <w:ind w:firstLine="560" w:firstLineChars="200"/>
    </w:pPr>
    <w:rPr>
      <w:rFonts w:eastAsia="仿宋_GB2312"/>
      <w:kern w:val="0"/>
      <w:sz w:val="28"/>
      <w:szCs w:val="20"/>
    </w:rPr>
  </w:style>
  <w:style w:type="paragraph" w:customStyle="1" w:styleId="2707">
    <w:name w:val="Char Char Char Char Char Char Char Char"/>
    <w:basedOn w:val="1"/>
    <w:qFormat/>
    <w:uiPriority w:val="99"/>
    <w:rPr>
      <w:sz w:val="24"/>
    </w:rPr>
  </w:style>
  <w:style w:type="character" w:customStyle="1" w:styleId="2708">
    <w:name w:val="z-窗体顶端 Char"/>
    <w:link w:val="2709"/>
    <w:qFormat/>
    <w:locked/>
    <w:uiPriority w:val="99"/>
    <w:rPr>
      <w:rFonts w:ascii="Arial" w:hAnsi="Arial" w:eastAsia="仿宋_GB2312" w:cs="Arial"/>
      <w:vanish/>
      <w:sz w:val="16"/>
      <w:szCs w:val="16"/>
    </w:rPr>
  </w:style>
  <w:style w:type="paragraph" w:customStyle="1" w:styleId="2709">
    <w:name w:val="z-Top of Form1"/>
    <w:basedOn w:val="1"/>
    <w:next w:val="1"/>
    <w:link w:val="2708"/>
    <w:qFormat/>
    <w:uiPriority w:val="99"/>
    <w:pPr>
      <w:pBdr>
        <w:bottom w:val="single" w:color="auto" w:sz="6" w:space="1"/>
      </w:pBdr>
      <w:adjustRightInd w:val="0"/>
      <w:snapToGrid w:val="0"/>
      <w:spacing w:line="300" w:lineRule="auto"/>
      <w:jc w:val="center"/>
    </w:pPr>
    <w:rPr>
      <w:rFonts w:ascii="Arial" w:hAnsi="Arial" w:eastAsia="仿宋_GB2312" w:cs="Arial"/>
      <w:vanish/>
      <w:sz w:val="16"/>
      <w:szCs w:val="16"/>
    </w:rPr>
  </w:style>
  <w:style w:type="paragraph" w:customStyle="1" w:styleId="2710">
    <w:name w:val="图件格式"/>
    <w:basedOn w:val="1"/>
    <w:semiHidden/>
    <w:qFormat/>
    <w:uiPriority w:val="99"/>
    <w:pPr>
      <w:jc w:val="center"/>
    </w:pPr>
  </w:style>
  <w:style w:type="paragraph" w:customStyle="1" w:styleId="2711">
    <w:name w:val="摘要"/>
    <w:qFormat/>
    <w:uiPriority w:val="99"/>
    <w:pPr>
      <w:spacing w:line="500" w:lineRule="atLeast"/>
      <w:jc w:val="center"/>
    </w:pPr>
    <w:rPr>
      <w:rFonts w:ascii="Times New Roman" w:hAnsi="Times New Roman" w:eastAsia="黑体" w:cs="Times New Roman"/>
      <w:kern w:val="0"/>
      <w:sz w:val="21"/>
      <w:szCs w:val="21"/>
      <w:lang w:val="en-US" w:eastAsia="zh-CN" w:bidi="ar-SA"/>
    </w:rPr>
  </w:style>
  <w:style w:type="paragraph" w:customStyle="1" w:styleId="2712">
    <w:name w:val="样式 报告 + 首行缩进:  2 字符 段前: 0.3 行 段后: 0.3 行"/>
    <w:basedOn w:val="1"/>
    <w:qFormat/>
    <w:uiPriority w:val="99"/>
    <w:pPr>
      <w:spacing w:before="200" w:after="200" w:line="400" w:lineRule="atLeast"/>
      <w:ind w:firstLine="482"/>
    </w:pPr>
    <w:rPr>
      <w:rFonts w:ascii="宋体" w:hAnsi="宋体" w:cs="宋体"/>
      <w:sz w:val="24"/>
      <w:szCs w:val="20"/>
    </w:rPr>
  </w:style>
  <w:style w:type="paragraph" w:customStyle="1" w:styleId="2713">
    <w:name w:val="页脚-2"/>
    <w:basedOn w:val="55"/>
    <w:qFormat/>
    <w:uiPriority w:val="99"/>
    <w:pPr>
      <w:pBdr>
        <w:top w:val="single" w:color="auto" w:sz="6" w:space="1"/>
      </w:pBdr>
      <w:jc w:val="right"/>
    </w:pPr>
    <w:rPr>
      <w:rFonts w:ascii="Calibri" w:hAnsi="Calibri"/>
      <w:kern w:val="0"/>
      <w:szCs w:val="20"/>
    </w:rPr>
  </w:style>
  <w:style w:type="paragraph" w:customStyle="1" w:styleId="2714">
    <w:name w:val="文本块11"/>
    <w:basedOn w:val="1"/>
    <w:qFormat/>
    <w:uiPriority w:val="99"/>
    <w:pPr>
      <w:widowControl/>
      <w:tabs>
        <w:tab w:val="left" w:pos="3119"/>
        <w:tab w:val="left" w:pos="5387"/>
        <w:tab w:val="left" w:pos="8080"/>
        <w:tab w:val="right" w:leader="dot" w:pos="8505"/>
      </w:tabs>
      <w:adjustRightInd w:val="0"/>
      <w:spacing w:before="20" w:after="20" w:line="600" w:lineRule="exact"/>
      <w:ind w:left="1260" w:right="425" w:firstLine="560" w:firstLineChars="200"/>
    </w:pPr>
    <w:rPr>
      <w:rFonts w:ascii="Arial" w:hAnsi="Arial"/>
      <w:color w:val="00B0F0"/>
      <w:kern w:val="0"/>
      <w:sz w:val="20"/>
      <w:szCs w:val="28"/>
      <w:lang w:val="en-GB"/>
    </w:rPr>
  </w:style>
  <w:style w:type="character" w:customStyle="1" w:styleId="2715">
    <w:name w:val="+正文 Char"/>
    <w:link w:val="2716"/>
    <w:qFormat/>
    <w:locked/>
    <w:uiPriority w:val="99"/>
    <w:rPr>
      <w:rFonts w:ascii="Times New Roman" w:hAnsi="Times New Roman" w:cs="Times New Roman"/>
      <w:sz w:val="24"/>
      <w:szCs w:val="28"/>
    </w:rPr>
  </w:style>
  <w:style w:type="paragraph" w:customStyle="1" w:styleId="2716">
    <w:name w:val="+正文"/>
    <w:basedOn w:val="1"/>
    <w:link w:val="2715"/>
    <w:qFormat/>
    <w:uiPriority w:val="99"/>
    <w:pPr>
      <w:spacing w:line="360" w:lineRule="auto"/>
      <w:ind w:firstLine="200" w:firstLineChars="200"/>
    </w:pPr>
    <w:rPr>
      <w:rFonts w:eastAsiaTheme="minorEastAsia"/>
      <w:sz w:val="24"/>
      <w:szCs w:val="28"/>
    </w:rPr>
  </w:style>
  <w:style w:type="paragraph" w:customStyle="1" w:styleId="2717">
    <w:name w:val="正文表"/>
    <w:basedOn w:val="1"/>
    <w:qFormat/>
    <w:uiPriority w:val="99"/>
    <w:pPr>
      <w:tabs>
        <w:tab w:val="left" w:pos="2451"/>
        <w:tab w:val="left" w:pos="4614"/>
        <w:tab w:val="left" w:pos="6777"/>
        <w:tab w:val="left" w:pos="8940"/>
      </w:tabs>
      <w:autoSpaceDE w:val="0"/>
      <w:autoSpaceDN w:val="0"/>
      <w:adjustRightInd w:val="0"/>
      <w:spacing w:line="600" w:lineRule="exact"/>
      <w:ind w:firstLine="560" w:firstLineChars="200"/>
      <w:jc w:val="center"/>
    </w:pPr>
    <w:rPr>
      <w:color w:val="000000"/>
      <w:kern w:val="0"/>
      <w:sz w:val="28"/>
      <w:szCs w:val="28"/>
    </w:rPr>
  </w:style>
  <w:style w:type="character" w:customStyle="1" w:styleId="2718">
    <w:name w:val="正文 + (中文) 仿宋_GB2312 Char"/>
    <w:link w:val="2719"/>
    <w:qFormat/>
    <w:locked/>
    <w:uiPriority w:val="99"/>
    <w:rPr>
      <w:rFonts w:ascii="Arial" w:hAnsi="Arial" w:cs="Arial"/>
      <w:spacing w:val="20"/>
    </w:rPr>
  </w:style>
  <w:style w:type="paragraph" w:customStyle="1" w:styleId="2719">
    <w:name w:val="正文 + Arial"/>
    <w:basedOn w:val="1"/>
    <w:link w:val="2718"/>
    <w:qFormat/>
    <w:uiPriority w:val="99"/>
    <w:pPr>
      <w:snapToGrid w:val="0"/>
      <w:spacing w:line="360" w:lineRule="auto"/>
      <w:ind w:right="-21" w:firstLine="600"/>
    </w:pPr>
    <w:rPr>
      <w:rFonts w:ascii="Arial" w:hAnsi="Arial" w:cs="Arial" w:eastAsiaTheme="minorEastAsia"/>
      <w:spacing w:val="20"/>
      <w:szCs w:val="22"/>
    </w:rPr>
  </w:style>
  <w:style w:type="paragraph" w:customStyle="1" w:styleId="2720">
    <w:name w:val="样式 四号 黑色 行距: 1.5 倍行距 首行缩进:  2 字符"/>
    <w:basedOn w:val="1"/>
    <w:qFormat/>
    <w:uiPriority w:val="99"/>
    <w:pPr>
      <w:spacing w:line="360" w:lineRule="auto"/>
      <w:ind w:firstLine="560" w:firstLineChars="200"/>
    </w:pPr>
    <w:rPr>
      <w:rFonts w:eastAsia="仿宋_GB2312" w:cs="宋体"/>
      <w:color w:val="000000"/>
      <w:sz w:val="28"/>
      <w:szCs w:val="20"/>
    </w:rPr>
  </w:style>
  <w:style w:type="paragraph" w:customStyle="1" w:styleId="2721">
    <w:name w:val="xl1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left"/>
    </w:pPr>
    <w:rPr>
      <w:rFonts w:ascii="仿宋_GB2312" w:hAnsi="Arial Unicode MS" w:eastAsia="仿宋_GB2312" w:cs="TimesNewRomanPSMT"/>
      <w:color w:val="00B0F0"/>
      <w:kern w:val="0"/>
      <w:sz w:val="16"/>
      <w:szCs w:val="16"/>
    </w:rPr>
  </w:style>
  <w:style w:type="paragraph" w:customStyle="1" w:styleId="2722">
    <w:name w:val="样式 Arial 小四 行距: 1.5 倍行距"/>
    <w:basedOn w:val="1"/>
    <w:qFormat/>
    <w:uiPriority w:val="99"/>
    <w:pPr>
      <w:tabs>
        <w:tab w:val="left" w:pos="1200"/>
      </w:tabs>
      <w:spacing w:line="360" w:lineRule="auto"/>
      <w:ind w:left="480"/>
    </w:pPr>
    <w:rPr>
      <w:sz w:val="24"/>
      <w:szCs w:val="20"/>
    </w:rPr>
  </w:style>
  <w:style w:type="paragraph" w:customStyle="1" w:styleId="2723">
    <w:name w:val="样式 （）"/>
    <w:basedOn w:val="6"/>
    <w:next w:val="1780"/>
    <w:qFormat/>
    <w:uiPriority w:val="99"/>
    <w:pPr>
      <w:numPr>
        <w:ilvl w:val="0"/>
        <w:numId w:val="0"/>
      </w:numPr>
      <w:tabs>
        <w:tab w:val="left" w:pos="420"/>
        <w:tab w:val="left" w:pos="1800"/>
      </w:tabs>
      <w:spacing w:before="120" w:after="120" w:line="440" w:lineRule="atLeast"/>
      <w:ind w:firstLine="560" w:firstLineChars="200"/>
    </w:pPr>
    <w:rPr>
      <w:rFonts w:ascii="黑体" w:cs="黑体"/>
      <w:bCs w:val="0"/>
      <w:color w:val="000000" w:themeColor="text1"/>
      <w:szCs w:val="24"/>
      <w14:textFill>
        <w14:solidFill>
          <w14:schemeClr w14:val="tx1"/>
        </w14:solidFill>
      </w14:textFill>
    </w:rPr>
  </w:style>
  <w:style w:type="paragraph" w:customStyle="1" w:styleId="2724">
    <w:name w:val="样式 首行缩进:  2.5 字符"/>
    <w:basedOn w:val="86"/>
    <w:qFormat/>
    <w:uiPriority w:val="99"/>
    <w:pPr>
      <w:spacing w:line="360" w:lineRule="auto"/>
      <w:ind w:firstLine="200" w:firstLineChars="200"/>
    </w:pPr>
    <w:rPr>
      <w:rFonts w:ascii="宋体" w:hAnsi="宋体" w:cs="宋体"/>
      <w:kern w:val="0"/>
      <w:sz w:val="24"/>
      <w:szCs w:val="20"/>
      <w:lang w:eastAsia="en-US"/>
    </w:rPr>
  </w:style>
  <w:style w:type="paragraph" w:customStyle="1" w:styleId="2725">
    <w:name w:val="1 Char Char Char Char Char"/>
    <w:basedOn w:val="1"/>
    <w:qFormat/>
    <w:uiPriority w:val="99"/>
    <w:rPr>
      <w:sz w:val="24"/>
    </w:rPr>
  </w:style>
  <w:style w:type="paragraph" w:customStyle="1" w:styleId="2726">
    <w:name w:val="样式 5 + 首行缩进:  2 字符1"/>
    <w:basedOn w:val="933"/>
    <w:qFormat/>
    <w:uiPriority w:val="99"/>
    <w:pPr>
      <w:snapToGrid/>
      <w:ind w:firstLine="600"/>
      <w:jc w:val="left"/>
    </w:pPr>
    <w:rPr>
      <w:rFonts w:hAnsi="Times New Roman" w:cs="宋体"/>
      <w:color w:val="00B0F0"/>
      <w:szCs w:val="28"/>
    </w:rPr>
  </w:style>
  <w:style w:type="paragraph" w:customStyle="1" w:styleId="2727">
    <w:name w:val="大华农表头"/>
    <w:basedOn w:val="1"/>
    <w:qFormat/>
    <w:uiPriority w:val="99"/>
    <w:pPr>
      <w:widowControl/>
      <w:spacing w:line="460" w:lineRule="exact"/>
      <w:ind w:firstLine="2405" w:firstLineChars="998"/>
      <w:jc w:val="left"/>
    </w:pPr>
    <w:rPr>
      <w:b/>
      <w:bCs/>
      <w:sz w:val="24"/>
      <w:szCs w:val="20"/>
    </w:rPr>
  </w:style>
  <w:style w:type="paragraph" w:customStyle="1" w:styleId="2728">
    <w:name w:val="xl174"/>
    <w:basedOn w:val="1"/>
    <w:qFormat/>
    <w:uiPriority w:val="99"/>
    <w:pPr>
      <w:widowControl/>
      <w:pBdr>
        <w:left w:val="single" w:color="auto" w:sz="12"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00B0F0"/>
      <w:kern w:val="0"/>
      <w:sz w:val="16"/>
      <w:szCs w:val="16"/>
    </w:rPr>
  </w:style>
  <w:style w:type="paragraph" w:customStyle="1" w:styleId="2729">
    <w:name w:val="样式 标题 1 + 左侧:  0 厘米 首行缩进:  0 厘米 段前: 0.5 行 段后: 0.5 行"/>
    <w:basedOn w:val="3"/>
    <w:qFormat/>
    <w:uiPriority w:val="99"/>
    <w:pPr>
      <w:keepLines w:val="0"/>
      <w:tabs>
        <w:tab w:val="left" w:pos="720"/>
      </w:tabs>
      <w:adjustRightInd w:val="0"/>
      <w:snapToGrid w:val="0"/>
      <w:spacing w:before="163" w:beforeLines="0" w:after="163" w:afterLines="0" w:line="324" w:lineRule="auto"/>
      <w:ind w:left="720" w:hanging="432"/>
    </w:pPr>
    <w:rPr>
      <w:color w:val="000000"/>
      <w:spacing w:val="8"/>
      <w:kern w:val="0"/>
      <w:sz w:val="32"/>
      <w:szCs w:val="20"/>
      <w:lang w:val="de-DE"/>
    </w:rPr>
  </w:style>
  <w:style w:type="character" w:customStyle="1" w:styleId="2730">
    <w:name w:val="大华农4级标题 Char"/>
    <w:link w:val="2731"/>
    <w:qFormat/>
    <w:locked/>
    <w:uiPriority w:val="99"/>
    <w:rPr>
      <w:rFonts w:ascii="Times New Roman" w:hAnsi="Times New Roman" w:cs="Times New Roman"/>
      <w:b/>
    </w:rPr>
  </w:style>
  <w:style w:type="paragraph" w:customStyle="1" w:styleId="2731">
    <w:name w:val="大华农4级标题"/>
    <w:basedOn w:val="1"/>
    <w:link w:val="2730"/>
    <w:qFormat/>
    <w:uiPriority w:val="99"/>
    <w:pPr>
      <w:spacing w:line="360" w:lineRule="auto"/>
    </w:pPr>
    <w:rPr>
      <w:rFonts w:eastAsiaTheme="minorEastAsia"/>
      <w:b/>
      <w:szCs w:val="22"/>
    </w:rPr>
  </w:style>
  <w:style w:type="paragraph" w:customStyle="1" w:styleId="2732">
    <w:name w:val="大华农正文"/>
    <w:basedOn w:val="1"/>
    <w:qFormat/>
    <w:uiPriority w:val="99"/>
    <w:pPr>
      <w:spacing w:line="360" w:lineRule="auto"/>
      <w:ind w:firstLine="200" w:firstLineChars="200"/>
    </w:pPr>
    <w:rPr>
      <w:rFonts w:cs="宋体"/>
      <w:sz w:val="24"/>
      <w:szCs w:val="20"/>
    </w:rPr>
  </w:style>
  <w:style w:type="paragraph" w:customStyle="1" w:styleId="2733">
    <w:name w:val="大华农1级标题"/>
    <w:basedOn w:val="3"/>
    <w:qFormat/>
    <w:uiPriority w:val="99"/>
    <w:pPr>
      <w:spacing w:before="163" w:beforeLines="0" w:after="163" w:afterLines="0"/>
      <w:ind w:left="232" w:hanging="432"/>
    </w:pPr>
    <w:rPr>
      <w:rFonts w:eastAsia="宋体" w:cs="宋体"/>
      <w:color w:val="000000"/>
      <w:szCs w:val="20"/>
      <w:lang w:val="de-DE"/>
    </w:rPr>
  </w:style>
  <w:style w:type="paragraph" w:customStyle="1" w:styleId="2734">
    <w:name w:val="大华农2级标题"/>
    <w:basedOn w:val="1"/>
    <w:qFormat/>
    <w:uiPriority w:val="99"/>
    <w:pPr>
      <w:keepNext/>
      <w:keepLines/>
      <w:snapToGrid w:val="0"/>
      <w:spacing w:before="480" w:after="120" w:line="360" w:lineRule="auto"/>
      <w:outlineLvl w:val="1"/>
    </w:pPr>
    <w:rPr>
      <w:b/>
      <w:bCs/>
      <w:sz w:val="32"/>
      <w:szCs w:val="28"/>
    </w:rPr>
  </w:style>
  <w:style w:type="paragraph" w:customStyle="1" w:styleId="2735">
    <w:name w:val="xl156"/>
    <w:basedOn w:val="1"/>
    <w:qFormat/>
    <w:uiPriority w:val="99"/>
    <w:pPr>
      <w:widowControl/>
      <w:pBdr>
        <w:top w:val="single" w:color="auto" w:sz="4" w:space="0"/>
        <w:left w:val="single" w:color="auto" w:sz="4" w:space="0"/>
        <w:bottom w:val="single" w:color="auto" w:sz="12" w:space="0"/>
      </w:pBdr>
      <w:spacing w:before="100" w:beforeAutospacing="1" w:after="100" w:afterAutospacing="1" w:line="600" w:lineRule="exact"/>
      <w:ind w:firstLine="560" w:firstLineChars="200"/>
      <w:jc w:val="center"/>
    </w:pPr>
    <w:rPr>
      <w:rFonts w:ascii="华文隶书" w:hAnsi="Arial Unicode MS" w:eastAsia="华文隶书" w:cs="TimesNewRomanPSMT"/>
      <w:b/>
      <w:bCs/>
      <w:color w:val="0000FF"/>
      <w:kern w:val="0"/>
      <w:sz w:val="16"/>
      <w:szCs w:val="16"/>
    </w:rPr>
  </w:style>
  <w:style w:type="paragraph" w:customStyle="1" w:styleId="2736">
    <w:name w:val="大华农3级标题"/>
    <w:basedOn w:val="1"/>
    <w:qFormat/>
    <w:uiPriority w:val="99"/>
    <w:pPr>
      <w:keepNext/>
      <w:keepLines/>
      <w:spacing w:before="120" w:after="120" w:line="360" w:lineRule="auto"/>
      <w:outlineLvl w:val="2"/>
    </w:pPr>
    <w:rPr>
      <w:b/>
      <w:bCs/>
      <w:sz w:val="28"/>
      <w:szCs w:val="32"/>
    </w:rPr>
  </w:style>
  <w:style w:type="paragraph" w:customStyle="1" w:styleId="2737">
    <w:name w:val="xl173"/>
    <w:basedOn w:val="1"/>
    <w:qFormat/>
    <w:uiPriority w:val="99"/>
    <w:pPr>
      <w:widowControl/>
      <w:pBdr>
        <w:left w:val="single" w:color="auto" w:sz="12" w:space="0"/>
        <w:bottom w:val="single" w:color="auto" w:sz="4"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00B0F0"/>
      <w:kern w:val="0"/>
      <w:sz w:val="16"/>
      <w:szCs w:val="16"/>
    </w:rPr>
  </w:style>
  <w:style w:type="character" w:customStyle="1" w:styleId="2738">
    <w:name w:val="表格文字01 Char"/>
    <w:link w:val="2739"/>
    <w:qFormat/>
    <w:locked/>
    <w:uiPriority w:val="99"/>
    <w:rPr>
      <w:rFonts w:ascii="Arial" w:hAnsi="Arial" w:cs="Arial"/>
      <w:color w:val="000000"/>
    </w:rPr>
  </w:style>
  <w:style w:type="paragraph" w:customStyle="1" w:styleId="2739">
    <w:name w:val="表格文字01"/>
    <w:basedOn w:val="1"/>
    <w:link w:val="2738"/>
    <w:qFormat/>
    <w:uiPriority w:val="99"/>
    <w:pPr>
      <w:wordWrap w:val="0"/>
      <w:overflowPunct w:val="0"/>
      <w:topLinePunct/>
      <w:jc w:val="center"/>
    </w:pPr>
    <w:rPr>
      <w:rFonts w:ascii="Arial" w:hAnsi="Arial" w:cs="Arial" w:eastAsiaTheme="minorEastAsia"/>
      <w:color w:val="000000"/>
      <w:szCs w:val="22"/>
    </w:rPr>
  </w:style>
  <w:style w:type="paragraph" w:customStyle="1" w:styleId="2740">
    <w:name w:val="列表标题"/>
    <w:basedOn w:val="1"/>
    <w:next w:val="1"/>
    <w:qFormat/>
    <w:uiPriority w:val="99"/>
    <w:pPr>
      <w:jc w:val="center"/>
    </w:pPr>
    <w:rPr>
      <w:sz w:val="24"/>
      <w:szCs w:val="20"/>
    </w:rPr>
  </w:style>
  <w:style w:type="paragraph" w:customStyle="1" w:styleId="2741">
    <w:name w:val="xl1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i/>
      <w:iCs/>
      <w:color w:val="00B0F0"/>
      <w:kern w:val="0"/>
      <w:sz w:val="16"/>
      <w:szCs w:val="16"/>
    </w:rPr>
  </w:style>
  <w:style w:type="paragraph" w:customStyle="1" w:styleId="2742">
    <w:name w:val="正文文本格式"/>
    <w:basedOn w:val="1"/>
    <w:qFormat/>
    <w:uiPriority w:val="99"/>
    <w:pPr>
      <w:adjustRightInd w:val="0"/>
      <w:snapToGrid w:val="0"/>
      <w:spacing w:line="480" w:lineRule="exact"/>
      <w:ind w:firstLine="567"/>
    </w:pPr>
    <w:rPr>
      <w:kern w:val="0"/>
      <w:sz w:val="28"/>
      <w:szCs w:val="28"/>
    </w:rPr>
  </w:style>
  <w:style w:type="paragraph" w:customStyle="1" w:styleId="2743">
    <w:name w:val="样式 标题 4 + 宋体 行距: 1.5 倍行距"/>
    <w:basedOn w:val="6"/>
    <w:qFormat/>
    <w:uiPriority w:val="99"/>
    <w:pPr>
      <w:numPr>
        <w:ilvl w:val="0"/>
        <w:numId w:val="0"/>
      </w:numPr>
      <w:tabs>
        <w:tab w:val="left" w:pos="420"/>
        <w:tab w:val="left" w:pos="1512"/>
      </w:tabs>
      <w:spacing w:before="280" w:after="290"/>
      <w:ind w:left="864"/>
    </w:pPr>
    <w:rPr>
      <w:rFonts w:ascii="宋体" w:hAnsi="宋体"/>
      <w:color w:val="000000" w:themeColor="text1"/>
      <w:kern w:val="0"/>
      <w:sz w:val="28"/>
      <w:szCs w:val="20"/>
      <w14:textFill>
        <w14:solidFill>
          <w14:schemeClr w14:val="tx1"/>
        </w14:solidFill>
      </w14:textFill>
    </w:rPr>
  </w:style>
  <w:style w:type="paragraph" w:customStyle="1" w:styleId="2744">
    <w:name w:val="样式 四号 黑色 行距: 最小值 24 磅"/>
    <w:basedOn w:val="1"/>
    <w:qFormat/>
    <w:uiPriority w:val="99"/>
    <w:pPr>
      <w:spacing w:line="480" w:lineRule="exact"/>
      <w:ind w:firstLine="200" w:firstLineChars="200"/>
    </w:pPr>
    <w:rPr>
      <w:rFonts w:cs="宋体"/>
      <w:color w:val="000000"/>
      <w:sz w:val="28"/>
      <w:szCs w:val="20"/>
    </w:rPr>
  </w:style>
  <w:style w:type="paragraph" w:customStyle="1" w:styleId="2745">
    <w:name w:val="ZHY正文"/>
    <w:basedOn w:val="1"/>
    <w:qFormat/>
    <w:uiPriority w:val="99"/>
    <w:pPr>
      <w:tabs>
        <w:tab w:val="left" w:pos="1890"/>
      </w:tabs>
      <w:spacing w:line="440" w:lineRule="exact"/>
      <w:ind w:firstLine="200" w:firstLineChars="200"/>
    </w:pPr>
    <w:rPr>
      <w:rFonts w:ascii="宋体"/>
      <w:bCs/>
      <w:color w:val="00B0F0"/>
      <w:sz w:val="24"/>
      <w:szCs w:val="28"/>
    </w:rPr>
  </w:style>
  <w:style w:type="paragraph" w:customStyle="1" w:styleId="2746">
    <w:name w:val="Char Char Char Char Char Char Char Char1 Char Char Char Char Char Char Char Char Char Char Char Char1 Char"/>
    <w:basedOn w:val="1"/>
    <w:qFormat/>
    <w:uiPriority w:val="99"/>
    <w:rPr>
      <w:sz w:val="24"/>
    </w:rPr>
  </w:style>
  <w:style w:type="paragraph" w:customStyle="1" w:styleId="2747">
    <w:name w:val="xl136"/>
    <w:basedOn w:val="1"/>
    <w:qFormat/>
    <w:uiPriority w:val="99"/>
    <w:pPr>
      <w:widowControl/>
      <w:pBdr>
        <w:top w:val="single" w:color="auto" w:sz="4" w:space="0"/>
        <w:left w:val="single" w:color="auto" w:sz="4" w:space="0"/>
        <w:bottom w:val="single" w:color="auto" w:sz="4" w:space="0"/>
        <w:right w:val="single" w:color="auto" w:sz="12" w:space="0"/>
      </w:pBdr>
      <w:spacing w:before="100" w:beforeAutospacing="1" w:after="100" w:afterAutospacing="1" w:line="600" w:lineRule="exact"/>
      <w:ind w:firstLine="560" w:firstLineChars="200"/>
      <w:jc w:val="center"/>
    </w:pPr>
    <w:rPr>
      <w:rFonts w:ascii="楷体_GB2312" w:hAnsi="Arial Unicode MS" w:eastAsia="楷体_GB2312" w:cs="TimesNewRomanPSMT"/>
      <w:color w:val="003366"/>
      <w:kern w:val="0"/>
      <w:sz w:val="16"/>
      <w:szCs w:val="16"/>
    </w:rPr>
  </w:style>
  <w:style w:type="paragraph" w:customStyle="1" w:styleId="2748">
    <w:name w:val="105v"/>
    <w:basedOn w:val="1"/>
    <w:qFormat/>
    <w:uiPriority w:val="99"/>
    <w:pPr>
      <w:widowControl/>
      <w:spacing w:before="100" w:beforeAutospacing="1" w:after="100" w:afterAutospacing="1"/>
      <w:jc w:val="left"/>
    </w:pPr>
    <w:rPr>
      <w:rFonts w:ascii="宋体" w:hAnsi="宋体"/>
      <w:kern w:val="0"/>
      <w:szCs w:val="21"/>
    </w:rPr>
  </w:style>
  <w:style w:type="paragraph" w:customStyle="1" w:styleId="2749">
    <w:name w:val="Char4 Char Char Char Char Char Char"/>
    <w:basedOn w:val="1"/>
    <w:qFormat/>
    <w:uiPriority w:val="99"/>
    <w:rPr>
      <w:sz w:val="24"/>
    </w:rPr>
  </w:style>
  <w:style w:type="paragraph" w:customStyle="1" w:styleId="2750">
    <w:name w:val="默认段落字体11 Char"/>
    <w:basedOn w:val="1"/>
    <w:qFormat/>
    <w:uiPriority w:val="99"/>
    <w:pPr>
      <w:spacing w:line="600" w:lineRule="exact"/>
      <w:ind w:firstLine="560" w:firstLineChars="200"/>
    </w:pPr>
    <w:rPr>
      <w:color w:val="00B0F0"/>
      <w:sz w:val="28"/>
      <w:szCs w:val="28"/>
    </w:rPr>
  </w:style>
  <w:style w:type="paragraph" w:customStyle="1" w:styleId="2751">
    <w:name w:val="样式 标题 2节标题 1.1h2l22nd levelTitre22Header 2标题 2 Char标题 2..."/>
    <w:basedOn w:val="4"/>
    <w:qFormat/>
    <w:uiPriority w:val="99"/>
    <w:pPr>
      <w:tabs>
        <w:tab w:val="left" w:pos="420"/>
        <w:tab w:val="clear" w:pos="567"/>
      </w:tabs>
      <w:adjustRightInd w:val="0"/>
      <w:spacing w:line="480" w:lineRule="exact"/>
      <w:ind w:left="576" w:hanging="576"/>
    </w:pPr>
    <w:rPr>
      <w:rFonts w:ascii="宋体" w:hAnsi="宋体" w:eastAsia="宋体"/>
      <w:color w:val="000000"/>
      <w:spacing w:val="0"/>
      <w:kern w:val="0"/>
      <w:szCs w:val="30"/>
    </w:rPr>
  </w:style>
  <w:style w:type="paragraph" w:customStyle="1" w:styleId="2752">
    <w:name w:val="Char4 Char Char Char"/>
    <w:basedOn w:val="1"/>
    <w:qFormat/>
    <w:uiPriority w:val="99"/>
    <w:rPr>
      <w:sz w:val="24"/>
    </w:rPr>
  </w:style>
  <w:style w:type="paragraph" w:customStyle="1" w:styleId="2753">
    <w:name w:val="项目编号文字"/>
    <w:basedOn w:val="1"/>
    <w:next w:val="21"/>
    <w:qFormat/>
    <w:uiPriority w:val="99"/>
    <w:pPr>
      <w:spacing w:before="120" w:after="120" w:line="360" w:lineRule="auto"/>
      <w:ind w:left="964" w:hanging="425"/>
    </w:pPr>
    <w:rPr>
      <w:sz w:val="24"/>
      <w:szCs w:val="20"/>
    </w:rPr>
  </w:style>
  <w:style w:type="paragraph" w:customStyle="1" w:styleId="2754">
    <w:name w:val="F文字-图片注解"/>
    <w:basedOn w:val="357"/>
    <w:qFormat/>
    <w:uiPriority w:val="99"/>
    <w:pPr>
      <w:overflowPunct w:val="0"/>
      <w:autoSpaceDE w:val="0"/>
      <w:autoSpaceDN w:val="0"/>
      <w:adjustRightInd w:val="0"/>
      <w:ind w:firstLine="0" w:firstLineChars="0"/>
      <w:jc w:val="center"/>
    </w:pPr>
    <w:rPr>
      <w:rFonts w:eastAsia="仿宋_GB2312"/>
      <w:color w:val="00B0F0"/>
      <w:kern w:val="0"/>
      <w:sz w:val="21"/>
      <w:szCs w:val="28"/>
    </w:rPr>
  </w:style>
  <w:style w:type="paragraph" w:customStyle="1" w:styleId="2755">
    <w:name w:val="宏福4"/>
    <w:basedOn w:val="1"/>
    <w:qFormat/>
    <w:uiPriority w:val="99"/>
    <w:pPr>
      <w:adjustRightInd w:val="0"/>
      <w:spacing w:line="400" w:lineRule="atLeast"/>
      <w:ind w:firstLine="567"/>
      <w:jc w:val="left"/>
    </w:pPr>
    <w:rPr>
      <w:sz w:val="28"/>
      <w:szCs w:val="20"/>
    </w:rPr>
  </w:style>
  <w:style w:type="paragraph" w:customStyle="1" w:styleId="2756">
    <w:name w:val="Char Char Char Char Char Char Char Char Char Char Char Char Char Char Char Char Char Char Char Char Char Char Char Char Char Char Char Char Char Char Char Char Char Char Char Char"/>
    <w:basedOn w:val="1"/>
    <w:qFormat/>
    <w:uiPriority w:val="99"/>
    <w:rPr>
      <w:sz w:val="24"/>
    </w:rPr>
  </w:style>
  <w:style w:type="paragraph" w:customStyle="1" w:styleId="2757">
    <w:name w:val="xl147"/>
    <w:basedOn w:val="1"/>
    <w:qFormat/>
    <w:uiPriority w:val="99"/>
    <w:pPr>
      <w:widowControl/>
      <w:pBdr>
        <w:top w:val="single" w:color="auto" w:sz="4" w:space="0"/>
        <w:left w:val="single" w:color="auto" w:sz="4" w:space="0"/>
        <w:bottom w:val="single" w:color="auto" w:sz="12"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b/>
      <w:bCs/>
      <w:i/>
      <w:iCs/>
      <w:color w:val="003366"/>
      <w:kern w:val="0"/>
      <w:sz w:val="16"/>
      <w:szCs w:val="16"/>
    </w:rPr>
  </w:style>
  <w:style w:type="paragraph" w:customStyle="1" w:styleId="2758">
    <w:name w:val="content_13"/>
    <w:basedOn w:val="1"/>
    <w:qFormat/>
    <w:uiPriority w:val="99"/>
    <w:pPr>
      <w:widowControl/>
      <w:spacing w:before="100" w:beforeAutospacing="1" w:after="100" w:afterAutospacing="1"/>
      <w:ind w:left="30"/>
      <w:jc w:val="left"/>
    </w:pPr>
    <w:rPr>
      <w:rFonts w:ascii="宋体" w:hAnsi="宋体" w:cs="宋体"/>
      <w:color w:val="6F6F6F"/>
      <w:kern w:val="0"/>
      <w:sz w:val="18"/>
      <w:szCs w:val="18"/>
    </w:rPr>
  </w:style>
  <w:style w:type="paragraph" w:customStyle="1" w:styleId="2759">
    <w:name w:val="默认段落字体 Para Char Char Char Char Char Char Char Char Char Char Char Char Char1"/>
    <w:basedOn w:val="1"/>
    <w:qFormat/>
    <w:uiPriority w:val="99"/>
    <w:rPr>
      <w:sz w:val="24"/>
    </w:rPr>
  </w:style>
  <w:style w:type="paragraph" w:customStyle="1" w:styleId="2760">
    <w:name w:val="样式 标题 1 + 段前: 1 行 段后: 1.5 行"/>
    <w:basedOn w:val="3"/>
    <w:qFormat/>
    <w:uiPriority w:val="99"/>
    <w:pPr>
      <w:tabs>
        <w:tab w:val="left" w:pos="432"/>
      </w:tabs>
      <w:adjustRightInd w:val="0"/>
      <w:snapToGrid w:val="0"/>
      <w:spacing w:before="163" w:after="163" w:afterLines="0" w:line="300" w:lineRule="auto"/>
      <w:ind w:left="432" w:hanging="432"/>
    </w:pPr>
    <w:rPr>
      <w:rFonts w:ascii="仿宋_GB2312" w:eastAsia="仿宋_GB2312" w:cs="仿宋_GB2312"/>
      <w:color w:val="000000"/>
      <w:sz w:val="32"/>
      <w:szCs w:val="32"/>
      <w:lang w:val="de-DE"/>
    </w:rPr>
  </w:style>
  <w:style w:type="paragraph" w:customStyle="1" w:styleId="2761">
    <w:name w:val="标注"/>
    <w:basedOn w:val="1"/>
    <w:qFormat/>
    <w:uiPriority w:val="99"/>
    <w:pPr>
      <w:spacing w:line="312" w:lineRule="auto"/>
      <w:ind w:firstLine="560" w:firstLineChars="200"/>
    </w:pPr>
    <w:rPr>
      <w:rFonts w:eastAsia="仿宋_GB2312"/>
      <w:color w:val="00B0F0"/>
      <w:sz w:val="24"/>
      <w:szCs w:val="28"/>
    </w:rPr>
  </w:style>
  <w:style w:type="paragraph" w:customStyle="1" w:styleId="2762">
    <w:name w:val="样式 样式 标题 3 + 段前: 0.5 行 段后: 0.5 行 + 段前: 0.5 行 段后: 0.5 行"/>
    <w:basedOn w:val="1"/>
    <w:qFormat/>
    <w:uiPriority w:val="99"/>
    <w:pPr>
      <w:keepNext/>
      <w:keepLines/>
      <w:adjustRightInd w:val="0"/>
      <w:snapToGrid w:val="0"/>
      <w:spacing w:beforeLines="50" w:line="300" w:lineRule="auto"/>
      <w:ind w:left="180"/>
      <w:jc w:val="left"/>
      <w:outlineLvl w:val="2"/>
    </w:pPr>
    <w:rPr>
      <w:rFonts w:ascii="仿宋_GB2312" w:hAnsi="宋体" w:eastAsia="仿宋_GB2312" w:cs="宋体"/>
      <w:b/>
      <w:sz w:val="30"/>
      <w:szCs w:val="30"/>
    </w:rPr>
  </w:style>
  <w:style w:type="paragraph" w:customStyle="1" w:styleId="2763">
    <w:name w:val="CM8"/>
    <w:basedOn w:val="361"/>
    <w:next w:val="361"/>
    <w:qFormat/>
    <w:uiPriority w:val="99"/>
    <w:pPr>
      <w:spacing w:after="300"/>
    </w:pPr>
    <w:rPr>
      <w:rFonts w:hint="eastAsia" w:ascii="黑体" w:hAnsi="Times New Roman" w:eastAsia="黑体" w:cs="Times New Roman"/>
      <w:color w:val="auto"/>
    </w:rPr>
  </w:style>
  <w:style w:type="paragraph" w:customStyle="1" w:styleId="2764">
    <w:name w:val="样式 标题 3 + 加粗 段前: 3.9 磅 段后: 3.9 磅 行距: 多倍行距 1.35 字行2"/>
    <w:basedOn w:val="5"/>
    <w:qFormat/>
    <w:uiPriority w:val="99"/>
    <w:pPr>
      <w:numPr>
        <w:ilvl w:val="0"/>
        <w:numId w:val="0"/>
      </w:numPr>
      <w:tabs>
        <w:tab w:val="left" w:pos="420"/>
        <w:tab w:val="left" w:pos="1820"/>
      </w:tabs>
      <w:adjustRightInd w:val="0"/>
      <w:snapToGrid w:val="0"/>
      <w:spacing w:before="78" w:after="78" w:line="324" w:lineRule="auto"/>
      <w:ind w:left="1820" w:hanging="420"/>
    </w:pPr>
    <w:rPr>
      <w:rFonts w:ascii="仿宋_GB2312" w:eastAsia="仿宋_GB2312" w:cs="宋体"/>
      <w:snapToGrid w:val="0"/>
      <w:szCs w:val="20"/>
    </w:rPr>
  </w:style>
  <w:style w:type="paragraph" w:customStyle="1" w:styleId="2765">
    <w:name w:val="默认段落字体 Para Char Char Char1 Char Char Char Char Char Char Char Char Char Char"/>
    <w:basedOn w:val="1"/>
    <w:qFormat/>
    <w:uiPriority w:val="99"/>
    <w:rPr>
      <w:sz w:val="24"/>
    </w:rPr>
  </w:style>
  <w:style w:type="paragraph" w:customStyle="1" w:styleId="2766">
    <w:name w:val="表格-lei07"/>
    <w:basedOn w:val="1"/>
    <w:qFormat/>
    <w:uiPriority w:val="99"/>
    <w:pPr>
      <w:spacing w:line="360" w:lineRule="auto"/>
    </w:pPr>
    <w:rPr>
      <w:rFonts w:cs="宋体"/>
      <w:sz w:val="24"/>
      <w:szCs w:val="20"/>
    </w:rPr>
  </w:style>
  <w:style w:type="paragraph" w:customStyle="1" w:styleId="2767">
    <w:name w:val="默认段落字体 Para Char Char Char Char Char Char"/>
    <w:basedOn w:val="1"/>
    <w:qFormat/>
    <w:uiPriority w:val="99"/>
    <w:rPr>
      <w:sz w:val="24"/>
    </w:rPr>
  </w:style>
  <w:style w:type="paragraph" w:customStyle="1" w:styleId="2768">
    <w:name w:val="Char Char Char Char Char Char Char Char Char Char Char Char Char Char Char Char Char Char"/>
    <w:basedOn w:val="1"/>
    <w:qFormat/>
    <w:uiPriority w:val="99"/>
    <w:rPr>
      <w:sz w:val="24"/>
    </w:rPr>
  </w:style>
  <w:style w:type="paragraph" w:customStyle="1" w:styleId="2769">
    <w:name w:val="样式 --四号 行距: 最小值 24 磅"/>
    <w:basedOn w:val="1"/>
    <w:qFormat/>
    <w:uiPriority w:val="99"/>
    <w:pPr>
      <w:spacing w:line="480" w:lineRule="atLeast"/>
      <w:ind w:firstLine="560" w:firstLineChars="200"/>
    </w:pPr>
    <w:rPr>
      <w:rFonts w:cs="宋体"/>
      <w:kern w:val="0"/>
      <w:sz w:val="28"/>
      <w:szCs w:val="20"/>
    </w:rPr>
  </w:style>
  <w:style w:type="paragraph" w:customStyle="1" w:styleId="2770">
    <w:name w:val="样式 标题 4 + 黑色 左侧:  -0.01 厘米 首行缩进:  0.01 厘米"/>
    <w:basedOn w:val="6"/>
    <w:qFormat/>
    <w:uiPriority w:val="99"/>
    <w:pPr>
      <w:numPr>
        <w:ilvl w:val="0"/>
        <w:numId w:val="0"/>
      </w:numPr>
      <w:tabs>
        <w:tab w:val="left" w:pos="420"/>
        <w:tab w:val="left" w:pos="1080"/>
      </w:tabs>
      <w:spacing w:beforeLines="50" w:afterLines="50" w:line="312" w:lineRule="auto"/>
      <w:ind w:left="864" w:hanging="864"/>
    </w:pPr>
    <w:rPr>
      <w:rFonts w:ascii="宋体" w:hAnsi="宋体" w:cs="宋体"/>
      <w:b w:val="0"/>
      <w:bCs w:val="0"/>
      <w:color w:val="000000"/>
      <w:kern w:val="0"/>
      <w:sz w:val="28"/>
      <w:szCs w:val="20"/>
    </w:rPr>
  </w:style>
  <w:style w:type="paragraph" w:customStyle="1" w:styleId="2771">
    <w:name w:val="表格两端对齐"/>
    <w:basedOn w:val="2582"/>
    <w:qFormat/>
    <w:uiPriority w:val="99"/>
    <w:rPr>
      <w:rFonts w:ascii="Times New Roman" w:hAnsi="Times New Roman"/>
    </w:rPr>
  </w:style>
  <w:style w:type="paragraph" w:customStyle="1" w:styleId="2772">
    <w:name w:val="样式 样式 标题 4 + 黑色 左侧:  -0.01 厘米 首行缩进:  0.01 厘米 + 左侧:  0 厘米 首行缩进: ..."/>
    <w:basedOn w:val="2770"/>
    <w:qFormat/>
    <w:uiPriority w:val="99"/>
    <w:pPr>
      <w:tabs>
        <w:tab w:val="left" w:pos="851"/>
      </w:tabs>
      <w:ind w:left="851" w:hanging="851"/>
    </w:pPr>
  </w:style>
  <w:style w:type="paragraph" w:customStyle="1" w:styleId="2773">
    <w:name w:val="Z正文"/>
    <w:basedOn w:val="34"/>
    <w:qFormat/>
    <w:uiPriority w:val="99"/>
    <w:pPr>
      <w:spacing w:line="360" w:lineRule="auto"/>
      <w:ind w:firstLine="480" w:firstLineChars="200"/>
    </w:pPr>
    <w:rPr>
      <w:rFonts w:eastAsia="仿宋_GB2312"/>
      <w:sz w:val="24"/>
      <w:szCs w:val="20"/>
    </w:rPr>
  </w:style>
  <w:style w:type="paragraph" w:customStyle="1" w:styleId="2774">
    <w:name w:val="正文(黑体)"/>
    <w:basedOn w:val="1"/>
    <w:qFormat/>
    <w:uiPriority w:val="99"/>
    <w:pPr>
      <w:autoSpaceDE w:val="0"/>
      <w:autoSpaceDN w:val="0"/>
      <w:adjustRightInd w:val="0"/>
      <w:spacing w:line="288" w:lineRule="auto"/>
      <w:ind w:firstLine="482"/>
    </w:pPr>
    <w:rPr>
      <w:rFonts w:ascii="黑体"/>
      <w:kern w:val="0"/>
      <w:sz w:val="24"/>
      <w:szCs w:val="20"/>
    </w:rPr>
  </w:style>
  <w:style w:type="paragraph" w:customStyle="1" w:styleId="2775">
    <w:name w:val="样式 正文缩进表格标题文本条款正文（首行缩进两字） Char Char Char Char Char Char Char..."/>
    <w:basedOn w:val="21"/>
    <w:qFormat/>
    <w:uiPriority w:val="99"/>
    <w:pPr>
      <w:adjustRightInd w:val="0"/>
      <w:snapToGrid w:val="0"/>
      <w:spacing w:line="460" w:lineRule="exact"/>
      <w:ind w:firstLine="480"/>
    </w:pPr>
    <w:rPr>
      <w:rFonts w:ascii="宋体" w:hAnsi="宋体" w:eastAsiaTheme="minorEastAsia" w:cstheme="minorBidi"/>
      <w:kern w:val="0"/>
      <w:sz w:val="24"/>
      <w:szCs w:val="20"/>
    </w:rPr>
  </w:style>
  <w:style w:type="paragraph" w:customStyle="1" w:styleId="2776">
    <w:name w:val="样式0表换行"/>
    <w:basedOn w:val="1"/>
    <w:qFormat/>
    <w:uiPriority w:val="99"/>
    <w:pPr>
      <w:spacing w:line="300" w:lineRule="auto"/>
      <w:jc w:val="center"/>
    </w:pPr>
    <w:rPr>
      <w:szCs w:val="20"/>
    </w:rPr>
  </w:style>
  <w:style w:type="paragraph" w:customStyle="1" w:styleId="2777">
    <w:name w:val="新表"/>
    <w:basedOn w:val="1"/>
    <w:qFormat/>
    <w:uiPriority w:val="99"/>
    <w:pPr>
      <w:spacing w:line="360" w:lineRule="exact"/>
    </w:pPr>
    <w:rPr>
      <w:rFonts w:eastAsia="仿宋_GB2312"/>
      <w:bCs/>
      <w:kern w:val="0"/>
      <w:sz w:val="24"/>
      <w:szCs w:val="20"/>
    </w:rPr>
  </w:style>
  <w:style w:type="paragraph" w:customStyle="1" w:styleId="2778">
    <w:name w:val="默认段落字体 Para Char Char Char1 Char Char"/>
    <w:basedOn w:val="1"/>
    <w:qFormat/>
    <w:uiPriority w:val="99"/>
    <w:rPr>
      <w:sz w:val="24"/>
    </w:rPr>
  </w:style>
  <w:style w:type="paragraph" w:customStyle="1" w:styleId="2779">
    <w:name w:val="基准页脚样式"/>
    <w:basedOn w:val="1"/>
    <w:qFormat/>
    <w:uiPriority w:val="99"/>
    <w:pPr>
      <w:adjustRightInd w:val="0"/>
      <w:snapToGrid w:val="0"/>
    </w:pPr>
    <w:rPr>
      <w:kern w:val="0"/>
      <w:sz w:val="22"/>
      <w:szCs w:val="21"/>
    </w:rPr>
  </w:style>
  <w:style w:type="paragraph" w:customStyle="1" w:styleId="2780">
    <w:name w:val="Char Char Char1 Char Char Char Char Char Char Char Char Char Char"/>
    <w:basedOn w:val="1"/>
    <w:qFormat/>
    <w:uiPriority w:val="99"/>
    <w:rPr>
      <w:sz w:val="24"/>
    </w:rPr>
  </w:style>
  <w:style w:type="paragraph" w:customStyle="1" w:styleId="2781">
    <w:name w:val="样式 五号 黑色 行距: 多倍行距 1.4 字行"/>
    <w:basedOn w:val="1"/>
    <w:qFormat/>
    <w:uiPriority w:val="99"/>
    <w:pPr>
      <w:spacing w:line="336" w:lineRule="auto"/>
    </w:pPr>
    <w:rPr>
      <w:szCs w:val="21"/>
    </w:rPr>
  </w:style>
  <w:style w:type="paragraph" w:customStyle="1" w:styleId="2782">
    <w:name w:val="样式 标题 4 + 行距: 多倍行距 1.3 字行"/>
    <w:basedOn w:val="6"/>
    <w:qFormat/>
    <w:uiPriority w:val="99"/>
    <w:pPr>
      <w:numPr>
        <w:ilvl w:val="0"/>
        <w:numId w:val="0"/>
      </w:numPr>
      <w:tabs>
        <w:tab w:val="left" w:pos="420"/>
        <w:tab w:val="left" w:pos="964"/>
      </w:tabs>
      <w:spacing w:beforeLines="20" w:afterLines="20" w:line="300" w:lineRule="auto"/>
      <w:ind w:left="964" w:hanging="964"/>
    </w:pPr>
    <w:rPr>
      <w:rFonts w:ascii="仿宋_GB2312" w:hAnsi="Arial" w:eastAsia="仿宋_GB2312" w:cs="宋体"/>
      <w:b w:val="0"/>
      <w:color w:val="000000" w:themeColor="text1"/>
      <w:kern w:val="0"/>
      <w:sz w:val="28"/>
      <w14:textFill>
        <w14:solidFill>
          <w14:schemeClr w14:val="tx1"/>
        </w14:solidFill>
      </w14:textFill>
    </w:rPr>
  </w:style>
  <w:style w:type="paragraph" w:customStyle="1" w:styleId="2783">
    <w:name w:val="条文"/>
    <w:basedOn w:val="7"/>
    <w:next w:val="1"/>
    <w:qFormat/>
    <w:uiPriority w:val="99"/>
    <w:pPr>
      <w:keepLines w:val="0"/>
      <w:numPr>
        <w:ilvl w:val="0"/>
        <w:numId w:val="0"/>
      </w:numPr>
      <w:tabs>
        <w:tab w:val="left" w:pos="0"/>
        <w:tab w:val="left" w:pos="808"/>
        <w:tab w:val="left" w:pos="840"/>
      </w:tabs>
      <w:spacing w:line="376" w:lineRule="auto"/>
      <w:ind w:left="840" w:hanging="420" w:firstLineChars="200"/>
      <w:jc w:val="left"/>
    </w:pPr>
    <w:rPr>
      <w:b/>
      <w:bCs w:val="0"/>
      <w:szCs w:val="20"/>
    </w:rPr>
  </w:style>
  <w:style w:type="paragraph" w:customStyle="1" w:styleId="2784">
    <w:name w:val="Char Char Char Char Char Char Char Char Char1 Char Char Char"/>
    <w:basedOn w:val="1"/>
    <w:qFormat/>
    <w:uiPriority w:val="99"/>
    <w:rPr>
      <w:sz w:val="24"/>
    </w:rPr>
  </w:style>
  <w:style w:type="paragraph" w:customStyle="1" w:styleId="2785">
    <w:name w:val="Char Char1 Char Char Char Char1"/>
    <w:basedOn w:val="1"/>
    <w:qFormat/>
    <w:uiPriority w:val="99"/>
    <w:rPr>
      <w:szCs w:val="21"/>
    </w:rPr>
  </w:style>
  <w:style w:type="character" w:customStyle="1" w:styleId="2786">
    <w:name w:val="样式 报告正文 + 首行缩进:  2 字符 Char"/>
    <w:link w:val="2787"/>
    <w:qFormat/>
    <w:locked/>
    <w:uiPriority w:val="99"/>
    <w:rPr>
      <w:rFonts w:ascii="Times New Roman" w:hAnsi="Times New Roman" w:cs="Times New Roman"/>
      <w:sz w:val="24"/>
    </w:rPr>
  </w:style>
  <w:style w:type="paragraph" w:customStyle="1" w:styleId="2787">
    <w:name w:val="样式 报告正文 + 首行缩进:  2 字符"/>
    <w:basedOn w:val="1"/>
    <w:link w:val="2786"/>
    <w:qFormat/>
    <w:uiPriority w:val="99"/>
    <w:pPr>
      <w:autoSpaceDE w:val="0"/>
      <w:autoSpaceDN w:val="0"/>
      <w:spacing w:line="360" w:lineRule="auto"/>
      <w:ind w:firstLine="200" w:firstLineChars="200"/>
    </w:pPr>
    <w:rPr>
      <w:rFonts w:eastAsiaTheme="minorEastAsia"/>
      <w:sz w:val="24"/>
      <w:szCs w:val="22"/>
    </w:rPr>
  </w:style>
  <w:style w:type="paragraph" w:customStyle="1" w:styleId="2788">
    <w:name w:val="样式 标题 2 Char节标题 1.1节Char节标题 1.1 Char Char节标题 1.1 Char Char..."/>
    <w:basedOn w:val="4"/>
    <w:qFormat/>
    <w:uiPriority w:val="99"/>
    <w:pPr>
      <w:keepLines w:val="0"/>
      <w:tabs>
        <w:tab w:val="left" w:pos="420"/>
        <w:tab w:val="clear" w:pos="567"/>
      </w:tabs>
      <w:spacing w:line="500" w:lineRule="exact"/>
      <w:ind w:left="29" w:leftChars="1" w:hanging="27" w:hangingChars="10"/>
    </w:pPr>
    <w:rPr>
      <w:rFonts w:ascii="Times New Roman" w:hAnsi="Times New Roman" w:eastAsia="宋体" w:cs="宋体"/>
      <w:b/>
      <w:bCs/>
      <w:color w:val="000000"/>
      <w:spacing w:val="0"/>
      <w:kern w:val="10"/>
      <w:sz w:val="27"/>
      <w:szCs w:val="27"/>
    </w:rPr>
  </w:style>
  <w:style w:type="character" w:customStyle="1" w:styleId="2789">
    <w:name w:val="陈表格中内容 Char Char"/>
    <w:link w:val="2790"/>
    <w:qFormat/>
    <w:locked/>
    <w:uiPriority w:val="99"/>
    <w:rPr>
      <w:rFonts w:ascii="Times New Roman" w:hAnsi="宋体" w:cs="Times New Roman"/>
      <w:color w:val="000000"/>
    </w:rPr>
  </w:style>
  <w:style w:type="paragraph" w:customStyle="1" w:styleId="2790">
    <w:name w:val="陈表格中内容"/>
    <w:basedOn w:val="1"/>
    <w:next w:val="1"/>
    <w:link w:val="2789"/>
    <w:qFormat/>
    <w:uiPriority w:val="99"/>
    <w:pPr>
      <w:spacing w:line="288" w:lineRule="auto"/>
      <w:jc w:val="center"/>
    </w:pPr>
    <w:rPr>
      <w:rFonts w:hAnsi="宋体" w:eastAsiaTheme="minorEastAsia"/>
      <w:color w:val="000000"/>
      <w:szCs w:val="22"/>
    </w:rPr>
  </w:style>
  <w:style w:type="character" w:customStyle="1" w:styleId="2791">
    <w:name w:val="陈正文 Char Char"/>
    <w:link w:val="2792"/>
    <w:qFormat/>
    <w:locked/>
    <w:uiPriority w:val="99"/>
    <w:rPr>
      <w:rFonts w:ascii="Times New Roman" w:hAnsi="Times New Roman" w:cs="Times New Roman"/>
      <w:color w:val="000000"/>
      <w:sz w:val="24"/>
    </w:rPr>
  </w:style>
  <w:style w:type="paragraph" w:customStyle="1" w:styleId="2792">
    <w:name w:val="陈正文"/>
    <w:basedOn w:val="1"/>
    <w:next w:val="1"/>
    <w:link w:val="2791"/>
    <w:qFormat/>
    <w:uiPriority w:val="99"/>
    <w:pPr>
      <w:snapToGrid w:val="0"/>
      <w:spacing w:line="360" w:lineRule="auto"/>
      <w:ind w:firstLine="480" w:firstLineChars="200"/>
    </w:pPr>
    <w:rPr>
      <w:rFonts w:eastAsiaTheme="minorEastAsia"/>
      <w:color w:val="000000"/>
      <w:sz w:val="24"/>
      <w:szCs w:val="22"/>
    </w:rPr>
  </w:style>
  <w:style w:type="paragraph" w:customStyle="1" w:styleId="2793">
    <w:name w:val="式样"/>
    <w:basedOn w:val="1"/>
    <w:next w:val="55"/>
    <w:qFormat/>
    <w:uiPriority w:val="99"/>
    <w:rPr>
      <w:szCs w:val="20"/>
    </w:rPr>
  </w:style>
  <w:style w:type="paragraph" w:customStyle="1" w:styleId="2794">
    <w:name w:val="陈标题3"/>
    <w:basedOn w:val="1"/>
    <w:next w:val="1"/>
    <w:qFormat/>
    <w:uiPriority w:val="99"/>
    <w:pPr>
      <w:keepNext/>
      <w:keepLines/>
      <w:spacing w:line="288" w:lineRule="auto"/>
      <w:outlineLvl w:val="2"/>
    </w:pPr>
    <w:rPr>
      <w:rFonts w:eastAsia="楷体_GB2312"/>
      <w:b/>
      <w:sz w:val="30"/>
      <w:szCs w:val="30"/>
    </w:rPr>
  </w:style>
  <w:style w:type="paragraph" w:customStyle="1" w:styleId="2795">
    <w:name w:val="陈标题1"/>
    <w:basedOn w:val="1"/>
    <w:next w:val="1"/>
    <w:qFormat/>
    <w:uiPriority w:val="99"/>
    <w:pPr>
      <w:keepNext/>
      <w:keepLines/>
      <w:spacing w:line="288" w:lineRule="auto"/>
      <w:outlineLvl w:val="0"/>
    </w:pPr>
    <w:rPr>
      <w:rFonts w:eastAsia="黑体"/>
      <w:b/>
      <w:sz w:val="36"/>
      <w:szCs w:val="36"/>
    </w:rPr>
  </w:style>
  <w:style w:type="paragraph" w:customStyle="1" w:styleId="2796">
    <w:name w:val="Char Char2 Char Char Char Char"/>
    <w:basedOn w:val="1"/>
    <w:qFormat/>
    <w:uiPriority w:val="99"/>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2797">
    <w:name w:val="zwb-图表标题"/>
    <w:basedOn w:val="1"/>
    <w:qFormat/>
    <w:uiPriority w:val="99"/>
    <w:pPr>
      <w:spacing w:line="360" w:lineRule="auto"/>
      <w:jc w:val="center"/>
    </w:pPr>
    <w:rPr>
      <w:b/>
      <w:sz w:val="24"/>
    </w:rPr>
  </w:style>
  <w:style w:type="paragraph" w:customStyle="1" w:styleId="2798">
    <w:name w:val="WXD"/>
    <w:basedOn w:val="1"/>
    <w:qFormat/>
    <w:uiPriority w:val="99"/>
    <w:pPr>
      <w:spacing w:line="360" w:lineRule="auto"/>
      <w:ind w:firstLine="480" w:firstLineChars="200"/>
    </w:pPr>
    <w:rPr>
      <w:rFonts w:ascii="宋体" w:hAnsi="宋体"/>
      <w:kern w:val="0"/>
      <w:sz w:val="24"/>
      <w:szCs w:val="28"/>
      <w:lang w:val="zh-CN"/>
    </w:rPr>
  </w:style>
  <w:style w:type="paragraph" w:customStyle="1" w:styleId="2799">
    <w:name w:val="样式 宋体 行距: 1.5 倍行距"/>
    <w:basedOn w:val="1"/>
    <w:next w:val="1"/>
    <w:qFormat/>
    <w:uiPriority w:val="99"/>
    <w:pPr>
      <w:spacing w:line="360" w:lineRule="auto"/>
      <w:ind w:firstLine="200" w:firstLineChars="200"/>
    </w:pPr>
    <w:rPr>
      <w:rFonts w:ascii="宋体" w:hAnsi="宋体" w:cs="宋体"/>
      <w:sz w:val="24"/>
      <w:szCs w:val="20"/>
    </w:rPr>
  </w:style>
  <w:style w:type="paragraph" w:customStyle="1" w:styleId="2800">
    <w:name w:val="表格 33"/>
    <w:basedOn w:val="1"/>
    <w:qFormat/>
    <w:uiPriority w:val="99"/>
    <w:pPr>
      <w:autoSpaceDE w:val="0"/>
      <w:autoSpaceDN w:val="0"/>
      <w:adjustRightInd w:val="0"/>
      <w:jc w:val="center"/>
    </w:pPr>
    <w:rPr>
      <w:rFonts w:eastAsia="楷体"/>
      <w:kern w:val="0"/>
      <w:szCs w:val="20"/>
    </w:rPr>
  </w:style>
  <w:style w:type="paragraph" w:customStyle="1" w:styleId="2801">
    <w:name w:val="样式 标题 3H3H31H32H33H311H321H34H35H36H37H38H39H310H3..."/>
    <w:basedOn w:val="5"/>
    <w:qFormat/>
    <w:uiPriority w:val="99"/>
    <w:pPr>
      <w:numPr>
        <w:ilvl w:val="0"/>
        <w:numId w:val="0"/>
      </w:numPr>
      <w:tabs>
        <w:tab w:val="left" w:pos="420"/>
      </w:tabs>
      <w:adjustRightInd w:val="0"/>
      <w:snapToGrid w:val="0"/>
      <w:spacing w:before="120" w:line="440" w:lineRule="atLeast"/>
      <w:ind w:left="720" w:hanging="720"/>
    </w:pPr>
    <w:rPr>
      <w:rFonts w:ascii="楷体_GB2312" w:hAnsi="宋体" w:eastAsia="楷体"/>
      <w:snapToGrid w:val="0"/>
      <w:kern w:val="0"/>
    </w:rPr>
  </w:style>
  <w:style w:type="character" w:customStyle="1" w:styleId="2802">
    <w:name w:val="样式 表标题 + (西文) Times New Roman (中文) 宋体 Char"/>
    <w:link w:val="2803"/>
    <w:qFormat/>
    <w:locked/>
    <w:uiPriority w:val="99"/>
    <w:rPr>
      <w:rFonts w:ascii="Times New Roman" w:hAnsi="Times New Roman" w:cs="Times New Roman"/>
      <w:b/>
    </w:rPr>
  </w:style>
  <w:style w:type="paragraph" w:customStyle="1" w:styleId="2803">
    <w:name w:val="样式 表标题 + (西文) Times New Roman (中文) 宋体"/>
    <w:basedOn w:val="1"/>
    <w:link w:val="2802"/>
    <w:qFormat/>
    <w:uiPriority w:val="99"/>
    <w:pPr>
      <w:adjustRightInd w:val="0"/>
      <w:snapToGrid w:val="0"/>
      <w:spacing w:line="440" w:lineRule="atLeast"/>
      <w:jc w:val="center"/>
    </w:pPr>
    <w:rPr>
      <w:rFonts w:eastAsiaTheme="minorEastAsia"/>
      <w:b/>
      <w:szCs w:val="22"/>
    </w:rPr>
  </w:style>
  <w:style w:type="paragraph" w:customStyle="1" w:styleId="2804">
    <w:name w:val="样式 标题 4H4H41H42u4H43H411H421u41H44H412H422u42H45H4..."/>
    <w:basedOn w:val="6"/>
    <w:qFormat/>
    <w:uiPriority w:val="99"/>
    <w:pPr>
      <w:numPr>
        <w:ilvl w:val="0"/>
        <w:numId w:val="0"/>
      </w:numPr>
      <w:tabs>
        <w:tab w:val="left" w:pos="420"/>
      </w:tabs>
      <w:adjustRightInd w:val="0"/>
      <w:spacing w:beforeLines="50" w:line="440" w:lineRule="atLeast"/>
      <w:ind w:left="864"/>
      <w:jc w:val="left"/>
    </w:pPr>
    <w:rPr>
      <w:rFonts w:ascii="宋体" w:hAnsi="宋体"/>
      <w:color w:val="000000" w:themeColor="text1"/>
      <w:kern w:val="0"/>
      <w:sz w:val="26"/>
      <w:szCs w:val="20"/>
      <w14:textFill>
        <w14:solidFill>
          <w14:schemeClr w14:val="tx1"/>
        </w14:solidFill>
      </w14:textFill>
    </w:rPr>
  </w:style>
  <w:style w:type="character" w:customStyle="1" w:styleId="2805">
    <w:name w:val="样式 标题 1H1Heading 11level 1Level 1 Head章章节标题PIM 1第A章第*部分... Char"/>
    <w:link w:val="2806"/>
    <w:qFormat/>
    <w:locked/>
    <w:uiPriority w:val="99"/>
    <w:rPr>
      <w:rFonts w:ascii="Times New Roman" w:hAnsi="Times New Roman" w:cs="宋体"/>
      <w:b/>
      <w:sz w:val="32"/>
      <w:lang w:val="de-DE"/>
    </w:rPr>
  </w:style>
  <w:style w:type="paragraph" w:customStyle="1" w:styleId="2806">
    <w:name w:val="样式 标题 1H1Heading 11level 1Level 1 Head章章节标题PIM 1第A章第*部分..."/>
    <w:basedOn w:val="3"/>
    <w:link w:val="2805"/>
    <w:qFormat/>
    <w:uiPriority w:val="99"/>
    <w:pPr>
      <w:pageBreakBefore/>
      <w:widowControl/>
      <w:adjustRightInd w:val="0"/>
      <w:snapToGrid w:val="0"/>
      <w:spacing w:before="163" w:beforeLines="0" w:after="163" w:afterLines="0" w:line="440" w:lineRule="atLeast"/>
      <w:ind w:left="232" w:hanging="432"/>
      <w:jc w:val="left"/>
    </w:pPr>
    <w:rPr>
      <w:rFonts w:cs="宋体" w:eastAsiaTheme="minorEastAsia"/>
      <w:bCs w:val="0"/>
      <w:kern w:val="2"/>
      <w:sz w:val="32"/>
      <w:szCs w:val="22"/>
      <w:lang w:val="de-DE"/>
    </w:rPr>
  </w:style>
  <w:style w:type="character" w:customStyle="1" w:styleId="2807">
    <w:name w:val="样式 标题 1H1Heading 11level 1Level 1 Head章章节标题PIM 1第A章第*部分...1 Char"/>
    <w:link w:val="2808"/>
    <w:qFormat/>
    <w:locked/>
    <w:uiPriority w:val="99"/>
    <w:rPr>
      <w:rFonts w:ascii="Times New Roman" w:hAnsi="Times New Roman" w:cs="宋体"/>
      <w:b/>
      <w:sz w:val="32"/>
      <w:lang w:val="de-DE"/>
    </w:rPr>
  </w:style>
  <w:style w:type="paragraph" w:customStyle="1" w:styleId="2808">
    <w:name w:val="样式 标题 1H1Heading 11level 1Level 1 Head章章节标题PIM 1第A章第*部分...1"/>
    <w:basedOn w:val="3"/>
    <w:link w:val="2807"/>
    <w:qFormat/>
    <w:uiPriority w:val="99"/>
    <w:pPr>
      <w:pageBreakBefore/>
      <w:adjustRightInd w:val="0"/>
      <w:snapToGrid w:val="0"/>
      <w:spacing w:before="163" w:beforeLines="150" w:after="163" w:afterLines="0" w:line="400" w:lineRule="atLeast"/>
      <w:ind w:left="232" w:hanging="432"/>
      <w:jc w:val="left"/>
    </w:pPr>
    <w:rPr>
      <w:rFonts w:cs="宋体" w:eastAsiaTheme="minorEastAsia"/>
      <w:bCs w:val="0"/>
      <w:kern w:val="2"/>
      <w:sz w:val="32"/>
      <w:szCs w:val="22"/>
      <w:lang w:val="de-DE"/>
    </w:rPr>
  </w:style>
  <w:style w:type="paragraph" w:customStyle="1" w:styleId="2809">
    <w:name w:val="表标题3"/>
    <w:basedOn w:val="1"/>
    <w:qFormat/>
    <w:uiPriority w:val="99"/>
    <w:pPr>
      <w:keepNext/>
      <w:adjustRightInd w:val="0"/>
      <w:spacing w:before="180" w:after="120" w:line="408" w:lineRule="atLeast"/>
      <w:jc w:val="center"/>
    </w:pPr>
    <w:rPr>
      <w:b/>
      <w:spacing w:val="10"/>
      <w:kern w:val="0"/>
      <w:sz w:val="24"/>
      <w:szCs w:val="20"/>
    </w:rPr>
  </w:style>
  <w:style w:type="paragraph" w:customStyle="1" w:styleId="2810">
    <w:name w:val="1说明"/>
    <w:basedOn w:val="1793"/>
    <w:qFormat/>
    <w:uiPriority w:val="99"/>
    <w:pPr>
      <w:ind w:firstLine="454"/>
      <w:outlineLvl w:val="4"/>
    </w:pPr>
    <w:rPr>
      <w:color w:val="auto"/>
      <w:spacing w:val="4"/>
      <w:sz w:val="21"/>
    </w:rPr>
  </w:style>
  <w:style w:type="character" w:customStyle="1" w:styleId="2811">
    <w:name w:val="Normal Char Char Char Char"/>
    <w:link w:val="2812"/>
    <w:qFormat/>
    <w:locked/>
    <w:uiPriority w:val="99"/>
    <w:rPr>
      <w:rFonts w:ascii="宋体" w:hAnsi="Times New Roman" w:eastAsia="宋体"/>
      <w:sz w:val="24"/>
      <w:szCs w:val="21"/>
    </w:rPr>
  </w:style>
  <w:style w:type="paragraph" w:customStyle="1" w:styleId="2812">
    <w:name w:val="Normal Char Char Char"/>
    <w:link w:val="2811"/>
    <w:qFormat/>
    <w:uiPriority w:val="99"/>
    <w:pPr>
      <w:widowControl w:val="0"/>
      <w:adjustRightInd w:val="0"/>
      <w:spacing w:line="360" w:lineRule="atLeast"/>
      <w:jc w:val="both"/>
    </w:pPr>
    <w:rPr>
      <w:rFonts w:ascii="宋体" w:hAnsi="Times New Roman" w:eastAsia="宋体" w:cstheme="minorBidi"/>
      <w:kern w:val="2"/>
      <w:sz w:val="24"/>
      <w:szCs w:val="21"/>
      <w:lang w:val="en-US" w:eastAsia="zh-CN" w:bidi="ar-SA"/>
    </w:rPr>
  </w:style>
  <w:style w:type="paragraph" w:customStyle="1" w:styleId="2813">
    <w:name w:val="a小四宋体缩2段间0.5"/>
    <w:basedOn w:val="1"/>
    <w:qFormat/>
    <w:uiPriority w:val="99"/>
    <w:pPr>
      <w:spacing w:line="360" w:lineRule="auto"/>
      <w:ind w:firstLine="200" w:firstLineChars="200"/>
    </w:pPr>
    <w:rPr>
      <w:rFonts w:ascii="宋体" w:hAnsi="宋体"/>
      <w:sz w:val="24"/>
    </w:rPr>
  </w:style>
  <w:style w:type="character" w:customStyle="1" w:styleId="2814">
    <w:name w:val="Normal Char Char"/>
    <w:link w:val="2815"/>
    <w:qFormat/>
    <w:locked/>
    <w:uiPriority w:val="99"/>
    <w:rPr>
      <w:rFonts w:ascii="宋体" w:hAnsi="Times New Roman" w:eastAsia="宋体"/>
      <w:sz w:val="24"/>
      <w:szCs w:val="21"/>
    </w:rPr>
  </w:style>
  <w:style w:type="paragraph" w:customStyle="1" w:styleId="2815">
    <w:name w:val="Normal Char"/>
    <w:link w:val="2814"/>
    <w:qFormat/>
    <w:uiPriority w:val="99"/>
    <w:pPr>
      <w:widowControl w:val="0"/>
      <w:adjustRightInd w:val="0"/>
      <w:spacing w:line="360" w:lineRule="atLeast"/>
      <w:jc w:val="both"/>
    </w:pPr>
    <w:rPr>
      <w:rFonts w:ascii="宋体" w:hAnsi="Times New Roman" w:eastAsia="宋体" w:cstheme="minorBidi"/>
      <w:kern w:val="2"/>
      <w:sz w:val="24"/>
      <w:szCs w:val="21"/>
      <w:lang w:val="en-US" w:eastAsia="zh-CN" w:bidi="ar-SA"/>
    </w:rPr>
  </w:style>
  <w:style w:type="paragraph" w:customStyle="1" w:styleId="2816">
    <w:name w:val="a小四宋体缩2段间无 Char"/>
    <w:basedOn w:val="1"/>
    <w:qFormat/>
    <w:uiPriority w:val="99"/>
    <w:pPr>
      <w:spacing w:line="360" w:lineRule="auto"/>
      <w:ind w:firstLine="200" w:firstLineChars="200"/>
    </w:pPr>
    <w:rPr>
      <w:rFonts w:ascii="宋体" w:hAnsi="宋体"/>
      <w:sz w:val="24"/>
    </w:rPr>
  </w:style>
  <w:style w:type="paragraph" w:customStyle="1" w:styleId="2817">
    <w:name w:val="Normal1"/>
    <w:qFormat/>
    <w:uiPriority w:val="99"/>
    <w:pPr>
      <w:widowControl w:val="0"/>
      <w:adjustRightInd w:val="0"/>
      <w:spacing w:line="360" w:lineRule="atLeast"/>
    </w:pPr>
    <w:rPr>
      <w:rFonts w:ascii="宋体" w:hAnsi="Times New Roman" w:eastAsia="宋体" w:cs="Times New Roman"/>
      <w:kern w:val="0"/>
      <w:sz w:val="34"/>
      <w:szCs w:val="20"/>
      <w:lang w:val="en-US" w:eastAsia="zh-CN" w:bidi="ar-SA"/>
    </w:rPr>
  </w:style>
  <w:style w:type="paragraph" w:customStyle="1" w:styleId="2818">
    <w:name w:val="正文并列"/>
    <w:basedOn w:val="1"/>
    <w:next w:val="1"/>
    <w:qFormat/>
    <w:uiPriority w:val="99"/>
    <w:pPr>
      <w:snapToGrid w:val="0"/>
      <w:spacing w:line="400" w:lineRule="exact"/>
      <w:ind w:firstLine="200" w:firstLineChars="200"/>
    </w:pPr>
    <w:rPr>
      <w:sz w:val="24"/>
      <w:szCs w:val="20"/>
    </w:rPr>
  </w:style>
  <w:style w:type="paragraph" w:customStyle="1" w:styleId="2819">
    <w:name w:val="bg"/>
    <w:basedOn w:val="1"/>
    <w:qFormat/>
    <w:uiPriority w:val="99"/>
    <w:pPr>
      <w:widowControl/>
    </w:pPr>
    <w:rPr>
      <w:kern w:val="0"/>
      <w:sz w:val="24"/>
      <w:szCs w:val="20"/>
    </w:rPr>
  </w:style>
  <w:style w:type="paragraph" w:customStyle="1" w:styleId="2820">
    <w:name w:val="迪阳 标一"/>
    <w:basedOn w:val="3"/>
    <w:qFormat/>
    <w:uiPriority w:val="99"/>
    <w:pPr>
      <w:snapToGrid w:val="0"/>
      <w:spacing w:before="163" w:after="163" w:afterLines="0" w:line="240" w:lineRule="auto"/>
      <w:ind w:left="232" w:hanging="432"/>
      <w:jc w:val="left"/>
    </w:pPr>
    <w:rPr>
      <w:rFonts w:eastAsia="宋体"/>
      <w:bCs w:val="0"/>
      <w:color w:val="000000"/>
      <w:kern w:val="4"/>
      <w:sz w:val="36"/>
      <w:szCs w:val="24"/>
      <w:lang w:val="de-DE"/>
    </w:rPr>
  </w:style>
  <w:style w:type="paragraph" w:customStyle="1" w:styleId="2821">
    <w:name w:val="迪阳 标二"/>
    <w:basedOn w:val="4"/>
    <w:qFormat/>
    <w:uiPriority w:val="99"/>
    <w:pPr>
      <w:tabs>
        <w:tab w:val="left" w:pos="420"/>
        <w:tab w:val="clear" w:pos="567"/>
      </w:tabs>
      <w:snapToGrid w:val="0"/>
      <w:spacing w:beforeLines="50"/>
      <w:ind w:left="576" w:hanging="576"/>
      <w:jc w:val="left"/>
    </w:pPr>
    <w:rPr>
      <w:rFonts w:ascii="Times New Roman" w:hAnsi="Times New Roman" w:eastAsia="宋体"/>
      <w:b/>
      <w:color w:val="000000"/>
      <w:spacing w:val="0"/>
      <w:kern w:val="4"/>
      <w:szCs w:val="30"/>
    </w:rPr>
  </w:style>
  <w:style w:type="paragraph" w:customStyle="1" w:styleId="2822">
    <w:name w:val="湛宝表格"/>
    <w:basedOn w:val="1"/>
    <w:qFormat/>
    <w:uiPriority w:val="99"/>
    <w:pPr>
      <w:adjustRightInd w:val="0"/>
      <w:jc w:val="center"/>
    </w:pPr>
    <w:rPr>
      <w:spacing w:val="10"/>
      <w:kern w:val="0"/>
      <w:szCs w:val="20"/>
    </w:rPr>
  </w:style>
  <w:style w:type="paragraph" w:customStyle="1" w:styleId="2823">
    <w:name w:val="样式 题注2 + 首行缩进:  2 字符"/>
    <w:basedOn w:val="2199"/>
    <w:qFormat/>
    <w:uiPriority w:val="99"/>
    <w:pPr>
      <w:ind w:firstLine="420"/>
      <w:jc w:val="center"/>
    </w:pPr>
    <w:rPr>
      <w:b/>
    </w:rPr>
  </w:style>
  <w:style w:type="paragraph" w:customStyle="1" w:styleId="2824">
    <w:name w:val="篇名"/>
    <w:basedOn w:val="1"/>
    <w:next w:val="1"/>
    <w:qFormat/>
    <w:uiPriority w:val="99"/>
    <w:pPr>
      <w:adjustRightInd w:val="0"/>
      <w:snapToGrid w:val="0"/>
      <w:spacing w:before="120" w:after="240" w:line="400" w:lineRule="exact"/>
      <w:ind w:firstLine="567" w:firstLineChars="200"/>
      <w:jc w:val="center"/>
    </w:pPr>
    <w:rPr>
      <w:rFonts w:ascii="黑体" w:hAnsi="Courier New" w:eastAsia="黑体"/>
      <w:kern w:val="0"/>
      <w:sz w:val="32"/>
      <w:szCs w:val="20"/>
    </w:rPr>
  </w:style>
  <w:style w:type="paragraph" w:customStyle="1" w:styleId="2825">
    <w:name w:val="3 Char Char Char Char Char Char Char"/>
    <w:basedOn w:val="1"/>
    <w:qFormat/>
    <w:uiPriority w:val="99"/>
    <w:pPr>
      <w:adjustRightInd w:val="0"/>
      <w:snapToGrid w:val="0"/>
      <w:spacing w:line="400" w:lineRule="exact"/>
      <w:ind w:firstLine="200" w:firstLineChars="200"/>
    </w:pPr>
    <w:rPr>
      <w:sz w:val="24"/>
      <w:szCs w:val="20"/>
    </w:rPr>
  </w:style>
  <w:style w:type="paragraph" w:customStyle="1" w:styleId="2826">
    <w:name w:val="Char1 Char Char1 Char"/>
    <w:basedOn w:val="1"/>
    <w:qFormat/>
    <w:uiPriority w:val="99"/>
    <w:pPr>
      <w:adjustRightInd w:val="0"/>
      <w:snapToGrid w:val="0"/>
      <w:spacing w:line="400" w:lineRule="exact"/>
      <w:ind w:firstLine="200" w:firstLineChars="200"/>
    </w:pPr>
    <w:rPr>
      <w:sz w:val="24"/>
      <w:szCs w:val="20"/>
    </w:rPr>
  </w:style>
  <w:style w:type="character" w:customStyle="1" w:styleId="2827">
    <w:name w:val="生物质发电正文 Char"/>
    <w:link w:val="2828"/>
    <w:qFormat/>
    <w:locked/>
    <w:uiPriority w:val="99"/>
    <w:rPr>
      <w:rFonts w:ascii="宋体" w:hAnsi="宋体" w:eastAsia="宋体"/>
      <w:sz w:val="24"/>
    </w:rPr>
  </w:style>
  <w:style w:type="paragraph" w:customStyle="1" w:styleId="2828">
    <w:name w:val="生物质发电正文"/>
    <w:basedOn w:val="1"/>
    <w:link w:val="2827"/>
    <w:qFormat/>
    <w:uiPriority w:val="99"/>
    <w:pPr>
      <w:widowControl/>
      <w:suppressAutoHyphens/>
      <w:adjustRightInd w:val="0"/>
      <w:snapToGrid w:val="0"/>
      <w:spacing w:line="324" w:lineRule="auto"/>
      <w:ind w:firstLine="200" w:firstLineChars="200"/>
    </w:pPr>
    <w:rPr>
      <w:rFonts w:ascii="宋体" w:hAnsi="宋体" w:cstheme="minorBidi"/>
      <w:sz w:val="24"/>
      <w:szCs w:val="22"/>
    </w:rPr>
  </w:style>
  <w:style w:type="paragraph" w:customStyle="1" w:styleId="2829">
    <w:name w:val="Char1 Char Char Char1 Char Char Char"/>
    <w:basedOn w:val="1"/>
    <w:qFormat/>
    <w:uiPriority w:val="99"/>
    <w:pPr>
      <w:spacing w:line="360" w:lineRule="auto"/>
      <w:ind w:firstLine="200" w:firstLineChars="200"/>
    </w:pPr>
    <w:rPr>
      <w:rFonts w:ascii="宋体" w:hAnsi="宋体" w:cs="宋体"/>
      <w:sz w:val="24"/>
    </w:rPr>
  </w:style>
  <w:style w:type="paragraph" w:customStyle="1" w:styleId="2830">
    <w:name w:val="默认段落字体 Para Char Char Char Char Char Char Char Char Char Char"/>
    <w:basedOn w:val="5"/>
    <w:qFormat/>
    <w:uiPriority w:val="99"/>
    <w:pPr>
      <w:numPr>
        <w:ilvl w:val="0"/>
        <w:numId w:val="0"/>
      </w:numPr>
      <w:tabs>
        <w:tab w:val="left" w:pos="360"/>
        <w:tab w:val="left" w:pos="420"/>
        <w:tab w:val="left" w:pos="900"/>
      </w:tabs>
      <w:adjustRightInd w:val="0"/>
      <w:snapToGrid w:val="0"/>
      <w:spacing w:before="120" w:after="120"/>
      <w:ind w:left="542" w:leftChars="-12" w:firstLine="200" w:firstLineChars="200"/>
    </w:pPr>
    <w:rPr>
      <w:b w:val="0"/>
      <w:bCs w:val="0"/>
      <w:snapToGrid w:val="0"/>
      <w:sz w:val="24"/>
      <w:szCs w:val="24"/>
    </w:rPr>
  </w:style>
  <w:style w:type="paragraph" w:customStyle="1" w:styleId="2831">
    <w:name w:val="表题注"/>
    <w:basedOn w:val="1"/>
    <w:qFormat/>
    <w:uiPriority w:val="99"/>
    <w:pPr>
      <w:adjustRightInd w:val="0"/>
      <w:spacing w:line="240" w:lineRule="atLeast"/>
      <w:jc w:val="center"/>
    </w:pPr>
    <w:rPr>
      <w:rFonts w:hAnsi="宋体"/>
      <w:b/>
      <w:spacing w:val="10"/>
      <w:kern w:val="0"/>
      <w:sz w:val="24"/>
      <w:szCs w:val="20"/>
    </w:rPr>
  </w:style>
  <w:style w:type="paragraph" w:customStyle="1" w:styleId="2832">
    <w:name w:val="文本框1"/>
    <w:basedOn w:val="1"/>
    <w:qFormat/>
    <w:uiPriority w:val="99"/>
    <w:rPr>
      <w:rFonts w:ascii="宋体" w:hAnsi="宋体"/>
      <w:sz w:val="24"/>
      <w:szCs w:val="20"/>
    </w:rPr>
  </w:style>
  <w:style w:type="paragraph" w:customStyle="1" w:styleId="2833">
    <w:name w:val="ST20_5"/>
    <w:qFormat/>
    <w:uiPriority w:val="99"/>
    <w:pPr>
      <w:widowControl w:val="0"/>
      <w:autoSpaceDE w:val="0"/>
      <w:autoSpaceDN w:val="0"/>
      <w:adjustRightInd w:val="0"/>
      <w:jc w:val="both"/>
    </w:pPr>
    <w:rPr>
      <w:rFonts w:ascii="宋体" w:hAnsi="Tms Rmn" w:eastAsia="宋体" w:cs="Times New Roman"/>
      <w:kern w:val="0"/>
      <w:sz w:val="21"/>
      <w:szCs w:val="20"/>
      <w:lang w:val="en-US" w:eastAsia="zh-CN" w:bidi="ar-SA"/>
    </w:rPr>
  </w:style>
  <w:style w:type="paragraph" w:customStyle="1" w:styleId="2834">
    <w:name w:val="样式 标题 3 + (西文) Times New Roman (中文) 宋体 非加粗 段前: 0 磅 行距: 固定值 2..."/>
    <w:basedOn w:val="5"/>
    <w:qFormat/>
    <w:uiPriority w:val="99"/>
    <w:pPr>
      <w:numPr>
        <w:ilvl w:val="0"/>
        <w:numId w:val="0"/>
      </w:numPr>
      <w:tabs>
        <w:tab w:val="left" w:pos="420"/>
      </w:tabs>
      <w:autoSpaceDE w:val="0"/>
      <w:autoSpaceDN w:val="0"/>
      <w:adjustRightInd w:val="0"/>
      <w:snapToGrid w:val="0"/>
      <w:spacing w:after="120" w:line="460" w:lineRule="exact"/>
      <w:ind w:left="720" w:hanging="720"/>
    </w:pPr>
    <w:rPr>
      <w:rFonts w:eastAsia="宋体" w:cs="宋体"/>
      <w:b w:val="0"/>
      <w:bCs w:val="0"/>
      <w:snapToGrid w:val="0"/>
      <w:kern w:val="0"/>
      <w:sz w:val="24"/>
      <w:szCs w:val="24"/>
    </w:rPr>
  </w:style>
  <w:style w:type="paragraph" w:customStyle="1" w:styleId="2835">
    <w:name w:val="样式 标题 3 + 宋体1"/>
    <w:basedOn w:val="5"/>
    <w:qFormat/>
    <w:uiPriority w:val="99"/>
    <w:pPr>
      <w:numPr>
        <w:ilvl w:val="0"/>
        <w:numId w:val="0"/>
      </w:numPr>
      <w:tabs>
        <w:tab w:val="left" w:pos="420"/>
        <w:tab w:val="left" w:pos="1050"/>
      </w:tabs>
      <w:adjustRightInd w:val="0"/>
      <w:snapToGrid w:val="0"/>
      <w:spacing w:before="120" w:after="120" w:line="416" w:lineRule="atLeast"/>
      <w:ind w:left="720" w:hanging="720"/>
    </w:pPr>
    <w:rPr>
      <w:rFonts w:ascii="宋体" w:hAnsi="宋体" w:eastAsia="宋体"/>
      <w:b w:val="0"/>
      <w:bCs w:val="0"/>
      <w:snapToGrid w:val="0"/>
      <w:kern w:val="28"/>
      <w:sz w:val="24"/>
      <w:szCs w:val="24"/>
    </w:rPr>
  </w:style>
  <w:style w:type="paragraph" w:customStyle="1" w:styleId="2836">
    <w:name w:val="样式 标题 1 + 宋体"/>
    <w:basedOn w:val="3"/>
    <w:qFormat/>
    <w:uiPriority w:val="99"/>
    <w:pPr>
      <w:keepLines w:val="0"/>
      <w:widowControl/>
      <w:tabs>
        <w:tab w:val="left" w:pos="0"/>
        <w:tab w:val="left" w:pos="1319"/>
        <w:tab w:val="right" w:pos="8640"/>
      </w:tabs>
      <w:adjustRightInd w:val="0"/>
      <w:spacing w:before="163" w:beforeLines="0" w:after="163" w:afterLines="0" w:line="440" w:lineRule="exact"/>
      <w:ind w:left="432" w:hanging="432"/>
      <w:jc w:val="left"/>
    </w:pPr>
    <w:rPr>
      <w:rFonts w:ascii="宋体" w:hAnsi="宋体" w:eastAsia="宋体"/>
      <w:color w:val="000000"/>
      <w:kern w:val="28"/>
      <w:sz w:val="32"/>
      <w:szCs w:val="20"/>
      <w:lang w:val="de-DE"/>
    </w:rPr>
  </w:style>
  <w:style w:type="paragraph" w:customStyle="1" w:styleId="2837">
    <w:name w:val="xl182"/>
    <w:basedOn w:val="1"/>
    <w:qFormat/>
    <w:uiPriority w:val="99"/>
    <w:pPr>
      <w:widowControl/>
      <w:pBdr>
        <w:left w:val="single" w:color="auto" w:sz="12" w:space="0"/>
        <w:bottom w:val="double" w:color="auto" w:sz="6"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00B0F0"/>
      <w:kern w:val="0"/>
      <w:sz w:val="16"/>
      <w:szCs w:val="16"/>
    </w:rPr>
  </w:style>
  <w:style w:type="paragraph" w:customStyle="1" w:styleId="2838">
    <w:name w:val="样式 标题 1 + 宋体1"/>
    <w:basedOn w:val="3"/>
    <w:qFormat/>
    <w:uiPriority w:val="99"/>
    <w:pPr>
      <w:keepLines w:val="0"/>
      <w:widowControl/>
      <w:tabs>
        <w:tab w:val="left" w:pos="1260"/>
        <w:tab w:val="right" w:pos="8640"/>
      </w:tabs>
      <w:adjustRightInd w:val="0"/>
      <w:spacing w:before="163" w:beforeLines="0" w:after="163" w:afterLines="0" w:line="440" w:lineRule="exact"/>
      <w:ind w:left="232" w:hanging="432"/>
      <w:jc w:val="left"/>
    </w:pPr>
    <w:rPr>
      <w:rFonts w:ascii="宋体" w:hAnsi="宋体" w:eastAsia="宋体"/>
      <w:color w:val="000000"/>
      <w:kern w:val="28"/>
      <w:sz w:val="32"/>
      <w:szCs w:val="20"/>
      <w:lang w:val="de-DE"/>
    </w:rPr>
  </w:style>
  <w:style w:type="paragraph" w:customStyle="1" w:styleId="2839">
    <w:name w:val="样式 标题 4 + 宋体 小四 非加粗"/>
    <w:basedOn w:val="6"/>
    <w:qFormat/>
    <w:uiPriority w:val="99"/>
    <w:pPr>
      <w:numPr>
        <w:ilvl w:val="0"/>
        <w:numId w:val="0"/>
      </w:numPr>
      <w:tabs>
        <w:tab w:val="left" w:pos="420"/>
        <w:tab w:val="left" w:pos="1680"/>
      </w:tabs>
      <w:adjustRightInd w:val="0"/>
      <w:spacing w:beforeLines="50" w:after="170" w:line="240" w:lineRule="auto"/>
      <w:ind w:left="1680" w:leftChars="100" w:right="100" w:rightChars="100" w:hanging="420"/>
      <w:jc w:val="left"/>
    </w:pPr>
    <w:rPr>
      <w:rFonts w:ascii="宋体" w:hAnsi="宋体"/>
      <w:b w:val="0"/>
      <w:bCs w:val="0"/>
      <w:color w:val="000000" w:themeColor="text1"/>
      <w:kern w:val="0"/>
      <w:szCs w:val="20"/>
      <w14:textFill>
        <w14:solidFill>
          <w14:schemeClr w14:val="tx1"/>
        </w14:solidFill>
      </w14:textFill>
    </w:rPr>
  </w:style>
  <w:style w:type="paragraph" w:customStyle="1" w:styleId="2840">
    <w:name w:val="样式 样式 样式 表格 + 段前: 0.2 行 段后: 0.2 行 + 居中 段前: 0.2 行 段后: 0.2 行 + 自动设置"/>
    <w:basedOn w:val="1"/>
    <w:qFormat/>
    <w:uiPriority w:val="99"/>
    <w:pPr>
      <w:spacing w:beforeLines="20"/>
      <w:jc w:val="center"/>
    </w:pPr>
    <w:rPr>
      <w:rFonts w:cs="宋体"/>
      <w:kern w:val="11"/>
      <w:sz w:val="24"/>
    </w:rPr>
  </w:style>
  <w:style w:type="paragraph" w:customStyle="1" w:styleId="2841">
    <w:name w:val="样式 样式 表格 + 段前: 0.2 行 段后: 0.2 行 + 居中 段前: 0.2 行 段后: 0.2 行"/>
    <w:basedOn w:val="1"/>
    <w:qFormat/>
    <w:uiPriority w:val="99"/>
    <w:pPr>
      <w:spacing w:beforeLines="20"/>
    </w:pPr>
    <w:rPr>
      <w:rFonts w:cs="宋体"/>
      <w:color w:val="FF0000"/>
      <w:kern w:val="11"/>
      <w:sz w:val="24"/>
    </w:rPr>
  </w:style>
  <w:style w:type="paragraph" w:customStyle="1" w:styleId="2842">
    <w:name w:val="样式 表头 + (西文) 宋体 (中文) 宋体 首行缩进:  0.85 厘米"/>
    <w:basedOn w:val="177"/>
    <w:qFormat/>
    <w:uiPriority w:val="99"/>
    <w:pPr>
      <w:spacing w:line="460" w:lineRule="exact"/>
    </w:pPr>
    <w:rPr>
      <w:rFonts w:ascii="黑体" w:hAnsi="黑体" w:eastAsia="宋体" w:cstheme="minorBidi"/>
      <w:spacing w:val="0"/>
      <w:kern w:val="2"/>
      <w:sz w:val="24"/>
      <w:szCs w:val="24"/>
    </w:rPr>
  </w:style>
  <w:style w:type="paragraph" w:customStyle="1" w:styleId="2843">
    <w:name w:val="流程图文字"/>
    <w:basedOn w:val="1"/>
    <w:qFormat/>
    <w:uiPriority w:val="99"/>
    <w:pPr>
      <w:spacing w:line="360" w:lineRule="auto"/>
      <w:ind w:firstLine="425"/>
      <w:jc w:val="center"/>
    </w:pPr>
    <w:rPr>
      <w:rFonts w:eastAsia="楷体_GB2312"/>
      <w:sz w:val="24"/>
      <w:szCs w:val="20"/>
    </w:rPr>
  </w:style>
  <w:style w:type="paragraph" w:customStyle="1" w:styleId="2844">
    <w:name w:val="样式 标题 3 + (西文) 宋体 (中文) 宋体 行距: 1.5 倍行距"/>
    <w:basedOn w:val="5"/>
    <w:qFormat/>
    <w:uiPriority w:val="99"/>
    <w:pPr>
      <w:numPr>
        <w:ilvl w:val="0"/>
        <w:numId w:val="0"/>
      </w:numPr>
      <w:tabs>
        <w:tab w:val="left" w:pos="420"/>
      </w:tabs>
      <w:adjustRightInd w:val="0"/>
      <w:snapToGrid w:val="0"/>
      <w:spacing w:before="120" w:after="120"/>
      <w:ind w:left="720" w:hanging="720"/>
    </w:pPr>
    <w:rPr>
      <w:rFonts w:ascii="宋体" w:hAnsi="宋体" w:eastAsia="宋体" w:cs="宋体"/>
      <w:bCs w:val="0"/>
      <w:snapToGrid w:val="0"/>
      <w:kern w:val="28"/>
      <w:sz w:val="24"/>
      <w:szCs w:val="24"/>
    </w:rPr>
  </w:style>
  <w:style w:type="paragraph" w:customStyle="1" w:styleId="2845">
    <w:name w:val="武生标题1"/>
    <w:basedOn w:val="3"/>
    <w:next w:val="34"/>
    <w:qFormat/>
    <w:uiPriority w:val="99"/>
    <w:pPr>
      <w:spacing w:before="163" w:beforeLines="0" w:after="163" w:afterLines="0" w:line="240" w:lineRule="auto"/>
      <w:ind w:left="232" w:hanging="432"/>
    </w:pPr>
    <w:rPr>
      <w:rFonts w:ascii="宋体" w:hAnsi="宋体" w:eastAsia="宋体"/>
      <w:color w:val="000000"/>
      <w:kern w:val="0"/>
      <w:sz w:val="28"/>
      <w:lang w:val="de-DE"/>
    </w:rPr>
  </w:style>
  <w:style w:type="paragraph" w:customStyle="1" w:styleId="2846">
    <w:name w:val="样式 标题 3标题 3 Char Char Char标题 3 Char Char Char Char Char Char标..."/>
    <w:basedOn w:val="5"/>
    <w:qFormat/>
    <w:uiPriority w:val="99"/>
    <w:pPr>
      <w:numPr>
        <w:ilvl w:val="0"/>
        <w:numId w:val="0"/>
      </w:numPr>
      <w:tabs>
        <w:tab w:val="left" w:pos="420"/>
      </w:tabs>
      <w:adjustRightInd w:val="0"/>
      <w:snapToGrid w:val="0"/>
      <w:ind w:left="720" w:hanging="720"/>
    </w:pPr>
    <w:rPr>
      <w:rFonts w:ascii="Plotter" w:hAnsi="Plotter" w:eastAsia="宋体"/>
      <w:snapToGrid w:val="0"/>
      <w:sz w:val="24"/>
      <w:szCs w:val="20"/>
    </w:rPr>
  </w:style>
  <w:style w:type="paragraph" w:customStyle="1" w:styleId="2847">
    <w:name w:val="横页眉"/>
    <w:basedOn w:val="1"/>
    <w:next w:val="57"/>
    <w:qFormat/>
    <w:uiPriority w:val="99"/>
    <w:pPr>
      <w:pBdr>
        <w:bottom w:val="double" w:color="auto" w:sz="6" w:space="1"/>
      </w:pBdr>
      <w:tabs>
        <w:tab w:val="center" w:pos="6623"/>
        <w:tab w:val="right" w:pos="13245"/>
      </w:tabs>
      <w:adjustRightInd w:val="0"/>
      <w:spacing w:line="312" w:lineRule="auto"/>
      <w:ind w:firstLine="510"/>
    </w:pPr>
    <w:rPr>
      <w:kern w:val="0"/>
      <w:sz w:val="24"/>
      <w:szCs w:val="20"/>
    </w:rPr>
  </w:style>
  <w:style w:type="paragraph" w:customStyle="1" w:styleId="2848">
    <w:name w:val="程序"/>
    <w:basedOn w:val="1"/>
    <w:qFormat/>
    <w:uiPriority w:val="99"/>
    <w:pPr>
      <w:adjustRightInd w:val="0"/>
      <w:spacing w:line="240" w:lineRule="atLeast"/>
      <w:ind w:right="238" w:firstLine="510"/>
      <w:jc w:val="left"/>
    </w:pPr>
    <w:rPr>
      <w:rFonts w:ascii="Courier New" w:hAnsi="Courier New"/>
      <w:kern w:val="0"/>
      <w:sz w:val="28"/>
      <w:szCs w:val="20"/>
    </w:rPr>
  </w:style>
  <w:style w:type="paragraph" w:customStyle="1" w:styleId="2849">
    <w:name w:val="qptext"/>
    <w:basedOn w:val="1"/>
    <w:qFormat/>
    <w:uiPriority w:val="99"/>
    <w:pPr>
      <w:tabs>
        <w:tab w:val="left" w:pos="0"/>
      </w:tabs>
      <w:adjustRightInd w:val="0"/>
      <w:snapToGrid w:val="0"/>
      <w:spacing w:before="60" w:line="460" w:lineRule="atLeast"/>
      <w:ind w:right="306" w:firstLine="454"/>
    </w:pPr>
    <w:rPr>
      <w:kern w:val="0"/>
      <w:sz w:val="28"/>
      <w:szCs w:val="20"/>
    </w:rPr>
  </w:style>
  <w:style w:type="paragraph" w:customStyle="1" w:styleId="2850">
    <w:name w:val="- 页码 -"/>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851">
    <w:name w:val="样式 图表标题 + 加粗 段前: 0.5 行 段后: 0.5 行"/>
    <w:basedOn w:val="1"/>
    <w:qFormat/>
    <w:uiPriority w:val="99"/>
    <w:pPr>
      <w:spacing w:beforeLines="50" w:line="440" w:lineRule="exact"/>
      <w:jc w:val="center"/>
    </w:pPr>
    <w:rPr>
      <w:rFonts w:cs="宋体"/>
      <w:b/>
      <w:bCs/>
      <w:sz w:val="24"/>
      <w:szCs w:val="20"/>
    </w:rPr>
  </w:style>
  <w:style w:type="paragraph" w:customStyle="1" w:styleId="2852">
    <w:name w:val="大表内容"/>
    <w:qFormat/>
    <w:uiPriority w:val="99"/>
    <w:pPr>
      <w:snapToGrid w:val="0"/>
      <w:jc w:val="center"/>
    </w:pPr>
    <w:rPr>
      <w:rFonts w:ascii="Times New Roman" w:hAnsi="Times New Roman" w:eastAsia="宋体" w:cs="Times New Roman"/>
      <w:kern w:val="0"/>
      <w:sz w:val="21"/>
      <w:szCs w:val="20"/>
      <w:lang w:val="en-US" w:eastAsia="zh-CN" w:bidi="ar-SA"/>
    </w:rPr>
  </w:style>
  <w:style w:type="paragraph" w:customStyle="1" w:styleId="2853">
    <w:name w:val="T标题4级"/>
    <w:basedOn w:val="6"/>
    <w:next w:val="1"/>
    <w:qFormat/>
    <w:uiPriority w:val="99"/>
    <w:pPr>
      <w:numPr>
        <w:ilvl w:val="0"/>
        <w:numId w:val="0"/>
      </w:numPr>
      <w:tabs>
        <w:tab w:val="left" w:pos="420"/>
        <w:tab w:val="left" w:pos="1680"/>
      </w:tabs>
      <w:overflowPunct w:val="0"/>
      <w:autoSpaceDE w:val="0"/>
      <w:autoSpaceDN w:val="0"/>
      <w:adjustRightInd w:val="0"/>
      <w:spacing w:afterLines="50"/>
      <w:ind w:left="1680" w:firstLine="200" w:firstLineChars="200"/>
      <w:jc w:val="left"/>
    </w:pPr>
    <w:rPr>
      <w:rFonts w:eastAsia="仿宋_GB2312"/>
      <w:b w:val="0"/>
      <w:bCs w:val="0"/>
      <w:color w:val="000000" w:themeColor="text1"/>
      <w:kern w:val="0"/>
      <w:szCs w:val="24"/>
      <w14:textFill>
        <w14:solidFill>
          <w14:schemeClr w14:val="tx1"/>
        </w14:solidFill>
      </w14:textFill>
    </w:rPr>
  </w:style>
  <w:style w:type="paragraph" w:customStyle="1" w:styleId="2854">
    <w:name w:val="xl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Arial Unicode MS"/>
      <w:kern w:val="0"/>
      <w:sz w:val="24"/>
    </w:rPr>
  </w:style>
  <w:style w:type="paragraph" w:customStyle="1" w:styleId="2855">
    <w:name w:val="油库表"/>
    <w:basedOn w:val="45"/>
    <w:qFormat/>
    <w:uiPriority w:val="99"/>
    <w:pPr>
      <w:adjustRightInd w:val="0"/>
      <w:spacing w:beforeLines="25"/>
      <w:jc w:val="center"/>
    </w:pPr>
    <w:rPr>
      <w:rFonts w:ascii="Times New Roman" w:hAnsi="Times New Roman" w:cstheme="minorBidi"/>
      <w:spacing w:val="10"/>
      <w:szCs w:val="22"/>
    </w:rPr>
  </w:style>
  <w:style w:type="paragraph" w:customStyle="1" w:styleId="2856">
    <w:name w:val="...... 2"/>
    <w:basedOn w:val="361"/>
    <w:next w:val="361"/>
    <w:qFormat/>
    <w:uiPriority w:val="99"/>
    <w:rPr>
      <w:rFonts w:hint="eastAsia" w:ascii="Sim Sun" w:hAnsi="Times New Roman" w:eastAsia="Sim Sun" w:cs="Times New Roman"/>
      <w:color w:val="auto"/>
      <w:sz w:val="20"/>
    </w:rPr>
  </w:style>
  <w:style w:type="paragraph" w:customStyle="1" w:styleId="2857">
    <w:name w:val="作者、页码、日期"/>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858">
    <w:name w:val="前上一函，谅达雅鉴，迄今未闻复音。"/>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859">
    <w:name w:val="匆此先复，余容后禀。"/>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860">
    <w:name w:val="参考:"/>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861">
    <w:name w:val="文件名"/>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862">
    <w:name w:val="顺颂商祺！"/>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863">
    <w:name w:val="T标题3级"/>
    <w:basedOn w:val="5"/>
    <w:next w:val="1"/>
    <w:qFormat/>
    <w:uiPriority w:val="99"/>
    <w:pPr>
      <w:numPr>
        <w:ilvl w:val="0"/>
        <w:numId w:val="0"/>
      </w:numPr>
      <w:tabs>
        <w:tab w:val="left" w:pos="420"/>
        <w:tab w:val="left" w:pos="500"/>
        <w:tab w:val="left" w:pos="1140"/>
      </w:tabs>
      <w:overflowPunct w:val="0"/>
      <w:adjustRightInd w:val="0"/>
      <w:snapToGrid w:val="0"/>
      <w:spacing w:beforeLines="50" w:line="700" w:lineRule="exact"/>
      <w:ind w:left="737" w:firstLine="179" w:firstLineChars="179"/>
    </w:pPr>
    <w:rPr>
      <w:rFonts w:eastAsia="仿宋_GB2312"/>
      <w:bCs w:val="0"/>
      <w:snapToGrid w:val="0"/>
      <w:kern w:val="0"/>
      <w:sz w:val="24"/>
      <w:szCs w:val="24"/>
    </w:rPr>
  </w:style>
  <w:style w:type="paragraph" w:customStyle="1" w:styleId="2864">
    <w:name w:val="inputaa"/>
    <w:basedOn w:val="1"/>
    <w:qFormat/>
    <w:uiPriority w:val="99"/>
    <w:pPr>
      <w:widowControl/>
      <w:pBdr>
        <w:top w:val="threeDEmboss" w:color="FFFFFF" w:sz="6" w:space="0"/>
        <w:left w:val="threeDEmboss" w:color="FFFFFF" w:sz="6" w:space="0"/>
        <w:bottom w:val="threeDEmboss" w:color="auto" w:sz="6" w:space="0"/>
        <w:right w:val="threeDEmboss" w:color="auto" w:sz="6" w:space="0"/>
      </w:pBdr>
      <w:shd w:val="clear" w:color="auto" w:fill="CCCCCC"/>
      <w:spacing w:before="100" w:beforeAutospacing="1" w:after="100" w:afterAutospacing="1"/>
      <w:jc w:val="left"/>
    </w:pPr>
    <w:rPr>
      <w:rFonts w:cs="Arial Unicode MS"/>
      <w:kern w:val="0"/>
      <w:sz w:val="18"/>
      <w:szCs w:val="18"/>
    </w:rPr>
  </w:style>
  <w:style w:type="paragraph" w:customStyle="1" w:styleId="2865">
    <w:name w:val="tdh"/>
    <w:basedOn w:val="1"/>
    <w:qFormat/>
    <w:uiPriority w:val="99"/>
    <w:pPr>
      <w:widowControl/>
      <w:spacing w:before="100" w:beforeAutospacing="1" w:after="100" w:afterAutospacing="1" w:line="360" w:lineRule="auto"/>
      <w:jc w:val="left"/>
    </w:pPr>
    <w:rPr>
      <w:rFonts w:cs="Arial Unicode MS"/>
      <w:spacing w:val="30"/>
      <w:kern w:val="0"/>
      <w:sz w:val="18"/>
      <w:szCs w:val="18"/>
    </w:rPr>
  </w:style>
  <w:style w:type="paragraph" w:customStyle="1" w:styleId="2866">
    <w:name w:val="湛江沥青正文"/>
    <w:basedOn w:val="1"/>
    <w:qFormat/>
    <w:uiPriority w:val="99"/>
    <w:pPr>
      <w:spacing w:line="360" w:lineRule="auto"/>
      <w:ind w:firstLine="480" w:firstLineChars="200"/>
    </w:pPr>
    <w:rPr>
      <w:rFonts w:ascii="宋体" w:hAnsi="宋体"/>
      <w:sz w:val="24"/>
    </w:rPr>
  </w:style>
  <w:style w:type="paragraph" w:customStyle="1" w:styleId="2867">
    <w:name w:val="样式 报告书正文 + 首行缩进:  2 字符"/>
    <w:basedOn w:val="1"/>
    <w:qFormat/>
    <w:uiPriority w:val="99"/>
    <w:pPr>
      <w:spacing w:line="360" w:lineRule="auto"/>
      <w:ind w:firstLine="504" w:firstLineChars="200"/>
    </w:pPr>
    <w:rPr>
      <w:rFonts w:ascii="宋体" w:hAnsi="宋体"/>
      <w:color w:val="000000"/>
      <w:spacing w:val="6"/>
      <w:sz w:val="24"/>
      <w:szCs w:val="20"/>
    </w:rPr>
  </w:style>
  <w:style w:type="paragraph" w:customStyle="1" w:styleId="2868">
    <w:name w:val="标准书脚_偶数页"/>
    <w:qFormat/>
    <w:uiPriority w:val="99"/>
    <w:pPr>
      <w:spacing w:before="120"/>
    </w:pPr>
    <w:rPr>
      <w:rFonts w:ascii="Times New Roman" w:hAnsi="Times New Roman" w:eastAsia="宋体" w:cs="Times New Roman"/>
      <w:kern w:val="0"/>
      <w:sz w:val="18"/>
      <w:szCs w:val="20"/>
      <w:lang w:val="en-US" w:eastAsia="zh-CN" w:bidi="ar-SA"/>
    </w:rPr>
  </w:style>
  <w:style w:type="paragraph" w:customStyle="1" w:styleId="2869">
    <w:name w:val="题目"/>
    <w:basedOn w:val="1"/>
    <w:qFormat/>
    <w:uiPriority w:val="99"/>
    <w:pPr>
      <w:spacing w:before="31"/>
      <w:jc w:val="center"/>
    </w:pPr>
    <w:rPr>
      <w:b/>
      <w:kern w:val="0"/>
      <w:sz w:val="44"/>
      <w:szCs w:val="20"/>
    </w:rPr>
  </w:style>
  <w:style w:type="paragraph" w:customStyle="1" w:styleId="2870">
    <w:name w:val="Char Char Char Char Char Char Char Char Char Char Char1 Char"/>
    <w:basedOn w:val="1"/>
    <w:qFormat/>
    <w:uiPriority w:val="99"/>
    <w:rPr>
      <w:sz w:val="24"/>
      <w:szCs w:val="20"/>
    </w:rPr>
  </w:style>
  <w:style w:type="paragraph" w:customStyle="1" w:styleId="2871">
    <w:name w:val="样式 宋体 小四 首行缩进:  1.11 厘米 行距: 1.5 倍行距"/>
    <w:basedOn w:val="1"/>
    <w:qFormat/>
    <w:uiPriority w:val="99"/>
    <w:pPr>
      <w:spacing w:line="360" w:lineRule="auto"/>
      <w:ind w:firstLine="522"/>
    </w:pPr>
    <w:rPr>
      <w:rFonts w:ascii="宋体" w:hAnsi="宋体" w:cs="宋体"/>
      <w:sz w:val="24"/>
      <w:szCs w:val="20"/>
    </w:rPr>
  </w:style>
  <w:style w:type="paragraph" w:customStyle="1" w:styleId="2872">
    <w:name w:val="样式 题注 + 非加粗1 Char"/>
    <w:basedOn w:val="22"/>
    <w:qFormat/>
    <w:uiPriority w:val="99"/>
    <w:pPr>
      <w:keepNext/>
      <w:widowControl/>
      <w:topLinePunct/>
      <w:adjustRightInd w:val="0"/>
      <w:spacing w:before="152" w:after="160" w:line="300" w:lineRule="auto"/>
      <w:ind w:left="480" w:firstLine="560" w:firstLineChars="200"/>
      <w:jc w:val="center"/>
    </w:pPr>
    <w:rPr>
      <w:rFonts w:ascii="宋体" w:hAnsi="宋体" w:eastAsia="宋体" w:cs="Times New Roman"/>
      <w:b/>
      <w:bCs/>
      <w:sz w:val="24"/>
      <w:lang w:val="de-DE"/>
    </w:rPr>
  </w:style>
  <w:style w:type="paragraph" w:customStyle="1" w:styleId="2873">
    <w:name w:val="正文报告"/>
    <w:basedOn w:val="1"/>
    <w:qFormat/>
    <w:uiPriority w:val="99"/>
    <w:pPr>
      <w:tabs>
        <w:tab w:val="left" w:pos="510"/>
      </w:tabs>
      <w:adjustRightInd w:val="0"/>
      <w:spacing w:line="460" w:lineRule="exact"/>
      <w:ind w:firstLine="482"/>
    </w:pPr>
    <w:rPr>
      <w:kern w:val="0"/>
      <w:sz w:val="24"/>
      <w:szCs w:val="20"/>
    </w:rPr>
  </w:style>
  <w:style w:type="paragraph" w:customStyle="1" w:styleId="2874">
    <w:name w:val="Date2"/>
    <w:basedOn w:val="1"/>
    <w:next w:val="1"/>
    <w:qFormat/>
    <w:uiPriority w:val="99"/>
    <w:pPr>
      <w:adjustRightInd w:val="0"/>
    </w:pPr>
    <w:rPr>
      <w:szCs w:val="20"/>
    </w:rPr>
  </w:style>
  <w:style w:type="paragraph" w:customStyle="1" w:styleId="2875">
    <w:name w:val="A版式正文 Char"/>
    <w:basedOn w:val="1"/>
    <w:qFormat/>
    <w:uiPriority w:val="99"/>
    <w:pPr>
      <w:tabs>
        <w:tab w:val="left" w:pos="540"/>
      </w:tabs>
      <w:spacing w:line="360" w:lineRule="auto"/>
      <w:ind w:firstLine="200" w:firstLineChars="200"/>
    </w:pPr>
    <w:rPr>
      <w:rFonts w:ascii="宋体" w:hAnsi="宋体"/>
      <w:sz w:val="28"/>
    </w:rPr>
  </w:style>
  <w:style w:type="paragraph" w:customStyle="1" w:styleId="2876">
    <w:name w:val="表格（居中）"/>
    <w:basedOn w:val="1"/>
    <w:next w:val="1"/>
    <w:qFormat/>
    <w:uiPriority w:val="99"/>
    <w:pPr>
      <w:widowControl/>
      <w:topLinePunct/>
      <w:autoSpaceDE w:val="0"/>
      <w:adjustRightInd w:val="0"/>
      <w:snapToGrid w:val="0"/>
      <w:spacing w:line="600" w:lineRule="exact"/>
      <w:ind w:left="480" w:firstLine="560" w:firstLineChars="200"/>
      <w:jc w:val="center"/>
    </w:pPr>
    <w:rPr>
      <w:rFonts w:ascii="宋体" w:hAnsi="宋体"/>
      <w:color w:val="00B0F0"/>
      <w:sz w:val="24"/>
      <w:szCs w:val="28"/>
    </w:rPr>
  </w:style>
  <w:style w:type="paragraph" w:customStyle="1" w:styleId="2877">
    <w:name w:val="样式 标题 2 + (中文) 宋体 小三"/>
    <w:basedOn w:val="4"/>
    <w:qFormat/>
    <w:uiPriority w:val="99"/>
    <w:pPr>
      <w:keepNext w:val="0"/>
      <w:keepLines w:val="0"/>
      <w:shd w:val="clear" w:color="auto" w:fill="FFFFFF"/>
      <w:tabs>
        <w:tab w:val="left" w:pos="420"/>
        <w:tab w:val="clear" w:pos="567"/>
      </w:tabs>
      <w:ind w:left="2" w:firstLine="2"/>
      <w:jc w:val="left"/>
      <w:outlineLvl w:val="9"/>
    </w:pPr>
    <w:rPr>
      <w:rFonts w:eastAsia="宋体" w:cs="Arial"/>
      <w:color w:val="000000"/>
      <w:spacing w:val="0"/>
      <w:sz w:val="24"/>
      <w:szCs w:val="30"/>
    </w:rPr>
  </w:style>
  <w:style w:type="paragraph" w:customStyle="1" w:styleId="2878">
    <w:name w:val="xl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left"/>
    </w:pPr>
    <w:rPr>
      <w:rFonts w:ascii="楷体_GB2312" w:hAnsi="Arial Unicode MS" w:eastAsia="楷体_GB2312" w:cs="TimesNewRomanPSMT"/>
      <w:i/>
      <w:iCs/>
      <w:color w:val="00B0F0"/>
      <w:kern w:val="0"/>
      <w:sz w:val="16"/>
      <w:szCs w:val="16"/>
    </w:rPr>
  </w:style>
  <w:style w:type="paragraph" w:customStyle="1" w:styleId="2879">
    <w:name w:val="条目编号"/>
    <w:basedOn w:val="1"/>
    <w:qFormat/>
    <w:uiPriority w:val="99"/>
    <w:pPr>
      <w:tabs>
        <w:tab w:val="left" w:pos="1920"/>
        <w:tab w:val="left" w:pos="4680"/>
      </w:tabs>
      <w:spacing w:after="50"/>
      <w:ind w:left="1920" w:hanging="1200"/>
    </w:pPr>
    <w:rPr>
      <w:rFonts w:ascii="宋体" w:hAnsi="宋体"/>
      <w:szCs w:val="20"/>
    </w:rPr>
  </w:style>
  <w:style w:type="paragraph" w:customStyle="1" w:styleId="2880">
    <w:name w:val="２标题"/>
    <w:basedOn w:val="4"/>
    <w:next w:val="21"/>
    <w:qFormat/>
    <w:uiPriority w:val="99"/>
    <w:pPr>
      <w:tabs>
        <w:tab w:val="left" w:pos="420"/>
      </w:tabs>
      <w:spacing w:before="240" w:after="240" w:line="440" w:lineRule="exact"/>
      <w:jc w:val="left"/>
    </w:pPr>
    <w:rPr>
      <w:rFonts w:ascii="黑体" w:hAnsi="宋体"/>
      <w:caps/>
      <w:spacing w:val="0"/>
      <w:kern w:val="28"/>
      <w:szCs w:val="28"/>
      <w:lang w:val="zh-CN"/>
    </w:rPr>
  </w:style>
  <w:style w:type="paragraph" w:customStyle="1" w:styleId="2881">
    <w:name w:val="尾注"/>
    <w:basedOn w:val="1"/>
    <w:qFormat/>
    <w:uiPriority w:val="99"/>
    <w:pPr>
      <w:adjustRightInd w:val="0"/>
      <w:spacing w:line="312" w:lineRule="atLeast"/>
    </w:pPr>
    <w:rPr>
      <w:kern w:val="0"/>
      <w:sz w:val="28"/>
      <w:szCs w:val="20"/>
    </w:rPr>
  </w:style>
  <w:style w:type="paragraph" w:customStyle="1" w:styleId="2882">
    <w:name w:val="Body Text Indent 31"/>
    <w:basedOn w:val="1"/>
    <w:qFormat/>
    <w:uiPriority w:val="99"/>
    <w:pPr>
      <w:adjustRightInd w:val="0"/>
      <w:ind w:firstLine="540"/>
    </w:pPr>
    <w:rPr>
      <w:rFonts w:ascii="宋体"/>
      <w:sz w:val="28"/>
      <w:szCs w:val="20"/>
    </w:rPr>
  </w:style>
  <w:style w:type="paragraph" w:customStyle="1" w:styleId="2883">
    <w:name w:val="正文报告书"/>
    <w:basedOn w:val="1"/>
    <w:qFormat/>
    <w:uiPriority w:val="99"/>
    <w:pPr>
      <w:adjustRightInd w:val="0"/>
      <w:spacing w:line="360" w:lineRule="auto"/>
      <w:ind w:firstLine="480" w:firstLineChars="200"/>
    </w:pPr>
    <w:rPr>
      <w:rFonts w:ascii="仿宋_GB2312" w:eastAsia="仿宋_GB2312"/>
      <w:sz w:val="24"/>
    </w:rPr>
  </w:style>
  <w:style w:type="paragraph" w:customStyle="1" w:styleId="2884">
    <w:name w:val="环标3"/>
    <w:basedOn w:val="5"/>
    <w:qFormat/>
    <w:uiPriority w:val="99"/>
    <w:pPr>
      <w:numPr>
        <w:ilvl w:val="0"/>
        <w:numId w:val="0"/>
      </w:numPr>
      <w:tabs>
        <w:tab w:val="left" w:pos="420"/>
      </w:tabs>
      <w:adjustRightInd w:val="0"/>
      <w:snapToGrid w:val="0"/>
      <w:spacing w:line="312" w:lineRule="atLeast"/>
      <w:ind w:left="720" w:firstLine="540" w:firstLineChars="225"/>
    </w:pPr>
    <w:rPr>
      <w:rFonts w:ascii="宋体" w:hAnsi="Courier New" w:eastAsia="宋体"/>
      <w:b w:val="0"/>
      <w:bCs w:val="0"/>
      <w:snapToGrid w:val="0"/>
      <w:kern w:val="0"/>
      <w:sz w:val="24"/>
      <w:szCs w:val="20"/>
    </w:rPr>
  </w:style>
  <w:style w:type="paragraph" w:customStyle="1" w:styleId="2885">
    <w:name w:val="字母项"/>
    <w:basedOn w:val="6"/>
    <w:qFormat/>
    <w:uiPriority w:val="99"/>
    <w:pPr>
      <w:numPr>
        <w:ilvl w:val="0"/>
        <w:numId w:val="0"/>
      </w:numPr>
      <w:tabs>
        <w:tab w:val="left" w:pos="420"/>
        <w:tab w:val="left" w:pos="1440"/>
      </w:tabs>
      <w:spacing w:line="440" w:lineRule="exact"/>
      <w:ind w:left="1440" w:hanging="1440" w:firstLineChars="200"/>
      <w:jc w:val="left"/>
      <w:outlineLvl w:val="9"/>
    </w:pPr>
    <w:rPr>
      <w:rFonts w:ascii="宋体"/>
      <w:bCs w:val="0"/>
      <w:color w:val="000000" w:themeColor="text1"/>
      <w:kern w:val="0"/>
      <w:szCs w:val="20"/>
      <w14:textFill>
        <w14:solidFill>
          <w14:schemeClr w14:val="tx1"/>
        </w14:solidFill>
      </w14:textFill>
    </w:rPr>
  </w:style>
  <w:style w:type="paragraph" w:customStyle="1" w:styleId="2886">
    <w:name w:val="作者姓名"/>
    <w:next w:val="1"/>
    <w:qFormat/>
    <w:uiPriority w:val="99"/>
    <w:pPr>
      <w:widowControl w:val="0"/>
      <w:adjustRightInd w:val="0"/>
      <w:snapToGrid w:val="0"/>
      <w:jc w:val="center"/>
    </w:pPr>
    <w:rPr>
      <w:rFonts w:ascii="方正隶变简体" w:hAnsi="Times New Roman" w:eastAsia="方正隶变简体" w:cs="Times New Roman"/>
      <w:kern w:val="2"/>
      <w:sz w:val="28"/>
      <w:szCs w:val="20"/>
      <w:lang w:val="en-US" w:eastAsia="zh-CN" w:bidi="ar-SA"/>
    </w:rPr>
  </w:style>
  <w:style w:type="paragraph" w:customStyle="1" w:styleId="2887">
    <w:name w:val="陈表头文字"/>
    <w:basedOn w:val="1"/>
    <w:next w:val="1"/>
    <w:qFormat/>
    <w:uiPriority w:val="99"/>
    <w:pPr>
      <w:keepNext/>
      <w:spacing w:line="288" w:lineRule="auto"/>
      <w:jc w:val="center"/>
    </w:pPr>
    <w:rPr>
      <w:rFonts w:ascii="宋体" w:hAnsi="宋体"/>
      <w:b/>
      <w:sz w:val="24"/>
    </w:rPr>
  </w:style>
  <w:style w:type="paragraph" w:customStyle="1" w:styleId="2888">
    <w:name w:val="表格文本"/>
    <w:basedOn w:val="1"/>
    <w:next w:val="1"/>
    <w:qFormat/>
    <w:uiPriority w:val="99"/>
    <w:pPr>
      <w:spacing w:line="240" w:lineRule="exact"/>
    </w:pPr>
    <w:rPr>
      <w:szCs w:val="20"/>
    </w:rPr>
  </w:style>
  <w:style w:type="paragraph" w:customStyle="1" w:styleId="2889">
    <w:name w:val="Block Text 1 Sgl J"/>
    <w:basedOn w:val="1"/>
    <w:qFormat/>
    <w:uiPriority w:val="99"/>
    <w:pPr>
      <w:widowControl/>
      <w:spacing w:after="240" w:line="600" w:lineRule="exact"/>
      <w:ind w:left="1440" w:right="1440" w:firstLine="560" w:firstLineChars="200"/>
      <w:jc w:val="left"/>
    </w:pPr>
    <w:rPr>
      <w:color w:val="00B0F0"/>
      <w:kern w:val="0"/>
      <w:sz w:val="24"/>
      <w:szCs w:val="28"/>
      <w:lang w:eastAsia="en-US"/>
    </w:rPr>
  </w:style>
  <w:style w:type="paragraph" w:customStyle="1" w:styleId="2890">
    <w:name w:val="table1"/>
    <w:basedOn w:val="1"/>
    <w:qFormat/>
    <w:uiPriority w:val="99"/>
    <w:pPr>
      <w:adjustRightInd w:val="0"/>
      <w:spacing w:line="240" w:lineRule="atLeast"/>
      <w:jc w:val="center"/>
    </w:pPr>
    <w:rPr>
      <w:rFonts w:eastAsia="黑体"/>
      <w:kern w:val="0"/>
      <w:sz w:val="24"/>
    </w:rPr>
  </w:style>
  <w:style w:type="paragraph" w:customStyle="1" w:styleId="2891">
    <w:name w:val="xl183"/>
    <w:basedOn w:val="1"/>
    <w:qFormat/>
    <w:uiPriority w:val="99"/>
    <w:pPr>
      <w:widowControl/>
      <w:pBdr>
        <w:top w:val="single" w:color="auto" w:sz="8" w:space="0"/>
        <w:left w:val="single" w:color="auto" w:sz="4"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FF00FF"/>
      <w:kern w:val="0"/>
      <w:sz w:val="16"/>
      <w:szCs w:val="16"/>
    </w:rPr>
  </w:style>
  <w:style w:type="paragraph" w:customStyle="1" w:styleId="2892">
    <w:name w:val="正文水资源论证1"/>
    <w:basedOn w:val="1"/>
    <w:qFormat/>
    <w:uiPriority w:val="99"/>
    <w:pPr>
      <w:spacing w:line="520" w:lineRule="exact"/>
      <w:ind w:firstLine="560" w:firstLineChars="200"/>
    </w:pPr>
    <w:rPr>
      <w:rFonts w:ascii="宋体" w:hAnsi="宋体"/>
      <w:sz w:val="28"/>
    </w:rPr>
  </w:style>
  <w:style w:type="paragraph" w:customStyle="1" w:styleId="2893">
    <w:name w:val="样式 标题 6 + 首行缩进:  2 字符"/>
    <w:basedOn w:val="8"/>
    <w:qFormat/>
    <w:uiPriority w:val="99"/>
    <w:pPr>
      <w:keepNext w:val="0"/>
      <w:keepLines w:val="0"/>
      <w:numPr>
        <w:ilvl w:val="0"/>
        <w:numId w:val="0"/>
      </w:numPr>
      <w:tabs>
        <w:tab w:val="left" w:pos="0"/>
      </w:tabs>
      <w:spacing w:before="0" w:after="0" w:line="360" w:lineRule="auto"/>
      <w:ind w:firstLine="480" w:firstLineChars="200"/>
    </w:pPr>
    <w:rPr>
      <w:rFonts w:ascii="宋体" w:hAnsi="宋体" w:eastAsia="宋体" w:cs="宋体"/>
      <w:b w:val="0"/>
      <w:szCs w:val="20"/>
    </w:rPr>
  </w:style>
  <w:style w:type="paragraph" w:customStyle="1" w:styleId="2894">
    <w:name w:val="Style1"/>
    <w:basedOn w:val="1"/>
    <w:qFormat/>
    <w:uiPriority w:val="99"/>
    <w:pPr>
      <w:spacing w:line="360" w:lineRule="auto"/>
    </w:pPr>
    <w:rPr>
      <w:rFonts w:ascii="宋体" w:hAnsi="宋体"/>
      <w:sz w:val="28"/>
      <w:szCs w:val="28"/>
    </w:rPr>
  </w:style>
  <w:style w:type="paragraph" w:customStyle="1" w:styleId="2895">
    <w:name w:val="graphic"/>
    <w:basedOn w:val="1"/>
    <w:qFormat/>
    <w:uiPriority w:val="99"/>
    <w:pPr>
      <w:widowControl/>
      <w:tabs>
        <w:tab w:val="left" w:pos="-720"/>
      </w:tabs>
      <w:overflowPunct w:val="0"/>
      <w:autoSpaceDE w:val="0"/>
      <w:autoSpaceDN w:val="0"/>
      <w:adjustRightInd w:val="0"/>
      <w:spacing w:after="240" w:line="280" w:lineRule="atLeast"/>
      <w:jc w:val="center"/>
    </w:pPr>
    <w:rPr>
      <w:kern w:val="0"/>
      <w:sz w:val="24"/>
      <w:szCs w:val="20"/>
      <w:lang w:eastAsia="en-US"/>
    </w:rPr>
  </w:style>
  <w:style w:type="paragraph" w:customStyle="1" w:styleId="2896">
    <w:name w:val="图表头"/>
    <w:basedOn w:val="1"/>
    <w:qFormat/>
    <w:uiPriority w:val="99"/>
    <w:pPr>
      <w:adjustRightInd w:val="0"/>
      <w:spacing w:line="360" w:lineRule="auto"/>
      <w:jc w:val="center"/>
    </w:pPr>
    <w:rPr>
      <w:rFonts w:ascii="黑体" w:eastAsia="黑体"/>
      <w:spacing w:val="5"/>
      <w:kern w:val="0"/>
    </w:rPr>
  </w:style>
  <w:style w:type="paragraph" w:customStyle="1" w:styleId="2897">
    <w:name w:val="hp2"/>
    <w:basedOn w:val="4"/>
    <w:qFormat/>
    <w:uiPriority w:val="99"/>
    <w:pPr>
      <w:tabs>
        <w:tab w:val="left" w:pos="420"/>
        <w:tab w:val="clear" w:pos="567"/>
      </w:tabs>
      <w:ind w:left="576" w:hanging="576"/>
    </w:pPr>
    <w:rPr>
      <w:rFonts w:ascii="黑体" w:hAnsi="Times New Roman" w:eastAsia="宋体"/>
      <w:color w:val="000000"/>
      <w:spacing w:val="0"/>
      <w:sz w:val="24"/>
      <w:szCs w:val="24"/>
    </w:rPr>
  </w:style>
  <w:style w:type="paragraph" w:customStyle="1" w:styleId="2898">
    <w:name w:val="样式1 + 加粗"/>
    <w:basedOn w:val="1"/>
    <w:qFormat/>
    <w:uiPriority w:val="99"/>
    <w:pPr>
      <w:spacing w:line="336" w:lineRule="auto"/>
      <w:ind w:firstLine="560" w:firstLineChars="200"/>
    </w:pPr>
    <w:rPr>
      <w:rFonts w:eastAsia="黑体"/>
      <w:bCs/>
      <w:color w:val="00B0F0"/>
      <w:sz w:val="24"/>
    </w:rPr>
  </w:style>
  <w:style w:type="paragraph" w:customStyle="1" w:styleId="2899">
    <w:name w:val="PA"/>
    <w:basedOn w:val="1"/>
    <w:qFormat/>
    <w:uiPriority w:val="99"/>
    <w:pPr>
      <w:widowControl/>
      <w:spacing w:after="120"/>
      <w:ind w:left="1134"/>
    </w:pPr>
    <w:rPr>
      <w:rFonts w:ascii="Arial" w:hAnsi="Arial"/>
      <w:kern w:val="0"/>
      <w:sz w:val="22"/>
      <w:szCs w:val="20"/>
      <w:lang w:val="en-GB"/>
    </w:rPr>
  </w:style>
  <w:style w:type="paragraph" w:customStyle="1" w:styleId="2900">
    <w:name w:val="Char Char Char2 Char"/>
    <w:basedOn w:val="1"/>
    <w:qFormat/>
    <w:uiPriority w:val="99"/>
    <w:pPr>
      <w:spacing w:line="360" w:lineRule="auto"/>
      <w:ind w:firstLine="200" w:firstLineChars="200"/>
    </w:pPr>
    <w:rPr>
      <w:rFonts w:ascii="宋体" w:hAnsi="宋体"/>
      <w:sz w:val="24"/>
    </w:rPr>
  </w:style>
  <w:style w:type="paragraph" w:customStyle="1" w:styleId="2901">
    <w:name w:val="陈正文1"/>
    <w:basedOn w:val="1"/>
    <w:qFormat/>
    <w:uiPriority w:val="99"/>
    <w:pPr>
      <w:jc w:val="left"/>
    </w:pPr>
    <w:rPr>
      <w:color w:val="000000"/>
      <w:kern w:val="0"/>
    </w:rPr>
  </w:style>
  <w:style w:type="paragraph" w:customStyle="1" w:styleId="2902">
    <w:name w:val="正文文本缩进 Char Char Char Char"/>
    <w:basedOn w:val="1"/>
    <w:next w:val="1"/>
    <w:qFormat/>
    <w:uiPriority w:val="99"/>
    <w:pPr>
      <w:widowControl/>
      <w:spacing w:before="100" w:beforeAutospacing="1" w:after="100" w:afterAutospacing="1" w:line="600" w:lineRule="exact"/>
      <w:ind w:firstLine="560" w:firstLineChars="200"/>
      <w:jc w:val="left"/>
    </w:pPr>
    <w:rPr>
      <w:rFonts w:ascii="宋体" w:hAnsi="宋体"/>
      <w:color w:val="00B0F0"/>
      <w:kern w:val="0"/>
      <w:sz w:val="24"/>
      <w:szCs w:val="28"/>
    </w:rPr>
  </w:style>
  <w:style w:type="paragraph" w:customStyle="1" w:styleId="2903">
    <w:name w:val="样式 标题 3条标题1.1.1标题 3 Char节标题1.1.1条标题1.1.1.13h33rd levelH3...1"/>
    <w:basedOn w:val="5"/>
    <w:qFormat/>
    <w:uiPriority w:val="99"/>
    <w:pPr>
      <w:numPr>
        <w:ilvl w:val="0"/>
        <w:numId w:val="0"/>
      </w:numPr>
      <w:tabs>
        <w:tab w:val="left" w:pos="360"/>
        <w:tab w:val="left" w:pos="420"/>
        <w:tab w:val="left" w:pos="1260"/>
      </w:tabs>
      <w:adjustRightInd w:val="0"/>
      <w:snapToGrid w:val="0"/>
      <w:spacing w:line="480" w:lineRule="exact"/>
      <w:ind w:left="720" w:hanging="720"/>
    </w:pPr>
    <w:rPr>
      <w:rFonts w:ascii="宋体" w:hAnsi="宋体" w:eastAsia="宋体"/>
      <w:b w:val="0"/>
      <w:bCs w:val="0"/>
      <w:snapToGrid w:val="0"/>
      <w:kern w:val="0"/>
      <w:szCs w:val="20"/>
    </w:rPr>
  </w:style>
  <w:style w:type="paragraph" w:customStyle="1" w:styleId="2904">
    <w:name w:val="样式 标题 1Part1.标题 1h11headingHeader 1st Pageh1 chapter head..."/>
    <w:basedOn w:val="3"/>
    <w:qFormat/>
    <w:uiPriority w:val="99"/>
    <w:pPr>
      <w:keepLines w:val="0"/>
      <w:tabs>
        <w:tab w:val="left" w:pos="425"/>
      </w:tabs>
      <w:snapToGrid w:val="0"/>
      <w:spacing w:before="163" w:beforeLines="0" w:after="163" w:afterLines="0" w:line="240" w:lineRule="auto"/>
      <w:ind w:left="425" w:firstLine="149" w:firstLineChars="149"/>
    </w:pPr>
    <w:rPr>
      <w:rFonts w:ascii="方正粗圆简体" w:eastAsia="方正粗圆简体" w:cs="宋体"/>
      <w:color w:val="000000"/>
      <w:kern w:val="2"/>
      <w:sz w:val="36"/>
      <w:szCs w:val="36"/>
      <w:lang w:val="de-DE"/>
    </w:rPr>
  </w:style>
  <w:style w:type="paragraph" w:customStyle="1" w:styleId="2905">
    <w:name w:val="样式 标题 1章标题 1h11st levelSection Headl1-*+标题 1 Char + 宋体 四..."/>
    <w:basedOn w:val="3"/>
    <w:qFormat/>
    <w:uiPriority w:val="99"/>
    <w:pPr>
      <w:numPr>
        <w:numId w:val="18"/>
      </w:numPr>
      <w:tabs>
        <w:tab w:val="left" w:pos="360"/>
        <w:tab w:val="left" w:pos="1140"/>
      </w:tabs>
      <w:spacing w:before="163" w:beforeLines="0" w:after="163" w:afterLines="0" w:line="480" w:lineRule="exact"/>
      <w:ind w:left="232" w:hanging="432"/>
    </w:pPr>
    <w:rPr>
      <w:rFonts w:ascii="宋体" w:hAnsi="宋体" w:eastAsia="宋体" w:cs="宋体"/>
      <w:bCs w:val="0"/>
      <w:color w:val="000000"/>
      <w:kern w:val="0"/>
      <w:sz w:val="28"/>
      <w:szCs w:val="20"/>
      <w:lang w:val="de-DE"/>
    </w:rPr>
  </w:style>
  <w:style w:type="paragraph" w:customStyle="1" w:styleId="2906">
    <w:name w:val="样式 首行缩进:  0.85 厘米 行距: 固定值 24 磅"/>
    <w:basedOn w:val="1"/>
    <w:qFormat/>
    <w:uiPriority w:val="99"/>
    <w:pPr>
      <w:spacing w:line="480" w:lineRule="exact"/>
      <w:ind w:firstLine="482"/>
    </w:pPr>
    <w:rPr>
      <w:rFonts w:cs="宋体"/>
      <w:sz w:val="24"/>
      <w:szCs w:val="20"/>
    </w:rPr>
  </w:style>
  <w:style w:type="paragraph" w:customStyle="1" w:styleId="2907">
    <w:name w:val="样式18"/>
    <w:basedOn w:val="1"/>
    <w:qFormat/>
    <w:uiPriority w:val="99"/>
    <w:pPr>
      <w:tabs>
        <w:tab w:val="left" w:pos="3150"/>
      </w:tabs>
      <w:adjustRightInd w:val="0"/>
      <w:snapToGrid w:val="0"/>
      <w:spacing w:line="360" w:lineRule="auto"/>
      <w:jc w:val="center"/>
    </w:pPr>
    <w:rPr>
      <w:rFonts w:ascii="宋体" w:hAnsi="宋体"/>
      <w:bCs/>
      <w:szCs w:val="21"/>
    </w:rPr>
  </w:style>
  <w:style w:type="paragraph" w:customStyle="1" w:styleId="2908">
    <w:name w:val="默认段落字体 Para Char Char Char Char Char Char1 Char"/>
    <w:basedOn w:val="1"/>
    <w:qFormat/>
    <w:uiPriority w:val="99"/>
    <w:pPr>
      <w:spacing w:line="360" w:lineRule="auto"/>
      <w:ind w:firstLine="200" w:firstLineChars="200"/>
    </w:pPr>
    <w:rPr>
      <w:rFonts w:ascii="宋体" w:hAnsi="宋体" w:cs="宋体"/>
      <w:sz w:val="24"/>
    </w:rPr>
  </w:style>
  <w:style w:type="paragraph" w:customStyle="1" w:styleId="2909">
    <w:name w:val="样式 标题 2标题2H2h2第一层条一级条SeHead wsa2Chapter TitleChapter1...."/>
    <w:basedOn w:val="4"/>
    <w:qFormat/>
    <w:uiPriority w:val="99"/>
    <w:pPr>
      <w:tabs>
        <w:tab w:val="left" w:pos="420"/>
        <w:tab w:val="clear" w:pos="567"/>
      </w:tabs>
      <w:snapToGrid w:val="0"/>
      <w:spacing w:before="480" w:after="120"/>
      <w:ind w:left="576" w:hanging="576"/>
    </w:pPr>
    <w:rPr>
      <w:rFonts w:ascii="宋体" w:hAnsi="宋体" w:eastAsia="宋体"/>
      <w:b/>
      <w:bCs/>
      <w:color w:val="000000"/>
      <w:spacing w:val="0"/>
      <w:sz w:val="32"/>
      <w:szCs w:val="30"/>
    </w:rPr>
  </w:style>
  <w:style w:type="paragraph" w:customStyle="1" w:styleId="2910">
    <w:name w:val="样式 标题 + Times New Roman 四号 两端对齐 段前: 0 磅 段后: 0 磅 行距: 1.5 倍行距"/>
    <w:basedOn w:val="86"/>
    <w:next w:val="59"/>
    <w:qFormat/>
    <w:uiPriority w:val="99"/>
    <w:pPr>
      <w:spacing w:after="0" w:line="360" w:lineRule="auto"/>
      <w:ind w:firstLine="0" w:firstLineChars="0"/>
      <w:outlineLvl w:val="0"/>
    </w:pPr>
    <w:rPr>
      <w:rFonts w:ascii="宋体" w:hAnsi="宋体" w:cs="宋体"/>
      <w:b/>
      <w:bCs/>
      <w:kern w:val="0"/>
      <w:sz w:val="28"/>
      <w:szCs w:val="20"/>
      <w:lang w:eastAsia="en-US"/>
    </w:rPr>
  </w:style>
  <w:style w:type="paragraph" w:customStyle="1" w:styleId="2911">
    <w:name w:val="样式 样式 样式 正文1 + 首行缩进:  2 字符 + 首行缩进:  2 字符 + 行距: 1.5 倍行距"/>
    <w:basedOn w:val="1"/>
    <w:qFormat/>
    <w:uiPriority w:val="99"/>
    <w:pPr>
      <w:spacing w:line="360" w:lineRule="auto"/>
      <w:ind w:firstLine="560" w:firstLineChars="200"/>
    </w:pPr>
    <w:rPr>
      <w:rFonts w:ascii="宋体" w:hAnsi="宋体" w:cs="宋体"/>
      <w:sz w:val="28"/>
      <w:szCs w:val="20"/>
    </w:rPr>
  </w:style>
  <w:style w:type="paragraph" w:customStyle="1" w:styleId="2912">
    <w:name w:val="样式 (西文) 宋体 四号 首行缩进:  2 字符"/>
    <w:basedOn w:val="1"/>
    <w:qFormat/>
    <w:uiPriority w:val="99"/>
    <w:pPr>
      <w:ind w:firstLine="560" w:firstLineChars="200"/>
    </w:pPr>
    <w:rPr>
      <w:rFonts w:cs="宋体"/>
      <w:sz w:val="28"/>
      <w:szCs w:val="20"/>
    </w:rPr>
  </w:style>
  <w:style w:type="paragraph" w:customStyle="1" w:styleId="2913">
    <w:name w:val="默认段落字体 Para Char Char Char1 Char Char Char Char"/>
    <w:basedOn w:val="1"/>
    <w:qFormat/>
    <w:uiPriority w:val="99"/>
    <w:rPr>
      <w:sz w:val="24"/>
    </w:rPr>
  </w:style>
  <w:style w:type="paragraph" w:customStyle="1" w:styleId="2914">
    <w:name w:val="样式 标题 3Char1Char1 Char CharChar1 Char条标题1.1.1h3H3level_3..."/>
    <w:basedOn w:val="5"/>
    <w:qFormat/>
    <w:uiPriority w:val="99"/>
    <w:pPr>
      <w:numPr>
        <w:ilvl w:val="0"/>
        <w:numId w:val="0"/>
      </w:numPr>
      <w:tabs>
        <w:tab w:val="left" w:pos="420"/>
      </w:tabs>
      <w:adjustRightInd w:val="0"/>
      <w:snapToGrid w:val="0"/>
      <w:ind w:left="268" w:right="210" w:rightChars="100" w:hanging="268" w:hangingChars="99"/>
    </w:pPr>
    <w:rPr>
      <w:rFonts w:eastAsia="宋体" w:cs="宋体"/>
      <w:snapToGrid w:val="0"/>
      <w:kern w:val="10"/>
      <w:sz w:val="27"/>
      <w:szCs w:val="27"/>
    </w:rPr>
  </w:style>
  <w:style w:type="paragraph" w:customStyle="1" w:styleId="2915">
    <w:name w:val="参加人员"/>
    <w:basedOn w:val="1"/>
    <w:qFormat/>
    <w:uiPriority w:val="99"/>
    <w:pPr>
      <w:spacing w:line="500" w:lineRule="atLeast"/>
    </w:pPr>
    <w:rPr>
      <w:sz w:val="24"/>
    </w:rPr>
  </w:style>
  <w:style w:type="paragraph" w:customStyle="1" w:styleId="2916">
    <w:name w:val="样式 标题 1第一标题 + 段前: 0.3 行 段后: 0.3 行"/>
    <w:basedOn w:val="3"/>
    <w:qFormat/>
    <w:uiPriority w:val="99"/>
    <w:pPr>
      <w:keepNext w:val="0"/>
      <w:keepLines w:val="0"/>
      <w:tabs>
        <w:tab w:val="left" w:pos="630"/>
      </w:tabs>
      <w:adjustRightInd w:val="0"/>
      <w:spacing w:before="163" w:beforeLines="0" w:after="163" w:afterLines="0" w:line="240" w:lineRule="auto"/>
      <w:ind w:left="630" w:hanging="630"/>
    </w:pPr>
    <w:rPr>
      <w:rFonts w:cs="宋体"/>
      <w:bCs w:val="0"/>
      <w:color w:val="000000"/>
      <w:kern w:val="0"/>
      <w:sz w:val="32"/>
      <w:szCs w:val="20"/>
      <w:lang w:val="zh-CN"/>
    </w:rPr>
  </w:style>
  <w:style w:type="paragraph" w:customStyle="1" w:styleId="2917">
    <w:name w:val="GY5"/>
    <w:basedOn w:val="1"/>
    <w:qFormat/>
    <w:uiPriority w:val="99"/>
    <w:pPr>
      <w:numPr>
        <w:ilvl w:val="0"/>
        <w:numId w:val="21"/>
      </w:numPr>
      <w:tabs>
        <w:tab w:val="left" w:pos="360"/>
      </w:tabs>
      <w:ind w:left="57" w:hanging="57"/>
    </w:pPr>
  </w:style>
  <w:style w:type="paragraph" w:customStyle="1" w:styleId="2918">
    <w:name w:val="yiv7844428264"/>
    <w:basedOn w:val="1"/>
    <w:qFormat/>
    <w:uiPriority w:val="99"/>
    <w:pPr>
      <w:widowControl/>
      <w:spacing w:before="100" w:beforeAutospacing="1" w:after="100" w:afterAutospacing="1"/>
      <w:jc w:val="left"/>
    </w:pPr>
    <w:rPr>
      <w:rFonts w:ascii="宋体" w:hAnsi="宋体" w:cs="宋体"/>
      <w:kern w:val="0"/>
      <w:sz w:val="24"/>
    </w:rPr>
  </w:style>
  <w:style w:type="paragraph" w:customStyle="1" w:styleId="2919">
    <w:name w:val="表格下方正文"/>
    <w:basedOn w:val="1"/>
    <w:qFormat/>
    <w:uiPriority w:val="99"/>
    <w:pPr>
      <w:spacing w:before="300" w:line="460" w:lineRule="exact"/>
      <w:ind w:firstLine="200" w:firstLineChars="200"/>
    </w:pPr>
    <w:rPr>
      <w:sz w:val="24"/>
      <w:szCs w:val="20"/>
    </w:rPr>
  </w:style>
  <w:style w:type="paragraph" w:customStyle="1" w:styleId="2920">
    <w:name w:val="myformat_content Char"/>
    <w:basedOn w:val="1"/>
    <w:qFormat/>
    <w:uiPriority w:val="99"/>
    <w:pPr>
      <w:spacing w:beforeLines="50" w:line="360" w:lineRule="exact"/>
      <w:ind w:firstLine="480" w:firstLineChars="200"/>
    </w:pPr>
    <w:rPr>
      <w:sz w:val="24"/>
    </w:rPr>
  </w:style>
  <w:style w:type="paragraph" w:customStyle="1" w:styleId="2921">
    <w:name w:val="内容"/>
    <w:basedOn w:val="1"/>
    <w:qFormat/>
    <w:uiPriority w:val="99"/>
    <w:pPr>
      <w:spacing w:line="560" w:lineRule="exact"/>
      <w:ind w:firstLine="431"/>
    </w:pPr>
    <w:rPr>
      <w:sz w:val="24"/>
    </w:rPr>
  </w:style>
  <w:style w:type="paragraph" w:customStyle="1" w:styleId="2922">
    <w:name w:val="默认段落字体 Para Char Char Char Char Char Char Char Char Char1 Char Char Char Char"/>
    <w:basedOn w:val="1"/>
    <w:qFormat/>
    <w:uiPriority w:val="99"/>
    <w:pPr>
      <w:spacing w:line="600" w:lineRule="exact"/>
      <w:ind w:firstLine="560" w:firstLineChars="200"/>
    </w:pPr>
    <w:rPr>
      <w:rFonts w:ascii="Tahoma" w:hAnsi="Tahoma"/>
      <w:color w:val="00B0F0"/>
      <w:sz w:val="24"/>
      <w:szCs w:val="28"/>
    </w:rPr>
  </w:style>
  <w:style w:type="paragraph" w:customStyle="1" w:styleId="2923">
    <w:name w:val="表格字"/>
    <w:basedOn w:val="1"/>
    <w:qFormat/>
    <w:uiPriority w:val="99"/>
    <w:pPr>
      <w:spacing w:line="300" w:lineRule="atLeast"/>
      <w:jc w:val="center"/>
    </w:pPr>
    <w:rPr>
      <w:rFonts w:ascii="宋体" w:hAnsi="宋体"/>
    </w:rPr>
  </w:style>
  <w:style w:type="paragraph" w:customStyle="1" w:styleId="2924">
    <w:name w:val="样式 hb4 + 段前: 0.5 行 段后: 0.5 行1"/>
    <w:basedOn w:val="2450"/>
    <w:next w:val="2450"/>
    <w:qFormat/>
    <w:uiPriority w:val="99"/>
    <w:pPr>
      <w:adjustRightInd/>
      <w:spacing w:afterLines="0" w:line="240" w:lineRule="auto"/>
      <w:ind w:left="864"/>
    </w:pPr>
    <w:rPr>
      <w:rFonts w:eastAsia="宋体"/>
      <w:b/>
      <w:color w:val="000000"/>
      <w:szCs w:val="20"/>
    </w:rPr>
  </w:style>
  <w:style w:type="paragraph" w:customStyle="1" w:styleId="2925">
    <w:name w:val="批注框文本2"/>
    <w:basedOn w:val="1"/>
    <w:qFormat/>
    <w:uiPriority w:val="99"/>
    <w:pPr>
      <w:adjustRightInd w:val="0"/>
      <w:spacing w:line="360" w:lineRule="atLeast"/>
      <w:ind w:firstLine="560" w:firstLineChars="200"/>
      <w:jc w:val="left"/>
    </w:pPr>
    <w:rPr>
      <w:color w:val="00B0F0"/>
      <w:kern w:val="0"/>
      <w:sz w:val="18"/>
      <w:szCs w:val="28"/>
    </w:rPr>
  </w:style>
  <w:style w:type="character" w:customStyle="1" w:styleId="2926">
    <w:name w:val="样式 样式 宋体 四号 行距: 固定值 32 磅 + 首行缩进:  2 字符3 Char"/>
    <w:link w:val="2927"/>
    <w:qFormat/>
    <w:locked/>
    <w:uiPriority w:val="99"/>
    <w:rPr>
      <w:rFonts w:ascii="宋体" w:hAnsi="宋体" w:eastAsia="宋体" w:cs="宋体"/>
      <w:sz w:val="24"/>
    </w:rPr>
  </w:style>
  <w:style w:type="paragraph" w:customStyle="1" w:styleId="2927">
    <w:name w:val="样式 样式 宋体 四号 行距: 固定值 32 磅 + 首行缩进:  2 字符3"/>
    <w:basedOn w:val="1"/>
    <w:link w:val="2926"/>
    <w:qFormat/>
    <w:uiPriority w:val="99"/>
    <w:pPr>
      <w:spacing w:line="500" w:lineRule="exact"/>
      <w:ind w:firstLine="200" w:firstLineChars="200"/>
    </w:pPr>
    <w:rPr>
      <w:rFonts w:ascii="宋体" w:hAnsi="宋体" w:cs="宋体"/>
      <w:sz w:val="24"/>
      <w:szCs w:val="22"/>
    </w:rPr>
  </w:style>
  <w:style w:type="paragraph" w:customStyle="1" w:styleId="2928">
    <w:name w:val="样式 标题 2 + (西文) Times New Roman (中文) 宋体 黑色"/>
    <w:basedOn w:val="4"/>
    <w:qFormat/>
    <w:uiPriority w:val="99"/>
    <w:pPr>
      <w:tabs>
        <w:tab w:val="left" w:pos="420"/>
        <w:tab w:val="left" w:pos="1322"/>
      </w:tabs>
      <w:spacing w:before="120" w:after="120" w:line="400" w:lineRule="atLeast"/>
      <w:ind w:left="1322" w:hanging="420" w:firstLineChars="10"/>
    </w:pPr>
    <w:rPr>
      <w:rFonts w:ascii="Times New Roman"/>
      <w:bCs/>
      <w:spacing w:val="0"/>
      <w:kern w:val="0"/>
      <w:szCs w:val="32"/>
      <w:lang w:val="zh-CN"/>
    </w:rPr>
  </w:style>
  <w:style w:type="paragraph" w:customStyle="1" w:styleId="2929">
    <w:name w:val="样式 标题 2 + 字符缩放: 100%"/>
    <w:basedOn w:val="4"/>
    <w:qFormat/>
    <w:uiPriority w:val="99"/>
    <w:pPr>
      <w:tabs>
        <w:tab w:val="left" w:pos="420"/>
      </w:tabs>
      <w:spacing w:line="500" w:lineRule="exact"/>
      <w:jc w:val="left"/>
    </w:pPr>
    <w:rPr>
      <w:rFonts w:ascii="黑体"/>
      <w:b/>
      <w:bCs/>
      <w:color w:val="000000"/>
      <w:spacing w:val="0"/>
      <w:kern w:val="21"/>
      <w:sz w:val="24"/>
      <w:szCs w:val="32"/>
    </w:rPr>
  </w:style>
  <w:style w:type="paragraph" w:customStyle="1" w:styleId="2930">
    <w:name w:val="样式 样式 宋体 四号 行距: 固定值 32 磅 + 首行缩进:  2 字符2"/>
    <w:basedOn w:val="1"/>
    <w:qFormat/>
    <w:uiPriority w:val="99"/>
    <w:pPr>
      <w:spacing w:line="500" w:lineRule="exact"/>
      <w:ind w:firstLine="200" w:firstLineChars="200"/>
    </w:pPr>
    <w:rPr>
      <w:rFonts w:ascii="宋体" w:hAnsi="宋体" w:cs="宋体"/>
      <w:sz w:val="24"/>
      <w:szCs w:val="20"/>
    </w:rPr>
  </w:style>
  <w:style w:type="paragraph" w:customStyle="1" w:styleId="2931">
    <w:name w:val="项目"/>
    <w:basedOn w:val="1"/>
    <w:qFormat/>
    <w:uiPriority w:val="99"/>
    <w:pPr>
      <w:tabs>
        <w:tab w:val="left" w:pos="900"/>
      </w:tabs>
      <w:adjustRightInd w:val="0"/>
      <w:spacing w:line="360" w:lineRule="atLeast"/>
      <w:ind w:left="900" w:hanging="420"/>
    </w:pPr>
    <w:rPr>
      <w:sz w:val="24"/>
    </w:rPr>
  </w:style>
  <w:style w:type="paragraph" w:customStyle="1" w:styleId="2932">
    <w:name w:val="修改"/>
    <w:basedOn w:val="1"/>
    <w:qFormat/>
    <w:uiPriority w:val="99"/>
    <w:pPr>
      <w:autoSpaceDE w:val="0"/>
      <w:autoSpaceDN w:val="0"/>
      <w:adjustRightInd w:val="0"/>
      <w:snapToGrid w:val="0"/>
      <w:spacing w:before="156" w:line="540" w:lineRule="atLeast"/>
      <w:ind w:firstLine="480" w:firstLineChars="200"/>
    </w:pPr>
    <w:rPr>
      <w:rFonts w:ascii="宋体" w:hAnsi="宋体"/>
      <w:color w:val="FF00FF"/>
      <w:sz w:val="24"/>
      <w:szCs w:val="20"/>
      <w:u w:val="wavyDouble"/>
    </w:rPr>
  </w:style>
  <w:style w:type="paragraph" w:customStyle="1" w:styleId="2933">
    <w:name w:val="正文11 Char"/>
    <w:basedOn w:val="1"/>
    <w:qFormat/>
    <w:uiPriority w:val="99"/>
    <w:pPr>
      <w:spacing w:line="520" w:lineRule="atLeast"/>
      <w:ind w:firstLine="480" w:firstLineChars="200"/>
    </w:pPr>
    <w:rPr>
      <w:color w:val="000000"/>
      <w:sz w:val="24"/>
    </w:rPr>
  </w:style>
  <w:style w:type="paragraph" w:customStyle="1" w:styleId="2934">
    <w:name w:val="样式 宋体 首行缩进:  0.99 厘米 行距: 1.5 倍行距"/>
    <w:basedOn w:val="1"/>
    <w:qFormat/>
    <w:uiPriority w:val="99"/>
    <w:pPr>
      <w:widowControl/>
      <w:spacing w:line="360" w:lineRule="auto"/>
      <w:ind w:firstLine="560"/>
      <w:jc w:val="left"/>
    </w:pPr>
    <w:rPr>
      <w:rFonts w:hAnsi="宋体"/>
      <w:color w:val="000000"/>
      <w:kern w:val="0"/>
      <w:sz w:val="24"/>
      <w:szCs w:val="20"/>
    </w:rPr>
  </w:style>
  <w:style w:type="paragraph" w:customStyle="1" w:styleId="2935">
    <w:name w:val="Char Char3 Char Char Char Char"/>
    <w:basedOn w:val="1"/>
    <w:qFormat/>
    <w:uiPriority w:val="99"/>
    <w:pPr>
      <w:widowControl/>
      <w:spacing w:after="160" w:line="240" w:lineRule="exact"/>
      <w:ind w:firstLine="560" w:firstLineChars="200"/>
      <w:jc w:val="left"/>
    </w:pPr>
    <w:rPr>
      <w:rFonts w:ascii="Verdana" w:hAnsi="Verdana"/>
      <w:color w:val="00B0F0"/>
      <w:kern w:val="0"/>
      <w:sz w:val="20"/>
      <w:szCs w:val="28"/>
      <w:lang w:eastAsia="en-US"/>
    </w:rPr>
  </w:style>
  <w:style w:type="paragraph" w:customStyle="1" w:styleId="2936">
    <w:name w:val="表内文字数据"/>
    <w:basedOn w:val="1"/>
    <w:next w:val="1"/>
    <w:qFormat/>
    <w:uiPriority w:val="99"/>
    <w:pPr>
      <w:spacing w:before="50" w:line="240" w:lineRule="atLeast"/>
      <w:jc w:val="left"/>
    </w:pPr>
    <w:rPr>
      <w:bCs/>
      <w:kern w:val="0"/>
      <w:szCs w:val="21"/>
    </w:rPr>
  </w:style>
  <w:style w:type="paragraph" w:customStyle="1" w:styleId="2937">
    <w:name w:val="4标题(治)"/>
    <w:basedOn w:val="1"/>
    <w:next w:val="1"/>
    <w:qFormat/>
    <w:uiPriority w:val="99"/>
    <w:pPr>
      <w:adjustRightInd w:val="0"/>
      <w:snapToGrid w:val="0"/>
      <w:spacing w:line="360" w:lineRule="auto"/>
      <w:outlineLvl w:val="3"/>
    </w:pPr>
    <w:rPr>
      <w:rFonts w:eastAsia="黑体"/>
      <w:kern w:val="0"/>
      <w:sz w:val="28"/>
      <w:szCs w:val="20"/>
    </w:rPr>
  </w:style>
  <w:style w:type="paragraph" w:customStyle="1" w:styleId="2938">
    <w:name w:val="6表(图)头(治)"/>
    <w:next w:val="1"/>
    <w:qFormat/>
    <w:uiPriority w:val="99"/>
    <w:pPr>
      <w:widowControl w:val="0"/>
      <w:spacing w:line="360" w:lineRule="auto"/>
      <w:jc w:val="center"/>
    </w:pPr>
    <w:rPr>
      <w:rFonts w:ascii="宋体" w:hAnsi="宋体" w:eastAsia="宋体" w:cs="Times New Roman"/>
      <w:b/>
      <w:bCs/>
      <w:kern w:val="0"/>
      <w:sz w:val="24"/>
      <w:szCs w:val="24"/>
      <w:lang w:val="en-US" w:eastAsia="zh-CN" w:bidi="ar-SA"/>
    </w:rPr>
  </w:style>
  <w:style w:type="paragraph" w:customStyle="1" w:styleId="2939">
    <w:name w:val="封面日期"/>
    <w:basedOn w:val="1"/>
    <w:qFormat/>
    <w:uiPriority w:val="99"/>
    <w:pPr>
      <w:spacing w:line="400" w:lineRule="exact"/>
      <w:jc w:val="center"/>
    </w:pPr>
    <w:rPr>
      <w:rFonts w:eastAsia="仿宋_GB2312"/>
      <w:sz w:val="24"/>
      <w:szCs w:val="20"/>
    </w:rPr>
  </w:style>
  <w:style w:type="paragraph" w:customStyle="1" w:styleId="2940">
    <w:name w:val="body of table"/>
    <w:basedOn w:val="1"/>
    <w:qFormat/>
    <w:uiPriority w:val="99"/>
    <w:pPr>
      <w:widowControl/>
      <w:spacing w:line="300" w:lineRule="auto"/>
      <w:jc w:val="center"/>
    </w:pPr>
    <w:rPr>
      <w:rFonts w:eastAsia="仿宋_GB2312"/>
      <w:kern w:val="0"/>
      <w:sz w:val="24"/>
      <w:szCs w:val="20"/>
    </w:rPr>
  </w:style>
  <w:style w:type="paragraph" w:customStyle="1" w:styleId="2941">
    <w:name w:val="样式 标题 3四号宋体左齐行距1.5倍 + Times New Roman"/>
    <w:basedOn w:val="5"/>
    <w:qFormat/>
    <w:uiPriority w:val="99"/>
    <w:pPr>
      <w:numPr>
        <w:ilvl w:val="0"/>
        <w:numId w:val="0"/>
      </w:numPr>
      <w:tabs>
        <w:tab w:val="left" w:pos="420"/>
      </w:tabs>
      <w:adjustRightInd w:val="0"/>
      <w:snapToGrid w:val="0"/>
      <w:spacing w:beforeLines="30" w:line="240" w:lineRule="auto"/>
    </w:pPr>
    <w:rPr>
      <w:rFonts w:eastAsia="宋体"/>
      <w:b w:val="0"/>
      <w:bCs w:val="0"/>
      <w:snapToGrid w:val="0"/>
      <w:kern w:val="0"/>
    </w:rPr>
  </w:style>
  <w:style w:type="paragraph" w:customStyle="1" w:styleId="2942">
    <w:name w:val="样式 标题 2 + (西文) Times New Roman (中文) 宋体 小二 加粗 居中 段前: 7.8 磅 ..."/>
    <w:basedOn w:val="4"/>
    <w:qFormat/>
    <w:uiPriority w:val="99"/>
    <w:pPr>
      <w:keepLines w:val="0"/>
      <w:tabs>
        <w:tab w:val="left" w:pos="420"/>
        <w:tab w:val="left" w:pos="1575"/>
      </w:tabs>
      <w:adjustRightInd w:val="0"/>
      <w:snapToGrid w:val="0"/>
      <w:spacing w:beforeLines="150"/>
    </w:pPr>
    <w:rPr>
      <w:rFonts w:ascii="Times New Roman" w:hAnsi="Times New Roman" w:eastAsia="宋体-18030"/>
      <w:b/>
      <w:bCs/>
      <w:color w:val="000000"/>
      <w:spacing w:val="0"/>
      <w:sz w:val="24"/>
      <w:szCs w:val="24"/>
    </w:rPr>
  </w:style>
  <w:style w:type="paragraph" w:customStyle="1" w:styleId="2943">
    <w:name w:val="样式 四号 行距: 固定值 25 磅"/>
    <w:basedOn w:val="1"/>
    <w:qFormat/>
    <w:uiPriority w:val="99"/>
    <w:pPr>
      <w:spacing w:line="480" w:lineRule="atLeast"/>
      <w:ind w:firstLine="200" w:firstLineChars="200"/>
    </w:pPr>
    <w:rPr>
      <w:sz w:val="24"/>
    </w:rPr>
  </w:style>
  <w:style w:type="paragraph" w:customStyle="1" w:styleId="2944">
    <w:name w:val="样式 正文缩进正文缩进 Char + 首行缩进:  2 字符"/>
    <w:basedOn w:val="21"/>
    <w:qFormat/>
    <w:uiPriority w:val="99"/>
    <w:pPr>
      <w:adjustRightInd w:val="0"/>
      <w:snapToGrid w:val="0"/>
      <w:spacing w:before="120" w:after="120" w:line="480" w:lineRule="exact"/>
      <w:ind w:firstLine="0" w:firstLineChars="0"/>
      <w:jc w:val="center"/>
    </w:pPr>
    <w:rPr>
      <w:rFonts w:ascii="宋体" w:hAnsi="宋体" w:eastAsiaTheme="minorEastAsia" w:cstheme="minorBidi"/>
      <w:b/>
      <w:kern w:val="0"/>
      <w:sz w:val="24"/>
      <w:szCs w:val="28"/>
    </w:rPr>
  </w:style>
  <w:style w:type="paragraph" w:customStyle="1" w:styleId="2945">
    <w:name w:val="样式 表体 + 五号 两端对齐 首行缩进:  2 字符 行距: 最小值 12 磅"/>
    <w:basedOn w:val="1"/>
    <w:qFormat/>
    <w:uiPriority w:val="99"/>
    <w:rPr>
      <w:rFonts w:ascii="宋体" w:hAnsi="宋体"/>
      <w:color w:val="000000"/>
      <w:szCs w:val="21"/>
    </w:rPr>
  </w:style>
  <w:style w:type="character" w:customStyle="1" w:styleId="2946">
    <w:name w:val="正文YHY Char"/>
    <w:link w:val="2947"/>
    <w:qFormat/>
    <w:locked/>
    <w:uiPriority w:val="99"/>
    <w:rPr>
      <w:rFonts w:ascii="Times New Roman" w:hAnsi="Times New Roman" w:cs="Times New Roman"/>
      <w:sz w:val="24"/>
    </w:rPr>
  </w:style>
  <w:style w:type="paragraph" w:customStyle="1" w:styleId="2947">
    <w:name w:val="正文YHY"/>
    <w:basedOn w:val="1"/>
    <w:link w:val="2946"/>
    <w:qFormat/>
    <w:uiPriority w:val="99"/>
    <w:pPr>
      <w:spacing w:beforeLines="50" w:line="360" w:lineRule="auto"/>
      <w:ind w:firstLine="200" w:firstLineChars="200"/>
    </w:pPr>
    <w:rPr>
      <w:rFonts w:eastAsiaTheme="minorEastAsia"/>
      <w:sz w:val="24"/>
      <w:szCs w:val="22"/>
    </w:rPr>
  </w:style>
  <w:style w:type="character" w:customStyle="1" w:styleId="2948">
    <w:name w:val="表头YHY Char"/>
    <w:link w:val="2949"/>
    <w:qFormat/>
    <w:locked/>
    <w:uiPriority w:val="99"/>
    <w:rPr>
      <w:rFonts w:ascii="黑体" w:hAnsi="Times New Roman" w:eastAsia="黑体"/>
    </w:rPr>
  </w:style>
  <w:style w:type="paragraph" w:customStyle="1" w:styleId="2949">
    <w:name w:val="表头YHY"/>
    <w:basedOn w:val="7"/>
    <w:link w:val="2948"/>
    <w:qFormat/>
    <w:uiPriority w:val="99"/>
    <w:pPr>
      <w:keepLines w:val="0"/>
      <w:numPr>
        <w:ilvl w:val="0"/>
        <w:numId w:val="0"/>
      </w:numPr>
      <w:tabs>
        <w:tab w:val="left" w:pos="0"/>
      </w:tabs>
      <w:spacing w:line="240" w:lineRule="auto"/>
      <w:jc w:val="center"/>
    </w:pPr>
    <w:rPr>
      <w:rFonts w:ascii="黑体" w:cstheme="minorBidi"/>
      <w:bCs w:val="0"/>
      <w:sz w:val="21"/>
      <w:szCs w:val="22"/>
    </w:rPr>
  </w:style>
  <w:style w:type="paragraph" w:customStyle="1" w:styleId="2950">
    <w:name w:val="二级标题S"/>
    <w:basedOn w:val="4"/>
    <w:next w:val="1"/>
    <w:qFormat/>
    <w:uiPriority w:val="99"/>
    <w:pPr>
      <w:tabs>
        <w:tab w:val="left" w:pos="420"/>
        <w:tab w:val="left" w:pos="576"/>
        <w:tab w:val="clear" w:pos="567"/>
      </w:tabs>
      <w:spacing w:beforeLines="30"/>
    </w:pPr>
    <w:rPr>
      <w:rFonts w:ascii="Times New Roman" w:hAnsi="Times New Roman" w:eastAsia="仿宋_GB2312"/>
      <w:b/>
      <w:color w:val="000000"/>
      <w:spacing w:val="0"/>
    </w:rPr>
  </w:style>
  <w:style w:type="paragraph" w:customStyle="1" w:styleId="2951">
    <w:name w:val="四级标题S"/>
    <w:basedOn w:val="6"/>
    <w:next w:val="1678"/>
    <w:qFormat/>
    <w:uiPriority w:val="99"/>
    <w:pPr>
      <w:numPr>
        <w:ilvl w:val="0"/>
        <w:numId w:val="0"/>
      </w:numPr>
      <w:tabs>
        <w:tab w:val="left" w:pos="420"/>
        <w:tab w:val="left" w:pos="864"/>
      </w:tabs>
    </w:pPr>
    <w:rPr>
      <w:rFonts w:eastAsia="仿宋_GB2312"/>
      <w:b w:val="0"/>
      <w:bCs w:val="0"/>
      <w:color w:val="000000" w:themeColor="text1"/>
      <w:szCs w:val="20"/>
      <w14:textFill>
        <w14:solidFill>
          <w14:schemeClr w14:val="tx1"/>
        </w14:solidFill>
      </w14:textFill>
    </w:rPr>
  </w:style>
  <w:style w:type="paragraph" w:customStyle="1" w:styleId="2952">
    <w:name w:val="三级标题S"/>
    <w:basedOn w:val="5"/>
    <w:next w:val="2951"/>
    <w:qFormat/>
    <w:uiPriority w:val="99"/>
    <w:pPr>
      <w:numPr>
        <w:ilvl w:val="0"/>
        <w:numId w:val="0"/>
      </w:numPr>
      <w:tabs>
        <w:tab w:val="left" w:pos="420"/>
        <w:tab w:val="left" w:pos="720"/>
      </w:tabs>
      <w:adjustRightInd w:val="0"/>
      <w:snapToGrid w:val="0"/>
      <w:spacing w:beforeLines="50"/>
    </w:pPr>
    <w:rPr>
      <w:rFonts w:eastAsia="仿宋_GB2312"/>
      <w:bCs w:val="0"/>
      <w:snapToGrid w:val="0"/>
      <w:sz w:val="24"/>
      <w:szCs w:val="20"/>
    </w:rPr>
  </w:style>
  <w:style w:type="character" w:customStyle="1" w:styleId="2953">
    <w:name w:val="表头S Char"/>
    <w:link w:val="2954"/>
    <w:qFormat/>
    <w:locked/>
    <w:uiPriority w:val="99"/>
    <w:rPr>
      <w:rFonts w:ascii="Times New Roman" w:hAnsi="Times New Roman" w:eastAsia="黑体" w:cs="Times New Roman"/>
      <w:b/>
    </w:rPr>
  </w:style>
  <w:style w:type="paragraph" w:customStyle="1" w:styleId="2954">
    <w:name w:val="表头S"/>
    <w:basedOn w:val="7"/>
    <w:next w:val="1678"/>
    <w:link w:val="2953"/>
    <w:qFormat/>
    <w:uiPriority w:val="99"/>
    <w:pPr>
      <w:numPr>
        <w:ilvl w:val="0"/>
        <w:numId w:val="0"/>
      </w:numPr>
      <w:tabs>
        <w:tab w:val="left" w:pos="0"/>
        <w:tab w:val="left" w:pos="808"/>
        <w:tab w:val="left" w:pos="1008"/>
      </w:tabs>
      <w:adjustRightInd w:val="0"/>
      <w:ind w:left="1008" w:hanging="1008" w:firstLineChars="200"/>
      <w:jc w:val="center"/>
    </w:pPr>
    <w:rPr>
      <w:b/>
      <w:bCs w:val="0"/>
      <w:sz w:val="21"/>
      <w:szCs w:val="22"/>
    </w:rPr>
  </w:style>
  <w:style w:type="paragraph" w:customStyle="1" w:styleId="2955">
    <w:name w:val="一级标题S"/>
    <w:basedOn w:val="3"/>
    <w:next w:val="2950"/>
    <w:qFormat/>
    <w:uiPriority w:val="99"/>
    <w:pPr>
      <w:pageBreakBefore/>
      <w:tabs>
        <w:tab w:val="left" w:pos="432"/>
      </w:tabs>
      <w:spacing w:before="163" w:beforeLines="0" w:after="163" w:afterLines="0"/>
      <w:ind w:left="425" w:hanging="425"/>
      <w:jc w:val="left"/>
    </w:pPr>
    <w:rPr>
      <w:rFonts w:eastAsia="仿宋_GB2312"/>
      <w:bCs w:val="0"/>
      <w:color w:val="000000"/>
      <w:sz w:val="32"/>
      <w:szCs w:val="20"/>
      <w:lang w:val="de-DE"/>
    </w:rPr>
  </w:style>
  <w:style w:type="character" w:customStyle="1" w:styleId="2956">
    <w:name w:val="图号S Char"/>
    <w:link w:val="2957"/>
    <w:qFormat/>
    <w:locked/>
    <w:uiPriority w:val="99"/>
    <w:rPr>
      <w:rFonts w:ascii="Times New Roman" w:hAnsi="Times New Roman" w:eastAsia="仿宋_GB2312" w:cs="Times New Roman"/>
      <w:b/>
    </w:rPr>
  </w:style>
  <w:style w:type="paragraph" w:customStyle="1" w:styleId="2957">
    <w:name w:val="图号S"/>
    <w:basedOn w:val="7"/>
    <w:next w:val="1678"/>
    <w:link w:val="2956"/>
    <w:qFormat/>
    <w:uiPriority w:val="99"/>
    <w:pPr>
      <w:numPr>
        <w:ilvl w:val="0"/>
        <w:numId w:val="0"/>
      </w:numPr>
      <w:tabs>
        <w:tab w:val="left" w:pos="0"/>
        <w:tab w:val="left" w:pos="808"/>
        <w:tab w:val="left" w:pos="1008"/>
      </w:tabs>
      <w:spacing w:line="240" w:lineRule="auto"/>
      <w:ind w:left="1008" w:hanging="1008" w:firstLineChars="200"/>
      <w:jc w:val="center"/>
    </w:pPr>
    <w:rPr>
      <w:rFonts w:eastAsia="仿宋_GB2312"/>
      <w:b/>
      <w:bCs w:val="0"/>
      <w:sz w:val="21"/>
      <w:szCs w:val="22"/>
    </w:rPr>
  </w:style>
  <w:style w:type="paragraph" w:customStyle="1" w:styleId="2958">
    <w:name w:val="样式 标题 2节标题 1.1b21.1标题2标题 2 CharHeading 2 HiddenHeading 2 C..."/>
    <w:basedOn w:val="4"/>
    <w:qFormat/>
    <w:uiPriority w:val="99"/>
    <w:pPr>
      <w:tabs>
        <w:tab w:val="left" w:pos="420"/>
      </w:tabs>
      <w:spacing w:before="156" w:line="460" w:lineRule="exact"/>
    </w:pPr>
    <w:rPr>
      <w:rFonts w:ascii="宋体" w:hAnsi="宋体" w:eastAsia="宋体" w:cs="宋体"/>
      <w:b/>
      <w:bCs/>
      <w:color w:val="000000"/>
      <w:spacing w:val="0"/>
      <w:szCs w:val="30"/>
    </w:rPr>
  </w:style>
  <w:style w:type="paragraph" w:customStyle="1" w:styleId="2959">
    <w:name w:val="样式 标题 2节标题 1.1b21.1标题2标题 2 CharHeading 2 HiddenHeading 2 C...2"/>
    <w:basedOn w:val="4"/>
    <w:qFormat/>
    <w:uiPriority w:val="99"/>
    <w:pPr>
      <w:tabs>
        <w:tab w:val="left" w:pos="420"/>
      </w:tabs>
      <w:spacing w:before="156" w:line="520" w:lineRule="exact"/>
    </w:pPr>
    <w:rPr>
      <w:rFonts w:ascii="宋体" w:hAnsi="宋体" w:eastAsia="宋体" w:cs="宋体"/>
      <w:b/>
      <w:bCs/>
      <w:color w:val="000000"/>
      <w:spacing w:val="0"/>
      <w:szCs w:val="30"/>
    </w:rPr>
  </w:style>
  <w:style w:type="paragraph" w:customStyle="1" w:styleId="2960">
    <w:name w:val="样式 标题 2节标题 1.1b21.1标题2标题 2 CharHeading 2 HiddenHeading 2 C...3"/>
    <w:basedOn w:val="4"/>
    <w:qFormat/>
    <w:uiPriority w:val="99"/>
    <w:pPr>
      <w:tabs>
        <w:tab w:val="left" w:pos="420"/>
      </w:tabs>
      <w:spacing w:line="460" w:lineRule="exact"/>
    </w:pPr>
    <w:rPr>
      <w:rFonts w:eastAsia="宋体" w:cs="宋体"/>
      <w:b/>
      <w:bCs/>
      <w:color w:val="000000"/>
      <w:spacing w:val="0"/>
      <w:szCs w:val="30"/>
    </w:rPr>
  </w:style>
  <w:style w:type="paragraph" w:customStyle="1" w:styleId="2961">
    <w:name w:val="目录二级"/>
    <w:basedOn w:val="3"/>
    <w:qFormat/>
    <w:uiPriority w:val="99"/>
    <w:pPr>
      <w:snapToGrid w:val="0"/>
      <w:spacing w:before="163" w:beforeLines="0" w:after="163" w:afterLines="0" w:line="500" w:lineRule="atLeast"/>
      <w:ind w:left="-7" w:leftChars="-17" w:hanging="34" w:hangingChars="14"/>
    </w:pPr>
    <w:rPr>
      <w:rFonts w:ascii="宋体" w:hAnsi="宋体" w:eastAsia="宋体"/>
      <w:bCs w:val="0"/>
      <w:color w:val="000000"/>
      <w:sz w:val="24"/>
      <w:szCs w:val="24"/>
      <w:lang w:val="de-DE"/>
    </w:rPr>
  </w:style>
  <w:style w:type="paragraph" w:customStyle="1" w:styleId="2962">
    <w:name w:val="表里文字"/>
    <w:basedOn w:val="1"/>
    <w:qFormat/>
    <w:uiPriority w:val="99"/>
    <w:pPr>
      <w:adjustRightInd w:val="0"/>
      <w:snapToGrid w:val="0"/>
      <w:spacing w:line="240" w:lineRule="atLeast"/>
      <w:jc w:val="left"/>
    </w:pPr>
    <w:rPr>
      <w:rFonts w:ascii="宋体" w:hAnsi="宋体"/>
      <w:kern w:val="0"/>
      <w:szCs w:val="20"/>
    </w:rPr>
  </w:style>
  <w:style w:type="paragraph" w:customStyle="1" w:styleId="2963">
    <w:name w:val="陈光的正文"/>
    <w:basedOn w:val="1"/>
    <w:qFormat/>
    <w:uiPriority w:val="99"/>
    <w:pPr>
      <w:adjustRightInd w:val="0"/>
      <w:snapToGrid w:val="0"/>
      <w:spacing w:beforeLines="10" w:line="360" w:lineRule="auto"/>
      <w:ind w:firstLine="560" w:firstLineChars="200"/>
    </w:pPr>
    <w:rPr>
      <w:sz w:val="28"/>
      <w:szCs w:val="20"/>
    </w:rPr>
  </w:style>
  <w:style w:type="paragraph" w:customStyle="1" w:styleId="2964">
    <w:name w:val="Char Char Char Char Char Char2 Char Char Char Char Char Char Char Char Char Char"/>
    <w:basedOn w:val="1"/>
    <w:qFormat/>
    <w:uiPriority w:val="99"/>
  </w:style>
  <w:style w:type="paragraph" w:customStyle="1" w:styleId="2965">
    <w:name w:val="默认段落字体 Para Char Char Char Char Char Char Char Char Char1 Char Char Char Char Char Char Char"/>
    <w:basedOn w:val="26"/>
    <w:qFormat/>
    <w:uiPriority w:val="99"/>
    <w:rPr>
      <w:rFonts w:ascii="Tahoma" w:hAnsi="Tahoma"/>
      <w:sz w:val="24"/>
      <w:szCs w:val="20"/>
    </w:rPr>
  </w:style>
  <w:style w:type="paragraph" w:customStyle="1" w:styleId="2966">
    <w:name w:val="Text 2"/>
    <w:basedOn w:val="1"/>
    <w:qFormat/>
    <w:uiPriority w:val="99"/>
    <w:pPr>
      <w:widowControl/>
      <w:spacing w:after="100" w:line="300" w:lineRule="exact"/>
      <w:ind w:left="851"/>
    </w:pPr>
    <w:rPr>
      <w:rFonts w:ascii="Arial" w:hAnsi="Arial"/>
      <w:kern w:val="0"/>
      <w:sz w:val="22"/>
      <w:szCs w:val="20"/>
      <w:lang w:eastAsia="en-US"/>
    </w:rPr>
  </w:style>
  <w:style w:type="paragraph" w:customStyle="1" w:styleId="2967">
    <w:name w:val="标题－liu"/>
    <w:basedOn w:val="84"/>
    <w:qFormat/>
    <w:uiPriority w:val="99"/>
    <w:pPr>
      <w:spacing w:before="190" w:after="190"/>
      <w:ind w:firstLine="0" w:firstLineChars="0"/>
    </w:pPr>
    <w:rPr>
      <w:rFonts w:ascii="Times New Roman" w:hAnsi="Times New Roman" w:eastAsia="黑体" w:cs="Times New Roman"/>
      <w:bCs w:val="0"/>
      <w:color w:val="0000FF"/>
      <w:kern w:val="2"/>
      <w:sz w:val="30"/>
      <w:szCs w:val="20"/>
    </w:rPr>
  </w:style>
  <w:style w:type="paragraph" w:customStyle="1" w:styleId="2968">
    <w:name w:val="Outokumpu Normal"/>
    <w:basedOn w:val="1"/>
    <w:qFormat/>
    <w:uiPriority w:val="99"/>
    <w:pPr>
      <w:widowControl/>
      <w:adjustRightInd w:val="0"/>
      <w:snapToGrid w:val="0"/>
      <w:ind w:left="1134"/>
      <w:jc w:val="left"/>
    </w:pPr>
    <w:rPr>
      <w:rFonts w:ascii="Arial" w:hAnsi="Arial"/>
      <w:kern w:val="0"/>
      <w:sz w:val="22"/>
      <w:szCs w:val="20"/>
      <w:lang w:eastAsia="fi-FI"/>
    </w:rPr>
  </w:style>
  <w:style w:type="paragraph" w:customStyle="1" w:styleId="2969">
    <w:name w:val="Outokumpu Numbered Heading 2"/>
    <w:basedOn w:val="2968"/>
    <w:next w:val="2968"/>
    <w:qFormat/>
    <w:uiPriority w:val="99"/>
    <w:pPr>
      <w:tabs>
        <w:tab w:val="left" w:pos="1134"/>
        <w:tab w:val="left" w:pos="1380"/>
      </w:tabs>
      <w:ind w:left="1380" w:hanging="420"/>
    </w:pPr>
    <w:rPr>
      <w:b/>
      <w:lang w:val="en-GB"/>
    </w:rPr>
  </w:style>
  <w:style w:type="paragraph" w:customStyle="1" w:styleId="2970">
    <w:name w:val="Outokumpu Numbered Heading 5"/>
    <w:basedOn w:val="2968"/>
    <w:next w:val="2968"/>
    <w:qFormat/>
    <w:uiPriority w:val="99"/>
    <w:pPr>
      <w:tabs>
        <w:tab w:val="left" w:pos="1134"/>
        <w:tab w:val="left" w:pos="2640"/>
      </w:tabs>
      <w:ind w:left="2640" w:hanging="420"/>
    </w:pPr>
    <w:rPr>
      <w:b/>
      <w:lang w:val="en-GB"/>
    </w:rPr>
  </w:style>
  <w:style w:type="paragraph" w:customStyle="1" w:styleId="2971">
    <w:name w:val="表小5"/>
    <w:basedOn w:val="1"/>
    <w:qFormat/>
    <w:uiPriority w:val="99"/>
    <w:pPr>
      <w:adjustRightInd w:val="0"/>
      <w:snapToGrid w:val="0"/>
      <w:spacing w:line="240" w:lineRule="atLeast"/>
      <w:jc w:val="center"/>
    </w:pPr>
    <w:rPr>
      <w:color w:val="000000"/>
      <w:kern w:val="0"/>
      <w:sz w:val="18"/>
      <w:szCs w:val="20"/>
    </w:rPr>
  </w:style>
  <w:style w:type="paragraph" w:customStyle="1" w:styleId="2972">
    <w:name w:val="Outokumpu Numbered Heading 8"/>
    <w:basedOn w:val="2968"/>
    <w:next w:val="2968"/>
    <w:qFormat/>
    <w:uiPriority w:val="99"/>
    <w:pPr>
      <w:tabs>
        <w:tab w:val="left" w:pos="1134"/>
        <w:tab w:val="left" w:pos="3900"/>
      </w:tabs>
      <w:ind w:left="3900" w:hanging="420"/>
    </w:pPr>
    <w:rPr>
      <w:b/>
      <w:lang w:val="en-GB"/>
    </w:rPr>
  </w:style>
  <w:style w:type="paragraph" w:customStyle="1" w:styleId="2973">
    <w:name w:val="表6"/>
    <w:basedOn w:val="2971"/>
    <w:qFormat/>
    <w:uiPriority w:val="99"/>
    <w:rPr>
      <w:sz w:val="15"/>
    </w:rPr>
  </w:style>
  <w:style w:type="paragraph" w:customStyle="1" w:styleId="2974">
    <w:name w:val="Outokumpu Numbered Heading 7"/>
    <w:basedOn w:val="2968"/>
    <w:next w:val="2968"/>
    <w:qFormat/>
    <w:uiPriority w:val="99"/>
    <w:pPr>
      <w:tabs>
        <w:tab w:val="left" w:pos="1134"/>
        <w:tab w:val="left" w:pos="3480"/>
      </w:tabs>
      <w:ind w:left="3480" w:hanging="420"/>
    </w:pPr>
    <w:rPr>
      <w:b/>
      <w:lang w:val="en-GB"/>
    </w:rPr>
  </w:style>
  <w:style w:type="paragraph" w:customStyle="1" w:styleId="2975">
    <w:name w:val="Outokumpu Numbered Heading 3"/>
    <w:basedOn w:val="2968"/>
    <w:next w:val="2968"/>
    <w:qFormat/>
    <w:uiPriority w:val="99"/>
    <w:pPr>
      <w:tabs>
        <w:tab w:val="left" w:pos="1134"/>
        <w:tab w:val="left" w:pos="1800"/>
      </w:tabs>
      <w:ind w:left="1800" w:hanging="420"/>
    </w:pPr>
    <w:rPr>
      <w:b/>
      <w:lang w:val="en-GB"/>
    </w:rPr>
  </w:style>
  <w:style w:type="paragraph" w:customStyle="1" w:styleId="2976">
    <w:name w:val="正文Liu－1"/>
    <w:basedOn w:val="1"/>
    <w:qFormat/>
    <w:uiPriority w:val="99"/>
    <w:pPr>
      <w:adjustRightInd w:val="0"/>
      <w:snapToGrid w:val="0"/>
      <w:spacing w:line="360" w:lineRule="auto"/>
    </w:pPr>
    <w:rPr>
      <w:kern w:val="28"/>
      <w:szCs w:val="20"/>
    </w:rPr>
  </w:style>
  <w:style w:type="paragraph" w:customStyle="1" w:styleId="2977">
    <w:name w:val="表－4号字"/>
    <w:basedOn w:val="2962"/>
    <w:qFormat/>
    <w:uiPriority w:val="99"/>
    <w:rPr>
      <w:rFonts w:ascii="Times New Roman" w:hAnsi="Times New Roman"/>
    </w:rPr>
  </w:style>
  <w:style w:type="paragraph" w:customStyle="1" w:styleId="2978">
    <w:name w:val="zjptopic1"/>
    <w:basedOn w:val="1"/>
    <w:next w:val="1"/>
    <w:qFormat/>
    <w:uiPriority w:val="99"/>
    <w:pPr>
      <w:autoSpaceDE w:val="0"/>
      <w:autoSpaceDN w:val="0"/>
      <w:adjustRightInd w:val="0"/>
      <w:spacing w:before="170" w:after="283"/>
      <w:jc w:val="center"/>
    </w:pPr>
    <w:rPr>
      <w:rFonts w:ascii="宋体"/>
      <w:b/>
      <w:spacing w:val="-15"/>
      <w:kern w:val="0"/>
      <w:sz w:val="32"/>
      <w:szCs w:val="20"/>
    </w:rPr>
  </w:style>
  <w:style w:type="paragraph" w:customStyle="1" w:styleId="2979">
    <w:name w:val="小标题 2"/>
    <w:basedOn w:val="1"/>
    <w:qFormat/>
    <w:uiPriority w:val="99"/>
    <w:pPr>
      <w:autoSpaceDE w:val="0"/>
      <w:autoSpaceDN w:val="0"/>
      <w:adjustRightInd w:val="0"/>
    </w:pPr>
    <w:rPr>
      <w:rFonts w:ascii="宋体"/>
      <w:kern w:val="0"/>
      <w:sz w:val="24"/>
      <w:szCs w:val="20"/>
    </w:rPr>
  </w:style>
  <w:style w:type="paragraph" w:customStyle="1" w:styleId="2980">
    <w:name w:val="表头（铸造）3"/>
    <w:basedOn w:val="1"/>
    <w:qFormat/>
    <w:uiPriority w:val="99"/>
    <w:pPr>
      <w:spacing w:line="360" w:lineRule="auto"/>
      <w:jc w:val="center"/>
    </w:pPr>
    <w:rPr>
      <w:rFonts w:eastAsia="方正宋黑简体"/>
      <w:b/>
      <w:sz w:val="24"/>
    </w:rPr>
  </w:style>
  <w:style w:type="paragraph" w:customStyle="1" w:styleId="2981">
    <w:name w:val="正文（1）"/>
    <w:basedOn w:val="1"/>
    <w:qFormat/>
    <w:uiPriority w:val="99"/>
    <w:pPr>
      <w:autoSpaceDE w:val="0"/>
      <w:autoSpaceDN w:val="0"/>
      <w:adjustRightInd w:val="0"/>
      <w:snapToGrid w:val="0"/>
      <w:spacing w:line="360" w:lineRule="auto"/>
    </w:pPr>
    <w:rPr>
      <w:color w:val="000000"/>
      <w:sz w:val="24"/>
      <w:lang w:val="zh-CN"/>
    </w:rPr>
  </w:style>
  <w:style w:type="paragraph" w:customStyle="1" w:styleId="2982">
    <w:name w:val="本文正文"/>
    <w:basedOn w:val="1"/>
    <w:qFormat/>
    <w:uiPriority w:val="99"/>
    <w:pPr>
      <w:autoSpaceDE w:val="0"/>
      <w:autoSpaceDN w:val="0"/>
      <w:adjustRightInd w:val="0"/>
      <w:spacing w:line="300" w:lineRule="auto"/>
      <w:ind w:firstLine="560" w:firstLineChars="200"/>
    </w:pPr>
    <w:rPr>
      <w:sz w:val="28"/>
      <w:szCs w:val="20"/>
    </w:rPr>
  </w:style>
  <w:style w:type="paragraph" w:customStyle="1" w:styleId="2983">
    <w:name w:val="dandan6-13正文 Char Char Char"/>
    <w:basedOn w:val="1"/>
    <w:next w:val="1"/>
    <w:qFormat/>
    <w:uiPriority w:val="99"/>
    <w:pPr>
      <w:keepNext/>
      <w:keepLines/>
      <w:widowControl/>
      <w:adjustRightInd w:val="0"/>
      <w:spacing w:before="40" w:after="40" w:line="360" w:lineRule="auto"/>
      <w:ind w:firstLine="200" w:firstLineChars="200"/>
    </w:pPr>
    <w:rPr>
      <w:rFonts w:cs="宋体"/>
      <w:kern w:val="0"/>
      <w:sz w:val="24"/>
      <w:szCs w:val="28"/>
    </w:rPr>
  </w:style>
  <w:style w:type="paragraph" w:customStyle="1" w:styleId="2984">
    <w:name w:val="标准文本 首行缩进:2 字符 行距1倍 Char"/>
    <w:basedOn w:val="1"/>
    <w:qFormat/>
    <w:uiPriority w:val="99"/>
    <w:pPr>
      <w:adjustRightInd w:val="0"/>
      <w:snapToGrid w:val="0"/>
      <w:spacing w:line="360" w:lineRule="auto"/>
      <w:jc w:val="center"/>
    </w:pPr>
    <w:rPr>
      <w:rFonts w:ascii="黑体" w:eastAsia="黑体"/>
      <w:sz w:val="24"/>
    </w:rPr>
  </w:style>
  <w:style w:type="paragraph" w:customStyle="1" w:styleId="2985">
    <w:name w:val="吴用表格"/>
    <w:basedOn w:val="1"/>
    <w:qFormat/>
    <w:uiPriority w:val="99"/>
    <w:pPr>
      <w:spacing w:line="320" w:lineRule="exact"/>
      <w:jc w:val="center"/>
    </w:pPr>
    <w:rPr>
      <w:rFonts w:ascii="Arial" w:hAnsi="Arial" w:cs="Arial"/>
      <w:szCs w:val="21"/>
    </w:rPr>
  </w:style>
  <w:style w:type="character" w:customStyle="1" w:styleId="2986">
    <w:name w:val="样式 标题 2 + (西文) 宋体 四号 非加粗 Char Char Char"/>
    <w:link w:val="2987"/>
    <w:qFormat/>
    <w:locked/>
    <w:uiPriority w:val="99"/>
    <w:rPr>
      <w:rFonts w:ascii="Times New Roman" w:hAnsi="Times New Roman" w:eastAsia="黑体" w:cs="Times New Roman"/>
      <w:b/>
      <w:sz w:val="32"/>
    </w:rPr>
  </w:style>
  <w:style w:type="paragraph" w:customStyle="1" w:styleId="2987">
    <w:name w:val="样式 标题 2 + (西文) 宋体 四号 非加粗 Char Char"/>
    <w:basedOn w:val="4"/>
    <w:link w:val="2986"/>
    <w:qFormat/>
    <w:uiPriority w:val="99"/>
    <w:pPr>
      <w:tabs>
        <w:tab w:val="left" w:pos="420"/>
      </w:tabs>
      <w:spacing w:before="260" w:after="260" w:line="480" w:lineRule="exact"/>
    </w:pPr>
    <w:rPr>
      <w:rFonts w:ascii="Times New Roman" w:hAnsi="Times New Roman"/>
      <w:b/>
      <w:spacing w:val="0"/>
      <w:sz w:val="32"/>
      <w:szCs w:val="22"/>
    </w:rPr>
  </w:style>
  <w:style w:type="character" w:customStyle="1" w:styleId="2988">
    <w:name w:val="标准文本 居中 行距1.5倍 Char"/>
    <w:link w:val="2989"/>
    <w:qFormat/>
    <w:locked/>
    <w:uiPriority w:val="99"/>
    <w:rPr>
      <w:sz w:val="24"/>
    </w:rPr>
  </w:style>
  <w:style w:type="paragraph" w:customStyle="1" w:styleId="2989">
    <w:name w:val="标准文本 居中 行距1.5倍"/>
    <w:basedOn w:val="1"/>
    <w:link w:val="2988"/>
    <w:qFormat/>
    <w:uiPriority w:val="99"/>
    <w:pPr>
      <w:spacing w:line="360" w:lineRule="auto"/>
      <w:jc w:val="center"/>
    </w:pPr>
    <w:rPr>
      <w:rFonts w:asciiTheme="minorHAnsi" w:hAnsiTheme="minorHAnsi" w:eastAsiaTheme="minorEastAsia" w:cstheme="minorBidi"/>
      <w:sz w:val="24"/>
      <w:szCs w:val="22"/>
    </w:rPr>
  </w:style>
  <w:style w:type="paragraph" w:customStyle="1" w:styleId="2990">
    <w:name w:val="样式 样式 正文文本 + 首行缩进:  2 字符 + 宋体 首行缩进:  2 字符"/>
    <w:basedOn w:val="1"/>
    <w:qFormat/>
    <w:uiPriority w:val="99"/>
    <w:pPr>
      <w:adjustRightInd w:val="0"/>
      <w:snapToGrid w:val="0"/>
      <w:spacing w:before="120" w:line="300" w:lineRule="auto"/>
      <w:ind w:firstLine="480" w:firstLineChars="200"/>
    </w:pPr>
    <w:rPr>
      <w:rFonts w:cs="宋体"/>
      <w:sz w:val="24"/>
    </w:rPr>
  </w:style>
  <w:style w:type="paragraph" w:customStyle="1" w:styleId="2991">
    <w:name w:val="页眉3"/>
    <w:basedOn w:val="21"/>
    <w:qFormat/>
    <w:uiPriority w:val="99"/>
    <w:pPr>
      <w:pBdr>
        <w:bottom w:val="single" w:color="auto" w:sz="6" w:space="1"/>
      </w:pBdr>
      <w:tabs>
        <w:tab w:val="center" w:pos="4153"/>
        <w:tab w:val="right" w:pos="8306"/>
      </w:tabs>
      <w:adjustRightInd w:val="0"/>
      <w:spacing w:line="240" w:lineRule="atLeast"/>
      <w:ind w:firstLine="0" w:firstLineChars="0"/>
      <w:jc w:val="center"/>
    </w:pPr>
    <w:rPr>
      <w:rFonts w:ascii="宋体" w:eastAsiaTheme="minorEastAsia" w:cstheme="minorBidi"/>
      <w:kern w:val="0"/>
      <w:sz w:val="18"/>
      <w:szCs w:val="20"/>
    </w:rPr>
  </w:style>
  <w:style w:type="paragraph" w:customStyle="1" w:styleId="2992">
    <w:name w:val="样式 标题 2 + 黑体 小四 非加粗 段前: 0 磅 段后: 0 磅 行距: 固定值 22 磅"/>
    <w:basedOn w:val="4"/>
    <w:qFormat/>
    <w:uiPriority w:val="99"/>
    <w:pPr>
      <w:tabs>
        <w:tab w:val="left" w:pos="420"/>
      </w:tabs>
      <w:spacing w:beforeLines="50"/>
    </w:pPr>
    <w:rPr>
      <w:rFonts w:ascii="黑体" w:cs="宋体"/>
      <w:color w:val="000000"/>
      <w:spacing w:val="0"/>
      <w:szCs w:val="30"/>
    </w:rPr>
  </w:style>
  <w:style w:type="paragraph" w:customStyle="1" w:styleId="2993">
    <w:name w:val="表格文字（对中）"/>
    <w:basedOn w:val="21"/>
    <w:qFormat/>
    <w:uiPriority w:val="99"/>
    <w:pPr>
      <w:ind w:firstLine="0" w:firstLineChars="0"/>
      <w:jc w:val="center"/>
    </w:pPr>
    <w:rPr>
      <w:rFonts w:eastAsiaTheme="minorEastAsia" w:cstheme="minorBidi"/>
    </w:rPr>
  </w:style>
  <w:style w:type="paragraph" w:customStyle="1" w:styleId="2994">
    <w:name w:val="样式 标题 2标题 2 Char + Albertus Medium"/>
    <w:basedOn w:val="4"/>
    <w:qFormat/>
    <w:uiPriority w:val="99"/>
    <w:pPr>
      <w:keepNext w:val="0"/>
      <w:keepLines w:val="0"/>
      <w:tabs>
        <w:tab w:val="left" w:pos="420"/>
      </w:tabs>
      <w:outlineLvl w:val="9"/>
    </w:pPr>
    <w:rPr>
      <w:rFonts w:ascii="Times New Roman" w:hAnsi="Times New Roman" w:eastAsia="宋体"/>
      <w:color w:val="000000"/>
      <w:spacing w:val="0"/>
      <w:sz w:val="21"/>
      <w:szCs w:val="24"/>
    </w:rPr>
  </w:style>
  <w:style w:type="paragraph" w:customStyle="1" w:styleId="2995">
    <w:name w:val="样式 标题 1 + 宋体 居中"/>
    <w:basedOn w:val="3"/>
    <w:qFormat/>
    <w:uiPriority w:val="99"/>
    <w:pPr>
      <w:spacing w:before="163" w:beforeLines="0" w:after="163" w:afterLines="0" w:line="576" w:lineRule="auto"/>
      <w:ind w:left="425" w:hanging="425"/>
      <w:jc w:val="left"/>
    </w:pPr>
    <w:rPr>
      <w:rFonts w:ascii="宋体" w:hAnsi="宋体"/>
      <w:color w:val="000000"/>
      <w:sz w:val="36"/>
      <w:szCs w:val="20"/>
      <w:lang w:val="de-DE"/>
    </w:rPr>
  </w:style>
  <w:style w:type="paragraph" w:customStyle="1" w:styleId="2996">
    <w:name w:val="样式 标题 1 +"/>
    <w:basedOn w:val="3"/>
    <w:qFormat/>
    <w:uiPriority w:val="99"/>
    <w:pPr>
      <w:spacing w:before="163" w:beforeLines="0" w:after="163" w:afterLines="0" w:line="240" w:lineRule="auto"/>
      <w:ind w:left="425" w:hanging="425"/>
    </w:pPr>
    <w:rPr>
      <w:color w:val="000000"/>
      <w:kern w:val="0"/>
      <w:sz w:val="36"/>
      <w:lang w:val="de-DE"/>
    </w:rPr>
  </w:style>
  <w:style w:type="paragraph" w:customStyle="1" w:styleId="2997">
    <w:name w:val="样式 黑体 小四 黑色 行距: 固定值 24 磅"/>
    <w:basedOn w:val="1"/>
    <w:qFormat/>
    <w:uiPriority w:val="99"/>
    <w:pPr>
      <w:spacing w:line="480" w:lineRule="exact"/>
    </w:pPr>
    <w:rPr>
      <w:rFonts w:ascii="黑体" w:eastAsia="黑体"/>
      <w:color w:val="000000"/>
      <w:sz w:val="24"/>
      <w:szCs w:val="20"/>
    </w:rPr>
  </w:style>
  <w:style w:type="paragraph" w:customStyle="1" w:styleId="2998">
    <w:name w:val="样式 四号 黑色 首行缩进:  2 字符"/>
    <w:basedOn w:val="1"/>
    <w:qFormat/>
    <w:uiPriority w:val="99"/>
    <w:pPr>
      <w:spacing w:line="480" w:lineRule="atLeast"/>
      <w:ind w:firstLine="200" w:firstLineChars="200"/>
    </w:pPr>
    <w:rPr>
      <w:color w:val="000000"/>
      <w:sz w:val="24"/>
    </w:rPr>
  </w:style>
  <w:style w:type="character" w:customStyle="1" w:styleId="2999">
    <w:name w:val="dan7-1 Char Char Char"/>
    <w:link w:val="3000"/>
    <w:qFormat/>
    <w:locked/>
    <w:uiPriority w:val="99"/>
    <w:rPr>
      <w:rFonts w:ascii="Times New Roman" w:hAnsi="Times New Roman" w:cs="Times New Roman"/>
      <w:b/>
      <w:sz w:val="24"/>
    </w:rPr>
  </w:style>
  <w:style w:type="paragraph" w:customStyle="1" w:styleId="3000">
    <w:name w:val="dan7-1 Char Char"/>
    <w:basedOn w:val="1"/>
    <w:link w:val="2999"/>
    <w:qFormat/>
    <w:uiPriority w:val="99"/>
    <w:pPr>
      <w:spacing w:before="40" w:after="40" w:line="360" w:lineRule="auto"/>
      <w:ind w:firstLine="200" w:firstLineChars="200"/>
    </w:pPr>
    <w:rPr>
      <w:rFonts w:eastAsiaTheme="minorEastAsia"/>
      <w:b/>
      <w:sz w:val="24"/>
      <w:szCs w:val="22"/>
    </w:rPr>
  </w:style>
  <w:style w:type="character" w:customStyle="1" w:styleId="3001">
    <w:name w:val="样式 dan7-1 + 宋体 Char Char Char"/>
    <w:link w:val="3002"/>
    <w:qFormat/>
    <w:locked/>
    <w:uiPriority w:val="99"/>
    <w:rPr>
      <w:rFonts w:ascii="宋体" w:hAnsi="宋体" w:eastAsia="宋体"/>
      <w:b/>
      <w:sz w:val="24"/>
    </w:rPr>
  </w:style>
  <w:style w:type="paragraph" w:customStyle="1" w:styleId="3002">
    <w:name w:val="样式 dan7-1 + 宋体 Char Char"/>
    <w:basedOn w:val="2572"/>
    <w:link w:val="3001"/>
    <w:qFormat/>
    <w:uiPriority w:val="99"/>
    <w:rPr>
      <w:rFonts w:ascii="宋体" w:hAnsi="宋体" w:eastAsia="宋体" w:cstheme="minorBidi"/>
      <w:b/>
      <w:szCs w:val="22"/>
    </w:rPr>
  </w:style>
  <w:style w:type="character" w:customStyle="1" w:styleId="3003">
    <w:name w:val="4-25正 Char Char Char"/>
    <w:link w:val="3004"/>
    <w:qFormat/>
    <w:locked/>
    <w:uiPriority w:val="99"/>
    <w:rPr>
      <w:rFonts w:ascii="Times New Roman" w:hAnsi="Times New Roman" w:cs="Times New Roman"/>
      <w:b/>
      <w:sz w:val="24"/>
    </w:rPr>
  </w:style>
  <w:style w:type="paragraph" w:customStyle="1" w:styleId="3004">
    <w:name w:val="4-25正 Char Char"/>
    <w:basedOn w:val="1"/>
    <w:link w:val="3003"/>
    <w:qFormat/>
    <w:uiPriority w:val="99"/>
    <w:pPr>
      <w:widowControl/>
      <w:spacing w:before="40" w:after="40" w:line="360" w:lineRule="auto"/>
      <w:ind w:firstLine="480" w:firstLineChars="200"/>
    </w:pPr>
    <w:rPr>
      <w:rFonts w:eastAsiaTheme="minorEastAsia"/>
      <w:b/>
      <w:sz w:val="24"/>
      <w:szCs w:val="22"/>
    </w:rPr>
  </w:style>
  <w:style w:type="character" w:customStyle="1" w:styleId="3005">
    <w:name w:val="正文规定 Char Char Char"/>
    <w:link w:val="3006"/>
    <w:qFormat/>
    <w:locked/>
    <w:uiPriority w:val="99"/>
    <w:rPr>
      <w:rFonts w:ascii="宋体" w:hAnsi="宋体" w:eastAsia="宋体"/>
      <w:b/>
      <w:sz w:val="24"/>
    </w:rPr>
  </w:style>
  <w:style w:type="paragraph" w:customStyle="1" w:styleId="3006">
    <w:name w:val="正文规定 Char Char"/>
    <w:basedOn w:val="21"/>
    <w:link w:val="3005"/>
    <w:qFormat/>
    <w:uiPriority w:val="99"/>
    <w:pPr>
      <w:widowControl/>
      <w:spacing w:line="240" w:lineRule="atLeast"/>
      <w:ind w:firstLine="0" w:firstLineChars="0"/>
      <w:jc w:val="center"/>
    </w:pPr>
    <w:rPr>
      <w:rFonts w:ascii="宋体" w:hAnsi="宋体" w:cstheme="minorBidi"/>
      <w:b/>
      <w:sz w:val="24"/>
      <w:szCs w:val="22"/>
    </w:rPr>
  </w:style>
  <w:style w:type="paragraph" w:customStyle="1" w:styleId="3007">
    <w:name w:val="热电厂正文 Char Char Char Char"/>
    <w:basedOn w:val="1"/>
    <w:qFormat/>
    <w:uiPriority w:val="99"/>
    <w:pPr>
      <w:spacing w:line="440" w:lineRule="exact"/>
      <w:ind w:firstLine="480" w:firstLineChars="200"/>
    </w:pPr>
    <w:rPr>
      <w:sz w:val="24"/>
    </w:rPr>
  </w:style>
  <w:style w:type="paragraph" w:customStyle="1" w:styleId="3008">
    <w:name w:val="三级标题1.1.1"/>
    <w:basedOn w:val="1"/>
    <w:qFormat/>
    <w:uiPriority w:val="99"/>
    <w:pPr>
      <w:spacing w:before="80" w:after="80" w:line="360" w:lineRule="auto"/>
      <w:outlineLvl w:val="2"/>
    </w:pPr>
    <w:rPr>
      <w:rFonts w:eastAsia="黑体" w:cs="宋体"/>
      <w:b/>
      <w:bCs/>
      <w:sz w:val="28"/>
      <w:szCs w:val="20"/>
    </w:rPr>
  </w:style>
  <w:style w:type="paragraph" w:customStyle="1" w:styleId="3009">
    <w:name w:val="gb1"/>
    <w:basedOn w:val="1"/>
    <w:qFormat/>
    <w:uiPriority w:val="99"/>
    <w:pPr>
      <w:widowControl/>
      <w:tabs>
        <w:tab w:val="left" w:pos="227"/>
      </w:tabs>
      <w:overflowPunct w:val="0"/>
      <w:autoSpaceDE w:val="0"/>
      <w:autoSpaceDN w:val="0"/>
      <w:adjustRightInd w:val="0"/>
      <w:spacing w:before="120" w:after="120"/>
    </w:pPr>
    <w:rPr>
      <w:rFonts w:ascii="Arial" w:hAnsi="Arial" w:eastAsia="仿宋体"/>
      <w:kern w:val="0"/>
      <w:szCs w:val="20"/>
    </w:rPr>
  </w:style>
  <w:style w:type="paragraph" w:customStyle="1" w:styleId="3010">
    <w:name w:val="正文两端对齐"/>
    <w:basedOn w:val="1"/>
    <w:qFormat/>
    <w:uiPriority w:val="99"/>
    <w:pPr>
      <w:spacing w:line="400" w:lineRule="exact"/>
    </w:pPr>
    <w:rPr>
      <w:sz w:val="24"/>
      <w:szCs w:val="20"/>
    </w:rPr>
  </w:style>
  <w:style w:type="paragraph" w:customStyle="1" w:styleId="3011">
    <w:name w:val="表格文本 五号 居中 单倍行距 Char Char"/>
    <w:basedOn w:val="1"/>
    <w:qFormat/>
    <w:uiPriority w:val="99"/>
    <w:pPr>
      <w:keepNext/>
      <w:adjustRightInd w:val="0"/>
      <w:snapToGrid w:val="0"/>
      <w:jc w:val="center"/>
    </w:pPr>
    <w:rPr>
      <w:szCs w:val="21"/>
    </w:rPr>
  </w:style>
  <w:style w:type="paragraph" w:customStyle="1" w:styleId="3012">
    <w:name w:val="节标"/>
    <w:basedOn w:val="1"/>
    <w:qFormat/>
    <w:uiPriority w:val="99"/>
    <w:pPr>
      <w:widowControl/>
      <w:autoSpaceDE w:val="0"/>
      <w:autoSpaceDN w:val="0"/>
      <w:adjustRightInd w:val="0"/>
      <w:spacing w:line="480" w:lineRule="exact"/>
      <w:ind w:firstLine="567"/>
      <w:jc w:val="center"/>
    </w:pPr>
    <w:rPr>
      <w:b/>
      <w:kern w:val="0"/>
      <w:sz w:val="30"/>
      <w:szCs w:val="20"/>
    </w:rPr>
  </w:style>
  <w:style w:type="paragraph" w:customStyle="1" w:styleId="3013">
    <w:name w:val="段标"/>
    <w:basedOn w:val="1"/>
    <w:qFormat/>
    <w:uiPriority w:val="99"/>
    <w:pPr>
      <w:adjustRightInd w:val="0"/>
      <w:spacing w:line="360" w:lineRule="auto"/>
      <w:ind w:firstLine="567"/>
      <w:jc w:val="left"/>
    </w:pPr>
    <w:rPr>
      <w:kern w:val="0"/>
      <w:sz w:val="28"/>
      <w:szCs w:val="20"/>
    </w:rPr>
  </w:style>
  <w:style w:type="paragraph" w:customStyle="1" w:styleId="3014">
    <w:name w:val="Achievement"/>
    <w:basedOn w:val="34"/>
    <w:qFormat/>
    <w:uiPriority w:val="99"/>
    <w:pPr>
      <w:widowControl/>
      <w:tabs>
        <w:tab w:val="left" w:pos="960"/>
      </w:tabs>
      <w:spacing w:after="60" w:line="220" w:lineRule="atLeast"/>
      <w:ind w:left="960" w:right="-360" w:hanging="960"/>
      <w:jc w:val="left"/>
    </w:pPr>
    <w:rPr>
      <w:kern w:val="0"/>
      <w:sz w:val="20"/>
    </w:rPr>
  </w:style>
  <w:style w:type="paragraph" w:customStyle="1" w:styleId="3015">
    <w:name w:val="Items"/>
    <w:basedOn w:val="1"/>
    <w:qFormat/>
    <w:uiPriority w:val="99"/>
    <w:pPr>
      <w:tabs>
        <w:tab w:val="left" w:pos="720"/>
        <w:tab w:val="left" w:pos="992"/>
      </w:tabs>
      <w:spacing w:before="10" w:after="20" w:line="460" w:lineRule="atLeast"/>
      <w:ind w:left="992" w:hanging="425"/>
    </w:pPr>
    <w:rPr>
      <w:rFonts w:ascii="Tahoma" w:hAnsi="Tahoma" w:eastAsia="华文中宋"/>
      <w:sz w:val="28"/>
      <w:szCs w:val="20"/>
    </w:rPr>
  </w:style>
  <w:style w:type="paragraph" w:customStyle="1" w:styleId="3016">
    <w:name w:val="Address 2"/>
    <w:basedOn w:val="1"/>
    <w:qFormat/>
    <w:uiPriority w:val="99"/>
    <w:pPr>
      <w:framePr w:w="2405" w:wrap="notBeside" w:vAnchor="page" w:hAnchor="page" w:x="5761" w:y="1009" w:anchorLock="1"/>
      <w:widowControl/>
      <w:spacing w:line="200" w:lineRule="atLeast"/>
      <w:jc w:val="left"/>
    </w:pPr>
    <w:rPr>
      <w:kern w:val="0"/>
      <w:sz w:val="16"/>
      <w:szCs w:val="20"/>
    </w:rPr>
  </w:style>
  <w:style w:type="paragraph" w:customStyle="1" w:styleId="3017">
    <w:name w:val="Sun"/>
    <w:basedOn w:val="1"/>
    <w:qFormat/>
    <w:uiPriority w:val="99"/>
    <w:pPr>
      <w:adjustRightInd w:val="0"/>
      <w:spacing w:line="360" w:lineRule="auto"/>
      <w:ind w:firstLine="567"/>
    </w:pPr>
    <w:rPr>
      <w:kern w:val="28"/>
      <w:sz w:val="28"/>
      <w:szCs w:val="20"/>
    </w:rPr>
  </w:style>
  <w:style w:type="paragraph" w:customStyle="1" w:styleId="3018">
    <w:name w:val="热电厂正文"/>
    <w:basedOn w:val="1"/>
    <w:qFormat/>
    <w:uiPriority w:val="99"/>
    <w:pPr>
      <w:spacing w:line="440" w:lineRule="exact"/>
      <w:ind w:firstLine="480" w:firstLineChars="200"/>
    </w:pPr>
    <w:rPr>
      <w:sz w:val="24"/>
    </w:rPr>
  </w:style>
  <w:style w:type="paragraph" w:customStyle="1" w:styleId="3019">
    <w:name w:val="样式 小四 行距: 固定值 24 磅 首行缩进:  2 字符"/>
    <w:basedOn w:val="1"/>
    <w:qFormat/>
    <w:uiPriority w:val="99"/>
    <w:pPr>
      <w:spacing w:line="440" w:lineRule="exact"/>
      <w:ind w:firstLine="200" w:firstLineChars="200"/>
    </w:pPr>
    <w:rPr>
      <w:sz w:val="24"/>
    </w:rPr>
  </w:style>
  <w:style w:type="paragraph" w:customStyle="1" w:styleId="3020">
    <w:name w:val="样式 (西文) 宋体 首行缩进:  0.85 厘米 行距: 1.5 倍行距"/>
    <w:basedOn w:val="1"/>
    <w:qFormat/>
    <w:uiPriority w:val="99"/>
    <w:pPr>
      <w:adjustRightInd w:val="0"/>
      <w:snapToGrid w:val="0"/>
      <w:spacing w:line="360" w:lineRule="auto"/>
      <w:ind w:firstLine="480" w:firstLineChars="200"/>
      <w:jc w:val="left"/>
    </w:pPr>
    <w:rPr>
      <w:rFonts w:ascii="宋体" w:hAnsi="宋体"/>
      <w:color w:val="000000"/>
      <w:sz w:val="24"/>
    </w:rPr>
  </w:style>
  <w:style w:type="paragraph" w:customStyle="1" w:styleId="3021">
    <w:name w:val="样式 样式 样式 首行缩进:  2 字符 + 首行缩进:  2 字符 + 居中 行距: 单倍行距"/>
    <w:basedOn w:val="1"/>
    <w:qFormat/>
    <w:uiPriority w:val="99"/>
    <w:pPr>
      <w:snapToGrid w:val="0"/>
      <w:jc w:val="center"/>
    </w:pPr>
    <w:rPr>
      <w:rFonts w:ascii="宋体" w:hAnsi="宋体" w:cs="宋体"/>
      <w:color w:val="000000"/>
      <w:sz w:val="24"/>
      <w:szCs w:val="21"/>
    </w:rPr>
  </w:style>
  <w:style w:type="paragraph" w:customStyle="1" w:styleId="3022">
    <w:name w:val="1.2.3"/>
    <w:basedOn w:val="1"/>
    <w:qFormat/>
    <w:uiPriority w:val="99"/>
    <w:pPr>
      <w:spacing w:line="520" w:lineRule="exact"/>
      <w:ind w:firstLine="540"/>
    </w:pPr>
    <w:rPr>
      <w:sz w:val="28"/>
    </w:rPr>
  </w:style>
  <w:style w:type="paragraph" w:customStyle="1" w:styleId="3023">
    <w:name w:val="CM16"/>
    <w:basedOn w:val="361"/>
    <w:next w:val="361"/>
    <w:qFormat/>
    <w:uiPriority w:val="99"/>
    <w:pPr>
      <w:spacing w:after="453"/>
    </w:pPr>
    <w:rPr>
      <w:rFonts w:hint="eastAsia" w:ascii="黑体" w:hAnsi="Times New Roman" w:eastAsia="黑体" w:cs="Times New Roman"/>
      <w:color w:val="auto"/>
    </w:rPr>
  </w:style>
  <w:style w:type="paragraph" w:customStyle="1" w:styleId="3024">
    <w:name w:val="样式 四号 左 行距: 1.5 倍行距"/>
    <w:basedOn w:val="1"/>
    <w:qFormat/>
    <w:uiPriority w:val="99"/>
    <w:pPr>
      <w:spacing w:line="360" w:lineRule="auto"/>
      <w:jc w:val="left"/>
    </w:pPr>
    <w:rPr>
      <w:sz w:val="28"/>
      <w:szCs w:val="28"/>
    </w:rPr>
  </w:style>
  <w:style w:type="paragraph" w:customStyle="1" w:styleId="3025">
    <w:name w:val="BIG BOLD"/>
    <w:basedOn w:val="1"/>
    <w:qFormat/>
    <w:uiPriority w:val="99"/>
    <w:pPr>
      <w:tabs>
        <w:tab w:val="left" w:leader="underscore" w:pos="1134"/>
      </w:tabs>
    </w:pPr>
    <w:rPr>
      <w:szCs w:val="20"/>
    </w:rPr>
  </w:style>
  <w:style w:type="paragraph" w:customStyle="1" w:styleId="3026">
    <w:name w:val="小节"/>
    <w:basedOn w:val="1"/>
    <w:next w:val="1"/>
    <w:qFormat/>
    <w:uiPriority w:val="99"/>
    <w:pPr>
      <w:autoSpaceDE w:val="0"/>
      <w:autoSpaceDN w:val="0"/>
      <w:adjustRightInd w:val="0"/>
      <w:spacing w:before="120" w:after="120"/>
      <w:outlineLvl w:val="2"/>
    </w:pPr>
    <w:rPr>
      <w:rFonts w:eastAsia="仿宋_GB2312"/>
      <w:kern w:val="0"/>
      <w:sz w:val="28"/>
      <w:szCs w:val="20"/>
    </w:rPr>
  </w:style>
  <w:style w:type="paragraph" w:customStyle="1" w:styleId="3027">
    <w:name w:val="标题 41"/>
    <w:qFormat/>
    <w:uiPriority w:val="99"/>
    <w:pPr>
      <w:widowControl w:val="0"/>
      <w:ind w:firstLine="210" w:firstLineChars="100"/>
    </w:pPr>
    <w:rPr>
      <w:rFonts w:ascii="仿宋_GB2312" w:hAnsi="Arial" w:eastAsia="仿宋_GB2312" w:cs="Times New Roman"/>
      <w:kern w:val="0"/>
      <w:sz w:val="28"/>
      <w:szCs w:val="20"/>
      <w:lang w:val="en-US" w:eastAsia="zh-CN" w:bidi="ar-SA"/>
    </w:rPr>
  </w:style>
  <w:style w:type="paragraph" w:customStyle="1" w:styleId="3028">
    <w:name w:val="标题 61"/>
    <w:qFormat/>
    <w:uiPriority w:val="99"/>
    <w:pPr>
      <w:widowControl w:val="0"/>
      <w:spacing w:line="300" w:lineRule="auto"/>
    </w:pPr>
    <w:rPr>
      <w:rFonts w:ascii="宋体" w:hAnsi="Arial" w:eastAsia="宋体" w:cs="Times New Roman"/>
      <w:kern w:val="0"/>
      <w:sz w:val="28"/>
      <w:szCs w:val="20"/>
      <w:lang w:val="en-US" w:eastAsia="zh-CN" w:bidi="ar-SA"/>
    </w:rPr>
  </w:style>
  <w:style w:type="paragraph" w:customStyle="1" w:styleId="3029">
    <w:name w:val="正文文本缩进 211"/>
    <w:basedOn w:val="1"/>
    <w:qFormat/>
    <w:uiPriority w:val="99"/>
    <w:pPr>
      <w:adjustRightInd w:val="0"/>
      <w:spacing w:line="312" w:lineRule="auto"/>
      <w:ind w:firstLine="570"/>
    </w:pPr>
    <w:rPr>
      <w:sz w:val="28"/>
      <w:szCs w:val="20"/>
    </w:rPr>
  </w:style>
  <w:style w:type="paragraph" w:customStyle="1" w:styleId="3030">
    <w:name w:val="样式 table + 两端对齐"/>
    <w:basedOn w:val="1803"/>
    <w:qFormat/>
    <w:uiPriority w:val="99"/>
    <w:pPr>
      <w:widowControl w:val="0"/>
      <w:overflowPunct/>
      <w:autoSpaceDE/>
      <w:autoSpaceDN/>
      <w:snapToGrid w:val="0"/>
      <w:spacing w:beforeLines="50" w:after="0"/>
      <w:jc w:val="both"/>
    </w:pPr>
    <w:rPr>
      <w:rFonts w:ascii="Times New Roman" w:eastAsia="宋体" w:cs="宋体"/>
      <w:color w:val="000000"/>
      <w:kern w:val="2"/>
      <w:sz w:val="21"/>
      <w:szCs w:val="20"/>
    </w:rPr>
  </w:style>
  <w:style w:type="paragraph" w:customStyle="1" w:styleId="3031">
    <w:name w:val="样式 标题 4 + 加粗"/>
    <w:basedOn w:val="6"/>
    <w:qFormat/>
    <w:uiPriority w:val="99"/>
    <w:pPr>
      <w:numPr>
        <w:ilvl w:val="0"/>
        <w:numId w:val="0"/>
      </w:numPr>
      <w:tabs>
        <w:tab w:val="left" w:pos="0"/>
        <w:tab w:val="left" w:pos="420"/>
      </w:tabs>
      <w:spacing w:before="280" w:after="290" w:line="376" w:lineRule="atLeast"/>
    </w:pPr>
    <w:rPr>
      <w:rFonts w:ascii="宋体" w:hAnsi="宋体"/>
      <w:b w:val="0"/>
      <w:color w:val="000000" w:themeColor="text1"/>
      <w:kern w:val="0"/>
      <w:szCs w:val="20"/>
      <w14:textFill>
        <w14:solidFill>
          <w14:schemeClr w14:val="tx1"/>
        </w14:solidFill>
      </w14:textFill>
    </w:rPr>
  </w:style>
  <w:style w:type="paragraph" w:customStyle="1" w:styleId="3032">
    <w:name w:val="样式 标题 1 + 小二"/>
    <w:basedOn w:val="3"/>
    <w:qFormat/>
    <w:uiPriority w:val="99"/>
    <w:pPr>
      <w:keepLines w:val="0"/>
      <w:spacing w:before="163" w:beforeLines="0" w:after="163" w:afterLines="0" w:line="240" w:lineRule="auto"/>
      <w:ind w:left="425" w:hanging="425"/>
      <w:jc w:val="left"/>
    </w:pPr>
    <w:rPr>
      <w:color w:val="000000"/>
      <w:kern w:val="0"/>
      <w:szCs w:val="28"/>
      <w:lang w:val="de-DE"/>
    </w:rPr>
  </w:style>
  <w:style w:type="paragraph" w:customStyle="1" w:styleId="3033">
    <w:name w:val="A章标题"/>
    <w:next w:val="1"/>
    <w:qFormat/>
    <w:uiPriority w:val="99"/>
    <w:pPr>
      <w:spacing w:beforeLines="50"/>
      <w:ind w:left="315"/>
      <w:jc w:val="both"/>
      <w:outlineLvl w:val="1"/>
    </w:pPr>
    <w:rPr>
      <w:rFonts w:ascii="黑体" w:hAnsi="Times New Roman" w:eastAsia="黑体" w:cs="Times New Roman"/>
      <w:kern w:val="0"/>
      <w:sz w:val="21"/>
      <w:szCs w:val="20"/>
      <w:lang w:val="en-US" w:eastAsia="zh-CN" w:bidi="ar-SA"/>
    </w:rPr>
  </w:style>
  <w:style w:type="paragraph" w:customStyle="1" w:styleId="3034">
    <w:name w:val="A一级条标题"/>
    <w:basedOn w:val="3033"/>
    <w:next w:val="1"/>
    <w:qFormat/>
    <w:uiPriority w:val="99"/>
    <w:pPr>
      <w:spacing w:beforeLines="0"/>
      <w:ind w:left="420"/>
      <w:outlineLvl w:val="2"/>
    </w:pPr>
  </w:style>
  <w:style w:type="paragraph" w:customStyle="1" w:styleId="3035">
    <w:name w:val="A二级条标题"/>
    <w:basedOn w:val="3034"/>
    <w:next w:val="1"/>
    <w:qFormat/>
    <w:uiPriority w:val="99"/>
    <w:pPr>
      <w:ind w:left="735"/>
      <w:outlineLvl w:val="3"/>
    </w:pPr>
  </w:style>
  <w:style w:type="paragraph" w:customStyle="1" w:styleId="3036">
    <w:name w:val="A三级条标题"/>
    <w:basedOn w:val="3035"/>
    <w:next w:val="1"/>
    <w:qFormat/>
    <w:uiPriority w:val="99"/>
    <w:pPr>
      <w:outlineLvl w:val="4"/>
    </w:pPr>
  </w:style>
  <w:style w:type="paragraph" w:customStyle="1" w:styleId="3037">
    <w:name w:val="A四级条标题"/>
    <w:basedOn w:val="3036"/>
    <w:next w:val="1"/>
    <w:qFormat/>
    <w:uiPriority w:val="99"/>
    <w:pPr>
      <w:outlineLvl w:val="5"/>
    </w:pPr>
  </w:style>
  <w:style w:type="paragraph" w:customStyle="1" w:styleId="3038">
    <w:name w:val="文号"/>
    <w:basedOn w:val="1"/>
    <w:qFormat/>
    <w:uiPriority w:val="99"/>
    <w:pPr>
      <w:adjustRightInd w:val="0"/>
      <w:spacing w:before="120" w:line="437" w:lineRule="atLeast"/>
      <w:jc w:val="center"/>
    </w:pPr>
    <w:rPr>
      <w:rFonts w:ascii="宋体" w:hAnsi="Arial"/>
      <w:b/>
      <w:color w:val="000000"/>
      <w:spacing w:val="20"/>
      <w:kern w:val="16"/>
      <w:sz w:val="28"/>
      <w:szCs w:val="20"/>
    </w:rPr>
  </w:style>
  <w:style w:type="paragraph" w:customStyle="1" w:styleId="3039">
    <w:name w:val="标题02"/>
    <w:basedOn w:val="1"/>
    <w:qFormat/>
    <w:uiPriority w:val="99"/>
    <w:pPr>
      <w:tabs>
        <w:tab w:val="left" w:pos="480"/>
      </w:tabs>
      <w:snapToGrid w:val="0"/>
      <w:spacing w:line="440" w:lineRule="atLeast"/>
      <w:ind w:left="476" w:hanging="357"/>
      <w:outlineLvl w:val="1"/>
    </w:pPr>
    <w:rPr>
      <w:b/>
      <w:sz w:val="24"/>
      <w:szCs w:val="20"/>
    </w:rPr>
  </w:style>
  <w:style w:type="paragraph" w:customStyle="1" w:styleId="3040">
    <w:name w:val="Char Char Char1 Char1"/>
    <w:basedOn w:val="1"/>
    <w:qFormat/>
    <w:uiPriority w:val="99"/>
  </w:style>
  <w:style w:type="paragraph" w:customStyle="1" w:styleId="3041">
    <w:name w:val="表格体"/>
    <w:basedOn w:val="1"/>
    <w:qFormat/>
    <w:uiPriority w:val="99"/>
    <w:pPr>
      <w:adjustRightInd w:val="0"/>
      <w:snapToGrid w:val="0"/>
      <w:jc w:val="center"/>
    </w:pPr>
    <w:rPr>
      <w:bCs/>
    </w:rPr>
  </w:style>
  <w:style w:type="paragraph" w:customStyle="1" w:styleId="3042">
    <w:name w:val="_Style 44"/>
    <w:basedOn w:val="1"/>
    <w:qFormat/>
    <w:uiPriority w:val="99"/>
    <w:rPr>
      <w:szCs w:val="20"/>
    </w:rPr>
  </w:style>
  <w:style w:type="paragraph" w:customStyle="1" w:styleId="3043">
    <w:name w:val="日期6"/>
    <w:basedOn w:val="1"/>
    <w:next w:val="1"/>
    <w:semiHidden/>
    <w:qFormat/>
    <w:uiPriority w:val="99"/>
    <w:pPr>
      <w:adjustRightInd w:val="0"/>
      <w:snapToGrid w:val="0"/>
      <w:jc w:val="left"/>
    </w:pPr>
    <w:rPr>
      <w:rFonts w:ascii="宋体"/>
      <w:spacing w:val="24"/>
      <w:kern w:val="24"/>
      <w:sz w:val="24"/>
      <w:szCs w:val="20"/>
    </w:rPr>
  </w:style>
  <w:style w:type="paragraph" w:customStyle="1" w:styleId="3044">
    <w:name w:val="Char1 Char Char Char1"/>
    <w:basedOn w:val="1"/>
    <w:qFormat/>
    <w:uiPriority w:val="99"/>
  </w:style>
  <w:style w:type="paragraph" w:customStyle="1" w:styleId="3045">
    <w:name w:val="日期7"/>
    <w:basedOn w:val="1"/>
    <w:next w:val="1"/>
    <w:qFormat/>
    <w:uiPriority w:val="99"/>
    <w:pPr>
      <w:overflowPunct w:val="0"/>
      <w:spacing w:line="360" w:lineRule="auto"/>
      <w:ind w:firstLine="560"/>
      <w:jc w:val="left"/>
    </w:pPr>
    <w:rPr>
      <w:rFonts w:ascii="仿宋_GB2312"/>
      <w:sz w:val="28"/>
      <w:szCs w:val="20"/>
    </w:rPr>
  </w:style>
  <w:style w:type="paragraph" w:customStyle="1" w:styleId="3046">
    <w:name w:val="Char Char Char Char Char Char Char Char Char Char Char Char13"/>
    <w:basedOn w:val="1"/>
    <w:next w:val="1"/>
    <w:qFormat/>
    <w:uiPriority w:val="99"/>
    <w:pPr>
      <w:spacing w:line="360" w:lineRule="auto"/>
      <w:ind w:firstLine="200" w:firstLineChars="200"/>
    </w:pPr>
    <w:rPr>
      <w:rFonts w:ascii="宋体" w:hAnsi="宋体" w:cs="宋体"/>
      <w:sz w:val="24"/>
    </w:rPr>
  </w:style>
  <w:style w:type="character" w:customStyle="1" w:styleId="3047">
    <w:name w:val="二级 Char"/>
    <w:link w:val="3048"/>
    <w:qFormat/>
    <w:locked/>
    <w:uiPriority w:val="99"/>
    <w:rPr>
      <w:rFonts w:ascii="Arial" w:hAnsi="Arial" w:cs="Arial"/>
      <w:b/>
      <w:bCs/>
      <w:sz w:val="32"/>
      <w:szCs w:val="32"/>
    </w:rPr>
  </w:style>
  <w:style w:type="paragraph" w:customStyle="1" w:styleId="3048">
    <w:name w:val="二级"/>
    <w:link w:val="3047"/>
    <w:qFormat/>
    <w:uiPriority w:val="99"/>
    <w:pPr>
      <w:spacing w:beforeLines="50"/>
      <w:outlineLvl w:val="1"/>
    </w:pPr>
    <w:rPr>
      <w:rFonts w:ascii="Arial" w:hAnsi="Arial" w:cs="Arial" w:eastAsiaTheme="minorEastAsia"/>
      <w:b/>
      <w:bCs/>
      <w:kern w:val="2"/>
      <w:sz w:val="32"/>
      <w:szCs w:val="32"/>
      <w:lang w:val="en-US" w:eastAsia="zh-CN" w:bidi="ar-SA"/>
    </w:rPr>
  </w:style>
  <w:style w:type="character" w:customStyle="1" w:styleId="3049">
    <w:name w:val="表格标题004 Char"/>
    <w:link w:val="3050"/>
    <w:qFormat/>
    <w:locked/>
    <w:uiPriority w:val="99"/>
    <w:rPr>
      <w:rFonts w:ascii="Arial" w:hAnsi="Arial" w:eastAsia="楷体_GB2312" w:cs="Arial"/>
      <w:b/>
      <w:color w:val="000000"/>
      <w:spacing w:val="20"/>
      <w:sz w:val="28"/>
    </w:rPr>
  </w:style>
  <w:style w:type="paragraph" w:customStyle="1" w:styleId="3050">
    <w:name w:val="表格标题004"/>
    <w:basedOn w:val="1"/>
    <w:link w:val="3049"/>
    <w:qFormat/>
    <w:uiPriority w:val="99"/>
    <w:pPr>
      <w:adjustRightInd w:val="0"/>
      <w:snapToGrid w:val="0"/>
      <w:spacing w:line="360" w:lineRule="auto"/>
      <w:jc w:val="center"/>
    </w:pPr>
    <w:rPr>
      <w:rFonts w:ascii="Arial" w:hAnsi="Arial" w:eastAsia="楷体_GB2312" w:cs="Arial"/>
      <w:b/>
      <w:color w:val="000000"/>
      <w:spacing w:val="20"/>
      <w:sz w:val="28"/>
      <w:szCs w:val="22"/>
    </w:rPr>
  </w:style>
  <w:style w:type="character" w:customStyle="1" w:styleId="3051">
    <w:name w:val="四级 Char"/>
    <w:link w:val="3052"/>
    <w:qFormat/>
    <w:locked/>
    <w:uiPriority w:val="99"/>
  </w:style>
  <w:style w:type="paragraph" w:customStyle="1" w:styleId="3052">
    <w:name w:val="四级"/>
    <w:link w:val="3051"/>
    <w:qFormat/>
    <w:uiPriority w:val="99"/>
    <w:pPr>
      <w:outlineLvl w:val="3"/>
    </w:pPr>
    <w:rPr>
      <w:rFonts w:asciiTheme="minorHAnsi" w:hAnsiTheme="minorHAnsi" w:eastAsiaTheme="minorEastAsia" w:cstheme="minorBidi"/>
      <w:kern w:val="2"/>
      <w:sz w:val="21"/>
      <w:szCs w:val="22"/>
      <w:lang w:val="en-US" w:eastAsia="zh-CN" w:bidi="ar-SA"/>
    </w:rPr>
  </w:style>
  <w:style w:type="character" w:customStyle="1" w:styleId="3053">
    <w:name w:val="五级 Char"/>
    <w:link w:val="3054"/>
    <w:qFormat/>
    <w:locked/>
    <w:uiPriority w:val="99"/>
    <w:rPr>
      <w:rFonts w:ascii="Arial" w:hAnsi="Arial" w:cs="Arial"/>
      <w:b/>
      <w:bCs/>
      <w:sz w:val="32"/>
      <w:szCs w:val="32"/>
    </w:rPr>
  </w:style>
  <w:style w:type="paragraph" w:customStyle="1" w:styleId="3054">
    <w:name w:val="五级"/>
    <w:basedOn w:val="3052"/>
    <w:link w:val="3053"/>
    <w:qFormat/>
    <w:uiPriority w:val="99"/>
    <w:pPr>
      <w:outlineLvl w:val="4"/>
    </w:pPr>
    <w:rPr>
      <w:rFonts w:ascii="Arial" w:hAnsi="Arial" w:cs="Arial"/>
      <w:b/>
      <w:bCs/>
      <w:sz w:val="32"/>
      <w:szCs w:val="32"/>
    </w:rPr>
  </w:style>
  <w:style w:type="character" w:customStyle="1" w:styleId="3055">
    <w:name w:val="J【表头】 Char"/>
    <w:link w:val="3056"/>
    <w:qFormat/>
    <w:locked/>
    <w:uiPriority w:val="99"/>
    <w:rPr>
      <w:rFonts w:ascii="宋体" w:hAnsi="宋体" w:eastAsia="宋体"/>
      <w:b/>
      <w:sz w:val="24"/>
    </w:rPr>
  </w:style>
  <w:style w:type="paragraph" w:customStyle="1" w:styleId="3056">
    <w:name w:val="J【表头】"/>
    <w:basedOn w:val="1"/>
    <w:link w:val="3055"/>
    <w:qFormat/>
    <w:uiPriority w:val="99"/>
    <w:pPr>
      <w:spacing w:line="360" w:lineRule="auto"/>
      <w:jc w:val="center"/>
    </w:pPr>
    <w:rPr>
      <w:rFonts w:ascii="宋体" w:hAnsi="宋体" w:cstheme="minorBidi"/>
      <w:b/>
      <w:sz w:val="24"/>
      <w:szCs w:val="22"/>
    </w:rPr>
  </w:style>
  <w:style w:type="character" w:customStyle="1" w:styleId="3057">
    <w:name w:val="样式 样式 楷体_GB2312 小四 居中 行距: 单倍行距 + 宋体 Char"/>
    <w:link w:val="3058"/>
    <w:qFormat/>
    <w:locked/>
    <w:uiPriority w:val="99"/>
    <w:rPr>
      <w:rFonts w:ascii="宋体" w:hAnsi="宋体" w:eastAsia="楷体_GB2312" w:cs="宋体"/>
      <w:sz w:val="24"/>
      <w:szCs w:val="24"/>
    </w:rPr>
  </w:style>
  <w:style w:type="paragraph" w:customStyle="1" w:styleId="3058">
    <w:name w:val="样式 样式 楷体_GB2312 小四 居中 行距: 单倍行距 + 宋体"/>
    <w:basedOn w:val="526"/>
    <w:link w:val="3057"/>
    <w:qFormat/>
    <w:uiPriority w:val="99"/>
    <w:rPr>
      <w:rFonts w:cs="宋体"/>
      <w:szCs w:val="24"/>
    </w:rPr>
  </w:style>
  <w:style w:type="character" w:customStyle="1" w:styleId="3059">
    <w:name w:val="正文JWJ Char"/>
    <w:link w:val="3060"/>
    <w:semiHidden/>
    <w:qFormat/>
    <w:locked/>
    <w:uiPriority w:val="99"/>
    <w:rPr>
      <w:rFonts w:ascii="宋体" w:hAnsi="宋体" w:eastAsia="宋体"/>
      <w:sz w:val="24"/>
    </w:rPr>
  </w:style>
  <w:style w:type="paragraph" w:customStyle="1" w:styleId="3060">
    <w:name w:val="正文JWJ"/>
    <w:basedOn w:val="1"/>
    <w:link w:val="3059"/>
    <w:semiHidden/>
    <w:qFormat/>
    <w:uiPriority w:val="99"/>
    <w:pPr>
      <w:spacing w:line="360" w:lineRule="auto"/>
      <w:ind w:firstLine="480" w:firstLineChars="200"/>
    </w:pPr>
    <w:rPr>
      <w:rFonts w:ascii="宋体" w:hAnsi="宋体" w:cstheme="minorBidi"/>
      <w:sz w:val="24"/>
      <w:szCs w:val="22"/>
    </w:rPr>
  </w:style>
  <w:style w:type="character" w:customStyle="1" w:styleId="3061">
    <w:name w:val="444 Char"/>
    <w:link w:val="3062"/>
    <w:qFormat/>
    <w:locked/>
    <w:uiPriority w:val="99"/>
    <w:rPr>
      <w:rFonts w:ascii="Arial" w:hAnsi="Arial" w:eastAsia="楷体_GB2312" w:cs="Arial"/>
      <w:b/>
      <w:sz w:val="24"/>
    </w:rPr>
  </w:style>
  <w:style w:type="paragraph" w:customStyle="1" w:styleId="3062">
    <w:name w:val="444"/>
    <w:basedOn w:val="45"/>
    <w:link w:val="3061"/>
    <w:qFormat/>
    <w:uiPriority w:val="99"/>
    <w:pPr>
      <w:spacing w:line="360" w:lineRule="auto"/>
    </w:pPr>
    <w:rPr>
      <w:rFonts w:ascii="Arial" w:hAnsi="Arial" w:eastAsia="楷体_GB2312" w:cs="Arial"/>
      <w:b/>
      <w:sz w:val="24"/>
      <w:szCs w:val="22"/>
    </w:rPr>
  </w:style>
  <w:style w:type="character" w:customStyle="1" w:styleId="3063">
    <w:name w:val="555 Char"/>
    <w:link w:val="3064"/>
    <w:qFormat/>
    <w:locked/>
    <w:uiPriority w:val="99"/>
    <w:rPr>
      <w:rFonts w:ascii="Arial" w:hAnsi="Arial" w:eastAsia="楷体_GB2312" w:cs="Arial"/>
      <w:sz w:val="24"/>
    </w:rPr>
  </w:style>
  <w:style w:type="paragraph" w:customStyle="1" w:styleId="3064">
    <w:name w:val="555"/>
    <w:basedOn w:val="1"/>
    <w:link w:val="3063"/>
    <w:qFormat/>
    <w:uiPriority w:val="99"/>
    <w:pPr>
      <w:spacing w:line="360" w:lineRule="auto"/>
      <w:ind w:firstLine="527" w:firstLineChars="200"/>
    </w:pPr>
    <w:rPr>
      <w:rFonts w:ascii="Arial" w:hAnsi="Arial" w:eastAsia="楷体_GB2312" w:cs="Arial"/>
      <w:sz w:val="24"/>
      <w:szCs w:val="22"/>
    </w:rPr>
  </w:style>
  <w:style w:type="character" w:customStyle="1" w:styleId="3065">
    <w:name w:val="样式 标题 2 + (西文) Times New Roman (中文) 黑体 三号 自动设置 Char"/>
    <w:link w:val="3066"/>
    <w:semiHidden/>
    <w:qFormat/>
    <w:locked/>
    <w:uiPriority w:val="99"/>
    <w:rPr>
      <w:rFonts w:ascii="楷体_GB2312" w:hAnsi="宋体" w:eastAsia="黑体"/>
      <w:b/>
      <w:spacing w:val="10"/>
      <w:sz w:val="30"/>
    </w:rPr>
  </w:style>
  <w:style w:type="paragraph" w:customStyle="1" w:styleId="3066">
    <w:name w:val="样式 标题 2 + (西文) Times New Roman (中文) 黑体 三号 自动设置"/>
    <w:basedOn w:val="4"/>
    <w:link w:val="3065"/>
    <w:semiHidden/>
    <w:qFormat/>
    <w:uiPriority w:val="99"/>
    <w:pPr>
      <w:tabs>
        <w:tab w:val="left" w:pos="420"/>
      </w:tabs>
      <w:snapToGrid w:val="0"/>
      <w:spacing w:before="120" w:line="360" w:lineRule="auto"/>
      <w:ind w:left="723" w:hanging="723" w:hangingChars="240"/>
    </w:pPr>
    <w:rPr>
      <w:rFonts w:ascii="楷体_GB2312" w:hAnsi="宋体" w:cstheme="minorBidi"/>
      <w:b/>
      <w:spacing w:val="10"/>
      <w:szCs w:val="22"/>
    </w:rPr>
  </w:style>
  <w:style w:type="paragraph" w:customStyle="1" w:styleId="3067">
    <w:name w:val="标题三！！！！！！！ New New"/>
    <w:basedOn w:val="1"/>
    <w:qFormat/>
    <w:uiPriority w:val="99"/>
    <w:pPr>
      <w:keepLines/>
      <w:spacing w:line="500" w:lineRule="exact"/>
      <w:outlineLvl w:val="2"/>
    </w:pPr>
    <w:rPr>
      <w:rFonts w:ascii="楷体_GB2312" w:hAnsi="楷体_GB2312" w:eastAsia="楷体_GB2312"/>
      <w:b/>
      <w:sz w:val="28"/>
      <w:szCs w:val="20"/>
    </w:rPr>
  </w:style>
  <w:style w:type="paragraph" w:customStyle="1" w:styleId="3068">
    <w:name w:val="Char Char Char1 Char Char Char Char Char Char Char4"/>
    <w:basedOn w:val="1"/>
    <w:qFormat/>
    <w:uiPriority w:val="99"/>
    <w:rPr>
      <w:kern w:val="0"/>
      <w:sz w:val="24"/>
      <w:szCs w:val="20"/>
    </w:rPr>
  </w:style>
  <w:style w:type="paragraph" w:customStyle="1" w:styleId="3069">
    <w:name w:val="正文 楷体 New"/>
    <w:basedOn w:val="773"/>
    <w:qFormat/>
    <w:uiPriority w:val="99"/>
    <w:pPr>
      <w:spacing w:line="500" w:lineRule="exact"/>
      <w:ind w:firstLine="200" w:firstLineChars="200"/>
    </w:pPr>
    <w:rPr>
      <w:rFonts w:ascii="楷体_GB2312" w:hAnsi="楷体_GB2312" w:eastAsia="楷体_GB2312"/>
      <w:sz w:val="24"/>
    </w:rPr>
  </w:style>
  <w:style w:type="paragraph" w:customStyle="1" w:styleId="3070">
    <w:name w:val="Char Char Char1 Char Char Char Char Char Char Char8"/>
    <w:basedOn w:val="1"/>
    <w:qFormat/>
    <w:uiPriority w:val="99"/>
    <w:rPr>
      <w:kern w:val="0"/>
      <w:sz w:val="24"/>
      <w:szCs w:val="20"/>
    </w:rPr>
  </w:style>
  <w:style w:type="paragraph" w:customStyle="1" w:styleId="3071">
    <w:name w:val="样式 表格内容 + (中文) 宋体 居中"/>
    <w:basedOn w:val="1"/>
    <w:qFormat/>
    <w:uiPriority w:val="99"/>
    <w:pPr>
      <w:overflowPunct w:val="0"/>
      <w:adjustRightInd w:val="0"/>
      <w:snapToGrid w:val="0"/>
      <w:spacing w:after="120" w:line="440" w:lineRule="exact"/>
      <w:jc w:val="center"/>
    </w:pPr>
    <w:rPr>
      <w:rFonts w:ascii="Arial" w:hAnsi="Arial"/>
      <w:kern w:val="0"/>
      <w:szCs w:val="21"/>
    </w:rPr>
  </w:style>
  <w:style w:type="paragraph" w:customStyle="1" w:styleId="3072">
    <w:name w:val="reader-word-layer reader-word-s1-8 reader-word-s1-13"/>
    <w:basedOn w:val="1"/>
    <w:qFormat/>
    <w:uiPriority w:val="99"/>
    <w:pPr>
      <w:widowControl/>
      <w:spacing w:before="100" w:beforeAutospacing="1" w:after="100" w:afterAutospacing="1"/>
      <w:jc w:val="left"/>
    </w:pPr>
    <w:rPr>
      <w:rFonts w:ascii="宋体" w:hAnsi="宋体" w:cs="宋体"/>
      <w:kern w:val="0"/>
      <w:sz w:val="24"/>
    </w:rPr>
  </w:style>
  <w:style w:type="paragraph" w:customStyle="1" w:styleId="3073">
    <w:name w:val="reader-word-layer reader-word-s1-17"/>
    <w:basedOn w:val="1"/>
    <w:qFormat/>
    <w:uiPriority w:val="99"/>
    <w:pPr>
      <w:widowControl/>
      <w:spacing w:before="100" w:beforeAutospacing="1" w:after="100" w:afterAutospacing="1"/>
      <w:jc w:val="left"/>
    </w:pPr>
    <w:rPr>
      <w:rFonts w:ascii="宋体" w:hAnsi="宋体" w:cs="宋体"/>
      <w:kern w:val="0"/>
      <w:sz w:val="24"/>
    </w:rPr>
  </w:style>
  <w:style w:type="paragraph" w:customStyle="1" w:styleId="3074">
    <w:name w:val="reader-word-layer reader-word-s1-16"/>
    <w:basedOn w:val="1"/>
    <w:qFormat/>
    <w:uiPriority w:val="99"/>
    <w:pPr>
      <w:widowControl/>
      <w:spacing w:before="100" w:beforeAutospacing="1" w:after="100" w:afterAutospacing="1"/>
      <w:jc w:val="left"/>
    </w:pPr>
    <w:rPr>
      <w:rFonts w:ascii="宋体" w:hAnsi="宋体" w:cs="宋体"/>
      <w:kern w:val="0"/>
      <w:sz w:val="24"/>
    </w:rPr>
  </w:style>
  <w:style w:type="paragraph" w:customStyle="1" w:styleId="3075">
    <w:name w:val="投标文件正文"/>
    <w:basedOn w:val="1"/>
    <w:qFormat/>
    <w:uiPriority w:val="99"/>
    <w:pPr>
      <w:spacing w:line="400" w:lineRule="exact"/>
      <w:ind w:right="33" w:firstLine="480" w:firstLineChars="200"/>
      <w:jc w:val="left"/>
    </w:pPr>
    <w:rPr>
      <w:rFonts w:ascii="Arial" w:hAnsi="Arial"/>
      <w:iCs/>
      <w:color w:val="000000"/>
      <w:sz w:val="24"/>
      <w:szCs w:val="20"/>
    </w:rPr>
  </w:style>
  <w:style w:type="paragraph" w:customStyle="1" w:styleId="3076">
    <w:name w:val="J【表中文字】"/>
    <w:basedOn w:val="1"/>
    <w:qFormat/>
    <w:uiPriority w:val="99"/>
    <w:pPr>
      <w:jc w:val="center"/>
    </w:pPr>
    <w:rPr>
      <w:rFonts w:cs="宋体"/>
      <w:szCs w:val="21"/>
    </w:rPr>
  </w:style>
  <w:style w:type="paragraph" w:customStyle="1" w:styleId="3077">
    <w:name w:val="文件"/>
    <w:basedOn w:val="1"/>
    <w:qFormat/>
    <w:uiPriority w:val="99"/>
    <w:pPr>
      <w:widowControl/>
      <w:tabs>
        <w:tab w:val="left" w:pos="300"/>
      </w:tabs>
      <w:spacing w:line="360" w:lineRule="auto"/>
      <w:ind w:left="900"/>
    </w:pPr>
    <w:rPr>
      <w:rFonts w:ascii="楷体_GB2312" w:hAnsi="宋体" w:eastAsia="楷体_GB2312"/>
      <w:kern w:val="0"/>
      <w:sz w:val="30"/>
    </w:rPr>
  </w:style>
  <w:style w:type="paragraph" w:customStyle="1" w:styleId="3078">
    <w:name w:val="Char Char Char1 Char Char Char Char Char Char Char2"/>
    <w:basedOn w:val="1"/>
    <w:qFormat/>
    <w:uiPriority w:val="99"/>
    <w:rPr>
      <w:kern w:val="0"/>
      <w:sz w:val="24"/>
      <w:szCs w:val="20"/>
    </w:rPr>
  </w:style>
  <w:style w:type="paragraph" w:customStyle="1" w:styleId="3079">
    <w:name w:val="Char Char Char1 Char Char Char Char Char Char Char1"/>
    <w:basedOn w:val="1"/>
    <w:qFormat/>
    <w:uiPriority w:val="99"/>
    <w:rPr>
      <w:kern w:val="0"/>
      <w:sz w:val="24"/>
      <w:szCs w:val="20"/>
    </w:rPr>
  </w:style>
  <w:style w:type="paragraph" w:customStyle="1" w:styleId="3080">
    <w:name w:val="Char Char Char11"/>
    <w:basedOn w:val="1"/>
    <w:qFormat/>
    <w:uiPriority w:val="99"/>
  </w:style>
  <w:style w:type="paragraph" w:customStyle="1" w:styleId="3081">
    <w:name w:val="表格内字体21"/>
    <w:basedOn w:val="1"/>
    <w:next w:val="1"/>
    <w:qFormat/>
    <w:uiPriority w:val="99"/>
    <w:pPr>
      <w:adjustRightInd w:val="0"/>
      <w:snapToGrid w:val="0"/>
    </w:pPr>
    <w:rPr>
      <w:rFonts w:ascii="宋体" w:hAnsi="宋体"/>
    </w:rPr>
  </w:style>
  <w:style w:type="paragraph" w:customStyle="1" w:styleId="3082">
    <w:name w:val="Char Char110"/>
    <w:basedOn w:val="1"/>
    <w:next w:val="1"/>
    <w:qFormat/>
    <w:uiPriority w:val="99"/>
    <w:pPr>
      <w:spacing w:line="360" w:lineRule="auto"/>
      <w:ind w:firstLine="200" w:firstLineChars="200"/>
    </w:pPr>
    <w:rPr>
      <w:rFonts w:ascii="宋体" w:hAnsi="宋体" w:cs="宋体"/>
      <w:sz w:val="24"/>
    </w:rPr>
  </w:style>
  <w:style w:type="paragraph" w:customStyle="1" w:styleId="3083">
    <w:name w:val="Char Char Char1 Char Char Char Char Char Char Char Char Char Char Char Char Char Char Char Char Char1"/>
    <w:basedOn w:val="1"/>
    <w:qFormat/>
    <w:uiPriority w:val="99"/>
  </w:style>
  <w:style w:type="paragraph" w:customStyle="1" w:styleId="3084">
    <w:name w:val="Char Char Char Char Char Char Char Char Char Char Char Char Char Char Char Char Char Char Char Char Char Char Char3"/>
    <w:basedOn w:val="1"/>
    <w:qFormat/>
    <w:uiPriority w:val="99"/>
  </w:style>
  <w:style w:type="paragraph" w:customStyle="1" w:styleId="3085">
    <w:name w:val="Char Char Char Char Char Char Char Char Char Char Char Char Char Char Char Char Char Char Char Char Char Char Char Char Char Char3"/>
    <w:basedOn w:val="1"/>
    <w:qFormat/>
    <w:uiPriority w:val="99"/>
  </w:style>
  <w:style w:type="paragraph" w:customStyle="1" w:styleId="3086">
    <w:name w:val="Char Char1 Char Char Char Char Char Char Char Char Char Char Char Char Char Char Char Char Char Char Char Char1 Char2"/>
    <w:basedOn w:val="1"/>
    <w:qFormat/>
    <w:uiPriority w:val="99"/>
    <w:pPr>
      <w:spacing w:line="360" w:lineRule="auto"/>
      <w:ind w:firstLine="200" w:firstLineChars="200"/>
    </w:pPr>
    <w:rPr>
      <w:rFonts w:ascii="宋体" w:hAnsi="宋体" w:cs="宋体"/>
      <w:sz w:val="24"/>
    </w:rPr>
  </w:style>
  <w:style w:type="paragraph" w:customStyle="1" w:styleId="3087">
    <w:name w:val="无间隔4"/>
    <w:qFormat/>
    <w:uiPriority w:val="99"/>
    <w:rPr>
      <w:rFonts w:ascii="Calibri" w:hAnsi="Calibri" w:eastAsia="宋体" w:cs="Times New Roman"/>
      <w:kern w:val="0"/>
      <w:sz w:val="22"/>
      <w:szCs w:val="21"/>
      <w:lang w:val="en-US" w:eastAsia="zh-CN" w:bidi="ar-SA"/>
    </w:rPr>
  </w:style>
  <w:style w:type="paragraph" w:customStyle="1" w:styleId="3088">
    <w:name w:val="Char Char Char Char Char1 Char"/>
    <w:basedOn w:val="1"/>
    <w:semiHidden/>
    <w:qFormat/>
    <w:uiPriority w:val="99"/>
    <w:pPr>
      <w:widowControl/>
      <w:adjustRightInd w:val="0"/>
      <w:spacing w:line="360" w:lineRule="auto"/>
      <w:jc w:val="left"/>
    </w:pPr>
    <w:rPr>
      <w:rFonts w:ascii="宋体" w:hAnsi="宋体" w:eastAsia="黑体" w:cs="宋体"/>
      <w:spacing w:val="20"/>
      <w:kern w:val="0"/>
      <w:sz w:val="32"/>
      <w:szCs w:val="32"/>
    </w:rPr>
  </w:style>
  <w:style w:type="paragraph" w:customStyle="1" w:styleId="3089">
    <w:name w:val="样式 居中 段前: 7.8 磅 行距: 单倍行距"/>
    <w:basedOn w:val="1"/>
    <w:qFormat/>
    <w:uiPriority w:val="99"/>
    <w:pPr>
      <w:spacing w:before="156"/>
      <w:jc w:val="center"/>
    </w:pPr>
    <w:rPr>
      <w:rFonts w:eastAsia="黑体" w:cs="宋体"/>
      <w:sz w:val="24"/>
      <w:szCs w:val="20"/>
    </w:rPr>
  </w:style>
  <w:style w:type="character" w:customStyle="1" w:styleId="3090">
    <w:name w:val="样式 2 Char Char"/>
    <w:link w:val="3091"/>
    <w:qFormat/>
    <w:locked/>
    <w:uiPriority w:val="99"/>
    <w:rPr>
      <w:rFonts w:ascii="宋体" w:hAnsi="宋体" w:eastAsia="宋体" w:cs="Arial"/>
      <w:b/>
      <w:sz w:val="30"/>
      <w:szCs w:val="30"/>
      <w:lang w:val="zh-CN"/>
    </w:rPr>
  </w:style>
  <w:style w:type="paragraph" w:customStyle="1" w:styleId="3091">
    <w:name w:val="样式 2"/>
    <w:basedOn w:val="5"/>
    <w:link w:val="3090"/>
    <w:qFormat/>
    <w:uiPriority w:val="99"/>
    <w:pPr>
      <w:numPr>
        <w:ilvl w:val="0"/>
        <w:numId w:val="0"/>
      </w:numPr>
      <w:tabs>
        <w:tab w:val="left" w:pos="420"/>
      </w:tabs>
      <w:adjustRightInd w:val="0"/>
      <w:snapToGrid w:val="0"/>
      <w:spacing w:beforeLines="50" w:line="600" w:lineRule="exact"/>
      <w:jc w:val="center"/>
      <w:outlineLvl w:val="4"/>
    </w:pPr>
    <w:rPr>
      <w:rFonts w:ascii="宋体" w:hAnsi="宋体" w:eastAsia="宋体" w:cs="Arial"/>
      <w:bCs w:val="0"/>
      <w:sz w:val="30"/>
      <w:szCs w:val="30"/>
      <w:lang w:val="zh-CN"/>
    </w:rPr>
  </w:style>
  <w:style w:type="character" w:customStyle="1" w:styleId="3092">
    <w:name w:val="正文林刘 Char Char"/>
    <w:link w:val="3093"/>
    <w:qFormat/>
    <w:locked/>
    <w:uiPriority w:val="99"/>
    <w:rPr>
      <w:sz w:val="24"/>
    </w:rPr>
  </w:style>
  <w:style w:type="paragraph" w:customStyle="1" w:styleId="3093">
    <w:name w:val="正文林刘 Char"/>
    <w:basedOn w:val="1"/>
    <w:link w:val="3092"/>
    <w:qFormat/>
    <w:uiPriority w:val="99"/>
    <w:pPr>
      <w:adjustRightInd w:val="0"/>
      <w:snapToGrid w:val="0"/>
      <w:spacing w:line="300" w:lineRule="auto"/>
      <w:ind w:firstLine="425" w:firstLineChars="200"/>
    </w:pPr>
    <w:rPr>
      <w:rFonts w:asciiTheme="minorHAnsi" w:hAnsiTheme="minorHAnsi" w:eastAsiaTheme="minorEastAsia" w:cstheme="minorBidi"/>
      <w:sz w:val="24"/>
      <w:szCs w:val="22"/>
    </w:rPr>
  </w:style>
  <w:style w:type="character" w:customStyle="1" w:styleId="3094">
    <w:name w:val="题注样式 Char"/>
    <w:link w:val="3095"/>
    <w:qFormat/>
    <w:locked/>
    <w:uiPriority w:val="99"/>
    <w:rPr>
      <w:b/>
      <w:sz w:val="28"/>
    </w:rPr>
  </w:style>
  <w:style w:type="paragraph" w:customStyle="1" w:styleId="3095">
    <w:name w:val="题注样式"/>
    <w:basedOn w:val="22"/>
    <w:link w:val="3094"/>
    <w:qFormat/>
    <w:uiPriority w:val="99"/>
    <w:pPr>
      <w:keepNext/>
      <w:widowControl/>
      <w:spacing w:before="360" w:line="360" w:lineRule="auto"/>
      <w:ind w:firstLine="560" w:firstLineChars="200"/>
      <w:jc w:val="center"/>
    </w:pPr>
    <w:rPr>
      <w:rFonts w:asciiTheme="minorHAnsi" w:hAnsiTheme="minorHAnsi" w:eastAsiaTheme="minorEastAsia" w:cstheme="minorBidi"/>
      <w:b/>
      <w:sz w:val="28"/>
      <w:szCs w:val="22"/>
    </w:rPr>
  </w:style>
  <w:style w:type="character" w:customStyle="1" w:styleId="3096">
    <w:name w:val="样式 标题 3 + 四号 非加粗 黑色 Char"/>
    <w:link w:val="3097"/>
    <w:qFormat/>
    <w:locked/>
    <w:uiPriority w:val="99"/>
    <w:rPr>
      <w:b/>
      <w:color w:val="000000"/>
      <w:sz w:val="28"/>
      <w:szCs w:val="28"/>
    </w:rPr>
  </w:style>
  <w:style w:type="paragraph" w:customStyle="1" w:styleId="3097">
    <w:name w:val="样式 标题 3 + 四号 非加粗 黑色"/>
    <w:basedOn w:val="5"/>
    <w:next w:val="5"/>
    <w:link w:val="3096"/>
    <w:qFormat/>
    <w:uiPriority w:val="99"/>
    <w:pPr>
      <w:numPr>
        <w:ilvl w:val="0"/>
        <w:numId w:val="0"/>
      </w:numPr>
      <w:tabs>
        <w:tab w:val="left" w:pos="420"/>
        <w:tab w:val="left" w:pos="720"/>
      </w:tabs>
      <w:adjustRightInd w:val="0"/>
      <w:snapToGrid w:val="0"/>
      <w:ind w:left="720" w:hanging="720"/>
    </w:pPr>
    <w:rPr>
      <w:rFonts w:asciiTheme="minorHAnsi" w:hAnsiTheme="minorHAnsi" w:eastAsiaTheme="minorEastAsia" w:cstheme="minorBidi"/>
      <w:bCs w:val="0"/>
      <w:color w:val="000000"/>
    </w:rPr>
  </w:style>
  <w:style w:type="character" w:customStyle="1" w:styleId="3098">
    <w:name w:val="正文首段缩进 Char"/>
    <w:link w:val="3099"/>
    <w:qFormat/>
    <w:locked/>
    <w:uiPriority w:val="99"/>
    <w:rPr>
      <w:sz w:val="24"/>
      <w:szCs w:val="24"/>
    </w:rPr>
  </w:style>
  <w:style w:type="paragraph" w:customStyle="1" w:styleId="3099">
    <w:name w:val="正文首段缩进"/>
    <w:basedOn w:val="1"/>
    <w:link w:val="3098"/>
    <w:qFormat/>
    <w:uiPriority w:val="99"/>
    <w:pPr>
      <w:widowControl/>
      <w:spacing w:line="360" w:lineRule="auto"/>
      <w:ind w:firstLine="480" w:firstLineChars="200"/>
      <w:jc w:val="left"/>
    </w:pPr>
    <w:rPr>
      <w:rFonts w:asciiTheme="minorHAnsi" w:hAnsiTheme="minorHAnsi" w:eastAsiaTheme="minorEastAsia" w:cstheme="minorBidi"/>
      <w:sz w:val="24"/>
    </w:rPr>
  </w:style>
  <w:style w:type="character" w:customStyle="1" w:styleId="3100">
    <w:name w:val="标题XXX Char"/>
    <w:link w:val="3101"/>
    <w:qFormat/>
    <w:locked/>
    <w:uiPriority w:val="99"/>
    <w:rPr>
      <w:rFonts w:ascii="Arial" w:hAnsi="Arial" w:cs="Arial"/>
      <w:b/>
      <w:color w:val="000000"/>
      <w:sz w:val="24"/>
      <w:szCs w:val="24"/>
    </w:rPr>
  </w:style>
  <w:style w:type="paragraph" w:customStyle="1" w:styleId="3101">
    <w:name w:val="标题XXX"/>
    <w:basedOn w:val="1"/>
    <w:link w:val="3100"/>
    <w:qFormat/>
    <w:uiPriority w:val="99"/>
    <w:pPr>
      <w:adjustRightInd w:val="0"/>
      <w:snapToGrid w:val="0"/>
      <w:spacing w:before="100" w:beforeAutospacing="1" w:after="100" w:afterAutospacing="1" w:line="400" w:lineRule="exact"/>
      <w:ind w:firstLine="560" w:firstLineChars="200"/>
      <w:outlineLvl w:val="1"/>
    </w:pPr>
    <w:rPr>
      <w:rFonts w:ascii="Arial" w:hAnsi="Arial" w:cs="Arial" w:eastAsiaTheme="minorEastAsia"/>
      <w:b/>
      <w:color w:val="000000"/>
      <w:sz w:val="24"/>
    </w:rPr>
  </w:style>
  <w:style w:type="character" w:customStyle="1" w:styleId="3102">
    <w:name w:val="正文小四1.5行距宋体 Char"/>
    <w:link w:val="3103"/>
    <w:qFormat/>
    <w:locked/>
    <w:uiPriority w:val="99"/>
    <w:rPr>
      <w:color w:val="000000"/>
      <w:sz w:val="24"/>
    </w:rPr>
  </w:style>
  <w:style w:type="paragraph" w:customStyle="1" w:styleId="3103">
    <w:name w:val="正文小四1.5行距宋体"/>
    <w:basedOn w:val="1"/>
    <w:link w:val="3102"/>
    <w:qFormat/>
    <w:uiPriority w:val="99"/>
    <w:pPr>
      <w:spacing w:line="360" w:lineRule="auto"/>
      <w:ind w:firstLine="480" w:firstLineChars="200"/>
    </w:pPr>
    <w:rPr>
      <w:rFonts w:asciiTheme="minorHAnsi" w:hAnsiTheme="minorHAnsi" w:eastAsiaTheme="minorEastAsia" w:cstheme="minorBidi"/>
      <w:color w:val="000000"/>
      <w:sz w:val="24"/>
      <w:szCs w:val="22"/>
    </w:rPr>
  </w:style>
  <w:style w:type="character" w:customStyle="1" w:styleId="3104">
    <w:name w:val="样式 正文缩进标题2±ê?a2?y??????a2?y?????Ìâ2ÕýÎÄËõ½ø1ÎÄ¡À¾Ìõ¿îÕýÎÄ£¡§Ê¡ÁÐÐËõ½øÁ½¡ÁÖ£© Char¡À¨ªÕýÎÄÕýÎÄ¡¤ÇËõ½"/>
    <w:link w:val="3105"/>
    <w:qFormat/>
    <w:locked/>
    <w:uiPriority w:val="99"/>
    <w:rPr>
      <w:rFonts w:ascii="Arial" w:hAnsi="Arial" w:cs="Arial"/>
      <w:color w:val="FF0000"/>
      <w:sz w:val="28"/>
    </w:rPr>
  </w:style>
  <w:style w:type="paragraph" w:customStyle="1" w:styleId="3105">
    <w:name w:val="样式 正文缩进标题2±ê?a2?y??????a2?y?????Ìâ2ÕýÎÄËõ½ø1ÎÄ¡À¾Ìõ¿îÕýÎÄ£¡§Ê¡ÁÐÐËõ½øÁ½¡ÁÖ£© Char¡À¨ªÕýÎÄÕýÎÄ¡"/>
    <w:basedOn w:val="21"/>
    <w:link w:val="3104"/>
    <w:qFormat/>
    <w:uiPriority w:val="99"/>
    <w:pPr>
      <w:adjustRightInd w:val="0"/>
      <w:spacing w:line="300" w:lineRule="auto"/>
      <w:ind w:firstLine="567" w:firstLineChars="0"/>
    </w:pPr>
    <w:rPr>
      <w:rFonts w:ascii="Arial" w:hAnsi="Arial" w:cs="Arial" w:eastAsiaTheme="minorEastAsia"/>
      <w:color w:val="FF0000"/>
      <w:sz w:val="28"/>
      <w:szCs w:val="22"/>
    </w:rPr>
  </w:style>
  <w:style w:type="character" w:customStyle="1" w:styleId="3106">
    <w:name w:val="样式 样式 5 + 首行缩进:  2 字符 + Char"/>
    <w:link w:val="3107"/>
    <w:qFormat/>
    <w:locked/>
    <w:uiPriority w:val="99"/>
    <w:rPr>
      <w:sz w:val="18"/>
      <w:szCs w:val="18"/>
    </w:rPr>
  </w:style>
  <w:style w:type="paragraph" w:customStyle="1" w:styleId="3107">
    <w:name w:val="样式 样式 5 + 首行缩进:  2 字符 +"/>
    <w:basedOn w:val="979"/>
    <w:link w:val="3106"/>
    <w:qFormat/>
    <w:uiPriority w:val="99"/>
    <w:pPr>
      <w:adjustRightInd/>
      <w:snapToGrid/>
      <w:spacing w:line="600" w:lineRule="exact"/>
      <w:ind w:firstLine="353"/>
      <w:jc w:val="both"/>
    </w:pPr>
    <w:rPr>
      <w:rFonts w:asciiTheme="minorHAnsi" w:hAnsiTheme="minorHAnsi" w:eastAsiaTheme="minorEastAsia" w:cstheme="minorBidi"/>
      <w:color w:val="auto"/>
      <w:spacing w:val="0"/>
      <w:sz w:val="18"/>
      <w:szCs w:val="18"/>
    </w:rPr>
  </w:style>
  <w:style w:type="character" w:customStyle="1" w:styleId="3108">
    <w:name w:val="样式 正文（首行缩进两字） Char Char + 宋体 Char"/>
    <w:link w:val="3109"/>
    <w:qFormat/>
    <w:locked/>
    <w:uiPriority w:val="99"/>
    <w:rPr>
      <w:rFonts w:ascii="宋体" w:hAnsi="宋体" w:eastAsia="宋体"/>
      <w:sz w:val="24"/>
    </w:rPr>
  </w:style>
  <w:style w:type="paragraph" w:customStyle="1" w:styleId="3109">
    <w:name w:val="样式 正文（首行缩进两字） Char Char + 宋体"/>
    <w:basedOn w:val="1"/>
    <w:link w:val="3108"/>
    <w:qFormat/>
    <w:uiPriority w:val="99"/>
    <w:pPr>
      <w:autoSpaceDE w:val="0"/>
      <w:autoSpaceDN w:val="0"/>
      <w:adjustRightInd w:val="0"/>
      <w:snapToGrid w:val="0"/>
      <w:spacing w:before="120" w:after="120" w:line="440" w:lineRule="exact"/>
      <w:ind w:firstLine="482" w:firstLineChars="200"/>
    </w:pPr>
    <w:rPr>
      <w:rFonts w:ascii="宋体" w:hAnsi="宋体" w:cstheme="minorBidi"/>
      <w:sz w:val="24"/>
      <w:szCs w:val="22"/>
    </w:rPr>
  </w:style>
  <w:style w:type="character" w:customStyle="1" w:styleId="3110">
    <w:name w:val="正文XXX Char"/>
    <w:link w:val="3111"/>
    <w:qFormat/>
    <w:locked/>
    <w:uiPriority w:val="99"/>
    <w:rPr>
      <w:rFonts w:ascii="Arial" w:hAnsi="Arial" w:cs="Arial"/>
      <w:color w:val="000000"/>
      <w:sz w:val="24"/>
    </w:rPr>
  </w:style>
  <w:style w:type="paragraph" w:customStyle="1" w:styleId="3111">
    <w:name w:val="正文XXX"/>
    <w:basedOn w:val="1"/>
    <w:link w:val="3110"/>
    <w:qFormat/>
    <w:uiPriority w:val="99"/>
    <w:pPr>
      <w:adjustRightInd w:val="0"/>
      <w:snapToGrid w:val="0"/>
      <w:spacing w:before="100" w:beforeAutospacing="1" w:after="100" w:afterAutospacing="1" w:line="400" w:lineRule="exact"/>
      <w:ind w:firstLine="560" w:firstLineChars="200"/>
    </w:pPr>
    <w:rPr>
      <w:rFonts w:ascii="Arial" w:hAnsi="Arial" w:cs="Arial" w:eastAsiaTheme="minorEastAsia"/>
      <w:color w:val="000000"/>
      <w:sz w:val="24"/>
      <w:szCs w:val="22"/>
    </w:rPr>
  </w:style>
  <w:style w:type="character" w:customStyle="1" w:styleId="3112">
    <w:name w:val="main Char Char Char Char Char"/>
    <w:link w:val="3113"/>
    <w:qFormat/>
    <w:locked/>
    <w:uiPriority w:val="99"/>
    <w:rPr>
      <w:rFonts w:ascii="宋体" w:hAnsi="宋体" w:eastAsia="宋体"/>
      <w:sz w:val="24"/>
    </w:rPr>
  </w:style>
  <w:style w:type="paragraph" w:customStyle="1" w:styleId="3113">
    <w:name w:val="main Char Char Char Char"/>
    <w:basedOn w:val="1"/>
    <w:link w:val="3112"/>
    <w:qFormat/>
    <w:uiPriority w:val="99"/>
    <w:pPr>
      <w:spacing w:line="440" w:lineRule="exact"/>
      <w:ind w:firstLine="480" w:firstLineChars="200"/>
    </w:pPr>
    <w:rPr>
      <w:rFonts w:ascii="宋体" w:hAnsi="宋体" w:cstheme="minorBidi"/>
      <w:sz w:val="24"/>
      <w:szCs w:val="22"/>
    </w:rPr>
  </w:style>
  <w:style w:type="paragraph" w:customStyle="1" w:styleId="3114">
    <w:name w:val="表中小五"/>
    <w:basedOn w:val="1"/>
    <w:qFormat/>
    <w:uiPriority w:val="99"/>
    <w:pPr>
      <w:snapToGrid w:val="0"/>
      <w:spacing w:line="600" w:lineRule="exact"/>
      <w:ind w:firstLine="560" w:firstLineChars="200"/>
      <w:jc w:val="center"/>
    </w:pPr>
    <w:rPr>
      <w:color w:val="00B0F0"/>
      <w:sz w:val="18"/>
      <w:szCs w:val="28"/>
    </w:rPr>
  </w:style>
  <w:style w:type="paragraph" w:customStyle="1" w:styleId="3115">
    <w:name w:val="xl153"/>
    <w:basedOn w:val="1"/>
    <w:qFormat/>
    <w:uiPriority w:val="99"/>
    <w:pPr>
      <w:widowControl/>
      <w:pBdr>
        <w:top w:val="single" w:color="auto" w:sz="4" w:space="0"/>
        <w:left w:val="single" w:color="auto" w:sz="12" w:space="0"/>
        <w:bottom w:val="single" w:color="auto" w:sz="12" w:space="0"/>
      </w:pBdr>
      <w:spacing w:before="100" w:beforeAutospacing="1" w:after="100" w:afterAutospacing="1" w:line="600" w:lineRule="exact"/>
      <w:ind w:firstLine="560" w:firstLineChars="200"/>
      <w:jc w:val="center"/>
    </w:pPr>
    <w:rPr>
      <w:rFonts w:ascii="华文隶书" w:hAnsi="Arial Unicode MS" w:eastAsia="华文隶书" w:cs="TimesNewRomanPSMT"/>
      <w:b/>
      <w:bCs/>
      <w:color w:val="0000FF"/>
      <w:kern w:val="0"/>
      <w:sz w:val="16"/>
      <w:szCs w:val="16"/>
    </w:rPr>
  </w:style>
  <w:style w:type="paragraph" w:customStyle="1" w:styleId="3116">
    <w:name w:val="附录标识 Char"/>
    <w:basedOn w:val="1"/>
    <w:qFormat/>
    <w:uiPriority w:val="99"/>
    <w:pPr>
      <w:widowControl/>
      <w:shd w:val="clear" w:color="auto" w:fill="FFFFFF"/>
      <w:tabs>
        <w:tab w:val="left" w:pos="420"/>
        <w:tab w:val="left" w:pos="789"/>
        <w:tab w:val="left" w:pos="6405"/>
      </w:tabs>
      <w:spacing w:before="640" w:after="200" w:line="600" w:lineRule="exact"/>
      <w:ind w:left="789" w:hanging="264" w:firstLineChars="200"/>
      <w:jc w:val="center"/>
      <w:outlineLvl w:val="0"/>
    </w:pPr>
    <w:rPr>
      <w:rFonts w:ascii="黑体" w:eastAsia="黑体"/>
      <w:color w:val="00B0F0"/>
      <w:sz w:val="28"/>
      <w:szCs w:val="21"/>
    </w:rPr>
  </w:style>
  <w:style w:type="paragraph" w:customStyle="1" w:styleId="3117">
    <w:name w:val="样式 Arial 居中"/>
    <w:basedOn w:val="1"/>
    <w:qFormat/>
    <w:uiPriority w:val="99"/>
    <w:pPr>
      <w:spacing w:line="300" w:lineRule="auto"/>
      <w:ind w:firstLine="560" w:firstLineChars="200"/>
      <w:jc w:val="center"/>
    </w:pPr>
    <w:rPr>
      <w:rFonts w:ascii="Arial" w:hAnsi="Arial" w:cs="宋体"/>
      <w:color w:val="00B0F0"/>
      <w:sz w:val="28"/>
      <w:szCs w:val="28"/>
    </w:rPr>
  </w:style>
  <w:style w:type="paragraph" w:customStyle="1" w:styleId="3118">
    <w:name w:val="表格文字－四号"/>
    <w:basedOn w:val="1"/>
    <w:qFormat/>
    <w:uiPriority w:val="99"/>
    <w:pPr>
      <w:adjustRightInd w:val="0"/>
      <w:snapToGrid w:val="0"/>
      <w:spacing w:line="360" w:lineRule="auto"/>
      <w:ind w:firstLine="560" w:firstLineChars="200"/>
    </w:pPr>
    <w:rPr>
      <w:color w:val="00B0F0"/>
      <w:sz w:val="28"/>
    </w:rPr>
  </w:style>
  <w:style w:type="paragraph" w:customStyle="1" w:styleId="3119">
    <w:name w:val="md表格文字居中"/>
    <w:basedOn w:val="826"/>
    <w:qFormat/>
    <w:uiPriority w:val="99"/>
    <w:pPr>
      <w:spacing w:line="240" w:lineRule="auto"/>
      <w:ind w:firstLine="0" w:firstLineChars="0"/>
      <w:jc w:val="center"/>
    </w:pPr>
    <w:rPr>
      <w:sz w:val="21"/>
      <w:szCs w:val="21"/>
    </w:rPr>
  </w:style>
  <w:style w:type="paragraph" w:customStyle="1" w:styleId="3120">
    <w:name w:val="内封大"/>
    <w:basedOn w:val="1"/>
    <w:qFormat/>
    <w:uiPriority w:val="99"/>
    <w:pPr>
      <w:spacing w:line="360" w:lineRule="auto"/>
      <w:ind w:firstLine="560" w:firstLineChars="200"/>
      <w:jc w:val="center"/>
    </w:pPr>
    <w:rPr>
      <w:rFonts w:ascii="黑体" w:hAnsi="华文细黑" w:eastAsia="黑体"/>
      <w:b/>
      <w:bCs/>
      <w:color w:val="00B0F0"/>
      <w:kern w:val="0"/>
      <w:sz w:val="48"/>
      <w:szCs w:val="28"/>
    </w:rPr>
  </w:style>
  <w:style w:type="paragraph" w:customStyle="1" w:styleId="3121">
    <w:name w:val="样式 标题 5 + 加粗 左侧:  0 厘米 段前: 0.5 行 段后: 0.5 行 行距: 固定值 22 磅1"/>
    <w:basedOn w:val="7"/>
    <w:qFormat/>
    <w:uiPriority w:val="99"/>
    <w:pPr>
      <w:numPr>
        <w:ilvl w:val="0"/>
        <w:numId w:val="0"/>
      </w:numPr>
      <w:tabs>
        <w:tab w:val="left" w:pos="0"/>
      </w:tabs>
      <w:adjustRightInd w:val="0"/>
      <w:snapToGrid w:val="0"/>
      <w:spacing w:before="120" w:after="120" w:line="440" w:lineRule="exact"/>
      <w:ind w:firstLine="200" w:firstLineChars="200"/>
      <w:jc w:val="left"/>
    </w:pPr>
    <w:rPr>
      <w:rFonts w:cs="宋体"/>
      <w:b/>
      <w:szCs w:val="20"/>
    </w:rPr>
  </w:style>
  <w:style w:type="paragraph" w:customStyle="1" w:styleId="3122">
    <w:name w:val="条(三级)"/>
    <w:basedOn w:val="1"/>
    <w:next w:val="1"/>
    <w:qFormat/>
    <w:uiPriority w:val="99"/>
    <w:pPr>
      <w:keepNext/>
      <w:keepLines/>
      <w:adjustRightInd w:val="0"/>
      <w:spacing w:line="460" w:lineRule="exact"/>
      <w:ind w:firstLine="560" w:firstLineChars="200"/>
      <w:jc w:val="left"/>
    </w:pPr>
    <w:rPr>
      <w:rFonts w:hAnsi="Arial"/>
      <w:color w:val="00B0F0"/>
      <w:spacing w:val="3"/>
      <w:kern w:val="24"/>
      <w:sz w:val="24"/>
      <w:szCs w:val="28"/>
    </w:rPr>
  </w:style>
  <w:style w:type="paragraph" w:customStyle="1" w:styleId="3123">
    <w:name w:val="样式 标题 4段H4h4 sub sub heading段标题1.1.1.1标题 4.1.1.1.1标题 4 Ch..."/>
    <w:basedOn w:val="6"/>
    <w:qFormat/>
    <w:uiPriority w:val="99"/>
    <w:pPr>
      <w:numPr>
        <w:ilvl w:val="0"/>
        <w:numId w:val="0"/>
      </w:numPr>
      <w:tabs>
        <w:tab w:val="left" w:pos="420"/>
      </w:tabs>
      <w:spacing w:before="120" w:after="120" w:line="440" w:lineRule="exact"/>
      <w:ind w:firstLine="560" w:firstLineChars="200"/>
      <w:jc w:val="left"/>
    </w:pPr>
    <w:rPr>
      <w:rFonts w:cs="宋体"/>
      <w:color w:val="000000" w:themeColor="text1"/>
      <w:kern w:val="0"/>
      <w:szCs w:val="24"/>
      <w14:textFill>
        <w14:solidFill>
          <w14:schemeClr w14:val="tx1"/>
        </w14:solidFill>
      </w14:textFill>
    </w:rPr>
  </w:style>
  <w:style w:type="paragraph" w:customStyle="1" w:styleId="3124">
    <w:name w:val="xl161"/>
    <w:basedOn w:val="1"/>
    <w:qFormat/>
    <w:uiPriority w:val="99"/>
    <w:pPr>
      <w:widowControl/>
      <w:pBdr>
        <w:top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color w:val="FF0000"/>
      <w:kern w:val="0"/>
      <w:sz w:val="16"/>
      <w:szCs w:val="16"/>
    </w:rPr>
  </w:style>
  <w:style w:type="paragraph" w:customStyle="1" w:styleId="3125">
    <w:name w:val="图名1"/>
    <w:basedOn w:val="1"/>
    <w:qFormat/>
    <w:uiPriority w:val="99"/>
    <w:pPr>
      <w:spacing w:line="600" w:lineRule="exact"/>
      <w:ind w:firstLine="560" w:firstLineChars="200"/>
    </w:pPr>
    <w:rPr>
      <w:rFonts w:ascii="Arial" w:hAnsi="Arial" w:eastAsia="黑体"/>
      <w:color w:val="00B0F0"/>
      <w:kern w:val="0"/>
      <w:sz w:val="28"/>
      <w:szCs w:val="28"/>
    </w:rPr>
  </w:style>
  <w:style w:type="paragraph" w:customStyle="1" w:styleId="3126">
    <w:name w:val="xl158"/>
    <w:basedOn w:val="1"/>
    <w:qFormat/>
    <w:uiPriority w:val="99"/>
    <w:pPr>
      <w:widowControl/>
      <w:pBdr>
        <w:top w:val="single" w:color="auto" w:sz="4" w:space="0"/>
        <w:bottom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00"/>
      <w:kern w:val="0"/>
      <w:sz w:val="16"/>
      <w:szCs w:val="16"/>
    </w:rPr>
  </w:style>
  <w:style w:type="paragraph" w:customStyle="1" w:styleId="3127">
    <w:name w:val="np_zhengwen"/>
    <w:basedOn w:val="1"/>
    <w:qFormat/>
    <w:uiPriority w:val="99"/>
    <w:pPr>
      <w:widowControl/>
      <w:spacing w:before="100" w:beforeAutospacing="1" w:after="100" w:afterAutospacing="1" w:line="432" w:lineRule="auto"/>
      <w:ind w:firstLine="560" w:firstLineChars="200"/>
      <w:jc w:val="left"/>
    </w:pPr>
    <w:rPr>
      <w:rFonts w:ascii="宋体" w:hAnsi="宋体" w:cs="宋体"/>
      <w:color w:val="666666"/>
      <w:kern w:val="0"/>
      <w:sz w:val="16"/>
      <w:szCs w:val="16"/>
    </w:rPr>
  </w:style>
  <w:style w:type="paragraph" w:customStyle="1" w:styleId="3128">
    <w:name w:val="I目录～标题1级"/>
    <w:basedOn w:val="59"/>
    <w:qFormat/>
    <w:uiPriority w:val="99"/>
    <w:pPr>
      <w:widowControl/>
      <w:tabs>
        <w:tab w:val="left" w:pos="420"/>
        <w:tab w:val="center" w:leader="dot" w:pos="1200"/>
        <w:tab w:val="right" w:leader="dot" w:pos="8302"/>
        <w:tab w:val="center" w:leader="dot" w:pos="9000"/>
        <w:tab w:val="right" w:leader="dot" w:pos="9345"/>
        <w:tab w:val="clear" w:pos="8296"/>
      </w:tabs>
      <w:overflowPunct w:val="0"/>
      <w:autoSpaceDE w:val="0"/>
      <w:autoSpaceDN w:val="0"/>
      <w:adjustRightInd w:val="0"/>
      <w:spacing w:beforeLines="50"/>
      <w:ind w:firstLine="560"/>
      <w:jc w:val="left"/>
    </w:pPr>
    <w:rPr>
      <w:rFonts w:ascii="宋体" w:hAnsi="宋体" w:eastAsia="仿宋_GB2312"/>
      <w:color w:val="00B0F0"/>
      <w:kern w:val="0"/>
      <w:sz w:val="32"/>
      <w:szCs w:val="32"/>
    </w:rPr>
  </w:style>
  <w:style w:type="paragraph" w:customStyle="1" w:styleId="3129">
    <w:name w:val="I目录2级"/>
    <w:basedOn w:val="1"/>
    <w:qFormat/>
    <w:uiPriority w:val="99"/>
    <w:pPr>
      <w:widowControl/>
      <w:tabs>
        <w:tab w:val="right" w:leader="dot" w:pos="8800"/>
      </w:tabs>
      <w:overflowPunct w:val="0"/>
      <w:autoSpaceDE w:val="0"/>
      <w:autoSpaceDN w:val="0"/>
      <w:adjustRightInd w:val="0"/>
      <w:spacing w:beforeLines="50" w:line="600" w:lineRule="exact"/>
      <w:ind w:left="420" w:leftChars="200" w:firstLine="560" w:firstLineChars="200"/>
    </w:pPr>
    <w:rPr>
      <w:rFonts w:ascii="仿宋_GB2312" w:eastAsia="仿宋_GB2312"/>
      <w:b/>
      <w:color w:val="00B0F0"/>
      <w:kern w:val="0"/>
      <w:sz w:val="24"/>
      <w:szCs w:val="28"/>
    </w:rPr>
  </w:style>
  <w:style w:type="paragraph" w:customStyle="1" w:styleId="3130">
    <w:name w:val="页眉j"/>
    <w:basedOn w:val="1"/>
    <w:qFormat/>
    <w:uiPriority w:val="99"/>
    <w:pPr>
      <w:pBdr>
        <w:bottom w:val="single" w:color="auto" w:sz="4" w:space="1"/>
      </w:pBdr>
      <w:spacing w:line="600" w:lineRule="exact"/>
      <w:ind w:firstLine="560" w:firstLineChars="200"/>
    </w:pPr>
    <w:rPr>
      <w:color w:val="00B0F0"/>
      <w:sz w:val="28"/>
      <w:szCs w:val="21"/>
    </w:rPr>
  </w:style>
  <w:style w:type="paragraph" w:customStyle="1" w:styleId="3131">
    <w:name w:val="标题 5 + 黑体 四号 首行缩进:  0 厘米 段前: 0.5 行 段后: 0.5 行 行距: 固定值 22 磅"/>
    <w:basedOn w:val="7"/>
    <w:qFormat/>
    <w:uiPriority w:val="99"/>
    <w:pPr>
      <w:numPr>
        <w:ilvl w:val="0"/>
        <w:numId w:val="0"/>
      </w:numPr>
      <w:tabs>
        <w:tab w:val="left" w:pos="0"/>
      </w:tabs>
      <w:adjustRightInd w:val="0"/>
      <w:spacing w:beforeLines="50" w:afterLines="50" w:line="440" w:lineRule="exact"/>
      <w:ind w:left="153"/>
    </w:pPr>
    <w:rPr>
      <w:rFonts w:ascii="黑体" w:cs="宋体"/>
      <w:b/>
      <w:bCs w:val="0"/>
      <w:szCs w:val="20"/>
    </w:rPr>
  </w:style>
  <w:style w:type="paragraph" w:customStyle="1" w:styleId="3132">
    <w:name w:val="t表格文字居中"/>
    <w:basedOn w:val="1"/>
    <w:qFormat/>
    <w:uiPriority w:val="99"/>
    <w:pPr>
      <w:widowControl/>
      <w:overflowPunct w:val="0"/>
      <w:topLinePunct/>
      <w:autoSpaceDE w:val="0"/>
      <w:adjustRightInd w:val="0"/>
      <w:spacing w:line="600" w:lineRule="exact"/>
      <w:ind w:left="480" w:firstLine="560" w:firstLineChars="200"/>
      <w:jc w:val="center"/>
    </w:pPr>
    <w:rPr>
      <w:rFonts w:ascii="宋体" w:hAnsi="宋体" w:eastAsia="仿宋_GB2312"/>
      <w:color w:val="00B0F0"/>
      <w:kern w:val="0"/>
      <w:sz w:val="28"/>
      <w:szCs w:val="21"/>
    </w:rPr>
  </w:style>
  <w:style w:type="paragraph" w:customStyle="1" w:styleId="3133">
    <w:name w:val="TESTO"/>
    <w:basedOn w:val="1"/>
    <w:qFormat/>
    <w:uiPriority w:val="99"/>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autoSpaceDE w:val="0"/>
      <w:autoSpaceDN w:val="0"/>
      <w:adjustRightInd w:val="0"/>
      <w:spacing w:line="240" w:lineRule="atLeast"/>
      <w:ind w:left="1247" w:right="851" w:hanging="851" w:firstLineChars="200"/>
    </w:pPr>
    <w:rPr>
      <w:rFonts w:ascii="Arial" w:hAnsi="Arial"/>
      <w:color w:val="00B0F0"/>
      <w:kern w:val="0"/>
      <w:sz w:val="22"/>
      <w:szCs w:val="28"/>
      <w:lang w:val="en-GB"/>
    </w:rPr>
  </w:style>
  <w:style w:type="paragraph" w:customStyle="1" w:styleId="3134">
    <w:name w:val="kkk"/>
    <w:basedOn w:val="6"/>
    <w:qFormat/>
    <w:uiPriority w:val="99"/>
    <w:pPr>
      <w:numPr>
        <w:ilvl w:val="0"/>
        <w:numId w:val="0"/>
      </w:numPr>
      <w:tabs>
        <w:tab w:val="left" w:pos="420"/>
      </w:tabs>
      <w:ind w:firstLine="200" w:firstLineChars="200"/>
      <w:outlineLvl w:val="9"/>
    </w:pPr>
    <w:rPr>
      <w:rFonts w:ascii="宋体"/>
      <w:bCs w:val="0"/>
      <w:color w:val="000000" w:themeColor="text1"/>
      <w:spacing w:val="16"/>
      <w:szCs w:val="20"/>
      <w14:textFill>
        <w14:solidFill>
          <w14:schemeClr w14:val="tx1"/>
        </w14:solidFill>
      </w14:textFill>
    </w:rPr>
  </w:style>
  <w:style w:type="paragraph" w:customStyle="1" w:styleId="3135">
    <w:name w:val="xl166"/>
    <w:basedOn w:val="1"/>
    <w:qFormat/>
    <w:uiPriority w:val="99"/>
    <w:pPr>
      <w:widowControl/>
      <w:pBdr>
        <w:top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华文隶书" w:hAnsi="Arial Unicode MS" w:eastAsia="华文隶书" w:cs="TimesNewRomanPSMT"/>
      <w:b/>
      <w:bCs/>
      <w:color w:val="0000FF"/>
      <w:kern w:val="0"/>
      <w:sz w:val="16"/>
      <w:szCs w:val="16"/>
    </w:rPr>
  </w:style>
  <w:style w:type="paragraph" w:customStyle="1" w:styleId="3136">
    <w:name w:val="正文文字2"/>
    <w:basedOn w:val="1"/>
    <w:qFormat/>
    <w:uiPriority w:val="99"/>
    <w:pPr>
      <w:autoSpaceDE w:val="0"/>
      <w:autoSpaceDN w:val="0"/>
      <w:adjustRightInd w:val="0"/>
      <w:snapToGrid w:val="0"/>
      <w:spacing w:line="600" w:lineRule="exact"/>
      <w:ind w:right="-137" w:firstLine="560" w:firstLineChars="200"/>
      <w:jc w:val="center"/>
    </w:pPr>
    <w:rPr>
      <w:rFonts w:ascii="宋体"/>
      <w:color w:val="00B0F0"/>
      <w:sz w:val="18"/>
      <w:szCs w:val="28"/>
    </w:rPr>
  </w:style>
  <w:style w:type="paragraph" w:customStyle="1" w:styleId="3137">
    <w:name w:val="xl175"/>
    <w:basedOn w:val="1"/>
    <w:qFormat/>
    <w:uiPriority w:val="99"/>
    <w:pPr>
      <w:widowControl/>
      <w:pBdr>
        <w:top w:val="single" w:color="auto" w:sz="12" w:space="0"/>
        <w:left w:val="single" w:color="auto" w:sz="12" w:space="0"/>
        <w:bottom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00"/>
      <w:kern w:val="0"/>
      <w:sz w:val="16"/>
      <w:szCs w:val="16"/>
    </w:rPr>
  </w:style>
  <w:style w:type="paragraph" w:customStyle="1" w:styleId="3138">
    <w:name w:val="md表格题目"/>
    <w:basedOn w:val="826"/>
    <w:qFormat/>
    <w:uiPriority w:val="99"/>
    <w:pPr>
      <w:spacing w:line="240" w:lineRule="auto"/>
      <w:ind w:firstLine="0" w:firstLineChars="0"/>
      <w:jc w:val="center"/>
    </w:pPr>
  </w:style>
  <w:style w:type="paragraph" w:customStyle="1" w:styleId="3139">
    <w:name w:val="样式 样式1 + 字距调整二号"/>
    <w:basedOn w:val="1"/>
    <w:qFormat/>
    <w:uiPriority w:val="99"/>
    <w:pPr>
      <w:suppressLineNumbers/>
      <w:tabs>
        <w:tab w:val="left" w:pos="425"/>
      </w:tabs>
      <w:suppressAutoHyphens/>
      <w:topLinePunct/>
      <w:adjustRightInd w:val="0"/>
      <w:snapToGrid w:val="0"/>
      <w:spacing w:line="360" w:lineRule="auto"/>
      <w:ind w:left="425" w:hanging="425" w:firstLineChars="200"/>
      <w:jc w:val="left"/>
    </w:pPr>
    <w:rPr>
      <w:bCs/>
      <w:color w:val="00B0F0"/>
      <w:kern w:val="0"/>
      <w:sz w:val="28"/>
      <w:szCs w:val="28"/>
    </w:rPr>
  </w:style>
  <w:style w:type="paragraph" w:customStyle="1" w:styleId="3140">
    <w:name w:val="样式 标题 5"/>
    <w:basedOn w:val="7"/>
    <w:qFormat/>
    <w:uiPriority w:val="99"/>
    <w:pPr>
      <w:numPr>
        <w:ilvl w:val="0"/>
        <w:numId w:val="0"/>
      </w:numPr>
      <w:tabs>
        <w:tab w:val="left" w:pos="0"/>
      </w:tabs>
      <w:adjustRightInd w:val="0"/>
      <w:snapToGrid w:val="0"/>
      <w:spacing w:line="440" w:lineRule="exact"/>
      <w:ind w:firstLine="482" w:firstLineChars="200"/>
      <w:jc w:val="left"/>
    </w:pPr>
    <w:rPr>
      <w:rFonts w:cs="宋体"/>
      <w:b/>
      <w:szCs w:val="20"/>
    </w:rPr>
  </w:style>
  <w:style w:type="paragraph" w:customStyle="1" w:styleId="3141">
    <w:name w:val="xl185"/>
    <w:basedOn w:val="1"/>
    <w:qFormat/>
    <w:uiPriority w:val="99"/>
    <w:pPr>
      <w:widowControl/>
      <w:pBdr>
        <w:bottom w:val="single" w:color="auto" w:sz="12" w:space="0"/>
      </w:pBdr>
      <w:spacing w:before="100" w:beforeAutospacing="1" w:after="100" w:afterAutospacing="1" w:line="600" w:lineRule="exact"/>
      <w:ind w:firstLine="560" w:firstLineChars="200"/>
      <w:jc w:val="center"/>
    </w:pPr>
    <w:rPr>
      <w:rFonts w:ascii="楷体_GB2312" w:hAnsi="Arial Unicode MS" w:eastAsia="楷体_GB2312" w:cs="TimesNewRomanPSMT"/>
      <w:b/>
      <w:bCs/>
      <w:color w:val="00B0F0"/>
      <w:kern w:val="0"/>
      <w:sz w:val="24"/>
      <w:szCs w:val="28"/>
    </w:rPr>
  </w:style>
  <w:style w:type="paragraph" w:customStyle="1" w:styleId="3142">
    <w:name w:val="二级条"/>
    <w:next w:val="6"/>
    <w:qFormat/>
    <w:uiPriority w:val="99"/>
    <w:pPr>
      <w:spacing w:line="440" w:lineRule="exact"/>
      <w:ind w:left="513" w:firstLine="567"/>
    </w:pPr>
    <w:rPr>
      <w:rFonts w:ascii="宋体" w:hAnsi="Times New Roman" w:eastAsia="宋体" w:cs="Times New Roman"/>
      <w:kern w:val="0"/>
      <w:sz w:val="24"/>
      <w:szCs w:val="20"/>
      <w:lang w:val="en-US" w:eastAsia="zh-CN" w:bidi="ar-SA"/>
    </w:rPr>
  </w:style>
  <w:style w:type="paragraph" w:customStyle="1" w:styleId="3143">
    <w:name w:val="表名、图名"/>
    <w:basedOn w:val="1"/>
    <w:qFormat/>
    <w:uiPriority w:val="99"/>
    <w:pPr>
      <w:spacing w:line="120" w:lineRule="exact"/>
      <w:ind w:firstLine="560" w:firstLineChars="200"/>
      <w:jc w:val="center"/>
    </w:pPr>
    <w:rPr>
      <w:rFonts w:ascii="宋体" w:hAnsi="宋体"/>
      <w:color w:val="00B0F0"/>
      <w:spacing w:val="-20"/>
      <w:w w:val="90"/>
      <w:sz w:val="28"/>
      <w:szCs w:val="28"/>
    </w:rPr>
  </w:style>
  <w:style w:type="paragraph" w:customStyle="1" w:styleId="3144">
    <w:name w:val="xl1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left"/>
    </w:pPr>
    <w:rPr>
      <w:rFonts w:ascii="楷体_GB2312" w:hAnsi="Arial Unicode MS" w:eastAsia="楷体_GB2312" w:cs="TimesNewRomanPSMT"/>
      <w:color w:val="00B0F0"/>
      <w:kern w:val="0"/>
      <w:sz w:val="16"/>
      <w:szCs w:val="16"/>
    </w:rPr>
  </w:style>
  <w:style w:type="paragraph" w:customStyle="1" w:styleId="3145">
    <w:name w:val="正文缩进5"/>
    <w:basedOn w:val="21"/>
    <w:qFormat/>
    <w:uiPriority w:val="99"/>
    <w:pPr>
      <w:adjustRightInd w:val="0"/>
      <w:spacing w:line="318" w:lineRule="atLeast"/>
      <w:ind w:firstLine="0" w:firstLineChars="0"/>
      <w:jc w:val="left"/>
    </w:pPr>
    <w:rPr>
      <w:rFonts w:ascii="宋体" w:eastAsiaTheme="minorEastAsia" w:cstheme="minorBidi"/>
      <w:kern w:val="0"/>
      <w:sz w:val="24"/>
      <w:szCs w:val="20"/>
    </w:rPr>
  </w:style>
  <w:style w:type="paragraph" w:customStyle="1" w:styleId="3146">
    <w:name w:val="Fließtext"/>
    <w:basedOn w:val="1"/>
    <w:qFormat/>
    <w:uiPriority w:val="99"/>
    <w:pPr>
      <w:widowControl/>
      <w:spacing w:line="280" w:lineRule="exact"/>
      <w:ind w:firstLine="560" w:firstLineChars="200"/>
    </w:pPr>
    <w:rPr>
      <w:rFonts w:ascii="Arial" w:hAnsi="Arial"/>
      <w:color w:val="00B0F0"/>
      <w:kern w:val="0"/>
      <w:sz w:val="22"/>
      <w:szCs w:val="28"/>
      <w:lang w:eastAsia="de-DE"/>
    </w:rPr>
  </w:style>
  <w:style w:type="paragraph" w:customStyle="1" w:styleId="3147">
    <w:name w:val="正文文字缩进 32"/>
    <w:basedOn w:val="1"/>
    <w:qFormat/>
    <w:uiPriority w:val="99"/>
    <w:pPr>
      <w:widowControl/>
      <w:topLinePunct/>
      <w:autoSpaceDE w:val="0"/>
      <w:adjustRightInd w:val="0"/>
      <w:snapToGrid w:val="0"/>
      <w:spacing w:after="120" w:line="360" w:lineRule="auto"/>
      <w:ind w:left="420" w:leftChars="200" w:firstLine="560" w:firstLineChars="200"/>
      <w:jc w:val="center"/>
    </w:pPr>
    <w:rPr>
      <w:rFonts w:ascii="宋体" w:hAnsi="宋体"/>
      <w:color w:val="00B0F0"/>
      <w:sz w:val="16"/>
      <w:szCs w:val="16"/>
    </w:rPr>
  </w:style>
  <w:style w:type="paragraph" w:customStyle="1" w:styleId="3148">
    <w:name w:val="表文5左"/>
    <w:basedOn w:val="820"/>
    <w:qFormat/>
    <w:uiPriority w:val="99"/>
    <w:pPr>
      <w:jc w:val="left"/>
    </w:pPr>
    <w:rPr>
      <w:sz w:val="21"/>
    </w:rPr>
  </w:style>
  <w:style w:type="paragraph" w:customStyle="1" w:styleId="3149">
    <w:name w:val="xl179"/>
    <w:basedOn w:val="1"/>
    <w:qFormat/>
    <w:uiPriority w:val="99"/>
    <w:pPr>
      <w:widowControl/>
      <w:pBdr>
        <w:top w:val="single" w:color="auto" w:sz="12" w:space="0"/>
        <w:bottom w:val="single" w:color="auto" w:sz="4" w:space="0"/>
        <w:right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00"/>
      <w:kern w:val="0"/>
      <w:sz w:val="16"/>
      <w:szCs w:val="16"/>
    </w:rPr>
  </w:style>
  <w:style w:type="paragraph" w:customStyle="1" w:styleId="3150">
    <w:name w:val="xl129"/>
    <w:basedOn w:val="1"/>
    <w:qFormat/>
    <w:uiPriority w:val="99"/>
    <w:pPr>
      <w:widowControl/>
      <w:pBdr>
        <w:top w:val="single" w:color="auto" w:sz="12"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00B0F0"/>
      <w:kern w:val="0"/>
      <w:sz w:val="16"/>
      <w:szCs w:val="16"/>
    </w:rPr>
  </w:style>
  <w:style w:type="paragraph" w:customStyle="1" w:styleId="3151">
    <w:name w:val="样式 宋体 小四 加粗 居中"/>
    <w:basedOn w:val="1"/>
    <w:qFormat/>
    <w:uiPriority w:val="99"/>
    <w:pPr>
      <w:widowControl/>
      <w:topLinePunct/>
      <w:spacing w:line="600" w:lineRule="exact"/>
      <w:ind w:left="480" w:firstLine="560" w:firstLineChars="200"/>
      <w:jc w:val="center"/>
    </w:pPr>
    <w:rPr>
      <w:rFonts w:ascii="宋体" w:hAnsi="宋体"/>
      <w:b/>
      <w:bCs/>
      <w:color w:val="00B0F0"/>
      <w:kern w:val="0"/>
      <w:sz w:val="24"/>
      <w:szCs w:val="28"/>
    </w:rPr>
  </w:style>
  <w:style w:type="paragraph" w:customStyle="1" w:styleId="3152">
    <w:name w:val="表文5中"/>
    <w:basedOn w:val="1"/>
    <w:qFormat/>
    <w:uiPriority w:val="99"/>
    <w:pPr>
      <w:adjustRightInd w:val="0"/>
      <w:spacing w:line="600" w:lineRule="exact"/>
      <w:ind w:firstLine="560" w:firstLineChars="200"/>
      <w:jc w:val="center"/>
    </w:pPr>
    <w:rPr>
      <w:color w:val="00B0F0"/>
      <w:kern w:val="0"/>
      <w:sz w:val="28"/>
      <w:szCs w:val="28"/>
    </w:rPr>
  </w:style>
  <w:style w:type="paragraph" w:customStyle="1" w:styleId="3153">
    <w:name w:val="３标题"/>
    <w:basedOn w:val="5"/>
    <w:next w:val="34"/>
    <w:qFormat/>
    <w:uiPriority w:val="99"/>
    <w:pPr>
      <w:numPr>
        <w:ilvl w:val="0"/>
        <w:numId w:val="0"/>
      </w:numPr>
      <w:tabs>
        <w:tab w:val="left" w:pos="420"/>
      </w:tabs>
      <w:adjustRightInd w:val="0"/>
      <w:snapToGrid w:val="0"/>
      <w:spacing w:before="120" w:after="120" w:line="240" w:lineRule="auto"/>
      <w:ind w:firstLine="539" w:firstLineChars="179"/>
    </w:pPr>
    <w:rPr>
      <w:rFonts w:ascii="黑体" w:hAnsi="Arial" w:eastAsia="楷体_GB2312" w:cs="宋体"/>
      <w:bCs w:val="0"/>
      <w:snapToGrid w:val="0"/>
      <w:kern w:val="44"/>
      <w:sz w:val="30"/>
      <w:szCs w:val="30"/>
      <w:lang w:val="zh-CN"/>
    </w:rPr>
  </w:style>
  <w:style w:type="paragraph" w:customStyle="1" w:styleId="3154">
    <w:name w:val="90v"/>
    <w:basedOn w:val="1"/>
    <w:qFormat/>
    <w:uiPriority w:val="99"/>
    <w:pPr>
      <w:widowControl/>
      <w:spacing w:before="100" w:beforeAutospacing="1" w:after="100" w:afterAutospacing="1" w:line="600" w:lineRule="exact"/>
      <w:ind w:firstLine="560" w:firstLineChars="200"/>
      <w:jc w:val="left"/>
    </w:pPr>
    <w:rPr>
      <w:rFonts w:ascii="宋体" w:hAnsi="宋体"/>
      <w:color w:val="00B0F0"/>
      <w:kern w:val="0"/>
      <w:sz w:val="24"/>
    </w:rPr>
  </w:style>
  <w:style w:type="paragraph" w:customStyle="1" w:styleId="3155">
    <w:name w:val="附录三级条"/>
    <w:basedOn w:val="1"/>
    <w:next w:val="6"/>
    <w:qFormat/>
    <w:uiPriority w:val="99"/>
    <w:pPr>
      <w:widowControl/>
      <w:tabs>
        <w:tab w:val="left" w:pos="360"/>
      </w:tabs>
      <w:spacing w:line="360" w:lineRule="auto"/>
      <w:ind w:left="360" w:hanging="360" w:firstLineChars="200"/>
      <w:jc w:val="left"/>
    </w:pPr>
    <w:rPr>
      <w:rFonts w:ascii="宋体"/>
      <w:color w:val="00B0F0"/>
      <w:kern w:val="0"/>
      <w:sz w:val="24"/>
      <w:szCs w:val="28"/>
    </w:rPr>
  </w:style>
  <w:style w:type="paragraph" w:customStyle="1" w:styleId="3156">
    <w:name w:val="样式 标题 3 + 段前: 0.25 行 段后: 0.25 行"/>
    <w:basedOn w:val="5"/>
    <w:qFormat/>
    <w:uiPriority w:val="99"/>
    <w:pPr>
      <w:numPr>
        <w:ilvl w:val="0"/>
        <w:numId w:val="0"/>
      </w:numPr>
      <w:suppressLineNumbers/>
      <w:tabs>
        <w:tab w:val="left" w:pos="420"/>
        <w:tab w:val="left" w:pos="1134"/>
        <w:tab w:val="left" w:pos="1880"/>
      </w:tabs>
      <w:suppressAutoHyphens/>
      <w:topLinePunct/>
      <w:adjustRightInd w:val="0"/>
      <w:snapToGrid w:val="0"/>
      <w:spacing w:beforeLines="25" w:line="700" w:lineRule="exact"/>
      <w:ind w:left="1418" w:hanging="420" w:firstLineChars="179"/>
    </w:pPr>
    <w:rPr>
      <w:rFonts w:ascii="宋体" w:eastAsia="楷体_GB2312"/>
      <w:snapToGrid w:val="0"/>
      <w:kern w:val="0"/>
      <w:sz w:val="30"/>
      <w:szCs w:val="30"/>
    </w:rPr>
  </w:style>
  <w:style w:type="paragraph" w:customStyle="1" w:styleId="3157">
    <w:name w:val="样式 表内文字 + 首行缩进:  1.57 字符"/>
    <w:basedOn w:val="45"/>
    <w:qFormat/>
    <w:uiPriority w:val="99"/>
    <w:pPr>
      <w:autoSpaceDE w:val="0"/>
      <w:autoSpaceDN w:val="0"/>
      <w:adjustRightInd w:val="0"/>
      <w:ind w:left="499" w:right="35" w:rightChars="35" w:firstLine="560" w:firstLineChars="200"/>
      <w:jc w:val="left"/>
    </w:pPr>
    <w:rPr>
      <w:rFonts w:hAnsi="Times New Roman"/>
      <w:color w:val="000000"/>
      <w:spacing w:val="20"/>
      <w:kern w:val="0"/>
      <w:sz w:val="18"/>
      <w:szCs w:val="28"/>
    </w:rPr>
  </w:style>
  <w:style w:type="paragraph" w:customStyle="1" w:styleId="3158">
    <w:name w:val="目录标题"/>
    <w:basedOn w:val="1"/>
    <w:qFormat/>
    <w:uiPriority w:val="99"/>
    <w:pPr>
      <w:widowControl/>
      <w:topLinePunct/>
      <w:autoSpaceDE w:val="0"/>
      <w:adjustRightInd w:val="0"/>
      <w:snapToGrid w:val="0"/>
      <w:spacing w:line="360" w:lineRule="auto"/>
      <w:ind w:left="1380" w:firstLine="676" w:firstLineChars="200"/>
      <w:jc w:val="center"/>
    </w:pPr>
    <w:rPr>
      <w:rFonts w:ascii="宋体" w:hAnsi="宋体"/>
      <w:b/>
      <w:bCs/>
      <w:color w:val="00B0F0"/>
      <w:sz w:val="30"/>
      <w:szCs w:val="30"/>
    </w:rPr>
  </w:style>
  <w:style w:type="paragraph" w:customStyle="1" w:styleId="3159">
    <w:name w:val="xl190"/>
    <w:basedOn w:val="1"/>
    <w:qFormat/>
    <w:uiPriority w:val="99"/>
    <w:pPr>
      <w:widowControl/>
      <w:pBdr>
        <w:left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FF0000"/>
      <w:kern w:val="0"/>
      <w:sz w:val="16"/>
      <w:szCs w:val="16"/>
    </w:rPr>
  </w:style>
  <w:style w:type="paragraph" w:customStyle="1" w:styleId="3160">
    <w:name w:val="TxBr_p12"/>
    <w:basedOn w:val="1"/>
    <w:qFormat/>
    <w:uiPriority w:val="99"/>
    <w:pPr>
      <w:tabs>
        <w:tab w:val="left" w:pos="204"/>
      </w:tabs>
      <w:spacing w:line="240" w:lineRule="atLeast"/>
      <w:ind w:firstLine="560" w:firstLineChars="200"/>
    </w:pPr>
    <w:rPr>
      <w:color w:val="00B0F0"/>
      <w:kern w:val="0"/>
      <w:sz w:val="24"/>
      <w:szCs w:val="28"/>
      <w:lang w:val="en-GB" w:eastAsia="en-US"/>
    </w:rPr>
  </w:style>
  <w:style w:type="paragraph" w:customStyle="1" w:styleId="3161">
    <w:name w:val="xl165"/>
    <w:basedOn w:val="1"/>
    <w:qFormat/>
    <w:uiPriority w:val="99"/>
    <w:pPr>
      <w:widowControl/>
      <w:pBdr>
        <w:top w:val="single" w:color="auto" w:sz="4" w:space="0"/>
        <w:bottom w:val="single" w:color="auto" w:sz="4" w:space="0"/>
      </w:pBdr>
      <w:spacing w:before="100" w:beforeAutospacing="1" w:after="100" w:afterAutospacing="1" w:line="600" w:lineRule="exact"/>
      <w:ind w:firstLine="560" w:firstLineChars="200"/>
      <w:jc w:val="center"/>
    </w:pPr>
    <w:rPr>
      <w:rFonts w:ascii="华文隶书" w:hAnsi="Arial Unicode MS" w:eastAsia="华文隶书" w:cs="TimesNewRomanPSMT"/>
      <w:b/>
      <w:bCs/>
      <w:color w:val="0000FF"/>
      <w:kern w:val="0"/>
      <w:sz w:val="16"/>
      <w:szCs w:val="16"/>
    </w:rPr>
  </w:style>
  <w:style w:type="paragraph" w:customStyle="1" w:styleId="3162">
    <w:name w:val="样式 题注 + 非加粗 Char"/>
    <w:basedOn w:val="22"/>
    <w:qFormat/>
    <w:uiPriority w:val="99"/>
    <w:pPr>
      <w:keepNext/>
      <w:widowControl/>
      <w:topLinePunct/>
      <w:adjustRightInd w:val="0"/>
      <w:spacing w:before="152" w:after="160" w:line="300" w:lineRule="auto"/>
      <w:ind w:left="480" w:firstLine="560" w:firstLineChars="200"/>
      <w:jc w:val="center"/>
    </w:pPr>
    <w:rPr>
      <w:rFonts w:ascii="宋体" w:hAnsi="宋体" w:eastAsia="宋体" w:cs="Times New Roman"/>
      <w:b/>
      <w:bCs/>
      <w:sz w:val="24"/>
      <w:lang w:val="de-DE"/>
    </w:rPr>
  </w:style>
  <w:style w:type="paragraph" w:customStyle="1" w:styleId="3163">
    <w:name w:val="xl186"/>
    <w:basedOn w:val="1"/>
    <w:qFormat/>
    <w:uiPriority w:val="99"/>
    <w:pPr>
      <w:widowControl/>
      <w:pBdr>
        <w:top w:val="single" w:color="auto" w:sz="4" w:space="0"/>
        <w:left w:val="single" w:color="auto" w:sz="4" w:space="0"/>
        <w:bottom w:val="single" w:color="auto" w:sz="4" w:space="0"/>
      </w:pBdr>
      <w:spacing w:before="100" w:beforeAutospacing="1" w:after="100" w:afterAutospacing="1" w:line="600" w:lineRule="exact"/>
      <w:ind w:firstLine="560" w:firstLineChars="200"/>
      <w:jc w:val="center"/>
    </w:pPr>
    <w:rPr>
      <w:rFonts w:ascii="华文隶书" w:hAnsi="Arial Unicode MS" w:eastAsia="华文隶书" w:cs="TimesNewRomanPSMT"/>
      <w:b/>
      <w:bCs/>
      <w:color w:val="003366"/>
      <w:kern w:val="0"/>
      <w:sz w:val="18"/>
      <w:szCs w:val="18"/>
    </w:rPr>
  </w:style>
  <w:style w:type="paragraph" w:customStyle="1" w:styleId="3164">
    <w:name w:val="xl163"/>
    <w:basedOn w:val="1"/>
    <w:qFormat/>
    <w:uiPriority w:val="99"/>
    <w:pPr>
      <w:widowControl/>
      <w:pBdr>
        <w:top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FF"/>
      <w:kern w:val="0"/>
      <w:sz w:val="16"/>
      <w:szCs w:val="16"/>
    </w:rPr>
  </w:style>
  <w:style w:type="paragraph" w:customStyle="1" w:styleId="3165">
    <w:name w:val="xl160"/>
    <w:basedOn w:val="1"/>
    <w:qFormat/>
    <w:uiPriority w:val="99"/>
    <w:pPr>
      <w:widowControl/>
      <w:pBdr>
        <w:top w:val="single" w:color="auto" w:sz="4" w:space="0"/>
        <w:left w:val="single" w:color="auto" w:sz="4" w:space="0"/>
        <w:bottom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color w:val="FF0000"/>
      <w:kern w:val="0"/>
      <w:sz w:val="16"/>
      <w:szCs w:val="16"/>
    </w:rPr>
  </w:style>
  <w:style w:type="paragraph" w:customStyle="1" w:styleId="3166">
    <w:name w:val="Char Char Char Char Char Char Char Char Char Char Char Char Char Char Char Char Char Char Char Char Char"/>
    <w:basedOn w:val="1"/>
    <w:semiHidden/>
    <w:qFormat/>
    <w:uiPriority w:val="99"/>
    <w:pPr>
      <w:spacing w:line="300" w:lineRule="auto"/>
      <w:ind w:firstLine="560" w:firstLineChars="200"/>
    </w:pPr>
    <w:rPr>
      <w:color w:val="00B0F0"/>
      <w:sz w:val="24"/>
      <w:szCs w:val="28"/>
    </w:rPr>
  </w:style>
  <w:style w:type="paragraph" w:customStyle="1" w:styleId="3167">
    <w:name w:val="３－３标题"/>
    <w:basedOn w:val="1"/>
    <w:next w:val="34"/>
    <w:qFormat/>
    <w:uiPriority w:val="99"/>
    <w:pPr>
      <w:keepNext/>
      <w:keepLines/>
      <w:spacing w:line="600" w:lineRule="exact"/>
      <w:ind w:firstLine="560" w:firstLineChars="200"/>
      <w:outlineLvl w:val="2"/>
    </w:pPr>
    <w:rPr>
      <w:rFonts w:ascii="黑体" w:eastAsia="黑体"/>
      <w:color w:val="00B0F0"/>
      <w:sz w:val="30"/>
      <w:szCs w:val="28"/>
    </w:rPr>
  </w:style>
  <w:style w:type="paragraph" w:customStyle="1" w:styleId="3168">
    <w:name w:val="Char Char Char1 Char Char Char Char1"/>
    <w:basedOn w:val="1"/>
    <w:semiHidden/>
    <w:qFormat/>
    <w:uiPriority w:val="99"/>
    <w:pPr>
      <w:spacing w:line="600" w:lineRule="exact"/>
      <w:ind w:firstLine="560" w:firstLineChars="200"/>
      <w:jc w:val="center"/>
    </w:pPr>
    <w:rPr>
      <w:color w:val="00B0F0"/>
      <w:sz w:val="28"/>
      <w:szCs w:val="28"/>
    </w:rPr>
  </w:style>
  <w:style w:type="paragraph" w:customStyle="1" w:styleId="3169">
    <w:name w:val="样式 样式 表内文字 + 首行缩进:  1.57 字符 + 右侧:  0.35 字符"/>
    <w:basedOn w:val="3157"/>
    <w:qFormat/>
    <w:uiPriority w:val="99"/>
    <w:pPr>
      <w:ind w:left="57" w:right="0" w:rightChars="0"/>
      <w:jc w:val="center"/>
    </w:pPr>
    <w:rPr>
      <w:sz w:val="21"/>
      <w:szCs w:val="24"/>
    </w:rPr>
  </w:style>
  <w:style w:type="paragraph" w:customStyle="1" w:styleId="3170">
    <w:name w:val="xl172"/>
    <w:basedOn w:val="1"/>
    <w:qFormat/>
    <w:uiPriority w:val="99"/>
    <w:pPr>
      <w:widowControl/>
      <w:pBdr>
        <w:top w:val="double" w:color="auto" w:sz="6" w:space="0"/>
        <w:left w:val="single" w:color="auto" w:sz="12"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00B0F0"/>
      <w:kern w:val="0"/>
      <w:sz w:val="16"/>
      <w:szCs w:val="16"/>
    </w:rPr>
  </w:style>
  <w:style w:type="paragraph" w:customStyle="1" w:styleId="3171">
    <w:name w:val="标题-4"/>
    <w:basedOn w:val="1"/>
    <w:qFormat/>
    <w:uiPriority w:val="99"/>
    <w:pPr>
      <w:widowControl/>
      <w:topLinePunct/>
      <w:spacing w:line="600" w:lineRule="exact"/>
      <w:ind w:left="480" w:firstLine="560" w:firstLineChars="200"/>
      <w:jc w:val="center"/>
    </w:pPr>
    <w:rPr>
      <w:rFonts w:ascii="宋体" w:hAnsi="宋体"/>
      <w:b/>
      <w:color w:val="00B0F0"/>
      <w:sz w:val="28"/>
      <w:szCs w:val="28"/>
    </w:rPr>
  </w:style>
  <w:style w:type="paragraph" w:customStyle="1" w:styleId="3172">
    <w:name w:val="样式 样式 样式 样式 样式 标题 3 + + 段前: 0.25 行 段后: 0.25 行 + 段前: 0.25 行 段后: 0..."/>
    <w:basedOn w:val="5"/>
    <w:qFormat/>
    <w:uiPriority w:val="99"/>
    <w:pPr>
      <w:numPr>
        <w:ilvl w:val="0"/>
        <w:numId w:val="0"/>
      </w:numPr>
      <w:suppressLineNumbers/>
      <w:tabs>
        <w:tab w:val="left" w:pos="420"/>
        <w:tab w:val="left" w:pos="1134"/>
        <w:tab w:val="left" w:pos="1800"/>
        <w:tab w:val="left" w:pos="1880"/>
      </w:tabs>
      <w:suppressAutoHyphens/>
      <w:topLinePunct/>
      <w:adjustRightInd w:val="0"/>
      <w:snapToGrid w:val="0"/>
      <w:spacing w:beforeLines="25" w:line="700" w:lineRule="exact"/>
      <w:ind w:left="1287" w:hanging="420" w:firstLineChars="179"/>
    </w:pPr>
    <w:rPr>
      <w:rFonts w:ascii="宋体" w:eastAsia="楷体_GB2312"/>
      <w:snapToGrid w:val="0"/>
      <w:kern w:val="0"/>
      <w:sz w:val="30"/>
    </w:rPr>
  </w:style>
  <w:style w:type="paragraph" w:customStyle="1" w:styleId="3173">
    <w:name w:val="２－２标题"/>
    <w:basedOn w:val="4"/>
    <w:next w:val="34"/>
    <w:qFormat/>
    <w:uiPriority w:val="99"/>
    <w:pPr>
      <w:widowControl/>
      <w:tabs>
        <w:tab w:val="left" w:pos="420"/>
        <w:tab w:val="left" w:pos="1322"/>
      </w:tabs>
      <w:ind w:left="1322" w:hanging="420" w:firstLineChars="10"/>
      <w:jc w:val="center"/>
    </w:pPr>
    <w:rPr>
      <w:rFonts w:hAnsi="宋体"/>
      <w:bCs/>
      <w:spacing w:val="0"/>
      <w:kern w:val="0"/>
      <w:szCs w:val="32"/>
      <w:lang w:val="zh-CN"/>
    </w:rPr>
  </w:style>
  <w:style w:type="paragraph" w:customStyle="1" w:styleId="3174">
    <w:name w:val="Paragraph 5"/>
    <w:basedOn w:val="1"/>
    <w:qFormat/>
    <w:uiPriority w:val="99"/>
    <w:pPr>
      <w:widowControl/>
      <w:tabs>
        <w:tab w:val="left" w:pos="2736"/>
      </w:tabs>
      <w:spacing w:after="120" w:line="600" w:lineRule="exact"/>
      <w:ind w:left="2736" w:firstLine="560" w:firstLineChars="200"/>
    </w:pPr>
    <w:rPr>
      <w:rFonts w:ascii="Arial" w:hAnsi="Arial"/>
      <w:color w:val="00B0F0"/>
      <w:kern w:val="0"/>
      <w:sz w:val="22"/>
      <w:szCs w:val="28"/>
    </w:rPr>
  </w:style>
  <w:style w:type="paragraph" w:customStyle="1" w:styleId="3175">
    <w:name w:val="通用"/>
    <w:basedOn w:val="1"/>
    <w:qFormat/>
    <w:uiPriority w:val="99"/>
    <w:pPr>
      <w:widowControl/>
      <w:spacing w:before="120" w:after="120" w:line="300" w:lineRule="exact"/>
      <w:ind w:right="216" w:firstLine="560" w:firstLineChars="200"/>
      <w:jc w:val="left"/>
    </w:pPr>
    <w:rPr>
      <w:rFonts w:ascii="Garamond" w:hAnsi="Garamond"/>
      <w:color w:val="00B0F0"/>
      <w:spacing w:val="40"/>
      <w:kern w:val="0"/>
      <w:sz w:val="24"/>
      <w:szCs w:val="28"/>
    </w:rPr>
  </w:style>
  <w:style w:type="paragraph" w:customStyle="1" w:styleId="3176">
    <w:name w:val="档案号"/>
    <w:basedOn w:val="57"/>
    <w:qFormat/>
    <w:uiPriority w:val="99"/>
    <w:pPr>
      <w:pBdr>
        <w:bottom w:val="none" w:color="auto" w:sz="0" w:space="0"/>
      </w:pBdr>
      <w:tabs>
        <w:tab w:val="center" w:pos="4320"/>
        <w:tab w:val="right" w:pos="8640"/>
        <w:tab w:val="clear" w:pos="4153"/>
        <w:tab w:val="clear" w:pos="8306"/>
      </w:tabs>
      <w:adjustRightInd w:val="0"/>
      <w:snapToGrid/>
      <w:spacing w:line="460" w:lineRule="exact"/>
      <w:ind w:firstLine="560" w:firstLineChars="200"/>
      <w:jc w:val="right"/>
    </w:pPr>
    <w:rPr>
      <w:rFonts w:ascii="宋体" w:hAnsi="Arial"/>
      <w:spacing w:val="3"/>
      <w:kern w:val="24"/>
      <w:sz w:val="24"/>
      <w:szCs w:val="20"/>
    </w:rPr>
  </w:style>
  <w:style w:type="paragraph" w:customStyle="1" w:styleId="3177">
    <w:name w:val="font15"/>
    <w:basedOn w:val="1"/>
    <w:qFormat/>
    <w:uiPriority w:val="99"/>
    <w:pPr>
      <w:widowControl/>
      <w:spacing w:before="100" w:beforeAutospacing="1" w:after="100" w:afterAutospacing="1" w:line="600" w:lineRule="exact"/>
      <w:ind w:firstLine="560" w:firstLineChars="200"/>
      <w:jc w:val="left"/>
    </w:pPr>
    <w:rPr>
      <w:b/>
      <w:bCs/>
      <w:color w:val="00B0F0"/>
      <w:kern w:val="0"/>
      <w:sz w:val="24"/>
      <w:szCs w:val="28"/>
    </w:rPr>
  </w:style>
  <w:style w:type="paragraph" w:customStyle="1" w:styleId="3178">
    <w:name w:val="表格表头"/>
    <w:basedOn w:val="1"/>
    <w:qFormat/>
    <w:uiPriority w:val="99"/>
    <w:pPr>
      <w:widowControl/>
      <w:topLinePunct/>
      <w:autoSpaceDE w:val="0"/>
      <w:adjustRightInd w:val="0"/>
      <w:snapToGrid w:val="0"/>
      <w:spacing w:beforeLines="60" w:line="600" w:lineRule="exact"/>
      <w:ind w:firstLine="960" w:firstLineChars="400"/>
      <w:jc w:val="center"/>
    </w:pPr>
    <w:rPr>
      <w:rFonts w:ascii="宋体" w:hAnsi="宋体"/>
      <w:color w:val="00B0F0"/>
      <w:kern w:val="24"/>
      <w:sz w:val="24"/>
      <w:szCs w:val="28"/>
    </w:rPr>
  </w:style>
  <w:style w:type="paragraph" w:customStyle="1" w:styleId="3179">
    <w:name w:val="样式 (中文) 仿宋_GB2312 小三 首行缩进:  2 字符"/>
    <w:basedOn w:val="1"/>
    <w:qFormat/>
    <w:uiPriority w:val="99"/>
    <w:pPr>
      <w:spacing w:line="480" w:lineRule="exact"/>
      <w:ind w:firstLine="517" w:firstLineChars="235"/>
    </w:pPr>
    <w:rPr>
      <w:rFonts w:ascii="宋体" w:hAnsi="宋体"/>
      <w:bCs/>
      <w:color w:val="00B0F0"/>
      <w:spacing w:val="-10"/>
      <w:sz w:val="24"/>
      <w:szCs w:val="28"/>
    </w:rPr>
  </w:style>
  <w:style w:type="paragraph" w:customStyle="1" w:styleId="3180">
    <w:name w:val="t表格文字右齐"/>
    <w:basedOn w:val="1"/>
    <w:qFormat/>
    <w:uiPriority w:val="99"/>
    <w:pPr>
      <w:widowControl/>
      <w:overflowPunct w:val="0"/>
      <w:topLinePunct/>
      <w:autoSpaceDE w:val="0"/>
      <w:adjustRightInd w:val="0"/>
      <w:spacing w:line="600" w:lineRule="exact"/>
      <w:ind w:left="480" w:firstLine="560" w:firstLineChars="200"/>
      <w:jc w:val="right"/>
    </w:pPr>
    <w:rPr>
      <w:rFonts w:ascii="宋体" w:hAnsi="宋体" w:eastAsia="仿宋_GB2312"/>
      <w:color w:val="00B0F0"/>
      <w:kern w:val="0"/>
      <w:sz w:val="28"/>
      <w:szCs w:val="28"/>
    </w:rPr>
  </w:style>
  <w:style w:type="paragraph" w:customStyle="1" w:styleId="3181">
    <w:name w:val="正式"/>
    <w:basedOn w:val="1"/>
    <w:qFormat/>
    <w:uiPriority w:val="99"/>
    <w:pPr>
      <w:spacing w:beforeLines="50" w:line="480" w:lineRule="auto"/>
      <w:ind w:firstLine="200" w:firstLineChars="200"/>
    </w:pPr>
    <w:rPr>
      <w:color w:val="00B0F0"/>
      <w:sz w:val="24"/>
    </w:rPr>
  </w:style>
  <w:style w:type="paragraph" w:customStyle="1" w:styleId="3182">
    <w:name w:val="样式 标题 1 + 段前: 1 行 段后: 1 行"/>
    <w:basedOn w:val="3"/>
    <w:qFormat/>
    <w:uiPriority w:val="99"/>
    <w:pPr>
      <w:tabs>
        <w:tab w:val="left" w:pos="360"/>
      </w:tabs>
      <w:spacing w:before="163" w:beforeLines="0" w:after="163" w:afterLines="0" w:line="900" w:lineRule="exact"/>
      <w:ind w:left="-4" w:leftChars="-2" w:hanging="425"/>
    </w:pPr>
    <w:rPr>
      <w:rFonts w:ascii="方正粗圆简体" w:eastAsia="方正粗圆简体"/>
      <w:color w:val="000000"/>
      <w:sz w:val="36"/>
      <w:szCs w:val="20"/>
      <w:lang w:val="de-DE"/>
    </w:rPr>
  </w:style>
  <w:style w:type="paragraph" w:customStyle="1" w:styleId="3183">
    <w:name w:val="ZHY正文文字"/>
    <w:basedOn w:val="1"/>
    <w:qFormat/>
    <w:uiPriority w:val="99"/>
    <w:pPr>
      <w:spacing w:line="460" w:lineRule="exact"/>
      <w:ind w:firstLine="200" w:firstLineChars="200"/>
    </w:pPr>
    <w:rPr>
      <w:color w:val="00B0F0"/>
      <w:sz w:val="28"/>
      <w:szCs w:val="28"/>
    </w:rPr>
  </w:style>
  <w:style w:type="paragraph" w:customStyle="1" w:styleId="3184">
    <w:name w:val="Text2"/>
    <w:qFormat/>
    <w:uiPriority w:val="99"/>
    <w:pPr>
      <w:adjustRightInd w:val="0"/>
      <w:spacing w:before="60" w:line="360" w:lineRule="auto"/>
      <w:ind w:left="1701" w:right="567"/>
    </w:pPr>
    <w:rPr>
      <w:rFonts w:ascii="Arial" w:hAnsi="Arial" w:eastAsia="宋体" w:cs="Times New Roman"/>
      <w:kern w:val="0"/>
      <w:sz w:val="20"/>
      <w:szCs w:val="20"/>
      <w:lang w:val="en-US" w:eastAsia="zh-CN" w:bidi="ar-SA"/>
    </w:rPr>
  </w:style>
  <w:style w:type="paragraph" w:customStyle="1" w:styleId="3185">
    <w:name w:val="封面标题1"/>
    <w:basedOn w:val="1"/>
    <w:qFormat/>
    <w:uiPriority w:val="99"/>
    <w:pPr>
      <w:adjustRightInd w:val="0"/>
      <w:snapToGrid w:val="0"/>
      <w:spacing w:line="360" w:lineRule="auto"/>
      <w:ind w:firstLine="560" w:firstLineChars="200"/>
      <w:jc w:val="center"/>
    </w:pPr>
    <w:rPr>
      <w:rFonts w:ascii="Arial" w:hAnsi="Arial" w:cs="Arial"/>
      <w:b/>
      <w:color w:val="00B0F0"/>
      <w:kern w:val="0"/>
      <w:sz w:val="30"/>
      <w:szCs w:val="28"/>
    </w:rPr>
  </w:style>
  <w:style w:type="paragraph" w:customStyle="1" w:styleId="3186">
    <w:name w:val="CM102"/>
    <w:basedOn w:val="1"/>
    <w:next w:val="1"/>
    <w:qFormat/>
    <w:uiPriority w:val="99"/>
    <w:pPr>
      <w:autoSpaceDE w:val="0"/>
      <w:autoSpaceDN w:val="0"/>
      <w:adjustRightInd w:val="0"/>
      <w:spacing w:after="555" w:line="600" w:lineRule="exact"/>
      <w:ind w:firstLine="560" w:firstLineChars="200"/>
      <w:jc w:val="left"/>
    </w:pPr>
    <w:rPr>
      <w:rFonts w:ascii="宋体"/>
      <w:color w:val="00B0F0"/>
      <w:kern w:val="0"/>
      <w:sz w:val="24"/>
    </w:rPr>
  </w:style>
  <w:style w:type="paragraph" w:customStyle="1" w:styleId="3187">
    <w:name w:val="消息标题号"/>
    <w:basedOn w:val="79"/>
    <w:next w:val="79"/>
    <w:qFormat/>
    <w:uiPriority w:val="99"/>
    <w:pPr>
      <w:keepLines/>
      <w:widowControl/>
      <w:pBdr>
        <w:top w:val="none" w:color="auto" w:sz="0" w:space="0"/>
        <w:left w:val="none" w:color="auto" w:sz="0" w:space="0"/>
        <w:bottom w:val="none" w:color="auto" w:sz="0" w:space="0"/>
        <w:right w:val="none" w:color="auto" w:sz="0" w:space="0"/>
      </w:pBdr>
      <w:shd w:val="clear" w:color="auto" w:fill="auto"/>
      <w:adjustRightInd/>
      <w:snapToGrid/>
      <w:spacing w:before="40" w:line="140" w:lineRule="atLeast"/>
      <w:ind w:left="0" w:leftChars="0" w:firstLine="560" w:firstLineChars="200"/>
    </w:pPr>
    <w:rPr>
      <w:rFonts w:ascii="Garamond" w:hAnsi="Garamond" w:eastAsia="楷体_GB2312" w:cs="Times New Roman"/>
      <w:b/>
      <w:caps/>
      <w:color w:val="00B0F0"/>
      <w:position w:val="6"/>
      <w:sz w:val="21"/>
      <w:szCs w:val="28"/>
    </w:rPr>
  </w:style>
  <w:style w:type="paragraph" w:customStyle="1" w:styleId="3188">
    <w:name w:val="TABLES"/>
    <w:qFormat/>
    <w:uiPriority w:val="99"/>
    <w:pPr>
      <w:keepNext/>
      <w:adjustRightInd w:val="0"/>
      <w:spacing w:before="360"/>
      <w:ind w:left="1134" w:right="567"/>
    </w:pPr>
    <w:rPr>
      <w:rFonts w:ascii="Arial" w:hAnsi="Arial" w:eastAsia="楷体" w:cs="Times New Roman"/>
      <w:b/>
      <w:caps/>
      <w:kern w:val="0"/>
      <w:sz w:val="20"/>
      <w:szCs w:val="20"/>
      <w:lang w:val="en-US" w:eastAsia="zh-CN" w:bidi="ar-SA"/>
    </w:rPr>
  </w:style>
  <w:style w:type="paragraph" w:customStyle="1" w:styleId="3189">
    <w:name w:val="FIGURES"/>
    <w:qFormat/>
    <w:uiPriority w:val="99"/>
    <w:pPr>
      <w:keepNext/>
      <w:adjustRightInd w:val="0"/>
      <w:spacing w:before="360"/>
      <w:ind w:left="1134" w:right="567"/>
    </w:pPr>
    <w:rPr>
      <w:rFonts w:ascii="Arial" w:hAnsi="Arial" w:eastAsia="楷体" w:cs="Times New Roman"/>
      <w:b/>
      <w:caps/>
      <w:kern w:val="0"/>
      <w:sz w:val="20"/>
      <w:szCs w:val="20"/>
      <w:lang w:val="en-US" w:eastAsia="zh-CN" w:bidi="ar-SA"/>
    </w:rPr>
  </w:style>
  <w:style w:type="paragraph" w:customStyle="1" w:styleId="3190">
    <w:name w:val="Paragraph 2"/>
    <w:basedOn w:val="1"/>
    <w:qFormat/>
    <w:uiPriority w:val="99"/>
    <w:pPr>
      <w:widowControl/>
      <w:tabs>
        <w:tab w:val="left" w:pos="720"/>
        <w:tab w:val="left" w:pos="1728"/>
        <w:tab w:val="left" w:pos="2736"/>
      </w:tabs>
      <w:spacing w:after="120" w:line="600" w:lineRule="exact"/>
      <w:ind w:left="1728" w:hanging="1008" w:firstLineChars="200"/>
    </w:pPr>
    <w:rPr>
      <w:rFonts w:ascii="Arial" w:hAnsi="Arial"/>
      <w:color w:val="00B0F0"/>
      <w:spacing w:val="-2"/>
      <w:kern w:val="0"/>
      <w:sz w:val="22"/>
      <w:szCs w:val="28"/>
    </w:rPr>
  </w:style>
  <w:style w:type="paragraph" w:customStyle="1" w:styleId="3191">
    <w:name w:val="NOTES"/>
    <w:qFormat/>
    <w:uiPriority w:val="99"/>
    <w:pPr>
      <w:adjustRightInd w:val="0"/>
      <w:ind w:left="1701" w:right="567" w:hanging="567"/>
    </w:pPr>
    <w:rPr>
      <w:rFonts w:ascii="Arial" w:hAnsi="Arial" w:eastAsia="宋体" w:cs="Times New Roman"/>
      <w:kern w:val="0"/>
      <w:sz w:val="20"/>
      <w:szCs w:val="20"/>
      <w:lang w:val="en-US" w:eastAsia="zh-CN" w:bidi="ar-SA"/>
    </w:rPr>
  </w:style>
  <w:style w:type="paragraph" w:customStyle="1" w:styleId="3192">
    <w:name w:val="List Bullet 1"/>
    <w:qFormat/>
    <w:uiPriority w:val="99"/>
    <w:pPr>
      <w:adjustRightInd w:val="0"/>
      <w:ind w:left="1135" w:right="567" w:hanging="284"/>
    </w:pPr>
    <w:rPr>
      <w:rFonts w:ascii="Arial" w:hAnsi="Arial" w:eastAsia="宋体" w:cs="Times New Roman"/>
      <w:kern w:val="0"/>
      <w:sz w:val="20"/>
      <w:szCs w:val="20"/>
      <w:lang w:val="en-US" w:eastAsia="zh-CN" w:bidi="ar-SA"/>
    </w:rPr>
  </w:style>
  <w:style w:type="paragraph" w:customStyle="1" w:styleId="3193">
    <w:name w:val="pl正文"/>
    <w:basedOn w:val="1"/>
    <w:qFormat/>
    <w:uiPriority w:val="99"/>
    <w:pPr>
      <w:snapToGrid w:val="0"/>
      <w:spacing w:line="360" w:lineRule="auto"/>
      <w:ind w:firstLine="492" w:firstLineChars="200"/>
    </w:pPr>
    <w:rPr>
      <w:rFonts w:ascii="宋体" w:hAnsi="宋体"/>
      <w:color w:val="000000"/>
      <w:spacing w:val="6"/>
      <w:sz w:val="28"/>
    </w:rPr>
  </w:style>
  <w:style w:type="paragraph" w:customStyle="1" w:styleId="3194">
    <w:name w:val="Cover"/>
    <w:qFormat/>
    <w:uiPriority w:val="99"/>
    <w:pPr>
      <w:adjustRightInd w:val="0"/>
      <w:spacing w:before="240" w:after="240"/>
      <w:jc w:val="center"/>
    </w:pPr>
    <w:rPr>
      <w:rFonts w:ascii="Arial" w:hAnsi="Arial" w:eastAsia="宋体" w:cs="Times New Roman"/>
      <w:b/>
      <w:kern w:val="0"/>
      <w:sz w:val="40"/>
      <w:szCs w:val="20"/>
      <w:lang w:val="en-US" w:eastAsia="zh-CN" w:bidi="ar-SA"/>
    </w:rPr>
  </w:style>
  <w:style w:type="paragraph" w:customStyle="1" w:styleId="3195">
    <w:name w:val="CM46"/>
    <w:basedOn w:val="361"/>
    <w:next w:val="361"/>
    <w:qFormat/>
    <w:uiPriority w:val="99"/>
    <w:pPr>
      <w:spacing w:line="440" w:lineRule="atLeast"/>
    </w:pPr>
    <w:rPr>
      <w:rFonts w:hint="eastAsia" w:ascii="黑体" w:hAnsi="Times New Roman" w:eastAsia="黑体" w:cs="黑体"/>
      <w:color w:val="auto"/>
    </w:rPr>
  </w:style>
  <w:style w:type="paragraph" w:customStyle="1" w:styleId="3196">
    <w:name w:val="表格格式"/>
    <w:basedOn w:val="1"/>
    <w:qFormat/>
    <w:uiPriority w:val="99"/>
    <w:pPr>
      <w:adjustRightInd w:val="0"/>
      <w:snapToGrid w:val="0"/>
      <w:spacing w:line="600" w:lineRule="exact"/>
      <w:ind w:firstLine="560" w:firstLineChars="200"/>
      <w:jc w:val="center"/>
    </w:pPr>
    <w:rPr>
      <w:color w:val="00B0F0"/>
      <w:sz w:val="28"/>
      <w:szCs w:val="28"/>
    </w:rPr>
  </w:style>
  <w:style w:type="paragraph" w:customStyle="1" w:styleId="3197">
    <w:name w:val="xl154"/>
    <w:basedOn w:val="1"/>
    <w:qFormat/>
    <w:uiPriority w:val="99"/>
    <w:pPr>
      <w:widowControl/>
      <w:pBdr>
        <w:top w:val="single" w:color="auto" w:sz="4" w:space="0"/>
        <w:bottom w:val="single" w:color="auto" w:sz="12" w:space="0"/>
      </w:pBdr>
      <w:spacing w:before="100" w:beforeAutospacing="1" w:after="100" w:afterAutospacing="1" w:line="600" w:lineRule="exact"/>
      <w:ind w:firstLine="560" w:firstLineChars="200"/>
      <w:jc w:val="center"/>
    </w:pPr>
    <w:rPr>
      <w:rFonts w:ascii="华文隶书" w:hAnsi="Arial Unicode MS" w:eastAsia="华文隶书" w:cs="TimesNewRomanPSMT"/>
      <w:b/>
      <w:bCs/>
      <w:color w:val="0000FF"/>
      <w:kern w:val="0"/>
      <w:sz w:val="16"/>
      <w:szCs w:val="16"/>
    </w:rPr>
  </w:style>
  <w:style w:type="paragraph" w:customStyle="1" w:styleId="3198">
    <w:name w:val="标题-3"/>
    <w:basedOn w:val="1"/>
    <w:qFormat/>
    <w:uiPriority w:val="99"/>
    <w:pPr>
      <w:widowControl/>
      <w:numPr>
        <w:ilvl w:val="0"/>
        <w:numId w:val="16"/>
      </w:numPr>
      <w:tabs>
        <w:tab w:val="left" w:pos="360"/>
      </w:tabs>
      <w:topLinePunct/>
      <w:spacing w:line="600" w:lineRule="exact"/>
      <w:ind w:firstLine="200" w:firstLineChars="200"/>
      <w:jc w:val="center"/>
    </w:pPr>
    <w:rPr>
      <w:rFonts w:ascii="宋体" w:hAnsi="宋体"/>
      <w:b/>
      <w:color w:val="00B0F0"/>
      <w:sz w:val="28"/>
      <w:szCs w:val="28"/>
    </w:rPr>
  </w:style>
  <w:style w:type="paragraph" w:customStyle="1" w:styleId="3199">
    <w:name w:val="样式 样式 小四 首行缩进:  0.99 厘米 行距: 1.5 倍行距1 + 首行缩进:  2 字符"/>
    <w:basedOn w:val="1"/>
    <w:qFormat/>
    <w:uiPriority w:val="99"/>
    <w:pPr>
      <w:spacing w:line="360" w:lineRule="auto"/>
      <w:ind w:firstLine="200" w:firstLineChars="200"/>
    </w:pPr>
    <w:rPr>
      <w:rFonts w:cs="宋体"/>
      <w:color w:val="00B0F0"/>
      <w:sz w:val="24"/>
      <w:szCs w:val="28"/>
    </w:rPr>
  </w:style>
  <w:style w:type="paragraph" w:customStyle="1" w:styleId="3200">
    <w:name w:val="cdb"/>
    <w:basedOn w:val="1"/>
    <w:qFormat/>
    <w:uiPriority w:val="99"/>
    <w:pPr>
      <w:spacing w:before="120" w:line="600" w:lineRule="exact"/>
      <w:ind w:left="851" w:firstLine="482" w:firstLineChars="200"/>
    </w:pPr>
    <w:rPr>
      <w:color w:val="00B0F0"/>
      <w:sz w:val="24"/>
      <w:szCs w:val="28"/>
    </w:rPr>
  </w:style>
  <w:style w:type="paragraph" w:customStyle="1" w:styleId="3201">
    <w:name w:val="小五号表格内容"/>
    <w:basedOn w:val="1"/>
    <w:qFormat/>
    <w:uiPriority w:val="99"/>
    <w:pPr>
      <w:spacing w:line="600" w:lineRule="exact"/>
      <w:ind w:firstLine="560" w:firstLineChars="200"/>
      <w:jc w:val="center"/>
    </w:pPr>
    <w:rPr>
      <w:rFonts w:eastAsia="仿宋_GB2312"/>
      <w:color w:val="00B0F0"/>
      <w:sz w:val="18"/>
      <w:szCs w:val="18"/>
    </w:rPr>
  </w:style>
  <w:style w:type="paragraph" w:customStyle="1" w:styleId="3202">
    <w:name w:val="参考文献行"/>
    <w:basedOn w:val="34"/>
    <w:qFormat/>
    <w:uiPriority w:val="99"/>
    <w:pPr>
      <w:spacing w:after="0" w:line="240" w:lineRule="exact"/>
      <w:ind w:firstLine="560" w:firstLineChars="200"/>
      <w:jc w:val="center"/>
    </w:pPr>
    <w:rPr>
      <w:rFonts w:ascii="宋体" w:hAnsi="宋体"/>
      <w:color w:val="00B0F0"/>
      <w:sz w:val="24"/>
      <w:szCs w:val="28"/>
    </w:rPr>
  </w:style>
  <w:style w:type="paragraph" w:customStyle="1" w:styleId="3203">
    <w:name w:val="??"/>
    <w:qFormat/>
    <w:uiPriority w:val="99"/>
    <w:pPr>
      <w:widowControl w:val="0"/>
      <w:overflowPunct w:val="0"/>
      <w:autoSpaceDE w:val="0"/>
      <w:autoSpaceDN w:val="0"/>
      <w:adjustRightInd w:val="0"/>
      <w:jc w:val="both"/>
    </w:pPr>
    <w:rPr>
      <w:rFonts w:ascii="Times New Roman" w:hAnsi="Times New Roman" w:eastAsia="宋体" w:cs="Times New Roman"/>
      <w:kern w:val="2"/>
      <w:sz w:val="21"/>
      <w:szCs w:val="20"/>
      <w:lang w:val="en-US" w:eastAsia="zh-CN" w:bidi="ar-SA"/>
    </w:rPr>
  </w:style>
  <w:style w:type="paragraph" w:customStyle="1" w:styleId="3204">
    <w:name w:val="8级"/>
    <w:qFormat/>
    <w:uiPriority w:val="99"/>
    <w:pPr>
      <w:tabs>
        <w:tab w:val="left" w:pos="1920"/>
      </w:tabs>
      <w:spacing w:beforeLines="50"/>
    </w:pPr>
    <w:rPr>
      <w:rFonts w:ascii="Arial" w:hAnsi="Arial" w:eastAsia="宋体" w:cs="Arial"/>
      <w:kern w:val="0"/>
      <w:sz w:val="22"/>
      <w:szCs w:val="20"/>
      <w:lang w:val="en-US" w:eastAsia="zh-CN" w:bidi="ar-SA"/>
    </w:rPr>
  </w:style>
  <w:style w:type="paragraph" w:customStyle="1" w:styleId="3205">
    <w:name w:val="xl191"/>
    <w:basedOn w:val="1"/>
    <w:qFormat/>
    <w:uiPriority w:val="99"/>
    <w:pPr>
      <w:widowControl/>
      <w:pBdr>
        <w:top w:val="double" w:color="auto" w:sz="6" w:space="0"/>
        <w:left w:val="single" w:color="auto" w:sz="4"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FF0000"/>
      <w:kern w:val="0"/>
      <w:sz w:val="16"/>
      <w:szCs w:val="16"/>
    </w:rPr>
  </w:style>
  <w:style w:type="paragraph" w:customStyle="1" w:styleId="3206">
    <w:name w:val="宏文本2"/>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0"/>
      <w:lang w:val="en-US" w:eastAsia="zh-CN" w:bidi="ar-SA"/>
    </w:rPr>
  </w:style>
  <w:style w:type="paragraph" w:customStyle="1" w:styleId="3207">
    <w:name w:val="标题 42"/>
    <w:basedOn w:val="1"/>
    <w:next w:val="1"/>
    <w:qFormat/>
    <w:uiPriority w:val="99"/>
    <w:pPr>
      <w:keepNext/>
      <w:keepLines/>
      <w:spacing w:before="280" w:after="290" w:line="372" w:lineRule="auto"/>
      <w:ind w:firstLine="560" w:firstLineChars="200"/>
      <w:outlineLvl w:val="3"/>
    </w:pPr>
    <w:rPr>
      <w:rFonts w:ascii="Arial" w:hAnsi="Arial" w:eastAsia="黑体"/>
      <w:b/>
      <w:color w:val="00B0F0"/>
      <w:sz w:val="28"/>
      <w:szCs w:val="28"/>
    </w:rPr>
  </w:style>
  <w:style w:type="paragraph" w:customStyle="1" w:styleId="3208">
    <w:name w:val="1级"/>
    <w:qFormat/>
    <w:uiPriority w:val="99"/>
    <w:pPr>
      <w:tabs>
        <w:tab w:val="left" w:pos="1077"/>
        <w:tab w:val="left" w:pos="1140"/>
      </w:tabs>
      <w:spacing w:before="240" w:after="120"/>
      <w:ind w:left="840" w:hanging="420"/>
      <w:jc w:val="both"/>
      <w:outlineLvl w:val="0"/>
    </w:pPr>
    <w:rPr>
      <w:rFonts w:ascii="Arial" w:hAnsi="Arial" w:eastAsia="宋体" w:cs="Arial"/>
      <w:b/>
      <w:caps/>
      <w:kern w:val="0"/>
      <w:sz w:val="22"/>
      <w:szCs w:val="20"/>
      <w:lang w:val="en-US" w:eastAsia="zh-CN" w:bidi="ar-SA"/>
    </w:rPr>
  </w:style>
  <w:style w:type="paragraph" w:customStyle="1" w:styleId="3209">
    <w:name w:val="标题 71"/>
    <w:basedOn w:val="1"/>
    <w:next w:val="1"/>
    <w:qFormat/>
    <w:uiPriority w:val="99"/>
    <w:pPr>
      <w:keepNext/>
      <w:keepLines/>
      <w:tabs>
        <w:tab w:val="left" w:pos="0"/>
      </w:tabs>
      <w:adjustRightInd w:val="0"/>
      <w:spacing w:after="64" w:line="320" w:lineRule="atLeast"/>
      <w:ind w:left="3401" w:hanging="425" w:firstLineChars="200"/>
      <w:outlineLvl w:val="6"/>
    </w:pPr>
    <w:rPr>
      <w:b/>
      <w:color w:val="00B0F0"/>
      <w:kern w:val="0"/>
      <w:sz w:val="24"/>
      <w:szCs w:val="28"/>
    </w:rPr>
  </w:style>
  <w:style w:type="paragraph" w:customStyle="1" w:styleId="3210">
    <w:name w:val="正文文本3"/>
    <w:basedOn w:val="1"/>
    <w:qFormat/>
    <w:uiPriority w:val="99"/>
    <w:pPr>
      <w:adjustRightInd w:val="0"/>
      <w:spacing w:after="120" w:line="360" w:lineRule="atLeast"/>
      <w:ind w:firstLine="560" w:firstLineChars="200"/>
      <w:jc w:val="left"/>
    </w:pPr>
    <w:rPr>
      <w:color w:val="00B0F0"/>
      <w:kern w:val="0"/>
      <w:sz w:val="24"/>
      <w:szCs w:val="28"/>
    </w:rPr>
  </w:style>
  <w:style w:type="paragraph" w:customStyle="1" w:styleId="3211">
    <w:name w:val="样式 样式8 + (西文) Times New Roman 小四 首行缩进:  0.85 厘米 行距: 固定值 22.5 磅"/>
    <w:basedOn w:val="1"/>
    <w:qFormat/>
    <w:uiPriority w:val="99"/>
    <w:pPr>
      <w:spacing w:line="450" w:lineRule="exact"/>
      <w:ind w:firstLine="482" w:firstLineChars="200"/>
    </w:pPr>
    <w:rPr>
      <w:rFonts w:cs="宋体"/>
      <w:color w:val="000000"/>
      <w:sz w:val="24"/>
      <w:szCs w:val="28"/>
    </w:rPr>
  </w:style>
  <w:style w:type="paragraph" w:customStyle="1" w:styleId="3212">
    <w:name w:val="proposal"/>
    <w:basedOn w:val="1"/>
    <w:semiHidden/>
    <w:qFormat/>
    <w:uiPriority w:val="99"/>
    <w:pPr>
      <w:widowControl/>
      <w:spacing w:line="300" w:lineRule="auto"/>
      <w:ind w:left="1440" w:hanging="1440" w:firstLineChars="200"/>
    </w:pPr>
    <w:rPr>
      <w:color w:val="00B0F0"/>
      <w:kern w:val="0"/>
      <w:sz w:val="24"/>
      <w:szCs w:val="28"/>
      <w:lang w:val="en-GB"/>
    </w:rPr>
  </w:style>
  <w:style w:type="paragraph" w:customStyle="1" w:styleId="3213">
    <w:name w:val="xl130"/>
    <w:basedOn w:val="1"/>
    <w:qFormat/>
    <w:uiPriority w:val="99"/>
    <w:pPr>
      <w:widowControl/>
      <w:pBdr>
        <w:top w:val="single" w:color="auto" w:sz="12"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003366"/>
      <w:kern w:val="0"/>
      <w:sz w:val="16"/>
      <w:szCs w:val="16"/>
    </w:rPr>
  </w:style>
  <w:style w:type="paragraph" w:customStyle="1" w:styleId="3214">
    <w:name w:val="样式 样式 标题 2 + 居中 段前: 0.75 行 段后: 0.75 行 行距: 多倍行距 1.3 字行1 + 段前: 0.7..."/>
    <w:basedOn w:val="1"/>
    <w:qFormat/>
    <w:uiPriority w:val="99"/>
    <w:pPr>
      <w:keepNext/>
      <w:keepLines/>
      <w:widowControl/>
      <w:adjustRightInd w:val="0"/>
      <w:snapToGrid w:val="0"/>
      <w:spacing w:beforeLines="75" w:line="312" w:lineRule="auto"/>
      <w:ind w:firstLine="560" w:firstLineChars="200"/>
      <w:jc w:val="center"/>
      <w:outlineLvl w:val="1"/>
    </w:pPr>
    <w:rPr>
      <w:rFonts w:ascii="Arial" w:hAnsi="Arial" w:cs="Arial"/>
      <w:b/>
      <w:bCs/>
      <w:color w:val="00B0F0"/>
      <w:kern w:val="0"/>
      <w:sz w:val="28"/>
      <w:szCs w:val="28"/>
    </w:rPr>
  </w:style>
  <w:style w:type="paragraph" w:customStyle="1" w:styleId="3215">
    <w:name w:val="表文正文"/>
    <w:basedOn w:val="628"/>
    <w:qFormat/>
    <w:uiPriority w:val="99"/>
    <w:pPr>
      <w:adjustRightInd/>
      <w:snapToGrid/>
      <w:spacing w:line="240" w:lineRule="auto"/>
    </w:pPr>
    <w:rPr>
      <w:rFonts w:ascii="黑体" w:eastAsia="宋体"/>
      <w:b w:val="0"/>
      <w:bCs/>
      <w:color w:val="000000"/>
      <w:spacing w:val="8"/>
      <w:kern w:val="2"/>
      <w:sz w:val="18"/>
      <w:szCs w:val="28"/>
    </w:rPr>
  </w:style>
  <w:style w:type="paragraph" w:customStyle="1" w:styleId="3216">
    <w:name w:val="样式 标题 4 + 小四 两端对齐"/>
    <w:basedOn w:val="6"/>
    <w:qFormat/>
    <w:uiPriority w:val="99"/>
    <w:pPr>
      <w:numPr>
        <w:ilvl w:val="0"/>
        <w:numId w:val="0"/>
      </w:numPr>
      <w:tabs>
        <w:tab w:val="left" w:pos="420"/>
        <w:tab w:val="left" w:pos="454"/>
      </w:tabs>
      <w:spacing w:before="76" w:after="76"/>
      <w:ind w:left="454" w:hanging="454" w:firstLineChars="200"/>
    </w:pPr>
    <w:rPr>
      <w:rFonts w:ascii="宋体" w:hAnsi="宋体"/>
      <w:b w:val="0"/>
      <w:bCs w:val="0"/>
      <w:color w:val="000000" w:themeColor="text1"/>
      <w:kern w:val="0"/>
      <w:szCs w:val="20"/>
      <w14:textFill>
        <w14:solidFill>
          <w14:schemeClr w14:val="tx1"/>
        </w14:solidFill>
      </w14:textFill>
    </w:rPr>
  </w:style>
  <w:style w:type="paragraph" w:customStyle="1" w:styleId="3217">
    <w:name w:val="中石化可研2级"/>
    <w:basedOn w:val="3"/>
    <w:qFormat/>
    <w:uiPriority w:val="99"/>
    <w:pPr>
      <w:tabs>
        <w:tab w:val="left" w:pos="945"/>
      </w:tabs>
      <w:adjustRightInd w:val="0"/>
      <w:snapToGrid w:val="0"/>
      <w:spacing w:before="163" w:beforeLines="0" w:beforeAutospacing="1" w:after="163" w:afterLines="0" w:afterAutospacing="1"/>
      <w:ind w:left="947" w:hanging="420" w:firstLineChars="149"/>
      <w:jc w:val="left"/>
    </w:pPr>
    <w:rPr>
      <w:rFonts w:ascii="宋体" w:hAnsi="宋体"/>
      <w:color w:val="000000"/>
      <w:sz w:val="28"/>
      <w:szCs w:val="28"/>
      <w:lang w:val="de-DE"/>
    </w:rPr>
  </w:style>
  <w:style w:type="paragraph" w:customStyle="1" w:styleId="3218">
    <w:name w:val="I目录3级"/>
    <w:basedOn w:val="1"/>
    <w:qFormat/>
    <w:uiPriority w:val="99"/>
    <w:pPr>
      <w:widowControl/>
      <w:tabs>
        <w:tab w:val="right" w:leader="dot" w:pos="8800"/>
      </w:tabs>
      <w:overflowPunct w:val="0"/>
      <w:autoSpaceDE w:val="0"/>
      <w:autoSpaceDN w:val="0"/>
      <w:adjustRightInd w:val="0"/>
      <w:spacing w:line="600" w:lineRule="exact"/>
      <w:ind w:firstLine="400" w:firstLineChars="400"/>
    </w:pPr>
    <w:rPr>
      <w:rFonts w:eastAsia="仿宋_GB2312"/>
      <w:color w:val="00B0F0"/>
      <w:kern w:val="0"/>
      <w:sz w:val="28"/>
      <w:szCs w:val="21"/>
    </w:rPr>
  </w:style>
  <w:style w:type="paragraph" w:customStyle="1" w:styleId="3219">
    <w:name w:val="Decimal Aligned"/>
    <w:basedOn w:val="1"/>
    <w:qFormat/>
    <w:uiPriority w:val="99"/>
    <w:pPr>
      <w:widowControl/>
      <w:tabs>
        <w:tab w:val="decimal" w:pos="360"/>
      </w:tabs>
      <w:spacing w:after="200" w:line="276" w:lineRule="auto"/>
      <w:ind w:firstLine="560" w:firstLineChars="200"/>
      <w:jc w:val="left"/>
    </w:pPr>
    <w:rPr>
      <w:rFonts w:ascii="Calibri" w:hAnsi="Calibri"/>
      <w:color w:val="00B0F0"/>
      <w:kern w:val="0"/>
      <w:sz w:val="22"/>
      <w:szCs w:val="22"/>
    </w:rPr>
  </w:style>
  <w:style w:type="paragraph" w:customStyle="1" w:styleId="3220">
    <w:name w:val="A标题3"/>
    <w:basedOn w:val="5"/>
    <w:qFormat/>
    <w:uiPriority w:val="99"/>
    <w:pPr>
      <w:numPr>
        <w:ilvl w:val="0"/>
        <w:numId w:val="0"/>
      </w:numPr>
      <w:tabs>
        <w:tab w:val="left" w:pos="420"/>
      </w:tabs>
      <w:topLinePunct/>
      <w:autoSpaceDE w:val="0"/>
      <w:adjustRightInd w:val="0"/>
      <w:snapToGrid w:val="0"/>
      <w:spacing w:before="120" w:line="400" w:lineRule="exact"/>
      <w:ind w:left="480" w:firstLine="563" w:firstLineChars="181"/>
      <w:jc w:val="center"/>
    </w:pPr>
    <w:rPr>
      <w:rFonts w:hAnsi="宋体" w:eastAsia="方正黑体简体"/>
      <w:snapToGrid w:val="0"/>
      <w:color w:val="000000"/>
      <w:sz w:val="30"/>
    </w:rPr>
  </w:style>
  <w:style w:type="paragraph" w:customStyle="1" w:styleId="3221">
    <w:name w:val="样式 标题 1 + 加粗 段前: 2.5 磅 段后: 2.5 磅 行距: 单倍行距"/>
    <w:basedOn w:val="3"/>
    <w:qFormat/>
    <w:uiPriority w:val="99"/>
    <w:pPr>
      <w:spacing w:before="163" w:beforeLines="0" w:after="163" w:afterLines="0" w:line="240" w:lineRule="auto"/>
      <w:ind w:left="425" w:hanging="425"/>
    </w:pPr>
    <w:rPr>
      <w:rFonts w:ascii="Arial" w:hAnsi="Arial" w:eastAsia="宋体"/>
      <w:color w:val="000000"/>
      <w:sz w:val="22"/>
      <w:szCs w:val="20"/>
      <w:lang w:val="de-DE"/>
    </w:rPr>
  </w:style>
  <w:style w:type="paragraph" w:customStyle="1" w:styleId="3222">
    <w:name w:val="中石化可研正文"/>
    <w:basedOn w:val="1"/>
    <w:qFormat/>
    <w:uiPriority w:val="99"/>
    <w:pPr>
      <w:adjustRightInd w:val="0"/>
      <w:snapToGrid w:val="0"/>
      <w:spacing w:line="400" w:lineRule="exact"/>
      <w:ind w:firstLine="560" w:firstLineChars="200"/>
    </w:pPr>
    <w:rPr>
      <w:rFonts w:ascii="Arial" w:cs="Arial"/>
      <w:color w:val="000000"/>
      <w:sz w:val="28"/>
      <w:szCs w:val="21"/>
    </w:rPr>
  </w:style>
  <w:style w:type="paragraph" w:customStyle="1" w:styleId="3223">
    <w:name w:val="样式 标题 1 + 段前: 2 行 段后: 2 行"/>
    <w:basedOn w:val="3"/>
    <w:qFormat/>
    <w:uiPriority w:val="99"/>
    <w:pPr>
      <w:tabs>
        <w:tab w:val="left" w:pos="920"/>
      </w:tabs>
      <w:spacing w:before="163" w:beforeLines="0" w:after="163" w:afterLines="0" w:line="900" w:lineRule="exact"/>
      <w:ind w:left="920" w:hanging="360"/>
    </w:pPr>
    <w:rPr>
      <w:rFonts w:eastAsia="方正粗圆简体"/>
      <w:color w:val="000000"/>
      <w:sz w:val="36"/>
      <w:szCs w:val="20"/>
      <w:lang w:val="de-DE"/>
    </w:rPr>
  </w:style>
  <w:style w:type="paragraph" w:customStyle="1" w:styleId="3224">
    <w:name w:val="五号仿宋"/>
    <w:basedOn w:val="1"/>
    <w:qFormat/>
    <w:uiPriority w:val="99"/>
    <w:pPr>
      <w:widowControl/>
      <w:topLinePunct/>
      <w:autoSpaceDE w:val="0"/>
      <w:adjustRightInd w:val="0"/>
      <w:snapToGrid w:val="0"/>
      <w:spacing w:line="600" w:lineRule="exact"/>
      <w:ind w:left="480" w:firstLine="560" w:firstLineChars="200"/>
      <w:jc w:val="center"/>
    </w:pPr>
    <w:rPr>
      <w:rFonts w:ascii="宋体" w:hAnsi="宋体"/>
      <w:color w:val="00B0F0"/>
      <w:spacing w:val="20"/>
      <w:sz w:val="28"/>
      <w:szCs w:val="21"/>
    </w:rPr>
  </w:style>
  <w:style w:type="paragraph" w:customStyle="1" w:styleId="3225">
    <w:name w:val="标题五"/>
    <w:basedOn w:val="1"/>
    <w:qFormat/>
    <w:uiPriority w:val="99"/>
    <w:pPr>
      <w:tabs>
        <w:tab w:val="left" w:pos="930"/>
        <w:tab w:val="left" w:pos="2007"/>
      </w:tabs>
      <w:spacing w:line="600" w:lineRule="exact"/>
      <w:ind w:left="930" w:firstLine="567" w:firstLineChars="200"/>
    </w:pPr>
    <w:rPr>
      <w:color w:val="00B0F0"/>
      <w:sz w:val="28"/>
      <w:szCs w:val="28"/>
    </w:rPr>
  </w:style>
  <w:style w:type="paragraph" w:customStyle="1" w:styleId="3226">
    <w:name w:val="目录标题2"/>
    <w:basedOn w:val="3158"/>
    <w:qFormat/>
    <w:uiPriority w:val="99"/>
  </w:style>
  <w:style w:type="paragraph" w:customStyle="1" w:styleId="3227">
    <w:name w:val="默认段落字体 Para Char Char Char Char Char Char Char Char Char Char Char Char1 Char Char Char Char"/>
    <w:basedOn w:val="1"/>
    <w:semiHidden/>
    <w:qFormat/>
    <w:uiPriority w:val="99"/>
    <w:pPr>
      <w:spacing w:line="360" w:lineRule="auto"/>
      <w:ind w:firstLine="560" w:firstLineChars="200"/>
    </w:pPr>
    <w:rPr>
      <w:color w:val="00B0F0"/>
      <w:sz w:val="24"/>
      <w:szCs w:val="28"/>
    </w:rPr>
  </w:style>
  <w:style w:type="paragraph" w:customStyle="1" w:styleId="3228">
    <w:name w:val="样式 标题 3条H3h3 sub headingh3zhenwen1.1.1标题 3 Char Char标题 3..."/>
    <w:basedOn w:val="5"/>
    <w:qFormat/>
    <w:uiPriority w:val="99"/>
    <w:pPr>
      <w:numPr>
        <w:ilvl w:val="0"/>
        <w:numId w:val="0"/>
      </w:numPr>
      <w:tabs>
        <w:tab w:val="left" w:pos="420"/>
        <w:tab w:val="left" w:pos="1005"/>
        <w:tab w:val="left" w:pos="2380"/>
      </w:tabs>
      <w:adjustRightInd w:val="0"/>
      <w:snapToGrid w:val="0"/>
      <w:ind w:left="1005" w:hanging="1005"/>
    </w:pPr>
    <w:rPr>
      <w:rFonts w:ascii="Arial" w:hAnsi="Arial" w:eastAsia="宋体"/>
      <w:b w:val="0"/>
      <w:bCs w:val="0"/>
      <w:snapToGrid w:val="0"/>
      <w:kern w:val="0"/>
    </w:rPr>
  </w:style>
  <w:style w:type="paragraph" w:customStyle="1" w:styleId="3229">
    <w:name w:val="图表正文"/>
    <w:basedOn w:val="1"/>
    <w:qFormat/>
    <w:uiPriority w:val="99"/>
    <w:pPr>
      <w:wordWrap w:val="0"/>
      <w:adjustRightInd w:val="0"/>
      <w:snapToGrid w:val="0"/>
      <w:spacing w:line="600" w:lineRule="exact"/>
      <w:ind w:firstLine="560" w:firstLineChars="200"/>
      <w:jc w:val="center"/>
    </w:pPr>
    <w:rPr>
      <w:color w:val="00B0F0"/>
      <w:sz w:val="28"/>
      <w:szCs w:val="21"/>
    </w:rPr>
  </w:style>
  <w:style w:type="paragraph" w:customStyle="1" w:styleId="3230">
    <w:name w:val="xl178"/>
    <w:basedOn w:val="1"/>
    <w:qFormat/>
    <w:uiPriority w:val="99"/>
    <w:pPr>
      <w:widowControl/>
      <w:pBdr>
        <w:top w:val="single" w:color="auto" w:sz="12" w:space="0"/>
        <w:left w:val="single" w:color="auto" w:sz="4" w:space="0"/>
        <w:bottom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00"/>
      <w:kern w:val="0"/>
      <w:sz w:val="16"/>
      <w:szCs w:val="16"/>
    </w:rPr>
  </w:style>
  <w:style w:type="paragraph" w:customStyle="1" w:styleId="3231">
    <w:name w:val="biao-2"/>
    <w:basedOn w:val="1"/>
    <w:qFormat/>
    <w:uiPriority w:val="99"/>
    <w:pPr>
      <w:widowControl/>
      <w:topLinePunct/>
      <w:autoSpaceDE w:val="0"/>
      <w:adjustRightInd w:val="0"/>
      <w:snapToGrid w:val="0"/>
      <w:spacing w:line="360" w:lineRule="exact"/>
      <w:ind w:left="480" w:firstLine="560" w:firstLineChars="200"/>
      <w:jc w:val="center"/>
    </w:pPr>
    <w:rPr>
      <w:rFonts w:ascii="宋体" w:hAnsi="宋体"/>
      <w:color w:val="00B0F0"/>
      <w:sz w:val="24"/>
      <w:szCs w:val="28"/>
    </w:rPr>
  </w:style>
  <w:style w:type="paragraph" w:customStyle="1" w:styleId="3232">
    <w:name w:val="xl167"/>
    <w:basedOn w:val="1"/>
    <w:qFormat/>
    <w:uiPriority w:val="99"/>
    <w:pPr>
      <w:widowControl/>
      <w:pBdr>
        <w:top w:val="single" w:color="auto" w:sz="12" w:space="0"/>
        <w:left w:val="single" w:color="auto" w:sz="4" w:space="0"/>
        <w:bottom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FF"/>
      <w:kern w:val="0"/>
      <w:sz w:val="16"/>
      <w:szCs w:val="16"/>
    </w:rPr>
  </w:style>
  <w:style w:type="paragraph" w:customStyle="1" w:styleId="3233">
    <w:name w:val="xl148"/>
    <w:basedOn w:val="1"/>
    <w:qFormat/>
    <w:uiPriority w:val="99"/>
    <w:pPr>
      <w:widowControl/>
      <w:pBdr>
        <w:top w:val="single" w:color="auto" w:sz="4" w:space="0"/>
        <w:left w:val="single" w:color="auto" w:sz="4" w:space="0"/>
        <w:bottom w:val="single" w:color="auto" w:sz="12"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b/>
      <w:bCs/>
      <w:i/>
      <w:iCs/>
      <w:color w:val="003366"/>
      <w:kern w:val="0"/>
      <w:sz w:val="16"/>
      <w:szCs w:val="16"/>
    </w:rPr>
  </w:style>
  <w:style w:type="paragraph" w:customStyle="1" w:styleId="3234">
    <w:name w:val="xl1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FF"/>
      <w:kern w:val="0"/>
      <w:sz w:val="16"/>
      <w:szCs w:val="16"/>
    </w:rPr>
  </w:style>
  <w:style w:type="paragraph" w:customStyle="1" w:styleId="3235">
    <w:name w:val="样式 样式 宋体 小四 行距: 1.5 倍行距 + 首行缩进:  2 字符"/>
    <w:basedOn w:val="1"/>
    <w:qFormat/>
    <w:uiPriority w:val="99"/>
    <w:pPr>
      <w:spacing w:line="360" w:lineRule="auto"/>
      <w:ind w:firstLine="560" w:firstLineChars="200"/>
    </w:pPr>
    <w:rPr>
      <w:rFonts w:ascii="宋体" w:hAnsi="宋体" w:eastAsia="楷体_GB2312"/>
      <w:color w:val="00B0F0"/>
      <w:kern w:val="28"/>
      <w:sz w:val="28"/>
      <w:szCs w:val="28"/>
    </w:rPr>
  </w:style>
  <w:style w:type="paragraph" w:customStyle="1" w:styleId="3236">
    <w:name w:val="表格不居中小四"/>
    <w:basedOn w:val="34"/>
    <w:qFormat/>
    <w:uiPriority w:val="99"/>
    <w:pPr>
      <w:autoSpaceDE w:val="0"/>
      <w:autoSpaceDN w:val="0"/>
      <w:adjustRightInd w:val="0"/>
      <w:snapToGrid w:val="0"/>
      <w:spacing w:after="0" w:line="600" w:lineRule="exact"/>
      <w:ind w:firstLine="560" w:firstLineChars="200"/>
    </w:pPr>
    <w:rPr>
      <w:rFonts w:ascii="宋体" w:hAnsi="宋体"/>
      <w:color w:val="00B0F0"/>
      <w:kern w:val="0"/>
      <w:sz w:val="24"/>
      <w:szCs w:val="28"/>
    </w:rPr>
  </w:style>
  <w:style w:type="paragraph" w:customStyle="1" w:styleId="3237">
    <w:name w:val="xl1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ind w:firstLine="560" w:firstLineChars="200"/>
      <w:jc w:val="left"/>
    </w:pPr>
    <w:rPr>
      <w:rFonts w:ascii="Arial Unicode MS" w:hAnsi="Arial Unicode MS" w:cs="TimesNewRomanPSMT"/>
      <w:color w:val="00B0F0"/>
      <w:kern w:val="0"/>
      <w:sz w:val="16"/>
      <w:szCs w:val="16"/>
    </w:rPr>
  </w:style>
  <w:style w:type="paragraph" w:customStyle="1" w:styleId="3238">
    <w:name w:val="图和表标题"/>
    <w:next w:val="6"/>
    <w:qFormat/>
    <w:uiPriority w:val="99"/>
    <w:pPr>
      <w:widowControl w:val="0"/>
      <w:spacing w:line="440" w:lineRule="exact"/>
      <w:jc w:val="center"/>
    </w:pPr>
    <w:rPr>
      <w:rFonts w:ascii="黑体" w:hAnsi="Times New Roman" w:eastAsia="黑体" w:cs="Times New Roman"/>
      <w:kern w:val="0"/>
      <w:sz w:val="24"/>
      <w:szCs w:val="20"/>
      <w:lang w:val="en-US" w:eastAsia="zh-CN" w:bidi="ar-SA"/>
    </w:rPr>
  </w:style>
  <w:style w:type="paragraph" w:customStyle="1" w:styleId="3239">
    <w:name w:val="标题 4() + 宋体 小三 非加粗 居中 段前: 12 磅 段后: ..."/>
    <w:basedOn w:val="6"/>
    <w:qFormat/>
    <w:uiPriority w:val="99"/>
    <w:pPr>
      <w:numPr>
        <w:ilvl w:val="0"/>
        <w:numId w:val="0"/>
      </w:numPr>
      <w:tabs>
        <w:tab w:val="left" w:pos="420"/>
      </w:tabs>
      <w:spacing w:before="120" w:after="120" w:line="440" w:lineRule="exact"/>
      <w:ind w:firstLine="560" w:firstLineChars="200"/>
    </w:pPr>
    <w:rPr>
      <w:rFonts w:ascii="黑体" w:hAnsi="宋体" w:cs="宋体"/>
      <w:bCs w:val="0"/>
      <w:color w:val="000000" w:themeColor="text1"/>
      <w:szCs w:val="24"/>
      <w14:textFill>
        <w14:solidFill>
          <w14:schemeClr w14:val="tx1"/>
        </w14:solidFill>
      </w14:textFill>
    </w:rPr>
  </w:style>
  <w:style w:type="paragraph" w:customStyle="1" w:styleId="3240">
    <w:name w:val="样式 目录 2 + 左侧:  2 字符2"/>
    <w:basedOn w:val="74"/>
    <w:semiHidden/>
    <w:qFormat/>
    <w:uiPriority w:val="99"/>
    <w:pPr>
      <w:widowControl/>
      <w:tabs>
        <w:tab w:val="left" w:pos="540"/>
        <w:tab w:val="right" w:leader="dot" w:pos="8302"/>
      </w:tabs>
      <w:topLinePunct/>
      <w:autoSpaceDE w:val="0"/>
      <w:adjustRightInd w:val="0"/>
      <w:snapToGrid w:val="0"/>
      <w:spacing w:line="360" w:lineRule="auto"/>
      <w:ind w:left="50" w:leftChars="50" w:firstLine="560" w:firstLineChars="200"/>
      <w:jc w:val="left"/>
    </w:pPr>
    <w:rPr>
      <w:color w:val="00B0F0"/>
      <w:sz w:val="28"/>
      <w:szCs w:val="28"/>
    </w:rPr>
  </w:style>
  <w:style w:type="paragraph" w:customStyle="1" w:styleId="3241">
    <w:name w:val="I目录 题头"/>
    <w:qFormat/>
    <w:uiPriority w:val="99"/>
    <w:pPr>
      <w:spacing w:before="120"/>
      <w:jc w:val="center"/>
    </w:pPr>
    <w:rPr>
      <w:rFonts w:ascii="Times New Roman" w:hAnsi="Times New Roman" w:eastAsia="仿宋_GB2312" w:cs="Times New Roman"/>
      <w:b/>
      <w:bCs/>
      <w:caps/>
      <w:kern w:val="0"/>
      <w:sz w:val="28"/>
      <w:szCs w:val="28"/>
      <w:lang w:val="en-US" w:eastAsia="zh-CN" w:bidi="ar-SA"/>
    </w:rPr>
  </w:style>
  <w:style w:type="paragraph" w:customStyle="1" w:styleId="3242">
    <w:name w:val="xl170"/>
    <w:basedOn w:val="1"/>
    <w:qFormat/>
    <w:uiPriority w:val="99"/>
    <w:pPr>
      <w:widowControl/>
      <w:pBdr>
        <w:top w:val="single" w:color="auto" w:sz="4" w:space="0"/>
        <w:left w:val="single" w:color="auto" w:sz="4" w:space="0"/>
        <w:bottom w:val="single" w:color="auto" w:sz="4" w:space="0"/>
      </w:pBdr>
      <w:spacing w:before="100" w:beforeAutospacing="1" w:after="100" w:afterAutospacing="1" w:line="600" w:lineRule="exact"/>
      <w:ind w:firstLine="560" w:firstLineChars="200"/>
      <w:jc w:val="center"/>
    </w:pPr>
    <w:rPr>
      <w:rFonts w:ascii="华文细黑" w:hAnsi="华文细黑" w:eastAsia="华文细黑" w:cs="TimesNewRomanPSMT"/>
      <w:b/>
      <w:bCs/>
      <w:color w:val="FF00FF"/>
      <w:kern w:val="0"/>
      <w:sz w:val="16"/>
      <w:szCs w:val="16"/>
    </w:rPr>
  </w:style>
  <w:style w:type="paragraph" w:customStyle="1" w:styleId="3243">
    <w:name w:val="字元 字元 字元"/>
    <w:basedOn w:val="1"/>
    <w:semiHidden/>
    <w:qFormat/>
    <w:uiPriority w:val="99"/>
    <w:pPr>
      <w:spacing w:line="360" w:lineRule="auto"/>
      <w:ind w:firstLine="200" w:firstLineChars="200"/>
    </w:pPr>
    <w:rPr>
      <w:rFonts w:ascii="宋体" w:hAnsi="宋体" w:cs="宋体"/>
      <w:color w:val="00B0F0"/>
      <w:sz w:val="24"/>
      <w:szCs w:val="28"/>
    </w:rPr>
  </w:style>
  <w:style w:type="paragraph" w:customStyle="1" w:styleId="3244">
    <w:name w:val="样式 仿宋_GB2312 三号"/>
    <w:basedOn w:val="1"/>
    <w:qFormat/>
    <w:uiPriority w:val="99"/>
    <w:pPr>
      <w:spacing w:line="500" w:lineRule="exact"/>
      <w:ind w:firstLine="350" w:firstLineChars="350"/>
    </w:pPr>
    <w:rPr>
      <w:rFonts w:ascii="仿宋_GB2312" w:hAnsi="仿宋_GB2312" w:eastAsia="仿宋_GB2312" w:cs="宋体"/>
      <w:color w:val="00B0F0"/>
      <w:sz w:val="30"/>
      <w:szCs w:val="28"/>
    </w:rPr>
  </w:style>
  <w:style w:type="paragraph" w:customStyle="1" w:styleId="3245">
    <w:name w:val="批注框文本1"/>
    <w:basedOn w:val="1"/>
    <w:qFormat/>
    <w:uiPriority w:val="99"/>
    <w:pPr>
      <w:adjustRightInd w:val="0"/>
      <w:spacing w:line="360" w:lineRule="atLeast"/>
      <w:ind w:firstLine="560" w:firstLineChars="200"/>
      <w:jc w:val="left"/>
    </w:pPr>
    <w:rPr>
      <w:color w:val="00B0F0"/>
      <w:kern w:val="0"/>
      <w:sz w:val="18"/>
      <w:szCs w:val="28"/>
    </w:rPr>
  </w:style>
  <w:style w:type="paragraph" w:customStyle="1" w:styleId="3246">
    <w:name w:val="xl146"/>
    <w:basedOn w:val="1"/>
    <w:qFormat/>
    <w:uiPriority w:val="99"/>
    <w:pPr>
      <w:widowControl/>
      <w:pBdr>
        <w:top w:val="single" w:color="auto" w:sz="4" w:space="0"/>
        <w:left w:val="single" w:color="auto" w:sz="4" w:space="0"/>
        <w:bottom w:val="single" w:color="auto" w:sz="12" w:space="0"/>
        <w:right w:val="single" w:color="auto" w:sz="4" w:space="0"/>
      </w:pBdr>
      <w:spacing w:before="100" w:beforeAutospacing="1" w:after="100" w:afterAutospacing="1" w:line="600" w:lineRule="exact"/>
      <w:ind w:firstLine="560" w:firstLineChars="200"/>
      <w:jc w:val="right"/>
    </w:pPr>
    <w:rPr>
      <w:rFonts w:ascii="Arial Unicode MS" w:hAnsi="Arial Unicode MS" w:cs="TimesNewRomanPSMT"/>
      <w:color w:val="FF0000"/>
      <w:kern w:val="0"/>
      <w:sz w:val="16"/>
      <w:szCs w:val="16"/>
    </w:rPr>
  </w:style>
  <w:style w:type="paragraph" w:customStyle="1" w:styleId="3247">
    <w:name w:val="md目录标题"/>
    <w:qFormat/>
    <w:locked/>
    <w:uiPriority w:val="99"/>
    <w:pPr>
      <w:spacing w:before="120"/>
      <w:jc w:val="center"/>
    </w:pPr>
    <w:rPr>
      <w:rFonts w:ascii="Times New Roman" w:hAnsi="Times New Roman" w:eastAsia="仿宋_GB2312" w:cs="Times New Roman"/>
      <w:b/>
      <w:bCs/>
      <w:caps/>
      <w:kern w:val="0"/>
      <w:sz w:val="28"/>
      <w:szCs w:val="28"/>
      <w:lang w:val="en-US" w:eastAsia="zh-CN" w:bidi="ar-SA"/>
    </w:rPr>
  </w:style>
  <w:style w:type="paragraph" w:customStyle="1" w:styleId="3248">
    <w:name w:val="标题 711"/>
    <w:basedOn w:val="1"/>
    <w:next w:val="1"/>
    <w:qFormat/>
    <w:uiPriority w:val="99"/>
    <w:pPr>
      <w:keepNext/>
      <w:keepLines/>
      <w:tabs>
        <w:tab w:val="left" w:pos="0"/>
      </w:tabs>
      <w:adjustRightInd w:val="0"/>
      <w:spacing w:after="64" w:line="320" w:lineRule="atLeast"/>
      <w:ind w:left="3401" w:hanging="425" w:firstLineChars="200"/>
      <w:outlineLvl w:val="6"/>
    </w:pPr>
    <w:rPr>
      <w:b/>
      <w:color w:val="00B0F0"/>
      <w:kern w:val="0"/>
      <w:sz w:val="24"/>
      <w:szCs w:val="28"/>
    </w:rPr>
  </w:style>
  <w:style w:type="paragraph" w:customStyle="1" w:styleId="3249">
    <w:name w:val="封面小"/>
    <w:basedOn w:val="45"/>
    <w:qFormat/>
    <w:uiPriority w:val="99"/>
    <w:pPr>
      <w:spacing w:line="360" w:lineRule="auto"/>
      <w:ind w:firstLine="560" w:firstLineChars="200"/>
      <w:jc w:val="center"/>
    </w:pPr>
    <w:rPr>
      <w:rFonts w:hAnsi="华文细黑"/>
      <w:kern w:val="0"/>
      <w:sz w:val="24"/>
    </w:rPr>
  </w:style>
  <w:style w:type="paragraph" w:customStyle="1" w:styleId="3250">
    <w:name w:val="xl155"/>
    <w:basedOn w:val="1"/>
    <w:qFormat/>
    <w:uiPriority w:val="99"/>
    <w:pPr>
      <w:widowControl/>
      <w:pBdr>
        <w:top w:val="single" w:color="auto" w:sz="4" w:space="0"/>
        <w:bottom w:val="single" w:color="auto" w:sz="12" w:space="0"/>
        <w:right w:val="single" w:color="auto" w:sz="4" w:space="0"/>
      </w:pBdr>
      <w:spacing w:before="100" w:beforeAutospacing="1" w:after="100" w:afterAutospacing="1" w:line="600" w:lineRule="exact"/>
      <w:ind w:firstLine="560" w:firstLineChars="200"/>
      <w:jc w:val="center"/>
    </w:pPr>
    <w:rPr>
      <w:rFonts w:ascii="华文隶书" w:hAnsi="Arial Unicode MS" w:eastAsia="华文隶书" w:cs="TimesNewRomanPSMT"/>
      <w:b/>
      <w:bCs/>
      <w:color w:val="0000FF"/>
      <w:kern w:val="0"/>
      <w:sz w:val="16"/>
      <w:szCs w:val="16"/>
    </w:rPr>
  </w:style>
  <w:style w:type="paragraph" w:customStyle="1" w:styleId="3251">
    <w:name w:val="胡1"/>
    <w:basedOn w:val="84"/>
    <w:qFormat/>
    <w:uiPriority w:val="99"/>
    <w:pPr>
      <w:adjustRightInd/>
      <w:snapToGrid/>
      <w:ind w:firstLine="560"/>
    </w:pPr>
    <w:rPr>
      <w:color w:val="00B0F0"/>
      <w:kern w:val="2"/>
      <w:sz w:val="36"/>
    </w:rPr>
  </w:style>
  <w:style w:type="paragraph" w:customStyle="1" w:styleId="3252">
    <w:name w:val="Y页眉-项目"/>
    <w:basedOn w:val="944"/>
    <w:qFormat/>
    <w:uiPriority w:val="99"/>
    <w:rPr>
      <w:sz w:val="24"/>
    </w:rPr>
  </w:style>
  <w:style w:type="paragraph" w:customStyle="1" w:styleId="3253">
    <w:name w:val="F文字-公式注解"/>
    <w:basedOn w:val="1"/>
    <w:qFormat/>
    <w:uiPriority w:val="99"/>
    <w:pPr>
      <w:widowControl/>
      <w:overflowPunct w:val="0"/>
      <w:autoSpaceDE w:val="0"/>
      <w:autoSpaceDN w:val="0"/>
      <w:adjustRightInd w:val="0"/>
      <w:spacing w:line="600" w:lineRule="exact"/>
      <w:ind w:firstLine="500" w:firstLineChars="500"/>
      <w:jc w:val="left"/>
    </w:pPr>
    <w:rPr>
      <w:rFonts w:eastAsia="仿宋_GB2312"/>
      <w:color w:val="00B0F0"/>
      <w:kern w:val="0"/>
      <w:sz w:val="24"/>
      <w:szCs w:val="28"/>
    </w:rPr>
  </w:style>
  <w:style w:type="paragraph" w:customStyle="1" w:styleId="3254">
    <w:name w:val="段缩进"/>
    <w:qFormat/>
    <w:uiPriority w:val="99"/>
    <w:pPr>
      <w:spacing w:line="360" w:lineRule="auto"/>
      <w:ind w:firstLine="200" w:firstLineChars="200"/>
    </w:pPr>
    <w:rPr>
      <w:rFonts w:ascii="宋体" w:hAnsi="Times New Roman" w:eastAsia="宋体" w:cs="Times New Roman"/>
      <w:kern w:val="0"/>
      <w:sz w:val="21"/>
      <w:szCs w:val="20"/>
      <w:lang w:val="en-US" w:eastAsia="zh-CN" w:bidi="ar-SA"/>
    </w:rPr>
  </w:style>
  <w:style w:type="paragraph" w:customStyle="1" w:styleId="3255">
    <w:name w:val="T标题2级"/>
    <w:basedOn w:val="4"/>
    <w:next w:val="5"/>
    <w:qFormat/>
    <w:uiPriority w:val="99"/>
    <w:pPr>
      <w:widowControl/>
      <w:tabs>
        <w:tab w:val="left" w:pos="420"/>
        <w:tab w:val="center" w:pos="500"/>
      </w:tabs>
      <w:overflowPunct w:val="0"/>
      <w:spacing w:before="156" w:after="156" w:line="360" w:lineRule="auto"/>
      <w:contextualSpacing/>
      <w:jc w:val="left"/>
    </w:pPr>
    <w:rPr>
      <w:rFonts w:ascii="宋体" w:hAnsi="宋体" w:eastAsia="宋体"/>
      <w:b/>
      <w:spacing w:val="0"/>
      <w:kern w:val="0"/>
      <w:sz w:val="24"/>
      <w:szCs w:val="24"/>
      <w:lang w:val="zh-CN"/>
    </w:rPr>
  </w:style>
  <w:style w:type="paragraph" w:customStyle="1" w:styleId="3256">
    <w:name w:val="T标题5级"/>
    <w:basedOn w:val="7"/>
    <w:next w:val="1"/>
    <w:qFormat/>
    <w:uiPriority w:val="99"/>
    <w:pPr>
      <w:widowControl/>
      <w:numPr>
        <w:ilvl w:val="0"/>
        <w:numId w:val="0"/>
      </w:numPr>
      <w:tabs>
        <w:tab w:val="left" w:pos="0"/>
        <w:tab w:val="left" w:pos="1080"/>
        <w:tab w:val="left" w:pos="2100"/>
      </w:tabs>
      <w:overflowPunct w:val="0"/>
      <w:autoSpaceDE w:val="0"/>
      <w:autoSpaceDN w:val="0"/>
      <w:adjustRightInd w:val="0"/>
      <w:ind w:left="1080" w:hanging="1080" w:firstLineChars="200"/>
      <w:jc w:val="left"/>
    </w:pPr>
    <w:rPr>
      <w:rFonts w:eastAsia="仿宋_GB2312"/>
      <w:b/>
      <w:bCs w:val="0"/>
      <w:kern w:val="0"/>
      <w:szCs w:val="24"/>
    </w:rPr>
  </w:style>
  <w:style w:type="paragraph" w:customStyle="1" w:styleId="3257">
    <w:name w:val="xl189"/>
    <w:basedOn w:val="1"/>
    <w:qFormat/>
    <w:uiPriority w:val="99"/>
    <w:pPr>
      <w:widowControl/>
      <w:pBdr>
        <w:left w:val="single" w:color="auto" w:sz="4" w:space="0"/>
        <w:right w:val="single" w:color="auto" w:sz="4" w:space="0"/>
      </w:pBdr>
      <w:spacing w:before="100" w:beforeAutospacing="1" w:after="100" w:afterAutospacing="1" w:line="600" w:lineRule="exact"/>
      <w:ind w:firstLine="560" w:firstLineChars="200"/>
      <w:jc w:val="center"/>
    </w:pPr>
    <w:rPr>
      <w:rFonts w:ascii="楷体_GB2312" w:hAnsi="Arial Unicode MS" w:eastAsia="楷体_GB2312" w:cs="TimesNewRomanPSMT"/>
      <w:color w:val="FF0000"/>
      <w:kern w:val="0"/>
      <w:sz w:val="16"/>
      <w:szCs w:val="16"/>
    </w:rPr>
  </w:style>
  <w:style w:type="paragraph" w:customStyle="1" w:styleId="3258">
    <w:name w:val="公司名"/>
    <w:basedOn w:val="34"/>
    <w:qFormat/>
    <w:uiPriority w:val="99"/>
    <w:pPr>
      <w:keepLines/>
      <w:framePr w:w="8640" w:h="1440" w:wrap="notBeside" w:vAnchor="page" w:hAnchor="margin" w:xAlign="center" w:y="889" w:anchorLock="1"/>
      <w:widowControl/>
      <w:spacing w:after="80" w:line="240" w:lineRule="atLeast"/>
      <w:ind w:firstLine="560" w:firstLineChars="200"/>
      <w:jc w:val="center"/>
    </w:pPr>
    <w:rPr>
      <w:rFonts w:ascii="Garamond" w:hAnsi="Garamond" w:eastAsia="隶书"/>
      <w:caps/>
      <w:color w:val="00B0F0"/>
      <w:spacing w:val="75"/>
      <w:kern w:val="0"/>
      <w:sz w:val="32"/>
      <w:szCs w:val="28"/>
    </w:rPr>
  </w:style>
  <w:style w:type="paragraph" w:customStyle="1" w:styleId="3259">
    <w:name w:val="我的标题2"/>
    <w:basedOn w:val="4"/>
    <w:qFormat/>
    <w:uiPriority w:val="99"/>
    <w:pPr>
      <w:tabs>
        <w:tab w:val="left" w:pos="420"/>
      </w:tabs>
      <w:spacing w:line="360" w:lineRule="auto"/>
      <w:jc w:val="left"/>
    </w:pPr>
    <w:rPr>
      <w:rFonts w:ascii="宋体" w:eastAsia="宋体"/>
      <w:b/>
      <w:bCs/>
      <w:spacing w:val="0"/>
      <w:kern w:val="28"/>
      <w:szCs w:val="30"/>
      <w:lang w:val="zh-CN"/>
    </w:rPr>
  </w:style>
  <w:style w:type="paragraph" w:customStyle="1" w:styleId="3260">
    <w:name w:val="font16"/>
    <w:basedOn w:val="1"/>
    <w:qFormat/>
    <w:uiPriority w:val="99"/>
    <w:pPr>
      <w:widowControl/>
      <w:spacing w:before="100" w:beforeAutospacing="1" w:after="100" w:afterAutospacing="1" w:line="600" w:lineRule="exact"/>
      <w:ind w:firstLine="560" w:firstLineChars="200"/>
      <w:jc w:val="left"/>
    </w:pPr>
    <w:rPr>
      <w:b/>
      <w:bCs/>
      <w:color w:val="00B0F0"/>
      <w:kern w:val="0"/>
      <w:sz w:val="24"/>
      <w:szCs w:val="28"/>
    </w:rPr>
  </w:style>
  <w:style w:type="paragraph" w:customStyle="1" w:styleId="3261">
    <w:name w:val="内文（缩2个字）"/>
    <w:basedOn w:val="1"/>
    <w:qFormat/>
    <w:uiPriority w:val="99"/>
    <w:pPr>
      <w:spacing w:line="400" w:lineRule="exact"/>
      <w:ind w:firstLine="200" w:firstLineChars="200"/>
    </w:pPr>
    <w:rPr>
      <w:color w:val="000000"/>
      <w:sz w:val="24"/>
      <w:szCs w:val="36"/>
    </w:rPr>
  </w:style>
  <w:style w:type="paragraph" w:customStyle="1" w:styleId="3262">
    <w:name w:val="样式 标题 22H2节一级条_Heading 2Majorsect1.1标题 21.1标题 2 Char二..."/>
    <w:basedOn w:val="4"/>
    <w:qFormat/>
    <w:uiPriority w:val="99"/>
    <w:pPr>
      <w:tabs>
        <w:tab w:val="left" w:pos="420"/>
        <w:tab w:val="left" w:pos="720"/>
      </w:tabs>
      <w:adjustRightInd w:val="0"/>
      <w:spacing w:line="360" w:lineRule="auto"/>
      <w:ind w:left="578" w:hanging="578"/>
    </w:pPr>
    <w:rPr>
      <w:rFonts w:hAnsi="Times New Roman" w:eastAsia="宋体" w:cs="Arial"/>
      <w:color w:val="000000"/>
      <w:spacing w:val="0"/>
      <w:kern w:val="0"/>
    </w:rPr>
  </w:style>
  <w:style w:type="paragraph" w:customStyle="1" w:styleId="3263">
    <w:name w:val="F文字-注释"/>
    <w:basedOn w:val="357"/>
    <w:qFormat/>
    <w:uiPriority w:val="99"/>
    <w:pPr>
      <w:overflowPunct w:val="0"/>
      <w:autoSpaceDE w:val="0"/>
      <w:autoSpaceDN w:val="0"/>
      <w:adjustRightInd w:val="0"/>
      <w:jc w:val="left"/>
    </w:pPr>
    <w:rPr>
      <w:rFonts w:eastAsia="仿宋_GB2312"/>
      <w:color w:val="00B0F0"/>
      <w:kern w:val="0"/>
      <w:sz w:val="21"/>
      <w:szCs w:val="28"/>
    </w:rPr>
  </w:style>
  <w:style w:type="paragraph" w:customStyle="1" w:styleId="3264">
    <w:name w:val="CM12"/>
    <w:basedOn w:val="361"/>
    <w:next w:val="361"/>
    <w:qFormat/>
    <w:uiPriority w:val="99"/>
    <w:pPr>
      <w:spacing w:line="636" w:lineRule="atLeast"/>
    </w:pPr>
    <w:rPr>
      <w:rFonts w:hint="eastAsia" w:ascii="黑体" w:hAnsi="Times New Roman" w:eastAsia="黑体" w:cs="Times New Roman"/>
      <w:color w:val="auto"/>
      <w:szCs w:val="20"/>
    </w:rPr>
  </w:style>
  <w:style w:type="character" w:styleId="3265">
    <w:name w:val="Placeholder Text"/>
    <w:semiHidden/>
    <w:qFormat/>
    <w:uiPriority w:val="99"/>
    <w:rPr>
      <w:color w:val="808080"/>
    </w:rPr>
  </w:style>
  <w:style w:type="character" w:customStyle="1" w:styleId="3266">
    <w:name w:val="不明显强调1"/>
    <w:qFormat/>
    <w:locked/>
    <w:uiPriority w:val="19"/>
    <w:rPr>
      <w:i/>
      <w:iCs/>
      <w:color w:val="808080"/>
    </w:rPr>
  </w:style>
  <w:style w:type="character" w:customStyle="1" w:styleId="3267">
    <w:name w:val="正文格式 Char1"/>
    <w:qFormat/>
    <w:uiPriority w:val="99"/>
    <w:rPr>
      <w:rFonts w:hint="eastAsia" w:ascii="宋体" w:hAnsi="宋体" w:eastAsia="宋体" w:cs="宋体"/>
      <w:sz w:val="24"/>
      <w:szCs w:val="24"/>
    </w:rPr>
  </w:style>
  <w:style w:type="character" w:customStyle="1" w:styleId="3268">
    <w:name w:val="第一条1"/>
    <w:qFormat/>
    <w:uiPriority w:val="99"/>
    <w:rPr>
      <w:rFonts w:hint="eastAsia" w:ascii="黑体" w:hAnsi="黑体" w:eastAsia="黑体"/>
      <w:spacing w:val="400"/>
      <w:sz w:val="24"/>
      <w:szCs w:val="24"/>
    </w:rPr>
  </w:style>
  <w:style w:type="character" w:customStyle="1" w:styleId="3269">
    <w:name w:val="图标题 Ch"/>
    <w:qFormat/>
    <w:uiPriority w:val="99"/>
    <w:rPr>
      <w:rFonts w:hint="eastAsia" w:ascii="宋体" w:hAnsi="宋体" w:eastAsia="宋体"/>
      <w:kern w:val="2"/>
      <w:sz w:val="24"/>
      <w:lang w:val="en-US" w:eastAsia="zh-CN"/>
    </w:rPr>
  </w:style>
  <w:style w:type="character" w:customStyle="1" w:styleId="3270">
    <w:name w:val="extendlink11"/>
    <w:qFormat/>
    <w:uiPriority w:val="0"/>
    <w:rPr>
      <w:sz w:val="18"/>
      <w:szCs w:val="18"/>
    </w:rPr>
  </w:style>
  <w:style w:type="character" w:customStyle="1" w:styleId="3271">
    <w:name w:val="ak1"/>
    <w:qFormat/>
    <w:uiPriority w:val="0"/>
    <w:rPr>
      <w:spacing w:val="270"/>
      <w:sz w:val="18"/>
      <w:szCs w:val="18"/>
    </w:rPr>
  </w:style>
  <w:style w:type="character" w:customStyle="1" w:styleId="3272">
    <w:name w:val="textfont11"/>
    <w:qFormat/>
    <w:uiPriority w:val="0"/>
    <w:rPr>
      <w:color w:val="000000"/>
      <w:sz w:val="21"/>
      <w:szCs w:val="21"/>
      <w:u w:val="none"/>
    </w:rPr>
  </w:style>
  <w:style w:type="character" w:customStyle="1" w:styleId="3273">
    <w:name w:val="morelink10"/>
    <w:qFormat/>
    <w:uiPriority w:val="0"/>
    <w:rPr>
      <w:sz w:val="21"/>
    </w:rPr>
  </w:style>
  <w:style w:type="character" w:customStyle="1" w:styleId="3274">
    <w:name w:val="m_0"/>
    <w:qFormat/>
    <w:uiPriority w:val="99"/>
  </w:style>
  <w:style w:type="character" w:customStyle="1" w:styleId="3275">
    <w:name w:val="标题 2 Char2"/>
    <w:qFormat/>
    <w:uiPriority w:val="0"/>
    <w:rPr>
      <w:rFonts w:hint="default" w:ascii="Arial" w:hAnsi="Arial" w:eastAsia="黑体" w:cs="Arial"/>
      <w:b/>
      <w:bCs/>
      <w:kern w:val="2"/>
      <w:sz w:val="32"/>
      <w:szCs w:val="32"/>
    </w:rPr>
  </w:style>
  <w:style w:type="character" w:customStyle="1" w:styleId="3276">
    <w:name w:val="unnamed11"/>
    <w:qFormat/>
    <w:uiPriority w:val="99"/>
    <w:rPr>
      <w:sz w:val="21"/>
      <w:szCs w:val="21"/>
    </w:rPr>
  </w:style>
  <w:style w:type="character" w:customStyle="1" w:styleId="3277">
    <w:name w:val="txt31"/>
    <w:qFormat/>
    <w:uiPriority w:val="0"/>
    <w:rPr>
      <w:dstrike/>
      <w:sz w:val="18"/>
    </w:rPr>
  </w:style>
  <w:style w:type="character" w:customStyle="1" w:styleId="3278">
    <w:name w:val="p141"/>
    <w:qFormat/>
    <w:uiPriority w:val="0"/>
    <w:rPr>
      <w:color w:val="333333"/>
      <w:sz w:val="21"/>
      <w:szCs w:val="21"/>
    </w:rPr>
  </w:style>
  <w:style w:type="character" w:customStyle="1" w:styleId="3279">
    <w:name w:val="unnamed31"/>
    <w:qFormat/>
    <w:uiPriority w:val="99"/>
    <w:rPr>
      <w:sz w:val="18"/>
    </w:rPr>
  </w:style>
  <w:style w:type="character" w:customStyle="1" w:styleId="3280">
    <w:name w:val="表头标题格式 Char Char"/>
    <w:qFormat/>
    <w:uiPriority w:val="99"/>
    <w:rPr>
      <w:rFonts w:hint="eastAsia" w:ascii="黑体" w:hAnsi="宋体" w:eastAsia="黑体" w:cs="宋体"/>
      <w:b/>
      <w:bCs/>
      <w:kern w:val="2"/>
      <w:sz w:val="24"/>
    </w:rPr>
  </w:style>
  <w:style w:type="character" w:customStyle="1" w:styleId="3281">
    <w:name w:val="w81"/>
    <w:qFormat/>
    <w:uiPriority w:val="99"/>
    <w:rPr>
      <w:color w:val="3A3A3A"/>
      <w:sz w:val="18"/>
      <w:u w:val="none"/>
    </w:rPr>
  </w:style>
  <w:style w:type="character" w:customStyle="1" w:styleId="3282">
    <w:name w:val="样式5 Char"/>
    <w:qFormat/>
    <w:uiPriority w:val="99"/>
    <w:rPr>
      <w:rFonts w:hint="eastAsia" w:ascii="仿宋_GB2312" w:eastAsia="仿宋_GB2312" w:cs="Times New Roman"/>
      <w:kern w:val="2"/>
      <w:sz w:val="21"/>
      <w:lang w:val="en-US" w:eastAsia="zh-CN" w:bidi="ar-SA"/>
    </w:rPr>
  </w:style>
  <w:style w:type="character" w:customStyle="1" w:styleId="3283">
    <w:name w:val="Char Char6"/>
    <w:qFormat/>
    <w:uiPriority w:val="99"/>
    <w:rPr>
      <w:rFonts w:hint="eastAsia" w:ascii="宋体" w:hAnsi="宋体" w:eastAsia="宋体"/>
      <w:kern w:val="2"/>
      <w:sz w:val="24"/>
      <w:lang w:val="en-US" w:eastAsia="zh-CN" w:bidi="ar-SA"/>
    </w:rPr>
  </w:style>
  <w:style w:type="character" w:customStyle="1" w:styleId="3284">
    <w:name w:val="样式4 Char Char Char Char Char Char Char Char"/>
    <w:qFormat/>
    <w:uiPriority w:val="0"/>
    <w:rPr>
      <w:rFonts w:hint="default" w:ascii="Arial" w:hAnsi="Arial" w:eastAsia="黑体" w:cs="Arial"/>
      <w:b/>
      <w:bCs/>
      <w:kern w:val="2"/>
      <w:sz w:val="30"/>
      <w:szCs w:val="32"/>
      <w:lang w:val="en-US" w:eastAsia="zh-CN" w:bidi="ar-SA"/>
    </w:rPr>
  </w:style>
  <w:style w:type="character" w:customStyle="1" w:styleId="3285">
    <w:name w:val="big1"/>
    <w:qFormat/>
    <w:uiPriority w:val="99"/>
    <w:rPr>
      <w:color w:val="CC0000"/>
      <w:sz w:val="22"/>
    </w:rPr>
  </w:style>
  <w:style w:type="character" w:customStyle="1" w:styleId="3286">
    <w:name w:val="da1"/>
    <w:qFormat/>
    <w:uiPriority w:val="99"/>
    <w:rPr>
      <w:color w:val="000000"/>
      <w:spacing w:val="360"/>
      <w:sz w:val="21"/>
      <w:szCs w:val="21"/>
      <w:u w:val="none"/>
    </w:rPr>
  </w:style>
  <w:style w:type="character" w:customStyle="1" w:styleId="3287">
    <w:name w:val="正文文本 2 Char2"/>
    <w:semiHidden/>
    <w:qFormat/>
    <w:uiPriority w:val="99"/>
    <w:rPr>
      <w:rFonts w:hint="default" w:ascii="Times New Roman" w:hAnsi="Times New Roman" w:cs="Times New Roman"/>
      <w:kern w:val="2"/>
      <w:sz w:val="24"/>
      <w:szCs w:val="24"/>
    </w:rPr>
  </w:style>
  <w:style w:type="character" w:customStyle="1" w:styleId="3288">
    <w:name w:val="段落1 Char Char1"/>
    <w:qFormat/>
    <w:uiPriority w:val="0"/>
    <w:rPr>
      <w:rFonts w:hint="eastAsia" w:ascii="宋体" w:hAnsi="宋体" w:eastAsia="宋体"/>
      <w:color w:val="000000"/>
      <w:spacing w:val="8"/>
      <w:sz w:val="24"/>
      <w:szCs w:val="24"/>
      <w:lang w:val="en-US" w:eastAsia="zh-CN" w:bidi="ar-SA"/>
    </w:rPr>
  </w:style>
  <w:style w:type="character" w:customStyle="1" w:styleId="3289">
    <w:name w:val="样式1 Char Char"/>
    <w:qFormat/>
    <w:uiPriority w:val="99"/>
    <w:rPr>
      <w:sz w:val="21"/>
    </w:rPr>
  </w:style>
  <w:style w:type="character" w:customStyle="1" w:styleId="3290">
    <w:name w:val="zy"/>
    <w:qFormat/>
    <w:uiPriority w:val="0"/>
  </w:style>
  <w:style w:type="character" w:customStyle="1" w:styleId="3291">
    <w:name w:val="postbody1"/>
    <w:qFormat/>
    <w:uiPriority w:val="99"/>
    <w:rPr>
      <w:sz w:val="21"/>
      <w:szCs w:val="21"/>
    </w:rPr>
  </w:style>
  <w:style w:type="character" w:customStyle="1" w:styleId="3292">
    <w:name w:val="EmailStyle5591"/>
    <w:qFormat/>
    <w:uiPriority w:val="99"/>
    <w:rPr>
      <w:rFonts w:hint="default" w:ascii="Arial" w:hAnsi="Arial" w:eastAsia="宋体" w:cs="Arial"/>
      <w:color w:val="auto"/>
      <w:sz w:val="20"/>
    </w:rPr>
  </w:style>
  <w:style w:type="character" w:customStyle="1" w:styleId="3293">
    <w:name w:val="Char Char40"/>
    <w:qFormat/>
    <w:uiPriority w:val="0"/>
    <w:rPr>
      <w:rFonts w:hint="eastAsia" w:ascii="宋体" w:hAnsi="宋体" w:eastAsia="宋体"/>
      <w:b/>
      <w:szCs w:val="24"/>
    </w:rPr>
  </w:style>
  <w:style w:type="character" w:customStyle="1" w:styleId="3294">
    <w:name w:val="style10"/>
    <w:qFormat/>
    <w:uiPriority w:val="99"/>
  </w:style>
  <w:style w:type="character" w:customStyle="1" w:styleId="3295">
    <w:name w:val="mainfirst1"/>
    <w:qFormat/>
    <w:uiPriority w:val="99"/>
    <w:rPr>
      <w:b/>
      <w:bCs/>
      <w:color w:val="FF0000"/>
      <w:sz w:val="36"/>
      <w:szCs w:val="36"/>
    </w:rPr>
  </w:style>
  <w:style w:type="character" w:customStyle="1" w:styleId="3296">
    <w:name w:val="表头 Char2"/>
    <w:qFormat/>
    <w:uiPriority w:val="0"/>
    <w:rPr>
      <w:rFonts w:hint="eastAsia" w:ascii="宋体" w:hAnsi="宋体" w:eastAsia="宋体" w:cs="宋体"/>
      <w:kern w:val="2"/>
      <w:sz w:val="24"/>
      <w:szCs w:val="24"/>
    </w:rPr>
  </w:style>
  <w:style w:type="character" w:customStyle="1" w:styleId="3297">
    <w:name w:val="aspmaker1"/>
    <w:qFormat/>
    <w:uiPriority w:val="99"/>
    <w:rPr>
      <w:rFonts w:hint="default" w:ascii="Verdana" w:hAnsi="Verdana"/>
      <w:sz w:val="20"/>
      <w:szCs w:val="20"/>
    </w:rPr>
  </w:style>
  <w:style w:type="character" w:customStyle="1" w:styleId="3298">
    <w:name w:val="line41"/>
    <w:qFormat/>
    <w:uiPriority w:val="99"/>
    <w:rPr>
      <w:spacing w:val="300"/>
    </w:rPr>
  </w:style>
  <w:style w:type="character" w:customStyle="1" w:styleId="3299">
    <w:name w:val="btna-s6"/>
    <w:qFormat/>
    <w:uiPriority w:val="0"/>
    <w:rPr>
      <w:color w:val="FFFFFF"/>
      <w:sz w:val="21"/>
      <w:u w:val="none"/>
    </w:rPr>
  </w:style>
  <w:style w:type="character" w:customStyle="1" w:styleId="3300">
    <w:name w:val="text2"/>
    <w:qFormat/>
    <w:uiPriority w:val="99"/>
    <w:rPr>
      <w:rFonts w:hint="default" w:ascii="Times New Roman" w:hAnsi="Times New Roman" w:cs="Times New Roman"/>
    </w:rPr>
  </w:style>
  <w:style w:type="character" w:customStyle="1" w:styleId="3301">
    <w:name w:val="正文（首行缩进两字） Char Char Char1 Char Char Char"/>
    <w:qFormat/>
    <w:uiPriority w:val="99"/>
    <w:rPr>
      <w:rFonts w:hint="eastAsia" w:ascii="宋体" w:hAnsi="宋体" w:eastAsia="宋体"/>
      <w:kern w:val="2"/>
      <w:sz w:val="24"/>
      <w:lang w:val="en-US" w:eastAsia="zh-CN"/>
    </w:rPr>
  </w:style>
  <w:style w:type="character" w:customStyle="1" w:styleId="3302">
    <w:name w:val="HTML 预设格式 Char1"/>
    <w:qFormat/>
    <w:uiPriority w:val="99"/>
    <w:rPr>
      <w:rFonts w:hint="default" w:ascii="Courier New" w:hAnsi="Courier New" w:cs="Courier New"/>
      <w:kern w:val="2"/>
    </w:rPr>
  </w:style>
  <w:style w:type="character" w:customStyle="1" w:styleId="3303">
    <w:name w:val="一级条 Char"/>
    <w:qFormat/>
    <w:uiPriority w:val="99"/>
    <w:rPr>
      <w:rFonts w:hint="eastAsia" w:ascii="黑体" w:hAnsi="黑体" w:eastAsia="黑体"/>
      <w:b/>
      <w:color w:val="0000FF"/>
      <w:kern w:val="2"/>
      <w:sz w:val="32"/>
      <w:lang w:bidi="ar-SA"/>
    </w:rPr>
  </w:style>
  <w:style w:type="character" w:customStyle="1" w:styleId="3304">
    <w:name w:val="Font Style302"/>
    <w:qFormat/>
    <w:uiPriority w:val="0"/>
    <w:rPr>
      <w:rFonts w:hint="eastAsia" w:ascii="宋体" w:hAnsi="宋体" w:eastAsia="宋体"/>
      <w:sz w:val="20"/>
    </w:rPr>
  </w:style>
  <w:style w:type="character" w:customStyle="1" w:styleId="3305">
    <w:name w:val="m_38"/>
    <w:qFormat/>
    <w:uiPriority w:val="99"/>
  </w:style>
  <w:style w:type="character" w:customStyle="1" w:styleId="3306">
    <w:name w:val="m_33"/>
    <w:qFormat/>
    <w:uiPriority w:val="99"/>
  </w:style>
  <w:style w:type="character" w:customStyle="1" w:styleId="3307">
    <w:name w:val="tpc_content1"/>
    <w:qFormat/>
    <w:uiPriority w:val="99"/>
    <w:rPr>
      <w:sz w:val="20"/>
      <w:szCs w:val="20"/>
    </w:rPr>
  </w:style>
  <w:style w:type="character" w:customStyle="1" w:styleId="3308">
    <w:name w:val="样式1 Char"/>
    <w:qFormat/>
    <w:uiPriority w:val="99"/>
    <w:rPr>
      <w:rFonts w:hint="eastAsia" w:ascii="黑体" w:hAnsi="黑体" w:eastAsia="黑体"/>
      <w:b/>
      <w:color w:val="0000FF"/>
      <w:kern w:val="2"/>
      <w:sz w:val="32"/>
      <w:lang w:bidi="ar-SA"/>
    </w:rPr>
  </w:style>
  <w:style w:type="character" w:customStyle="1" w:styleId="3309">
    <w:name w:val="表头 字元"/>
    <w:qFormat/>
    <w:uiPriority w:val="99"/>
    <w:rPr>
      <w:rFonts w:hint="eastAsia" w:ascii="黑体" w:hAnsi="黑体" w:eastAsia="黑体"/>
      <w:kern w:val="2"/>
      <w:sz w:val="24"/>
      <w:szCs w:val="24"/>
    </w:rPr>
  </w:style>
  <w:style w:type="character" w:customStyle="1" w:styleId="3310">
    <w:name w:val="HTML 地址 Char1"/>
    <w:qFormat/>
    <w:locked/>
    <w:uiPriority w:val="99"/>
    <w:rPr>
      <w:rFonts w:hint="default" w:ascii="Times New Roman" w:hAnsi="Times New Roman" w:cs="Times New Roman"/>
      <w:i/>
      <w:iCs/>
      <w:sz w:val="24"/>
      <w:szCs w:val="24"/>
    </w:rPr>
  </w:style>
  <w:style w:type="character" w:customStyle="1" w:styleId="3311">
    <w:name w:val="君邦正文 Char4"/>
    <w:qFormat/>
    <w:uiPriority w:val="99"/>
    <w:rPr>
      <w:rFonts w:hint="eastAsia" w:ascii="宋体" w:hAnsi="宋体" w:eastAsia="宋体" w:cs="宋体"/>
      <w:kern w:val="2"/>
      <w:sz w:val="24"/>
      <w:szCs w:val="24"/>
      <w:lang w:val="en-US" w:eastAsia="zh-CN" w:bidi="ar-SA"/>
    </w:rPr>
  </w:style>
  <w:style w:type="character" w:customStyle="1" w:styleId="3312">
    <w:name w:val="文本条款 Char1"/>
    <w:qFormat/>
    <w:uiPriority w:val="0"/>
    <w:rPr>
      <w:rFonts w:hint="eastAsia" w:ascii="宋体" w:hAnsi="宋体" w:eastAsia="宋体"/>
      <w:kern w:val="2"/>
      <w:sz w:val="24"/>
      <w:lang w:val="en-US" w:eastAsia="zh-CN" w:bidi="ar-SA"/>
    </w:rPr>
  </w:style>
  <w:style w:type="paragraph" w:customStyle="1" w:styleId="3313">
    <w:name w:val="样式12君邦正文"/>
    <w:basedOn w:val="1"/>
    <w:link w:val="3314"/>
    <w:qFormat/>
    <w:uiPriority w:val="0"/>
    <w:pPr>
      <w:spacing w:line="360" w:lineRule="auto"/>
      <w:ind w:firstLine="883" w:firstLineChars="200"/>
    </w:pPr>
    <w:rPr>
      <w:sz w:val="24"/>
    </w:rPr>
  </w:style>
  <w:style w:type="character" w:customStyle="1" w:styleId="3314">
    <w:name w:val="样式12君邦正文 Char"/>
    <w:link w:val="3313"/>
    <w:qFormat/>
    <w:locked/>
    <w:uiPriority w:val="0"/>
    <w:rPr>
      <w:rFonts w:ascii="Times New Roman" w:hAnsi="Times New Roman" w:eastAsia="宋体" w:cs="Times New Roman"/>
      <w:sz w:val="24"/>
      <w:szCs w:val="24"/>
    </w:rPr>
  </w:style>
  <w:style w:type="character" w:customStyle="1" w:styleId="3315">
    <w:name w:val="正文1 Char1"/>
    <w:qFormat/>
    <w:uiPriority w:val="99"/>
    <w:rPr>
      <w:rFonts w:hint="eastAsia" w:ascii="宋体" w:hAnsi="宋体" w:eastAsia="宋体"/>
      <w:kern w:val="2"/>
      <w:sz w:val="21"/>
      <w:szCs w:val="24"/>
      <w:lang w:val="en-US" w:eastAsia="zh-CN" w:bidi="ar-SA"/>
    </w:rPr>
  </w:style>
  <w:style w:type="character" w:customStyle="1" w:styleId="3316">
    <w:name w:val="普通文字 Char Char3"/>
    <w:qFormat/>
    <w:uiPriority w:val="99"/>
    <w:rPr>
      <w:rFonts w:hint="eastAsia" w:ascii="宋体" w:hAnsi="Courier New" w:eastAsia="宋体"/>
      <w:kern w:val="2"/>
      <w:sz w:val="21"/>
      <w:lang w:val="en-US" w:eastAsia="zh-CN"/>
    </w:rPr>
  </w:style>
  <w:style w:type="character" w:customStyle="1" w:styleId="3317">
    <w:name w:val="正文（首行缩进两字） Char2"/>
    <w:semiHidden/>
    <w:qFormat/>
    <w:uiPriority w:val="99"/>
  </w:style>
  <w:style w:type="character" w:customStyle="1" w:styleId="3318">
    <w:name w:val="表头标题 Char"/>
    <w:qFormat/>
    <w:locked/>
    <w:uiPriority w:val="99"/>
    <w:rPr>
      <w:rFonts w:hint="eastAsia" w:ascii="黑体" w:hAnsi="黑体" w:eastAsia="黑体" w:cs="Times New Roman"/>
      <w:b/>
      <w:bCs/>
      <w:sz w:val="24"/>
      <w:szCs w:val="24"/>
      <w:lang w:val="zh-CN"/>
    </w:rPr>
  </w:style>
  <w:style w:type="character" w:customStyle="1" w:styleId="3319">
    <w:name w:val="m_35"/>
    <w:qFormat/>
    <w:uiPriority w:val="99"/>
  </w:style>
  <w:style w:type="character" w:customStyle="1" w:styleId="3320">
    <w:name w:val="字元2 Char"/>
    <w:semiHidden/>
    <w:qFormat/>
    <w:uiPriority w:val="99"/>
    <w:rPr>
      <w:rFonts w:hint="eastAsia" w:ascii="宋体" w:hAnsi="宋体" w:eastAsia="宋体"/>
      <w:kern w:val="2"/>
      <w:sz w:val="18"/>
      <w:szCs w:val="18"/>
      <w:lang w:val="en-US" w:eastAsia="zh-CN" w:bidi="ar-SA"/>
    </w:rPr>
  </w:style>
  <w:style w:type="character" w:customStyle="1" w:styleId="3321">
    <w:name w:val="表内格式 Char Char"/>
    <w:qFormat/>
    <w:uiPriority w:val="99"/>
    <w:rPr>
      <w:rFonts w:hint="eastAsia" w:ascii="宋体" w:hAnsi="宋体" w:eastAsia="宋体"/>
      <w:kern w:val="2"/>
      <w:sz w:val="21"/>
      <w:lang w:val="en-US" w:eastAsia="zh-CN" w:bidi="ar-SA"/>
    </w:rPr>
  </w:style>
  <w:style w:type="character" w:customStyle="1" w:styleId="3322">
    <w:name w:val="123YJ Char Char"/>
    <w:qFormat/>
    <w:uiPriority w:val="99"/>
    <w:rPr>
      <w:kern w:val="2"/>
      <w:sz w:val="18"/>
      <w:szCs w:val="18"/>
    </w:rPr>
  </w:style>
  <w:style w:type="character" w:customStyle="1" w:styleId="3323">
    <w:name w:val="Footer1 Char Char"/>
    <w:qFormat/>
    <w:uiPriority w:val="99"/>
    <w:rPr>
      <w:rFonts w:hint="eastAsia" w:ascii="宋体" w:hAnsi="宋体" w:eastAsia="宋体"/>
      <w:sz w:val="18"/>
    </w:rPr>
  </w:style>
  <w:style w:type="character" w:customStyle="1" w:styleId="3324">
    <w:name w:val="4号黑体左空2格行距1倍 Char Char"/>
    <w:qFormat/>
    <w:uiPriority w:val="99"/>
    <w:rPr>
      <w:rFonts w:hint="eastAsia" w:ascii="黑体" w:hAnsi="Times New Roman" w:eastAsia="黑体"/>
      <w:sz w:val="28"/>
      <w:lang w:val="en-US" w:eastAsia="zh-CN"/>
    </w:rPr>
  </w:style>
  <w:style w:type="character" w:customStyle="1" w:styleId="3325">
    <w:name w:val="hb3 Char Char"/>
    <w:qFormat/>
    <w:uiPriority w:val="99"/>
    <w:rPr>
      <w:rFonts w:hint="eastAsia" w:ascii="宋体" w:hAnsi="宋体" w:eastAsia="宋体" w:cs="Times New Roman"/>
      <w:b/>
      <w:bCs/>
      <w:sz w:val="32"/>
      <w:szCs w:val="32"/>
      <w:lang w:val="en-US" w:eastAsia="zh-CN" w:bidi="ar-SA"/>
    </w:rPr>
  </w:style>
  <w:style w:type="character" w:customStyle="1" w:styleId="3326">
    <w:name w:val="正式 Char"/>
    <w:qFormat/>
    <w:uiPriority w:val="99"/>
    <w:rPr>
      <w:rFonts w:hint="eastAsia" w:ascii="宋体" w:hAnsi="宋体" w:eastAsia="宋体" w:cs="Times New Roman"/>
      <w:kern w:val="2"/>
      <w:sz w:val="24"/>
      <w:szCs w:val="24"/>
      <w:lang w:val="en-US" w:eastAsia="zh-CN" w:bidi="ar-SA"/>
    </w:rPr>
  </w:style>
  <w:style w:type="character" w:customStyle="1" w:styleId="3327">
    <w:name w:val="正 文 1 Char Char"/>
    <w:qFormat/>
    <w:uiPriority w:val="99"/>
    <w:rPr>
      <w:rFonts w:hint="eastAsia" w:ascii="宋体" w:hAnsi="Courier New" w:eastAsia="宋体"/>
      <w:kern w:val="2"/>
      <w:sz w:val="21"/>
      <w:lang w:val="en-US" w:eastAsia="zh-CN"/>
    </w:rPr>
  </w:style>
  <w:style w:type="character" w:customStyle="1" w:styleId="3328">
    <w:name w:val="标题 2 Char Char2"/>
    <w:qFormat/>
    <w:uiPriority w:val="99"/>
    <w:rPr>
      <w:rFonts w:hint="eastAsia" w:ascii="黑体" w:hAnsi="Arial" w:eastAsia="黑体" w:cs="Times New Roman"/>
      <w:b/>
      <w:bCs/>
      <w:kern w:val="2"/>
      <w:sz w:val="30"/>
      <w:szCs w:val="30"/>
      <w:lang w:val="en-US" w:eastAsia="zh-CN" w:bidi="ar-SA"/>
    </w:rPr>
  </w:style>
  <w:style w:type="character" w:customStyle="1" w:styleId="3329">
    <w:name w:val="标题5 Char Char"/>
    <w:qFormat/>
    <w:uiPriority w:val="99"/>
    <w:rPr>
      <w:rFonts w:hint="default" w:ascii="Arial" w:hAnsi="宋体" w:eastAsia="宋体" w:cs="Arial"/>
      <w:b/>
      <w:kern w:val="2"/>
      <w:sz w:val="24"/>
      <w:lang w:val="en-US" w:eastAsia="zh-CN"/>
    </w:rPr>
  </w:style>
  <w:style w:type="character" w:customStyle="1" w:styleId="3330">
    <w:name w:val="EmailStyle2212"/>
    <w:qFormat/>
    <w:uiPriority w:val="99"/>
    <w:rPr>
      <w:rFonts w:hint="default" w:ascii="Arial" w:hAnsi="Arial" w:eastAsia="宋体" w:cs="Arial"/>
      <w:color w:val="auto"/>
      <w:sz w:val="20"/>
    </w:rPr>
  </w:style>
  <w:style w:type="character" w:customStyle="1" w:styleId="3331">
    <w:name w:val="hj1"/>
    <w:qFormat/>
    <w:uiPriority w:val="99"/>
    <w:rPr>
      <w:sz w:val="20"/>
    </w:rPr>
  </w:style>
  <w:style w:type="character" w:customStyle="1" w:styleId="3332">
    <w:name w:val="正文首行缩进 Char Char Char Char Char Char Char Char Char Char Char Char Char Char Char Char Char Char Char Char Char Char Char Char"/>
    <w:qFormat/>
    <w:uiPriority w:val="99"/>
    <w:rPr>
      <w:rFonts w:hint="eastAsia" w:ascii="楷体_GB2312" w:eastAsia="楷体_GB2312"/>
      <w:kern w:val="2"/>
      <w:sz w:val="28"/>
      <w:lang w:val="en-US" w:eastAsia="zh-CN"/>
    </w:rPr>
  </w:style>
  <w:style w:type="character" w:customStyle="1" w:styleId="3333">
    <w:name w:val="Char Char142"/>
    <w:qFormat/>
    <w:uiPriority w:val="99"/>
    <w:rPr>
      <w:rFonts w:hint="default" w:ascii="Times New Roman" w:hAnsi="Times New Roman" w:cs="Times New Roman"/>
      <w:b/>
      <w:bCs/>
      <w:kern w:val="44"/>
      <w:sz w:val="44"/>
      <w:szCs w:val="44"/>
    </w:rPr>
  </w:style>
  <w:style w:type="character" w:customStyle="1" w:styleId="3334">
    <w:name w:val="题注 Char Char Char Char Char"/>
    <w:qFormat/>
    <w:uiPriority w:val="99"/>
    <w:rPr>
      <w:rFonts w:hint="default" w:ascii="Arial" w:hAnsi="Arial" w:eastAsia="黑体" w:cs="Arial"/>
      <w:b/>
      <w:kern w:val="2"/>
      <w:sz w:val="21"/>
      <w:lang w:val="en-US" w:eastAsia="zh-CN"/>
    </w:rPr>
  </w:style>
  <w:style w:type="character" w:customStyle="1" w:styleId="3335">
    <w:name w:val="Char Char151"/>
    <w:qFormat/>
    <w:uiPriority w:val="99"/>
    <w:rPr>
      <w:rFonts w:hint="default" w:ascii="Times New Roman" w:hAnsi="Times New Roman" w:cs="Times New Roman"/>
      <w:b/>
      <w:bCs/>
      <w:kern w:val="44"/>
      <w:sz w:val="44"/>
      <w:szCs w:val="44"/>
    </w:rPr>
  </w:style>
  <w:style w:type="character" w:customStyle="1" w:styleId="3336">
    <w:name w:val="样式 (符号) 宋体 四号"/>
    <w:qFormat/>
    <w:uiPriority w:val="99"/>
    <w:rPr>
      <w:rFonts w:hint="eastAsia" w:ascii="宋体" w:hAnsi="宋体" w:eastAsia="宋体"/>
      <w:b/>
      <w:color w:val="auto"/>
      <w:kern w:val="2"/>
      <w:sz w:val="28"/>
      <w:lang w:val="en-US" w:eastAsia="zh-CN"/>
    </w:rPr>
  </w:style>
  <w:style w:type="character" w:customStyle="1" w:styleId="3337">
    <w:name w:val="正文缩进2 Char"/>
    <w:qFormat/>
    <w:uiPriority w:val="99"/>
    <w:rPr>
      <w:rFonts w:hint="eastAsia" w:ascii="宋体" w:hAnsi="宋体" w:eastAsia="宋体"/>
      <w:color w:val="FF0000"/>
      <w:kern w:val="2"/>
      <w:sz w:val="24"/>
      <w:lang w:val="en-US" w:eastAsia="zh-CN"/>
    </w:rPr>
  </w:style>
  <w:style w:type="character" w:customStyle="1" w:styleId="3338">
    <w:name w:val="Char Char152"/>
    <w:qFormat/>
    <w:uiPriority w:val="99"/>
    <w:rPr>
      <w:rFonts w:hint="default" w:ascii="Times New Roman" w:hAnsi="Times New Roman" w:cs="Times New Roman"/>
      <w:b/>
      <w:bCs/>
      <w:kern w:val="44"/>
      <w:sz w:val="44"/>
      <w:szCs w:val="44"/>
    </w:rPr>
  </w:style>
  <w:style w:type="character" w:customStyle="1" w:styleId="3339">
    <w:name w:val="fontarticle"/>
    <w:qFormat/>
    <w:uiPriority w:val="99"/>
    <w:rPr>
      <w:rFonts w:hint="default" w:ascii="Times New Roman" w:hAnsi="Times New Roman" w:cs="Times New Roman"/>
    </w:rPr>
  </w:style>
  <w:style w:type="character" w:customStyle="1" w:styleId="3340">
    <w:name w:val="m_16"/>
    <w:qFormat/>
    <w:uiPriority w:val="99"/>
  </w:style>
  <w:style w:type="paragraph" w:customStyle="1" w:styleId="3341">
    <w:name w:val="样式 君邦正文 + 蓝色1"/>
    <w:basedOn w:val="1"/>
    <w:link w:val="3342"/>
    <w:qFormat/>
    <w:uiPriority w:val="0"/>
    <w:pPr>
      <w:spacing w:line="360" w:lineRule="auto"/>
      <w:ind w:firstLine="883" w:firstLineChars="200"/>
    </w:pPr>
    <w:rPr>
      <w:sz w:val="24"/>
    </w:rPr>
  </w:style>
  <w:style w:type="character" w:customStyle="1" w:styleId="3342">
    <w:name w:val="样式 君邦正文 + 蓝色1 Char"/>
    <w:link w:val="3341"/>
    <w:qFormat/>
    <w:locked/>
    <w:uiPriority w:val="0"/>
    <w:rPr>
      <w:rFonts w:ascii="Times New Roman" w:hAnsi="Times New Roman" w:eastAsia="宋体" w:cs="Times New Roman"/>
      <w:sz w:val="24"/>
      <w:szCs w:val="24"/>
    </w:rPr>
  </w:style>
  <w:style w:type="character" w:customStyle="1" w:styleId="3343">
    <w:name w:val="君邦正文 Char Char"/>
    <w:qFormat/>
    <w:uiPriority w:val="99"/>
    <w:rPr>
      <w:rFonts w:hint="eastAsia" w:ascii="宋体" w:hAnsi="宋体" w:eastAsia="宋体"/>
      <w:kern w:val="2"/>
      <w:sz w:val="24"/>
      <w:szCs w:val="22"/>
    </w:rPr>
  </w:style>
  <w:style w:type="character" w:customStyle="1" w:styleId="3344">
    <w:name w:val="m_36"/>
    <w:qFormat/>
    <w:uiPriority w:val="99"/>
  </w:style>
  <w:style w:type="character" w:customStyle="1" w:styleId="3345">
    <w:name w:val="批注文字 Char1"/>
    <w:qFormat/>
    <w:uiPriority w:val="99"/>
    <w:rPr>
      <w:rFonts w:hint="default" w:ascii="Times New Roman" w:hAnsi="Times New Roman" w:eastAsia="宋体" w:cs="Times New Roman"/>
      <w:sz w:val="24"/>
      <w:szCs w:val="24"/>
    </w:rPr>
  </w:style>
  <w:style w:type="character" w:customStyle="1" w:styleId="3346">
    <w:name w:val="批注主题 Char2"/>
    <w:semiHidden/>
    <w:qFormat/>
    <w:uiPriority w:val="99"/>
    <w:rPr>
      <w:rFonts w:hint="default" w:ascii="Times New Roman" w:hAnsi="Times New Roman" w:eastAsia="宋体" w:cs="Times New Roman"/>
      <w:b/>
      <w:bCs/>
      <w:kern w:val="2"/>
      <w:sz w:val="24"/>
      <w:szCs w:val="24"/>
    </w:rPr>
  </w:style>
  <w:style w:type="character" w:customStyle="1" w:styleId="3347">
    <w:name w:val="m_42"/>
    <w:qFormat/>
    <w:uiPriority w:val="99"/>
  </w:style>
  <w:style w:type="character" w:customStyle="1" w:styleId="3348">
    <w:name w:val="font"/>
    <w:qFormat/>
    <w:uiPriority w:val="0"/>
  </w:style>
  <w:style w:type="character" w:customStyle="1" w:styleId="3349">
    <w:name w:val="图表题注 Char Char"/>
    <w:qFormat/>
    <w:uiPriority w:val="99"/>
    <w:rPr>
      <w:rFonts w:hint="eastAsia" w:ascii="宋体" w:hAnsi="宋体" w:eastAsia="仿宋_GB2312"/>
      <w:kern w:val="2"/>
      <w:sz w:val="24"/>
      <w:lang w:val="en-US" w:eastAsia="zh-CN"/>
    </w:rPr>
  </w:style>
  <w:style w:type="character" w:customStyle="1" w:styleId="3350">
    <w:name w:val="Char Char141"/>
    <w:qFormat/>
    <w:uiPriority w:val="99"/>
    <w:rPr>
      <w:rFonts w:hint="default" w:ascii="Times New Roman" w:hAnsi="Times New Roman" w:cs="Times New Roman"/>
      <w:b/>
      <w:bCs/>
      <w:kern w:val="44"/>
      <w:sz w:val="44"/>
      <w:szCs w:val="44"/>
    </w:rPr>
  </w:style>
  <w:style w:type="character" w:customStyle="1" w:styleId="3351">
    <w:name w:val="EmailStyle5651"/>
    <w:qFormat/>
    <w:uiPriority w:val="99"/>
    <w:rPr>
      <w:rFonts w:hint="default" w:ascii="Arial" w:hAnsi="Arial" w:eastAsia="宋体" w:cs="Arial"/>
      <w:color w:val="auto"/>
      <w:sz w:val="24"/>
    </w:rPr>
  </w:style>
  <w:style w:type="character" w:customStyle="1" w:styleId="3352">
    <w:name w:val="正文文字 3 Char Char"/>
    <w:qFormat/>
    <w:uiPriority w:val="99"/>
    <w:rPr>
      <w:rFonts w:hint="default" w:ascii="Times New Roman" w:hAnsi="Times New Roman" w:eastAsia="仿宋_GB2312" w:cs="Times New Roman"/>
      <w:kern w:val="0"/>
      <w:sz w:val="16"/>
    </w:rPr>
  </w:style>
  <w:style w:type="character" w:customStyle="1" w:styleId="3353">
    <w:name w:val="样式 宋体 三号"/>
    <w:qFormat/>
    <w:uiPriority w:val="99"/>
    <w:rPr>
      <w:rFonts w:hint="eastAsia" w:ascii="宋体" w:hAnsi="宋体" w:eastAsia="宋体"/>
      <w:sz w:val="24"/>
    </w:rPr>
  </w:style>
  <w:style w:type="character" w:customStyle="1" w:styleId="3354">
    <w:name w:val="A正文 Char Char"/>
    <w:qFormat/>
    <w:uiPriority w:val="99"/>
    <w:rPr>
      <w:rFonts w:hint="default" w:ascii="Times New Roman" w:hAnsi="Times New Roman" w:eastAsia="仿宋_GB2312" w:cs="Times New Roman"/>
      <w:sz w:val="24"/>
    </w:rPr>
  </w:style>
  <w:style w:type="character" w:customStyle="1" w:styleId="3355">
    <w:name w:val="Char Char33"/>
    <w:qFormat/>
    <w:uiPriority w:val="99"/>
    <w:rPr>
      <w:rFonts w:hint="eastAsia" w:ascii="宋体" w:hAnsi="宋体" w:eastAsia="宋体" w:cs="Times New Roman"/>
      <w:kern w:val="2"/>
      <w:sz w:val="21"/>
      <w:lang w:val="en-US" w:eastAsia="zh-CN" w:bidi="ar-SA"/>
    </w:rPr>
  </w:style>
  <w:style w:type="character" w:customStyle="1" w:styleId="3356">
    <w:name w:val="hxtj3"/>
    <w:qFormat/>
    <w:uiPriority w:val="99"/>
    <w:rPr>
      <w:color w:val="000000"/>
      <w:sz w:val="18"/>
      <w:u w:val="none"/>
    </w:rPr>
  </w:style>
  <w:style w:type="character" w:customStyle="1" w:styleId="3357">
    <w:name w:val="txt4"/>
    <w:qFormat/>
    <w:uiPriority w:val="99"/>
    <w:rPr>
      <w:rFonts w:hint="default" w:ascii="Times New Roman" w:hAnsi="Times New Roman" w:cs="Times New Roman"/>
    </w:rPr>
  </w:style>
  <w:style w:type="character" w:customStyle="1" w:styleId="3358">
    <w:name w:val="Char Char23"/>
    <w:qFormat/>
    <w:uiPriority w:val="99"/>
    <w:rPr>
      <w:rFonts w:hint="default" w:ascii="Times New Roman" w:hAnsi="Times New Roman" w:eastAsia="黑体" w:cs="Times New Roman"/>
      <w:sz w:val="28"/>
    </w:rPr>
  </w:style>
  <w:style w:type="character" w:customStyle="1" w:styleId="3359">
    <w:name w:val="ta14"/>
    <w:qFormat/>
    <w:uiPriority w:val="99"/>
    <w:rPr>
      <w:rFonts w:hint="default" w:ascii="Times New Roman" w:hAnsi="Times New Roman" w:cs="Times New Roman"/>
    </w:rPr>
  </w:style>
  <w:style w:type="character" w:customStyle="1" w:styleId="3360">
    <w:name w:val="缩进 C"/>
    <w:qFormat/>
    <w:uiPriority w:val="99"/>
    <w:rPr>
      <w:rFonts w:hint="eastAsia" w:ascii="宋体" w:hAnsi="宋体" w:eastAsia="宋体"/>
      <w:kern w:val="2"/>
      <w:sz w:val="24"/>
      <w:lang w:val="en-US" w:eastAsia="zh-CN"/>
    </w:rPr>
  </w:style>
  <w:style w:type="character" w:customStyle="1" w:styleId="3361">
    <w:name w:val="contenttext11"/>
    <w:qFormat/>
    <w:uiPriority w:val="99"/>
    <w:rPr>
      <w:rFonts w:hint="eastAsia" w:ascii="宋体" w:hAnsi="宋体" w:eastAsia="宋体" w:cs="Times New Roman"/>
      <w:color w:val="000000"/>
      <w:sz w:val="24"/>
      <w:szCs w:val="24"/>
    </w:rPr>
  </w:style>
  <w:style w:type="paragraph" w:customStyle="1" w:styleId="3362">
    <w:name w:val="样式16"/>
    <w:basedOn w:val="1"/>
    <w:link w:val="3363"/>
    <w:qFormat/>
    <w:uiPriority w:val="0"/>
    <w:pPr>
      <w:spacing w:line="360" w:lineRule="auto"/>
      <w:ind w:firstLine="883" w:firstLineChars="200"/>
    </w:pPr>
    <w:rPr>
      <w:sz w:val="24"/>
    </w:rPr>
  </w:style>
  <w:style w:type="character" w:customStyle="1" w:styleId="3363">
    <w:name w:val="样式16 Char"/>
    <w:link w:val="3362"/>
    <w:qFormat/>
    <w:locked/>
    <w:uiPriority w:val="0"/>
    <w:rPr>
      <w:rFonts w:ascii="Times New Roman" w:hAnsi="Times New Roman" w:eastAsia="宋体" w:cs="Times New Roman"/>
      <w:sz w:val="24"/>
      <w:szCs w:val="24"/>
    </w:rPr>
  </w:style>
  <w:style w:type="character" w:customStyle="1" w:styleId="3364">
    <w:name w:val="样式 小四"/>
    <w:qFormat/>
    <w:uiPriority w:val="99"/>
    <w:rPr>
      <w:color w:val="000080"/>
      <w:sz w:val="24"/>
    </w:rPr>
  </w:style>
  <w:style w:type="character" w:customStyle="1" w:styleId="3365">
    <w:name w:val="日期 Char2"/>
    <w:qFormat/>
    <w:uiPriority w:val="99"/>
    <w:rPr>
      <w:rFonts w:hint="default" w:ascii="Times New Roman" w:hAnsi="Times New Roman" w:eastAsia="宋体" w:cs="Times New Roman"/>
      <w:szCs w:val="21"/>
    </w:rPr>
  </w:style>
  <w:style w:type="character" w:customStyle="1" w:styleId="3366">
    <w:name w:val="lv3"/>
    <w:qFormat/>
    <w:uiPriority w:val="99"/>
    <w:rPr>
      <w:color w:val="2E7713"/>
      <w:spacing w:val="375"/>
      <w:sz w:val="20"/>
      <w:szCs w:val="20"/>
      <w:u w:val="none"/>
    </w:rPr>
  </w:style>
  <w:style w:type="character" w:customStyle="1" w:styleId="3367">
    <w:name w:val="EmailStyle555"/>
    <w:qFormat/>
    <w:uiPriority w:val="99"/>
    <w:rPr>
      <w:rFonts w:hint="default" w:ascii="Arial" w:hAnsi="Arial" w:eastAsia="宋体" w:cs="Arial"/>
      <w:color w:val="auto"/>
      <w:sz w:val="20"/>
    </w:rPr>
  </w:style>
  <w:style w:type="character" w:customStyle="1" w:styleId="3368">
    <w:name w:val="标题 4 Char Char"/>
    <w:qFormat/>
    <w:uiPriority w:val="99"/>
    <w:rPr>
      <w:rFonts w:hint="eastAsia" w:ascii="黑体" w:hAnsi="黑体" w:eastAsia="黑体"/>
      <w:kern w:val="2"/>
      <w:sz w:val="24"/>
      <w:lang w:val="en-US" w:eastAsia="zh-CN"/>
    </w:rPr>
  </w:style>
  <w:style w:type="character" w:customStyle="1" w:styleId="3369">
    <w:name w:val="纯文本1 Char"/>
    <w:qFormat/>
    <w:uiPriority w:val="99"/>
    <w:rPr>
      <w:rFonts w:hint="eastAsia" w:ascii="宋体" w:hAnsi="Courier New" w:eastAsia="宋体"/>
      <w:kern w:val="2"/>
      <w:sz w:val="21"/>
      <w:lang w:val="en-US" w:eastAsia="zh-CN"/>
    </w:rPr>
  </w:style>
  <w:style w:type="character" w:customStyle="1" w:styleId="3370">
    <w:name w:val="HTML 定义1"/>
    <w:qFormat/>
    <w:uiPriority w:val="99"/>
    <w:rPr>
      <w:rFonts w:hint="eastAsia" w:ascii="宋体" w:hAnsi="宋体" w:eastAsia="宋体" w:cs="Courier New"/>
      <w:i/>
      <w:iCs/>
      <w:kern w:val="2"/>
      <w:sz w:val="32"/>
      <w:szCs w:val="32"/>
      <w:lang w:val="en-US" w:eastAsia="zh-CN"/>
    </w:rPr>
  </w:style>
  <w:style w:type="character" w:customStyle="1" w:styleId="3371">
    <w:name w:val="标题 3 Char4"/>
    <w:qFormat/>
    <w:uiPriority w:val="99"/>
    <w:rPr>
      <w:rFonts w:hint="eastAsia" w:ascii="黑体" w:hAnsi="黑体" w:eastAsia="黑体"/>
      <w:kern w:val="2"/>
      <w:sz w:val="24"/>
      <w:lang w:val="en-US" w:eastAsia="zh-CN"/>
    </w:rPr>
  </w:style>
  <w:style w:type="character" w:customStyle="1" w:styleId="3372">
    <w:name w:val="EmailStyle5431"/>
    <w:qFormat/>
    <w:uiPriority w:val="99"/>
    <w:rPr>
      <w:rFonts w:hint="default" w:ascii="Arial" w:hAnsi="Arial" w:eastAsia="宋体" w:cs="Arial"/>
      <w:color w:val="auto"/>
      <w:sz w:val="20"/>
    </w:rPr>
  </w:style>
  <w:style w:type="character" w:customStyle="1" w:styleId="3373">
    <w:name w:val="style101"/>
    <w:qFormat/>
    <w:uiPriority w:val="99"/>
    <w:rPr>
      <w:rFonts w:hint="default" w:ascii="Times New Roman" w:hAnsi="Times New Roman" w:cs="Times New Roman"/>
      <w:b/>
      <w:bCs/>
      <w:color w:val="000000"/>
      <w:sz w:val="21"/>
      <w:szCs w:val="21"/>
      <w:u w:val="none"/>
    </w:rPr>
  </w:style>
  <w:style w:type="character" w:customStyle="1" w:styleId="3374">
    <w:name w:val="ms-rtefontface-111"/>
    <w:qFormat/>
    <w:uiPriority w:val="99"/>
    <w:rPr>
      <w:rFonts w:hint="eastAsia" w:ascii="方正仿宋简体" w:hAnsi="Garamond" w:eastAsia="方正仿宋简体"/>
      <w:sz w:val="32"/>
      <w:szCs w:val="32"/>
    </w:rPr>
  </w:style>
  <w:style w:type="character" w:customStyle="1" w:styleId="3375">
    <w:name w:val="副标题 Char2"/>
    <w:qFormat/>
    <w:uiPriority w:val="11"/>
    <w:rPr>
      <w:rFonts w:hint="default" w:ascii="Calibri Light" w:hAnsi="Calibri Light" w:eastAsia="宋体" w:cs="Times New Roman"/>
      <w:b/>
      <w:bCs/>
      <w:kern w:val="28"/>
      <w:sz w:val="32"/>
      <w:szCs w:val="32"/>
    </w:rPr>
  </w:style>
  <w:style w:type="character" w:customStyle="1" w:styleId="3376">
    <w:name w:val="正文(首行缩进) Char2"/>
    <w:semiHidden/>
    <w:qFormat/>
    <w:uiPriority w:val="99"/>
    <w:rPr>
      <w:rFonts w:hint="eastAsia" w:ascii="黑体" w:hAnsi="黑体" w:eastAsia="黑体"/>
      <w:snapToGrid/>
      <w:color w:val="000000"/>
      <w:kern w:val="2"/>
      <w:sz w:val="24"/>
      <w:lang w:val="en-US" w:eastAsia="zh-CN"/>
    </w:rPr>
  </w:style>
  <w:style w:type="character" w:customStyle="1" w:styleId="3377">
    <w:name w:val="bds_more2"/>
    <w:qFormat/>
    <w:uiPriority w:val="0"/>
    <w:rPr>
      <w:sz w:val="21"/>
    </w:rPr>
  </w:style>
  <w:style w:type="character" w:customStyle="1" w:styleId="3378">
    <w:name w:val="EmailStyle776"/>
    <w:qFormat/>
    <w:uiPriority w:val="99"/>
    <w:rPr>
      <w:rFonts w:hint="default" w:ascii="Arial" w:hAnsi="Arial" w:eastAsia="宋体" w:cs="Arial"/>
      <w:color w:val="auto"/>
      <w:sz w:val="20"/>
    </w:rPr>
  </w:style>
  <w:style w:type="character" w:customStyle="1" w:styleId="3379">
    <w:name w:val="777777777 Char"/>
    <w:qFormat/>
    <w:uiPriority w:val="99"/>
    <w:rPr>
      <w:rFonts w:hint="eastAsia" w:ascii="宋体" w:hAnsi="宋体" w:eastAsia="宋体"/>
      <w:sz w:val="28"/>
    </w:rPr>
  </w:style>
  <w:style w:type="character" w:customStyle="1" w:styleId="3380">
    <w:name w:val="Font Style374"/>
    <w:qFormat/>
    <w:uiPriority w:val="99"/>
    <w:rPr>
      <w:rFonts w:hint="default" w:ascii="Times New Roman" w:hAnsi="Times New Roman" w:cs="Times New Roman"/>
      <w:sz w:val="12"/>
      <w:szCs w:val="12"/>
    </w:rPr>
  </w:style>
  <w:style w:type="character" w:customStyle="1" w:styleId="3381">
    <w:name w:val="标题 3-biao-ls Char"/>
    <w:qFormat/>
    <w:uiPriority w:val="99"/>
    <w:rPr>
      <w:rFonts w:hint="eastAsia" w:ascii="黑体" w:hAnsi="宋体" w:eastAsia="黑体"/>
      <w:kern w:val="2"/>
      <w:sz w:val="24"/>
      <w:szCs w:val="24"/>
      <w:lang w:val="en-US" w:eastAsia="zh-CN" w:bidi="ar-SA"/>
    </w:rPr>
  </w:style>
  <w:style w:type="character" w:customStyle="1" w:styleId="3382">
    <w:name w:val="样式 仿宋_GB2312 小四 黑色"/>
    <w:qFormat/>
    <w:uiPriority w:val="99"/>
    <w:rPr>
      <w:rFonts w:hint="default" w:ascii="Times New Roman" w:hAnsi="Times New Roman" w:eastAsia="仿宋_GB2312" w:cs="Courier New"/>
      <w:color w:val="000000"/>
      <w:kern w:val="2"/>
      <w:sz w:val="24"/>
      <w:szCs w:val="24"/>
      <w:lang w:val="en-US" w:eastAsia="zh-CN" w:bidi="ar-SA"/>
    </w:rPr>
  </w:style>
  <w:style w:type="character" w:customStyle="1" w:styleId="3383">
    <w:name w:val="正文文本 2 Char1"/>
    <w:qFormat/>
    <w:uiPriority w:val="99"/>
    <w:rPr>
      <w:rFonts w:hint="default" w:ascii="Times New Roman" w:hAnsi="Times New Roman" w:cs="Times New Roman"/>
      <w:kern w:val="2"/>
      <w:sz w:val="24"/>
      <w:szCs w:val="24"/>
    </w:rPr>
  </w:style>
  <w:style w:type="character" w:customStyle="1" w:styleId="3384">
    <w:name w:val="text1"/>
    <w:qFormat/>
    <w:uiPriority w:val="99"/>
    <w:rPr>
      <w:color w:val="000000"/>
      <w:sz w:val="20"/>
      <w:szCs w:val="20"/>
      <w:u w:val="none"/>
    </w:rPr>
  </w:style>
  <w:style w:type="character" w:customStyle="1" w:styleId="3385">
    <w:name w:val="Char Char42"/>
    <w:qFormat/>
    <w:uiPriority w:val="99"/>
    <w:rPr>
      <w:rFonts w:hint="eastAsia" w:ascii="宋体" w:hAnsi="宋体" w:eastAsia="宋体"/>
      <w:b/>
      <w:bCs/>
      <w:kern w:val="44"/>
      <w:sz w:val="28"/>
      <w:szCs w:val="28"/>
      <w:lang w:val="en-US" w:eastAsia="zh-CN" w:bidi="ar-SA"/>
    </w:rPr>
  </w:style>
  <w:style w:type="character" w:customStyle="1" w:styleId="3386">
    <w:name w:val="s021"/>
    <w:qFormat/>
    <w:uiPriority w:val="99"/>
    <w:rPr>
      <w:rFonts w:hint="default" w:ascii="Times New Roman" w:hAnsi="Times New Roman" w:cs="Times New Roman"/>
      <w:color w:val="000000"/>
      <w:spacing w:val="360"/>
    </w:rPr>
  </w:style>
  <w:style w:type="character" w:customStyle="1" w:styleId="3387">
    <w:name w:val="样式4 Char Char"/>
    <w:qFormat/>
    <w:uiPriority w:val="99"/>
    <w:rPr>
      <w:rFonts w:hint="eastAsia" w:ascii="仿宋_GB2312" w:eastAsia="仿宋_GB2312" w:cs="Times New Roman"/>
      <w:kern w:val="2"/>
      <w:sz w:val="21"/>
      <w:lang w:val="en-US" w:eastAsia="zh-CN" w:bidi="ar-SA"/>
    </w:rPr>
  </w:style>
  <w:style w:type="character" w:customStyle="1" w:styleId="3388">
    <w:name w:val="EmailStyle775"/>
    <w:qFormat/>
    <w:uiPriority w:val="99"/>
    <w:rPr>
      <w:rFonts w:hint="default" w:ascii="Arial" w:hAnsi="Arial" w:eastAsia="宋体" w:cs="Arial"/>
      <w:color w:val="auto"/>
      <w:sz w:val="20"/>
    </w:rPr>
  </w:style>
  <w:style w:type="character" w:customStyle="1" w:styleId="3389">
    <w:name w:val="称呼 Char1"/>
    <w:qFormat/>
    <w:uiPriority w:val="99"/>
    <w:rPr>
      <w:rFonts w:hint="default" w:ascii="Times New Roman" w:hAnsi="Times New Roman" w:cs="Times New Roman"/>
      <w:kern w:val="2"/>
      <w:sz w:val="24"/>
      <w:szCs w:val="24"/>
    </w:rPr>
  </w:style>
  <w:style w:type="character" w:customStyle="1" w:styleId="3390">
    <w:name w:val="EmailStyle5091"/>
    <w:qFormat/>
    <w:uiPriority w:val="99"/>
    <w:rPr>
      <w:rFonts w:hint="default" w:ascii="Arial" w:hAnsi="Arial" w:eastAsia="宋体" w:cs="Arial"/>
      <w:color w:val="auto"/>
      <w:sz w:val="20"/>
    </w:rPr>
  </w:style>
  <w:style w:type="character" w:customStyle="1" w:styleId="3391">
    <w:name w:val="EmailStyle5831"/>
    <w:qFormat/>
    <w:uiPriority w:val="99"/>
    <w:rPr>
      <w:rFonts w:hint="default" w:ascii="Arial" w:hAnsi="Arial" w:eastAsia="宋体" w:cs="Arial"/>
      <w:color w:val="auto"/>
      <w:sz w:val="20"/>
    </w:rPr>
  </w:style>
  <w:style w:type="character" w:customStyle="1" w:styleId="3392">
    <w:name w:val="asg1"/>
    <w:qFormat/>
    <w:uiPriority w:val="99"/>
    <w:rPr>
      <w:rFonts w:hint="default" w:ascii="Times New Roman" w:hAnsi="Times New Roman" w:cs="Times New Roman"/>
      <w:spacing w:val="375"/>
      <w:sz w:val="18"/>
      <w:szCs w:val="18"/>
    </w:rPr>
  </w:style>
  <w:style w:type="character" w:customStyle="1" w:styleId="3393">
    <w:name w:val="Header Char"/>
    <w:semiHidden/>
    <w:qFormat/>
    <w:locked/>
    <w:uiPriority w:val="99"/>
    <w:rPr>
      <w:rFonts w:hint="eastAsia" w:ascii="宋体" w:hAnsi="宋体" w:eastAsia="宋体"/>
      <w:kern w:val="2"/>
      <w:sz w:val="18"/>
      <w:lang w:val="en-US" w:eastAsia="zh-CN"/>
    </w:rPr>
  </w:style>
  <w:style w:type="character" w:customStyle="1" w:styleId="3394">
    <w:name w:val="正文首行缩进 2 Char1"/>
    <w:qFormat/>
    <w:uiPriority w:val="99"/>
    <w:rPr>
      <w:rFonts w:hint="eastAsia" w:ascii="宋体" w:hAnsi="宋体" w:eastAsia="宋体" w:cs="宋体"/>
      <w:kern w:val="2"/>
      <w:sz w:val="24"/>
      <w:szCs w:val="24"/>
    </w:rPr>
  </w:style>
  <w:style w:type="character" w:customStyle="1" w:styleId="3395">
    <w:name w:val="标题 4 Char2"/>
    <w:qFormat/>
    <w:uiPriority w:val="99"/>
    <w:rPr>
      <w:rFonts w:hint="default" w:ascii="Arial" w:hAnsi="Arial" w:eastAsia="黑体" w:cs="Courier New"/>
      <w:b/>
      <w:bCs/>
      <w:kern w:val="2"/>
      <w:sz w:val="28"/>
      <w:szCs w:val="28"/>
      <w:lang w:val="en-US" w:eastAsia="zh-CN" w:bidi="ar-SA"/>
    </w:rPr>
  </w:style>
  <w:style w:type="character" w:customStyle="1" w:styleId="3396">
    <w:name w:val="样式 正文首行缩进 2 + (符号) 宋体 + (符号) 宋体 Char"/>
    <w:qFormat/>
    <w:uiPriority w:val="99"/>
    <w:rPr>
      <w:rFonts w:hint="eastAsia" w:ascii="宋体" w:hAnsi="Times New Roman" w:eastAsia="宋体" w:cs="Times New Roman"/>
      <w:sz w:val="24"/>
      <w:szCs w:val="24"/>
    </w:rPr>
  </w:style>
  <w:style w:type="character" w:customStyle="1" w:styleId="3397">
    <w:name w:val="bi1"/>
    <w:qFormat/>
    <w:uiPriority w:val="0"/>
    <w:rPr>
      <w:rFonts w:hint="eastAsia" w:ascii="宋体" w:hAnsi="宋体" w:eastAsia="宋体"/>
      <w:kern w:val="2"/>
      <w:sz w:val="22"/>
      <w:szCs w:val="22"/>
      <w:lang w:val="en-US" w:eastAsia="zh-CN" w:bidi="ar-SA"/>
    </w:rPr>
  </w:style>
  <w:style w:type="character" w:customStyle="1" w:styleId="3398">
    <w:name w:val="EmailStyle5351"/>
    <w:qFormat/>
    <w:uiPriority w:val="99"/>
    <w:rPr>
      <w:rFonts w:hint="default" w:ascii="Arial" w:hAnsi="Arial" w:eastAsia="宋体" w:cs="Arial"/>
      <w:color w:val="auto"/>
      <w:sz w:val="20"/>
    </w:rPr>
  </w:style>
  <w:style w:type="character" w:customStyle="1" w:styleId="3399">
    <w:name w:val="样式 居中 首行缩进:  0 字符 Char Char Char Char1"/>
    <w:qFormat/>
    <w:uiPriority w:val="99"/>
    <w:rPr>
      <w:rFonts w:hint="eastAsia" w:ascii="宋体" w:hAnsi="宋体" w:eastAsia="宋体"/>
      <w:color w:val="FF0000"/>
      <w:kern w:val="2"/>
      <w:sz w:val="18"/>
      <w:szCs w:val="18"/>
      <w:lang w:val="en-US" w:eastAsia="zh-CN" w:bidi="ar-SA"/>
    </w:rPr>
  </w:style>
  <w:style w:type="character" w:customStyle="1" w:styleId="3400">
    <w:name w:val="m_2"/>
    <w:qFormat/>
    <w:uiPriority w:val="99"/>
  </w:style>
  <w:style w:type="character" w:customStyle="1" w:styleId="3401">
    <w:name w:val="btna-s8"/>
    <w:qFormat/>
    <w:uiPriority w:val="0"/>
    <w:rPr>
      <w:color w:val="FFFFFF"/>
      <w:sz w:val="21"/>
      <w:u w:val="none"/>
    </w:rPr>
  </w:style>
  <w:style w:type="character" w:customStyle="1" w:styleId="3402">
    <w:name w:val="m_40"/>
    <w:qFormat/>
    <w:uiPriority w:val="99"/>
  </w:style>
  <w:style w:type="character" w:customStyle="1" w:styleId="3403">
    <w:name w:val="文字缩进 Char Char"/>
    <w:qFormat/>
    <w:locked/>
    <w:uiPriority w:val="0"/>
    <w:rPr>
      <w:rFonts w:hint="eastAsia" w:ascii="宋体" w:hAnsi="Courier New" w:eastAsia="宋体" w:cs="宋体"/>
      <w:sz w:val="28"/>
      <w:szCs w:val="28"/>
      <w:lang w:val="en-US" w:eastAsia="zh-CN"/>
    </w:rPr>
  </w:style>
  <w:style w:type="character" w:customStyle="1" w:styleId="3404">
    <w:name w:val="font01"/>
    <w:qFormat/>
    <w:uiPriority w:val="0"/>
    <w:rPr>
      <w:rFonts w:hint="default" w:ascii="Times New Roman" w:hAnsi="Times New Roman" w:cs="Times New Roman"/>
      <w:color w:val="FF0000"/>
      <w:sz w:val="18"/>
      <w:szCs w:val="18"/>
      <w:u w:val="none"/>
    </w:rPr>
  </w:style>
  <w:style w:type="character" w:customStyle="1" w:styleId="3405">
    <w:name w:val="btna-s15"/>
    <w:qFormat/>
    <w:uiPriority w:val="0"/>
    <w:rPr>
      <w:color w:val="000000"/>
      <w:sz w:val="21"/>
      <w:u w:val="none"/>
    </w:rPr>
  </w:style>
  <w:style w:type="character" w:customStyle="1" w:styleId="3406">
    <w:name w:val="Char Char16"/>
    <w:qFormat/>
    <w:uiPriority w:val="99"/>
    <w:rPr>
      <w:kern w:val="2"/>
      <w:sz w:val="21"/>
      <w:szCs w:val="24"/>
    </w:rPr>
  </w:style>
  <w:style w:type="character" w:customStyle="1" w:styleId="3407">
    <w:name w:val="btna-s9"/>
    <w:qFormat/>
    <w:uiPriority w:val="0"/>
    <w:rPr>
      <w:color w:val="FFFFFF"/>
      <w:sz w:val="21"/>
      <w:u w:val="none"/>
    </w:rPr>
  </w:style>
  <w:style w:type="character" w:customStyle="1" w:styleId="3408">
    <w:name w:val="正文文本缩进 3 Char2"/>
    <w:semiHidden/>
    <w:qFormat/>
    <w:uiPriority w:val="99"/>
    <w:rPr>
      <w:rFonts w:hint="default" w:ascii="Times New Roman" w:hAnsi="Times New Roman" w:cs="Times New Roman"/>
      <w:kern w:val="2"/>
      <w:sz w:val="16"/>
      <w:szCs w:val="16"/>
    </w:rPr>
  </w:style>
  <w:style w:type="character" w:customStyle="1" w:styleId="3409">
    <w:name w:val="c2"/>
    <w:qFormat/>
    <w:uiPriority w:val="0"/>
    <w:rPr>
      <w:sz w:val="21"/>
    </w:rPr>
  </w:style>
  <w:style w:type="character" w:customStyle="1" w:styleId="3410">
    <w:name w:val="注释标题 Char1"/>
    <w:qFormat/>
    <w:locked/>
    <w:uiPriority w:val="99"/>
    <w:rPr>
      <w:rFonts w:hint="default" w:ascii="Times New Roman" w:hAnsi="Times New Roman" w:cs="Times New Roman"/>
      <w:sz w:val="24"/>
      <w:szCs w:val="24"/>
    </w:rPr>
  </w:style>
  <w:style w:type="character" w:customStyle="1" w:styleId="3411">
    <w:name w:val="样式 首行缩进:  0.85 厘米 Char"/>
    <w:qFormat/>
    <w:uiPriority w:val="0"/>
    <w:rPr>
      <w:rFonts w:hint="eastAsia" w:ascii="宋体" w:hAnsi="宋体" w:eastAsia="宋体"/>
      <w:kern w:val="2"/>
      <w:sz w:val="24"/>
      <w:lang w:val="en-US" w:eastAsia="zh-CN" w:bidi="ar-SA"/>
    </w:rPr>
  </w:style>
  <w:style w:type="character" w:customStyle="1" w:styleId="3412">
    <w:name w:val="m_1"/>
    <w:qFormat/>
    <w:uiPriority w:val="99"/>
  </w:style>
  <w:style w:type="character" w:customStyle="1" w:styleId="3413">
    <w:name w:val="正文1 Char Char"/>
    <w:qFormat/>
    <w:uiPriority w:val="99"/>
    <w:rPr>
      <w:rFonts w:hint="eastAsia" w:ascii="宋体" w:hAnsi="宋体" w:eastAsia="宋体" w:cs="Times New Roman"/>
      <w:color w:val="000000"/>
      <w:sz w:val="22"/>
      <w:szCs w:val="22"/>
    </w:rPr>
  </w:style>
  <w:style w:type="character" w:customStyle="1" w:styleId="3414">
    <w:name w:val="注释标题 Char2"/>
    <w:semiHidden/>
    <w:qFormat/>
    <w:uiPriority w:val="99"/>
    <w:rPr>
      <w:rFonts w:hint="default" w:ascii="Times New Roman" w:hAnsi="Times New Roman" w:cs="Times New Roman"/>
      <w:kern w:val="2"/>
      <w:sz w:val="24"/>
      <w:szCs w:val="24"/>
    </w:rPr>
  </w:style>
  <w:style w:type="character" w:customStyle="1" w:styleId="3415">
    <w:name w:val="copied"/>
    <w:qFormat/>
    <w:uiPriority w:val="0"/>
  </w:style>
  <w:style w:type="character" w:customStyle="1" w:styleId="3416">
    <w:name w:val="zimu_111"/>
    <w:qFormat/>
    <w:uiPriority w:val="99"/>
    <w:rPr>
      <w:rFonts w:hint="default" w:ascii="Verdana" w:hAnsi="Verdana"/>
      <w:b/>
      <w:bCs/>
      <w:color w:val="0F54A1"/>
      <w:sz w:val="15"/>
      <w:szCs w:val="15"/>
      <w:u w:val="none"/>
    </w:rPr>
  </w:style>
  <w:style w:type="character" w:customStyle="1" w:styleId="3417">
    <w:name w:val="f_courierfixed"/>
    <w:qFormat/>
    <w:uiPriority w:val="0"/>
    <w:rPr>
      <w:rFonts w:hint="default" w:ascii="Courier New" w:hAnsi="Courier New" w:cs="Courier New"/>
      <w:color w:val="000000"/>
      <w:sz w:val="18"/>
      <w:szCs w:val="18"/>
    </w:rPr>
  </w:style>
  <w:style w:type="character" w:customStyle="1" w:styleId="3418">
    <w:name w:val="Font Style375"/>
    <w:qFormat/>
    <w:uiPriority w:val="99"/>
    <w:rPr>
      <w:rFonts w:hint="default" w:ascii="Times New Roman" w:hAnsi="Times New Roman" w:cs="Times New Roman"/>
      <w:sz w:val="22"/>
      <w:szCs w:val="22"/>
    </w:rPr>
  </w:style>
  <w:style w:type="character" w:customStyle="1" w:styleId="3419">
    <w:name w:val="headline-content"/>
    <w:qFormat/>
    <w:uiPriority w:val="99"/>
  </w:style>
  <w:style w:type="character" w:customStyle="1" w:styleId="3420">
    <w:name w:val="正文首行缩进 Char1"/>
    <w:qFormat/>
    <w:uiPriority w:val="99"/>
  </w:style>
  <w:style w:type="character" w:customStyle="1" w:styleId="3421">
    <w:name w:val="flzx_p1"/>
    <w:qFormat/>
    <w:uiPriority w:val="99"/>
    <w:rPr>
      <w:rFonts w:hint="default" w:ascii="Arial" w:hAnsi="Arial" w:cs="Arial"/>
      <w:color w:val="003483"/>
      <w:sz w:val="30"/>
      <w:szCs w:val="30"/>
      <w:u w:val="none"/>
    </w:rPr>
  </w:style>
  <w:style w:type="character" w:customStyle="1" w:styleId="3422">
    <w:name w:val="HTML 样本1"/>
    <w:qFormat/>
    <w:uiPriority w:val="99"/>
    <w:rPr>
      <w:rFonts w:hint="default" w:ascii="Courier New" w:hAnsi="Courier New" w:eastAsia="宋体" w:cs="Courier New"/>
      <w:kern w:val="2"/>
      <w:sz w:val="32"/>
      <w:szCs w:val="32"/>
      <w:lang w:val="en-US" w:eastAsia="zh-CN"/>
    </w:rPr>
  </w:style>
  <w:style w:type="character" w:customStyle="1" w:styleId="3423">
    <w:name w:val="17"/>
    <w:qFormat/>
    <w:uiPriority w:val="0"/>
    <w:rPr>
      <w:rFonts w:hint="default" w:ascii="Times New Roman" w:hAnsi="Times New Roman" w:cs="Times New Roman"/>
      <w:sz w:val="21"/>
      <w:szCs w:val="21"/>
    </w:rPr>
  </w:style>
  <w:style w:type="paragraph" w:customStyle="1" w:styleId="3424">
    <w:name w:val="君邦正文格式"/>
    <w:basedOn w:val="1"/>
    <w:link w:val="3425"/>
    <w:qFormat/>
    <w:uiPriority w:val="0"/>
    <w:pPr>
      <w:spacing w:line="360" w:lineRule="auto"/>
      <w:ind w:firstLine="883" w:firstLineChars="200"/>
    </w:pPr>
    <w:rPr>
      <w:sz w:val="24"/>
    </w:rPr>
  </w:style>
  <w:style w:type="character" w:customStyle="1" w:styleId="3425">
    <w:name w:val="君邦正文格式 Char"/>
    <w:link w:val="3424"/>
    <w:qFormat/>
    <w:locked/>
    <w:uiPriority w:val="0"/>
    <w:rPr>
      <w:rFonts w:ascii="Times New Roman" w:hAnsi="Times New Roman" w:eastAsia="宋体" w:cs="Times New Roman"/>
      <w:sz w:val="24"/>
      <w:szCs w:val="24"/>
    </w:rPr>
  </w:style>
  <w:style w:type="character" w:customStyle="1" w:styleId="3426">
    <w:name w:val="EmailStyle442"/>
    <w:qFormat/>
    <w:uiPriority w:val="99"/>
    <w:rPr>
      <w:rFonts w:hint="default" w:ascii="Arial" w:hAnsi="Arial" w:eastAsia="宋体" w:cs="Arial"/>
      <w:color w:val="auto"/>
      <w:sz w:val="20"/>
    </w:rPr>
  </w:style>
  <w:style w:type="character" w:customStyle="1" w:styleId="3427">
    <w:name w:val="Ch Char Char"/>
    <w:qFormat/>
    <w:uiPriority w:val="0"/>
    <w:rPr>
      <w:rFonts w:hint="eastAsia" w:ascii="宋体" w:hAnsi="宋体" w:eastAsia="宋体"/>
      <w:b/>
      <w:bCs/>
      <w:kern w:val="44"/>
      <w:sz w:val="44"/>
      <w:szCs w:val="44"/>
      <w:lang w:val="en-US" w:eastAsia="zh-CN" w:bidi="ar-SA"/>
    </w:rPr>
  </w:style>
  <w:style w:type="character" w:customStyle="1" w:styleId="3428">
    <w:name w:val="text_edit1"/>
    <w:qFormat/>
    <w:uiPriority w:val="99"/>
    <w:rPr>
      <w:color w:val="3366CC"/>
      <w:sz w:val="24"/>
      <w:szCs w:val="24"/>
    </w:rPr>
  </w:style>
  <w:style w:type="character" w:customStyle="1" w:styleId="3429">
    <w:name w:val="question-title2"/>
    <w:qFormat/>
    <w:uiPriority w:val="99"/>
  </w:style>
  <w:style w:type="character" w:customStyle="1" w:styleId="3430">
    <w:name w:val="bds_nopic"/>
    <w:qFormat/>
    <w:uiPriority w:val="0"/>
    <w:rPr>
      <w:sz w:val="21"/>
    </w:rPr>
  </w:style>
  <w:style w:type="character" w:customStyle="1" w:styleId="3431">
    <w:name w:val="正文(首行缩进)宋旭峰 Char Char Char"/>
    <w:qFormat/>
    <w:uiPriority w:val="99"/>
    <w:rPr>
      <w:rFonts w:hint="eastAsia" w:ascii="宋体" w:hAnsi="宋体" w:eastAsia="宋体" w:cs="TimesNewRomanPSMT"/>
      <w:snapToGrid/>
      <w:sz w:val="24"/>
      <w:szCs w:val="24"/>
      <w:lang w:val="en-US" w:eastAsia="zh-CN" w:bidi="ar-SA"/>
    </w:rPr>
  </w:style>
  <w:style w:type="character" w:customStyle="1" w:styleId="3432">
    <w:name w:val="标题 7 Char1"/>
    <w:qFormat/>
    <w:uiPriority w:val="99"/>
    <w:rPr>
      <w:rFonts w:hint="eastAsia" w:ascii="宋体" w:hAnsi="宋体" w:eastAsia="宋体" w:cs="宋体"/>
      <w:b/>
      <w:bCs/>
      <w:kern w:val="0"/>
      <w:sz w:val="24"/>
      <w:szCs w:val="24"/>
    </w:rPr>
  </w:style>
  <w:style w:type="character" w:customStyle="1" w:styleId="3433">
    <w:name w:val="样式4 Char"/>
    <w:qFormat/>
    <w:uiPriority w:val="99"/>
    <w:rPr>
      <w:rFonts w:hint="eastAsia" w:ascii="仿宋_GB2312" w:eastAsia="仿宋_GB2312" w:cs="Times New Roman"/>
      <w:kern w:val="2"/>
      <w:sz w:val="21"/>
      <w:lang w:val="en-US" w:eastAsia="zh-CN"/>
    </w:rPr>
  </w:style>
  <w:style w:type="character" w:customStyle="1" w:styleId="3434">
    <w:name w:val="样式 样式 表格 + (符号) 宋体 五号 居中 + 小五 Char"/>
    <w:qFormat/>
    <w:uiPriority w:val="99"/>
    <w:rPr>
      <w:rFonts w:hint="eastAsia" w:ascii="宋体" w:hAnsi="宋体" w:eastAsia="宋体" w:cs="宋体"/>
      <w:snapToGrid/>
      <w:kern w:val="0"/>
      <w:sz w:val="18"/>
      <w:szCs w:val="21"/>
    </w:rPr>
  </w:style>
  <w:style w:type="character" w:customStyle="1" w:styleId="3435">
    <w:name w:val="正文首行缩进 Char2"/>
    <w:qFormat/>
    <w:uiPriority w:val="99"/>
    <w:rPr>
      <w:rFonts w:hint="default" w:ascii="Calibri" w:hAnsi="Calibri" w:eastAsia="宋体" w:cs="Times New Roman"/>
      <w:kern w:val="2"/>
      <w:sz w:val="21"/>
      <w:szCs w:val="24"/>
      <w:lang w:eastAsia="en-US"/>
    </w:rPr>
  </w:style>
  <w:style w:type="character" w:customStyle="1" w:styleId="3436">
    <w:name w:val="m_32"/>
    <w:qFormat/>
    <w:uiPriority w:val="99"/>
  </w:style>
  <w:style w:type="character" w:customStyle="1" w:styleId="3437">
    <w:name w:val="font51"/>
    <w:qFormat/>
    <w:uiPriority w:val="0"/>
    <w:rPr>
      <w:rFonts w:hint="eastAsia" w:ascii="宋体" w:hAnsi="宋体" w:eastAsia="宋体" w:cs="宋体"/>
      <w:color w:val="auto"/>
      <w:sz w:val="18"/>
      <w:szCs w:val="18"/>
      <w:u w:val="none"/>
    </w:rPr>
  </w:style>
  <w:style w:type="character" w:customStyle="1" w:styleId="3438">
    <w:name w:val="btna-s7"/>
    <w:qFormat/>
    <w:uiPriority w:val="0"/>
    <w:rPr>
      <w:color w:val="FFFFFF"/>
      <w:sz w:val="21"/>
      <w:u w:val="none"/>
    </w:rPr>
  </w:style>
  <w:style w:type="character" w:customStyle="1" w:styleId="3439">
    <w:name w:val="Font Style347"/>
    <w:qFormat/>
    <w:uiPriority w:val="99"/>
    <w:rPr>
      <w:rFonts w:hint="default" w:ascii="Times New Roman" w:hAnsi="Times New Roman" w:cs="Times New Roman"/>
      <w:sz w:val="14"/>
      <w:szCs w:val="14"/>
    </w:rPr>
  </w:style>
  <w:style w:type="character" w:customStyle="1" w:styleId="3440">
    <w:name w:val="样式 首行缩进:  2 字符 Char Char Char"/>
    <w:qFormat/>
    <w:uiPriority w:val="0"/>
    <w:rPr>
      <w:rFonts w:hint="eastAsia" w:ascii="宋体" w:hAnsi="宋体" w:eastAsia="宋体"/>
      <w:sz w:val="24"/>
    </w:rPr>
  </w:style>
  <w:style w:type="character" w:customStyle="1" w:styleId="3441">
    <w:name w:val="文字 Char"/>
    <w:qFormat/>
    <w:uiPriority w:val="99"/>
    <w:rPr>
      <w:rFonts w:hint="eastAsia" w:ascii="宋体" w:hAnsi="宋体" w:eastAsia="宋体" w:cs="宋体"/>
      <w:kern w:val="0"/>
      <w:sz w:val="28"/>
      <w:szCs w:val="28"/>
    </w:rPr>
  </w:style>
  <w:style w:type="character" w:customStyle="1" w:styleId="3442">
    <w:name w:val="font31"/>
    <w:qFormat/>
    <w:uiPriority w:val="0"/>
    <w:rPr>
      <w:rFonts w:hint="eastAsia" w:ascii="宋体" w:hAnsi="宋体" w:eastAsia="宋体"/>
      <w:color w:val="000000"/>
      <w:sz w:val="24"/>
      <w:szCs w:val="24"/>
      <w:u w:val="none"/>
      <w:vertAlign w:val="superscript"/>
    </w:rPr>
  </w:style>
  <w:style w:type="character" w:customStyle="1" w:styleId="3443">
    <w:name w:val="ulmenu1"/>
    <w:qFormat/>
    <w:uiPriority w:val="99"/>
  </w:style>
  <w:style w:type="character" w:customStyle="1" w:styleId="3444">
    <w:name w:val="1) Char"/>
    <w:qFormat/>
    <w:uiPriority w:val="99"/>
  </w:style>
  <w:style w:type="character" w:customStyle="1" w:styleId="3445">
    <w:name w:val="Char Char31"/>
    <w:qFormat/>
    <w:uiPriority w:val="99"/>
    <w:rPr>
      <w:rFonts w:hint="eastAsia" w:ascii="宋体" w:hAnsi="宋体" w:eastAsia="宋体"/>
      <w:kern w:val="2"/>
      <w:sz w:val="21"/>
      <w:lang w:val="en-US" w:eastAsia="zh-CN" w:bidi="ar-SA"/>
    </w:rPr>
  </w:style>
  <w:style w:type="character" w:customStyle="1" w:styleId="3446">
    <w:name w:val="正文（首行式样2） Char"/>
    <w:qFormat/>
    <w:uiPriority w:val="99"/>
    <w:rPr>
      <w:rFonts w:hint="eastAsia" w:ascii="宋体" w:hAnsi="宋体" w:eastAsia="仿宋_GB2312"/>
      <w:kern w:val="2"/>
      <w:sz w:val="28"/>
    </w:rPr>
  </w:style>
  <w:style w:type="character" w:customStyle="1" w:styleId="3447">
    <w:name w:val="样式 宋体"/>
    <w:qFormat/>
    <w:uiPriority w:val="0"/>
    <w:rPr>
      <w:rFonts w:hint="default" w:ascii="Times New Roman" w:hAnsi="Times New Roman" w:cs="Times New Roman"/>
      <w:sz w:val="24"/>
      <w:lang w:eastAsia="zh-CN"/>
    </w:rPr>
  </w:style>
  <w:style w:type="character" w:customStyle="1" w:styleId="3448">
    <w:name w:val="Char Char341"/>
    <w:qFormat/>
    <w:uiPriority w:val="0"/>
    <w:rPr>
      <w:rFonts w:hint="default" w:ascii="Arial" w:hAnsi="Arial" w:eastAsia="黑体" w:cs="Arial"/>
      <w:b/>
      <w:sz w:val="24"/>
    </w:rPr>
  </w:style>
  <w:style w:type="character" w:customStyle="1" w:styleId="3449">
    <w:name w:val="标题 1 Char1"/>
    <w:qFormat/>
    <w:uiPriority w:val="99"/>
    <w:rPr>
      <w:rFonts w:hint="default" w:ascii="Times New Roman" w:hAnsi="Times New Roman" w:eastAsia="宋体" w:cs="Times New Roman"/>
      <w:b/>
      <w:bCs/>
      <w:kern w:val="44"/>
      <w:sz w:val="44"/>
      <w:szCs w:val="44"/>
    </w:rPr>
  </w:style>
  <w:style w:type="character" w:customStyle="1" w:styleId="3450">
    <w:name w:val="表、图名 Char"/>
    <w:qFormat/>
    <w:uiPriority w:val="99"/>
    <w:rPr>
      <w:rFonts w:hint="eastAsia" w:ascii="宋体" w:hAnsi="宋体" w:eastAsia="宋体"/>
      <w:b/>
      <w:color w:val="000000"/>
      <w:sz w:val="21"/>
      <w:szCs w:val="21"/>
    </w:rPr>
  </w:style>
  <w:style w:type="character" w:customStyle="1" w:styleId="3451">
    <w:name w:val="正文 Char Char"/>
    <w:qFormat/>
    <w:uiPriority w:val="0"/>
    <w:rPr>
      <w:rFonts w:hint="eastAsia" w:ascii="宋体" w:hAnsi="宋体" w:eastAsia="宋体" w:cs="宋体"/>
      <w:kern w:val="2"/>
      <w:sz w:val="24"/>
    </w:rPr>
  </w:style>
  <w:style w:type="character" w:customStyle="1" w:styleId="3452">
    <w:name w:val="EmailStyle12031"/>
    <w:qFormat/>
    <w:uiPriority w:val="0"/>
    <w:rPr>
      <w:rFonts w:hint="default" w:ascii="Arial" w:hAnsi="Arial" w:eastAsia="宋体" w:cs="Arial"/>
      <w:color w:val="auto"/>
      <w:sz w:val="20"/>
    </w:rPr>
  </w:style>
  <w:style w:type="character" w:customStyle="1" w:styleId="3453">
    <w:name w:val="EmailStyle488"/>
    <w:qFormat/>
    <w:uiPriority w:val="99"/>
    <w:rPr>
      <w:rFonts w:hint="default" w:ascii="Arial" w:hAnsi="Arial" w:eastAsia="宋体" w:cs="Arial"/>
      <w:color w:val="auto"/>
      <w:sz w:val="20"/>
    </w:rPr>
  </w:style>
  <w:style w:type="character" w:customStyle="1" w:styleId="3454">
    <w:name w:val="wagalt"/>
    <w:qFormat/>
    <w:uiPriority w:val="0"/>
  </w:style>
  <w:style w:type="character" w:customStyle="1" w:styleId="3455">
    <w:name w:val="正文（首行缩进两字） Char Char Char Char Char Char Char Char Char"/>
    <w:qFormat/>
    <w:uiPriority w:val="99"/>
    <w:rPr>
      <w:rFonts w:hint="eastAsia" w:ascii="宋体" w:hAnsi="宋体" w:eastAsia="宋体"/>
      <w:kern w:val="2"/>
      <w:sz w:val="21"/>
      <w:szCs w:val="24"/>
      <w:lang w:val="en-US" w:eastAsia="zh-CN" w:bidi="ar-SA"/>
    </w:rPr>
  </w:style>
  <w:style w:type="character" w:customStyle="1" w:styleId="3456">
    <w:name w:val="Char Char12"/>
    <w:qFormat/>
    <w:uiPriority w:val="99"/>
    <w:rPr>
      <w:rFonts w:hint="eastAsia" w:ascii="宋体" w:hAnsi="宋体" w:eastAsia="宋体"/>
      <w:kern w:val="2"/>
      <w:sz w:val="21"/>
      <w:lang w:val="en-US" w:eastAsia="zh-CN" w:bidi="ar-SA"/>
    </w:rPr>
  </w:style>
  <w:style w:type="character" w:customStyle="1" w:styleId="3457">
    <w:name w:val="style161"/>
    <w:qFormat/>
    <w:uiPriority w:val="0"/>
    <w:rPr>
      <w:rFonts w:hint="eastAsia" w:ascii="宋体" w:hAnsi="宋体" w:eastAsia="宋体"/>
      <w:color w:val="000000"/>
      <w:kern w:val="2"/>
      <w:sz w:val="21"/>
      <w:szCs w:val="21"/>
      <w:lang w:val="en-US" w:eastAsia="zh-CN" w:bidi="ar-SA"/>
    </w:rPr>
  </w:style>
  <w:style w:type="character" w:customStyle="1" w:styleId="3458">
    <w:name w:val="题注 Char1 Char"/>
    <w:qFormat/>
    <w:uiPriority w:val="0"/>
    <w:rPr>
      <w:rFonts w:hint="eastAsia" w:ascii="宋体" w:hAnsi="宋体" w:eastAsia="宋体" w:cs="Arial"/>
      <w:color w:val="000000"/>
      <w:kern w:val="2"/>
      <w:sz w:val="24"/>
      <w:szCs w:val="21"/>
      <w:lang w:val="en-US" w:eastAsia="zh-CN" w:bidi="ar-SA"/>
    </w:rPr>
  </w:style>
  <w:style w:type="character" w:customStyle="1" w:styleId="3459">
    <w:name w:val="小四正文 Char Char"/>
    <w:qFormat/>
    <w:uiPriority w:val="99"/>
    <w:rPr>
      <w:rFonts w:hint="eastAsia" w:ascii="宋体" w:hAnsi="宋体" w:eastAsia="宋体"/>
      <w:color w:val="000000"/>
      <w:kern w:val="2"/>
      <w:sz w:val="24"/>
      <w:lang w:val="en-US" w:eastAsia="zh-CN"/>
    </w:rPr>
  </w:style>
  <w:style w:type="character" w:customStyle="1" w:styleId="3460">
    <w:name w:val="articlebody"/>
    <w:qFormat/>
    <w:uiPriority w:val="99"/>
    <w:rPr>
      <w:rFonts w:hint="default" w:ascii="Times New Roman" w:hAnsi="Times New Roman" w:cs="Times New Roman"/>
    </w:rPr>
  </w:style>
  <w:style w:type="character" w:customStyle="1" w:styleId="3461">
    <w:name w:val="H9 Char"/>
    <w:qFormat/>
    <w:uiPriority w:val="0"/>
    <w:rPr>
      <w:rFonts w:hint="default" w:ascii="Cambria" w:hAnsi="Cambria" w:eastAsia="宋体" w:cs="Times New Roman"/>
      <w:i/>
      <w:iCs/>
      <w:color w:val="404040"/>
      <w:kern w:val="0"/>
      <w:sz w:val="20"/>
      <w:szCs w:val="20"/>
      <w:lang w:eastAsia="en-US" w:bidi="en-US"/>
    </w:rPr>
  </w:style>
  <w:style w:type="character" w:customStyle="1" w:styleId="3462">
    <w:name w:val="正文2 Char"/>
    <w:qFormat/>
    <w:uiPriority w:val="0"/>
    <w:rPr>
      <w:rFonts w:hint="eastAsia" w:ascii="宋体" w:hAnsi="宋体" w:eastAsia="宋体"/>
      <w:sz w:val="21"/>
      <w:szCs w:val="24"/>
      <w:lang w:val="en-US" w:eastAsia="zh-CN" w:bidi="ar-SA"/>
    </w:rPr>
  </w:style>
  <w:style w:type="character" w:customStyle="1" w:styleId="3463">
    <w:name w:val="f10wentitle"/>
    <w:qFormat/>
    <w:uiPriority w:val="0"/>
  </w:style>
  <w:style w:type="character" w:customStyle="1" w:styleId="3464">
    <w:name w:val="style3"/>
    <w:qFormat/>
    <w:uiPriority w:val="0"/>
  </w:style>
  <w:style w:type="character" w:customStyle="1" w:styleId="3465">
    <w:name w:val="样式5 Char1"/>
    <w:qFormat/>
    <w:uiPriority w:val="0"/>
    <w:rPr>
      <w:rFonts w:hint="eastAsia" w:ascii="宋体" w:hAnsi="宋体" w:eastAsia="宋体"/>
      <w:kern w:val="2"/>
      <w:sz w:val="24"/>
      <w:szCs w:val="24"/>
      <w:lang w:val="en-US" w:eastAsia="zh-CN" w:bidi="ar-SA"/>
    </w:rPr>
  </w:style>
  <w:style w:type="character" w:customStyle="1" w:styleId="3466">
    <w:name w:val="ourfont"/>
    <w:qFormat/>
    <w:uiPriority w:val="0"/>
  </w:style>
  <w:style w:type="character" w:customStyle="1" w:styleId="3467">
    <w:name w:val="linesp"/>
    <w:qFormat/>
    <w:uiPriority w:val="0"/>
  </w:style>
  <w:style w:type="character" w:customStyle="1" w:styleId="3468">
    <w:name w:val="e011"/>
    <w:qFormat/>
    <w:uiPriority w:val="99"/>
    <w:rPr>
      <w:sz w:val="21"/>
    </w:rPr>
  </w:style>
  <w:style w:type="character" w:customStyle="1" w:styleId="3469">
    <w:name w:val="bigtt"/>
    <w:qFormat/>
    <w:uiPriority w:val="99"/>
    <w:rPr>
      <w:rFonts w:hint="default" w:ascii="Times New Roman" w:hAnsi="Times New Roman" w:cs="Times New Roman"/>
    </w:rPr>
  </w:style>
  <w:style w:type="character" w:customStyle="1" w:styleId="3470">
    <w:name w:val="样式8 Char"/>
    <w:qFormat/>
    <w:locked/>
    <w:uiPriority w:val="99"/>
    <w:rPr>
      <w:rFonts w:hint="eastAsia" w:ascii="宋体" w:hAnsi="宋体" w:eastAsia="宋体"/>
      <w:kern w:val="0"/>
      <w:sz w:val="20"/>
    </w:rPr>
  </w:style>
  <w:style w:type="character" w:customStyle="1" w:styleId="3471">
    <w:name w:val="pix92"/>
    <w:qFormat/>
    <w:uiPriority w:val="99"/>
    <w:rPr>
      <w:color w:val="000033"/>
      <w:sz w:val="18"/>
      <w:u w:val="none"/>
    </w:rPr>
  </w:style>
  <w:style w:type="character" w:customStyle="1" w:styleId="3472">
    <w:name w:val="Char Char101"/>
    <w:qFormat/>
    <w:uiPriority w:val="99"/>
    <w:rPr>
      <w:rFonts w:hint="default" w:ascii="Times New Roman" w:hAnsi="Times New Roman" w:eastAsia="宋体" w:cs="Times New Roman"/>
      <w:sz w:val="16"/>
    </w:rPr>
  </w:style>
  <w:style w:type="character" w:customStyle="1" w:styleId="3473">
    <w:name w:val="宏文本 Char1"/>
    <w:qFormat/>
    <w:uiPriority w:val="99"/>
    <w:rPr>
      <w:rFonts w:hint="default" w:ascii="Courier New" w:hAnsi="Courier New" w:eastAsia="宋体" w:cs="Courier New"/>
      <w:sz w:val="24"/>
      <w:szCs w:val="24"/>
    </w:rPr>
  </w:style>
  <w:style w:type="character" w:customStyle="1" w:styleId="3474">
    <w:name w:val="样式 (西文) 宋体 (中文) 仿宋_GB2312 小四"/>
    <w:qFormat/>
    <w:uiPriority w:val="99"/>
    <w:rPr>
      <w:rFonts w:hint="default" w:ascii="Times New Roman" w:hAnsi="Times New Roman" w:eastAsia="仿宋_GB2312" w:cs="Times New Roman"/>
      <w:sz w:val="24"/>
    </w:rPr>
  </w:style>
  <w:style w:type="character" w:customStyle="1" w:styleId="3475">
    <w:name w:val="textindent"/>
    <w:qFormat/>
    <w:uiPriority w:val="99"/>
    <w:rPr>
      <w:rFonts w:hint="default" w:ascii="Times New Roman" w:hAnsi="Times New Roman" w:cs="Times New Roman"/>
    </w:rPr>
  </w:style>
  <w:style w:type="character" w:customStyle="1" w:styleId="3476">
    <w:name w:val="javascript1"/>
    <w:qFormat/>
    <w:uiPriority w:val="99"/>
    <w:rPr>
      <w:rFonts w:hint="default" w:ascii="Tahoma" w:hAnsi="Tahoma" w:cs="Tahoma"/>
      <w:sz w:val="18"/>
    </w:rPr>
  </w:style>
  <w:style w:type="character" w:customStyle="1" w:styleId="3477">
    <w:name w:val="Char Char28"/>
    <w:qFormat/>
    <w:uiPriority w:val="99"/>
    <w:rPr>
      <w:rFonts w:hint="eastAsia" w:ascii="宋体" w:hAnsi="宋体" w:eastAsia="宋体"/>
      <w:kern w:val="2"/>
      <w:sz w:val="24"/>
      <w:lang w:val="en-US" w:eastAsia="zh-CN"/>
    </w:rPr>
  </w:style>
  <w:style w:type="character" w:customStyle="1" w:styleId="3478">
    <w:name w:val="zi1"/>
    <w:qFormat/>
    <w:uiPriority w:val="99"/>
    <w:rPr>
      <w:color w:val="000000"/>
      <w:spacing w:val="480"/>
      <w:sz w:val="20"/>
      <w:u w:val="none"/>
    </w:rPr>
  </w:style>
  <w:style w:type="character" w:customStyle="1" w:styleId="3479">
    <w:name w:val="正文文字缩进 2 Char Char2"/>
    <w:qFormat/>
    <w:uiPriority w:val="99"/>
    <w:rPr>
      <w:rFonts w:hint="eastAsia" w:ascii="宋体" w:hAnsi="宋体" w:eastAsia="宋体"/>
      <w:kern w:val="2"/>
      <w:sz w:val="24"/>
      <w:lang w:val="en-US" w:eastAsia="zh-CN"/>
    </w:rPr>
  </w:style>
  <w:style w:type="character" w:customStyle="1" w:styleId="3480">
    <w:name w:val="样式 首行缩进:  2 字符 Char"/>
    <w:qFormat/>
    <w:uiPriority w:val="99"/>
    <w:rPr>
      <w:rFonts w:hint="eastAsia" w:ascii="仿宋_GB2312" w:eastAsia="仿宋_GB2312" w:cs="宋体"/>
      <w:kern w:val="2"/>
      <w:sz w:val="24"/>
      <w:lang w:val="en-US" w:eastAsia="zh-CN" w:bidi="ar-SA"/>
    </w:rPr>
  </w:style>
  <w:style w:type="character" w:customStyle="1" w:styleId="3481">
    <w:name w:val="Font Style338"/>
    <w:qFormat/>
    <w:uiPriority w:val="99"/>
    <w:rPr>
      <w:rFonts w:hint="eastAsia" w:ascii="宋体" w:hAnsi="宋体" w:eastAsia="宋体" w:cs="宋体"/>
      <w:w w:val="120"/>
      <w:sz w:val="18"/>
      <w:szCs w:val="18"/>
    </w:rPr>
  </w:style>
  <w:style w:type="character" w:customStyle="1" w:styleId="3482">
    <w:name w:val="正文首行缩进 2 Char2"/>
    <w:semiHidden/>
    <w:qFormat/>
    <w:uiPriority w:val="99"/>
    <w:rPr>
      <w:rFonts w:hint="default" w:ascii="Times New Roman" w:hAnsi="Times New Roman" w:eastAsia="宋体" w:cs="Times New Roman"/>
      <w:kern w:val="2"/>
      <w:sz w:val="24"/>
      <w:szCs w:val="24"/>
    </w:rPr>
  </w:style>
  <w:style w:type="character" w:customStyle="1" w:styleId="3483">
    <w:name w:val="Char Char8"/>
    <w:qFormat/>
    <w:uiPriority w:val="99"/>
    <w:rPr>
      <w:rFonts w:hint="eastAsia" w:ascii="宋体" w:hAnsi="宋体" w:eastAsia="宋体" w:cs="Times New Roman"/>
      <w:b/>
      <w:szCs w:val="24"/>
    </w:rPr>
  </w:style>
  <w:style w:type="character" w:customStyle="1" w:styleId="3484">
    <w:name w:val="style31"/>
    <w:qFormat/>
    <w:uiPriority w:val="99"/>
    <w:rPr>
      <w:color w:val="444466"/>
    </w:rPr>
  </w:style>
  <w:style w:type="character" w:customStyle="1" w:styleId="3485">
    <w:name w:val="无级项 Char Char"/>
    <w:qFormat/>
    <w:uiPriority w:val="99"/>
    <w:rPr>
      <w:rFonts w:hint="default" w:ascii="Times New Roman" w:hAnsi="Times New Roman" w:eastAsia="宋体" w:cs="Times New Roman"/>
      <w:sz w:val="24"/>
    </w:rPr>
  </w:style>
  <w:style w:type="character" w:customStyle="1" w:styleId="3486">
    <w:name w:val="doc_title"/>
    <w:qFormat/>
    <w:uiPriority w:val="99"/>
    <w:rPr>
      <w:rFonts w:hint="default" w:ascii="Times New Roman" w:hAnsi="Times New Roman" w:cs="Times New Roman"/>
    </w:rPr>
  </w:style>
  <w:style w:type="character" w:customStyle="1" w:styleId="3487">
    <w:name w:val="正文首行缩进 2 Char Char Char Char Char Char Char Char1"/>
    <w:qFormat/>
    <w:uiPriority w:val="99"/>
    <w:rPr>
      <w:rFonts w:hint="eastAsia" w:ascii="宋体" w:hAnsi="宋体" w:eastAsia="宋体"/>
      <w:kern w:val="2"/>
      <w:sz w:val="28"/>
      <w:lang w:val="en-US" w:eastAsia="zh-CN"/>
    </w:rPr>
  </w:style>
  <w:style w:type="character" w:customStyle="1" w:styleId="3488">
    <w:name w:val="leaidx"/>
    <w:qFormat/>
    <w:uiPriority w:val="99"/>
    <w:rPr>
      <w:rFonts w:hint="default" w:ascii="Times New Roman" w:hAnsi="Times New Roman" w:cs="Times New Roman"/>
    </w:rPr>
  </w:style>
  <w:style w:type="character" w:customStyle="1" w:styleId="3489">
    <w:name w:val="style51"/>
    <w:qFormat/>
    <w:uiPriority w:val="99"/>
    <w:rPr>
      <w:spacing w:val="360"/>
      <w:sz w:val="22"/>
    </w:rPr>
  </w:style>
  <w:style w:type="character" w:customStyle="1" w:styleId="3490">
    <w:name w:val="lu-91"/>
    <w:qFormat/>
    <w:uiPriority w:val="99"/>
    <w:rPr>
      <w:rFonts w:hint="default" w:ascii="Times New Roman" w:hAnsi="Times New Roman" w:cs="Times New Roman"/>
      <w:sz w:val="18"/>
      <w:szCs w:val="18"/>
      <w:u w:val="none"/>
    </w:rPr>
  </w:style>
  <w:style w:type="character" w:customStyle="1" w:styleId="3491">
    <w:name w:val="标题7 Char"/>
    <w:qFormat/>
    <w:locked/>
    <w:uiPriority w:val="99"/>
    <w:rPr>
      <w:rFonts w:hint="eastAsia" w:ascii="黑体" w:hAnsi="宋体" w:eastAsia="黑体"/>
      <w:sz w:val="24"/>
    </w:rPr>
  </w:style>
  <w:style w:type="character" w:customStyle="1" w:styleId="3492">
    <w:name w:val="访问过的超链接1"/>
    <w:qFormat/>
    <w:uiPriority w:val="99"/>
    <w:rPr>
      <w:color w:val="800080"/>
      <w:u w:val="single"/>
    </w:rPr>
  </w:style>
  <w:style w:type="character" w:customStyle="1" w:styleId="3493">
    <w:name w:val="ask-title2"/>
    <w:qFormat/>
    <w:uiPriority w:val="99"/>
    <w:rPr>
      <w:rFonts w:hint="eastAsia" w:ascii="宋体" w:hAnsi="宋体" w:eastAsia="宋体" w:cs="宋体"/>
      <w:sz w:val="24"/>
      <w:szCs w:val="24"/>
    </w:rPr>
  </w:style>
  <w:style w:type="character" w:customStyle="1" w:styleId="3494">
    <w:name w:val="bds_nopic1"/>
    <w:qFormat/>
    <w:uiPriority w:val="0"/>
    <w:rPr>
      <w:sz w:val="21"/>
    </w:rPr>
  </w:style>
  <w:style w:type="character" w:customStyle="1" w:styleId="3495">
    <w:name w:val="EmailStyle443"/>
    <w:qFormat/>
    <w:uiPriority w:val="99"/>
    <w:rPr>
      <w:rFonts w:hint="default" w:ascii="Arial" w:hAnsi="Arial" w:eastAsia="宋体" w:cs="Arial"/>
      <w:color w:val="auto"/>
      <w:sz w:val="20"/>
    </w:rPr>
  </w:style>
  <w:style w:type="character" w:customStyle="1" w:styleId="3496">
    <w:name w:val="h31"/>
    <w:qFormat/>
    <w:uiPriority w:val="99"/>
    <w:rPr>
      <w:sz w:val="21"/>
      <w:szCs w:val="21"/>
    </w:rPr>
  </w:style>
  <w:style w:type="character" w:customStyle="1" w:styleId="3497">
    <w:name w:val="Char Char35"/>
    <w:qFormat/>
    <w:uiPriority w:val="99"/>
    <w:rPr>
      <w:rFonts w:hint="eastAsia" w:ascii="宋体" w:hAnsi="宋体" w:eastAsia="宋体"/>
      <w:kern w:val="2"/>
      <w:sz w:val="18"/>
      <w:szCs w:val="18"/>
      <w:lang w:val="en-US" w:eastAsia="zh-CN" w:bidi="ar-SA"/>
    </w:rPr>
  </w:style>
  <w:style w:type="character" w:customStyle="1" w:styleId="3498">
    <w:name w:val="9pt1"/>
    <w:qFormat/>
    <w:uiPriority w:val="99"/>
    <w:rPr>
      <w:rFonts w:hint="default" w:ascii="Arial" w:hAnsi="Arial" w:cs="Arial"/>
      <w:color w:val="000000"/>
      <w:spacing w:val="240"/>
      <w:sz w:val="18"/>
      <w:szCs w:val="18"/>
    </w:rPr>
  </w:style>
  <w:style w:type="character" w:customStyle="1" w:styleId="3499">
    <w:name w:val="m_43"/>
    <w:qFormat/>
    <w:uiPriority w:val="99"/>
  </w:style>
  <w:style w:type="character" w:customStyle="1" w:styleId="3500">
    <w:name w:val="Char Char Char3"/>
    <w:qFormat/>
    <w:uiPriority w:val="0"/>
    <w:rPr>
      <w:rFonts w:hint="eastAsia" w:ascii="黑体" w:hAnsi="宋体" w:eastAsia="黑体"/>
      <w:b/>
      <w:sz w:val="44"/>
      <w:szCs w:val="44"/>
      <w:lang w:val="en-US" w:eastAsia="zh-CN" w:bidi="ar-SA"/>
    </w:rPr>
  </w:style>
  <w:style w:type="character" w:customStyle="1" w:styleId="3501">
    <w:name w:val="Char Char131"/>
    <w:qFormat/>
    <w:uiPriority w:val="99"/>
    <w:rPr>
      <w:rFonts w:hint="eastAsia" w:ascii="宋体" w:hAnsi="宋体" w:eastAsia="宋体"/>
      <w:kern w:val="2"/>
      <w:sz w:val="21"/>
      <w:szCs w:val="24"/>
      <w:lang w:val="en-US" w:eastAsia="zh-CN" w:bidi="ar-SA"/>
    </w:rPr>
  </w:style>
  <w:style w:type="character" w:customStyle="1" w:styleId="3502">
    <w:name w:val="正文文本缩进 Char1"/>
    <w:qFormat/>
    <w:uiPriority w:val="99"/>
    <w:rPr>
      <w:rFonts w:hint="default" w:ascii="Times New Roman" w:hAnsi="Times New Roman" w:eastAsia="宋体" w:cs="Times New Roman"/>
      <w:sz w:val="24"/>
      <w:szCs w:val="24"/>
    </w:rPr>
  </w:style>
  <w:style w:type="character" w:customStyle="1" w:styleId="3503">
    <w:name w:val="Char Char43"/>
    <w:qFormat/>
    <w:uiPriority w:val="99"/>
    <w:rPr>
      <w:rFonts w:hint="eastAsia" w:ascii="宋体" w:hAnsi="宋体" w:eastAsia="宋体"/>
      <w:b/>
      <w:bCs/>
      <w:kern w:val="44"/>
      <w:sz w:val="28"/>
      <w:szCs w:val="28"/>
      <w:lang w:val="en-US" w:eastAsia="zh-CN" w:bidi="ar-SA"/>
    </w:rPr>
  </w:style>
  <w:style w:type="character" w:customStyle="1" w:styleId="3504">
    <w:name w:val="君邦正文 Char Char Char Char"/>
    <w:qFormat/>
    <w:uiPriority w:val="99"/>
    <w:rPr>
      <w:bCs/>
      <w:snapToGrid/>
      <w:sz w:val="24"/>
      <w:lang w:val="en-US" w:eastAsia="zh-CN" w:bidi="ar-SA"/>
    </w:rPr>
  </w:style>
  <w:style w:type="character" w:customStyle="1" w:styleId="3505">
    <w:name w:val="EmailStyle1314"/>
    <w:qFormat/>
    <w:uiPriority w:val="0"/>
    <w:rPr>
      <w:rFonts w:hint="default" w:ascii="Arial" w:hAnsi="Arial" w:eastAsia="宋体" w:cs="Arial"/>
      <w:color w:val="auto"/>
      <w:sz w:val="20"/>
    </w:rPr>
  </w:style>
  <w:style w:type="character" w:customStyle="1" w:styleId="3506">
    <w:name w:val="样式7 Char"/>
    <w:qFormat/>
    <w:uiPriority w:val="99"/>
    <w:rPr>
      <w:rFonts w:hint="eastAsia" w:ascii="宋体" w:hAnsi="宋体" w:eastAsia="宋体"/>
      <w:bCs/>
      <w:color w:val="000000"/>
      <w:kern w:val="2"/>
      <w:sz w:val="24"/>
      <w:szCs w:val="24"/>
    </w:rPr>
  </w:style>
  <w:style w:type="character" w:customStyle="1" w:styleId="3507">
    <w:name w:val="btna-s14"/>
    <w:qFormat/>
    <w:uiPriority w:val="0"/>
    <w:rPr>
      <w:color w:val="FFFFFF"/>
      <w:sz w:val="21"/>
      <w:u w:val="none"/>
    </w:rPr>
  </w:style>
  <w:style w:type="character" w:customStyle="1" w:styleId="3508">
    <w:name w:val="正文文本 Char2"/>
    <w:qFormat/>
    <w:uiPriority w:val="99"/>
  </w:style>
  <w:style w:type="character" w:customStyle="1" w:styleId="3509">
    <w:name w:val="btna-s13"/>
    <w:qFormat/>
    <w:uiPriority w:val="0"/>
    <w:rPr>
      <w:color w:val="FFFFFF"/>
      <w:sz w:val="21"/>
      <w:u w:val="none"/>
    </w:rPr>
  </w:style>
  <w:style w:type="character" w:customStyle="1" w:styleId="3510">
    <w:name w:val="正文文本 Char1"/>
    <w:qFormat/>
    <w:uiPriority w:val="99"/>
    <w:rPr>
      <w:rFonts w:ascii="Times New Roman" w:hAnsi="Times New Roman" w:eastAsia="宋体" w:cs="Times New Roman"/>
      <w:sz w:val="24"/>
      <w:szCs w:val="24"/>
    </w:rPr>
  </w:style>
  <w:style w:type="character" w:customStyle="1" w:styleId="3511">
    <w:name w:val="bt21"/>
    <w:qFormat/>
    <w:uiPriority w:val="99"/>
    <w:rPr>
      <w:rFonts w:hint="eastAsia" w:ascii="黑体" w:hAnsi="黑体" w:eastAsia="黑体"/>
      <w:sz w:val="24"/>
      <w:szCs w:val="24"/>
    </w:rPr>
  </w:style>
  <w:style w:type="character" w:customStyle="1" w:styleId="3512">
    <w:name w:val="正文文本 3 Char1"/>
    <w:qFormat/>
    <w:uiPriority w:val="99"/>
    <w:rPr>
      <w:rFonts w:hint="default" w:ascii="Times New Roman" w:hAnsi="Times New Roman" w:cs="Times New Roman"/>
      <w:kern w:val="2"/>
      <w:sz w:val="16"/>
      <w:szCs w:val="16"/>
    </w:rPr>
  </w:style>
  <w:style w:type="character" w:customStyle="1" w:styleId="3513">
    <w:name w:val="copyright1"/>
    <w:qFormat/>
    <w:uiPriority w:val="99"/>
    <w:rPr>
      <w:color w:val="000000"/>
    </w:rPr>
  </w:style>
  <w:style w:type="character" w:customStyle="1" w:styleId="3514">
    <w:name w:val="Char Char27"/>
    <w:qFormat/>
    <w:uiPriority w:val="99"/>
    <w:rPr>
      <w:rFonts w:hint="eastAsia" w:ascii="宋体" w:hAnsi="宋体" w:eastAsia="宋体"/>
      <w:kern w:val="2"/>
      <w:sz w:val="18"/>
      <w:szCs w:val="18"/>
      <w:lang w:val="en-US" w:eastAsia="zh-CN" w:bidi="ar-SA"/>
    </w:rPr>
  </w:style>
  <w:style w:type="character" w:customStyle="1" w:styleId="3515">
    <w:name w:val="纯文本 Char3"/>
    <w:qFormat/>
    <w:uiPriority w:val="99"/>
    <w:rPr>
      <w:rFonts w:hint="eastAsia" w:ascii="宋体" w:hAnsi="Courier New" w:eastAsia="宋体" w:cs="Courier New"/>
      <w:szCs w:val="21"/>
    </w:rPr>
  </w:style>
  <w:style w:type="character" w:customStyle="1" w:styleId="3516">
    <w:name w:val="表格右"/>
    <w:qFormat/>
    <w:uiPriority w:val="99"/>
    <w:rPr>
      <w:rFonts w:hint="eastAsia" w:ascii="宋体" w:hAnsi="宋体" w:eastAsia="宋体"/>
      <w:color w:val="000080"/>
      <w:kern w:val="2"/>
      <w:sz w:val="18"/>
      <w:szCs w:val="24"/>
      <w:lang w:val="en-US" w:eastAsia="zh-CN"/>
    </w:rPr>
  </w:style>
  <w:style w:type="character" w:customStyle="1" w:styleId="3517">
    <w:name w:val="普通(网站) Char1"/>
    <w:qFormat/>
    <w:uiPriority w:val="99"/>
    <w:rPr>
      <w:rFonts w:hint="eastAsia" w:ascii="宋体" w:hAnsi="宋体" w:eastAsia="宋体"/>
      <w:color w:val="000000"/>
      <w:sz w:val="18"/>
      <w:szCs w:val="18"/>
    </w:rPr>
  </w:style>
  <w:style w:type="character" w:customStyle="1" w:styleId="3518">
    <w:name w:val="Font Style303"/>
    <w:qFormat/>
    <w:uiPriority w:val="99"/>
    <w:rPr>
      <w:rFonts w:hint="eastAsia" w:ascii="宋体" w:hAnsi="宋体" w:eastAsia="宋体" w:cs="宋体"/>
      <w:sz w:val="20"/>
      <w:szCs w:val="20"/>
    </w:rPr>
  </w:style>
  <w:style w:type="character" w:customStyle="1" w:styleId="3519">
    <w:name w:val="Char Char41"/>
    <w:qFormat/>
    <w:uiPriority w:val="99"/>
    <w:rPr>
      <w:rFonts w:hint="eastAsia" w:ascii="宋体" w:hAnsi="宋体" w:eastAsia="宋体"/>
      <w:b/>
      <w:bCs/>
      <w:kern w:val="44"/>
      <w:sz w:val="28"/>
      <w:szCs w:val="28"/>
      <w:lang w:val="en-US" w:eastAsia="zh-CN" w:bidi="ar-SA"/>
    </w:rPr>
  </w:style>
  <w:style w:type="character" w:customStyle="1" w:styleId="3520">
    <w:name w:val="btna-s1"/>
    <w:qFormat/>
    <w:uiPriority w:val="0"/>
    <w:rPr>
      <w:color w:val="FFFFFF"/>
      <w:sz w:val="21"/>
      <w:shd w:val="clear" w:color="auto" w:fill="B2DCF0"/>
    </w:rPr>
  </w:style>
  <w:style w:type="character" w:customStyle="1" w:styleId="3521">
    <w:name w:val="文本框小四 Char Char"/>
    <w:semiHidden/>
    <w:qFormat/>
    <w:uiPriority w:val="99"/>
    <w:rPr>
      <w:rFonts w:hint="eastAsia" w:ascii="宋体" w:hAnsi="宋体" w:eastAsia="仿宋_GB2312"/>
      <w:kern w:val="2"/>
      <w:sz w:val="24"/>
      <w:lang w:val="en-US" w:eastAsia="zh-CN"/>
    </w:rPr>
  </w:style>
  <w:style w:type="character" w:customStyle="1" w:styleId="3522">
    <w:name w:val="777777777 Char Char Char Char Char1"/>
    <w:qFormat/>
    <w:uiPriority w:val="99"/>
    <w:rPr>
      <w:rFonts w:hint="eastAsia" w:ascii="宋体" w:hAnsi="宋体" w:eastAsia="宋体"/>
      <w:kern w:val="2"/>
      <w:sz w:val="28"/>
      <w:lang w:val="en-US" w:eastAsia="zh-CN"/>
    </w:rPr>
  </w:style>
  <w:style w:type="character" w:customStyle="1" w:styleId="3523">
    <w:name w:val="文本框五号 Char Char Char Char"/>
    <w:semiHidden/>
    <w:qFormat/>
    <w:uiPriority w:val="99"/>
    <w:rPr>
      <w:rFonts w:hint="eastAsia" w:ascii="宋体" w:hAnsi="宋体" w:eastAsia="仿宋_GB2312"/>
      <w:kern w:val="2"/>
      <w:sz w:val="21"/>
      <w:lang w:val="en-US" w:eastAsia="zh-CN"/>
    </w:rPr>
  </w:style>
  <w:style w:type="character" w:customStyle="1" w:styleId="3524">
    <w:name w:val="p11"/>
    <w:semiHidden/>
    <w:qFormat/>
    <w:uiPriority w:val="99"/>
    <w:rPr>
      <w:rFonts w:hint="eastAsia" w:ascii="宋体" w:hAnsi="宋体" w:eastAsia="宋体"/>
      <w:color w:val="000000"/>
      <w:sz w:val="24"/>
      <w:u w:val="none"/>
    </w:rPr>
  </w:style>
  <w:style w:type="character" w:customStyle="1" w:styleId="3525">
    <w:name w:val="普通文字 Char Char Char Char Char C Char Char Char Char Char Char Char"/>
    <w:qFormat/>
    <w:uiPriority w:val="99"/>
    <w:rPr>
      <w:rFonts w:hint="eastAsia" w:ascii="宋体" w:hAnsi="Courier New" w:eastAsia="宋体"/>
      <w:kern w:val="2"/>
      <w:sz w:val="28"/>
      <w:lang w:val="en-US" w:eastAsia="zh-CN"/>
    </w:rPr>
  </w:style>
  <w:style w:type="character" w:customStyle="1" w:styleId="3526">
    <w:name w:val="line31"/>
    <w:qFormat/>
    <w:uiPriority w:val="99"/>
    <w:rPr>
      <w:color w:val="993333"/>
      <w:spacing w:val="360"/>
    </w:rPr>
  </w:style>
  <w:style w:type="character" w:customStyle="1" w:styleId="3527">
    <w:name w:val="普通文字 Char Char Char Char Char Char Char2 Char Char"/>
    <w:semiHidden/>
    <w:qFormat/>
    <w:uiPriority w:val="99"/>
    <w:rPr>
      <w:rFonts w:hint="eastAsia" w:ascii="宋体" w:hAnsi="Courier New" w:eastAsia="宋体"/>
      <w:kern w:val="2"/>
      <w:sz w:val="21"/>
      <w:lang w:val="en-US" w:eastAsia="zh-CN"/>
    </w:rPr>
  </w:style>
  <w:style w:type="character" w:customStyle="1" w:styleId="3528">
    <w:name w:val="信息标题 Char1"/>
    <w:semiHidden/>
    <w:qFormat/>
    <w:uiPriority w:val="99"/>
    <w:rPr>
      <w:rFonts w:hint="default" w:ascii="Cambria" w:hAnsi="Cambria" w:eastAsia="宋体" w:cs="Times New Roman"/>
      <w:kern w:val="2"/>
      <w:sz w:val="24"/>
      <w:szCs w:val="24"/>
      <w:shd w:val="pct20" w:color="auto" w:fill="auto"/>
    </w:rPr>
  </w:style>
  <w:style w:type="character" w:customStyle="1" w:styleId="3529">
    <w:name w:val="表号 Char1"/>
    <w:semiHidden/>
    <w:qFormat/>
    <w:uiPriority w:val="99"/>
    <w:rPr>
      <w:rFonts w:hint="eastAsia" w:ascii="宋体" w:hAnsi="宋体" w:eastAsia="宋体"/>
      <w:sz w:val="24"/>
      <w:lang w:val="en-US"/>
    </w:rPr>
  </w:style>
  <w:style w:type="character" w:customStyle="1" w:styleId="3530">
    <w:name w:val="正文文本缩进 2 Char Char Char"/>
    <w:qFormat/>
    <w:uiPriority w:val="99"/>
    <w:rPr>
      <w:rFonts w:hint="default" w:ascii="Arial" w:hAnsi="Arial" w:eastAsia="宋体" w:cs="Arial"/>
      <w:kern w:val="2"/>
      <w:sz w:val="24"/>
      <w:szCs w:val="24"/>
      <w:lang w:val="en-US" w:eastAsia="zh-CN" w:bidi="ar-SA"/>
    </w:rPr>
  </w:style>
  <w:style w:type="paragraph" w:customStyle="1" w:styleId="3531">
    <w:name w:val="样式 正文首行缩进 2 + (符号) 宋体 Char"/>
    <w:basedOn w:val="1"/>
    <w:link w:val="3532"/>
    <w:qFormat/>
    <w:uiPriority w:val="0"/>
    <w:pPr>
      <w:spacing w:line="360" w:lineRule="auto"/>
      <w:ind w:firstLine="883" w:firstLineChars="200"/>
    </w:pPr>
    <w:rPr>
      <w:sz w:val="24"/>
    </w:rPr>
  </w:style>
  <w:style w:type="character" w:customStyle="1" w:styleId="3532">
    <w:name w:val="样式 正文首行缩进 2 + (符号) 宋体 Char Char Char Char"/>
    <w:link w:val="3531"/>
    <w:qFormat/>
    <w:locked/>
    <w:uiPriority w:val="0"/>
    <w:rPr>
      <w:rFonts w:ascii="Times New Roman" w:hAnsi="Times New Roman" w:eastAsia="宋体" w:cs="Times New Roman"/>
      <w:sz w:val="24"/>
      <w:szCs w:val="24"/>
    </w:rPr>
  </w:style>
  <w:style w:type="character" w:customStyle="1" w:styleId="3533">
    <w:name w:val="slink1"/>
    <w:qFormat/>
    <w:uiPriority w:val="99"/>
    <w:rPr>
      <w:rFonts w:hint="default" w:ascii="ˎ̥" w:hAnsi="ˎ̥"/>
      <w:sz w:val="18"/>
      <w:szCs w:val="18"/>
      <w:u w:val="none"/>
    </w:rPr>
  </w:style>
  <w:style w:type="character" w:customStyle="1" w:styleId="3534">
    <w:name w:val="表格标题 Char Char"/>
    <w:semiHidden/>
    <w:qFormat/>
    <w:uiPriority w:val="99"/>
    <w:rPr>
      <w:rFonts w:hint="eastAsia" w:ascii="宋体" w:hAnsi="宋体" w:eastAsia="宋体"/>
      <w:kern w:val="2"/>
      <w:sz w:val="24"/>
      <w:lang w:val="en-US" w:eastAsia="zh-CN"/>
    </w:rPr>
  </w:style>
  <w:style w:type="character" w:customStyle="1" w:styleId="3535">
    <w:name w:val="HBZW"/>
    <w:semiHidden/>
    <w:qFormat/>
    <w:uiPriority w:val="99"/>
    <w:rPr>
      <w:rFonts w:hint="eastAsia" w:ascii="宋体" w:hAnsi="宋体" w:eastAsia="宋体"/>
      <w:kern w:val="0"/>
      <w:sz w:val="24"/>
      <w:lang w:val="en-US" w:eastAsia="zh-CN"/>
    </w:rPr>
  </w:style>
  <w:style w:type="character" w:customStyle="1" w:styleId="3536">
    <w:name w:val="about-left1"/>
    <w:qFormat/>
    <w:uiPriority w:val="99"/>
    <w:rPr>
      <w:color w:val="3A3A3A"/>
      <w:spacing w:val="15"/>
      <w:sz w:val="18"/>
      <w:szCs w:val="18"/>
      <w:u w:val="none"/>
    </w:rPr>
  </w:style>
  <w:style w:type="character" w:customStyle="1" w:styleId="3537">
    <w:name w:val="图号 Char"/>
    <w:semiHidden/>
    <w:qFormat/>
    <w:uiPriority w:val="99"/>
    <w:rPr>
      <w:rFonts w:hint="eastAsia" w:ascii="宋体" w:hAnsi="宋体" w:eastAsia="宋体"/>
      <w:b/>
      <w:kern w:val="32"/>
      <w:sz w:val="24"/>
      <w:lang w:val="en-US" w:eastAsia="zh-CN"/>
    </w:rPr>
  </w:style>
  <w:style w:type="character" w:customStyle="1" w:styleId="3538">
    <w:name w:val="标题7"/>
    <w:qFormat/>
    <w:uiPriority w:val="0"/>
  </w:style>
  <w:style w:type="character" w:customStyle="1" w:styleId="3539">
    <w:name w:val="标题 1 Char2"/>
    <w:qFormat/>
    <w:uiPriority w:val="99"/>
    <w:rPr>
      <w:rFonts w:hint="eastAsia" w:ascii="黑体" w:hAnsi="宋体" w:eastAsia="黑体" w:cs="Times New Roman"/>
      <w:b/>
      <w:bCs/>
      <w:color w:val="000000"/>
      <w:kern w:val="44"/>
      <w:sz w:val="32"/>
      <w:szCs w:val="32"/>
    </w:rPr>
  </w:style>
  <w:style w:type="character" w:customStyle="1" w:styleId="3540">
    <w:name w:val="样式 标题 3标题3H3h33rd level第二层条条标2Char标题 3 Char2标题 3 Char ... Char"/>
    <w:semiHidden/>
    <w:qFormat/>
    <w:uiPriority w:val="99"/>
    <w:rPr>
      <w:rFonts w:hint="eastAsia" w:ascii="宋体" w:hAnsi="宋体" w:eastAsia="宋体"/>
      <w:kern w:val="2"/>
      <w:sz w:val="28"/>
      <w:lang w:val="en-US" w:eastAsia="zh-CN"/>
    </w:rPr>
  </w:style>
  <w:style w:type="character" w:customStyle="1" w:styleId="3541">
    <w:name w:val="Font Style322"/>
    <w:qFormat/>
    <w:uiPriority w:val="99"/>
    <w:rPr>
      <w:rFonts w:hint="default" w:ascii="Times New Roman" w:hAnsi="Times New Roman" w:cs="Times New Roman"/>
      <w:i/>
      <w:iCs/>
      <w:sz w:val="22"/>
      <w:szCs w:val="22"/>
    </w:rPr>
  </w:style>
  <w:style w:type="character" w:customStyle="1" w:styleId="3542">
    <w:name w:val="样式 标题 3标题3H3h33rd level第二层条条标2Char标题 3 Char2标题 3 Char ...1 Char"/>
    <w:semiHidden/>
    <w:qFormat/>
    <w:uiPriority w:val="99"/>
    <w:rPr>
      <w:rFonts w:hint="eastAsia" w:ascii="宋体" w:hAnsi="宋体" w:eastAsia="宋体"/>
      <w:spacing w:val="10"/>
      <w:kern w:val="2"/>
      <w:sz w:val="24"/>
      <w:lang w:val="en-US" w:eastAsia="zh-CN"/>
    </w:rPr>
  </w:style>
  <w:style w:type="character" w:customStyle="1" w:styleId="3543">
    <w:name w:val="EmailStyle4881"/>
    <w:qFormat/>
    <w:uiPriority w:val="99"/>
    <w:rPr>
      <w:rFonts w:hint="default" w:ascii="Arial" w:hAnsi="Arial" w:eastAsia="宋体" w:cs="Arial"/>
      <w:color w:val="auto"/>
      <w:sz w:val="20"/>
    </w:rPr>
  </w:style>
  <w:style w:type="character" w:customStyle="1" w:styleId="3544">
    <w:name w:val="样式 黑体"/>
    <w:semiHidden/>
    <w:qFormat/>
    <w:uiPriority w:val="99"/>
    <w:rPr>
      <w:rFonts w:hint="eastAsia" w:ascii="黑体" w:hAnsi="黑体" w:eastAsia="黑体"/>
      <w:sz w:val="21"/>
    </w:rPr>
  </w:style>
  <w:style w:type="character" w:customStyle="1" w:styleId="3545">
    <w:name w:val="样式 标题 3H3B Head标题 3 Char条标题1.1.1三级标题标题3h33rd level第二层条...1 Char Char"/>
    <w:qFormat/>
    <w:uiPriority w:val="99"/>
    <w:rPr>
      <w:rFonts w:hint="eastAsia" w:ascii="黑体" w:hAnsi="宋体" w:eastAsia="黑体" w:cs="Times New Roman"/>
      <w:b/>
      <w:bCs/>
      <w:snapToGrid/>
      <w:color w:val="FF0000"/>
      <w:kern w:val="0"/>
      <w:sz w:val="24"/>
      <w:szCs w:val="24"/>
    </w:rPr>
  </w:style>
  <w:style w:type="character" w:customStyle="1" w:styleId="3546">
    <w:name w:val="cu12"/>
    <w:qFormat/>
    <w:uiPriority w:val="99"/>
    <w:rPr>
      <w:rFonts w:hint="default" w:ascii="Times New Roman" w:hAnsi="Times New Roman" w:cs="Times New Roman"/>
    </w:rPr>
  </w:style>
  <w:style w:type="character" w:customStyle="1" w:styleId="3547">
    <w:name w:val="a1"/>
    <w:qFormat/>
    <w:uiPriority w:val="99"/>
    <w:rPr>
      <w:rFonts w:hint="eastAsia" w:ascii="宋体" w:hAnsi="宋体" w:eastAsia="宋体"/>
      <w:color w:val="000000"/>
      <w:spacing w:val="360"/>
      <w:sz w:val="18"/>
      <w:szCs w:val="18"/>
    </w:rPr>
  </w:style>
  <w:style w:type="character" w:customStyle="1" w:styleId="3548">
    <w:name w:val=". [(iii)] Char"/>
    <w:qFormat/>
    <w:uiPriority w:val="0"/>
    <w:rPr>
      <w:rFonts w:hint="default" w:ascii="Arial" w:hAnsi="Arial" w:eastAsia="黑体" w:cs="Arial"/>
      <w:kern w:val="2"/>
      <w:sz w:val="21"/>
      <w:szCs w:val="21"/>
      <w:lang w:val="en-US" w:eastAsia="zh-CN" w:bidi="ar-SA"/>
    </w:rPr>
  </w:style>
  <w:style w:type="character" w:customStyle="1" w:styleId="3549">
    <w:name w:val="普通文字 Char Char Char3"/>
    <w:qFormat/>
    <w:uiPriority w:val="99"/>
    <w:rPr>
      <w:rFonts w:hint="eastAsia" w:ascii="宋体" w:hAnsi="Courier New" w:eastAsia="宋体"/>
      <w:kern w:val="2"/>
      <w:sz w:val="21"/>
      <w:lang w:val="en-US" w:eastAsia="zh-CN"/>
    </w:rPr>
  </w:style>
  <w:style w:type="character" w:customStyle="1" w:styleId="3550">
    <w:name w:val="副标题 Char1"/>
    <w:qFormat/>
    <w:uiPriority w:val="99"/>
    <w:rPr>
      <w:rFonts w:hint="default" w:ascii="Cambria" w:hAnsi="Cambria" w:cs="Times New Roman"/>
      <w:b/>
      <w:bCs/>
      <w:kern w:val="28"/>
      <w:sz w:val="32"/>
      <w:szCs w:val="32"/>
    </w:rPr>
  </w:style>
  <w:style w:type="character" w:customStyle="1" w:styleId="3551">
    <w:name w:val="t_tag"/>
    <w:qFormat/>
    <w:uiPriority w:val="99"/>
    <w:rPr>
      <w:rFonts w:hint="default" w:ascii="Times New Roman" w:hAnsi="Times New Roman" w:cs="Times New Roman"/>
    </w:rPr>
  </w:style>
  <w:style w:type="character" w:customStyle="1" w:styleId="3552">
    <w:name w:val="正文首行缩进 2 Char Char Char Char Char Char Char Char"/>
    <w:qFormat/>
    <w:uiPriority w:val="99"/>
    <w:rPr>
      <w:rFonts w:hint="default" w:ascii="Times New Roman" w:hAnsi="Times New Roman" w:eastAsia="宋体" w:cs="Times New Roman"/>
      <w:sz w:val="24"/>
      <w:szCs w:val="24"/>
      <w:vertAlign w:val="superscript"/>
    </w:rPr>
  </w:style>
  <w:style w:type="character" w:customStyle="1" w:styleId="3553">
    <w:name w:val="HTML 引文1"/>
    <w:qFormat/>
    <w:uiPriority w:val="99"/>
    <w:rPr>
      <w:rFonts w:hint="eastAsia" w:ascii="宋体" w:hAnsi="宋体" w:eastAsia="宋体" w:cs="Courier New"/>
      <w:i/>
      <w:iCs/>
      <w:kern w:val="2"/>
      <w:sz w:val="32"/>
      <w:szCs w:val="32"/>
      <w:lang w:val="en-US" w:eastAsia="zh-CN"/>
    </w:rPr>
  </w:style>
  <w:style w:type="character" w:customStyle="1" w:styleId="3554">
    <w:name w:val="正文文字 2 Char Char2"/>
    <w:qFormat/>
    <w:uiPriority w:val="99"/>
    <w:rPr>
      <w:rFonts w:hint="default" w:ascii="Times New Roman" w:hAnsi="Times New Roman" w:eastAsia="宋体" w:cs="Times New Roman"/>
      <w:sz w:val="24"/>
      <w:szCs w:val="24"/>
      <w:vertAlign w:val="superscript"/>
    </w:rPr>
  </w:style>
  <w:style w:type="character" w:customStyle="1" w:styleId="3555">
    <w:name w:val="EmailStyle5421"/>
    <w:qFormat/>
    <w:uiPriority w:val="99"/>
    <w:rPr>
      <w:rFonts w:hint="default" w:ascii="Arial" w:hAnsi="Arial" w:eastAsia="宋体" w:cs="Arial"/>
      <w:color w:val="auto"/>
      <w:sz w:val="20"/>
    </w:rPr>
  </w:style>
  <w:style w:type="character" w:customStyle="1" w:styleId="3556">
    <w:name w:val="HTML 打字机1"/>
    <w:qFormat/>
    <w:uiPriority w:val="99"/>
    <w:rPr>
      <w:rFonts w:hint="default" w:ascii="Courier New" w:hAnsi="Courier New" w:eastAsia="宋体" w:cs="Courier New"/>
      <w:kern w:val="2"/>
      <w:sz w:val="20"/>
      <w:szCs w:val="20"/>
      <w:lang w:val="en-US" w:eastAsia="zh-CN"/>
    </w:rPr>
  </w:style>
  <w:style w:type="character" w:customStyle="1" w:styleId="3557">
    <w:name w:val="Font Style404"/>
    <w:qFormat/>
    <w:uiPriority w:val="99"/>
    <w:rPr>
      <w:rFonts w:hint="eastAsia" w:ascii="宋体" w:hAnsi="宋体" w:eastAsia="宋体" w:cs="宋体"/>
      <w:b/>
      <w:bCs/>
      <w:w w:val="150"/>
      <w:sz w:val="14"/>
      <w:szCs w:val="14"/>
    </w:rPr>
  </w:style>
  <w:style w:type="character" w:customStyle="1" w:styleId="3558">
    <w:name w:val="neiyetest1"/>
    <w:qFormat/>
    <w:uiPriority w:val="99"/>
    <w:rPr>
      <w:rFonts w:hint="default" w:ascii="ˎ̥" w:hAnsi="ˎ̥"/>
      <w:color w:val="000000"/>
      <w:sz w:val="20"/>
      <w:szCs w:val="20"/>
    </w:rPr>
  </w:style>
  <w:style w:type="character" w:customStyle="1" w:styleId="3559">
    <w:name w:val="Char Char4"/>
    <w:qFormat/>
    <w:uiPriority w:val="99"/>
    <w:rPr>
      <w:rFonts w:hint="eastAsia" w:ascii="宋体" w:hAnsi="宋体" w:eastAsia="宋体"/>
      <w:b/>
      <w:bCs/>
      <w:kern w:val="44"/>
      <w:sz w:val="28"/>
      <w:szCs w:val="28"/>
      <w:lang w:val="en-US" w:eastAsia="zh-CN" w:bidi="ar-SA"/>
    </w:rPr>
  </w:style>
  <w:style w:type="character" w:customStyle="1" w:styleId="3560">
    <w:name w:val="重点引导"/>
    <w:qFormat/>
    <w:uiPriority w:val="0"/>
    <w:rPr>
      <w:b/>
      <w:i/>
    </w:rPr>
  </w:style>
  <w:style w:type="character" w:customStyle="1" w:styleId="3561">
    <w:name w:val="defaultfont"/>
    <w:qFormat/>
    <w:uiPriority w:val="0"/>
  </w:style>
  <w:style w:type="character" w:customStyle="1" w:styleId="3562">
    <w:name w:val="上标"/>
    <w:qFormat/>
    <w:uiPriority w:val="0"/>
    <w:rPr>
      <w:vertAlign w:val="superscript"/>
    </w:rPr>
  </w:style>
  <w:style w:type="character" w:customStyle="1" w:styleId="3563">
    <w:name w:val="职业"/>
    <w:qFormat/>
    <w:uiPriority w:val="0"/>
    <w:rPr>
      <w:i/>
    </w:rPr>
  </w:style>
  <w:style w:type="character" w:customStyle="1" w:styleId="3564">
    <w:name w:val="强调1"/>
    <w:qFormat/>
    <w:uiPriority w:val="0"/>
    <w:rPr>
      <w:i/>
    </w:rPr>
  </w:style>
  <w:style w:type="character" w:customStyle="1" w:styleId="3565">
    <w:name w:val="段落1 Char Char"/>
    <w:qFormat/>
    <w:uiPriority w:val="0"/>
    <w:rPr>
      <w:rFonts w:hint="eastAsia" w:ascii="宋体" w:hAnsi="宋体" w:eastAsia="宋体"/>
      <w:color w:val="000000"/>
      <w:spacing w:val="8"/>
      <w:kern w:val="2"/>
      <w:sz w:val="24"/>
      <w:szCs w:val="21"/>
      <w:lang w:val="en-US" w:eastAsia="zh-CN" w:bidi="ar-SA"/>
    </w:rPr>
  </w:style>
  <w:style w:type="character" w:customStyle="1" w:styleId="3566">
    <w:name w:val="表 Char"/>
    <w:qFormat/>
    <w:uiPriority w:val="99"/>
    <w:rPr>
      <w:rFonts w:hint="eastAsia" w:ascii="黑体" w:hAnsi="黑体" w:eastAsia="黑体"/>
      <w:color w:val="000000"/>
      <w:spacing w:val="10"/>
      <w:kern w:val="2"/>
      <w:sz w:val="24"/>
      <w:szCs w:val="24"/>
      <w:lang w:val="en-US" w:eastAsia="zh-CN" w:bidi="ar-SA"/>
    </w:rPr>
  </w:style>
  <w:style w:type="character" w:customStyle="1" w:styleId="3567">
    <w:name w:val="sb1"/>
    <w:semiHidden/>
    <w:qFormat/>
    <w:uiPriority w:val="0"/>
    <w:rPr>
      <w:rFonts w:hint="eastAsia" w:ascii="宋体" w:hAnsi="宋体" w:eastAsia="宋体"/>
      <w:color w:val="000000"/>
      <w:kern w:val="2"/>
      <w:sz w:val="15"/>
      <w:szCs w:val="15"/>
      <w:vertAlign w:val="superscript"/>
      <w:lang w:val="en-US" w:eastAsia="zh-CN" w:bidi="ar-SA"/>
    </w:rPr>
  </w:style>
  <w:style w:type="character" w:customStyle="1" w:styleId="3568">
    <w:name w:val="段落 Char Char"/>
    <w:qFormat/>
    <w:uiPriority w:val="0"/>
    <w:rPr>
      <w:rFonts w:hint="eastAsia" w:ascii="宋体" w:hAnsi="宋体" w:eastAsia="宋体"/>
      <w:color w:val="000000"/>
      <w:spacing w:val="6"/>
      <w:kern w:val="24"/>
      <w:sz w:val="24"/>
      <w:szCs w:val="24"/>
      <w:lang w:val="en-US" w:eastAsia="zh-CN" w:bidi="ar-SA"/>
    </w:rPr>
  </w:style>
  <w:style w:type="character" w:customStyle="1" w:styleId="3569">
    <w:name w:val="二级丹"/>
    <w:qFormat/>
    <w:uiPriority w:val="99"/>
    <w:rPr>
      <w:rFonts w:hint="eastAsia" w:ascii="黑体" w:hAnsi="黑体" w:eastAsia="黑体" w:cs="Times New Roman"/>
      <w:b/>
      <w:bCs/>
      <w:sz w:val="30"/>
    </w:rPr>
  </w:style>
  <w:style w:type="character" w:customStyle="1" w:styleId="3570">
    <w:name w:val="defaultfont1"/>
    <w:qFormat/>
    <w:uiPriority w:val="0"/>
  </w:style>
  <w:style w:type="character" w:customStyle="1" w:styleId="3571">
    <w:name w:val="disabled"/>
    <w:qFormat/>
    <w:uiPriority w:val="0"/>
    <w:rPr>
      <w:color w:val="CCCCCC"/>
      <w:sz w:val="21"/>
      <w:bdr w:val="single" w:color="CCCCCC" w:sz="6" w:space="0"/>
    </w:rPr>
  </w:style>
  <w:style w:type="character" w:customStyle="1" w:styleId="3572">
    <w:name w:val="三级 Char"/>
    <w:qFormat/>
    <w:uiPriority w:val="99"/>
  </w:style>
  <w:style w:type="character" w:customStyle="1" w:styleId="3573">
    <w:name w:val="f2"/>
    <w:qFormat/>
    <w:uiPriority w:val="99"/>
    <w:rPr>
      <w:rFonts w:hint="eastAsia" w:ascii="宋体" w:hAnsi="宋体" w:eastAsia="宋体"/>
      <w:b/>
      <w:color w:val="000000"/>
      <w:kern w:val="2"/>
      <w:sz w:val="32"/>
      <w:lang w:val="en-US" w:eastAsia="zh-CN"/>
    </w:rPr>
  </w:style>
  <w:style w:type="character" w:customStyle="1" w:styleId="3574">
    <w:name w:val="样式 黑色"/>
    <w:qFormat/>
    <w:uiPriority w:val="99"/>
    <w:rPr>
      <w:color w:val="auto"/>
    </w:rPr>
  </w:style>
  <w:style w:type="character" w:customStyle="1" w:styleId="3575">
    <w:name w:val="EmailStyle777"/>
    <w:qFormat/>
    <w:uiPriority w:val="99"/>
    <w:rPr>
      <w:rFonts w:hint="default" w:ascii="Arial" w:hAnsi="Arial" w:eastAsia="宋体" w:cs="Arial"/>
      <w:color w:val="auto"/>
      <w:sz w:val="20"/>
    </w:rPr>
  </w:style>
  <w:style w:type="character" w:customStyle="1" w:styleId="3576">
    <w:name w:val="H1 Char"/>
    <w:qFormat/>
    <w:uiPriority w:val="0"/>
    <w:rPr>
      <w:rFonts w:hint="eastAsia" w:ascii="隶书" w:eastAsia="隶书"/>
      <w:kern w:val="2"/>
      <w:sz w:val="44"/>
      <w:szCs w:val="24"/>
      <w:lang w:val="en-US" w:eastAsia="zh-CN" w:bidi="ar-SA"/>
    </w:rPr>
  </w:style>
  <w:style w:type="character" w:customStyle="1" w:styleId="3577">
    <w:name w:val="large1"/>
    <w:qFormat/>
    <w:uiPriority w:val="99"/>
    <w:rPr>
      <w:rFonts w:hint="eastAsia" w:ascii="宋体" w:hAnsi="宋体" w:eastAsia="宋体"/>
      <w:color w:val="000000"/>
      <w:kern w:val="2"/>
      <w:sz w:val="22"/>
      <w:szCs w:val="22"/>
      <w:lang w:val="en-US" w:eastAsia="zh-CN" w:bidi="ar-SA"/>
    </w:rPr>
  </w:style>
  <w:style w:type="character" w:customStyle="1" w:styleId="3578">
    <w:name w:val="标题 2 Char Char Char"/>
    <w:qFormat/>
    <w:uiPriority w:val="99"/>
    <w:rPr>
      <w:rFonts w:hint="eastAsia" w:ascii="宋体" w:hAnsi="宋体" w:eastAsia="宋体"/>
      <w:b/>
      <w:spacing w:val="6"/>
      <w:kern w:val="2"/>
      <w:sz w:val="30"/>
      <w:lang w:val="en-US" w:eastAsia="zh-CN"/>
    </w:rPr>
  </w:style>
  <w:style w:type="character" w:customStyle="1" w:styleId="3579">
    <w:name w:val="Char Char191"/>
    <w:qFormat/>
    <w:uiPriority w:val="99"/>
    <w:rPr>
      <w:rFonts w:hint="eastAsia" w:ascii="宋体" w:hAnsi="宋体" w:eastAsia="宋体" w:cs="Times New Roman"/>
      <w:kern w:val="2"/>
      <w:sz w:val="24"/>
      <w:szCs w:val="24"/>
      <w:lang w:val="en-US" w:eastAsia="zh-CN" w:bidi="ar-SA"/>
    </w:rPr>
  </w:style>
  <w:style w:type="character" w:customStyle="1" w:styleId="3580">
    <w:name w:val="标题4 Char Char"/>
    <w:qFormat/>
    <w:uiPriority w:val="0"/>
    <w:rPr>
      <w:sz w:val="28"/>
    </w:rPr>
  </w:style>
  <w:style w:type="character" w:customStyle="1" w:styleId="3581">
    <w:name w:val="标题1 Char Char"/>
    <w:qFormat/>
    <w:uiPriority w:val="99"/>
    <w:rPr>
      <w:rFonts w:hint="eastAsia" w:ascii="隶书" w:hAnsi="宋体" w:eastAsia="隶书"/>
      <w:b/>
      <w:kern w:val="2"/>
      <w:sz w:val="24"/>
      <w:lang w:val="en-US" w:eastAsia="zh-CN"/>
    </w:rPr>
  </w:style>
  <w:style w:type="character" w:customStyle="1" w:styleId="3582">
    <w:name w:val="EmailStyle324"/>
    <w:qFormat/>
    <w:uiPriority w:val="0"/>
    <w:rPr>
      <w:rFonts w:hint="default" w:ascii="Arial" w:hAnsi="Arial" w:eastAsia="宋体" w:cs="Arial"/>
      <w:color w:val="auto"/>
      <w:sz w:val="20"/>
    </w:rPr>
  </w:style>
  <w:style w:type="character" w:customStyle="1" w:styleId="3583">
    <w:name w:val="Section Char Char"/>
    <w:qFormat/>
    <w:uiPriority w:val="99"/>
    <w:rPr>
      <w:rFonts w:hint="eastAsia" w:ascii="楷体_GB2312" w:eastAsia="楷体_GB2312" w:cs="Times New Roman"/>
      <w:b/>
      <w:bCs/>
      <w:kern w:val="2"/>
      <w:sz w:val="30"/>
      <w:szCs w:val="30"/>
      <w:lang w:val="en-US" w:eastAsia="zh-CN" w:bidi="ar-SA"/>
    </w:rPr>
  </w:style>
  <w:style w:type="character" w:customStyle="1" w:styleId="3584">
    <w:name w:val="样式3 Char Char"/>
    <w:qFormat/>
    <w:uiPriority w:val="0"/>
    <w:rPr>
      <w:rFonts w:hint="eastAsia" w:ascii="宋体" w:hAnsi="宋体" w:eastAsia="宋体"/>
      <w:b/>
      <w:bCs/>
      <w:color w:val="000000"/>
      <w:spacing w:val="20"/>
      <w:kern w:val="2"/>
      <w:sz w:val="24"/>
      <w:szCs w:val="24"/>
      <w:lang w:val="en-US" w:eastAsia="zh-CN" w:bidi="ar-SA"/>
    </w:rPr>
  </w:style>
  <w:style w:type="character" w:customStyle="1" w:styleId="3585">
    <w:name w:val="text-s1"/>
    <w:qFormat/>
    <w:uiPriority w:val="99"/>
    <w:rPr>
      <w:sz w:val="18"/>
    </w:rPr>
  </w:style>
  <w:style w:type="character" w:customStyle="1" w:styleId="3586">
    <w:name w:val="正文首行缩进 Char2 Char1"/>
    <w:qFormat/>
    <w:uiPriority w:val="99"/>
    <w:rPr>
      <w:rFonts w:hint="eastAsia" w:ascii="宋体" w:hAnsi="宋体" w:eastAsia="宋体" w:cs="宋体"/>
      <w:kern w:val="2"/>
      <w:lang w:val="en-US" w:eastAsia="zh-CN" w:bidi="ar-SA"/>
    </w:rPr>
  </w:style>
  <w:style w:type="character" w:customStyle="1" w:styleId="3587">
    <w:name w:val="表题 Char Char Char Char"/>
    <w:qFormat/>
    <w:uiPriority w:val="99"/>
    <w:rPr>
      <w:rFonts w:hint="default" w:ascii="Times New Roman" w:hAnsi="Times New Roman" w:eastAsia="宋体" w:cs="Times New Roman"/>
      <w:b/>
      <w:kern w:val="0"/>
      <w:sz w:val="24"/>
    </w:rPr>
  </w:style>
  <w:style w:type="character" w:customStyle="1" w:styleId="3588">
    <w:name w:val="style8 style50"/>
    <w:qFormat/>
    <w:uiPriority w:val="0"/>
  </w:style>
  <w:style w:type="character" w:customStyle="1" w:styleId="3589">
    <w:name w:val="javascript"/>
    <w:qFormat/>
    <w:uiPriority w:val="99"/>
  </w:style>
  <w:style w:type="character" w:customStyle="1" w:styleId="3590">
    <w:name w:val="zgl11"/>
    <w:qFormat/>
    <w:uiPriority w:val="0"/>
    <w:rPr>
      <w:rFonts w:hint="default" w:ascii="ˎ̥" w:hAnsi="ˎ̥"/>
      <w:color w:val="000000"/>
      <w:sz w:val="27"/>
      <w:szCs w:val="27"/>
      <w:u w:val="none"/>
    </w:rPr>
  </w:style>
  <w:style w:type="character" w:customStyle="1" w:styleId="3591">
    <w:name w:val="正文内容 Char"/>
    <w:qFormat/>
    <w:uiPriority w:val="0"/>
    <w:rPr>
      <w:rFonts w:hint="default" w:ascii="Calibri" w:hAnsi="Calibri"/>
      <w:kern w:val="2"/>
      <w:sz w:val="21"/>
      <w:szCs w:val="22"/>
    </w:rPr>
  </w:style>
  <w:style w:type="character" w:customStyle="1" w:styleId="3592">
    <w:name w:val="ddd"/>
    <w:qFormat/>
    <w:uiPriority w:val="0"/>
  </w:style>
  <w:style w:type="character" w:customStyle="1" w:styleId="3593">
    <w:name w:val="fs"/>
    <w:qFormat/>
    <w:uiPriority w:val="0"/>
  </w:style>
  <w:style w:type="character" w:customStyle="1" w:styleId="3594">
    <w:name w:val="ziti1"/>
    <w:qFormat/>
    <w:uiPriority w:val="0"/>
    <w:rPr>
      <w:rFonts w:hint="default" w:ascii="Times New Roman" w:hAnsi="Times New Roman" w:cs="Times New Roman"/>
      <w:sz w:val="18"/>
      <w:szCs w:val="18"/>
      <w:u w:val="none"/>
    </w:rPr>
  </w:style>
  <w:style w:type="character" w:customStyle="1" w:styleId="3595">
    <w:name w:val="dir"/>
    <w:qFormat/>
    <w:uiPriority w:val="99"/>
    <w:rPr>
      <w:rFonts w:hint="default" w:ascii="Times New Roman" w:hAnsi="Times New Roman" w:cs="Times New Roman"/>
    </w:rPr>
  </w:style>
  <w:style w:type="character" w:customStyle="1" w:styleId="3596">
    <w:name w:val="报告书正文 Char Char1"/>
    <w:qFormat/>
    <w:uiPriority w:val="0"/>
    <w:rPr>
      <w:rFonts w:hint="eastAsia" w:ascii="宋体" w:hAnsi="宋体" w:eastAsia="宋体"/>
      <w:kern w:val="2"/>
      <w:sz w:val="24"/>
      <w:lang w:val="en-US" w:eastAsia="zh-CN" w:bidi="ar-SA"/>
    </w:rPr>
  </w:style>
  <w:style w:type="character" w:customStyle="1" w:styleId="3597">
    <w:name w:val="m_20"/>
    <w:qFormat/>
    <w:uiPriority w:val="99"/>
  </w:style>
  <w:style w:type="character" w:customStyle="1" w:styleId="3598">
    <w:name w:val="正文首行缩进 Char Char Char Char Char Char Char Char Char Char Char Char Char Char Char Char Char Char Char Char Char Char Char Char1"/>
    <w:qFormat/>
    <w:uiPriority w:val="99"/>
    <w:rPr>
      <w:rFonts w:hint="default" w:ascii="Times New Roman" w:hAnsi="Times New Roman" w:eastAsia="宋体" w:cs="Times New Roman"/>
      <w:kern w:val="2"/>
      <w:sz w:val="24"/>
      <w:lang w:val="en-US" w:eastAsia="zh-CN"/>
    </w:rPr>
  </w:style>
  <w:style w:type="character" w:customStyle="1" w:styleId="3599">
    <w:name w:val="m_48"/>
    <w:qFormat/>
    <w:uiPriority w:val="99"/>
  </w:style>
  <w:style w:type="character" w:customStyle="1" w:styleId="3600">
    <w:name w:val="正文（首行缩进两字） Char Char Char Char Char Char Char Char Char Char Char Char Char"/>
    <w:qFormat/>
    <w:uiPriority w:val="99"/>
    <w:rPr>
      <w:rFonts w:hint="eastAsia" w:ascii="仿宋_GB2312" w:eastAsia="仿宋_GB2312"/>
      <w:color w:val="000000"/>
      <w:kern w:val="2"/>
      <w:sz w:val="24"/>
      <w:lang w:val="en-US" w:eastAsia="zh-CN"/>
    </w:rPr>
  </w:style>
  <w:style w:type="character" w:customStyle="1" w:styleId="3601">
    <w:name w:val="btna-s10"/>
    <w:qFormat/>
    <w:uiPriority w:val="0"/>
    <w:rPr>
      <w:color w:val="FFFFFF"/>
      <w:sz w:val="21"/>
      <w:u w:val="none"/>
    </w:rPr>
  </w:style>
  <w:style w:type="character" w:customStyle="1" w:styleId="3602">
    <w:name w:val="p121"/>
    <w:semiHidden/>
    <w:qFormat/>
    <w:uiPriority w:val="99"/>
    <w:rPr>
      <w:rFonts w:hint="eastAsia" w:ascii="宋体" w:hAnsi="宋体" w:eastAsia="宋体"/>
      <w:b/>
      <w:bCs/>
      <w:color w:val="000000"/>
      <w:sz w:val="18"/>
      <w:szCs w:val="18"/>
    </w:rPr>
  </w:style>
  <w:style w:type="character" w:customStyle="1" w:styleId="3603">
    <w:name w:val="正文不缩进 Char Char C"/>
    <w:qFormat/>
    <w:uiPriority w:val="99"/>
    <w:rPr>
      <w:rFonts w:hint="eastAsia" w:ascii="宋体" w:hAnsi="宋体" w:eastAsia="宋体"/>
      <w:kern w:val="2"/>
      <w:sz w:val="24"/>
      <w:lang w:val="en-US" w:eastAsia="zh-CN"/>
    </w:rPr>
  </w:style>
  <w:style w:type="character" w:customStyle="1" w:styleId="3604">
    <w:name w:val="a121"/>
    <w:qFormat/>
    <w:uiPriority w:val="99"/>
    <w:rPr>
      <w:rFonts w:hint="default" w:ascii="ˎ̥" w:hAnsi="ˎ̥"/>
      <w:color w:val="004891"/>
      <w:sz w:val="18"/>
      <w:szCs w:val="18"/>
      <w:u w:val="none"/>
    </w:rPr>
  </w:style>
  <w:style w:type="character" w:customStyle="1" w:styleId="3605">
    <w:name w:val="正文（首行缩进两字） Char Char Char Char Char Char Char1"/>
    <w:qFormat/>
    <w:uiPriority w:val="99"/>
    <w:rPr>
      <w:rFonts w:hint="eastAsia" w:ascii="仿宋_GB2312" w:eastAsia="仿宋_GB2312"/>
      <w:color w:val="000000"/>
      <w:kern w:val="2"/>
      <w:sz w:val="24"/>
      <w:lang w:val="en-US" w:eastAsia="zh-CN"/>
    </w:rPr>
  </w:style>
  <w:style w:type="character" w:customStyle="1" w:styleId="3606">
    <w:name w:val="pagedetailtitle1"/>
    <w:qFormat/>
    <w:uiPriority w:val="99"/>
    <w:rPr>
      <w:rFonts w:hint="eastAsia" w:ascii="嫤疓B2312" w:eastAsia="嫤疓B2312"/>
      <w:b/>
      <w:color w:val="993300"/>
      <w:sz w:val="32"/>
    </w:rPr>
  </w:style>
  <w:style w:type="character" w:customStyle="1" w:styleId="3607">
    <w:name w:val="morelink9"/>
    <w:qFormat/>
    <w:uiPriority w:val="0"/>
    <w:rPr>
      <w:sz w:val="21"/>
    </w:rPr>
  </w:style>
  <w:style w:type="character" w:customStyle="1" w:styleId="3608">
    <w:name w:val="pt14"/>
    <w:qFormat/>
    <w:uiPriority w:val="99"/>
    <w:rPr>
      <w:rFonts w:hint="default" w:ascii="Times New Roman" w:hAnsi="Times New Roman" w:cs="Times New Roman"/>
    </w:rPr>
  </w:style>
  <w:style w:type="character" w:customStyle="1" w:styleId="3609">
    <w:name w:val="正文（首行缩进两字） Char Char Char Char Char Char Char Char Char Char Char Char Char Char Char"/>
    <w:qFormat/>
    <w:uiPriority w:val="99"/>
    <w:rPr>
      <w:rFonts w:hint="eastAsia" w:ascii="宋体" w:hAnsi="宋体" w:eastAsia="宋体"/>
      <w:kern w:val="2"/>
      <w:sz w:val="30"/>
      <w:lang w:val="en-US" w:eastAsia="zh-CN"/>
    </w:rPr>
  </w:style>
  <w:style w:type="character" w:customStyle="1" w:styleId="3610">
    <w:name w:val="postbody"/>
    <w:qFormat/>
    <w:uiPriority w:val="99"/>
    <w:rPr>
      <w:rFonts w:hint="default" w:ascii="Times New Roman" w:hAnsi="Times New Roman" w:cs="Times New Roman"/>
    </w:rPr>
  </w:style>
  <w:style w:type="character" w:customStyle="1" w:styleId="3611">
    <w:name w:val="表格文字 Char Char"/>
    <w:qFormat/>
    <w:uiPriority w:val="99"/>
    <w:rPr>
      <w:rFonts w:hint="eastAsia" w:ascii="宋体" w:hAnsi="Courier New" w:eastAsia="宋体"/>
      <w:sz w:val="28"/>
      <w:lang w:val="en-US" w:eastAsia="zh-CN"/>
    </w:rPr>
  </w:style>
  <w:style w:type="character" w:customStyle="1" w:styleId="3612">
    <w:name w:val="ourfont11"/>
    <w:qFormat/>
    <w:uiPriority w:val="99"/>
    <w:rPr>
      <w:sz w:val="20"/>
    </w:rPr>
  </w:style>
  <w:style w:type="character" w:customStyle="1" w:styleId="3613">
    <w:name w:val="正文文字缩进 Char Char"/>
    <w:qFormat/>
    <w:uiPriority w:val="99"/>
    <w:rPr>
      <w:rFonts w:hint="eastAsia" w:ascii="仿宋_GB2312" w:eastAsia="仿宋_GB2312"/>
      <w:kern w:val="2"/>
      <w:sz w:val="24"/>
    </w:rPr>
  </w:style>
  <w:style w:type="character" w:customStyle="1" w:styleId="3614">
    <w:name w:val="EmailStyle542"/>
    <w:qFormat/>
    <w:uiPriority w:val="99"/>
    <w:rPr>
      <w:rFonts w:hint="default" w:ascii="Arial" w:hAnsi="Arial" w:eastAsia="宋体" w:cs="Arial"/>
      <w:color w:val="auto"/>
      <w:sz w:val="20"/>
    </w:rPr>
  </w:style>
  <w:style w:type="character" w:customStyle="1" w:styleId="3615">
    <w:name w:val="head121"/>
    <w:qFormat/>
    <w:uiPriority w:val="99"/>
    <w:rPr>
      <w:spacing w:val="450"/>
      <w:sz w:val="22"/>
    </w:rPr>
  </w:style>
  <w:style w:type="character" w:customStyle="1" w:styleId="3616">
    <w:name w:val="正文缩进 Char2"/>
    <w:qFormat/>
    <w:uiPriority w:val="0"/>
    <w:rPr>
      <w:snapToGrid/>
      <w:sz w:val="28"/>
    </w:rPr>
  </w:style>
  <w:style w:type="character" w:customStyle="1" w:styleId="3617">
    <w:name w:val="ourfont3"/>
    <w:qFormat/>
    <w:uiPriority w:val="99"/>
    <w:rPr>
      <w:rFonts w:hint="default" w:ascii="Times New Roman" w:hAnsi="Times New Roman" w:cs="Times New Roman"/>
    </w:rPr>
  </w:style>
  <w:style w:type="character" w:customStyle="1" w:styleId="3618">
    <w:name w:val="t31"/>
    <w:qFormat/>
    <w:uiPriority w:val="99"/>
    <w:rPr>
      <w:rFonts w:hint="default" w:ascii="Times New Roman" w:hAnsi="Times New Roman" w:cs="Times New Roman"/>
      <w:color w:val="000000"/>
      <w:sz w:val="20"/>
      <w:szCs w:val="20"/>
    </w:rPr>
  </w:style>
  <w:style w:type="character" w:customStyle="1" w:styleId="3619">
    <w:name w:val="表头 Char Char"/>
    <w:qFormat/>
    <w:uiPriority w:val="0"/>
    <w:rPr>
      <w:rFonts w:hint="eastAsia" w:ascii="黑体" w:hAnsi="宋体" w:eastAsia="黑体"/>
      <w:b/>
      <w:color w:val="008080"/>
      <w:kern w:val="2"/>
      <w:sz w:val="24"/>
      <w:szCs w:val="24"/>
      <w:lang w:val="en-US" w:eastAsia="zh-CN" w:bidi="ar-SA"/>
    </w:rPr>
  </w:style>
  <w:style w:type="character" w:customStyle="1" w:styleId="3620">
    <w:name w:val="正文01 Char1"/>
    <w:qFormat/>
    <w:uiPriority w:val="99"/>
    <w:rPr>
      <w:rFonts w:hint="default" w:ascii="Times New Roman" w:hAnsi="Times New Roman" w:eastAsia="宋体" w:cs="Times New Roman"/>
      <w:sz w:val="24"/>
    </w:rPr>
  </w:style>
  <w:style w:type="character" w:customStyle="1" w:styleId="3621">
    <w:name w:val="未命名1"/>
    <w:qFormat/>
    <w:uiPriority w:val="99"/>
    <w:rPr>
      <w:rFonts w:hint="default" w:ascii="Times New Roman" w:hAnsi="Times New Roman" w:cs="Times New Roman"/>
    </w:rPr>
  </w:style>
  <w:style w:type="character" w:customStyle="1" w:styleId="3622">
    <w:name w:val="tpc_content"/>
    <w:qFormat/>
    <w:uiPriority w:val="99"/>
    <w:rPr>
      <w:rFonts w:hint="default" w:ascii="Times New Roman" w:hAnsi="Times New Roman" w:cs="Times New Roman"/>
    </w:rPr>
  </w:style>
  <w:style w:type="character" w:customStyle="1" w:styleId="3623">
    <w:name w:val="1标题 Char"/>
    <w:qFormat/>
    <w:uiPriority w:val="99"/>
    <w:rPr>
      <w:rFonts w:hint="eastAsia" w:ascii="宋体" w:hAnsi="宋体" w:eastAsia="宋体"/>
      <w:sz w:val="28"/>
    </w:rPr>
  </w:style>
  <w:style w:type="character" w:customStyle="1" w:styleId="3624">
    <w:name w:val="样式 仿宋_GB2312 小四2"/>
    <w:qFormat/>
    <w:uiPriority w:val="99"/>
    <w:rPr>
      <w:rFonts w:hint="default" w:ascii="Times New Roman" w:hAnsi="Times New Roman" w:eastAsia="仿宋_GB2312" w:cs="Courier New"/>
      <w:kern w:val="2"/>
      <w:sz w:val="24"/>
      <w:szCs w:val="24"/>
      <w:lang w:val="en-US" w:eastAsia="zh-CN" w:bidi="ar-SA"/>
    </w:rPr>
  </w:style>
  <w:style w:type="character" w:customStyle="1" w:styleId="3625">
    <w:name w:val="blogsep2"/>
    <w:qFormat/>
    <w:uiPriority w:val="99"/>
  </w:style>
  <w:style w:type="character" w:customStyle="1" w:styleId="3626">
    <w:name w:val="Book Title1"/>
    <w:qFormat/>
    <w:uiPriority w:val="99"/>
    <w:rPr>
      <w:b/>
      <w:smallCaps/>
      <w:spacing w:val="5"/>
    </w:rPr>
  </w:style>
  <w:style w:type="character" w:customStyle="1" w:styleId="3627">
    <w:name w:val="Font Style348"/>
    <w:qFormat/>
    <w:uiPriority w:val="99"/>
    <w:rPr>
      <w:rFonts w:hint="eastAsia" w:ascii="宋体" w:hAnsi="宋体" w:eastAsia="宋体" w:cs="宋体"/>
      <w:sz w:val="14"/>
      <w:szCs w:val="14"/>
    </w:rPr>
  </w:style>
  <w:style w:type="character" w:customStyle="1" w:styleId="3628">
    <w:name w:val="项标题(1) Char Char"/>
    <w:qFormat/>
    <w:uiPriority w:val="99"/>
    <w:rPr>
      <w:rFonts w:hint="eastAsia" w:ascii="宋体" w:hAnsi="宋体" w:eastAsia="宋体"/>
      <w:b/>
      <w:sz w:val="24"/>
      <w:lang w:val="en-US" w:eastAsia="zh-CN"/>
    </w:rPr>
  </w:style>
  <w:style w:type="character" w:customStyle="1" w:styleId="3629">
    <w:name w:val="下标"/>
    <w:qFormat/>
    <w:uiPriority w:val="99"/>
    <w:rPr>
      <w:sz w:val="24"/>
      <w:vertAlign w:val="subscript"/>
    </w:rPr>
  </w:style>
  <w:style w:type="character" w:customStyle="1" w:styleId="3630">
    <w:name w:val="title8"/>
    <w:qFormat/>
    <w:uiPriority w:val="99"/>
    <w:rPr>
      <w:rFonts w:hint="default" w:ascii="Times New Roman" w:hAnsi="Times New Roman" w:cs="Times New Roman"/>
    </w:rPr>
  </w:style>
  <w:style w:type="character" w:customStyle="1" w:styleId="3631">
    <w:name w:val="HTML 键盘1"/>
    <w:qFormat/>
    <w:uiPriority w:val="99"/>
    <w:rPr>
      <w:rFonts w:hint="default" w:ascii="Courier New" w:hAnsi="Courier New" w:eastAsia="宋体" w:cs="Courier New"/>
      <w:kern w:val="2"/>
      <w:sz w:val="20"/>
      <w:szCs w:val="20"/>
      <w:lang w:val="en-US" w:eastAsia="zh-CN"/>
    </w:rPr>
  </w:style>
  <w:style w:type="character" w:customStyle="1" w:styleId="3632">
    <w:name w:val="EmailStyle4891"/>
    <w:qFormat/>
    <w:uiPriority w:val="99"/>
    <w:rPr>
      <w:rFonts w:hint="default" w:ascii="Arial" w:hAnsi="Arial" w:eastAsia="宋体" w:cs="Arial"/>
      <w:color w:val="auto"/>
      <w:sz w:val="20"/>
    </w:rPr>
  </w:style>
  <w:style w:type="character" w:customStyle="1" w:styleId="3633">
    <w:name w:val="规划正文样式 Char"/>
    <w:qFormat/>
    <w:uiPriority w:val="99"/>
    <w:rPr>
      <w:rFonts w:hint="eastAsia" w:ascii="宋体" w:hAnsi="宋体" w:eastAsia="宋体" w:cs="Times New Roman"/>
      <w:kern w:val="2"/>
      <w:sz w:val="24"/>
      <w:szCs w:val="24"/>
      <w:lang w:val="en-US" w:eastAsia="zh-CN" w:bidi="ar-SA"/>
    </w:rPr>
  </w:style>
  <w:style w:type="character" w:customStyle="1" w:styleId="3634">
    <w:name w:val="9dpi1"/>
    <w:qFormat/>
    <w:uiPriority w:val="99"/>
    <w:rPr>
      <w:rFonts w:hint="default" w:ascii="Times New Roman" w:hAnsi="Times New Roman" w:cs="Times New Roman"/>
      <w:spacing w:val="30"/>
      <w:sz w:val="18"/>
      <w:szCs w:val="18"/>
    </w:rPr>
  </w:style>
  <w:style w:type="character" w:customStyle="1" w:styleId="3635">
    <w:name w:val="Footer Line1 Char2"/>
    <w:qFormat/>
    <w:uiPriority w:val="99"/>
    <w:rPr>
      <w:rFonts w:hint="eastAsia" w:ascii="宋体" w:hAnsi="宋体" w:eastAsia="宋体" w:cs="Times New Roman"/>
      <w:sz w:val="18"/>
      <w:szCs w:val="18"/>
      <w:lang w:val="en-US" w:eastAsia="zh-CN" w:bidi="ar-SA"/>
    </w:rPr>
  </w:style>
  <w:style w:type="character" w:customStyle="1" w:styleId="3636">
    <w:name w:val="c1"/>
    <w:qFormat/>
    <w:uiPriority w:val="99"/>
    <w:rPr>
      <w:rFonts w:hint="default" w:ascii="ˎ̥" w:hAnsi="ˎ̥"/>
      <w:color w:val="000000"/>
      <w:sz w:val="21"/>
      <w:szCs w:val="21"/>
      <w:u w:val="none"/>
    </w:rPr>
  </w:style>
  <w:style w:type="character" w:customStyle="1" w:styleId="3637">
    <w:name w:val="1.1标题2 Char Char"/>
    <w:qFormat/>
    <w:uiPriority w:val="99"/>
    <w:rPr>
      <w:rFonts w:hint="default" w:ascii="Arial" w:hAnsi="Arial" w:eastAsia="黑体" w:cs="Times New Roman"/>
      <w:b/>
      <w:bCs/>
      <w:kern w:val="2"/>
      <w:sz w:val="32"/>
      <w:szCs w:val="32"/>
      <w:lang w:val="en-US" w:eastAsia="zh-CN" w:bidi="ar-SA"/>
    </w:rPr>
  </w:style>
  <w:style w:type="character" w:customStyle="1" w:styleId="3638">
    <w:name w:val="1.标题 1 Char"/>
    <w:qFormat/>
    <w:uiPriority w:val="99"/>
    <w:rPr>
      <w:rFonts w:hint="eastAsia" w:ascii="宋体" w:hAnsi="宋体" w:eastAsia="宋体"/>
      <w:b/>
      <w:bCs/>
      <w:kern w:val="44"/>
      <w:sz w:val="44"/>
      <w:szCs w:val="44"/>
      <w:lang w:val="en-US" w:eastAsia="zh-CN" w:bidi="ar-SA"/>
    </w:rPr>
  </w:style>
  <w:style w:type="character" w:customStyle="1" w:styleId="3639">
    <w:name w:val="EmailStyle5551"/>
    <w:qFormat/>
    <w:uiPriority w:val="99"/>
    <w:rPr>
      <w:rFonts w:hint="default" w:ascii="Arial" w:hAnsi="Arial" w:eastAsia="宋体" w:cs="Arial"/>
      <w:color w:val="auto"/>
      <w:sz w:val="20"/>
    </w:rPr>
  </w:style>
  <w:style w:type="character" w:customStyle="1" w:styleId="3640">
    <w:name w:val="HTML 缩写1"/>
    <w:qFormat/>
    <w:uiPriority w:val="99"/>
    <w:rPr>
      <w:rFonts w:hint="eastAsia" w:ascii="宋体" w:hAnsi="宋体" w:eastAsia="宋体" w:cs="Courier New"/>
      <w:kern w:val="2"/>
      <w:sz w:val="32"/>
      <w:szCs w:val="32"/>
      <w:lang w:val="en-US" w:eastAsia="zh-CN"/>
    </w:rPr>
  </w:style>
  <w:style w:type="character" w:customStyle="1" w:styleId="3641">
    <w:name w:val="正文文本 + 13.5 pt"/>
    <w:qFormat/>
    <w:uiPriority w:val="99"/>
    <w:rPr>
      <w:rFonts w:hint="eastAsia" w:ascii="黑体" w:hAnsi="黑体" w:eastAsia="黑体" w:cs="黑体"/>
      <w:color w:val="000000"/>
      <w:spacing w:val="10"/>
      <w:w w:val="100"/>
      <w:position w:val="0"/>
      <w:sz w:val="27"/>
      <w:szCs w:val="27"/>
      <w:u w:val="none"/>
      <w:lang w:val="zh-CN"/>
    </w:rPr>
  </w:style>
  <w:style w:type="character" w:customStyle="1" w:styleId="3642">
    <w:name w:val="mytext1"/>
    <w:qFormat/>
    <w:uiPriority w:val="99"/>
    <w:rPr>
      <w:rFonts w:hint="default" w:ascii="Times New Roman" w:hAnsi="Times New Roman" w:cs="Times New Roman"/>
    </w:rPr>
  </w:style>
  <w:style w:type="character" w:customStyle="1" w:styleId="3643">
    <w:name w:val="font14px"/>
    <w:qFormat/>
    <w:uiPriority w:val="99"/>
  </w:style>
  <w:style w:type="character" w:customStyle="1" w:styleId="3644">
    <w:name w:val="HTML 代码1"/>
    <w:qFormat/>
    <w:uiPriority w:val="99"/>
    <w:rPr>
      <w:rFonts w:hint="default" w:ascii="Courier New" w:hAnsi="Courier New" w:eastAsia="宋体" w:cs="Courier New"/>
      <w:kern w:val="2"/>
      <w:sz w:val="20"/>
      <w:szCs w:val="20"/>
      <w:lang w:val="en-US" w:eastAsia="zh-CN"/>
    </w:rPr>
  </w:style>
  <w:style w:type="character" w:customStyle="1" w:styleId="3645">
    <w:name w:val="jjbody1"/>
    <w:qFormat/>
    <w:uiPriority w:val="99"/>
    <w:rPr>
      <w:rFonts w:hint="eastAsia" w:ascii="宋体" w:hAnsi="宋体" w:eastAsia="宋体" w:cs="Times New Roman"/>
      <w:color w:val="555555"/>
      <w:sz w:val="21"/>
      <w:szCs w:val="21"/>
    </w:rPr>
  </w:style>
  <w:style w:type="character" w:customStyle="1" w:styleId="3646">
    <w:name w:val="已访问的超级链接"/>
    <w:qFormat/>
    <w:uiPriority w:val="99"/>
    <w:rPr>
      <w:color w:val="800080"/>
      <w:u w:val="single"/>
    </w:rPr>
  </w:style>
  <w:style w:type="character" w:customStyle="1" w:styleId="3647">
    <w:name w:val="777777777 Char Char Char Char Char Char"/>
    <w:qFormat/>
    <w:uiPriority w:val="99"/>
    <w:rPr>
      <w:rFonts w:hint="eastAsia" w:ascii="宋体" w:hAnsi="宋体" w:eastAsia="宋体"/>
      <w:kern w:val="2"/>
      <w:sz w:val="28"/>
      <w:lang w:val="en-US" w:eastAsia="zh-CN"/>
    </w:rPr>
  </w:style>
  <w:style w:type="character" w:customStyle="1" w:styleId="3648">
    <w:name w:val="正文首行缩进 Char Char Char Char Char Char Char Char Char1"/>
    <w:qFormat/>
    <w:uiPriority w:val="99"/>
    <w:rPr>
      <w:rFonts w:hint="default" w:ascii="Times New Roman" w:hAnsi="Times New Roman" w:eastAsia="宋体" w:cs="Times New Roman"/>
      <w:sz w:val="24"/>
      <w:szCs w:val="24"/>
      <w:vertAlign w:val="superscript"/>
    </w:rPr>
  </w:style>
  <w:style w:type="character" w:customStyle="1" w:styleId="3649">
    <w:name w:val="表号 Char"/>
    <w:qFormat/>
    <w:uiPriority w:val="99"/>
    <w:rPr>
      <w:rFonts w:hint="eastAsia" w:ascii="宋体" w:hAnsi="宋体" w:eastAsia="宋体" w:cs="宋体"/>
      <w:snapToGrid/>
      <w:color w:val="000000"/>
      <w:kern w:val="0"/>
      <w:sz w:val="24"/>
      <w:szCs w:val="24"/>
    </w:rPr>
  </w:style>
  <w:style w:type="character" w:customStyle="1" w:styleId="3650">
    <w:name w:val="正文文字缩进 2 Char Char1"/>
    <w:qFormat/>
    <w:uiPriority w:val="99"/>
    <w:rPr>
      <w:rFonts w:hint="eastAsia" w:ascii="宋体" w:hAnsi="宋体" w:eastAsia="宋体"/>
      <w:kern w:val="2"/>
      <w:sz w:val="24"/>
      <w:lang w:val="en-US" w:eastAsia="zh-CN"/>
    </w:rPr>
  </w:style>
  <w:style w:type="character" w:customStyle="1" w:styleId="3651">
    <w:name w:val="表格不居中小四 Char"/>
    <w:qFormat/>
    <w:uiPriority w:val="99"/>
    <w:rPr>
      <w:rFonts w:hint="eastAsia" w:ascii="宋体" w:hAnsi="宋体" w:eastAsia="宋体"/>
      <w:sz w:val="24"/>
      <w:lang w:val="en-US" w:eastAsia="zh-CN"/>
    </w:rPr>
  </w:style>
  <w:style w:type="character" w:customStyle="1" w:styleId="3652">
    <w:name w:val="正文（首行缩进两字） Char1 Char Char Char"/>
    <w:qFormat/>
    <w:uiPriority w:val="99"/>
    <w:rPr>
      <w:rFonts w:hint="eastAsia" w:ascii="宋体" w:hAnsi="宋体" w:eastAsia="宋体"/>
      <w:kern w:val="2"/>
      <w:sz w:val="24"/>
      <w:lang w:val="en-US" w:eastAsia="zh-CN"/>
    </w:rPr>
  </w:style>
  <w:style w:type="character" w:customStyle="1" w:styleId="3653">
    <w:name w:val="标题 Char3"/>
    <w:qFormat/>
    <w:uiPriority w:val="99"/>
    <w:rPr>
      <w:rFonts w:hint="default" w:ascii="Cambria" w:hAnsi="Cambria" w:eastAsia="宋体" w:cs="Times New Roman"/>
      <w:b/>
      <w:bCs/>
      <w:sz w:val="32"/>
      <w:szCs w:val="32"/>
    </w:rPr>
  </w:style>
  <w:style w:type="character" w:customStyle="1" w:styleId="3654">
    <w:name w:val="表格文字 Char1"/>
    <w:qFormat/>
    <w:uiPriority w:val="99"/>
    <w:rPr>
      <w:kern w:val="2"/>
      <w:sz w:val="24"/>
    </w:rPr>
  </w:style>
  <w:style w:type="character" w:customStyle="1" w:styleId="3655">
    <w:name w:val="正文（首行缩进两字） Char Char Char"/>
    <w:qFormat/>
    <w:uiPriority w:val="99"/>
    <w:rPr>
      <w:rFonts w:hint="default" w:ascii="Arial" w:hAnsi="Arial" w:eastAsia="宋体" w:cs="Arial"/>
      <w:kern w:val="2"/>
      <w:sz w:val="24"/>
      <w:szCs w:val="24"/>
      <w:lang w:val="en-US" w:eastAsia="zh-CN" w:bidi="ar-SA"/>
    </w:rPr>
  </w:style>
  <w:style w:type="character" w:customStyle="1" w:styleId="3656">
    <w:name w:val="grame"/>
    <w:qFormat/>
    <w:uiPriority w:val="99"/>
  </w:style>
  <w:style w:type="character" w:customStyle="1" w:styleId="3657">
    <w:name w:val="一级项 Char Char"/>
    <w:qFormat/>
    <w:uiPriority w:val="99"/>
    <w:rPr>
      <w:rFonts w:hint="default" w:ascii="Times New Roman" w:hAnsi="Times New Roman" w:eastAsia="宋体" w:cs="Times New Roman"/>
      <w:b/>
      <w:sz w:val="28"/>
    </w:rPr>
  </w:style>
  <w:style w:type="character" w:customStyle="1" w:styleId="3658">
    <w:name w:val="标题 Char4"/>
    <w:qFormat/>
    <w:uiPriority w:val="99"/>
    <w:rPr>
      <w:rFonts w:hint="default" w:ascii="Cambria" w:hAnsi="Cambria" w:eastAsia="宋体" w:cs="Times New Roman"/>
      <w:b/>
      <w:bCs/>
      <w:sz w:val="32"/>
      <w:szCs w:val="32"/>
    </w:rPr>
  </w:style>
  <w:style w:type="character" w:customStyle="1" w:styleId="3659">
    <w:name w:val="正文文本缩进 2 Char2"/>
    <w:semiHidden/>
    <w:qFormat/>
    <w:uiPriority w:val="99"/>
    <w:rPr>
      <w:sz w:val="24"/>
    </w:rPr>
  </w:style>
  <w:style w:type="character" w:customStyle="1" w:styleId="3660">
    <w:name w:val="标题 8 Char1"/>
    <w:qFormat/>
    <w:uiPriority w:val="99"/>
    <w:rPr>
      <w:rFonts w:hint="default" w:ascii="Arial" w:hAnsi="Arial" w:eastAsia="仿宋_GB2312" w:cs="Arial"/>
      <w:sz w:val="28"/>
    </w:rPr>
  </w:style>
  <w:style w:type="character" w:customStyle="1" w:styleId="3661">
    <w:name w:val="No Spacing Char"/>
    <w:qFormat/>
    <w:locked/>
    <w:uiPriority w:val="99"/>
    <w:rPr>
      <w:rFonts w:hint="default" w:ascii="Times New Roman" w:hAnsi="Times New Roman" w:cs="Times New Roman"/>
      <w:kern w:val="2"/>
      <w:sz w:val="24"/>
      <w:szCs w:val="21"/>
      <w:lang w:val="en-US" w:eastAsia="zh-CN" w:bidi="ar-SA"/>
    </w:rPr>
  </w:style>
  <w:style w:type="character" w:customStyle="1" w:styleId="3662">
    <w:name w:val="xl21"/>
    <w:qFormat/>
    <w:uiPriority w:val="0"/>
    <w:rPr>
      <w:rFonts w:hint="eastAsia" w:ascii="宋体" w:hAnsi="宋体" w:eastAsia="宋体"/>
      <w:sz w:val="24"/>
      <w:szCs w:val="18"/>
    </w:rPr>
  </w:style>
  <w:style w:type="character" w:customStyle="1" w:styleId="3663">
    <w:name w:val="morelink8"/>
    <w:qFormat/>
    <w:uiPriority w:val="0"/>
    <w:rPr>
      <w:sz w:val="21"/>
    </w:rPr>
  </w:style>
  <w:style w:type="character" w:customStyle="1" w:styleId="3664">
    <w:name w:val="行号1"/>
    <w:qFormat/>
    <w:uiPriority w:val="99"/>
    <w:rPr>
      <w:rFonts w:hint="eastAsia" w:ascii="宋体" w:hAnsi="宋体" w:eastAsia="宋体" w:cs="Courier New"/>
      <w:kern w:val="2"/>
      <w:sz w:val="32"/>
      <w:szCs w:val="32"/>
      <w:lang w:val="en-US" w:eastAsia="zh-CN"/>
    </w:rPr>
  </w:style>
  <w:style w:type="character" w:customStyle="1" w:styleId="3665">
    <w:name w:val="Char Char14"/>
    <w:qFormat/>
    <w:uiPriority w:val="99"/>
    <w:rPr>
      <w:rFonts w:hint="default" w:ascii="Arial" w:hAnsi="Arial" w:eastAsia="黑体" w:cs="Arial"/>
      <w:b/>
      <w:bCs/>
      <w:kern w:val="2"/>
      <w:sz w:val="32"/>
      <w:szCs w:val="32"/>
      <w:lang w:val="en-US" w:eastAsia="zh-CN" w:bidi="ar-SA"/>
    </w:rPr>
  </w:style>
  <w:style w:type="character" w:customStyle="1" w:styleId="3666">
    <w:name w:val="Footer Char"/>
    <w:semiHidden/>
    <w:qFormat/>
    <w:locked/>
    <w:uiPriority w:val="99"/>
    <w:rPr>
      <w:rFonts w:hint="eastAsia" w:ascii="宋体" w:hAnsi="宋体" w:eastAsia="宋体"/>
      <w:kern w:val="2"/>
      <w:sz w:val="18"/>
      <w:lang w:val="en-US" w:eastAsia="zh-CN"/>
    </w:rPr>
  </w:style>
  <w:style w:type="character" w:customStyle="1" w:styleId="3667">
    <w:name w:val="正文文字缩进 21 Char Char"/>
    <w:qFormat/>
    <w:uiPriority w:val="0"/>
    <w:rPr>
      <w:rFonts w:hint="eastAsia" w:ascii="宋体" w:hAnsi="宋体" w:eastAsia="宋体"/>
      <w:kern w:val="2"/>
      <w:sz w:val="21"/>
      <w:szCs w:val="24"/>
      <w:lang w:val="en-US" w:eastAsia="zh-CN" w:bidi="ar-SA"/>
    </w:rPr>
  </w:style>
  <w:style w:type="character" w:customStyle="1" w:styleId="3668">
    <w:name w:val="文本框五号 Char Char Char"/>
    <w:semiHidden/>
    <w:qFormat/>
    <w:uiPriority w:val="99"/>
    <w:rPr>
      <w:rFonts w:hint="eastAsia" w:ascii="宋体" w:hAnsi="宋体" w:eastAsia="仿宋_GB2312"/>
      <w:kern w:val="2"/>
      <w:sz w:val="21"/>
      <w:lang w:val="en-US" w:eastAsia="zh-CN"/>
    </w:rPr>
  </w:style>
  <w:style w:type="character" w:customStyle="1" w:styleId="3669">
    <w:name w:val="标题-ls Char"/>
    <w:qFormat/>
    <w:uiPriority w:val="99"/>
    <w:rPr>
      <w:rFonts w:hint="eastAsia" w:ascii="黑体" w:hAnsi="黑体" w:eastAsia="黑体"/>
      <w:bCs/>
      <w:kern w:val="2"/>
      <w:sz w:val="28"/>
      <w:szCs w:val="28"/>
      <w:lang w:val="en-US" w:eastAsia="zh-CN" w:bidi="ar-SA"/>
    </w:rPr>
  </w:style>
  <w:style w:type="character" w:customStyle="1" w:styleId="3670">
    <w:name w:val="style61"/>
    <w:qFormat/>
    <w:uiPriority w:val="99"/>
    <w:rPr>
      <w:rFonts w:hint="eastAsia" w:ascii="宋体" w:hAnsi="宋体" w:eastAsia="宋体"/>
      <w:b/>
      <w:sz w:val="27"/>
    </w:rPr>
  </w:style>
  <w:style w:type="character" w:customStyle="1" w:styleId="3671">
    <w:name w:val="Char Char153"/>
    <w:qFormat/>
    <w:uiPriority w:val="99"/>
    <w:rPr>
      <w:rFonts w:hint="eastAsia" w:ascii="楷体_GB2312" w:hAnsi="Calibri" w:eastAsia="楷体_GB2312"/>
      <w:b/>
      <w:kern w:val="44"/>
      <w:sz w:val="24"/>
    </w:rPr>
  </w:style>
  <w:style w:type="character" w:customStyle="1" w:styleId="3672">
    <w:name w:val="表格标题01 Char Char"/>
    <w:qFormat/>
    <w:uiPriority w:val="99"/>
    <w:rPr>
      <w:rFonts w:hint="default" w:ascii="Times New Roman" w:hAnsi="Times New Roman" w:eastAsia="宋体" w:cs="Times New Roman"/>
      <w:kern w:val="0"/>
      <w:sz w:val="20"/>
    </w:rPr>
  </w:style>
  <w:style w:type="character" w:customStyle="1" w:styleId="3673">
    <w:name w:val="ft-hanggao1"/>
    <w:qFormat/>
    <w:uiPriority w:val="99"/>
    <w:rPr>
      <w:rFonts w:hint="default" w:ascii="Times New Roman" w:hAnsi="Times New Roman" w:cs="Times New Roman"/>
      <w:color w:val="000000"/>
      <w:sz w:val="21"/>
      <w:szCs w:val="21"/>
    </w:rPr>
  </w:style>
  <w:style w:type="character" w:customStyle="1" w:styleId="3674">
    <w:name w:val="Char Char201"/>
    <w:qFormat/>
    <w:uiPriority w:val="99"/>
    <w:rPr>
      <w:rFonts w:hint="default" w:ascii="Arial" w:hAnsi="Arial" w:eastAsia="仿宋_GB2312" w:cs="Times New Roman"/>
      <w:kern w:val="2"/>
      <w:sz w:val="28"/>
      <w:lang w:val="en-US" w:eastAsia="zh-CN" w:bidi="ar-SA"/>
    </w:rPr>
  </w:style>
  <w:style w:type="character" w:customStyle="1" w:styleId="3675">
    <w:name w:val="md上标"/>
    <w:qFormat/>
    <w:uiPriority w:val="99"/>
    <w:rPr>
      <w:rFonts w:hint="default" w:ascii="Bodoni MT Condensed" w:hAnsi="Bodoni MT Condensed" w:eastAsia="宋体"/>
      <w:sz w:val="24"/>
      <w:vertAlign w:val="superscript"/>
    </w:rPr>
  </w:style>
  <w:style w:type="character" w:customStyle="1" w:styleId="3676">
    <w:name w:val="p91"/>
    <w:qFormat/>
    <w:uiPriority w:val="99"/>
    <w:rPr>
      <w:rFonts w:hint="eastAsia" w:ascii="宋体" w:hAnsi="宋体" w:eastAsia="宋体"/>
      <w:sz w:val="18"/>
    </w:rPr>
  </w:style>
  <w:style w:type="character" w:customStyle="1" w:styleId="3677">
    <w:name w:val="Char Char111"/>
    <w:qFormat/>
    <w:uiPriority w:val="99"/>
    <w:rPr>
      <w:rFonts w:hint="eastAsia" w:ascii="宋体" w:hAnsi="宋体" w:eastAsia="宋体" w:cs="Times New Roman"/>
      <w:kern w:val="2"/>
      <w:sz w:val="24"/>
      <w:szCs w:val="24"/>
      <w:lang w:val="en-US" w:eastAsia="zh-CN" w:bidi="ar-SA"/>
    </w:rPr>
  </w:style>
  <w:style w:type="character" w:customStyle="1" w:styleId="3678">
    <w:name w:val="newscontent"/>
    <w:qFormat/>
    <w:uiPriority w:val="99"/>
    <w:rPr>
      <w:rFonts w:hint="default" w:ascii="Times New Roman" w:hAnsi="Times New Roman" w:cs="Times New Roman"/>
    </w:rPr>
  </w:style>
  <w:style w:type="character" w:customStyle="1" w:styleId="3679">
    <w:name w:val="表头 Char1"/>
    <w:qFormat/>
    <w:uiPriority w:val="99"/>
    <w:rPr>
      <w:rFonts w:hint="eastAsia" w:ascii="楷体_GB2312" w:hAnsi="宋体" w:eastAsia="楷体_GB2312"/>
      <w:b/>
      <w:color w:val="000000"/>
      <w:sz w:val="24"/>
    </w:rPr>
  </w:style>
  <w:style w:type="character" w:customStyle="1" w:styleId="3680">
    <w:name w:val="样式 题注 + 非加粗1 Char Char"/>
    <w:qFormat/>
    <w:uiPriority w:val="99"/>
    <w:rPr>
      <w:rFonts w:hint="eastAsia" w:ascii="宋体" w:hAnsi="宋体" w:eastAsia="宋体"/>
      <w:b/>
      <w:kern w:val="2"/>
      <w:sz w:val="24"/>
      <w:lang w:val="en-US" w:eastAsia="zh-CN"/>
    </w:rPr>
  </w:style>
  <w:style w:type="character" w:customStyle="1" w:styleId="3681">
    <w:name w:val="EmailStyle239"/>
    <w:qFormat/>
    <w:uiPriority w:val="99"/>
    <w:rPr>
      <w:rFonts w:hint="default" w:ascii="Arial" w:hAnsi="Arial" w:eastAsia="宋体" w:cs="Arial"/>
      <w:color w:val="auto"/>
      <w:sz w:val="20"/>
    </w:rPr>
  </w:style>
  <w:style w:type="character" w:customStyle="1" w:styleId="3682">
    <w:name w:val="表中正文 Char"/>
    <w:qFormat/>
    <w:uiPriority w:val="99"/>
    <w:rPr>
      <w:rFonts w:hint="eastAsia" w:ascii="宋体" w:hAnsi="宋体" w:eastAsia="宋体"/>
      <w:kern w:val="2"/>
      <w:sz w:val="21"/>
      <w:lang w:val="en-US" w:eastAsia="zh-CN"/>
    </w:rPr>
  </w:style>
  <w:style w:type="character" w:customStyle="1" w:styleId="3683">
    <w:name w:val="正文 + 宋体 Char"/>
    <w:qFormat/>
    <w:uiPriority w:val="99"/>
    <w:rPr>
      <w:rFonts w:hint="eastAsia" w:ascii="宋体" w:hAnsi="宋体" w:eastAsia="宋体" w:cs="宋体"/>
      <w:sz w:val="24"/>
      <w:szCs w:val="24"/>
      <w:lang w:val="en-US" w:eastAsia="zh-CN" w:bidi="ar-SA"/>
    </w:rPr>
  </w:style>
  <w:style w:type="character" w:customStyle="1" w:styleId="3684">
    <w:name w:val="announ-title"/>
    <w:qFormat/>
    <w:uiPriority w:val="99"/>
    <w:rPr>
      <w:rFonts w:hint="default" w:ascii="Times New Roman" w:hAnsi="Times New Roman" w:cs="Times New Roman"/>
    </w:rPr>
  </w:style>
  <w:style w:type="character" w:customStyle="1" w:styleId="3685">
    <w:name w:val="表格居中小四 Char1"/>
    <w:qFormat/>
    <w:uiPriority w:val="99"/>
    <w:rPr>
      <w:rFonts w:hint="eastAsia" w:ascii="宋体" w:hAnsi="宋体" w:eastAsia="宋体"/>
      <w:sz w:val="24"/>
      <w:lang w:val="en-US" w:eastAsia="zh-CN"/>
    </w:rPr>
  </w:style>
  <w:style w:type="character" w:customStyle="1" w:styleId="3686">
    <w:name w:val="zt"/>
    <w:qFormat/>
    <w:uiPriority w:val="99"/>
    <w:rPr>
      <w:rFonts w:hint="default" w:ascii="Times New Roman" w:hAnsi="Times New Roman" w:cs="Times New Roman"/>
    </w:rPr>
  </w:style>
  <w:style w:type="character" w:customStyle="1" w:styleId="3687">
    <w:name w:val="email"/>
    <w:semiHidden/>
    <w:qFormat/>
    <w:uiPriority w:val="99"/>
    <w:rPr>
      <w:rFonts w:hint="default" w:ascii="Times New Roman" w:hAnsi="Times New Roman" w:cs="Times New Roman"/>
    </w:rPr>
  </w:style>
  <w:style w:type="character" w:customStyle="1" w:styleId="3688">
    <w:name w:val="p21"/>
    <w:qFormat/>
    <w:uiPriority w:val="99"/>
    <w:rPr>
      <w:sz w:val="18"/>
    </w:rPr>
  </w:style>
  <w:style w:type="character" w:customStyle="1" w:styleId="3689">
    <w:name w:val="contents1"/>
    <w:qFormat/>
    <w:uiPriority w:val="99"/>
    <w:rPr>
      <w:rFonts w:hint="default" w:ascii="Times New Roman" w:hAnsi="Times New Roman" w:cs="Times New Roman"/>
      <w:color w:val="000000"/>
      <w:sz w:val="14"/>
      <w:szCs w:val="14"/>
      <w:u w:val="none"/>
    </w:rPr>
  </w:style>
  <w:style w:type="character" w:customStyle="1" w:styleId="3690">
    <w:name w:val="tw4winMark"/>
    <w:qFormat/>
    <w:uiPriority w:val="99"/>
    <w:rPr>
      <w:rFonts w:hint="eastAsia" w:ascii="仿宋_GB2312" w:eastAsia="仿宋_GB2312"/>
      <w:vanish/>
      <w:color w:val="800080"/>
      <w:vertAlign w:val="subscript"/>
    </w:rPr>
  </w:style>
  <w:style w:type="character" w:customStyle="1" w:styleId="3691">
    <w:name w:val="样式18 Char"/>
    <w:qFormat/>
    <w:uiPriority w:val="99"/>
    <w:rPr>
      <w:rFonts w:hint="eastAsia" w:ascii="宋体" w:hAnsi="宋体" w:eastAsia="宋体"/>
      <w:kern w:val="2"/>
      <w:sz w:val="30"/>
      <w:lang w:val="en-US" w:eastAsia="zh-CN"/>
    </w:rPr>
  </w:style>
  <w:style w:type="character" w:customStyle="1" w:styleId="3692">
    <w:name w:val="Char Char25"/>
    <w:qFormat/>
    <w:uiPriority w:val="99"/>
    <w:rPr>
      <w:rFonts w:hint="default" w:ascii="Times New Roman" w:hAnsi="Times New Roman" w:eastAsia="宋体" w:cs="Times New Roman"/>
      <w:b/>
      <w:kern w:val="44"/>
      <w:sz w:val="44"/>
    </w:rPr>
  </w:style>
  <w:style w:type="character" w:customStyle="1" w:styleId="3693">
    <w:name w:val="Char Char62"/>
    <w:qFormat/>
    <w:uiPriority w:val="99"/>
    <w:rPr>
      <w:rFonts w:hint="eastAsia" w:ascii="宋体" w:hAnsi="宋体" w:eastAsia="宋体"/>
      <w:kern w:val="2"/>
      <w:sz w:val="18"/>
      <w:lang w:val="en-US" w:eastAsia="zh-CN"/>
    </w:rPr>
  </w:style>
  <w:style w:type="character" w:customStyle="1" w:styleId="3694">
    <w:name w:val="标题 2 Char Char Char Char"/>
    <w:qFormat/>
    <w:uiPriority w:val="99"/>
    <w:rPr>
      <w:rFonts w:hint="eastAsia" w:ascii="宋体" w:hAnsi="宋体" w:eastAsia="宋体"/>
      <w:b/>
      <w:spacing w:val="6"/>
      <w:kern w:val="2"/>
      <w:sz w:val="30"/>
      <w:lang w:val="en-US" w:eastAsia="zh-CN"/>
    </w:rPr>
  </w:style>
  <w:style w:type="character" w:customStyle="1" w:styleId="3695">
    <w:name w:val="Char Char121"/>
    <w:semiHidden/>
    <w:qFormat/>
    <w:uiPriority w:val="99"/>
    <w:rPr>
      <w:rFonts w:hint="eastAsia" w:ascii="宋体" w:hAnsi="宋体" w:eastAsia="宋体" w:cs="Times New Roman"/>
      <w:kern w:val="2"/>
      <w:sz w:val="18"/>
      <w:szCs w:val="18"/>
      <w:lang w:val="en-US" w:eastAsia="zh-CN" w:bidi="ar-SA"/>
    </w:rPr>
  </w:style>
  <w:style w:type="character" w:customStyle="1" w:styleId="3696">
    <w:name w:val="标题 Char Char Char Char Char Char Char Char Char Char"/>
    <w:qFormat/>
    <w:uiPriority w:val="99"/>
    <w:rPr>
      <w:rFonts w:hint="default" w:ascii="Arial" w:hAnsi="Arial" w:eastAsia="宋体" w:cs="Arial"/>
      <w:b/>
      <w:kern w:val="2"/>
      <w:sz w:val="32"/>
      <w:lang w:val="en-US" w:eastAsia="zh-CN"/>
    </w:rPr>
  </w:style>
  <w:style w:type="character" w:customStyle="1" w:styleId="3697">
    <w:name w:val="样式 样式 标题 74号黑体左空2格行距1倍 + Times New Roman + Char"/>
    <w:qFormat/>
    <w:uiPriority w:val="99"/>
    <w:rPr>
      <w:rFonts w:hint="eastAsia" w:ascii="宋体" w:hAnsi="宋体" w:eastAsia="宋体"/>
      <w:b/>
      <w:kern w:val="2"/>
      <w:sz w:val="28"/>
      <w:lang w:val="en-US" w:eastAsia="zh-CN"/>
    </w:rPr>
  </w:style>
  <w:style w:type="character" w:customStyle="1" w:styleId="3698">
    <w:name w:val="样式 题注 + 黑体 小四 加粗 Char Char"/>
    <w:qFormat/>
    <w:locked/>
    <w:uiPriority w:val="99"/>
    <w:rPr>
      <w:rFonts w:hint="eastAsia" w:ascii="黑体" w:hAnsi="黑体" w:eastAsia="黑体"/>
      <w:b/>
      <w:sz w:val="24"/>
    </w:rPr>
  </w:style>
  <w:style w:type="paragraph" w:customStyle="1" w:styleId="3699">
    <w:name w:val="333"/>
    <w:basedOn w:val="1"/>
    <w:link w:val="3700"/>
    <w:qFormat/>
    <w:uiPriority w:val="0"/>
    <w:pPr>
      <w:spacing w:line="360" w:lineRule="auto"/>
      <w:ind w:firstLine="883" w:firstLineChars="200"/>
    </w:pPr>
    <w:rPr>
      <w:sz w:val="24"/>
    </w:rPr>
  </w:style>
  <w:style w:type="character" w:customStyle="1" w:styleId="3700">
    <w:name w:val="333 Char"/>
    <w:link w:val="3699"/>
    <w:qFormat/>
    <w:locked/>
    <w:uiPriority w:val="0"/>
    <w:rPr>
      <w:rFonts w:ascii="Times New Roman" w:hAnsi="Times New Roman" w:eastAsia="宋体" w:cs="Times New Roman"/>
      <w:sz w:val="24"/>
      <w:szCs w:val="24"/>
    </w:rPr>
  </w:style>
  <w:style w:type="character" w:customStyle="1" w:styleId="3701">
    <w:name w:val="cucd-0 Char"/>
    <w:qFormat/>
    <w:uiPriority w:val="99"/>
    <w:rPr>
      <w:kern w:val="2"/>
      <w:sz w:val="24"/>
      <w:lang w:val="en-US" w:eastAsia="zh-CN"/>
    </w:rPr>
  </w:style>
  <w:style w:type="character" w:customStyle="1" w:styleId="3702">
    <w:name w:val="EmailStyle507"/>
    <w:qFormat/>
    <w:uiPriority w:val="99"/>
    <w:rPr>
      <w:rFonts w:hint="default" w:ascii="Arial" w:hAnsi="Arial" w:eastAsia="宋体" w:cs="Arial"/>
      <w:color w:val="auto"/>
      <w:sz w:val="24"/>
    </w:rPr>
  </w:style>
  <w:style w:type="character" w:customStyle="1" w:styleId="3703">
    <w:name w:val="EmailStyle506"/>
    <w:qFormat/>
    <w:uiPriority w:val="99"/>
    <w:rPr>
      <w:rFonts w:hint="default" w:ascii="Arial" w:hAnsi="Arial" w:eastAsia="宋体" w:cs="Arial"/>
      <w:color w:val="auto"/>
      <w:sz w:val="24"/>
    </w:rPr>
  </w:style>
  <w:style w:type="character" w:customStyle="1" w:styleId="3704">
    <w:name w:val="Char Char171"/>
    <w:qFormat/>
    <w:uiPriority w:val="99"/>
    <w:rPr>
      <w:rFonts w:hint="eastAsia" w:ascii="宋体" w:hAnsi="宋体" w:eastAsia="宋体" w:cs="Times New Roman"/>
      <w:kern w:val="2"/>
      <w:sz w:val="18"/>
      <w:szCs w:val="18"/>
      <w:lang w:val="en-US" w:eastAsia="zh-CN" w:bidi="ar-SA"/>
    </w:rPr>
  </w:style>
  <w:style w:type="character" w:customStyle="1" w:styleId="3705">
    <w:name w:val="f11"/>
    <w:qFormat/>
    <w:uiPriority w:val="99"/>
    <w:rPr>
      <w:sz w:val="20"/>
    </w:rPr>
  </w:style>
  <w:style w:type="paragraph" w:customStyle="1" w:styleId="3706">
    <w:name w:val="样式 hb3 + Times New Roman"/>
    <w:basedOn w:val="1"/>
    <w:link w:val="3707"/>
    <w:qFormat/>
    <w:uiPriority w:val="0"/>
    <w:pPr>
      <w:spacing w:line="360" w:lineRule="auto"/>
      <w:ind w:firstLine="883" w:firstLineChars="200"/>
    </w:pPr>
    <w:rPr>
      <w:sz w:val="24"/>
    </w:rPr>
  </w:style>
  <w:style w:type="character" w:customStyle="1" w:styleId="3707">
    <w:name w:val="样式 hb3 + Times New Roman Char"/>
    <w:link w:val="3706"/>
    <w:qFormat/>
    <w:locked/>
    <w:uiPriority w:val="0"/>
    <w:rPr>
      <w:rFonts w:ascii="Times New Roman" w:hAnsi="Times New Roman" w:eastAsia="宋体" w:cs="Times New Roman"/>
      <w:sz w:val="24"/>
      <w:szCs w:val="24"/>
    </w:rPr>
  </w:style>
  <w:style w:type="character" w:customStyle="1" w:styleId="3708">
    <w:name w:val="0待改文字"/>
    <w:qFormat/>
    <w:uiPriority w:val="99"/>
    <w:rPr>
      <w:rFonts w:hint="eastAsia" w:ascii="黑体" w:hAnsi="黑体" w:eastAsia="黑体"/>
      <w:color w:val="FF0000"/>
    </w:rPr>
  </w:style>
  <w:style w:type="paragraph" w:customStyle="1" w:styleId="3709">
    <w:name w:val="样式 dandan6-13四级以下 +"/>
    <w:basedOn w:val="1"/>
    <w:link w:val="3710"/>
    <w:qFormat/>
    <w:uiPriority w:val="0"/>
    <w:pPr>
      <w:spacing w:line="360" w:lineRule="auto"/>
      <w:ind w:firstLine="883" w:firstLineChars="200"/>
    </w:pPr>
    <w:rPr>
      <w:sz w:val="24"/>
    </w:rPr>
  </w:style>
  <w:style w:type="character" w:customStyle="1" w:styleId="3710">
    <w:name w:val="样式 dandan6-13四级以下 + Char"/>
    <w:link w:val="3709"/>
    <w:qFormat/>
    <w:locked/>
    <w:uiPriority w:val="0"/>
    <w:rPr>
      <w:rFonts w:ascii="Times New Roman" w:hAnsi="Times New Roman" w:eastAsia="宋体" w:cs="Times New Roman"/>
      <w:sz w:val="24"/>
      <w:szCs w:val="24"/>
    </w:rPr>
  </w:style>
  <w:style w:type="character" w:customStyle="1" w:styleId="3711">
    <w:name w:val="表标 Char Char"/>
    <w:qFormat/>
    <w:uiPriority w:val="99"/>
    <w:rPr>
      <w:rFonts w:hint="default" w:ascii="Times New Roman" w:hAnsi="Times New Roman" w:eastAsia="宋体" w:cs="Times New Roman"/>
      <w:sz w:val="20"/>
    </w:rPr>
  </w:style>
  <w:style w:type="character" w:customStyle="1" w:styleId="3712">
    <w:name w:val="题注 Char Char Char Char2"/>
    <w:qFormat/>
    <w:uiPriority w:val="99"/>
    <w:rPr>
      <w:rFonts w:hint="default" w:ascii="Arial" w:hAnsi="Arial" w:eastAsia="黑体" w:cs="Arial"/>
      <w:kern w:val="2"/>
      <w:lang w:val="en-US" w:eastAsia="zh-CN"/>
    </w:rPr>
  </w:style>
  <w:style w:type="character" w:customStyle="1" w:styleId="3713">
    <w:name w:val="price"/>
    <w:qFormat/>
    <w:uiPriority w:val="99"/>
    <w:rPr>
      <w:rFonts w:hint="default" w:ascii="Times New Roman" w:hAnsi="Times New Roman" w:cs="Times New Roman"/>
    </w:rPr>
  </w:style>
  <w:style w:type="character" w:customStyle="1" w:styleId="3714">
    <w:name w:val="样式 宋体 三号 红色"/>
    <w:qFormat/>
    <w:uiPriority w:val="99"/>
    <w:rPr>
      <w:rFonts w:hint="eastAsia" w:ascii="宋体" w:hAnsi="宋体" w:eastAsia="宋体"/>
      <w:color w:val="FF0000"/>
      <w:sz w:val="24"/>
    </w:rPr>
  </w:style>
  <w:style w:type="character" w:customStyle="1" w:styleId="3715">
    <w:name w:val="标题 5 Char2"/>
    <w:qFormat/>
    <w:uiPriority w:val="99"/>
    <w:rPr>
      <w:rFonts w:hint="default" w:ascii="Arial" w:hAnsi="Arial" w:eastAsia="仿宋_GB2312" w:cs="Arial"/>
      <w:sz w:val="28"/>
    </w:rPr>
  </w:style>
  <w:style w:type="character" w:customStyle="1" w:styleId="3716">
    <w:name w:val="4号仿宋左空1格行距1倍 Char"/>
    <w:qFormat/>
    <w:uiPriority w:val="99"/>
    <w:rPr>
      <w:rFonts w:hint="eastAsia" w:ascii="仿宋_GB2312" w:hAnsi="Arial" w:eastAsia="仿宋_GB2312"/>
      <w:sz w:val="28"/>
      <w:lang w:val="en-US" w:eastAsia="zh-CN"/>
    </w:rPr>
  </w:style>
  <w:style w:type="character" w:customStyle="1" w:styleId="3717">
    <w:name w:val="aa11"/>
    <w:qFormat/>
    <w:uiPriority w:val="99"/>
    <w:rPr>
      <w:rFonts w:hint="default" w:ascii="Times New Roman" w:hAnsi="Times New Roman" w:cs="Times New Roman"/>
    </w:rPr>
  </w:style>
  <w:style w:type="character" w:customStyle="1" w:styleId="3718">
    <w:name w:val="Char Char161"/>
    <w:qFormat/>
    <w:uiPriority w:val="99"/>
    <w:rPr>
      <w:rFonts w:hint="eastAsia" w:ascii="黑体" w:hAnsi="黑体" w:eastAsia="黑体" w:cs="Times New Roman"/>
      <w:kern w:val="2"/>
      <w:sz w:val="24"/>
      <w:szCs w:val="24"/>
      <w:lang w:val="en-US" w:eastAsia="zh-CN" w:bidi="ar-SA"/>
    </w:rPr>
  </w:style>
  <w:style w:type="character" w:customStyle="1" w:styleId="3719">
    <w:name w:val="正文文字缩进 3 Char Char1"/>
    <w:qFormat/>
    <w:uiPriority w:val="99"/>
    <w:rPr>
      <w:rFonts w:hint="eastAsia" w:ascii="宋体" w:hAnsi="宋体" w:eastAsia="宋体"/>
      <w:color w:val="FF0000"/>
      <w:kern w:val="2"/>
      <w:sz w:val="24"/>
      <w:lang w:val="en-US" w:eastAsia="zh-CN"/>
    </w:rPr>
  </w:style>
  <w:style w:type="character" w:customStyle="1" w:styleId="3720">
    <w:name w:val="font-20"/>
    <w:qFormat/>
    <w:uiPriority w:val="99"/>
    <w:rPr>
      <w:rFonts w:hint="default" w:ascii="Times New Roman" w:hAnsi="Times New Roman" w:cs="Times New Roman"/>
    </w:rPr>
  </w:style>
  <w:style w:type="character" w:customStyle="1" w:styleId="3721">
    <w:name w:val="标题 Char Char Char Char Char Char Char Char Char Char1"/>
    <w:qFormat/>
    <w:uiPriority w:val="99"/>
    <w:rPr>
      <w:rFonts w:hint="default" w:ascii="Arial" w:hAnsi="Arial" w:eastAsia="宋体" w:cs="Arial"/>
      <w:b/>
      <w:kern w:val="2"/>
      <w:sz w:val="32"/>
      <w:lang w:val="en-US" w:eastAsia="zh-CN"/>
    </w:rPr>
  </w:style>
  <w:style w:type="character" w:customStyle="1" w:styleId="3722">
    <w:name w:val="F文字-下标"/>
    <w:qFormat/>
    <w:uiPriority w:val="99"/>
    <w:rPr>
      <w:rFonts w:hint="default" w:ascii="Times New Roman" w:hAnsi="Times New Roman" w:eastAsia="仿宋_GB2312" w:cs="Times New Roman"/>
      <w:sz w:val="24"/>
      <w:vertAlign w:val="subscript"/>
    </w:rPr>
  </w:style>
  <w:style w:type="character" w:customStyle="1" w:styleId="3723">
    <w:name w:val="Char Char91"/>
    <w:qFormat/>
    <w:uiPriority w:val="99"/>
    <w:rPr>
      <w:rFonts w:hint="eastAsia" w:ascii="宋体" w:hAnsi="宋体" w:eastAsia="宋体" w:cs="Times New Roman"/>
      <w:kern w:val="2"/>
      <w:sz w:val="24"/>
      <w:szCs w:val="24"/>
      <w:lang w:val="en-US" w:eastAsia="zh-CN" w:bidi="ar-SA"/>
    </w:rPr>
  </w:style>
  <w:style w:type="character" w:customStyle="1" w:styleId="3724">
    <w:name w:val="px141"/>
    <w:qFormat/>
    <w:uiPriority w:val="99"/>
    <w:rPr>
      <w:rFonts w:hint="default" w:ascii="??" w:hAnsi="??"/>
      <w:sz w:val="21"/>
    </w:rPr>
  </w:style>
  <w:style w:type="character" w:customStyle="1" w:styleId="3725">
    <w:name w:val="正文wang Char Char"/>
    <w:qFormat/>
    <w:uiPriority w:val="99"/>
    <w:rPr>
      <w:rFonts w:hint="eastAsia" w:ascii="宋体" w:hAnsi="宋体" w:eastAsia="宋体"/>
      <w:spacing w:val="-4"/>
      <w:kern w:val="2"/>
      <w:sz w:val="24"/>
      <w:lang w:val="en-US" w:eastAsia="zh-CN"/>
    </w:rPr>
  </w:style>
  <w:style w:type="character" w:customStyle="1" w:styleId="3726">
    <w:name w:val="ef21"/>
    <w:qFormat/>
    <w:uiPriority w:val="99"/>
    <w:rPr>
      <w:rFonts w:hint="default" w:ascii="Verdana" w:hAnsi="Verdana"/>
      <w:sz w:val="18"/>
    </w:rPr>
  </w:style>
  <w:style w:type="character" w:customStyle="1" w:styleId="3727">
    <w:name w:val="Char Char181"/>
    <w:qFormat/>
    <w:uiPriority w:val="99"/>
    <w:rPr>
      <w:rFonts w:hint="default" w:ascii="Arial" w:hAnsi="Arial" w:eastAsia="仿宋_GB2312" w:cs="Times New Roman"/>
      <w:b/>
      <w:sz w:val="28"/>
      <w:lang w:val="en-US" w:eastAsia="zh-CN" w:bidi="ar-SA"/>
    </w:rPr>
  </w:style>
  <w:style w:type="character" w:customStyle="1" w:styleId="3728">
    <w:name w:val="bodyfont1"/>
    <w:qFormat/>
    <w:uiPriority w:val="99"/>
    <w:rPr>
      <w:sz w:val="28"/>
    </w:rPr>
  </w:style>
  <w:style w:type="character" w:customStyle="1" w:styleId="3729">
    <w:name w:val="正文 _ZHY Char Char1"/>
    <w:qFormat/>
    <w:uiPriority w:val="99"/>
    <w:rPr>
      <w:rFonts w:hint="eastAsia" w:ascii="宋体" w:hAnsi="宋体" w:eastAsia="宋体"/>
      <w:kern w:val="2"/>
      <w:sz w:val="24"/>
      <w:lang w:val="en-US" w:eastAsia="zh-CN"/>
    </w:rPr>
  </w:style>
  <w:style w:type="character" w:customStyle="1" w:styleId="3730">
    <w:name w:val="样式 Times New Roman"/>
    <w:qFormat/>
    <w:uiPriority w:val="99"/>
    <w:rPr>
      <w:rFonts w:hint="eastAsia" w:ascii="宋体" w:hAnsi="Times New Roman" w:eastAsia="宋体"/>
    </w:rPr>
  </w:style>
  <w:style w:type="character" w:customStyle="1" w:styleId="3731">
    <w:name w:val="black"/>
    <w:qFormat/>
    <w:uiPriority w:val="99"/>
  </w:style>
  <w:style w:type="character" w:customStyle="1" w:styleId="3732">
    <w:name w:val="自定义标题3 Char"/>
    <w:qFormat/>
    <w:locked/>
    <w:uiPriority w:val="99"/>
    <w:rPr>
      <w:rFonts w:hint="default" w:ascii="Times New Roman" w:hAnsi="Times New Roman" w:eastAsia="宋体" w:cs="Times New Roman"/>
      <w:color w:val="0000FF"/>
      <w:kern w:val="0"/>
      <w:sz w:val="20"/>
      <w:szCs w:val="20"/>
    </w:rPr>
  </w:style>
  <w:style w:type="character" w:customStyle="1" w:styleId="3733">
    <w:name w:val="ZW1"/>
    <w:qFormat/>
    <w:uiPriority w:val="99"/>
    <w:rPr>
      <w:rFonts w:hint="default" w:ascii="Arial" w:hAnsi="Arial" w:eastAsia="宋体" w:cs="Times New Roman"/>
      <w:spacing w:val="10"/>
      <w:sz w:val="24"/>
    </w:rPr>
  </w:style>
  <w:style w:type="character" w:customStyle="1" w:styleId="3734">
    <w:name w:val="F文字-上标"/>
    <w:qFormat/>
    <w:uiPriority w:val="99"/>
    <w:rPr>
      <w:rFonts w:hint="default" w:ascii="Bodoni MT Condensed" w:hAnsi="Bodoni MT Condensed" w:eastAsia="宋体"/>
      <w:sz w:val="24"/>
      <w:vertAlign w:val="superscript"/>
    </w:rPr>
  </w:style>
  <w:style w:type="character" w:customStyle="1" w:styleId="3735">
    <w:name w:val="zt-gs"/>
    <w:qFormat/>
    <w:uiPriority w:val="99"/>
    <w:rPr>
      <w:rFonts w:hint="default" w:ascii="Times New Roman" w:hAnsi="Times New Roman" w:cs="Times New Roman"/>
    </w:rPr>
  </w:style>
  <w:style w:type="character" w:customStyle="1" w:styleId="3736">
    <w:name w:val="正文 楷体 Char New New"/>
    <w:qFormat/>
    <w:uiPriority w:val="99"/>
    <w:rPr>
      <w:rFonts w:hint="eastAsia" w:ascii="楷体_GB2312" w:hAnsi="楷体_GB2312" w:eastAsia="楷体_GB2312"/>
      <w:kern w:val="2"/>
      <w:sz w:val="24"/>
      <w:lang w:val="en-US" w:eastAsia="zh-CN"/>
    </w:rPr>
  </w:style>
  <w:style w:type="character" w:customStyle="1" w:styleId="3737">
    <w:name w:val="222 Char"/>
    <w:qFormat/>
    <w:uiPriority w:val="99"/>
    <w:rPr>
      <w:rFonts w:hint="default" w:ascii="Arial" w:hAnsi="Arial" w:eastAsia="楷体_GB2312" w:cs="Arial"/>
      <w:b/>
      <w:kern w:val="2"/>
      <w:sz w:val="28"/>
    </w:rPr>
  </w:style>
  <w:style w:type="character" w:customStyle="1" w:styleId="3738">
    <w:name w:val="正文文字 Char Char Char"/>
    <w:qFormat/>
    <w:uiPriority w:val="99"/>
    <w:rPr>
      <w:rFonts w:hint="default" w:ascii="Times New Roman" w:hAnsi="Times New Roman" w:eastAsia="宋体" w:cs="Times New Roman"/>
      <w:sz w:val="24"/>
    </w:rPr>
  </w:style>
  <w:style w:type="character" w:customStyle="1" w:styleId="3739">
    <w:name w:val="Char Char143"/>
    <w:qFormat/>
    <w:uiPriority w:val="99"/>
    <w:rPr>
      <w:rFonts w:hint="default" w:ascii="Cambria" w:hAnsi="Cambria" w:eastAsia="宋体"/>
      <w:sz w:val="21"/>
    </w:rPr>
  </w:style>
  <w:style w:type="character" w:customStyle="1" w:styleId="3740">
    <w:name w:val="页码2"/>
    <w:qFormat/>
    <w:uiPriority w:val="99"/>
    <w:rPr>
      <w:rFonts w:hint="default" w:ascii="Times New Roman" w:hAnsi="Times New Roman" w:cs="Times New Roman"/>
    </w:rPr>
  </w:style>
  <w:style w:type="character" w:customStyle="1" w:styleId="3741">
    <w:name w:val="newsbt2"/>
    <w:qFormat/>
    <w:uiPriority w:val="99"/>
    <w:rPr>
      <w:rFonts w:hint="default" w:ascii="Times New Roman" w:hAnsi="Times New Roman" w:cs="Times New Roman"/>
    </w:rPr>
  </w:style>
  <w:style w:type="character" w:customStyle="1" w:styleId="3742">
    <w:name w:val="m_3"/>
    <w:qFormat/>
    <w:uiPriority w:val="99"/>
  </w:style>
  <w:style w:type="character" w:customStyle="1" w:styleId="3743">
    <w:name w:val="title41"/>
    <w:qFormat/>
    <w:uiPriority w:val="99"/>
    <w:rPr>
      <w:rFonts w:hint="eastAsia" w:ascii="宋体" w:hAnsi="宋体" w:eastAsia="宋体"/>
      <w:color w:val="194F95"/>
      <w:sz w:val="23"/>
    </w:rPr>
  </w:style>
  <w:style w:type="character" w:customStyle="1" w:styleId="3744">
    <w:name w:val="EmailStyle5641"/>
    <w:qFormat/>
    <w:uiPriority w:val="99"/>
    <w:rPr>
      <w:rFonts w:hint="default" w:ascii="Arial" w:hAnsi="Arial" w:eastAsia="宋体" w:cs="Arial"/>
      <w:color w:val="auto"/>
      <w:sz w:val="24"/>
    </w:rPr>
  </w:style>
  <w:style w:type="character" w:customStyle="1" w:styleId="3745">
    <w:name w:val="19号令"/>
    <w:qFormat/>
    <w:uiPriority w:val="99"/>
    <w:rPr>
      <w:rFonts w:hint="default" w:ascii="Times New Roman" w:hAnsi="Times New Roman" w:cs="Times New Roman"/>
    </w:rPr>
  </w:style>
  <w:style w:type="character" w:customStyle="1" w:styleId="3746">
    <w:name w:val="日期 Char1"/>
    <w:qFormat/>
    <w:uiPriority w:val="99"/>
    <w:rPr>
      <w:rFonts w:hint="default" w:ascii="Times New Roman" w:hAnsi="Times New Roman" w:eastAsia="宋体" w:cs="Times New Roman"/>
      <w:sz w:val="24"/>
      <w:szCs w:val="24"/>
    </w:rPr>
  </w:style>
  <w:style w:type="character" w:customStyle="1" w:styleId="3747">
    <w:name w:val="m_26"/>
    <w:qFormat/>
    <w:uiPriority w:val="99"/>
  </w:style>
  <w:style w:type="character" w:customStyle="1" w:styleId="3748">
    <w:name w:val="digest1"/>
    <w:qFormat/>
    <w:uiPriority w:val="99"/>
    <w:rPr>
      <w:color w:val="393939"/>
      <w:sz w:val="20"/>
      <w:szCs w:val="20"/>
    </w:rPr>
  </w:style>
  <w:style w:type="character" w:customStyle="1" w:styleId="3749">
    <w:name w:val="江正文格式 Char Char"/>
    <w:qFormat/>
    <w:uiPriority w:val="0"/>
    <w:rPr>
      <w:rFonts w:hint="default" w:ascii="Times New Roman" w:hAnsi="Times New Roman" w:eastAsia="宋体" w:cs="Times New Roman"/>
      <w:kern w:val="2"/>
      <w:sz w:val="24"/>
      <w:szCs w:val="24"/>
      <w:lang w:val="en-US" w:eastAsia="zh-CN" w:bidi="ar-SA"/>
    </w:rPr>
  </w:style>
  <w:style w:type="character" w:customStyle="1" w:styleId="3750">
    <w:name w:val="批注主题 Char1"/>
    <w:qFormat/>
    <w:uiPriority w:val="99"/>
  </w:style>
  <w:style w:type="character" w:customStyle="1" w:styleId="3751">
    <w:name w:val="报告表正文 Char"/>
    <w:qFormat/>
    <w:uiPriority w:val="99"/>
    <w:rPr>
      <w:rFonts w:hint="eastAsia" w:ascii="楷体_GB2312" w:eastAsia="楷体_GB2312"/>
      <w:kern w:val="2"/>
      <w:sz w:val="24"/>
      <w:szCs w:val="24"/>
      <w:lang w:val="en-US" w:eastAsia="zh-CN" w:bidi="ar-SA"/>
    </w:rPr>
  </w:style>
  <w:style w:type="character" w:customStyle="1" w:styleId="3752">
    <w:name w:val="m_17"/>
    <w:qFormat/>
    <w:uiPriority w:val="99"/>
  </w:style>
  <w:style w:type="character" w:customStyle="1" w:styleId="3753">
    <w:name w:val="君邦正文 Char1"/>
    <w:qFormat/>
    <w:uiPriority w:val="99"/>
    <w:rPr>
      <w:bCs/>
      <w:snapToGrid/>
      <w:sz w:val="24"/>
      <w:lang w:val="en-US" w:eastAsia="zh-CN" w:bidi="ar-SA"/>
    </w:rPr>
  </w:style>
  <w:style w:type="character" w:customStyle="1" w:styleId="3754">
    <w:name w:val="普通文字 Char Char1"/>
    <w:qFormat/>
    <w:uiPriority w:val="99"/>
    <w:rPr>
      <w:rFonts w:hint="eastAsia" w:ascii="宋体" w:hAnsi="Courier New" w:eastAsia="宋体"/>
      <w:kern w:val="2"/>
      <w:sz w:val="21"/>
      <w:lang w:val="en-US" w:eastAsia="zh-CN" w:bidi="ar-SA"/>
    </w:rPr>
  </w:style>
  <w:style w:type="character" w:customStyle="1" w:styleId="3755">
    <w:name w:val="正文缩进 Char3"/>
    <w:qFormat/>
    <w:uiPriority w:val="0"/>
    <w:rPr>
      <w:rFonts w:hint="eastAsia" w:ascii="宋体" w:hAnsi="宋体" w:eastAsia="宋体"/>
    </w:rPr>
  </w:style>
  <w:style w:type="character" w:customStyle="1" w:styleId="3756">
    <w:name w:val="m_19"/>
    <w:qFormat/>
    <w:uiPriority w:val="99"/>
  </w:style>
  <w:style w:type="character" w:customStyle="1" w:styleId="3757">
    <w:name w:val="表内格式 Char"/>
    <w:qFormat/>
    <w:uiPriority w:val="99"/>
    <w:rPr>
      <w:rFonts w:hint="default" w:ascii="Times New Roman" w:hAnsi="Times New Roman" w:cs="Times New Roman"/>
      <w:kern w:val="2"/>
      <w:sz w:val="18"/>
    </w:rPr>
  </w:style>
  <w:style w:type="character" w:customStyle="1" w:styleId="3758">
    <w:name w:val="user0011"/>
    <w:qFormat/>
    <w:uiPriority w:val="99"/>
    <w:rPr>
      <w:sz w:val="18"/>
      <w:szCs w:val="18"/>
    </w:rPr>
  </w:style>
  <w:style w:type="character" w:customStyle="1" w:styleId="3759">
    <w:name w:val="m_18"/>
    <w:qFormat/>
    <w:uiPriority w:val="99"/>
  </w:style>
  <w:style w:type="character" w:customStyle="1" w:styleId="3760">
    <w:name w:val="款标题1.1.1.1 Char"/>
    <w:qFormat/>
    <w:uiPriority w:val="0"/>
    <w:rPr>
      <w:rFonts w:hint="default" w:ascii="Arial" w:hAnsi="Arial" w:eastAsia="黑体" w:cs="Arial"/>
      <w:b/>
      <w:bCs/>
      <w:kern w:val="2"/>
      <w:sz w:val="28"/>
      <w:szCs w:val="28"/>
      <w:lang w:val="en-US" w:eastAsia="zh-CN" w:bidi="ar-SA"/>
    </w:rPr>
  </w:style>
  <w:style w:type="character" w:customStyle="1" w:styleId="3761">
    <w:name w:val="君邦正文 Char"/>
    <w:qFormat/>
    <w:uiPriority w:val="99"/>
    <w:rPr>
      <w:rFonts w:hint="eastAsia" w:ascii="宋体" w:hAnsi="宋体" w:eastAsia="宋体"/>
      <w:bCs/>
      <w:sz w:val="24"/>
      <w:lang w:val="en-US" w:eastAsia="zh-CN" w:bidi="ar-SA"/>
    </w:rPr>
  </w:style>
  <w:style w:type="character" w:customStyle="1" w:styleId="3762">
    <w:name w:val="m_37"/>
    <w:qFormat/>
    <w:uiPriority w:val="99"/>
  </w:style>
  <w:style w:type="character" w:customStyle="1" w:styleId="3763">
    <w:name w:val="font21"/>
    <w:qFormat/>
    <w:uiPriority w:val="0"/>
    <w:rPr>
      <w:rFonts w:hint="eastAsia" w:ascii="宋体" w:hAnsi="宋体" w:eastAsia="宋体" w:cs="宋体"/>
      <w:color w:val="FF0000"/>
      <w:sz w:val="18"/>
      <w:szCs w:val="18"/>
      <w:u w:val="none"/>
    </w:rPr>
  </w:style>
  <w:style w:type="character" w:customStyle="1" w:styleId="3764">
    <w:name w:val="m_44"/>
    <w:qFormat/>
    <w:uiPriority w:val="99"/>
  </w:style>
  <w:style w:type="character" w:customStyle="1" w:styleId="3765">
    <w:name w:val="Char Char13"/>
    <w:qFormat/>
    <w:uiPriority w:val="99"/>
    <w:rPr>
      <w:rFonts w:hint="eastAsia" w:ascii="宋体" w:hAnsi="宋体" w:eastAsia="宋体"/>
      <w:kern w:val="2"/>
      <w:sz w:val="21"/>
      <w:szCs w:val="24"/>
      <w:lang w:val="en-US" w:eastAsia="zh-CN" w:bidi="ar-SA"/>
    </w:rPr>
  </w:style>
  <w:style w:type="character" w:customStyle="1" w:styleId="3766">
    <w:name w:val="unnamed2"/>
    <w:qFormat/>
    <w:uiPriority w:val="99"/>
  </w:style>
  <w:style w:type="character" w:customStyle="1" w:styleId="3767">
    <w:name w:val="EmailStyle1265"/>
    <w:qFormat/>
    <w:uiPriority w:val="0"/>
    <w:rPr>
      <w:rFonts w:hint="default" w:ascii="Arial" w:hAnsi="Arial" w:eastAsia="宋体" w:cs="Arial"/>
      <w:color w:val="auto"/>
      <w:sz w:val="20"/>
    </w:rPr>
  </w:style>
  <w:style w:type="character" w:customStyle="1" w:styleId="3768">
    <w:name w:val="EmailStyle1266"/>
    <w:qFormat/>
    <w:uiPriority w:val="0"/>
    <w:rPr>
      <w:rFonts w:hint="default" w:ascii="Arial" w:hAnsi="Arial" w:eastAsia="宋体" w:cs="Arial"/>
      <w:color w:val="auto"/>
      <w:sz w:val="20"/>
    </w:rPr>
  </w:style>
  <w:style w:type="character" w:customStyle="1" w:styleId="3769">
    <w:name w:val="正文文本缩进 Char2"/>
    <w:qFormat/>
    <w:uiPriority w:val="99"/>
  </w:style>
  <w:style w:type="character" w:customStyle="1" w:styleId="3770">
    <w:name w:val="Char Char132"/>
    <w:qFormat/>
    <w:uiPriority w:val="0"/>
    <w:rPr>
      <w:rFonts w:hint="eastAsia" w:ascii="宋体" w:hAnsi="宋体" w:eastAsia="宋体"/>
      <w:kern w:val="2"/>
      <w:sz w:val="21"/>
      <w:szCs w:val="24"/>
      <w:lang w:val="en-US" w:eastAsia="zh-CN" w:bidi="ar-SA"/>
    </w:rPr>
  </w:style>
  <w:style w:type="character" w:customStyle="1" w:styleId="3771">
    <w:name w:val="题注 字符"/>
    <w:qFormat/>
    <w:uiPriority w:val="0"/>
    <w:rPr>
      <w:rFonts w:hint="default" w:ascii="Arial" w:hAnsi="Arial" w:eastAsia="黑体" w:cs="Arial"/>
      <w:kern w:val="2"/>
    </w:rPr>
  </w:style>
  <w:style w:type="character" w:customStyle="1" w:styleId="3772">
    <w:name w:val="批注框文本 Char1"/>
    <w:qFormat/>
    <w:uiPriority w:val="99"/>
    <w:rPr>
      <w:rFonts w:hint="default" w:ascii="Times New Roman" w:hAnsi="Times New Roman" w:eastAsia="宋体" w:cs="Times New Roman"/>
      <w:sz w:val="18"/>
      <w:szCs w:val="18"/>
    </w:rPr>
  </w:style>
  <w:style w:type="character" w:customStyle="1" w:styleId="3773">
    <w:name w:val="EmailStyle1315"/>
    <w:qFormat/>
    <w:uiPriority w:val="0"/>
    <w:rPr>
      <w:rFonts w:hint="default" w:ascii="Arial" w:hAnsi="Arial" w:eastAsia="宋体" w:cs="Arial"/>
      <w:color w:val="auto"/>
      <w:sz w:val="20"/>
    </w:rPr>
  </w:style>
  <w:style w:type="character" w:customStyle="1" w:styleId="3774">
    <w:name w:val="批注框文本 Char2"/>
    <w:semiHidden/>
    <w:qFormat/>
    <w:uiPriority w:val="99"/>
    <w:rPr>
      <w:sz w:val="18"/>
      <w:szCs w:val="18"/>
    </w:rPr>
  </w:style>
  <w:style w:type="character" w:customStyle="1" w:styleId="3775">
    <w:name w:val="yy2copy"/>
    <w:qFormat/>
    <w:uiPriority w:val="99"/>
    <w:rPr>
      <w:rFonts w:hint="default" w:ascii="Times New Roman" w:hAnsi="Times New Roman" w:cs="Times New Roman"/>
    </w:rPr>
  </w:style>
  <w:style w:type="character" w:customStyle="1" w:styleId="3776">
    <w:name w:val="unnamed21"/>
    <w:qFormat/>
    <w:uiPriority w:val="99"/>
    <w:rPr>
      <w:rFonts w:hint="eastAsia" w:ascii="宋体" w:hAnsi="宋体" w:eastAsia="宋体"/>
      <w:sz w:val="18"/>
      <w:szCs w:val="18"/>
      <w:u w:val="none"/>
    </w:rPr>
  </w:style>
  <w:style w:type="character" w:customStyle="1" w:styleId="3777">
    <w:name w:val="extendlink8"/>
    <w:qFormat/>
    <w:uiPriority w:val="0"/>
    <w:rPr>
      <w:sz w:val="18"/>
      <w:szCs w:val="18"/>
    </w:rPr>
  </w:style>
  <w:style w:type="character" w:customStyle="1" w:styleId="3778">
    <w:name w:val="正文文本缩进 2 Char1"/>
    <w:qFormat/>
    <w:uiPriority w:val="99"/>
    <w:rPr>
      <w:rFonts w:hint="default" w:ascii="Times New Roman" w:hAnsi="Times New Roman" w:eastAsia="宋体" w:cs="Times New Roman"/>
      <w:sz w:val="24"/>
      <w:szCs w:val="24"/>
    </w:rPr>
  </w:style>
  <w:style w:type="character" w:customStyle="1" w:styleId="3779">
    <w:name w:val="样式 标题 2 + 楷体_GB2312 Char"/>
    <w:qFormat/>
    <w:uiPriority w:val="99"/>
    <w:rPr>
      <w:rFonts w:hint="eastAsia" w:ascii="楷体_GB2312" w:hAnsi="楷体_GB2312" w:eastAsia="楷体_GB2312"/>
      <w:b/>
      <w:bCs/>
      <w:sz w:val="30"/>
      <w:szCs w:val="32"/>
    </w:rPr>
  </w:style>
  <w:style w:type="character" w:customStyle="1" w:styleId="3780">
    <w:name w:val="m_5"/>
    <w:qFormat/>
    <w:uiPriority w:val="99"/>
  </w:style>
  <w:style w:type="character" w:customStyle="1" w:styleId="3781">
    <w:name w:val="morelink11"/>
    <w:qFormat/>
    <w:uiPriority w:val="0"/>
    <w:rPr>
      <w:sz w:val="21"/>
    </w:rPr>
  </w:style>
  <w:style w:type="character" w:customStyle="1" w:styleId="3782">
    <w:name w:val="标题 3 Char2"/>
    <w:qFormat/>
    <w:uiPriority w:val="99"/>
    <w:rPr>
      <w:rFonts w:hint="eastAsia" w:ascii="黑体" w:hAnsi="黑体" w:eastAsia="黑体" w:cs="Arial"/>
      <w:b/>
      <w:bCs/>
      <w:color w:val="000000"/>
      <w:kern w:val="2"/>
      <w:sz w:val="24"/>
      <w:szCs w:val="28"/>
    </w:rPr>
  </w:style>
  <w:style w:type="character" w:customStyle="1" w:styleId="3783">
    <w:name w:val="f_codeexample"/>
    <w:qFormat/>
    <w:uiPriority w:val="0"/>
    <w:rPr>
      <w:rFonts w:hint="default" w:ascii="Courier New" w:hAnsi="Courier New" w:cs="Courier New"/>
      <w:color w:val="000000"/>
      <w:sz w:val="16"/>
      <w:szCs w:val="16"/>
    </w:rPr>
  </w:style>
  <w:style w:type="character" w:customStyle="1" w:styleId="3784">
    <w:name w:val="表格 Char Char"/>
    <w:qFormat/>
    <w:uiPriority w:val="0"/>
    <w:rPr>
      <w:rFonts w:hint="eastAsia" w:ascii="新宋体" w:hAnsi="新宋体" w:eastAsia="新宋体" w:cs="宋体"/>
      <w:bCs/>
      <w:color w:val="000000"/>
      <w:sz w:val="21"/>
      <w:szCs w:val="21"/>
    </w:rPr>
  </w:style>
  <w:style w:type="character" w:customStyle="1" w:styleId="3785">
    <w:name w:val="标题 9 Char1"/>
    <w:qFormat/>
    <w:uiPriority w:val="99"/>
    <w:rPr>
      <w:rFonts w:hint="default" w:ascii="Arial" w:hAnsi="Arial" w:eastAsia="黑体" w:cs="宋体"/>
      <w:kern w:val="0"/>
      <w:sz w:val="24"/>
      <w:szCs w:val="21"/>
    </w:rPr>
  </w:style>
  <w:style w:type="character" w:customStyle="1" w:styleId="3786">
    <w:name w:val="环科院正文 Char Char"/>
    <w:qFormat/>
    <w:uiPriority w:val="99"/>
    <w:rPr>
      <w:rFonts w:hint="eastAsia" w:ascii="宋体" w:hAnsi="宋体" w:eastAsia="宋体" w:cs="宋体"/>
      <w:sz w:val="24"/>
      <w:szCs w:val="21"/>
      <w:lang w:val="en-US" w:eastAsia="zh-CN" w:bidi="ar-SA"/>
    </w:rPr>
  </w:style>
  <w:style w:type="character" w:customStyle="1" w:styleId="3787">
    <w:name w:val="btna-s12"/>
    <w:qFormat/>
    <w:uiPriority w:val="0"/>
    <w:rPr>
      <w:color w:val="666666"/>
      <w:sz w:val="21"/>
      <w:u w:val="none"/>
    </w:rPr>
  </w:style>
  <w:style w:type="character" w:customStyle="1" w:styleId="3788">
    <w:name w:val="unnamed1"/>
    <w:qFormat/>
    <w:uiPriority w:val="99"/>
  </w:style>
  <w:style w:type="character" w:customStyle="1" w:styleId="3789">
    <w:name w:val="extendlink10"/>
    <w:qFormat/>
    <w:uiPriority w:val="0"/>
    <w:rPr>
      <w:rFonts w:hint="eastAsia" w:ascii="宋体" w:hAnsi="宋体" w:eastAsia="宋体" w:cs="宋体"/>
      <w:sz w:val="18"/>
      <w:szCs w:val="18"/>
    </w:rPr>
  </w:style>
  <w:style w:type="character" w:customStyle="1" w:styleId="3790">
    <w:name w:val="表头样式1 Char"/>
    <w:qFormat/>
    <w:uiPriority w:val="99"/>
    <w:rPr>
      <w:rFonts w:hint="eastAsia" w:ascii="黑体" w:hAnsi="黑体" w:eastAsia="黑体"/>
      <w:b/>
      <w:kern w:val="2"/>
      <w:sz w:val="24"/>
      <w:lang w:val="en-US" w:eastAsia="zh-CN" w:bidi="ar-SA"/>
    </w:rPr>
  </w:style>
  <w:style w:type="character" w:customStyle="1" w:styleId="3791">
    <w:name w:val="正文(首行缩进)宋旭峰 Char1"/>
    <w:qFormat/>
    <w:uiPriority w:val="99"/>
    <w:rPr>
      <w:rFonts w:hint="eastAsia" w:ascii="宋体" w:hAnsi="宋体" w:eastAsia="宋体" w:cs="TimesNewRomanPSMT"/>
      <w:snapToGrid/>
      <w:kern w:val="2"/>
      <w:sz w:val="24"/>
      <w:szCs w:val="24"/>
      <w:lang w:val="en-US" w:eastAsia="zh-CN" w:bidi="ar-SA"/>
    </w:rPr>
  </w:style>
  <w:style w:type="character" w:customStyle="1" w:styleId="3792">
    <w:name w:val="keyword1"/>
    <w:qFormat/>
    <w:uiPriority w:val="99"/>
    <w:rPr>
      <w:color w:val="FF0000"/>
    </w:rPr>
  </w:style>
  <w:style w:type="character" w:customStyle="1" w:styleId="3793">
    <w:name w:val="btna-s"/>
    <w:qFormat/>
    <w:uiPriority w:val="0"/>
    <w:rPr>
      <w:color w:val="FFFFFF"/>
      <w:sz w:val="21"/>
      <w:u w:val="none"/>
    </w:rPr>
  </w:style>
  <w:style w:type="character" w:customStyle="1" w:styleId="3794">
    <w:name w:val="isellp"/>
    <w:qFormat/>
    <w:uiPriority w:val="99"/>
  </w:style>
  <w:style w:type="character" w:customStyle="1" w:styleId="3795">
    <w:name w:val="btna-s11"/>
    <w:qFormat/>
    <w:uiPriority w:val="0"/>
    <w:rPr>
      <w:sz w:val="21"/>
      <w:u w:val="none"/>
    </w:rPr>
  </w:style>
  <w:style w:type="paragraph" w:customStyle="1" w:styleId="3796">
    <w:name w:val="样式12"/>
    <w:basedOn w:val="1"/>
    <w:link w:val="3797"/>
    <w:qFormat/>
    <w:uiPriority w:val="0"/>
    <w:pPr>
      <w:spacing w:line="360" w:lineRule="auto"/>
      <w:ind w:firstLine="883" w:firstLineChars="200"/>
    </w:pPr>
    <w:rPr>
      <w:sz w:val="24"/>
    </w:rPr>
  </w:style>
  <w:style w:type="character" w:customStyle="1" w:styleId="3797">
    <w:name w:val="样式12 Char"/>
    <w:link w:val="3796"/>
    <w:qFormat/>
    <w:locked/>
    <w:uiPriority w:val="0"/>
    <w:rPr>
      <w:rFonts w:ascii="Times New Roman" w:hAnsi="Times New Roman" w:eastAsia="宋体" w:cs="Times New Roman"/>
      <w:sz w:val="24"/>
      <w:szCs w:val="24"/>
    </w:rPr>
  </w:style>
  <w:style w:type="character" w:customStyle="1" w:styleId="3798">
    <w:name w:val="Char Char10"/>
    <w:qFormat/>
    <w:uiPriority w:val="99"/>
    <w:rPr>
      <w:rFonts w:hint="eastAsia" w:ascii="宋体" w:hAnsi="宋体" w:eastAsia="宋体" w:cs="宋体"/>
      <w:sz w:val="24"/>
      <w:szCs w:val="24"/>
      <w:lang w:val="en-US" w:eastAsia="zh-CN" w:bidi="ar-SA"/>
    </w:rPr>
  </w:style>
  <w:style w:type="character" w:customStyle="1" w:styleId="3799">
    <w:name w:val="bds_nopic2"/>
    <w:qFormat/>
    <w:uiPriority w:val="0"/>
    <w:rPr>
      <w:sz w:val="21"/>
    </w:rPr>
  </w:style>
  <w:style w:type="character" w:customStyle="1" w:styleId="3800">
    <w:name w:val="bluetxt1"/>
    <w:qFormat/>
    <w:uiPriority w:val="99"/>
  </w:style>
  <w:style w:type="character" w:customStyle="1" w:styleId="3801">
    <w:name w:val="extendlink9"/>
    <w:qFormat/>
    <w:uiPriority w:val="0"/>
    <w:rPr>
      <w:sz w:val="18"/>
      <w:szCs w:val="18"/>
    </w:rPr>
  </w:style>
  <w:style w:type="character" w:customStyle="1" w:styleId="3802">
    <w:name w:val="duanluo2"/>
    <w:qFormat/>
    <w:uiPriority w:val="99"/>
    <w:rPr>
      <w:rFonts w:hint="default" w:ascii="_GB2312" w:hAnsi="_GB2312"/>
      <w:color w:val="000000"/>
      <w:spacing w:val="432"/>
      <w:sz w:val="21"/>
      <w:szCs w:val="21"/>
    </w:rPr>
  </w:style>
  <w:style w:type="character" w:customStyle="1" w:styleId="3803">
    <w:name w:val="header odd Char"/>
    <w:qFormat/>
    <w:uiPriority w:val="0"/>
    <w:rPr>
      <w:rFonts w:hint="eastAsia" w:ascii="宋体" w:hAnsi="宋体" w:eastAsia="宋体"/>
      <w:kern w:val="2"/>
      <w:sz w:val="18"/>
      <w:szCs w:val="18"/>
      <w:lang w:val="en-US" w:eastAsia="zh-CN" w:bidi="ar-SA"/>
    </w:rPr>
  </w:style>
  <w:style w:type="character" w:customStyle="1" w:styleId="3804">
    <w:name w:val="样式 样式 首行缩进:  0.85 厘米 + 段前: 0.5 行 Char"/>
    <w:qFormat/>
    <w:uiPriority w:val="0"/>
  </w:style>
  <w:style w:type="character" w:customStyle="1" w:styleId="3805">
    <w:name w:val="普通文字 Char Char2"/>
    <w:qFormat/>
    <w:uiPriority w:val="0"/>
    <w:rPr>
      <w:rFonts w:hint="eastAsia" w:ascii="宋体" w:hAnsi="Courier New" w:eastAsia="宋体"/>
      <w:kern w:val="2"/>
      <w:sz w:val="21"/>
      <w:lang w:val="en-US" w:eastAsia="zh-CN" w:bidi="ar-SA"/>
    </w:rPr>
  </w:style>
  <w:style w:type="character" w:customStyle="1" w:styleId="3806">
    <w:name w:val="btna-s3"/>
    <w:qFormat/>
    <w:uiPriority w:val="0"/>
    <w:rPr>
      <w:color w:val="FFFFFF"/>
      <w:sz w:val="21"/>
      <w:u w:val="none"/>
    </w:rPr>
  </w:style>
  <w:style w:type="character" w:customStyle="1" w:styleId="3807">
    <w:name w:val="文本条款 Char"/>
    <w:qFormat/>
    <w:uiPriority w:val="0"/>
    <w:rPr>
      <w:rFonts w:hint="eastAsia" w:ascii="宋体" w:hAnsi="宋体" w:eastAsia="宋体"/>
      <w:kern w:val="2"/>
      <w:sz w:val="21"/>
      <w:szCs w:val="24"/>
      <w:lang w:val="en-US" w:eastAsia="zh-CN" w:bidi="ar-SA"/>
    </w:rPr>
  </w:style>
  <w:style w:type="character" w:customStyle="1" w:styleId="3808">
    <w:name w:val="current"/>
    <w:qFormat/>
    <w:uiPriority w:val="0"/>
    <w:rPr>
      <w:b/>
      <w:color w:val="000000"/>
      <w:sz w:val="21"/>
      <w:bdr w:val="single" w:color="E89954" w:sz="6" w:space="0"/>
      <w:shd w:val="clear" w:color="auto" w:fill="E89954"/>
    </w:rPr>
  </w:style>
  <w:style w:type="character" w:customStyle="1" w:styleId="3809">
    <w:name w:val="Char Char61"/>
    <w:qFormat/>
    <w:uiPriority w:val="99"/>
    <w:rPr>
      <w:rFonts w:hint="eastAsia" w:ascii="宋体" w:hAnsi="宋体" w:eastAsia="宋体"/>
      <w:kern w:val="2"/>
      <w:sz w:val="24"/>
      <w:lang w:val="en-US" w:eastAsia="zh-CN" w:bidi="ar-SA"/>
    </w:rPr>
  </w:style>
  <w:style w:type="character" w:customStyle="1" w:styleId="3810">
    <w:name w:val="Ch Char Char1"/>
    <w:qFormat/>
    <w:uiPriority w:val="0"/>
    <w:rPr>
      <w:rFonts w:hint="eastAsia" w:ascii="宋体" w:hAnsi="宋体" w:eastAsia="宋体"/>
      <w:b/>
      <w:bCs/>
      <w:kern w:val="44"/>
      <w:sz w:val="44"/>
      <w:szCs w:val="44"/>
      <w:lang w:val="en-US" w:eastAsia="zh-CN" w:bidi="ar-SA"/>
    </w:rPr>
  </w:style>
  <w:style w:type="character" w:customStyle="1" w:styleId="3811">
    <w:name w:val="m_34"/>
    <w:qFormat/>
    <w:uiPriority w:val="99"/>
  </w:style>
  <w:style w:type="character" w:customStyle="1" w:styleId="3812">
    <w:name w:val="m_10"/>
    <w:qFormat/>
    <w:uiPriority w:val="99"/>
  </w:style>
  <w:style w:type="character" w:customStyle="1" w:styleId="3813">
    <w:name w:val="btna-s5"/>
    <w:qFormat/>
    <w:uiPriority w:val="0"/>
    <w:rPr>
      <w:color w:val="FFFFFF"/>
      <w:sz w:val="21"/>
      <w:u w:val="none"/>
    </w:rPr>
  </w:style>
  <w:style w:type="character" w:customStyle="1" w:styleId="3814">
    <w:name w:val="Body text|2 + Arial"/>
    <w:qFormat/>
    <w:uiPriority w:val="99"/>
    <w:rPr>
      <w:rFonts w:hint="default" w:ascii="Arial" w:hAnsi="Arial" w:eastAsia="Arial" w:cs="Arial"/>
      <w:i/>
      <w:iCs/>
      <w:color w:val="000000"/>
      <w:spacing w:val="0"/>
      <w:w w:val="100"/>
      <w:position w:val="0"/>
      <w:sz w:val="15"/>
      <w:szCs w:val="15"/>
      <w:shd w:val="clear" w:color="auto" w:fill="FFFFFF"/>
      <w:lang w:val="en-US" w:eastAsia="en-US" w:bidi="en-US"/>
    </w:rPr>
  </w:style>
  <w:style w:type="character" w:customStyle="1" w:styleId="3815">
    <w:name w:val="正文文字 2 Char Char1"/>
    <w:qFormat/>
    <w:uiPriority w:val="99"/>
    <w:rPr>
      <w:rFonts w:hint="eastAsia" w:ascii="宋体" w:hAnsi="宋体" w:eastAsia="宋体"/>
      <w:kern w:val="2"/>
      <w:sz w:val="21"/>
      <w:szCs w:val="24"/>
      <w:lang w:val="en-US" w:eastAsia="zh-CN" w:bidi="ar-SA"/>
    </w:rPr>
  </w:style>
  <w:style w:type="character" w:customStyle="1" w:styleId="3816">
    <w:name w:val="btna-s2"/>
    <w:qFormat/>
    <w:uiPriority w:val="0"/>
    <w:rPr>
      <w:color w:val="000000"/>
      <w:sz w:val="21"/>
      <w:u w:val="none"/>
    </w:rPr>
  </w:style>
  <w:style w:type="character" w:customStyle="1" w:styleId="3817">
    <w:name w:val="Char Char5"/>
    <w:qFormat/>
    <w:uiPriority w:val="99"/>
    <w:rPr>
      <w:rFonts w:hint="eastAsia" w:ascii="宋体" w:hAnsi="宋体" w:eastAsia="宋体"/>
      <w:b/>
      <w:kern w:val="2"/>
      <w:sz w:val="21"/>
      <w:szCs w:val="24"/>
      <w:lang w:val="en-US" w:eastAsia="zh-CN"/>
    </w:rPr>
  </w:style>
  <w:style w:type="character" w:customStyle="1" w:styleId="3818">
    <w:name w:val="个人撰写风格"/>
    <w:qFormat/>
    <w:uiPriority w:val="0"/>
    <w:rPr>
      <w:rFonts w:hint="default" w:ascii="Arial" w:hAnsi="Arial" w:eastAsia="宋体" w:cs="Arial"/>
      <w:color w:val="auto"/>
      <w:sz w:val="20"/>
    </w:rPr>
  </w:style>
  <w:style w:type="character" w:customStyle="1" w:styleId="3819">
    <w:name w:val="样式 小四 Char"/>
    <w:qFormat/>
    <w:uiPriority w:val="0"/>
    <w:rPr>
      <w:sz w:val="24"/>
    </w:rPr>
  </w:style>
  <w:style w:type="character" w:customStyle="1" w:styleId="3820">
    <w:name w:val="正文（首缩进两字） Char"/>
    <w:qFormat/>
    <w:uiPriority w:val="99"/>
    <w:rPr>
      <w:rFonts w:hint="eastAsia" w:ascii="宋体" w:hAnsi="宋体" w:eastAsia="宋体" w:cs="Times New Roman"/>
      <w:sz w:val="24"/>
      <w:szCs w:val="24"/>
    </w:rPr>
  </w:style>
  <w:style w:type="character" w:customStyle="1" w:styleId="3821">
    <w:name w:val="5 Char"/>
    <w:qFormat/>
    <w:uiPriority w:val="99"/>
    <w:rPr>
      <w:rFonts w:hint="eastAsia" w:ascii="宋体" w:hAnsi="宋体" w:eastAsia="宋体"/>
      <w:kern w:val="2"/>
      <w:sz w:val="28"/>
      <w:szCs w:val="24"/>
    </w:rPr>
  </w:style>
  <w:style w:type="character" w:customStyle="1" w:styleId="3822">
    <w:name w:val="批注文字 Char Char"/>
    <w:qFormat/>
    <w:uiPriority w:val="99"/>
    <w:rPr>
      <w:rFonts w:hint="default" w:ascii="Times New Roman" w:hAnsi="Times New Roman" w:eastAsia="宋体" w:cs="Times New Roman"/>
      <w:szCs w:val="20"/>
    </w:rPr>
  </w:style>
  <w:style w:type="character" w:customStyle="1" w:styleId="3823">
    <w:name w:val="Font Style336"/>
    <w:qFormat/>
    <w:uiPriority w:val="99"/>
    <w:rPr>
      <w:rFonts w:hint="eastAsia" w:ascii="宋体" w:hAnsi="宋体" w:eastAsia="宋体" w:cs="宋体"/>
      <w:sz w:val="16"/>
      <w:szCs w:val="16"/>
    </w:rPr>
  </w:style>
  <w:style w:type="character" w:customStyle="1" w:styleId="3824">
    <w:name w:val="xb"/>
    <w:qFormat/>
    <w:uiPriority w:val="99"/>
  </w:style>
  <w:style w:type="character" w:customStyle="1" w:styleId="3825">
    <w:name w:val="正文1 Char"/>
    <w:qFormat/>
    <w:uiPriority w:val="99"/>
    <w:rPr>
      <w:rFonts w:hint="eastAsia" w:ascii="宋体" w:hAnsi="宋体" w:eastAsia="宋体"/>
      <w:spacing w:val="6"/>
      <w:sz w:val="28"/>
    </w:rPr>
  </w:style>
  <w:style w:type="character" w:customStyle="1" w:styleId="3826">
    <w:name w:val="样式 楷体 小四"/>
    <w:qFormat/>
    <w:uiPriority w:val="99"/>
    <w:rPr>
      <w:rFonts w:hint="default" w:ascii="Times New Roman" w:hAnsi="Times New Roman" w:eastAsia="宋体" w:cs="Times New Roman"/>
      <w:sz w:val="24"/>
      <w:szCs w:val="24"/>
    </w:rPr>
  </w:style>
  <w:style w:type="character" w:customStyle="1" w:styleId="3827">
    <w:name w:val="disabled1"/>
    <w:qFormat/>
    <w:uiPriority w:val="0"/>
    <w:rPr>
      <w:color w:val="DDDDDD"/>
      <w:sz w:val="21"/>
      <w:bdr w:val="single" w:color="EEEEEE" w:sz="6" w:space="0"/>
    </w:rPr>
  </w:style>
  <w:style w:type="character" w:customStyle="1" w:styleId="3828">
    <w:name w:val="hottext"/>
    <w:qFormat/>
    <w:uiPriority w:val="99"/>
  </w:style>
  <w:style w:type="character" w:customStyle="1" w:styleId="3829">
    <w:name w:val="bb"/>
    <w:qFormat/>
    <w:uiPriority w:val="99"/>
  </w:style>
  <w:style w:type="character" w:customStyle="1" w:styleId="3830">
    <w:name w:val="标题 Char Char"/>
    <w:qFormat/>
    <w:uiPriority w:val="99"/>
    <w:rPr>
      <w:rFonts w:hint="default" w:ascii="Cambria" w:hAnsi="Cambria" w:cs="Times New Roman"/>
      <w:b/>
      <w:bCs/>
      <w:kern w:val="2"/>
      <w:sz w:val="32"/>
      <w:szCs w:val="32"/>
    </w:rPr>
  </w:style>
  <w:style w:type="character" w:customStyle="1" w:styleId="3831">
    <w:name w:val="EmailStyle554"/>
    <w:qFormat/>
    <w:uiPriority w:val="0"/>
    <w:rPr>
      <w:rFonts w:hint="default" w:ascii="Arial" w:hAnsi="Arial" w:eastAsia="宋体" w:cs="Arial"/>
      <w:color w:val="auto"/>
      <w:sz w:val="20"/>
    </w:rPr>
  </w:style>
  <w:style w:type="character" w:customStyle="1" w:styleId="3832">
    <w:name w:val="签名 Char1"/>
    <w:qFormat/>
    <w:uiPriority w:val="99"/>
    <w:rPr>
      <w:rFonts w:hint="default" w:ascii="Times New Roman" w:hAnsi="Times New Roman" w:cs="Times New Roman"/>
      <w:kern w:val="2"/>
      <w:sz w:val="24"/>
      <w:szCs w:val="24"/>
    </w:rPr>
  </w:style>
  <w:style w:type="character" w:customStyle="1" w:styleId="3833">
    <w:name w:val="bds_more"/>
    <w:qFormat/>
    <w:uiPriority w:val="0"/>
    <w:rPr>
      <w:rFonts w:hint="eastAsia" w:ascii="宋体" w:hAnsi="宋体" w:eastAsia="宋体" w:cs="宋体"/>
      <w:sz w:val="21"/>
    </w:rPr>
  </w:style>
  <w:style w:type="character" w:customStyle="1" w:styleId="3834">
    <w:name w:val="Char Char7"/>
    <w:qFormat/>
    <w:uiPriority w:val="99"/>
    <w:rPr>
      <w:rFonts w:hint="eastAsia" w:ascii="宋体" w:hAnsi="宋体" w:eastAsia="宋体"/>
      <w:b/>
      <w:kern w:val="2"/>
      <w:sz w:val="21"/>
      <w:szCs w:val="24"/>
      <w:lang w:val="en-US" w:eastAsia="zh-CN"/>
    </w:rPr>
  </w:style>
  <w:style w:type="character" w:customStyle="1" w:styleId="3835">
    <w:name w:val="样式 样式 标题 3 + Times New Roman + 段前: 1 行 段后: 1 行 Char Char"/>
    <w:qFormat/>
    <w:uiPriority w:val="0"/>
    <w:rPr>
      <w:rFonts w:hint="eastAsia" w:ascii="黑体" w:hAnsi="黑体" w:eastAsia="黑体"/>
      <w:kern w:val="2"/>
      <w:sz w:val="30"/>
      <w:lang w:val="en-US" w:eastAsia="zh-CN" w:bidi="ar-SA"/>
    </w:rPr>
  </w:style>
  <w:style w:type="character" w:customStyle="1" w:styleId="3836">
    <w:name w:val="style21"/>
    <w:qFormat/>
    <w:uiPriority w:val="99"/>
    <w:rPr>
      <w:sz w:val="40"/>
      <w:szCs w:val="40"/>
    </w:rPr>
  </w:style>
  <w:style w:type="character" w:customStyle="1" w:styleId="3837">
    <w:name w:val="称呼 Char2"/>
    <w:semiHidden/>
    <w:qFormat/>
    <w:uiPriority w:val="99"/>
    <w:rPr>
      <w:rFonts w:hint="default" w:ascii="Times New Roman" w:hAnsi="Times New Roman" w:eastAsia="宋体" w:cs="Times New Roman"/>
      <w:szCs w:val="21"/>
    </w:rPr>
  </w:style>
  <w:style w:type="character" w:customStyle="1" w:styleId="3838">
    <w:name w:val="a) Char"/>
    <w:qFormat/>
    <w:uiPriority w:val="99"/>
    <w:rPr>
      <w:rFonts w:hint="eastAsia" w:ascii="宋体" w:hAnsi="宋体" w:eastAsia="宋体" w:cs="宋体"/>
      <w:kern w:val="0"/>
      <w:sz w:val="28"/>
      <w:szCs w:val="20"/>
    </w:rPr>
  </w:style>
  <w:style w:type="character" w:customStyle="1" w:styleId="3839">
    <w:name w:val="批注文字 Char2"/>
    <w:qFormat/>
    <w:uiPriority w:val="99"/>
  </w:style>
  <w:style w:type="character" w:customStyle="1" w:styleId="3840">
    <w:name w:val="标题 3 Char Char Char Char Char"/>
    <w:qFormat/>
    <w:uiPriority w:val="99"/>
    <w:rPr>
      <w:rFonts w:hint="eastAsia" w:ascii="宋体" w:hAnsi="宋体" w:eastAsia="宋体"/>
      <w:b/>
      <w:bCs/>
      <w:kern w:val="2"/>
      <w:sz w:val="28"/>
      <w:szCs w:val="32"/>
      <w:lang w:val="en-US" w:eastAsia="zh-CN" w:bidi="ar-SA"/>
    </w:rPr>
  </w:style>
  <w:style w:type="character" w:customStyle="1" w:styleId="3841">
    <w:name w:val="f_heading1"/>
    <w:qFormat/>
    <w:uiPriority w:val="0"/>
    <w:rPr>
      <w:b/>
      <w:color w:val="FFFFFF"/>
      <w:sz w:val="28"/>
      <w:szCs w:val="28"/>
    </w:rPr>
  </w:style>
  <w:style w:type="character" w:customStyle="1" w:styleId="3842">
    <w:name w:val="样式 仿宋_GB2312 四号"/>
    <w:qFormat/>
    <w:uiPriority w:val="99"/>
    <w:rPr>
      <w:rFonts w:hint="eastAsia" w:ascii="仿宋_GB2312" w:eastAsia="仿宋_GB2312"/>
      <w:sz w:val="28"/>
      <w:szCs w:val="28"/>
    </w:rPr>
  </w:style>
  <w:style w:type="character" w:customStyle="1" w:styleId="3843">
    <w:name w:val="正文文本 3 Char2"/>
    <w:semiHidden/>
    <w:qFormat/>
    <w:uiPriority w:val="99"/>
    <w:rPr>
      <w:rFonts w:hint="default" w:ascii="Times New Roman" w:hAnsi="Times New Roman" w:eastAsia="宋体" w:cs="Times New Roman"/>
      <w:sz w:val="16"/>
      <w:szCs w:val="16"/>
    </w:rPr>
  </w:style>
  <w:style w:type="character" w:customStyle="1" w:styleId="3844">
    <w:name w:val="标题 Char2"/>
    <w:qFormat/>
    <w:uiPriority w:val="99"/>
    <w:rPr>
      <w:rFonts w:hint="default" w:ascii="Calibri Light" w:hAnsi="Calibri Light" w:eastAsia="宋体" w:cs="Times New Roman"/>
      <w:b/>
      <w:bCs/>
      <w:sz w:val="32"/>
      <w:szCs w:val="32"/>
    </w:rPr>
  </w:style>
  <w:style w:type="character" w:customStyle="1" w:styleId="3845">
    <w:name w:val="页眉 Char Char"/>
    <w:qFormat/>
    <w:uiPriority w:val="0"/>
    <w:rPr>
      <w:rFonts w:hint="default" w:ascii="Times New Roman" w:hAnsi="Times New Roman" w:eastAsia="宋体" w:cs="Times New Roman"/>
      <w:sz w:val="18"/>
      <w:szCs w:val="18"/>
    </w:rPr>
  </w:style>
  <w:style w:type="character" w:customStyle="1" w:styleId="3846">
    <w:name w:val="EmailStyle5601"/>
    <w:qFormat/>
    <w:uiPriority w:val="99"/>
    <w:rPr>
      <w:rFonts w:hint="default" w:ascii="Arial" w:hAnsi="Arial" w:eastAsia="宋体" w:cs="Arial"/>
      <w:color w:val="auto"/>
      <w:sz w:val="20"/>
    </w:rPr>
  </w:style>
  <w:style w:type="character" w:customStyle="1" w:styleId="3847">
    <w:name w:val="zw1"/>
    <w:qFormat/>
    <w:uiPriority w:val="99"/>
    <w:rPr>
      <w:rFonts w:hint="eastAsia" w:ascii="宋体" w:hAnsi="宋体" w:eastAsia="宋体"/>
      <w:sz w:val="22"/>
      <w:szCs w:val="22"/>
    </w:rPr>
  </w:style>
  <w:style w:type="character" w:customStyle="1" w:styleId="3848">
    <w:name w:val="hps"/>
    <w:qFormat/>
    <w:uiPriority w:val="99"/>
    <w:rPr>
      <w:rFonts w:hint="default" w:ascii="Times New Roman" w:hAnsi="Times New Roman" w:cs="Times New Roman"/>
    </w:rPr>
  </w:style>
  <w:style w:type="character" w:customStyle="1" w:styleId="3849">
    <w:name w:val="正文(首行缩进) Char"/>
    <w:qFormat/>
    <w:uiPriority w:val="99"/>
    <w:rPr>
      <w:rFonts w:hint="eastAsia" w:ascii="宋体" w:hAnsi="宋体" w:eastAsia="宋体" w:cs="宋体"/>
      <w:color w:val="000000"/>
      <w:kern w:val="0"/>
      <w:sz w:val="24"/>
      <w:szCs w:val="24"/>
    </w:rPr>
  </w:style>
  <w:style w:type="character" w:customStyle="1" w:styleId="3850">
    <w:name w:val="articlebody3"/>
    <w:qFormat/>
    <w:uiPriority w:val="99"/>
    <w:rPr>
      <w:sz w:val="21"/>
      <w:szCs w:val="21"/>
    </w:rPr>
  </w:style>
  <w:style w:type="character" w:customStyle="1" w:styleId="3851">
    <w:name w:val="heading1 Char"/>
    <w:qFormat/>
    <w:uiPriority w:val="99"/>
    <w:rPr>
      <w:rFonts w:hint="eastAsia" w:ascii="宋体" w:hAnsi="宋体" w:eastAsia="宋体"/>
      <w:b/>
      <w:bCs/>
      <w:kern w:val="44"/>
      <w:sz w:val="44"/>
      <w:szCs w:val="44"/>
      <w:lang w:val="en-US" w:eastAsia="zh-CN" w:bidi="ar-SA"/>
    </w:rPr>
  </w:style>
  <w:style w:type="character" w:customStyle="1" w:styleId="3852">
    <w:name w:val="样式 正文首行缩进 2 + (符号) 宋体 + (符号) 宋体 Char Char Char"/>
    <w:qFormat/>
    <w:uiPriority w:val="99"/>
  </w:style>
  <w:style w:type="character" w:customStyle="1" w:styleId="3853">
    <w:name w:val="未命名11"/>
    <w:qFormat/>
    <w:uiPriority w:val="99"/>
    <w:rPr>
      <w:rFonts w:hint="eastAsia" w:ascii="宋体" w:hAnsi="宋体" w:eastAsia="宋体"/>
      <w:sz w:val="18"/>
      <w:szCs w:val="18"/>
    </w:rPr>
  </w:style>
  <w:style w:type="character" w:customStyle="1" w:styleId="3854">
    <w:name w:val="18"/>
    <w:qFormat/>
    <w:uiPriority w:val="99"/>
    <w:rPr>
      <w:rFonts w:hint="eastAsia" w:ascii="PMingLiU" w:hAnsi="PMingLiU" w:eastAsia="PMingLiU"/>
      <w:color w:val="000000"/>
      <w:spacing w:val="0"/>
      <w:sz w:val="20"/>
      <w:szCs w:val="20"/>
    </w:rPr>
  </w:style>
  <w:style w:type="character" w:customStyle="1" w:styleId="3855">
    <w:name w:val="样式1.1.1三级标题 Char Char"/>
    <w:qFormat/>
    <w:uiPriority w:val="99"/>
    <w:rPr>
      <w:rFonts w:hint="eastAsia" w:ascii="宋体" w:hAnsi="宋体" w:eastAsia="宋体"/>
      <w:b/>
      <w:bCs/>
      <w:sz w:val="28"/>
      <w:szCs w:val="28"/>
    </w:rPr>
  </w:style>
  <w:style w:type="character" w:customStyle="1" w:styleId="3856">
    <w:name w:val="EmailStyle5361"/>
    <w:qFormat/>
    <w:uiPriority w:val="99"/>
    <w:rPr>
      <w:rFonts w:hint="default" w:ascii="Arial" w:hAnsi="Arial" w:eastAsia="宋体" w:cs="Arial"/>
      <w:color w:val="auto"/>
      <w:sz w:val="20"/>
    </w:rPr>
  </w:style>
  <w:style w:type="character" w:customStyle="1" w:styleId="3857">
    <w:name w:val="条标题1.1.1.1 Char1"/>
    <w:qFormat/>
    <w:uiPriority w:val="99"/>
    <w:rPr>
      <w:rFonts w:hint="default" w:ascii="Cambria" w:hAnsi="Cambria" w:eastAsia="宋体" w:cs="Times New Roman"/>
      <w:b/>
      <w:bCs/>
      <w:sz w:val="28"/>
      <w:szCs w:val="28"/>
    </w:rPr>
  </w:style>
  <w:style w:type="character" w:customStyle="1" w:styleId="3858">
    <w:name w:val="font61"/>
    <w:qFormat/>
    <w:uiPriority w:val="99"/>
    <w:rPr>
      <w:rFonts w:hint="eastAsia" w:ascii="宋体" w:hAnsi="宋体" w:eastAsia="宋体" w:cs="宋体"/>
      <w:b/>
      <w:color w:val="000000"/>
      <w:sz w:val="20"/>
      <w:szCs w:val="20"/>
      <w:u w:val="none"/>
    </w:rPr>
  </w:style>
  <w:style w:type="character" w:customStyle="1" w:styleId="3859">
    <w:name w:val="Title Char"/>
    <w:qFormat/>
    <w:uiPriority w:val="99"/>
    <w:rPr>
      <w:rFonts w:hint="default" w:ascii="Times New Roman" w:hAnsi="Times New Roman" w:eastAsia="宋体" w:cs="Times New Roman"/>
      <w:sz w:val="24"/>
      <w:szCs w:val="24"/>
      <w:vertAlign w:val="superscript"/>
    </w:rPr>
  </w:style>
  <w:style w:type="character" w:customStyle="1" w:styleId="3860">
    <w:name w:val="style11"/>
    <w:qFormat/>
    <w:uiPriority w:val="99"/>
    <w:rPr>
      <w:rFonts w:hint="default" w:ascii="Times New Roman" w:hAnsi="Times New Roman" w:cs="Times New Roman"/>
      <w:color w:val="FF0000"/>
    </w:rPr>
  </w:style>
  <w:style w:type="character" w:customStyle="1" w:styleId="3861">
    <w:name w:val="EmailStyle5821"/>
    <w:qFormat/>
    <w:uiPriority w:val="99"/>
    <w:rPr>
      <w:rFonts w:hint="default" w:ascii="Arial" w:hAnsi="Arial" w:eastAsia="宋体" w:cs="Arial"/>
      <w:color w:val="auto"/>
      <w:sz w:val="20"/>
    </w:rPr>
  </w:style>
  <w:style w:type="character" w:customStyle="1" w:styleId="3862">
    <w:name w:val="（1）标题 Char"/>
    <w:qFormat/>
    <w:uiPriority w:val="99"/>
    <w:rPr>
      <w:rFonts w:hint="eastAsia" w:ascii="宋体" w:hAnsi="宋体" w:eastAsia="宋体"/>
      <w:sz w:val="28"/>
    </w:rPr>
  </w:style>
  <w:style w:type="character" w:customStyle="1" w:styleId="3863">
    <w:name w:val="hottext1"/>
    <w:qFormat/>
    <w:uiPriority w:val="99"/>
    <w:rPr>
      <w:rFonts w:hint="eastAsia" w:ascii="宋体" w:hAnsi="宋体" w:eastAsia="宋体"/>
      <w:color w:val="333333"/>
      <w:spacing w:val="260"/>
      <w:sz w:val="20"/>
      <w:szCs w:val="20"/>
      <w:u w:val="none"/>
    </w:rPr>
  </w:style>
  <w:style w:type="character" w:customStyle="1" w:styleId="3864">
    <w:name w:val="HTML 预设格式 Char2"/>
    <w:semiHidden/>
    <w:qFormat/>
    <w:uiPriority w:val="99"/>
    <w:rPr>
      <w:rFonts w:hint="default" w:ascii="Courier New" w:hAnsi="Courier New" w:eastAsia="宋体" w:cs="Courier New"/>
      <w:sz w:val="20"/>
      <w:szCs w:val="20"/>
    </w:rPr>
  </w:style>
  <w:style w:type="character" w:customStyle="1" w:styleId="3865">
    <w:name w:val="样式 样式 标题 2节H2节标题 1.1二级标题标题 lxb21.1h2第一层条二级标题 Char表标题单位名... + 宋体... Char Char"/>
    <w:qFormat/>
    <w:uiPriority w:val="99"/>
    <w:rPr>
      <w:rFonts w:hint="eastAsia" w:ascii="宋体" w:hAnsi="宋体" w:eastAsia="宋体" w:cs="Times New Roman"/>
      <w:bCs/>
      <w:color w:val="000000"/>
      <w:sz w:val="24"/>
      <w:szCs w:val="28"/>
    </w:rPr>
  </w:style>
  <w:style w:type="character" w:customStyle="1" w:styleId="3866">
    <w:name w:val="main1"/>
    <w:qFormat/>
    <w:uiPriority w:val="99"/>
    <w:rPr>
      <w:color w:val="0033CC"/>
      <w:sz w:val="18"/>
      <w:szCs w:val="18"/>
    </w:rPr>
  </w:style>
  <w:style w:type="character" w:customStyle="1" w:styleId="3867">
    <w:name w:val="EmailStyle7781"/>
    <w:qFormat/>
    <w:uiPriority w:val="99"/>
    <w:rPr>
      <w:rFonts w:hint="default" w:ascii="Arial" w:hAnsi="Arial" w:eastAsia="宋体" w:cs="Arial"/>
      <w:color w:val="auto"/>
      <w:sz w:val="20"/>
    </w:rPr>
  </w:style>
  <w:style w:type="character" w:customStyle="1" w:styleId="3868">
    <w:name w:val="s1"/>
    <w:qFormat/>
    <w:uiPriority w:val="99"/>
  </w:style>
  <w:style w:type="character" w:customStyle="1" w:styleId="3869">
    <w:name w:val="图名 Char Char"/>
    <w:qFormat/>
    <w:locked/>
    <w:uiPriority w:val="99"/>
    <w:rPr>
      <w:rFonts w:hint="eastAsia" w:ascii="黑体" w:hAnsi="宋体" w:eastAsia="黑体"/>
      <w:color w:val="000000"/>
      <w:kern w:val="0"/>
      <w:sz w:val="24"/>
    </w:rPr>
  </w:style>
  <w:style w:type="character" w:customStyle="1" w:styleId="3870">
    <w:name w:val="Font Style399"/>
    <w:qFormat/>
    <w:uiPriority w:val="99"/>
    <w:rPr>
      <w:rFonts w:hint="eastAsia" w:ascii="宋体" w:hAnsi="宋体" w:eastAsia="宋体" w:cs="宋体"/>
      <w:i/>
      <w:iCs/>
      <w:spacing w:val="60"/>
      <w:w w:val="200"/>
      <w:sz w:val="10"/>
      <w:szCs w:val="10"/>
    </w:rPr>
  </w:style>
  <w:style w:type="character" w:customStyle="1" w:styleId="3871">
    <w:name w:val="题注 Char1"/>
    <w:qFormat/>
    <w:uiPriority w:val="99"/>
    <w:rPr>
      <w:rFonts w:hint="eastAsia" w:ascii="仿宋_GB2312" w:eastAsia="仿宋_GB2312"/>
      <w:kern w:val="2"/>
      <w:sz w:val="24"/>
    </w:rPr>
  </w:style>
  <w:style w:type="character" w:customStyle="1" w:styleId="3872">
    <w:name w:val="标题 4 Char Char1"/>
    <w:semiHidden/>
    <w:qFormat/>
    <w:uiPriority w:val="99"/>
    <w:rPr>
      <w:rFonts w:hint="default" w:ascii="Arial" w:hAnsi="Arial" w:eastAsia="黑体" w:cs="Arial"/>
      <w:b/>
      <w:kern w:val="2"/>
      <w:sz w:val="28"/>
      <w:lang w:val="en-US" w:eastAsia="zh-CN"/>
    </w:rPr>
  </w:style>
  <w:style w:type="paragraph" w:customStyle="1" w:styleId="3873">
    <w:name w:val="样式 样式 标题 2节H2节标题 1.1二级标题标题 lxb21.1h2第一层条二级标题 Char表标题单位名... + 宋体... Char"/>
    <w:basedOn w:val="1"/>
    <w:link w:val="3874"/>
    <w:qFormat/>
    <w:uiPriority w:val="0"/>
    <w:pPr>
      <w:spacing w:line="360" w:lineRule="auto"/>
      <w:ind w:firstLine="883" w:firstLineChars="200"/>
    </w:pPr>
    <w:rPr>
      <w:sz w:val="24"/>
    </w:rPr>
  </w:style>
  <w:style w:type="character" w:customStyle="1" w:styleId="3874">
    <w:name w:val="样式 样式 标题 2节H2节标题 1.1二级标题标题 lxb21.1h2第一层条二级标题 Char表标题单位名... + 宋体... Char Char Char"/>
    <w:link w:val="3873"/>
    <w:qFormat/>
    <w:locked/>
    <w:uiPriority w:val="0"/>
    <w:rPr>
      <w:rFonts w:ascii="Times New Roman" w:hAnsi="Times New Roman" w:eastAsia="宋体" w:cs="Times New Roman"/>
      <w:sz w:val="24"/>
      <w:szCs w:val="24"/>
    </w:rPr>
  </w:style>
  <w:style w:type="character" w:customStyle="1" w:styleId="3875">
    <w:name w:val="文本框五号1.5倍行距 Char Char"/>
    <w:semiHidden/>
    <w:qFormat/>
    <w:uiPriority w:val="99"/>
    <w:rPr>
      <w:rFonts w:hint="eastAsia" w:ascii="宋体" w:hAnsi="宋体" w:eastAsia="仿宋_GB2312"/>
      <w:kern w:val="2"/>
      <w:sz w:val="21"/>
      <w:lang w:val="en-US" w:eastAsia="zh-CN"/>
    </w:rPr>
  </w:style>
  <w:style w:type="character" w:customStyle="1" w:styleId="3876">
    <w:name w:val="style81"/>
    <w:qFormat/>
    <w:uiPriority w:val="99"/>
    <w:rPr>
      <w:rFonts w:hint="eastAsia" w:ascii="宋体" w:hAnsi="宋体" w:eastAsia="黑体"/>
      <w:kern w:val="2"/>
      <w:sz w:val="24"/>
      <w:lang w:val="en-US" w:eastAsia="zh-CN"/>
    </w:rPr>
  </w:style>
  <w:style w:type="character" w:customStyle="1" w:styleId="3877">
    <w:name w:val="标题 2 + 行距: 标题2+首行缩进 0倍 Char"/>
    <w:qFormat/>
    <w:uiPriority w:val="99"/>
    <w:rPr>
      <w:rFonts w:hint="eastAsia" w:ascii="黑体" w:hAnsi="Times New Roman" w:eastAsia="黑体" w:cs="宋体"/>
      <w:kern w:val="0"/>
      <w:sz w:val="30"/>
      <w:szCs w:val="20"/>
    </w:rPr>
  </w:style>
  <w:style w:type="character" w:customStyle="1" w:styleId="3878">
    <w:name w:val="文本匡小五号 Char Char Char"/>
    <w:semiHidden/>
    <w:qFormat/>
    <w:uiPriority w:val="99"/>
    <w:rPr>
      <w:rFonts w:hint="eastAsia" w:ascii="宋体" w:hAnsi="宋体" w:eastAsia="仿宋_GB2312"/>
      <w:kern w:val="2"/>
      <w:sz w:val="24"/>
      <w:lang w:val="en-US" w:eastAsia="zh-CN"/>
    </w:rPr>
  </w:style>
  <w:style w:type="character" w:customStyle="1" w:styleId="3879">
    <w:name w:val="一标题 Char Char"/>
    <w:qFormat/>
    <w:uiPriority w:val="99"/>
    <w:rPr>
      <w:rFonts w:hint="eastAsia" w:ascii="宋体" w:hAnsi="宋体" w:eastAsia="宋体"/>
      <w:sz w:val="28"/>
    </w:rPr>
  </w:style>
  <w:style w:type="character" w:customStyle="1" w:styleId="3880">
    <w:name w:val="text"/>
    <w:qFormat/>
    <w:uiPriority w:val="99"/>
  </w:style>
  <w:style w:type="character" w:customStyle="1" w:styleId="3881">
    <w:name w:val="图表名 Char"/>
    <w:qFormat/>
    <w:uiPriority w:val="99"/>
    <w:rPr>
      <w:rFonts w:hint="eastAsia" w:ascii="黑体" w:hAnsi="黑体" w:eastAsia="黑体"/>
      <w:sz w:val="28"/>
      <w:lang w:val="en-US" w:eastAsia="zh-CN"/>
    </w:rPr>
  </w:style>
  <w:style w:type="character" w:customStyle="1" w:styleId="3882">
    <w:name w:val="EmailStyle5081"/>
    <w:qFormat/>
    <w:uiPriority w:val="99"/>
    <w:rPr>
      <w:rFonts w:hint="default" w:ascii="Arial" w:hAnsi="Arial" w:eastAsia="宋体" w:cs="Arial"/>
      <w:color w:val="auto"/>
      <w:sz w:val="20"/>
    </w:rPr>
  </w:style>
  <w:style w:type="character" w:customStyle="1" w:styleId="3883">
    <w:name w:val="Char Char Char"/>
    <w:qFormat/>
    <w:uiPriority w:val="0"/>
    <w:rPr>
      <w:rFonts w:hint="eastAsia" w:ascii="黑体" w:hAnsi="宋体" w:eastAsia="黑体"/>
      <w:b/>
      <w:sz w:val="44"/>
      <w:szCs w:val="44"/>
      <w:lang w:val="en-US" w:eastAsia="zh-CN" w:bidi="ar-SA"/>
    </w:rPr>
  </w:style>
  <w:style w:type="character" w:customStyle="1" w:styleId="3884">
    <w:name w:val="正文样式1111 Char Char"/>
    <w:semiHidden/>
    <w:qFormat/>
    <w:uiPriority w:val="99"/>
    <w:rPr>
      <w:rFonts w:hint="eastAsia" w:ascii="宋体" w:hAnsi="宋体" w:eastAsia="宋体"/>
      <w:color w:val="000000"/>
      <w:kern w:val="2"/>
      <w:sz w:val="24"/>
      <w:lang w:val="en-US" w:eastAsia="zh-CN"/>
    </w:rPr>
  </w:style>
  <w:style w:type="character" w:customStyle="1" w:styleId="3885">
    <w:name w:val="HTML 变量1"/>
    <w:qFormat/>
    <w:uiPriority w:val="99"/>
    <w:rPr>
      <w:rFonts w:hint="eastAsia" w:ascii="宋体" w:hAnsi="宋体" w:eastAsia="宋体" w:cs="Courier New"/>
      <w:i/>
      <w:iCs/>
      <w:kern w:val="2"/>
      <w:sz w:val="32"/>
      <w:szCs w:val="32"/>
      <w:lang w:val="en-US" w:eastAsia="zh-CN"/>
    </w:rPr>
  </w:style>
  <w:style w:type="character" w:customStyle="1" w:styleId="3886">
    <w:name w:val="hb3 Char1"/>
    <w:semiHidden/>
    <w:qFormat/>
    <w:uiPriority w:val="99"/>
    <w:rPr>
      <w:rFonts w:hint="eastAsia" w:ascii="宋体" w:hAnsi="宋体" w:eastAsia="宋体"/>
      <w:b/>
      <w:sz w:val="32"/>
      <w:lang w:val="en-US" w:eastAsia="zh-CN"/>
    </w:rPr>
  </w:style>
  <w:style w:type="character" w:customStyle="1" w:styleId="3887">
    <w:name w:val="1.1.1 Char Char"/>
    <w:semiHidden/>
    <w:qFormat/>
    <w:uiPriority w:val="99"/>
    <w:rPr>
      <w:rFonts w:hint="eastAsia" w:ascii="宋体" w:hAnsi="宋体" w:eastAsia="宋体"/>
      <w:sz w:val="28"/>
      <w:lang w:val="en-US" w:eastAsia="zh-CN"/>
    </w:rPr>
  </w:style>
  <w:style w:type="character" w:customStyle="1" w:styleId="3888">
    <w:name w:val="EmailStyle489"/>
    <w:qFormat/>
    <w:uiPriority w:val="99"/>
    <w:rPr>
      <w:rFonts w:hint="default" w:ascii="Arial" w:hAnsi="Arial" w:eastAsia="宋体" w:cs="Arial"/>
      <w:color w:val="auto"/>
      <w:sz w:val="20"/>
    </w:rPr>
  </w:style>
  <w:style w:type="character" w:customStyle="1" w:styleId="3889">
    <w:name w:val="样式 图号 + 宋体 Char"/>
    <w:semiHidden/>
    <w:qFormat/>
    <w:uiPriority w:val="99"/>
    <w:rPr>
      <w:rFonts w:hint="eastAsia" w:ascii="宋体" w:hAnsi="宋体" w:eastAsia="宋体"/>
      <w:b/>
      <w:kern w:val="32"/>
      <w:sz w:val="24"/>
      <w:lang w:val="en-US" w:eastAsia="zh-CN"/>
    </w:rPr>
  </w:style>
  <w:style w:type="character" w:customStyle="1" w:styleId="3890">
    <w:name w:val="标题 Char1"/>
    <w:qFormat/>
    <w:uiPriority w:val="99"/>
    <w:rPr>
      <w:rFonts w:hint="default" w:ascii="Cambria" w:hAnsi="Cambria" w:cs="Times New Roman"/>
      <w:b/>
      <w:bCs/>
      <w:kern w:val="2"/>
      <w:sz w:val="32"/>
      <w:szCs w:val="32"/>
    </w:rPr>
  </w:style>
  <w:style w:type="character" w:customStyle="1" w:styleId="3891">
    <w:name w:val="hb2 Char"/>
    <w:semiHidden/>
    <w:qFormat/>
    <w:uiPriority w:val="99"/>
    <w:rPr>
      <w:rFonts w:hint="eastAsia" w:ascii="宋体" w:hAnsi="宋体" w:eastAsia="宋体"/>
      <w:b/>
      <w:kern w:val="2"/>
      <w:sz w:val="28"/>
      <w:lang w:val="en-US" w:eastAsia="zh-CN"/>
    </w:rPr>
  </w:style>
  <w:style w:type="character" w:customStyle="1" w:styleId="3892">
    <w:name w:val="Font Style316"/>
    <w:qFormat/>
    <w:uiPriority w:val="99"/>
    <w:rPr>
      <w:rFonts w:hint="eastAsia" w:ascii="宋体" w:hAnsi="宋体" w:eastAsia="宋体" w:cs="宋体"/>
      <w:b/>
      <w:bCs/>
      <w:sz w:val="20"/>
      <w:szCs w:val="20"/>
    </w:rPr>
  </w:style>
  <w:style w:type="character" w:customStyle="1" w:styleId="3893">
    <w:name w:val="k1"/>
    <w:qFormat/>
    <w:uiPriority w:val="99"/>
  </w:style>
  <w:style w:type="character" w:customStyle="1" w:styleId="3894">
    <w:name w:val="样式 样式1 + 首行缩进:  2 字符 Char"/>
    <w:semiHidden/>
    <w:qFormat/>
    <w:uiPriority w:val="99"/>
    <w:rPr>
      <w:rFonts w:hint="eastAsia" w:ascii="宋体" w:hAnsi="宋体" w:eastAsia="宋体"/>
      <w:spacing w:val="4"/>
      <w:kern w:val="2"/>
      <w:sz w:val="24"/>
      <w:lang w:val="en-US" w:eastAsia="zh-CN"/>
    </w:rPr>
  </w:style>
  <w:style w:type="character" w:customStyle="1" w:styleId="3895">
    <w:name w:val="样式 宋体 小四"/>
    <w:qFormat/>
    <w:uiPriority w:val="99"/>
    <w:rPr>
      <w:rFonts w:hint="eastAsia" w:ascii="楷体_GB2312" w:hAnsi="楷体_GB2312" w:eastAsia="楷体_GB2312" w:cs="楷体_GB2312"/>
      <w:sz w:val="24"/>
      <w:szCs w:val="24"/>
    </w:rPr>
  </w:style>
  <w:style w:type="character" w:customStyle="1" w:styleId="3896">
    <w:name w:val="燕山正文 Char Char Char"/>
    <w:semiHidden/>
    <w:qFormat/>
    <w:uiPriority w:val="99"/>
    <w:rPr>
      <w:rFonts w:hint="eastAsia" w:ascii="宋体" w:hAnsi="宋体" w:eastAsia="宋体"/>
      <w:color w:val="000000"/>
      <w:sz w:val="28"/>
      <w:lang w:val="en-US" w:eastAsia="zh-CN"/>
    </w:rPr>
  </w:style>
  <w:style w:type="character" w:customStyle="1" w:styleId="3897">
    <w:name w:val="批注引用1"/>
    <w:qFormat/>
    <w:uiPriority w:val="99"/>
    <w:rPr>
      <w:rFonts w:hint="eastAsia" w:ascii="宋体" w:hAnsi="宋体" w:eastAsia="宋体" w:cs="Courier New"/>
      <w:kern w:val="2"/>
      <w:sz w:val="21"/>
      <w:szCs w:val="21"/>
      <w:lang w:val="en-US" w:eastAsia="zh-CN"/>
    </w:rPr>
  </w:style>
  <w:style w:type="paragraph" w:customStyle="1" w:styleId="3898">
    <w:name w:val="1-正文"/>
    <w:basedOn w:val="1"/>
    <w:link w:val="3899"/>
    <w:qFormat/>
    <w:uiPriority w:val="0"/>
    <w:pPr>
      <w:spacing w:line="360" w:lineRule="auto"/>
      <w:ind w:firstLine="883" w:firstLineChars="200"/>
    </w:pPr>
    <w:rPr>
      <w:sz w:val="24"/>
    </w:rPr>
  </w:style>
  <w:style w:type="character" w:customStyle="1" w:styleId="3899">
    <w:name w:val="1-正文 Char"/>
    <w:link w:val="3898"/>
    <w:qFormat/>
    <w:locked/>
    <w:uiPriority w:val="0"/>
    <w:rPr>
      <w:rFonts w:ascii="Times New Roman" w:hAnsi="Times New Roman" w:eastAsia="宋体" w:cs="Times New Roman"/>
      <w:sz w:val="24"/>
      <w:szCs w:val="24"/>
    </w:rPr>
  </w:style>
  <w:style w:type="character" w:customStyle="1" w:styleId="3900">
    <w:name w:val="style1"/>
    <w:qFormat/>
    <w:uiPriority w:val="99"/>
    <w:rPr>
      <w:rFonts w:hint="default" w:ascii="Tahoma" w:hAnsi="Tahoma" w:cs="Tahoma"/>
    </w:rPr>
  </w:style>
  <w:style w:type="character" w:customStyle="1" w:styleId="3901">
    <w:name w:val="HTML 预先格式化 Char Char"/>
    <w:qFormat/>
    <w:uiPriority w:val="99"/>
    <w:rPr>
      <w:rFonts w:hint="default" w:ascii="Arial" w:hAnsi="Arial" w:eastAsia="宋体" w:cs="Arial"/>
      <w:kern w:val="0"/>
      <w:sz w:val="24"/>
      <w:szCs w:val="24"/>
    </w:rPr>
  </w:style>
  <w:style w:type="character" w:customStyle="1" w:styleId="3902">
    <w:name w:val="_ns b w xsm"/>
    <w:qFormat/>
    <w:uiPriority w:val="99"/>
    <w:rPr>
      <w:rFonts w:hint="default" w:ascii="Times New Roman" w:hAnsi="Times New Roman" w:cs="Times New Roman"/>
    </w:rPr>
  </w:style>
  <w:style w:type="character" w:customStyle="1" w:styleId="3903">
    <w:name w:val="hangju1"/>
    <w:qFormat/>
    <w:uiPriority w:val="99"/>
    <w:rPr>
      <w:rFonts w:hint="default" w:ascii="Times New Roman" w:hAnsi="Times New Roman" w:cs="Times New Roman"/>
      <w:u w:val="none"/>
    </w:rPr>
  </w:style>
  <w:style w:type="character" w:customStyle="1" w:styleId="3904">
    <w:name w:val="info"/>
    <w:qFormat/>
    <w:uiPriority w:val="99"/>
    <w:rPr>
      <w:rFonts w:hint="default" w:ascii="Times New Roman" w:hAnsi="Times New Roman" w:cs="Times New Roman"/>
    </w:rPr>
  </w:style>
  <w:style w:type="character" w:customStyle="1" w:styleId="3905">
    <w:name w:val="apple-style-span"/>
    <w:qFormat/>
    <w:uiPriority w:val="99"/>
  </w:style>
  <w:style w:type="character" w:customStyle="1" w:styleId="3906">
    <w:name w:val="he31"/>
    <w:qFormat/>
    <w:uiPriority w:val="99"/>
    <w:rPr>
      <w:rFonts w:hint="default" w:ascii="??" w:hAnsi="??" w:cs="Times New Roman"/>
      <w:color w:val="000000"/>
      <w:sz w:val="18"/>
      <w:szCs w:val="18"/>
      <w:u w:val="none"/>
    </w:rPr>
  </w:style>
  <w:style w:type="character" w:customStyle="1" w:styleId="3907">
    <w:name w:val="样式 (西文) 宋体 (中文) 仿宋_GB2312 黑色"/>
    <w:qFormat/>
    <w:uiPriority w:val="99"/>
    <w:rPr>
      <w:rFonts w:hint="default" w:ascii="Times New Roman" w:hAnsi="Times New Roman" w:eastAsia="仿宋_GB2312" w:cs="Courier New"/>
      <w:color w:val="000000"/>
      <w:kern w:val="2"/>
      <w:sz w:val="32"/>
      <w:szCs w:val="32"/>
      <w:lang w:val="en-US" w:eastAsia="zh-CN" w:bidi="ar-SA"/>
    </w:rPr>
  </w:style>
  <w:style w:type="character" w:customStyle="1" w:styleId="3908">
    <w:name w:val="正文 Char"/>
    <w:qFormat/>
    <w:uiPriority w:val="99"/>
    <w:rPr>
      <w:rFonts w:hint="eastAsia" w:ascii="宋体" w:hAnsi="宋体" w:eastAsia="宋体" w:cs="Times New Roman"/>
      <w:color w:val="000000"/>
      <w:w w:val="110"/>
      <w:sz w:val="24"/>
      <w:szCs w:val="24"/>
      <w:lang w:val="en-US" w:eastAsia="zh-CN" w:bidi="ar-SA"/>
    </w:rPr>
  </w:style>
  <w:style w:type="character" w:customStyle="1" w:styleId="3909">
    <w:name w:val="题注 Char Char"/>
    <w:qFormat/>
    <w:uiPriority w:val="0"/>
    <w:rPr>
      <w:rFonts w:hint="default" w:ascii="Arial" w:hAnsi="Arial" w:eastAsia="黑体" w:cs="Arial"/>
      <w:kern w:val="2"/>
      <w:lang w:val="en-US" w:eastAsia="zh-CN"/>
    </w:rPr>
  </w:style>
  <w:style w:type="character" w:customStyle="1" w:styleId="3910">
    <w:name w:val="正文部分 Char"/>
    <w:qFormat/>
    <w:uiPriority w:val="99"/>
    <w:rPr>
      <w:rFonts w:hint="eastAsia" w:ascii="宋体" w:hAnsi="宋体" w:eastAsia="宋体" w:cs="宋体"/>
      <w:bCs/>
      <w:sz w:val="32"/>
      <w:szCs w:val="32"/>
      <w:lang w:val="en-US" w:eastAsia="zh-CN" w:bidi="ar-SA"/>
    </w:rPr>
  </w:style>
  <w:style w:type="character" w:customStyle="1" w:styleId="3911">
    <w:name w:val="正文首行缩进 Char Char"/>
    <w:qFormat/>
    <w:uiPriority w:val="99"/>
    <w:rPr>
      <w:rFonts w:hint="eastAsia" w:ascii="宋体" w:hAnsi="宋体" w:eastAsia="宋体"/>
      <w:kern w:val="2"/>
      <w:sz w:val="28"/>
      <w:szCs w:val="24"/>
      <w:lang w:val="en-US" w:eastAsia="zh-CN" w:bidi="ar-SA"/>
    </w:rPr>
  </w:style>
  <w:style w:type="character" w:customStyle="1" w:styleId="3912">
    <w:name w:val="EmailStyle543"/>
    <w:qFormat/>
    <w:uiPriority w:val="99"/>
    <w:rPr>
      <w:rFonts w:hint="default" w:ascii="Arial" w:hAnsi="Arial" w:eastAsia="宋体" w:cs="Arial"/>
      <w:color w:val="auto"/>
      <w:sz w:val="20"/>
    </w:rPr>
  </w:style>
  <w:style w:type="character" w:customStyle="1" w:styleId="3913">
    <w:name w:val="5级正文 Char"/>
    <w:qFormat/>
    <w:locked/>
    <w:uiPriority w:val="99"/>
    <w:rPr>
      <w:rFonts w:hint="default" w:ascii="Times New Roman" w:hAnsi="Times New Roman" w:cs="Times New Roman"/>
      <w:b/>
      <w:kern w:val="2"/>
      <w:sz w:val="24"/>
      <w:szCs w:val="24"/>
    </w:rPr>
  </w:style>
  <w:style w:type="character" w:customStyle="1" w:styleId="3914">
    <w:name w:val="1正文段落 Char"/>
    <w:qFormat/>
    <w:uiPriority w:val="99"/>
    <w:rPr>
      <w:rFonts w:hint="eastAsia" w:ascii="宋体" w:hAnsi="宋体" w:eastAsia="宋体" w:cs="宋体"/>
      <w:snapToGrid/>
      <w:color w:val="1F497D"/>
      <w:spacing w:val="2"/>
      <w:kern w:val="0"/>
      <w:sz w:val="24"/>
      <w:szCs w:val="24"/>
    </w:rPr>
  </w:style>
  <w:style w:type="character" w:customStyle="1" w:styleId="3915">
    <w:name w:val="l2 Char"/>
    <w:qFormat/>
    <w:uiPriority w:val="99"/>
    <w:rPr>
      <w:rFonts w:hint="default" w:ascii="Arial" w:hAnsi="Arial" w:eastAsia="黑体" w:cs="Arial"/>
      <w:b/>
      <w:bCs/>
      <w:kern w:val="2"/>
      <w:sz w:val="32"/>
      <w:szCs w:val="32"/>
      <w:lang w:val="en-US" w:eastAsia="zh-CN" w:bidi="ar-SA"/>
    </w:rPr>
  </w:style>
  <w:style w:type="character" w:customStyle="1" w:styleId="3916">
    <w:name w:val="f241"/>
    <w:qFormat/>
    <w:uiPriority w:val="99"/>
    <w:rPr>
      <w:rFonts w:hint="default" w:ascii="Times New Roman" w:hAnsi="Times New Roman" w:cs="Times New Roman"/>
      <w:sz w:val="36"/>
      <w:szCs w:val="36"/>
    </w:rPr>
  </w:style>
  <w:style w:type="character" w:customStyle="1" w:styleId="3917">
    <w:name w:val="页码1"/>
    <w:qFormat/>
    <w:uiPriority w:val="0"/>
  </w:style>
  <w:style w:type="character" w:customStyle="1" w:styleId="3918">
    <w:name w:val="f141"/>
    <w:qFormat/>
    <w:uiPriority w:val="99"/>
    <w:rPr>
      <w:rFonts w:hint="default" w:ascii="Times New Roman" w:hAnsi="Times New Roman" w:cs="Times New Roman"/>
      <w:sz w:val="21"/>
      <w:szCs w:val="21"/>
    </w:rPr>
  </w:style>
  <w:style w:type="character" w:customStyle="1" w:styleId="3919">
    <w:name w:val="第一条"/>
    <w:qFormat/>
    <w:uiPriority w:val="99"/>
  </w:style>
  <w:style w:type="character" w:customStyle="1" w:styleId="3920">
    <w:name w:val="页眉 Char2"/>
    <w:semiHidden/>
    <w:qFormat/>
    <w:uiPriority w:val="99"/>
    <w:rPr>
      <w:rFonts w:hint="default" w:ascii="Times New Roman" w:hAnsi="Times New Roman" w:eastAsia="宋体" w:cs="Times New Roman"/>
      <w:sz w:val="18"/>
      <w:szCs w:val="18"/>
    </w:rPr>
  </w:style>
  <w:style w:type="character" w:customStyle="1" w:styleId="3921">
    <w:name w:val="bds_more1"/>
    <w:qFormat/>
    <w:uiPriority w:val="0"/>
    <w:rPr>
      <w:sz w:val="21"/>
    </w:rPr>
  </w:style>
  <w:style w:type="character" w:customStyle="1" w:styleId="3922">
    <w:name w:val="hangju"/>
    <w:qFormat/>
    <w:uiPriority w:val="99"/>
    <w:rPr>
      <w:rFonts w:hint="default" w:ascii="Times New Roman" w:hAnsi="Times New Roman" w:cs="Times New Roman"/>
    </w:rPr>
  </w:style>
  <w:style w:type="character" w:customStyle="1" w:styleId="3923">
    <w:name w:val="redfont"/>
    <w:qFormat/>
    <w:uiPriority w:val="99"/>
  </w:style>
  <w:style w:type="character" w:customStyle="1" w:styleId="3924">
    <w:name w:val="EmailStyle4431"/>
    <w:qFormat/>
    <w:uiPriority w:val="99"/>
    <w:rPr>
      <w:rFonts w:hint="default" w:ascii="Arial" w:hAnsi="Arial" w:eastAsia="宋体" w:cs="Arial"/>
      <w:color w:val="auto"/>
      <w:sz w:val="20"/>
    </w:rPr>
  </w:style>
  <w:style w:type="character" w:customStyle="1" w:styleId="3925">
    <w:name w:val="Subtle Emphasis1"/>
    <w:qFormat/>
    <w:uiPriority w:val="99"/>
    <w:rPr>
      <w:rFonts w:hint="eastAsia" w:ascii="宋体" w:hAnsi="宋体" w:eastAsia="宋体" w:cs="Times New Roman"/>
      <w:i/>
      <w:iCs/>
      <w:color w:val="808080"/>
      <w:sz w:val="22"/>
      <w:szCs w:val="22"/>
      <w:lang w:eastAsia="zh-CN"/>
    </w:rPr>
  </w:style>
  <w:style w:type="character" w:customStyle="1" w:styleId="3926">
    <w:name w:val="Char Char32"/>
    <w:qFormat/>
    <w:uiPriority w:val="99"/>
    <w:rPr>
      <w:rFonts w:hint="eastAsia" w:ascii="宋体" w:hAnsi="宋体" w:eastAsia="宋体"/>
      <w:kern w:val="2"/>
      <w:sz w:val="21"/>
      <w:lang w:val="en-US" w:eastAsia="zh-CN" w:bidi="ar-SA"/>
    </w:rPr>
  </w:style>
  <w:style w:type="character" w:customStyle="1" w:styleId="3927">
    <w:name w:val="样式 标题 1标题 1 Char标题1章节H1h11headingHeader 1st Pageh1 chap..."/>
    <w:qFormat/>
    <w:uiPriority w:val="99"/>
    <w:rPr>
      <w:rFonts w:hint="default" w:ascii="Times New Roman" w:hAnsi="Times New Roman" w:eastAsia="仿宋_GB2312" w:cs="Times New Roman"/>
      <w:sz w:val="28"/>
    </w:rPr>
  </w:style>
  <w:style w:type="character" w:customStyle="1" w:styleId="3928">
    <w:name w:val="headline-content2"/>
    <w:qFormat/>
    <w:uiPriority w:val="99"/>
  </w:style>
  <w:style w:type="character" w:customStyle="1" w:styleId="3929">
    <w:name w:val="style91"/>
    <w:qFormat/>
    <w:uiPriority w:val="99"/>
    <w:rPr>
      <w:b/>
      <w:color w:val="333333"/>
      <w:sz w:val="19"/>
    </w:rPr>
  </w:style>
  <w:style w:type="character" w:customStyle="1" w:styleId="3930">
    <w:name w:val="正文3 Char"/>
    <w:qFormat/>
    <w:uiPriority w:val="99"/>
    <w:rPr>
      <w:rFonts w:hint="eastAsia" w:ascii="宋体" w:hAnsi="宋体" w:eastAsia="宋体" w:cs="Times New Roman"/>
      <w:bCs/>
      <w:snapToGrid/>
      <w:kern w:val="0"/>
      <w:sz w:val="24"/>
      <w:szCs w:val="28"/>
      <w:lang w:val="zh-CN"/>
    </w:rPr>
  </w:style>
  <w:style w:type="character" w:customStyle="1" w:styleId="3931">
    <w:name w:val="listcontents1"/>
    <w:qFormat/>
    <w:uiPriority w:val="99"/>
    <w:rPr>
      <w:color w:val="000000"/>
      <w:spacing w:val="480"/>
      <w:sz w:val="14"/>
    </w:rPr>
  </w:style>
  <w:style w:type="character" w:customStyle="1" w:styleId="3932">
    <w:name w:val="样式 (符号) 宋体 小四 行距: 固定值 26 磅 Char Char Char"/>
    <w:qFormat/>
    <w:uiPriority w:val="99"/>
    <w:rPr>
      <w:rFonts w:hint="eastAsia" w:ascii="宋体" w:hAnsi="宋体" w:eastAsia="宋体" w:cs="宋体"/>
      <w:color w:val="000000"/>
      <w:kern w:val="0"/>
      <w:sz w:val="28"/>
      <w:szCs w:val="28"/>
    </w:rPr>
  </w:style>
  <w:style w:type="character" w:customStyle="1" w:styleId="3933">
    <w:name w:val="article1"/>
    <w:qFormat/>
    <w:uiPriority w:val="99"/>
    <w:rPr>
      <w:sz w:val="21"/>
    </w:rPr>
  </w:style>
  <w:style w:type="character" w:customStyle="1" w:styleId="3934">
    <w:name w:val="B Char Char"/>
    <w:qFormat/>
    <w:uiPriority w:val="99"/>
    <w:rPr>
      <w:rFonts w:hint="eastAsia" w:ascii="宋体" w:hAnsi="宋体" w:eastAsia="宋体"/>
      <w:snapToGrid/>
      <w:kern w:val="11"/>
      <w:sz w:val="24"/>
      <w:lang w:val="en-US" w:eastAsia="zh-CN"/>
    </w:rPr>
  </w:style>
  <w:style w:type="character" w:customStyle="1" w:styleId="3935">
    <w:name w:val="EmailStyle70"/>
    <w:qFormat/>
    <w:uiPriority w:val="99"/>
    <w:rPr>
      <w:rFonts w:hint="default" w:ascii="Arial" w:hAnsi="Arial" w:eastAsia="宋体" w:cs="Arial"/>
      <w:color w:val="000080"/>
      <w:sz w:val="20"/>
    </w:rPr>
  </w:style>
  <w:style w:type="character" w:customStyle="1" w:styleId="3936">
    <w:name w:val="正文(首行缩进)宋旭峰 Char"/>
    <w:qFormat/>
    <w:uiPriority w:val="99"/>
    <w:rPr>
      <w:rFonts w:hint="default" w:ascii="Times New Roman" w:hAnsi="Times New Roman" w:eastAsia="宋体" w:cs="TimesNewRomanPSMT"/>
      <w:snapToGrid/>
      <w:kern w:val="0"/>
      <w:sz w:val="24"/>
      <w:szCs w:val="24"/>
    </w:rPr>
  </w:style>
  <w:style w:type="character" w:customStyle="1" w:styleId="3937">
    <w:name w:val="highlight"/>
    <w:qFormat/>
    <w:uiPriority w:val="99"/>
  </w:style>
  <w:style w:type="character" w:customStyle="1" w:styleId="3938">
    <w:name w:val="main-11"/>
    <w:qFormat/>
    <w:uiPriority w:val="99"/>
    <w:rPr>
      <w:color w:val="FFFFFF"/>
      <w:sz w:val="21"/>
    </w:rPr>
  </w:style>
  <w:style w:type="character" w:customStyle="1" w:styleId="3939">
    <w:name w:val="标题 3 Char Char1"/>
    <w:qFormat/>
    <w:uiPriority w:val="99"/>
    <w:rPr>
      <w:rFonts w:hint="eastAsia" w:ascii="黑体" w:hAnsi="黑体" w:eastAsia="黑体"/>
      <w:kern w:val="2"/>
      <w:sz w:val="24"/>
      <w:szCs w:val="24"/>
      <w:lang w:val="en-US" w:eastAsia="zh-CN" w:bidi="ar-SA"/>
    </w:rPr>
  </w:style>
  <w:style w:type="character" w:customStyle="1" w:styleId="3940">
    <w:name w:val="px14"/>
    <w:qFormat/>
    <w:uiPriority w:val="99"/>
  </w:style>
  <w:style w:type="character" w:customStyle="1" w:styleId="3941">
    <w:name w:val="正文文本 + 间距 -2 pt"/>
    <w:qFormat/>
    <w:uiPriority w:val="99"/>
    <w:rPr>
      <w:rFonts w:hint="eastAsia" w:ascii="黑体" w:hAnsi="黑体" w:eastAsia="黑体" w:cs="黑体"/>
      <w:color w:val="000000"/>
      <w:spacing w:val="-40"/>
      <w:w w:val="100"/>
      <w:position w:val="0"/>
      <w:sz w:val="29"/>
      <w:szCs w:val="29"/>
      <w:u w:val="none"/>
      <w:lang w:val="zh-CN"/>
    </w:rPr>
  </w:style>
  <w:style w:type="character" w:customStyle="1" w:styleId="3942">
    <w:name w:val="st1"/>
    <w:qFormat/>
    <w:uiPriority w:val="99"/>
    <w:rPr>
      <w:rFonts w:hint="default" w:ascii="Times New Roman" w:hAnsi="Times New Roman" w:cs="Times New Roman"/>
    </w:rPr>
  </w:style>
  <w:style w:type="character" w:customStyle="1" w:styleId="3943">
    <w:name w:val="节 Char Char"/>
    <w:qFormat/>
    <w:uiPriority w:val="99"/>
    <w:rPr>
      <w:rFonts w:hint="eastAsia" w:ascii="仿宋_GB2312" w:hAnsi="Arial" w:eastAsia="仿宋_GB2312"/>
      <w:b/>
      <w:kern w:val="2"/>
      <w:sz w:val="32"/>
      <w:lang w:val="en-US" w:eastAsia="zh-CN"/>
    </w:rPr>
  </w:style>
  <w:style w:type="character" w:customStyle="1" w:styleId="3944">
    <w:name w:val="表正 Char"/>
    <w:qFormat/>
    <w:uiPriority w:val="99"/>
    <w:rPr>
      <w:rFonts w:hint="eastAsia" w:ascii="宋体" w:hAnsi="宋体" w:eastAsia="宋体"/>
      <w:kern w:val="2"/>
      <w:sz w:val="21"/>
      <w:lang w:val="en-US" w:eastAsia="zh-CN"/>
    </w:rPr>
  </w:style>
  <w:style w:type="character" w:customStyle="1" w:styleId="3945">
    <w:name w:val="highlight1"/>
    <w:qFormat/>
    <w:uiPriority w:val="99"/>
    <w:rPr>
      <w:sz w:val="14"/>
      <w:szCs w:val="14"/>
    </w:rPr>
  </w:style>
  <w:style w:type="character" w:customStyle="1" w:styleId="3946">
    <w:name w:val="样式 宋体 四号"/>
    <w:qFormat/>
    <w:uiPriority w:val="99"/>
    <w:rPr>
      <w:rFonts w:hint="eastAsia" w:ascii="宋体" w:hAnsi="宋体" w:eastAsia="宋体"/>
      <w:sz w:val="28"/>
    </w:rPr>
  </w:style>
  <w:style w:type="character" w:customStyle="1" w:styleId="3947">
    <w:name w:val="Font Style339"/>
    <w:qFormat/>
    <w:uiPriority w:val="99"/>
    <w:rPr>
      <w:rFonts w:hint="eastAsia" w:ascii="宋体" w:hAnsi="宋体" w:eastAsia="宋体" w:cs="宋体"/>
      <w:b/>
      <w:bCs/>
      <w:sz w:val="20"/>
      <w:szCs w:val="20"/>
    </w:rPr>
  </w:style>
  <w:style w:type="character" w:customStyle="1" w:styleId="3948">
    <w:name w:val="entext1"/>
    <w:qFormat/>
    <w:uiPriority w:val="99"/>
    <w:rPr>
      <w:rFonts w:hint="default" w:ascii="Arial" w:hAnsi="Arial" w:cs="Arial"/>
      <w:color w:val="000000"/>
      <w:sz w:val="14"/>
      <w:u w:val="none"/>
    </w:rPr>
  </w:style>
  <w:style w:type="character" w:customStyle="1" w:styleId="3949">
    <w:name w:val="EmailStyle5541"/>
    <w:qFormat/>
    <w:uiPriority w:val="99"/>
    <w:rPr>
      <w:rFonts w:hint="default" w:ascii="Arial" w:hAnsi="Arial" w:eastAsia="宋体" w:cs="Arial"/>
      <w:color w:val="auto"/>
      <w:sz w:val="20"/>
    </w:rPr>
  </w:style>
  <w:style w:type="character" w:customStyle="1" w:styleId="3950">
    <w:name w:val="3xi"/>
    <w:qFormat/>
    <w:uiPriority w:val="99"/>
    <w:rPr>
      <w:rFonts w:hint="default" w:ascii="Times New Roman" w:hAnsi="Times New Roman" w:cs="Times New Roman"/>
    </w:rPr>
  </w:style>
  <w:style w:type="character" w:customStyle="1" w:styleId="3951">
    <w:name w:val="样式 居中 首行缩进:  0 字符 Char Char Char"/>
    <w:qFormat/>
    <w:uiPriority w:val="99"/>
    <w:rPr>
      <w:rFonts w:hint="eastAsia" w:ascii="宋体" w:hAnsi="宋体" w:eastAsia="宋体" w:cs="宋体"/>
      <w:color w:val="FF0000"/>
      <w:kern w:val="0"/>
      <w:sz w:val="18"/>
      <w:szCs w:val="18"/>
    </w:rPr>
  </w:style>
  <w:style w:type="character" w:customStyle="1" w:styleId="3952">
    <w:name w:val="f_imagecaption"/>
    <w:qFormat/>
    <w:uiPriority w:val="0"/>
    <w:rPr>
      <w:b/>
      <w:sz w:val="16"/>
      <w:szCs w:val="16"/>
    </w:rPr>
  </w:style>
  <w:style w:type="character" w:customStyle="1" w:styleId="3953">
    <w:name w:val="分目录1 Char"/>
    <w:qFormat/>
    <w:uiPriority w:val="99"/>
    <w:rPr>
      <w:rFonts w:hint="eastAsia" w:ascii="宋体" w:hAnsi="宋体" w:eastAsia="宋体"/>
      <w:snapToGrid/>
      <w:sz w:val="28"/>
    </w:rPr>
  </w:style>
  <w:style w:type="character" w:customStyle="1" w:styleId="3954">
    <w:name w:val="标题2 Char Char"/>
    <w:qFormat/>
    <w:uiPriority w:val="99"/>
    <w:rPr>
      <w:rFonts w:hint="eastAsia" w:ascii="宋体" w:hAnsi="Courier New" w:eastAsia="黑体" w:cs="Courier New"/>
      <w:b/>
      <w:bCs/>
      <w:spacing w:val="8"/>
      <w:kern w:val="2"/>
      <w:sz w:val="30"/>
      <w:szCs w:val="21"/>
      <w:lang w:val="en-US" w:eastAsia="zh-CN" w:bidi="ar-SA"/>
    </w:rPr>
  </w:style>
  <w:style w:type="character" w:customStyle="1" w:styleId="3955">
    <w:name w:val="个人答复风格"/>
    <w:qFormat/>
    <w:uiPriority w:val="99"/>
    <w:rPr>
      <w:rFonts w:hint="default" w:ascii="Arial" w:hAnsi="Arial" w:eastAsia="宋体" w:cs="Arial"/>
      <w:color w:val="auto"/>
      <w:sz w:val="20"/>
    </w:rPr>
  </w:style>
  <w:style w:type="character" w:customStyle="1" w:styleId="3956">
    <w:name w:val="迪阳 标三 Char"/>
    <w:qFormat/>
    <w:uiPriority w:val="99"/>
    <w:rPr>
      <w:rFonts w:hint="eastAsia" w:ascii="宋体" w:hAnsi="宋体" w:eastAsia="宋体"/>
      <w:b/>
      <w:kern w:val="2"/>
      <w:sz w:val="28"/>
      <w:lang w:val="en-US" w:eastAsia="zh-CN"/>
    </w:rPr>
  </w:style>
  <w:style w:type="character" w:customStyle="1" w:styleId="3957">
    <w:name w:val="标题 2 Char1"/>
    <w:qFormat/>
    <w:uiPriority w:val="99"/>
    <w:rPr>
      <w:rFonts w:hint="default" w:ascii="Arial" w:hAnsi="Arial" w:eastAsia="黑体" w:cs="Arial"/>
      <w:b/>
      <w:bCs/>
      <w:kern w:val="2"/>
      <w:sz w:val="32"/>
      <w:szCs w:val="32"/>
      <w:lang w:val="en-US" w:eastAsia="zh-CN"/>
    </w:rPr>
  </w:style>
  <w:style w:type="character" w:customStyle="1" w:styleId="3958">
    <w:name w:val="Font Style337"/>
    <w:qFormat/>
    <w:uiPriority w:val="99"/>
    <w:rPr>
      <w:rFonts w:hint="eastAsia" w:ascii="宋体" w:hAnsi="宋体" w:eastAsia="宋体" w:cs="宋体"/>
      <w:sz w:val="22"/>
      <w:szCs w:val="22"/>
    </w:rPr>
  </w:style>
  <w:style w:type="character" w:customStyle="1" w:styleId="3959">
    <w:name w:val="desctext1"/>
    <w:qFormat/>
    <w:uiPriority w:val="99"/>
    <w:rPr>
      <w:spacing w:val="17"/>
      <w:sz w:val="21"/>
    </w:rPr>
  </w:style>
  <w:style w:type="character" w:customStyle="1" w:styleId="3960">
    <w:name w:val="s"/>
    <w:qFormat/>
    <w:uiPriority w:val="99"/>
  </w:style>
  <w:style w:type="character" w:customStyle="1" w:styleId="3961">
    <w:name w:val="hb4 Char"/>
    <w:semiHidden/>
    <w:qFormat/>
    <w:uiPriority w:val="99"/>
    <w:rPr>
      <w:rFonts w:hint="eastAsia" w:ascii="宋体" w:hAnsi="宋体" w:eastAsia="宋体"/>
      <w:sz w:val="24"/>
      <w:lang w:val="en-US" w:eastAsia="zh-CN"/>
    </w:rPr>
  </w:style>
  <w:style w:type="character" w:customStyle="1" w:styleId="3962">
    <w:name w:val="电子邮件签名 Char1"/>
    <w:qFormat/>
    <w:uiPriority w:val="99"/>
    <w:rPr>
      <w:rFonts w:hint="default" w:ascii="Times New Roman" w:hAnsi="Times New Roman" w:cs="Times New Roman"/>
      <w:kern w:val="2"/>
      <w:sz w:val="24"/>
      <w:szCs w:val="24"/>
    </w:rPr>
  </w:style>
  <w:style w:type="character" w:customStyle="1" w:styleId="3963">
    <w:name w:val="标题3样式 Char Char"/>
    <w:qFormat/>
    <w:uiPriority w:val="99"/>
    <w:rPr>
      <w:rFonts w:hint="eastAsia" w:ascii="黑体" w:hAnsi="Batang" w:eastAsia="黑体" w:cs="Times New Roman"/>
      <w:b/>
      <w:bCs/>
      <w:color w:val="000000"/>
      <w:kern w:val="2"/>
      <w:sz w:val="28"/>
      <w:szCs w:val="28"/>
      <w:lang w:val="en-US" w:eastAsia="zh-CN" w:bidi="ar-SA"/>
    </w:rPr>
  </w:style>
  <w:style w:type="character" w:customStyle="1" w:styleId="3964">
    <w:name w:val="分目录2 Char"/>
    <w:qFormat/>
    <w:uiPriority w:val="99"/>
    <w:rPr>
      <w:rFonts w:hint="eastAsia" w:ascii="宋体" w:hAnsi="宋体" w:eastAsia="宋体"/>
      <w:snapToGrid/>
      <w:sz w:val="24"/>
    </w:rPr>
  </w:style>
  <w:style w:type="character" w:customStyle="1" w:styleId="3965">
    <w:name w:val="td71"/>
    <w:qFormat/>
    <w:uiPriority w:val="99"/>
    <w:rPr>
      <w:rFonts w:hint="default" w:ascii="Times New Roman" w:hAnsi="Times New Roman" w:cs="Times New Roman"/>
      <w:color w:val="3B3B3B"/>
      <w:sz w:val="28"/>
      <w:szCs w:val="28"/>
    </w:rPr>
  </w:style>
  <w:style w:type="character" w:customStyle="1" w:styleId="3966">
    <w:name w:val="缩进 Char"/>
    <w:qFormat/>
    <w:uiPriority w:val="0"/>
    <w:rPr>
      <w:rFonts w:hint="eastAsia" w:ascii="宋体" w:hAnsi="宋体" w:eastAsia="宋体"/>
    </w:rPr>
  </w:style>
  <w:style w:type="character" w:customStyle="1" w:styleId="3967">
    <w:name w:val="正文文本 + MingLiU"/>
    <w:qFormat/>
    <w:uiPriority w:val="99"/>
    <w:rPr>
      <w:rFonts w:hint="eastAsia" w:ascii="MingLiU" w:hAnsi="MingLiU" w:eastAsia="MingLiU" w:cs="MingLiU"/>
      <w:color w:val="000000"/>
      <w:spacing w:val="0"/>
      <w:w w:val="75"/>
      <w:position w:val="0"/>
      <w:sz w:val="61"/>
      <w:szCs w:val="61"/>
      <w:shd w:val="clear" w:color="auto" w:fill="FFFFFF"/>
      <w:lang w:val="zh-TW"/>
    </w:rPr>
  </w:style>
  <w:style w:type="character" w:customStyle="1" w:styleId="3968">
    <w:name w:val="标题 2宋旭峰 Char Char"/>
    <w:qFormat/>
    <w:uiPriority w:val="99"/>
    <w:rPr>
      <w:rFonts w:hint="eastAsia" w:ascii="黑体" w:hAnsi="Batang" w:eastAsia="黑体" w:cs="Times New Roman"/>
      <w:b/>
      <w:bCs/>
      <w:color w:val="000000"/>
      <w:sz w:val="30"/>
      <w:szCs w:val="30"/>
      <w:lang w:val="zh-CN" w:eastAsia="zh-CN" w:bidi="ar-SA"/>
    </w:rPr>
  </w:style>
  <w:style w:type="character" w:customStyle="1" w:styleId="3969">
    <w:name w:val="style171"/>
    <w:qFormat/>
    <w:uiPriority w:val="99"/>
    <w:rPr>
      <w:rFonts w:hint="eastAsia" w:ascii="宋体" w:hAnsi="宋体" w:eastAsia="宋体"/>
      <w:color w:val="000000"/>
      <w:sz w:val="17"/>
    </w:rPr>
  </w:style>
  <w:style w:type="character" w:customStyle="1" w:styleId="3970">
    <w:name w:val="nfont6"/>
    <w:qFormat/>
    <w:uiPriority w:val="99"/>
    <w:rPr>
      <w:color w:val="FF0000"/>
      <w:spacing w:val="335"/>
      <w:sz w:val="27"/>
      <w:szCs w:val="27"/>
    </w:rPr>
  </w:style>
  <w:style w:type="character" w:customStyle="1" w:styleId="3971">
    <w:name w:val="EmailStyle4421"/>
    <w:qFormat/>
    <w:uiPriority w:val="99"/>
    <w:rPr>
      <w:rFonts w:hint="default" w:ascii="Arial" w:hAnsi="Arial" w:eastAsia="宋体" w:cs="Arial"/>
      <w:color w:val="auto"/>
      <w:sz w:val="20"/>
    </w:rPr>
  </w:style>
  <w:style w:type="character" w:customStyle="1" w:styleId="3972">
    <w:name w:val="表格1 Char"/>
    <w:qFormat/>
    <w:uiPriority w:val="99"/>
    <w:rPr>
      <w:szCs w:val="24"/>
    </w:rPr>
  </w:style>
  <w:style w:type="character" w:customStyle="1" w:styleId="3973">
    <w:name w:val="标题2 Char1"/>
    <w:qFormat/>
    <w:uiPriority w:val="99"/>
    <w:rPr>
      <w:rFonts w:hint="default" w:ascii="Arial" w:hAnsi="Arial" w:eastAsia="黑体" w:cs="Arial"/>
      <w:b/>
      <w:bCs/>
      <w:kern w:val="2"/>
      <w:sz w:val="32"/>
      <w:szCs w:val="32"/>
      <w:lang w:val="en-US" w:eastAsia="zh-CN" w:bidi="ar-SA"/>
    </w:rPr>
  </w:style>
  <w:style w:type="character" w:customStyle="1" w:styleId="3974">
    <w:name w:val="EmailStyle323"/>
    <w:qFormat/>
    <w:uiPriority w:val="0"/>
    <w:rPr>
      <w:rFonts w:hint="default" w:ascii="Arial" w:hAnsi="Arial" w:eastAsia="宋体" w:cs="Arial"/>
      <w:color w:val="auto"/>
      <w:sz w:val="20"/>
    </w:rPr>
  </w:style>
  <w:style w:type="character" w:customStyle="1" w:styleId="3975">
    <w:name w:val="图表注 Char"/>
    <w:qFormat/>
    <w:uiPriority w:val="0"/>
    <w:rPr>
      <w:rFonts w:hint="eastAsia" w:ascii="黑体" w:hAnsi="黑体" w:eastAsia="黑体"/>
      <w:kern w:val="2"/>
      <w:sz w:val="24"/>
      <w:szCs w:val="24"/>
      <w:lang w:val="en-US" w:eastAsia="zh-CN" w:bidi="ar-SA"/>
    </w:rPr>
  </w:style>
  <w:style w:type="character" w:customStyle="1" w:styleId="3976">
    <w:name w:val="ggbody1"/>
    <w:qFormat/>
    <w:uiPriority w:val="0"/>
  </w:style>
  <w:style w:type="character" w:customStyle="1" w:styleId="3977">
    <w:name w:val="样式 日期 + 宋体 Char"/>
    <w:qFormat/>
    <w:uiPriority w:val="0"/>
    <w:rPr>
      <w:rFonts w:hint="eastAsia" w:ascii="宋体" w:hAnsi="宋体" w:eastAsia="宋体"/>
      <w:kern w:val="2"/>
      <w:sz w:val="28"/>
      <w:lang w:val="en-GB" w:eastAsia="zh-CN" w:bidi="ar-SA"/>
    </w:rPr>
  </w:style>
  <w:style w:type="character" w:customStyle="1" w:styleId="3978">
    <w:name w:val="正文001 Char1"/>
    <w:qFormat/>
    <w:uiPriority w:val="0"/>
    <w:rPr>
      <w:rFonts w:hint="default" w:ascii="Arial" w:hAnsi="Arial" w:eastAsia="宋体" w:cs="Arial"/>
      <w:kern w:val="2"/>
      <w:sz w:val="24"/>
      <w:lang w:val="en-US" w:eastAsia="zh-CN" w:bidi="ar-SA"/>
    </w:rPr>
  </w:style>
  <w:style w:type="character" w:customStyle="1" w:styleId="3979">
    <w:name w:val="f9wen1"/>
    <w:qFormat/>
    <w:uiPriority w:val="0"/>
    <w:rPr>
      <w:dstrike/>
      <w:spacing w:val="12"/>
      <w:sz w:val="18"/>
    </w:rPr>
  </w:style>
  <w:style w:type="character" w:customStyle="1" w:styleId="3980">
    <w:name w:val="default1"/>
    <w:qFormat/>
    <w:uiPriority w:val="0"/>
    <w:rPr>
      <w:sz w:val="21"/>
      <w:szCs w:val="21"/>
    </w:rPr>
  </w:style>
  <w:style w:type="character" w:customStyle="1" w:styleId="3981">
    <w:name w:val="red_font1"/>
    <w:qFormat/>
    <w:uiPriority w:val="0"/>
    <w:rPr>
      <w:color w:val="FF0000"/>
      <w:sz w:val="18"/>
      <w:szCs w:val="18"/>
      <w:u w:val="none"/>
    </w:rPr>
  </w:style>
  <w:style w:type="character" w:customStyle="1" w:styleId="3982">
    <w:name w:val="题注 Char1 Char1"/>
    <w:qFormat/>
    <w:uiPriority w:val="0"/>
    <w:rPr>
      <w:rFonts w:hint="default" w:ascii="Arial" w:hAnsi="Arial" w:eastAsia="黑体" w:cs="Arial"/>
      <w:color w:val="000000"/>
      <w:spacing w:val="4"/>
      <w:kern w:val="2"/>
      <w:sz w:val="21"/>
      <w:szCs w:val="21"/>
      <w:lang w:val="en-US" w:eastAsia="zh-CN" w:bidi="ar-SA"/>
    </w:rPr>
  </w:style>
  <w:style w:type="character" w:customStyle="1" w:styleId="3983">
    <w:name w:val="f151"/>
    <w:qFormat/>
    <w:uiPriority w:val="0"/>
    <w:rPr>
      <w:rFonts w:hint="eastAsia" w:ascii="宋体" w:hAnsi="宋体" w:eastAsia="宋体"/>
      <w:color w:val="000000"/>
      <w:kern w:val="2"/>
      <w:sz w:val="23"/>
      <w:szCs w:val="23"/>
      <w:lang w:val="en-US" w:eastAsia="zh-CN" w:bidi="ar-SA"/>
    </w:rPr>
  </w:style>
  <w:style w:type="character" w:customStyle="1" w:styleId="3984">
    <w:name w:val="样式 2 Char"/>
    <w:qFormat/>
    <w:uiPriority w:val="0"/>
    <w:rPr>
      <w:rFonts w:hint="eastAsia" w:ascii="黑体" w:hAnsi="黑体" w:eastAsia="黑体"/>
      <w:color w:val="000000"/>
      <w:spacing w:val="10"/>
      <w:kern w:val="2"/>
      <w:sz w:val="30"/>
      <w:szCs w:val="21"/>
      <w:lang w:val="en-US" w:eastAsia="zh-CN" w:bidi="ar-SA"/>
    </w:rPr>
  </w:style>
  <w:style w:type="character" w:customStyle="1" w:styleId="3985">
    <w:name w:val="表1 Char"/>
    <w:qFormat/>
    <w:uiPriority w:val="0"/>
    <w:rPr>
      <w:rFonts w:hint="eastAsia" w:ascii="黑体" w:hAnsi="黑体" w:eastAsia="黑体"/>
      <w:color w:val="000000"/>
      <w:spacing w:val="10"/>
      <w:kern w:val="2"/>
      <w:sz w:val="24"/>
      <w:szCs w:val="21"/>
      <w:lang w:val="en-US" w:eastAsia="zh-CN" w:bidi="ar-SA"/>
    </w:rPr>
  </w:style>
  <w:style w:type="character" w:customStyle="1" w:styleId="3986">
    <w:name w:val="表 头 Char Char"/>
    <w:qFormat/>
    <w:uiPriority w:val="0"/>
    <w:rPr>
      <w:rFonts w:hint="eastAsia" w:ascii="黑体" w:hAnsi="黑体" w:eastAsia="黑体"/>
      <w:color w:val="000000"/>
      <w:spacing w:val="10"/>
      <w:kern w:val="2"/>
      <w:sz w:val="24"/>
      <w:szCs w:val="21"/>
      <w:lang w:val="en-US" w:eastAsia="zh-CN" w:bidi="ar-SA"/>
    </w:rPr>
  </w:style>
  <w:style w:type="character" w:customStyle="1" w:styleId="3987">
    <w:name w:val="重点"/>
    <w:qFormat/>
    <w:uiPriority w:val="0"/>
    <w:rPr>
      <w:i/>
    </w:rPr>
  </w:style>
  <w:style w:type="character" w:customStyle="1" w:styleId="3988">
    <w:name w:val="Lead-in Emphasis"/>
    <w:qFormat/>
    <w:uiPriority w:val="99"/>
    <w:rPr>
      <w:b/>
      <w:i/>
    </w:rPr>
  </w:style>
  <w:style w:type="character" w:customStyle="1" w:styleId="3989">
    <w:name w:val="Superscript"/>
    <w:qFormat/>
    <w:uiPriority w:val="0"/>
    <w:rPr>
      <w:vertAlign w:val="superscript"/>
    </w:rPr>
  </w:style>
  <w:style w:type="character" w:customStyle="1" w:styleId="3990">
    <w:name w:val="normaltext1"/>
    <w:qFormat/>
    <w:uiPriority w:val="0"/>
    <w:rPr>
      <w:rFonts w:hint="eastAsia" w:ascii="宋体" w:hAnsi="宋体" w:eastAsia="宋体"/>
      <w:color w:val="000000"/>
      <w:kern w:val="2"/>
      <w:sz w:val="21"/>
      <w:szCs w:val="21"/>
      <w:lang w:val="en-US" w:eastAsia="zh-CN" w:bidi="ar-SA"/>
    </w:rPr>
  </w:style>
  <w:style w:type="character" w:customStyle="1" w:styleId="3991">
    <w:name w:val="xin11"/>
    <w:semiHidden/>
    <w:qFormat/>
    <w:uiPriority w:val="0"/>
    <w:rPr>
      <w:rFonts w:hint="eastAsia" w:ascii="宋体" w:hAnsi="宋体" w:eastAsia="宋体"/>
      <w:color w:val="666666"/>
      <w:kern w:val="2"/>
      <w:sz w:val="18"/>
      <w:szCs w:val="18"/>
      <w:u w:val="none"/>
      <w:lang w:val="en-US" w:eastAsia="zh-CN" w:bidi="ar-SA"/>
    </w:rPr>
  </w:style>
  <w:style w:type="character" w:customStyle="1" w:styleId="3992">
    <w:name w:val="line21"/>
    <w:qFormat/>
    <w:uiPriority w:val="0"/>
    <w:rPr>
      <w:rFonts w:hint="eastAsia" w:ascii="宋体" w:hAnsi="宋体" w:eastAsia="宋体"/>
      <w:color w:val="666666"/>
      <w:kern w:val="2"/>
      <w:sz w:val="20"/>
      <w:szCs w:val="20"/>
      <w:u w:val="none"/>
      <w:lang w:val="en-US" w:eastAsia="zh-CN" w:bidi="ar-SA"/>
    </w:rPr>
  </w:style>
  <w:style w:type="character" w:customStyle="1" w:styleId="3993">
    <w:name w:val="m11"/>
    <w:qFormat/>
    <w:uiPriority w:val="0"/>
    <w:rPr>
      <w:rFonts w:hint="eastAsia" w:ascii="宋体" w:hAnsi="宋体" w:eastAsia="宋体"/>
      <w:color w:val="000000"/>
      <w:kern w:val="2"/>
      <w:sz w:val="21"/>
      <w:szCs w:val="21"/>
      <w:lang w:val="en-US" w:eastAsia="zh-CN" w:bidi="ar-SA"/>
    </w:rPr>
  </w:style>
  <w:style w:type="character" w:customStyle="1" w:styleId="3994">
    <w:name w:val="biaoti1"/>
    <w:qFormat/>
    <w:uiPriority w:val="0"/>
    <w:rPr>
      <w:rFonts w:hint="eastAsia" w:ascii="宋体" w:hAnsi="宋体" w:eastAsia="宋体"/>
      <w:b/>
      <w:bCs/>
      <w:color w:val="000099"/>
      <w:kern w:val="2"/>
      <w:sz w:val="24"/>
      <w:szCs w:val="24"/>
      <w:lang w:val="en-US" w:eastAsia="zh-CN" w:bidi="ar-SA"/>
    </w:rPr>
  </w:style>
  <w:style w:type="character" w:customStyle="1" w:styleId="3995">
    <w:name w:val="标题4 Char1"/>
    <w:qFormat/>
    <w:uiPriority w:val="0"/>
    <w:rPr>
      <w:rFonts w:hint="eastAsia" w:ascii="楷体_GB2312" w:eastAsia="楷体_GB2312"/>
      <w:color w:val="000000"/>
      <w:spacing w:val="-16"/>
      <w:kern w:val="2"/>
      <w:sz w:val="28"/>
      <w:szCs w:val="28"/>
      <w:lang w:val="en-US" w:eastAsia="zh-CN" w:bidi="ar-SA"/>
    </w:rPr>
  </w:style>
  <w:style w:type="character" w:customStyle="1" w:styleId="3996">
    <w:name w:val="表格编号 Char"/>
    <w:qFormat/>
    <w:uiPriority w:val="0"/>
    <w:rPr>
      <w:rFonts w:hint="eastAsia" w:ascii="宋体" w:hAnsi="宋体" w:eastAsia="宋体"/>
      <w:color w:val="000000"/>
      <w:kern w:val="2"/>
      <w:sz w:val="21"/>
      <w:szCs w:val="21"/>
      <w:lang w:val="en-US" w:eastAsia="zh-CN" w:bidi="ar-SA"/>
    </w:rPr>
  </w:style>
  <w:style w:type="character" w:customStyle="1" w:styleId="3997">
    <w:name w:val="图表注 Char1"/>
    <w:qFormat/>
    <w:uiPriority w:val="0"/>
    <w:rPr>
      <w:rFonts w:hint="default" w:ascii="Times New Roman" w:hAnsi="Times New Roman" w:eastAsia="宋体" w:cs="Times New Roman"/>
      <w:b/>
      <w:color w:val="000000"/>
      <w:sz w:val="24"/>
      <w:szCs w:val="24"/>
    </w:rPr>
  </w:style>
  <w:style w:type="character" w:customStyle="1" w:styleId="3998">
    <w:name w:val="正文！！！！！ Char"/>
    <w:qFormat/>
    <w:uiPriority w:val="99"/>
    <w:rPr>
      <w:rFonts w:hint="eastAsia" w:ascii="宋体" w:hAnsi="宋体" w:eastAsia="宋体" w:cs="宋体"/>
      <w:snapToGrid w:val="0"/>
      <w:sz w:val="24"/>
      <w:szCs w:val="24"/>
    </w:rPr>
  </w:style>
  <w:style w:type="character" w:customStyle="1" w:styleId="3999">
    <w:name w:val="st"/>
    <w:qFormat/>
    <w:uiPriority w:val="99"/>
  </w:style>
  <w:style w:type="character" w:customStyle="1" w:styleId="4000">
    <w:name w:val="样式 5 + 首行缩进:  2 字符 Char"/>
    <w:qFormat/>
    <w:uiPriority w:val="99"/>
    <w:rPr>
      <w:rFonts w:hint="eastAsia" w:ascii="楷体_GB2312" w:hAnsi="宋体" w:eastAsia="楷体_GB2312" w:cs="宋体"/>
      <w:color w:val="000000"/>
      <w:spacing w:val="-2"/>
      <w:kern w:val="2"/>
      <w:sz w:val="30"/>
      <w:szCs w:val="30"/>
    </w:rPr>
  </w:style>
  <w:style w:type="character" w:customStyle="1" w:styleId="4001">
    <w:name w:val="正文缩进 Char Char Char1"/>
    <w:qFormat/>
    <w:uiPriority w:val="99"/>
    <w:rPr>
      <w:rFonts w:hint="eastAsia" w:ascii="宋体" w:hAnsi="宋体" w:eastAsia="宋体"/>
      <w:kern w:val="2"/>
      <w:sz w:val="21"/>
      <w:szCs w:val="24"/>
      <w:lang w:val="en-US" w:eastAsia="zh-CN" w:bidi="ar-SA"/>
    </w:rPr>
  </w:style>
  <w:style w:type="character" w:customStyle="1" w:styleId="4002">
    <w:name w:val="EmailStyle12041"/>
    <w:qFormat/>
    <w:uiPriority w:val="0"/>
    <w:rPr>
      <w:rFonts w:hint="default" w:ascii="Arial" w:hAnsi="Arial" w:eastAsia="宋体" w:cs="Arial"/>
      <w:color w:val="auto"/>
      <w:sz w:val="20"/>
    </w:rPr>
  </w:style>
  <w:style w:type="character" w:customStyle="1" w:styleId="4003">
    <w:name w:val="btna-s4"/>
    <w:qFormat/>
    <w:uiPriority w:val="0"/>
    <w:rPr>
      <w:color w:val="0068B7"/>
      <w:sz w:val="21"/>
      <w:u w:val="none"/>
    </w:rPr>
  </w:style>
  <w:style w:type="character" w:customStyle="1" w:styleId="4004">
    <w:name w:val="font91"/>
    <w:qFormat/>
    <w:uiPriority w:val="0"/>
    <w:rPr>
      <w:rFonts w:hint="eastAsia" w:ascii="宋体" w:hAnsi="宋体" w:eastAsia="宋体"/>
      <w:color w:val="000000"/>
      <w:sz w:val="20"/>
      <w:szCs w:val="20"/>
      <w:u w:val="none"/>
    </w:rPr>
  </w:style>
  <w:style w:type="character" w:customStyle="1" w:styleId="4005">
    <w:name w:val="正文首行缩进 Char Char Char Char Char Char Char Char Char"/>
    <w:qFormat/>
    <w:uiPriority w:val="99"/>
    <w:rPr>
      <w:rFonts w:hint="default" w:ascii="Arial" w:hAnsi="Arial" w:eastAsia="仿宋_GB2312" w:cs="Arial"/>
      <w:b/>
      <w:color w:val="000000"/>
      <w:kern w:val="2"/>
      <w:sz w:val="24"/>
      <w:lang w:val="en-US" w:eastAsia="zh-CN"/>
    </w:rPr>
  </w:style>
  <w:style w:type="character" w:customStyle="1" w:styleId="4006">
    <w:name w:val="Normal Char Char Char Char Char"/>
    <w:qFormat/>
    <w:uiPriority w:val="99"/>
    <w:rPr>
      <w:rFonts w:hint="eastAsia" w:ascii="宋体" w:hAnsi="宋体" w:eastAsia="宋体"/>
      <w:kern w:val="2"/>
      <w:sz w:val="24"/>
      <w:lang w:val="en-US" w:eastAsia="zh-CN"/>
    </w:rPr>
  </w:style>
  <w:style w:type="character" w:customStyle="1" w:styleId="4007">
    <w:name w:val="实德题注 Char Char"/>
    <w:qFormat/>
    <w:uiPriority w:val="99"/>
    <w:rPr>
      <w:rFonts w:hint="eastAsia" w:ascii="仿宋_GB2312" w:eastAsia="仿宋_GB2312"/>
      <w:b/>
      <w:sz w:val="21"/>
      <w:lang w:val="en-US" w:eastAsia="zh-CN"/>
    </w:rPr>
  </w:style>
  <w:style w:type="paragraph" w:customStyle="1" w:styleId="4008">
    <w:name w:val="样式 佛表 + 五号"/>
    <w:basedOn w:val="1"/>
    <w:link w:val="4009"/>
    <w:qFormat/>
    <w:uiPriority w:val="0"/>
    <w:pPr>
      <w:spacing w:line="360" w:lineRule="auto"/>
      <w:ind w:firstLine="883" w:firstLineChars="200"/>
    </w:pPr>
    <w:rPr>
      <w:sz w:val="24"/>
    </w:rPr>
  </w:style>
  <w:style w:type="character" w:customStyle="1" w:styleId="4009">
    <w:name w:val="样式 佛表 + 五号 Char"/>
    <w:link w:val="4008"/>
    <w:qFormat/>
    <w:locked/>
    <w:uiPriority w:val="0"/>
    <w:rPr>
      <w:rFonts w:ascii="Times New Roman" w:hAnsi="Times New Roman" w:eastAsia="宋体" w:cs="Times New Roman"/>
      <w:sz w:val="24"/>
      <w:szCs w:val="24"/>
    </w:rPr>
  </w:style>
  <w:style w:type="character" w:customStyle="1" w:styleId="4010">
    <w:name w:val="样式 标题 3 + 宋体1 Char"/>
    <w:qFormat/>
    <w:uiPriority w:val="99"/>
    <w:rPr>
      <w:rFonts w:hint="eastAsia" w:ascii="宋体" w:hAnsi="宋体" w:eastAsia="宋体"/>
      <w:kern w:val="28"/>
      <w:sz w:val="28"/>
      <w:lang w:val="en-US" w:eastAsia="zh-CN"/>
    </w:rPr>
  </w:style>
  <w:style w:type="character" w:customStyle="1" w:styleId="4011">
    <w:name w:val="报告 Char Char"/>
    <w:qFormat/>
    <w:uiPriority w:val="99"/>
    <w:rPr>
      <w:rFonts w:hint="eastAsia" w:ascii="宋体" w:hAnsi="宋体" w:eastAsia="宋体"/>
      <w:kern w:val="2"/>
      <w:sz w:val="24"/>
      <w:lang w:val="en-US" w:eastAsia="zh-CN"/>
    </w:rPr>
  </w:style>
  <w:style w:type="character" w:customStyle="1" w:styleId="4012">
    <w:name w:val="ll1"/>
    <w:qFormat/>
    <w:uiPriority w:val="99"/>
    <w:rPr>
      <w:rFonts w:hint="default" w:ascii="Times New Roman" w:hAnsi="Times New Roman" w:cs="Times New Roman"/>
    </w:rPr>
  </w:style>
  <w:style w:type="character" w:customStyle="1" w:styleId="4013">
    <w:name w:val="style141"/>
    <w:qFormat/>
    <w:uiPriority w:val="99"/>
    <w:rPr>
      <w:color w:val="FF0000"/>
    </w:rPr>
  </w:style>
  <w:style w:type="character" w:customStyle="1" w:styleId="4014">
    <w:name w:val="google-src-text"/>
    <w:qFormat/>
    <w:uiPriority w:val="99"/>
    <w:rPr>
      <w:rFonts w:hint="default" w:ascii="Times New Roman" w:hAnsi="Times New Roman" w:cs="Times New Roman"/>
    </w:rPr>
  </w:style>
  <w:style w:type="character" w:customStyle="1" w:styleId="4015">
    <w:name w:val="font9pt"/>
    <w:qFormat/>
    <w:uiPriority w:val="99"/>
    <w:rPr>
      <w:rFonts w:hint="default" w:ascii="Times New Roman" w:hAnsi="Times New Roman" w:cs="Times New Roman"/>
    </w:rPr>
  </w:style>
  <w:style w:type="character" w:customStyle="1" w:styleId="4016">
    <w:name w:val="bt11"/>
    <w:qFormat/>
    <w:uiPriority w:val="99"/>
    <w:rPr>
      <w:rFonts w:hint="eastAsia" w:ascii="黑体" w:hAnsi="黑体" w:eastAsia="黑体"/>
      <w:color w:val="000000"/>
      <w:sz w:val="28"/>
    </w:rPr>
  </w:style>
  <w:style w:type="character" w:customStyle="1" w:styleId="4017">
    <w:name w:val="c121"/>
    <w:qFormat/>
    <w:uiPriority w:val="99"/>
    <w:rPr>
      <w:color w:val="666666"/>
      <w:spacing w:val="405"/>
      <w:sz w:val="18"/>
      <w:u w:val="none"/>
    </w:rPr>
  </w:style>
  <w:style w:type="character" w:customStyle="1" w:styleId="4018">
    <w:name w:val="theinfocontent"/>
    <w:qFormat/>
    <w:uiPriority w:val="99"/>
    <w:rPr>
      <w:rFonts w:hint="default" w:ascii="Times New Roman" w:hAnsi="Times New Roman" w:cs="Times New Roman"/>
    </w:rPr>
  </w:style>
  <w:style w:type="character" w:customStyle="1" w:styleId="4019">
    <w:name w:val="黑体 Char"/>
    <w:qFormat/>
    <w:uiPriority w:val="99"/>
    <w:rPr>
      <w:rFonts w:hint="eastAsia" w:ascii="宋体" w:hAnsi="宋体" w:eastAsia="宋体"/>
      <w:b/>
      <w:kern w:val="2"/>
      <w:sz w:val="24"/>
      <w:lang w:val="en-US" w:eastAsia="zh-CN"/>
    </w:rPr>
  </w:style>
  <w:style w:type="character" w:customStyle="1" w:styleId="4020">
    <w:name w:val="bl91"/>
    <w:qFormat/>
    <w:uiPriority w:val="99"/>
    <w:rPr>
      <w:color w:val="000000"/>
      <w:sz w:val="18"/>
    </w:rPr>
  </w:style>
  <w:style w:type="character" w:customStyle="1" w:styleId="4021">
    <w:name w:val="正文小四 Char2"/>
    <w:qFormat/>
    <w:locked/>
    <w:uiPriority w:val="99"/>
    <w:rPr>
      <w:rFonts w:hint="eastAsia" w:ascii="宋体" w:hAnsi="宋体" w:eastAsia="宋体"/>
      <w:sz w:val="24"/>
    </w:rPr>
  </w:style>
  <w:style w:type="character" w:customStyle="1" w:styleId="4022">
    <w:name w:val="正文小四 Char Char"/>
    <w:qFormat/>
    <w:locked/>
    <w:uiPriority w:val="99"/>
    <w:rPr>
      <w:rFonts w:hint="eastAsia" w:ascii="宋体" w:hAnsi="宋体" w:eastAsia="宋体"/>
      <w:kern w:val="0"/>
      <w:sz w:val="24"/>
    </w:rPr>
  </w:style>
  <w:style w:type="character" w:customStyle="1" w:styleId="4023">
    <w:name w:val="表中文字 Char Char"/>
    <w:qFormat/>
    <w:locked/>
    <w:uiPriority w:val="99"/>
    <w:rPr>
      <w:rFonts w:hint="eastAsia" w:ascii="宋体" w:hAnsi="Courier New" w:eastAsia="宋体"/>
      <w:kern w:val="2"/>
      <w:sz w:val="24"/>
    </w:rPr>
  </w:style>
  <w:style w:type="character" w:customStyle="1" w:styleId="4024">
    <w:name w:val="123YJ Char Char1"/>
    <w:qFormat/>
    <w:uiPriority w:val="99"/>
    <w:rPr>
      <w:kern w:val="2"/>
      <w:sz w:val="18"/>
    </w:rPr>
  </w:style>
  <w:style w:type="character" w:customStyle="1" w:styleId="4025">
    <w:name w:val="Char Char18"/>
    <w:qFormat/>
    <w:uiPriority w:val="99"/>
    <w:rPr>
      <w:b/>
      <w:kern w:val="44"/>
      <w:sz w:val="44"/>
    </w:rPr>
  </w:style>
  <w:style w:type="character" w:customStyle="1" w:styleId="4026">
    <w:name w:val="正文文字缩进 3 Char Char"/>
    <w:qFormat/>
    <w:uiPriority w:val="99"/>
    <w:rPr>
      <w:rFonts w:hint="eastAsia" w:ascii="仿宋_GB2312" w:eastAsia="仿宋_GB2312"/>
      <w:kern w:val="2"/>
      <w:sz w:val="24"/>
    </w:rPr>
  </w:style>
  <w:style w:type="character" w:customStyle="1" w:styleId="4027">
    <w:name w:val="正文首行缩 Char Char"/>
    <w:qFormat/>
    <w:uiPriority w:val="99"/>
    <w:rPr>
      <w:rFonts w:hint="default" w:ascii="Calibri" w:hAnsi="Calibri" w:eastAsia="宋体"/>
      <w:color w:val="FFFFCC"/>
      <w:lang w:val="en-US" w:eastAsia="zh-CN"/>
    </w:rPr>
  </w:style>
  <w:style w:type="character" w:customStyle="1" w:styleId="4028">
    <w:name w:val="content1"/>
    <w:qFormat/>
    <w:uiPriority w:val="99"/>
    <w:rPr>
      <w:rFonts w:hint="default" w:ascii="??" w:hAnsi="??" w:eastAsia="Times New Roman"/>
      <w:sz w:val="21"/>
    </w:rPr>
  </w:style>
  <w:style w:type="character" w:customStyle="1" w:styleId="4029">
    <w:name w:val="表号 Char2"/>
    <w:qFormat/>
    <w:uiPriority w:val="99"/>
    <w:rPr>
      <w:rFonts w:hint="eastAsia" w:ascii="宋体" w:hAnsi="宋体" w:eastAsia="宋体" w:cs="Times New Roman"/>
      <w:snapToGrid/>
      <w:color w:val="000000"/>
      <w:sz w:val="24"/>
      <w:szCs w:val="24"/>
      <w:lang w:val="en-US" w:eastAsia="zh-CN" w:bidi="ar-SA"/>
    </w:rPr>
  </w:style>
  <w:style w:type="character" w:customStyle="1" w:styleId="4030">
    <w:name w:val="款标题1.1.1.1 Char Char"/>
    <w:qFormat/>
    <w:uiPriority w:val="99"/>
    <w:rPr>
      <w:rFonts w:hint="eastAsia" w:ascii="宋体" w:hAnsi="宋体" w:eastAsia="宋体" w:cs="Times New Roman"/>
      <w:b/>
      <w:color w:val="000000"/>
      <w:sz w:val="20"/>
      <w:szCs w:val="20"/>
    </w:rPr>
  </w:style>
  <w:style w:type="character" w:customStyle="1" w:styleId="4031">
    <w:name w:val="页眉R Char Char"/>
    <w:qFormat/>
    <w:uiPriority w:val="99"/>
    <w:rPr>
      <w:rFonts w:hint="eastAsia" w:ascii="楷体_GB2312" w:eastAsia="楷体_GB2312"/>
      <w:kern w:val="2"/>
      <w:sz w:val="18"/>
      <w:lang w:val="en-US" w:eastAsia="zh-CN"/>
    </w:rPr>
  </w:style>
  <w:style w:type="character" w:customStyle="1" w:styleId="4032">
    <w:name w:val="样式 黑体 小二 黑色"/>
    <w:qFormat/>
    <w:uiPriority w:val="99"/>
    <w:rPr>
      <w:rFonts w:hint="eastAsia" w:ascii="黑体" w:hAnsi="黑体" w:eastAsia="黑体"/>
      <w:color w:val="000000"/>
      <w:sz w:val="36"/>
    </w:rPr>
  </w:style>
  <w:style w:type="character" w:customStyle="1" w:styleId="4033">
    <w:name w:val="black3"/>
    <w:qFormat/>
    <w:uiPriority w:val="99"/>
    <w:rPr>
      <w:rFonts w:hint="eastAsia" w:ascii="宋体" w:hAnsi="宋体" w:eastAsia="宋体"/>
      <w:color w:val="000000"/>
      <w:sz w:val="18"/>
      <w:u w:val="none"/>
    </w:rPr>
  </w:style>
  <w:style w:type="character" w:customStyle="1" w:styleId="4034">
    <w:name w:val="样式 题注 + 非加粗 Char Char"/>
    <w:qFormat/>
    <w:uiPriority w:val="99"/>
    <w:rPr>
      <w:rFonts w:hint="eastAsia" w:ascii="宋体" w:hAnsi="宋体" w:eastAsia="宋体"/>
      <w:b/>
      <w:kern w:val="2"/>
      <w:sz w:val="24"/>
      <w:lang w:val="en-US" w:eastAsia="zh-CN"/>
    </w:rPr>
  </w:style>
  <w:style w:type="character" w:customStyle="1" w:styleId="4035">
    <w:name w:val="text11"/>
    <w:qFormat/>
    <w:uiPriority w:val="99"/>
    <w:rPr>
      <w:spacing w:val="343"/>
      <w:sz w:val="24"/>
    </w:rPr>
  </w:style>
  <w:style w:type="character" w:customStyle="1" w:styleId="4036">
    <w:name w:val="d2"/>
    <w:qFormat/>
    <w:uiPriority w:val="99"/>
    <w:rPr>
      <w:spacing w:val="300"/>
    </w:rPr>
  </w:style>
  <w:style w:type="character" w:customStyle="1" w:styleId="4037">
    <w:name w:val="样式 红色"/>
    <w:qFormat/>
    <w:uiPriority w:val="99"/>
    <w:rPr>
      <w:color w:val="FF0000"/>
      <w:spacing w:val="8"/>
      <w:w w:val="100"/>
      <w:position w:val="0"/>
    </w:rPr>
  </w:style>
  <w:style w:type="character" w:customStyle="1" w:styleId="4038">
    <w:name w:val="HTML 预先格式化 Char Char1"/>
    <w:qFormat/>
    <w:uiPriority w:val="99"/>
    <w:rPr>
      <w:rFonts w:hint="default" w:ascii="Courier New" w:hAnsi="Courier New" w:eastAsia="宋体" w:cs="Courier New"/>
      <w:kern w:val="2"/>
      <w:lang w:val="en-US" w:eastAsia="zh-CN"/>
    </w:rPr>
  </w:style>
  <w:style w:type="character" w:customStyle="1" w:styleId="4039">
    <w:name w:val="标题 1 Char Char Char Char Char Char Char Char"/>
    <w:qFormat/>
    <w:uiPriority w:val="99"/>
    <w:rPr>
      <w:rFonts w:hint="eastAsia" w:ascii="宋体" w:hAnsi="宋体" w:eastAsia="宋体" w:cs="宋体"/>
      <w:kern w:val="44"/>
      <w:sz w:val="24"/>
      <w:szCs w:val="24"/>
      <w:lang w:val="en-US" w:eastAsia="zh-CN" w:bidi="ar-SA"/>
    </w:rPr>
  </w:style>
  <w:style w:type="character" w:customStyle="1" w:styleId="4040">
    <w:name w:val="注 Char Char"/>
    <w:qFormat/>
    <w:uiPriority w:val="99"/>
    <w:rPr>
      <w:rFonts w:hint="default" w:ascii="Times New Roman" w:hAnsi="Times New Roman" w:eastAsia="宋体" w:cs="Times New Roman"/>
      <w:snapToGrid/>
      <w:sz w:val="24"/>
    </w:rPr>
  </w:style>
  <w:style w:type="character" w:customStyle="1" w:styleId="4041">
    <w:name w:val="Char Char20"/>
    <w:qFormat/>
    <w:uiPriority w:val="99"/>
    <w:rPr>
      <w:rFonts w:hint="default" w:ascii="Times New Roman" w:hAnsi="Times New Roman" w:eastAsia="宋体" w:cs="Times New Roman"/>
      <w:snapToGrid/>
      <w:sz w:val="24"/>
    </w:rPr>
  </w:style>
  <w:style w:type="character" w:customStyle="1" w:styleId="4042">
    <w:name w:val="纯文本 Char2"/>
    <w:qFormat/>
    <w:uiPriority w:val="99"/>
    <w:rPr>
      <w:rFonts w:hint="eastAsia" w:ascii="宋体" w:hAnsi="Courier New" w:eastAsia="宋体"/>
      <w:sz w:val="21"/>
    </w:rPr>
  </w:style>
  <w:style w:type="character" w:customStyle="1" w:styleId="4043">
    <w:name w:val="正文文字( 首段缩进两字） Char"/>
    <w:qFormat/>
    <w:uiPriority w:val="99"/>
    <w:rPr>
      <w:rFonts w:hint="eastAsia" w:ascii="宋体" w:hAnsi="宋体" w:eastAsia="宋体" w:cs="Times New Roman"/>
      <w:kern w:val="2"/>
      <w:sz w:val="21"/>
      <w:lang w:val="en-US" w:eastAsia="zh-CN" w:bidi="ar-SA"/>
    </w:rPr>
  </w:style>
  <w:style w:type="character" w:customStyle="1" w:styleId="4044">
    <w:name w:val="wislin正文 Char Char"/>
    <w:qFormat/>
    <w:uiPriority w:val="99"/>
    <w:rPr>
      <w:rFonts w:hint="eastAsia" w:ascii="宋体" w:hAnsi="宋体" w:eastAsia="宋体"/>
      <w:kern w:val="2"/>
      <w:sz w:val="24"/>
      <w:lang w:val="en-US" w:eastAsia="zh-CN"/>
    </w:rPr>
  </w:style>
  <w:style w:type="character" w:customStyle="1" w:styleId="4045">
    <w:name w:val="f1"/>
    <w:qFormat/>
    <w:uiPriority w:val="99"/>
    <w:rPr>
      <w:sz w:val="28"/>
    </w:rPr>
  </w:style>
  <w:style w:type="character" w:customStyle="1" w:styleId="4046">
    <w:name w:val="条 Char Char"/>
    <w:qFormat/>
    <w:uiPriority w:val="99"/>
    <w:rPr>
      <w:rFonts w:hint="eastAsia" w:ascii="楷体_GB2312" w:eastAsia="楷体_GB2312" w:cs="Times New Roman"/>
      <w:b/>
      <w:snapToGrid/>
      <w:kern w:val="28"/>
      <w:sz w:val="30"/>
      <w:lang w:val="en-US" w:eastAsia="zh-CN" w:bidi="ar-SA"/>
    </w:rPr>
  </w:style>
  <w:style w:type="character" w:customStyle="1" w:styleId="4047">
    <w:name w:val="normal1"/>
    <w:qFormat/>
    <w:uiPriority w:val="99"/>
    <w:rPr>
      <w:color w:val="202021"/>
      <w:sz w:val="21"/>
      <w:u w:val="none"/>
    </w:rPr>
  </w:style>
  <w:style w:type="character" w:customStyle="1" w:styleId="4048">
    <w:name w:val="Char Char71"/>
    <w:qFormat/>
    <w:uiPriority w:val="99"/>
    <w:rPr>
      <w:rFonts w:hint="default" w:ascii="Arial" w:hAnsi="Arial" w:eastAsia="仿宋_GB2312" w:cs="Arial"/>
      <w:sz w:val="28"/>
      <w:lang w:val="en-US" w:eastAsia="zh-CN"/>
    </w:rPr>
  </w:style>
  <w:style w:type="character" w:customStyle="1" w:styleId="4049">
    <w:name w:val="批注框文本 Char3"/>
    <w:basedOn w:val="134"/>
    <w:semiHidden/>
    <w:qFormat/>
    <w:uiPriority w:val="99"/>
    <w:rPr>
      <w:rFonts w:hint="default" w:ascii="Times New Roman" w:hAnsi="Times New Roman" w:cs="Times New Roman"/>
      <w:kern w:val="2"/>
      <w:sz w:val="18"/>
      <w:szCs w:val="18"/>
    </w:rPr>
  </w:style>
  <w:style w:type="character" w:customStyle="1" w:styleId="4050">
    <w:name w:val="副标题 Char3"/>
    <w:basedOn w:val="134"/>
    <w:qFormat/>
    <w:uiPriority w:val="99"/>
    <w:rPr>
      <w:rFonts w:hint="default" w:asciiTheme="majorHAnsi" w:hAnsiTheme="majorHAnsi" w:cstheme="majorBidi"/>
      <w:b/>
      <w:bCs/>
      <w:kern w:val="28"/>
      <w:sz w:val="32"/>
      <w:szCs w:val="32"/>
    </w:rPr>
  </w:style>
  <w:style w:type="character" w:customStyle="1" w:styleId="4051">
    <w:name w:val="签名 Char2"/>
    <w:basedOn w:val="134"/>
    <w:semiHidden/>
    <w:qFormat/>
    <w:uiPriority w:val="99"/>
    <w:rPr>
      <w:rFonts w:hint="default" w:ascii="Times New Roman" w:hAnsi="Times New Roman" w:cs="Times New Roman"/>
      <w:kern w:val="2"/>
      <w:sz w:val="24"/>
      <w:szCs w:val="24"/>
    </w:rPr>
  </w:style>
  <w:style w:type="character" w:customStyle="1" w:styleId="4052">
    <w:name w:val="注释标题 Char3"/>
    <w:basedOn w:val="134"/>
    <w:semiHidden/>
    <w:qFormat/>
    <w:uiPriority w:val="99"/>
    <w:rPr>
      <w:rFonts w:hint="default" w:ascii="Times New Roman" w:hAnsi="Times New Roman" w:cs="Times New Roman"/>
      <w:kern w:val="2"/>
      <w:sz w:val="24"/>
      <w:szCs w:val="24"/>
    </w:rPr>
  </w:style>
  <w:style w:type="character" w:customStyle="1" w:styleId="4053">
    <w:name w:val="纯文本 Char4"/>
    <w:basedOn w:val="134"/>
    <w:semiHidden/>
    <w:qFormat/>
    <w:uiPriority w:val="0"/>
    <w:rPr>
      <w:rFonts w:hint="eastAsia" w:ascii="宋体" w:hAnsi="Courier New" w:eastAsia="宋体" w:cs="Courier New"/>
      <w:kern w:val="2"/>
      <w:sz w:val="21"/>
      <w:szCs w:val="21"/>
    </w:rPr>
  </w:style>
  <w:style w:type="character" w:customStyle="1" w:styleId="4054">
    <w:name w:val="页眉 Char3"/>
    <w:basedOn w:val="134"/>
    <w:semiHidden/>
    <w:qFormat/>
    <w:uiPriority w:val="99"/>
    <w:rPr>
      <w:rFonts w:hint="default" w:ascii="Times New Roman" w:hAnsi="Times New Roman" w:cs="Times New Roman"/>
      <w:kern w:val="2"/>
      <w:sz w:val="18"/>
      <w:szCs w:val="18"/>
    </w:rPr>
  </w:style>
  <w:style w:type="character" w:customStyle="1" w:styleId="4055">
    <w:name w:val="HTML 地址 Char2"/>
    <w:basedOn w:val="134"/>
    <w:semiHidden/>
    <w:qFormat/>
    <w:uiPriority w:val="99"/>
    <w:rPr>
      <w:rFonts w:hint="default" w:ascii="Times New Roman" w:hAnsi="Times New Roman" w:cs="Times New Roman"/>
      <w:i/>
      <w:iCs/>
      <w:kern w:val="2"/>
      <w:sz w:val="24"/>
      <w:szCs w:val="24"/>
    </w:rPr>
  </w:style>
  <w:style w:type="character" w:customStyle="1" w:styleId="4056">
    <w:name w:val="结束语 Char2"/>
    <w:basedOn w:val="134"/>
    <w:semiHidden/>
    <w:qFormat/>
    <w:uiPriority w:val="99"/>
    <w:rPr>
      <w:rFonts w:hint="default" w:ascii="Times New Roman" w:hAnsi="Times New Roman" w:cs="Times New Roman"/>
      <w:kern w:val="2"/>
      <w:sz w:val="24"/>
      <w:szCs w:val="24"/>
    </w:rPr>
  </w:style>
  <w:style w:type="character" w:customStyle="1" w:styleId="4057">
    <w:name w:val="批注文字 Char3"/>
    <w:basedOn w:val="134"/>
    <w:semiHidden/>
    <w:qFormat/>
    <w:locked/>
    <w:uiPriority w:val="99"/>
    <w:rPr>
      <w:rFonts w:ascii="Times New Roman" w:hAnsi="Times New Roman" w:eastAsia="宋体" w:cs="Times New Roman"/>
      <w:kern w:val="2"/>
      <w:sz w:val="24"/>
      <w:szCs w:val="24"/>
    </w:rPr>
  </w:style>
  <w:style w:type="character" w:customStyle="1" w:styleId="4058">
    <w:name w:val="批注主题 Char3"/>
    <w:basedOn w:val="4057"/>
    <w:semiHidden/>
    <w:qFormat/>
    <w:uiPriority w:val="99"/>
    <w:rPr>
      <w:rFonts w:ascii="Times New Roman" w:hAnsi="Times New Roman" w:eastAsia="宋体" w:cs="Times New Roman"/>
      <w:b/>
      <w:bCs/>
      <w:kern w:val="2"/>
      <w:sz w:val="24"/>
      <w:szCs w:val="24"/>
    </w:rPr>
  </w:style>
  <w:style w:type="character" w:customStyle="1" w:styleId="4059">
    <w:name w:val="宏文本 Char2"/>
    <w:basedOn w:val="134"/>
    <w:semiHidden/>
    <w:qFormat/>
    <w:uiPriority w:val="99"/>
    <w:rPr>
      <w:rFonts w:hint="default" w:ascii="Courier New" w:hAnsi="Courier New" w:cs="Courier New"/>
      <w:kern w:val="2"/>
      <w:sz w:val="24"/>
      <w:szCs w:val="24"/>
    </w:rPr>
  </w:style>
  <w:style w:type="character" w:customStyle="1" w:styleId="4060">
    <w:name w:val="正文文本 3 Char3"/>
    <w:basedOn w:val="134"/>
    <w:semiHidden/>
    <w:qFormat/>
    <w:uiPriority w:val="99"/>
    <w:rPr>
      <w:rFonts w:hint="default" w:ascii="Times New Roman" w:hAnsi="Times New Roman" w:cs="Times New Roman"/>
      <w:kern w:val="2"/>
      <w:sz w:val="16"/>
      <w:szCs w:val="16"/>
    </w:rPr>
  </w:style>
  <w:style w:type="character" w:customStyle="1" w:styleId="4061">
    <w:name w:val="脚注文本 Char2"/>
    <w:basedOn w:val="134"/>
    <w:semiHidden/>
    <w:qFormat/>
    <w:uiPriority w:val="99"/>
    <w:rPr>
      <w:rFonts w:hint="default" w:ascii="Times New Roman" w:hAnsi="Times New Roman" w:cs="Times New Roman"/>
      <w:kern w:val="2"/>
      <w:sz w:val="18"/>
      <w:szCs w:val="18"/>
    </w:rPr>
  </w:style>
  <w:style w:type="character" w:customStyle="1" w:styleId="4062">
    <w:name w:val="日期 Char3"/>
    <w:basedOn w:val="134"/>
    <w:semiHidden/>
    <w:qFormat/>
    <w:uiPriority w:val="99"/>
    <w:rPr>
      <w:rFonts w:hint="default" w:ascii="Times New Roman" w:hAnsi="Times New Roman" w:cs="Times New Roman"/>
      <w:kern w:val="2"/>
      <w:sz w:val="24"/>
      <w:szCs w:val="24"/>
    </w:rPr>
  </w:style>
  <w:style w:type="character" w:customStyle="1" w:styleId="4063">
    <w:name w:val="HTML 预设格式 Char3"/>
    <w:basedOn w:val="134"/>
    <w:semiHidden/>
    <w:qFormat/>
    <w:uiPriority w:val="99"/>
    <w:rPr>
      <w:rFonts w:hint="default" w:ascii="Courier New" w:hAnsi="Courier New" w:cs="Courier New"/>
      <w:kern w:val="2"/>
    </w:rPr>
  </w:style>
  <w:style w:type="character" w:customStyle="1" w:styleId="4064">
    <w:name w:val="正文文本 Char3"/>
    <w:basedOn w:val="134"/>
    <w:semiHidden/>
    <w:qFormat/>
    <w:uiPriority w:val="99"/>
    <w:rPr>
      <w:rFonts w:hint="default" w:ascii="Times New Roman" w:hAnsi="Times New Roman" w:cs="Times New Roman"/>
      <w:kern w:val="2"/>
      <w:sz w:val="24"/>
      <w:szCs w:val="24"/>
    </w:rPr>
  </w:style>
  <w:style w:type="character" w:customStyle="1" w:styleId="4065">
    <w:name w:val="文档结构图 Char2"/>
    <w:basedOn w:val="134"/>
    <w:semiHidden/>
    <w:qFormat/>
    <w:uiPriority w:val="99"/>
    <w:rPr>
      <w:rFonts w:hint="eastAsia" w:ascii="Microsoft YaHei UI" w:hAnsi="Times New Roman" w:eastAsia="Microsoft YaHei UI"/>
      <w:kern w:val="2"/>
      <w:sz w:val="18"/>
      <w:szCs w:val="18"/>
    </w:rPr>
  </w:style>
  <w:style w:type="character" w:customStyle="1" w:styleId="4066">
    <w:name w:val="电子邮件签名 Char2"/>
    <w:basedOn w:val="134"/>
    <w:semiHidden/>
    <w:qFormat/>
    <w:uiPriority w:val="99"/>
    <w:rPr>
      <w:rFonts w:hint="default" w:ascii="Times New Roman" w:hAnsi="Times New Roman" w:cs="Times New Roman"/>
      <w:kern w:val="2"/>
      <w:sz w:val="24"/>
      <w:szCs w:val="24"/>
    </w:rPr>
  </w:style>
  <w:style w:type="character" w:customStyle="1" w:styleId="4067">
    <w:name w:val="尾注文本 Char1"/>
    <w:basedOn w:val="134"/>
    <w:semiHidden/>
    <w:qFormat/>
    <w:uiPriority w:val="99"/>
    <w:rPr>
      <w:rFonts w:hint="default" w:ascii="Times New Roman" w:hAnsi="Times New Roman" w:cs="Times New Roman"/>
      <w:kern w:val="2"/>
      <w:sz w:val="24"/>
      <w:szCs w:val="24"/>
    </w:rPr>
  </w:style>
  <w:style w:type="character" w:customStyle="1" w:styleId="4068">
    <w:name w:val="页脚 Char2"/>
    <w:basedOn w:val="134"/>
    <w:semiHidden/>
    <w:qFormat/>
    <w:uiPriority w:val="99"/>
    <w:rPr>
      <w:rFonts w:hint="default" w:ascii="Times New Roman" w:hAnsi="Times New Roman" w:cs="Times New Roman"/>
      <w:kern w:val="2"/>
      <w:sz w:val="18"/>
      <w:szCs w:val="18"/>
    </w:rPr>
  </w:style>
  <w:style w:type="character" w:customStyle="1" w:styleId="4069">
    <w:name w:val="称呼 Char3"/>
    <w:basedOn w:val="134"/>
    <w:semiHidden/>
    <w:qFormat/>
    <w:uiPriority w:val="99"/>
    <w:rPr>
      <w:rFonts w:hint="default" w:ascii="Times New Roman" w:hAnsi="Times New Roman" w:cs="Times New Roman"/>
      <w:kern w:val="2"/>
      <w:sz w:val="24"/>
      <w:szCs w:val="24"/>
    </w:rPr>
  </w:style>
  <w:style w:type="character" w:customStyle="1" w:styleId="4070">
    <w:name w:val="正文文本缩进 2 Char3"/>
    <w:basedOn w:val="134"/>
    <w:semiHidden/>
    <w:qFormat/>
    <w:uiPriority w:val="99"/>
    <w:rPr>
      <w:rFonts w:hint="default" w:ascii="Times New Roman" w:hAnsi="Times New Roman" w:cs="Times New Roman"/>
      <w:kern w:val="2"/>
      <w:sz w:val="24"/>
      <w:szCs w:val="24"/>
    </w:rPr>
  </w:style>
  <w:style w:type="character" w:customStyle="1" w:styleId="4071">
    <w:name w:val="正文文本缩进 3 Char3"/>
    <w:basedOn w:val="134"/>
    <w:semiHidden/>
    <w:qFormat/>
    <w:uiPriority w:val="99"/>
    <w:rPr>
      <w:rFonts w:hint="default" w:ascii="Times New Roman" w:hAnsi="Times New Roman" w:cs="Times New Roman"/>
      <w:kern w:val="2"/>
      <w:sz w:val="16"/>
      <w:szCs w:val="16"/>
    </w:rPr>
  </w:style>
  <w:style w:type="character" w:customStyle="1" w:styleId="4072">
    <w:name w:val="正文文本 2 Char3"/>
    <w:basedOn w:val="134"/>
    <w:semiHidden/>
    <w:qFormat/>
    <w:uiPriority w:val="99"/>
    <w:rPr>
      <w:rFonts w:hint="default" w:ascii="Times New Roman" w:hAnsi="Times New Roman" w:cs="Times New Roman"/>
      <w:kern w:val="2"/>
      <w:sz w:val="24"/>
      <w:szCs w:val="24"/>
    </w:rPr>
  </w:style>
  <w:style w:type="character" w:customStyle="1" w:styleId="4073">
    <w:name w:val="信息标题 Char2"/>
    <w:basedOn w:val="134"/>
    <w:semiHidden/>
    <w:qFormat/>
    <w:uiPriority w:val="99"/>
    <w:rPr>
      <w:rFonts w:hint="default" w:asciiTheme="majorHAnsi" w:hAnsiTheme="majorHAnsi" w:eastAsiaTheme="majorEastAsia" w:cstheme="majorBidi"/>
      <w:kern w:val="2"/>
      <w:sz w:val="24"/>
      <w:szCs w:val="24"/>
      <w:shd w:val="pct20" w:color="auto" w:fill="auto"/>
    </w:rPr>
  </w:style>
  <w:style w:type="character" w:customStyle="1" w:styleId="4074">
    <w:name w:val="标题 Char5"/>
    <w:basedOn w:val="134"/>
    <w:qFormat/>
    <w:uiPriority w:val="99"/>
    <w:rPr>
      <w:rFonts w:hint="default" w:asciiTheme="majorHAnsi" w:hAnsiTheme="majorHAnsi" w:cstheme="majorBidi"/>
      <w:b/>
      <w:bCs/>
      <w:kern w:val="2"/>
      <w:sz w:val="32"/>
      <w:szCs w:val="32"/>
    </w:rPr>
  </w:style>
  <w:style w:type="character" w:customStyle="1" w:styleId="4075">
    <w:name w:val="正文首行缩进 Char3"/>
    <w:basedOn w:val="4064"/>
    <w:semiHidden/>
    <w:qFormat/>
    <w:uiPriority w:val="99"/>
    <w:rPr>
      <w:rFonts w:hint="default" w:ascii="Times New Roman" w:hAnsi="Times New Roman" w:cs="Times New Roman"/>
      <w:kern w:val="2"/>
      <w:sz w:val="24"/>
      <w:szCs w:val="24"/>
    </w:rPr>
  </w:style>
  <w:style w:type="table" w:customStyle="1" w:styleId="4076">
    <w:name w:val="样式1"/>
    <w:basedOn w:val="88"/>
    <w:qFormat/>
    <w:uiPriority w:val="99"/>
    <w:pPr>
      <w:adjustRightInd w:val="0"/>
      <w:snapToGrid w:val="0"/>
      <w:jc w:val="center"/>
    </w:pPr>
    <w:rPr>
      <w:rFonts w:ascii="Times New Roman" w:hAnsi="Times New Roman" w:eastAsia="仿宋_GB2312" w:cs="Times New Roman"/>
      <w:kern w:val="0"/>
      <w:sz w:val="20"/>
      <w:szCs w:val="20"/>
    </w:rPr>
    <w:tblPr>
      <w:tblBorders>
        <w:top w:val="single" w:color="auto" w:sz="12" w:space="0"/>
        <w:bottom w:val="single" w:color="auto" w:sz="12" w:space="0"/>
        <w:insideH w:val="single" w:color="auto" w:sz="4" w:space="0"/>
        <w:insideV w:val="single" w:color="auto" w:sz="4" w:space="0"/>
      </w:tblBorders>
      <w:tblCellMar>
        <w:left w:w="0" w:type="dxa"/>
        <w:right w:w="0" w:type="dxa"/>
      </w:tblCellMar>
    </w:tblPr>
    <w:tcPr>
      <w:vAlign w:val="center"/>
    </w:tcPr>
  </w:style>
  <w:style w:type="table" w:customStyle="1" w:styleId="4077">
    <w:name w:val="普通表格1"/>
    <w:qFormat/>
    <w:uiPriority w:val="99"/>
    <w:rPr>
      <w:rFonts w:ascii="Times New Roman" w:hAnsi="Times New Roman" w:eastAsia="宋体" w:cs="Times New Roman"/>
      <w:kern w:val="0"/>
      <w:sz w:val="20"/>
      <w:szCs w:val="20"/>
    </w:rPr>
    <w:tblPr>
      <w:tblCellMar>
        <w:top w:w="0" w:type="dxa"/>
        <w:left w:w="108" w:type="dxa"/>
        <w:bottom w:w="0" w:type="dxa"/>
        <w:right w:w="108" w:type="dxa"/>
      </w:tblCellMar>
    </w:tblPr>
  </w:style>
  <w:style w:type="table" w:customStyle="1" w:styleId="4078">
    <w:name w:val="自定义"/>
    <w:basedOn w:val="94"/>
    <w:qFormat/>
    <w:uiPriority w:val="99"/>
    <w:pPr>
      <w:jc w:val="center"/>
    </w:pPr>
    <w:rPr>
      <w:sz w:val="21"/>
    </w:rPr>
    <w:tblPr>
      <w:tblBorders>
        <w:top w:val="thinThickSmallGap" w:color="auto" w:sz="12" w:space="0"/>
        <w:left w:val="thinThickSmallGap" w:color="auto" w:sz="12" w:space="0"/>
        <w:bottom w:val="thickThinSmallGap" w:color="auto" w:sz="12" w:space="0"/>
        <w:right w:val="thickThinSmallGap" w:color="auto" w:sz="12" w:space="0"/>
      </w:tblBorders>
      <w:tblCellMar>
        <w:left w:w="0" w:type="dxa"/>
        <w:right w:w="0" w:type="dxa"/>
      </w:tblCellMar>
    </w:tblPr>
    <w:tcPr>
      <w:vAlign w:val="center"/>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4079">
    <w:name w:val="自定义1"/>
    <w:basedOn w:val="125"/>
    <w:qFormat/>
    <w:uiPriority w:val="99"/>
    <w:pPr>
      <w:spacing w:line="240" w:lineRule="auto"/>
      <w:ind w:firstLine="0" w:firstLineChars="0"/>
      <w:jc w:val="center"/>
    </w:pPr>
    <w:rPr>
      <w:sz w:val="21"/>
      <w:szCs w:val="21"/>
    </w:rPr>
    <w:tblPr>
      <w:tblBorders>
        <w:top w:val="thinThickSmallGap" w:color="auto" w:sz="12" w:space="0"/>
        <w:left w:val="thinThickSmallGap" w:color="auto" w:sz="12" w:space="0"/>
        <w:bottom w:val="thickThinSmallGap" w:color="auto" w:sz="12" w:space="0"/>
        <w:right w:val="thickThinSmallGap" w:color="auto" w:sz="12" w:space="0"/>
      </w:tblBorders>
      <w:tblCellMar>
        <w:left w:w="0" w:type="dxa"/>
        <w:right w:w="0" w:type="dxa"/>
      </w:tblCellMar>
    </w:tblPr>
    <w:tcPr>
      <w:vAlign w:val="center"/>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4080">
    <w:name w:val="A"/>
    <w:basedOn w:val="88"/>
    <w:qFormat/>
    <w:uiPriority w:val="99"/>
    <w:pPr>
      <w:spacing w:line="34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cPr>
      <w:vAlign w:val="center"/>
    </w:tcPr>
  </w:style>
  <w:style w:type="table" w:customStyle="1" w:styleId="4081">
    <w:name w:val="网格型2"/>
    <w:basedOn w:val="88"/>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082">
    <w:name w:val="Unresolved Mention"/>
    <w:basedOn w:val="134"/>
    <w:semiHidden/>
    <w:unhideWhenUsed/>
    <w:qFormat/>
    <w:uiPriority w:val="99"/>
    <w:rPr>
      <w:color w:val="605E5C"/>
      <w:shd w:val="clear" w:color="auto" w:fill="E1DFDD"/>
    </w:rPr>
  </w:style>
  <w:style w:type="paragraph" w:customStyle="1" w:styleId="4083">
    <w:name w:val="表头、图标题"/>
    <w:basedOn w:val="1"/>
    <w:next w:val="1"/>
    <w:qFormat/>
    <w:uiPriority w:val="99"/>
    <w:pPr>
      <w:adjustRightInd w:val="0"/>
      <w:snapToGrid w:val="0"/>
      <w:spacing w:before="25" w:beforeLines="25" w:after="25" w:afterLines="25"/>
      <w:jc w:val="center"/>
    </w:pPr>
    <w:rPr>
      <w:rFonts w:cs="楷体_GB2312"/>
      <w:b/>
      <w:kern w:val="0"/>
      <w:sz w:val="24"/>
    </w:rPr>
  </w:style>
  <w:style w:type="paragraph" w:customStyle="1" w:styleId="4084">
    <w:name w:val="表中文字"/>
    <w:basedOn w:val="1"/>
    <w:qFormat/>
    <w:uiPriority w:val="0"/>
    <w:pPr>
      <w:widowControl/>
      <w:spacing w:line="360" w:lineRule="exact"/>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5a765774-90c8-4df0-9bee-adfa55b25b3e</errorID>
      <errorWord>，</errorWord>
      <group>L1_Format</group>
      <groupName>格式问题</groupName>
      <ability>L2_HalfPunc</ability>
      <abilityName>全半角检查</abilityName>
      <candidateList>
        <item>, </item>
      </candidateList>
      <explain>文本全半角错误。</explain>
      <paraID>41D82DA4</paraID>
      <start>1</start>
      <end>2</end>
      <status>unmodified</status>
      <modifiedWord/>
      <trackRevisions>false</trackRevisions>
    </reviewItem>
    <reviewItem>
      <errorID>f54b2548-c448-4c04-bad9-078b76633004</errorID>
      <errorWord>\</errorWord>
      <group>L1_Punc</group>
      <groupName>标点问题</groupName>
      <ability>L2_Punc</ability>
      <abilityName>标点符号检查</abilityName>
      <candidateList/>
      <explain/>
      <paraID>712D9A3E</paraID>
      <start>0</start>
      <end>1</end>
      <status>unmodified</status>
      <modifiedWord/>
      <trackRevisions>false</trackRevisions>
    </reviewItem>
    <reviewItem>
      <errorID>a0c2956d-cba1-4d6e-a635-447bcb9b228a</errorID>
      <errorWord>\</errorWord>
      <group>L1_Punc</group>
      <groupName>标点问题</groupName>
      <ability>L2_Punc</ability>
      <abilityName>标点符号检查</abilityName>
      <candidateList/>
      <explain/>
      <paraID>42F686D0</paraID>
      <start>0</start>
      <end>1</end>
      <status>unmodified</status>
      <modifiedWord/>
      <trackRevisions>false</trackRevisions>
    </reviewItem>
    <reviewItem>
      <errorID>0fd662f8-5f8c-4399-9c00-5dc7c921973f</errorID>
      <errorWord>，</errorWord>
      <group>L1_Format</group>
      <groupName>格式问题</groupName>
      <ability>L2_HalfPunc</ability>
      <abilityName>全半角检查</abilityName>
      <candidateList>
        <item>,</item>
      </candidateList>
      <explain>文本全半角错误。</explain>
      <paraID>5DC0FDBB</paraID>
      <start>8</start>
      <end>9</end>
      <status>unmodified</status>
      <modifiedWord/>
      <trackRevisions>false</trackRevisions>
    </reviewItem>
    <reviewItem>
      <errorID>60c651e8-6f0c-449f-b7e7-f12b532c49e5</errorID>
      <errorWord>，</errorWord>
      <group>L1_Format</group>
      <groupName>格式问题</groupName>
      <ability>L2_HalfPunc</ability>
      <abilityName>全半角检查</abilityName>
      <candidateList>
        <item>, </item>
      </candidateList>
      <explain>文本全半角错误。</explain>
      <paraID>15E488CF</paraID>
      <start>8</start>
      <end>9</end>
      <status>unmodified</status>
      <modifiedWord/>
      <trackRevisions>false</trackRevisions>
    </reviewItem>
    <reviewItem>
      <errorID>489f2d0e-5251-4253-b8ab-208396328a7c</errorID>
      <errorWord>，</errorWord>
      <group>L1_Format</group>
      <groupName>格式问题</groupName>
      <ability>L2_HalfPunc</ability>
      <abilityName>全半角检查</abilityName>
      <candidateList>
        <item>, </item>
      </candidateList>
      <explain>文本全半角错误。</explain>
      <paraID>4097E837</paraID>
      <start>8</start>
      <end>9</end>
      <status>unmodified</status>
      <modifiedWord/>
      <trackRevisions>false</trackRevisions>
    </reviewItem>
    <reviewItem>
      <errorID>ee550371-2e87-4878-8955-2f4b6c957a92</errorID>
      <errorWord>，</errorWord>
      <group>L1_Format</group>
      <groupName>格式问题</groupName>
      <ability>L2_HalfPunc</ability>
      <abilityName>全半角检查</abilityName>
      <candidateList>
        <item>, </item>
      </candidateList>
      <explain>文本全半角错误。</explain>
      <paraID>4D77BCB1</paraID>
      <start>8</start>
      <end>9</end>
      <status>unmodified</status>
      <modifiedWord/>
      <trackRevisions>false</trackRevisions>
    </reviewItem>
    <reviewItem>
      <errorID>c8c2da9c-5f10-4c03-a308-9d32d5e779b6</errorID>
      <errorWord>，</errorWord>
      <group>L1_Format</group>
      <groupName>格式问题</groupName>
      <ability>L2_HalfPunc</ability>
      <abilityName>全半角检查</abilityName>
      <candidateList>
        <item>, </item>
      </candidateList>
      <explain>文本全半角错误。</explain>
      <paraID>6ECB8780</paraID>
      <start>8</start>
      <end>9</end>
      <status>unmodified</status>
      <modifiedWord/>
      <trackRevisions>false</trackRevisions>
    </reviewItem>
    <reviewItem>
      <errorID>b6b6869f-da95-4615-aafe-793a3d03aa18</errorID>
      <errorWord>，</errorWord>
      <group>L1_Format</group>
      <groupName>格式问题</groupName>
      <ability>L2_HalfPunc</ability>
      <abilityName>全半角检查</abilityName>
      <candidateList>
        <item>, </item>
      </candidateList>
      <explain>文本全半角错误。</explain>
      <paraID> BF57957</paraID>
      <start>4</start>
      <end>5</end>
      <status>unmodified</status>
      <modifiedWord/>
      <trackRevisions>false</trackRevisions>
    </reviewItem>
    <reviewItem>
      <errorID>a2b246df-e26b-4971-a32b-52fa33585aad</errorID>
      <errorWord>\</errorWord>
      <group>L1_Punc</group>
      <groupName>标点问题</groupName>
      <ability>L2_Punc</ability>
      <abilityName>标点符号检查</abilityName>
      <candidateList/>
      <explain/>
      <paraID>53497875</paraID>
      <start>0</start>
      <end>1</end>
      <status>unmodified</status>
      <modifiedWord/>
      <trackRevisions>false</trackRevisions>
    </reviewItem>
    <reviewItem>
      <errorID>f3a34afa-6206-441d-aa09-51c5fccf824f</errorID>
      <errorWord>\</errorWord>
      <group>L1_Punc</group>
      <groupName>标点问题</groupName>
      <ability>L2_Punc</ability>
      <abilityName>标点符号检查</abilityName>
      <candidateList/>
      <explain/>
      <paraID>69F27CEC</paraID>
      <start>0</start>
      <end>1</end>
      <status>unmodified</status>
      <modifiedWord/>
      <trackRevisions>false</trackRevisions>
    </reviewItem>
    <reviewItem>
      <errorID>3d756c29-65b8-4bf3-a4ba-aa525f8556a3</errorID>
      <errorWord>\</errorWord>
      <group>L1_Punc</group>
      <groupName>标点问题</groupName>
      <ability>L2_Punc</ability>
      <abilityName>标点符号检查</abilityName>
      <candidateList/>
      <explain/>
      <paraID>53D083A1</paraID>
      <start>0</start>
      <end>1</end>
      <status>unmodified</status>
      <modifiedWord/>
      <trackRevisions>false</trackRevisions>
    </reviewItem>
    <reviewItem>
      <errorID>b608d5a8-da48-4362-a18b-80708550e2fa</errorID>
      <errorWord>\</errorWord>
      <group>L1_Punc</group>
      <groupName>标点问题</groupName>
      <ability>L2_Punc</ability>
      <abilityName>标点符号检查</abilityName>
      <candidateList/>
      <explain/>
      <paraID>1DB9A4BE</paraID>
      <start>0</start>
      <end>1</end>
      <status>unmodified</status>
      <modifiedWord/>
      <trackRevisions>false</trackRevisions>
    </reviewItem>
    <reviewItem>
      <errorID>fc684815-719a-4ea0-ad23-2b005c152d19</errorID>
      <errorWord>\</errorWord>
      <group>L1_Punc</group>
      <groupName>标点问题</groupName>
      <ability>L2_Punc</ability>
      <abilityName>标点符号检查</abilityName>
      <candidateList/>
      <explain/>
      <paraID>740D55CC</paraID>
      <start>0</start>
      <end>1</end>
      <status>unmodified</status>
      <modifiedWord/>
      <trackRevisions>false</trackRevisions>
    </reviewItem>
    <reviewItem>
      <errorID>cda8f85d-1fd6-4dc2-8338-0c486bf2602e</errorID>
      <errorWord>\</errorWord>
      <group>L1_Punc</group>
      <groupName>标点问题</groupName>
      <ability>L2_Punc</ability>
      <abilityName>标点符号检查</abilityName>
      <candidateList/>
      <explain/>
      <paraID>461C931E</paraID>
      <start>0</start>
      <end>1</end>
      <status>unmodified</status>
      <modifiedWord/>
      <trackRevisions>false</trackRevisions>
    </reviewItem>
    <reviewItem>
      <errorID>9b65c20a-cd6f-43c0-82b1-b711be2e7a01</errorID>
      <errorWord>\</errorWord>
      <group>L1_Punc</group>
      <groupName>标点问题</groupName>
      <ability>L2_Punc</ability>
      <abilityName>标点符号检查</abilityName>
      <candidateList/>
      <explain/>
      <paraID>2F0B02E9</paraID>
      <start>0</start>
      <end>1</end>
      <status>unmodified</status>
      <modifiedWord/>
      <trackRevisions>false</trackRevisions>
    </reviewItem>
    <reviewItem>
      <errorID>3e45aed1-f157-4400-8083-9393979ce853</errorID>
      <errorWord>\</errorWord>
      <group>L1_Punc</group>
      <groupName>标点问题</groupName>
      <ability>L2_Punc</ability>
      <abilityName>标点符号检查</abilityName>
      <candidateList/>
      <explain/>
      <paraID> F7D105A</paraID>
      <start>0</start>
      <end>1</end>
      <status>unmodified</status>
      <modifiedWord/>
      <trackRevisions>false</trackRevisions>
    </reviewItem>
    <reviewItem>
      <errorID>c2885221-7d51-4cc9-9213-865cefc7e29f</errorID>
      <errorWord>\</errorWord>
      <group>L1_Punc</group>
      <groupName>标点问题</groupName>
      <ability>L2_Punc</ability>
      <abilityName>标点符号检查</abilityName>
      <candidateList/>
      <explain/>
      <paraID>210F5184</paraID>
      <start>0</start>
      <end>1</end>
      <status>unmodified</status>
      <modifiedWord/>
      <trackRevisions>false</trackRevisions>
    </reviewItem>
    <reviewItem>
      <errorID>e7256b24-b95a-4e15-8bb8-b1685a8e7a16</errorID>
      <errorWord>\</errorWord>
      <group>L1_Punc</group>
      <groupName>标点问题</groupName>
      <ability>L2_Punc</ability>
      <abilityName>标点符号检查</abilityName>
      <candidateList/>
      <explain/>
      <paraID>738A29BA</paraID>
      <start>0</start>
      <end>1</end>
      <status>unmodified</status>
      <modifiedWord/>
      <trackRevisions>false</trackRevisions>
    </reviewItem>
    <reviewItem>
      <errorID>2e728606-ef49-48d6-ab44-f6a9dfe7e52d</errorID>
      <errorWord>\</errorWord>
      <group>L1_Punc</group>
      <groupName>标点问题</groupName>
      <ability>L2_Punc</ability>
      <abilityName>标点符号检查</abilityName>
      <candidateList/>
      <explain/>
      <paraID>1C8573A5</paraID>
      <start>0</start>
      <end>1</end>
      <status>unmodified</status>
      <modifiedWord/>
      <trackRevisions>false</trackRevisions>
    </reviewItem>
    <reviewItem>
      <errorID>342b1d09-22c1-4945-8cc6-c3e9339ab127</errorID>
      <errorWord>\</errorWord>
      <group>L1_Punc</group>
      <groupName>标点问题</groupName>
      <ability>L2_Punc</ability>
      <abilityName>标点符号检查</abilityName>
      <candidateList/>
      <explain/>
      <paraID>45A48DCA</paraID>
      <start>0</start>
      <end>1</end>
      <status>unmodified</status>
      <modifiedWord/>
      <trackRevisions>false</trackRevisions>
    </reviewItem>
    <reviewItem>
      <errorID>baea38b7-df48-47a9-b45f-4364b53d36e9</errorID>
      <errorWord>\</errorWord>
      <group>L1_Punc</group>
      <groupName>标点问题</groupName>
      <ability>L2_Punc</ability>
      <abilityName>标点符号检查</abilityName>
      <candidateList/>
      <explain/>
      <paraID> 6064A29</paraID>
      <start>0</start>
      <end>1</end>
      <status>unmodified</status>
      <modifiedWord/>
      <trackRevisions>false</trackRevisions>
    </reviewItem>
    <reviewItem>
      <errorID>1a90f7cc-2197-4574-a5f7-bee50fd0e58b</errorID>
      <errorWord>\</errorWord>
      <group>L1_Punc</group>
      <groupName>标点问题</groupName>
      <ability>L2_Punc</ability>
      <abilityName>标点符号检查</abilityName>
      <candidateList/>
      <explain/>
      <paraID>4B93696E</paraID>
      <start>0</start>
      <end>1</end>
      <status>unmodified</status>
      <modifiedWord/>
      <trackRevisions>false</trackRevisions>
    </reviewItem>
    <reviewItem>
      <errorID>25196fa4-dc9b-487f-95b7-f34aab6d2ce7</errorID>
      <errorWord>\</errorWord>
      <group>L1_Punc</group>
      <groupName>标点问题</groupName>
      <ability>L2_Punc</ability>
      <abilityName>标点符号检查</abilityName>
      <candidateList/>
      <explain/>
      <paraID>49886450</paraID>
      <start>0</start>
      <end>1</end>
      <status>unmodified</status>
      <modifiedWord/>
      <trackRevisions>false</trackRevisions>
    </reviewItem>
    <reviewItem>
      <errorID>025cb2a5-e5ea-419e-9a17-148afdc7e060</errorID>
      <errorWord>\</errorWord>
      <group>L1_Punc</group>
      <groupName>标点问题</groupName>
      <ability>L2_Punc</ability>
      <abilityName>标点符号检查</abilityName>
      <candidateList/>
      <explain/>
      <paraID>6C9FF556</paraID>
      <start>0</start>
      <end>1</end>
      <status>unmodified</status>
      <modifiedWord/>
      <trackRevisions>false</trackRevisions>
    </reviewItem>
    <reviewItem>
      <errorID>c9d6aaef-07e2-4d5e-af32-c6dca608781b</errorID>
      <errorWord>\</errorWord>
      <group>L1_Punc</group>
      <groupName>标点问题</groupName>
      <ability>L2_Punc</ability>
      <abilityName>标点符号检查</abilityName>
      <candidateList/>
      <explain/>
      <paraID> B9DCF5D</paraID>
      <start>0</start>
      <end>1</end>
      <status>unmodified</status>
      <modifiedWord/>
      <trackRevisions>false</trackRevisions>
    </reviewItem>
    <reviewItem>
      <errorID>6e65dc1f-de68-43b6-8711-9824b62f1b9d</errorID>
      <errorWord>\</errorWord>
      <group>L1_Punc</group>
      <groupName>标点问题</groupName>
      <ability>L2_Punc</ability>
      <abilityName>标点符号检查</abilityName>
      <candidateList/>
      <explain/>
      <paraID>5F9761D6</paraID>
      <start>0</start>
      <end>1</end>
      <status>unmodified</status>
      <modifiedWord/>
      <trackRevisions>false</trackRevisions>
    </reviewItem>
    <reviewItem>
      <errorID>c51a2779-fb4f-4d2b-baf7-57010df5ff97</errorID>
      <errorWord>\</errorWord>
      <group>L1_Punc</group>
      <groupName>标点问题</groupName>
      <ability>L2_Punc</ability>
      <abilityName>标点符号检查</abilityName>
      <candidateList/>
      <explain/>
      <paraID>3D80ED40</paraID>
      <start>0</start>
      <end>1</end>
      <status>unmodified</status>
      <modifiedWord/>
      <trackRevisions>false</trackRevisions>
    </reviewItem>
    <reviewItem>
      <errorID>cde863f2-5d6b-463e-95c1-8aba657a1183</errorID>
      <errorWord>\</errorWord>
      <group>L1_Punc</group>
      <groupName>标点问题</groupName>
      <ability>L2_Punc</ability>
      <abilityName>标点符号检查</abilityName>
      <candidateList/>
      <explain/>
      <paraID>414A9CC0</paraID>
      <start>0</start>
      <end>1</end>
      <status>unmodified</status>
      <modifiedWord/>
      <trackRevisions>false</trackRevisions>
    </reviewItem>
    <reviewItem>
      <errorID>42becfe3-24a1-46f0-816d-90a0729037c3</errorID>
      <errorWord>\</errorWord>
      <group>L1_Punc</group>
      <groupName>标点问题</groupName>
      <ability>L2_Punc</ability>
      <abilityName>标点符号检查</abilityName>
      <candidateList/>
      <explain/>
      <paraID> 4321D1E</paraID>
      <start>0</start>
      <end>1</end>
      <status>unmodified</status>
      <modifiedWord/>
      <trackRevisions>false</trackRevisions>
    </reviewItem>
    <reviewItem>
      <errorID>28a0125d-71de-410e-8dec-2e0b2232519b</errorID>
      <errorWord>\</errorWord>
      <group>L1_Punc</group>
      <groupName>标点问题</groupName>
      <ability>L2_Punc</ability>
      <abilityName>标点符号检查</abilityName>
      <candidateList/>
      <explain/>
      <paraID>32F50893</paraID>
      <start>0</start>
      <end>1</end>
      <status>unmodified</status>
      <modifiedWord/>
      <trackRevisions>false</trackRevisions>
    </reviewItem>
    <reviewItem>
      <errorID>a735422e-7b8e-4ae7-a013-fb24fed922ad</errorID>
      <errorWord>\</errorWord>
      <group>L1_Punc</group>
      <groupName>标点问题</groupName>
      <ability>L2_Punc</ability>
      <abilityName>标点符号检查</abilityName>
      <candidateList/>
      <explain/>
      <paraID>5EB3226A</paraID>
      <start>0</start>
      <end>1</end>
      <status>unmodified</status>
      <modifiedWord/>
      <trackRevisions>false</trackRevisions>
    </reviewItem>
    <reviewItem>
      <errorID>7181ab47-6422-4a5c-a14b-d718a1d27b20</errorID>
      <errorWord>\</errorWord>
      <group>L1_Punc</group>
      <groupName>标点问题</groupName>
      <ability>L2_Punc</ability>
      <abilityName>标点符号检查</abilityName>
      <candidateList/>
      <explain/>
      <paraID>1EB67EB5</paraID>
      <start>0</start>
      <end>1</end>
      <status>unmodified</status>
      <modifiedWord/>
      <trackRevisions>false</trackRevisions>
    </reviewItem>
    <reviewItem>
      <errorID>2a182d61-a3ad-4012-bd2e-c9fce37a33fc</errorID>
      <errorWord>\</errorWord>
      <group>L1_Punc</group>
      <groupName>标点问题</groupName>
      <ability>L2_Punc</ability>
      <abilityName>标点符号检查</abilityName>
      <candidateList/>
      <explain/>
      <paraID>15468B80</paraID>
      <start>0</start>
      <end>1</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2d972-7746-44ca-92fd-0f1d9d6de672}">
  <ds:schemaRefs/>
</ds:datastoreItem>
</file>

<file path=customXml/itemProps3.xml><?xml version="1.0" encoding="utf-8"?>
<ds:datastoreItem xmlns:ds="http://schemas.openxmlformats.org/officeDocument/2006/customXml" ds:itemID="{25926CB4-97A3-444A-9E81-6400F2C030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2352</Words>
  <Characters>2789</Characters>
  <Lines>432</Lines>
  <Paragraphs>121</Paragraphs>
  <TotalTime>10298</TotalTime>
  <ScaleCrop>false</ScaleCrop>
  <LinksUpToDate>false</LinksUpToDate>
  <CharactersWithSpaces>2814</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2026-01-13T13:36:00Z</dcterms:created>
  <dc:creator>dell</dc:creator>
  <cp:lastModifiedBy>Administrator</cp:lastModifiedBy>
  <cp:lastPrinted>2026-04-29T10:41:00Z</cp:lastPrinted>
  <dcterms:modified xsi:type="dcterms:W3CDTF">2026-04-30T05:05:37Z</dcterms:modified>
  <dc:title>托克逊县安信资源综合利用开发有限责任公司2万吨/年铜冶炼废渣综合利用项目技改工程环境影响报告书</dc:title>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eyJoZGlkIjoiZmIyYWM5NDFhZjQxZjdhZTMzYzZjZjQxMjFiZGI5Y2UiLCJ1c2VySWQiOiIyNTU1MzI3MTYifQ==</vt:lpwstr>
  </property>
  <property fmtid="{D5CDD505-2E9C-101B-9397-08002B2CF9AE}" pid="3" name="KSOProductBuildVer">
    <vt:lpwstr>2052-11.8.2.12316</vt:lpwstr>
  </property>
  <property fmtid="{D5CDD505-2E9C-101B-9397-08002B2CF9AE}" pid="4" name="ICV">
    <vt:lpwstr>3454DC1FD6904E2BBFB077715511230E_13</vt:lpwstr>
  </property>
</Properties>
</file>