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5" w:line="212" w:lineRule="auto"/>
        <w:ind w:left="2964"/>
        <w:outlineLvl w:val="0"/>
        <w:rPr>
          <w:rFonts w:ascii="黑体" w:hAnsi="黑体" w:eastAsia="黑体" w:cs="黑体"/>
          <w:sz w:val="30"/>
          <w:szCs w:val="30"/>
        </w:rPr>
      </w:pPr>
      <w:bookmarkStart w:id="0" w:name="_Toc1008"/>
      <w:r>
        <w:rPr>
          <w:rFonts w:hint="eastAsia" w:ascii="黑体" w:hAnsi="黑体" w:eastAsia="黑体" w:cs="黑体"/>
          <w:spacing w:val="-3"/>
          <w:sz w:val="30"/>
          <w:szCs w:val="30"/>
          <w:lang w:val="en-US" w:eastAsia="zh-CN"/>
        </w:rPr>
        <w:t>一</w:t>
      </w:r>
      <w:r>
        <w:rPr>
          <w:rFonts w:ascii="黑体" w:hAnsi="黑体" w:eastAsia="黑体" w:cs="黑体"/>
          <w:spacing w:val="-3"/>
          <w:sz w:val="30"/>
          <w:szCs w:val="30"/>
        </w:rPr>
        <w:t>、建设项目基本情况</w:t>
      </w:r>
      <w:bookmarkEnd w:id="0"/>
    </w:p>
    <w:tbl>
      <w:tblPr>
        <w:tblStyle w:val="10"/>
        <w:tblW w:w="91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0"/>
        <w:gridCol w:w="2339"/>
        <w:gridCol w:w="1910"/>
        <w:gridCol w:w="30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1850" w:type="dxa"/>
            <w:tcBorders>
              <w:top w:val="single" w:color="000000" w:sz="6" w:space="0"/>
              <w:left w:val="single" w:color="000000" w:sz="6" w:space="0"/>
              <w:right w:val="single" w:color="000000" w:sz="4" w:space="0"/>
            </w:tcBorders>
            <w:vAlign w:val="top"/>
          </w:tcPr>
          <w:p>
            <w:pPr>
              <w:pStyle w:val="11"/>
              <w:spacing w:before="136" w:line="220" w:lineRule="auto"/>
              <w:ind w:left="208"/>
            </w:pPr>
            <w:r>
              <w:rPr>
                <w:spacing w:val="-2"/>
              </w:rPr>
              <w:t>建设项目名称</w:t>
            </w:r>
          </w:p>
        </w:tc>
        <w:tc>
          <w:tcPr>
            <w:tcW w:w="7326" w:type="dxa"/>
            <w:gridSpan w:val="3"/>
            <w:tcBorders>
              <w:top w:val="single" w:color="000000" w:sz="6" w:space="0"/>
              <w:left w:val="single" w:color="000000" w:sz="4" w:space="0"/>
              <w:right w:val="single" w:color="000000" w:sz="6" w:space="0"/>
            </w:tcBorders>
            <w:vAlign w:val="top"/>
          </w:tcPr>
          <w:p>
            <w:pPr>
              <w:pStyle w:val="11"/>
              <w:spacing w:before="136" w:line="233" w:lineRule="auto"/>
              <w:ind w:left="142"/>
              <w:jc w:val="center"/>
            </w:pPr>
            <w:r>
              <w:rPr>
                <w:rFonts w:hint="eastAsia" w:ascii="Times New Roman" w:hAnsi="Times New Roman" w:cs="Times New Roman"/>
                <w:spacing w:val="-3"/>
                <w:lang w:eastAsia="zh-CN"/>
              </w:rPr>
              <w:t>新疆吐鲁番市</w:t>
            </w:r>
            <w:r>
              <w:rPr>
                <w:rFonts w:hint="default" w:ascii="Times New Roman" w:hAnsi="Times New Roman" w:cs="Times New Roman"/>
                <w:spacing w:val="-3"/>
              </w:rPr>
              <w:t>高昌区75万千瓦风电项目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850" w:type="dxa"/>
            <w:tcBorders>
              <w:left w:val="single" w:color="000000" w:sz="6" w:space="0"/>
              <w:right w:val="single" w:color="000000" w:sz="4" w:space="0"/>
            </w:tcBorders>
            <w:vAlign w:val="top"/>
          </w:tcPr>
          <w:p>
            <w:pPr>
              <w:pStyle w:val="11"/>
              <w:spacing w:before="131" w:line="220" w:lineRule="auto"/>
              <w:ind w:left="449"/>
            </w:pPr>
            <w:r>
              <w:rPr>
                <w:spacing w:val="-3"/>
              </w:rPr>
              <w:t>项目代码</w:t>
            </w:r>
          </w:p>
        </w:tc>
        <w:tc>
          <w:tcPr>
            <w:tcW w:w="7326" w:type="dxa"/>
            <w:gridSpan w:val="3"/>
            <w:tcBorders>
              <w:left w:val="single" w:color="000000" w:sz="4" w:space="0"/>
              <w:right w:val="single" w:color="000000" w:sz="6" w:space="0"/>
            </w:tcBorders>
            <w:vAlign w:val="top"/>
          </w:tcPr>
          <w:p>
            <w:pPr>
              <w:spacing w:before="169" w:line="232"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850" w:type="dxa"/>
            <w:tcBorders>
              <w:left w:val="single" w:color="000000" w:sz="6" w:space="0"/>
              <w:right w:val="single" w:color="000000" w:sz="4" w:space="0"/>
            </w:tcBorders>
            <w:vAlign w:val="top"/>
          </w:tcPr>
          <w:p>
            <w:pPr>
              <w:pStyle w:val="11"/>
              <w:spacing w:before="132" w:line="220" w:lineRule="auto"/>
              <w:ind w:left="88"/>
            </w:pPr>
            <w:r>
              <w:rPr>
                <w:spacing w:val="-2"/>
              </w:rPr>
              <w:t>建设单位联系人</w:t>
            </w:r>
          </w:p>
        </w:tc>
        <w:tc>
          <w:tcPr>
            <w:tcW w:w="2339" w:type="dxa"/>
            <w:tcBorders>
              <w:left w:val="single" w:color="000000" w:sz="4" w:space="0"/>
            </w:tcBorders>
            <w:vAlign w:val="top"/>
          </w:tcPr>
          <w:p>
            <w:pPr>
              <w:pStyle w:val="11"/>
              <w:spacing w:before="131" w:line="219" w:lineRule="auto"/>
              <w:ind w:left="812"/>
              <w:rPr>
                <w:rFonts w:hint="default" w:eastAsia="宋体"/>
                <w:lang w:val="en-US" w:eastAsia="zh-CN"/>
              </w:rPr>
            </w:pPr>
          </w:p>
        </w:tc>
        <w:tc>
          <w:tcPr>
            <w:tcW w:w="1910" w:type="dxa"/>
            <w:vAlign w:val="top"/>
          </w:tcPr>
          <w:p>
            <w:pPr>
              <w:pStyle w:val="11"/>
              <w:spacing w:before="132" w:line="221" w:lineRule="auto"/>
              <w:ind w:left="482"/>
            </w:pPr>
            <w:r>
              <w:rPr>
                <w:spacing w:val="-2"/>
              </w:rPr>
              <w:t>联系方式</w:t>
            </w:r>
          </w:p>
        </w:tc>
        <w:tc>
          <w:tcPr>
            <w:tcW w:w="3077" w:type="dxa"/>
            <w:tcBorders>
              <w:right w:val="single" w:color="000000" w:sz="6" w:space="0"/>
            </w:tcBorders>
            <w:vAlign w:val="top"/>
          </w:tcPr>
          <w:p>
            <w:pPr>
              <w:spacing w:before="169" w:line="232" w:lineRule="auto"/>
              <w:ind w:left="902"/>
              <w:rPr>
                <w:rFonts w:hint="default" w:ascii="Times New Roman" w:hAnsi="Times New Roman" w:eastAsia="宋体" w:cs="Times New Roman"/>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850" w:type="dxa"/>
            <w:tcBorders>
              <w:left w:val="single" w:color="000000" w:sz="6" w:space="0"/>
              <w:right w:val="single" w:color="000000" w:sz="4" w:space="0"/>
            </w:tcBorders>
            <w:vAlign w:val="top"/>
          </w:tcPr>
          <w:p>
            <w:pPr>
              <w:pStyle w:val="11"/>
              <w:spacing w:before="130" w:line="221" w:lineRule="auto"/>
              <w:ind w:left="448"/>
            </w:pPr>
            <w:r>
              <w:rPr>
                <w:spacing w:val="-3"/>
              </w:rPr>
              <w:t>建设地点</w:t>
            </w:r>
          </w:p>
        </w:tc>
        <w:tc>
          <w:tcPr>
            <w:tcW w:w="7326" w:type="dxa"/>
            <w:gridSpan w:val="3"/>
            <w:tcBorders>
              <w:left w:val="single" w:color="000000" w:sz="4" w:space="0"/>
              <w:right w:val="single" w:color="000000" w:sz="6" w:space="0"/>
            </w:tcBorders>
            <w:vAlign w:val="top"/>
          </w:tcPr>
          <w:p>
            <w:pPr>
              <w:pStyle w:val="11"/>
              <w:spacing w:before="129" w:line="220" w:lineRule="auto"/>
              <w:ind w:left="1861"/>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2" w:hRule="atLeast"/>
        </w:trPr>
        <w:tc>
          <w:tcPr>
            <w:tcW w:w="1850" w:type="dxa"/>
            <w:tcBorders>
              <w:left w:val="single" w:color="000000" w:sz="6" w:space="0"/>
              <w:right w:val="single" w:color="000000" w:sz="4" w:space="0"/>
            </w:tcBorders>
            <w:vAlign w:val="top"/>
          </w:tcPr>
          <w:p>
            <w:pPr>
              <w:pStyle w:val="11"/>
              <w:spacing w:before="130" w:line="221" w:lineRule="auto"/>
              <w:ind w:left="448"/>
              <w:rPr>
                <w:rFonts w:hint="default" w:ascii="Times New Roman" w:hAnsi="Times New Roman" w:cs="Times New Roman"/>
                <w:spacing w:val="-3"/>
              </w:rPr>
            </w:pPr>
            <w:r>
              <w:rPr>
                <w:rFonts w:hint="default" w:ascii="Times New Roman" w:hAnsi="Times New Roman" w:cs="Times New Roman"/>
                <w:spacing w:val="-3"/>
              </w:rPr>
              <w:t>地理坐标</w:t>
            </w:r>
          </w:p>
        </w:tc>
        <w:tc>
          <w:tcPr>
            <w:tcW w:w="7326" w:type="dxa"/>
            <w:gridSpan w:val="3"/>
            <w:tcBorders>
              <w:left w:val="single" w:color="000000" w:sz="4" w:space="0"/>
              <w:right w:val="single" w:color="000000" w:sz="6" w:space="0"/>
            </w:tcBorders>
            <w:vAlign w:val="top"/>
          </w:tcPr>
          <w:p>
            <w:pPr>
              <w:pStyle w:val="11"/>
              <w:spacing w:before="130" w:line="221" w:lineRule="auto"/>
              <w:rPr>
                <w:rFonts w:hint="default" w:ascii="Times New Roman" w:hAnsi="Times New Roman" w:cs="Times New Roman"/>
                <w:spacing w:val="-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9" w:hRule="atLeast"/>
        </w:trPr>
        <w:tc>
          <w:tcPr>
            <w:tcW w:w="1850" w:type="dxa"/>
            <w:tcBorders>
              <w:left w:val="single" w:color="000000" w:sz="6" w:space="0"/>
              <w:right w:val="single" w:color="000000" w:sz="4" w:space="0"/>
            </w:tcBorders>
            <w:vAlign w:val="top"/>
          </w:tcPr>
          <w:p>
            <w:pPr>
              <w:spacing w:line="284" w:lineRule="auto"/>
              <w:rPr>
                <w:rFonts w:ascii="Arial"/>
                <w:sz w:val="21"/>
              </w:rPr>
            </w:pPr>
          </w:p>
          <w:p>
            <w:pPr>
              <w:pStyle w:val="11"/>
              <w:spacing w:before="78" w:line="243" w:lineRule="auto"/>
              <w:ind w:left="448" w:right="441"/>
            </w:pPr>
            <w:r>
              <w:rPr>
                <w:spacing w:val="-4"/>
              </w:rPr>
              <w:t>建设项目行业类别</w:t>
            </w:r>
          </w:p>
        </w:tc>
        <w:tc>
          <w:tcPr>
            <w:tcW w:w="2339" w:type="dxa"/>
            <w:tcBorders>
              <w:left w:val="single" w:color="000000" w:sz="4" w:space="0"/>
            </w:tcBorders>
            <w:vAlign w:val="top"/>
          </w:tcPr>
          <w:p>
            <w:pPr>
              <w:pStyle w:val="11"/>
              <w:spacing w:before="53" w:line="220" w:lineRule="auto"/>
              <w:ind w:left="27"/>
            </w:pPr>
            <w:r>
              <w:rPr>
                <w:spacing w:val="-12"/>
              </w:rPr>
              <w:t>四十一、电力、热力生</w:t>
            </w:r>
          </w:p>
          <w:p>
            <w:pPr>
              <w:pStyle w:val="11"/>
              <w:spacing w:before="26" w:line="233" w:lineRule="auto"/>
              <w:ind w:left="31"/>
            </w:pPr>
            <w:r>
              <w:rPr>
                <w:spacing w:val="-3"/>
              </w:rPr>
              <w:t>产和供应业，</w:t>
            </w:r>
            <w:r>
              <w:rPr>
                <w:rFonts w:ascii="Times New Roman" w:hAnsi="Times New Roman" w:eastAsia="Times New Roman" w:cs="Times New Roman"/>
                <w:spacing w:val="-3"/>
              </w:rPr>
              <w:t>90</w:t>
            </w:r>
            <w:r>
              <w:rPr>
                <w:rFonts w:hint="eastAsia" w:ascii="Times New Roman" w:hAnsi="Times New Roman" w:cs="Times New Roman"/>
                <w:spacing w:val="-3"/>
                <w:lang w:val="en-US" w:eastAsia="zh-CN"/>
              </w:rPr>
              <w:t xml:space="preserve">  </w:t>
            </w:r>
            <w:r>
              <w:rPr>
                <w:spacing w:val="-3"/>
              </w:rPr>
              <w:t>陆上</w:t>
            </w:r>
          </w:p>
          <w:p>
            <w:pPr>
              <w:pStyle w:val="11"/>
              <w:spacing w:before="10" w:line="233" w:lineRule="auto"/>
              <w:ind w:left="22"/>
            </w:pPr>
            <w:r>
              <w:rPr>
                <w:spacing w:val="-2"/>
              </w:rPr>
              <w:t>风力发电</w:t>
            </w:r>
            <w:r>
              <w:rPr>
                <w:rFonts w:ascii="Times New Roman" w:hAnsi="Times New Roman" w:eastAsia="Times New Roman" w:cs="Times New Roman"/>
                <w:spacing w:val="-2"/>
              </w:rPr>
              <w:t>4415</w:t>
            </w:r>
            <w:r>
              <w:rPr>
                <w:rFonts w:hint="eastAsia" w:ascii="Times New Roman" w:hAnsi="Times New Roman" w:cs="Times New Roman"/>
                <w:spacing w:val="-2"/>
                <w:lang w:eastAsia="zh-CN"/>
              </w:rPr>
              <w:t>－</w:t>
            </w:r>
            <w:r>
              <w:rPr>
                <w:spacing w:val="-2"/>
              </w:rPr>
              <w:t>其他风</w:t>
            </w:r>
          </w:p>
          <w:p>
            <w:pPr>
              <w:pStyle w:val="11"/>
              <w:spacing w:before="8" w:line="207" w:lineRule="auto"/>
              <w:ind w:left="815"/>
            </w:pPr>
            <w:r>
              <w:rPr>
                <w:spacing w:val="-3"/>
              </w:rPr>
              <w:t>力发电</w:t>
            </w:r>
          </w:p>
        </w:tc>
        <w:tc>
          <w:tcPr>
            <w:tcW w:w="1910" w:type="dxa"/>
            <w:vAlign w:val="top"/>
          </w:tcPr>
          <w:p>
            <w:pPr>
              <w:pStyle w:val="11"/>
              <w:spacing w:before="210" w:line="220" w:lineRule="auto"/>
              <w:jc w:val="right"/>
            </w:pPr>
            <w:r>
              <w:rPr>
                <w:spacing w:val="-4"/>
              </w:rPr>
              <w:t>用地（用海）面积</w:t>
            </w:r>
          </w:p>
          <w:p>
            <w:pPr>
              <w:pStyle w:val="11"/>
              <w:spacing w:before="26" w:line="233" w:lineRule="auto"/>
              <w:ind w:left="94"/>
            </w:pPr>
            <w:r>
              <w:rPr>
                <w:spacing w:val="-2"/>
              </w:rPr>
              <w:t>（平方米）</w:t>
            </w:r>
            <w:r>
              <w:rPr>
                <w:rFonts w:ascii="Times New Roman" w:hAnsi="Times New Roman" w:eastAsia="Times New Roman" w:cs="Times New Roman"/>
                <w:spacing w:val="-2"/>
              </w:rPr>
              <w:t>/</w:t>
            </w:r>
            <w:r>
              <w:rPr>
                <w:spacing w:val="-2"/>
              </w:rPr>
              <w:t>长度</w:t>
            </w:r>
          </w:p>
          <w:p>
            <w:pPr>
              <w:pStyle w:val="11"/>
              <w:spacing w:before="8" w:line="220" w:lineRule="auto"/>
              <w:ind w:left="488"/>
            </w:pPr>
            <w:r>
              <w:rPr>
                <w:spacing w:val="-6"/>
              </w:rPr>
              <w:t>（千米）</w:t>
            </w:r>
          </w:p>
        </w:tc>
        <w:tc>
          <w:tcPr>
            <w:tcW w:w="3077" w:type="dxa"/>
            <w:tcBorders>
              <w:right w:val="single" w:color="000000" w:sz="6" w:space="0"/>
            </w:tcBorders>
            <w:vAlign w:val="top"/>
          </w:tcPr>
          <w:p>
            <w:pPr>
              <w:pStyle w:val="11"/>
              <w:spacing w:line="233" w:lineRule="auto"/>
              <w:rPr>
                <w:rFonts w:hint="default" w:ascii="Times New Roman" w:hAnsi="Times New Roman" w:cs="Times New Roman"/>
                <w:spacing w:val="-2"/>
                <w:highlight w:val="none"/>
              </w:rPr>
            </w:pPr>
            <w:r>
              <w:rPr>
                <w:rFonts w:hint="default" w:ascii="Times New Roman" w:hAnsi="Times New Roman" w:cs="Times New Roman"/>
                <w:spacing w:val="-7"/>
                <w:highlight w:val="none"/>
              </w:rPr>
              <w:t>总用地面积</w:t>
            </w:r>
            <w:r>
              <w:rPr>
                <w:rFonts w:hint="eastAsia" w:ascii="Times New Roman" w:hAnsi="Times New Roman" w:cs="Times New Roman"/>
                <w:spacing w:val="-7"/>
                <w:highlight w:val="none"/>
                <w:lang w:eastAsia="zh-CN"/>
              </w:rPr>
              <w:t>：</w:t>
            </w:r>
            <w:r>
              <w:rPr>
                <w:rFonts w:hint="eastAsia" w:ascii="Times New Roman" w:hAnsi="Times New Roman" w:cs="Times New Roman"/>
                <w:spacing w:val="-2"/>
                <w:highlight w:val="none"/>
                <w:lang w:val="en-US" w:eastAsia="zh-CN"/>
              </w:rPr>
              <w:t>1049116</w:t>
            </w:r>
            <w:r>
              <w:rPr>
                <w:rFonts w:hint="default" w:ascii="Times New Roman" w:hAnsi="Times New Roman" w:cs="Times New Roman"/>
                <w:spacing w:val="-7"/>
                <w:highlight w:val="none"/>
              </w:rPr>
              <w:t>，其中</w:t>
            </w:r>
            <w:r>
              <w:rPr>
                <w:rFonts w:hint="default" w:ascii="Times New Roman" w:hAnsi="Times New Roman" w:cs="Times New Roman"/>
                <w:spacing w:val="-7"/>
                <w:highlight w:val="none"/>
                <w:lang w:eastAsia="zh-CN"/>
              </w:rPr>
              <w:t>：</w:t>
            </w:r>
            <w:r>
              <w:rPr>
                <w:rFonts w:hint="default" w:ascii="Times New Roman" w:hAnsi="Times New Roman" w:cs="Times New Roman"/>
                <w:spacing w:val="-2"/>
                <w:highlight w:val="none"/>
              </w:rPr>
              <w:t>永久</w:t>
            </w:r>
            <w:r>
              <w:rPr>
                <w:rFonts w:hint="default" w:ascii="Times New Roman" w:hAnsi="Times New Roman" w:cs="Times New Roman"/>
                <w:spacing w:val="-2"/>
                <w:highlight w:val="none"/>
                <w:lang w:val="en-US" w:eastAsia="zh-CN"/>
              </w:rPr>
              <w:t>占地</w:t>
            </w:r>
            <w:r>
              <w:rPr>
                <w:rFonts w:hint="default" w:ascii="Times New Roman" w:hAnsi="Times New Roman" w:cs="Times New Roman"/>
                <w:spacing w:val="-2"/>
                <w:highlight w:val="none"/>
                <w:lang w:eastAsia="zh-CN"/>
              </w:rPr>
              <w:t>：</w:t>
            </w:r>
            <w:r>
              <w:rPr>
                <w:rFonts w:hint="eastAsia" w:ascii="Times New Roman" w:hAnsi="Times New Roman" w:cs="Times New Roman"/>
                <w:spacing w:val="-2"/>
                <w:highlight w:val="none"/>
                <w:lang w:val="en-US" w:eastAsia="zh-CN"/>
              </w:rPr>
              <w:t>295936</w:t>
            </w:r>
          </w:p>
          <w:p>
            <w:pPr>
              <w:pStyle w:val="11"/>
              <w:spacing w:line="233" w:lineRule="auto"/>
              <w:rPr>
                <w:rFonts w:ascii="Times New Roman" w:hAnsi="Times New Roman" w:eastAsia="Times New Roman" w:cs="Times New Roman"/>
              </w:rPr>
            </w:pPr>
            <w:r>
              <w:rPr>
                <w:rFonts w:hint="default" w:ascii="Times New Roman" w:hAnsi="Times New Roman" w:cs="Times New Roman"/>
                <w:spacing w:val="-2"/>
                <w:highlight w:val="none"/>
              </w:rPr>
              <w:t>临时用地</w:t>
            </w:r>
            <w:r>
              <w:rPr>
                <w:rFonts w:hint="default" w:ascii="Times New Roman" w:hAnsi="Times New Roman" w:cs="Times New Roman"/>
                <w:spacing w:val="-2"/>
                <w:highlight w:val="none"/>
                <w:lang w:eastAsia="zh-CN"/>
              </w:rPr>
              <w:t>：</w:t>
            </w:r>
            <w:r>
              <w:rPr>
                <w:rFonts w:hint="eastAsia" w:ascii="Times New Roman" w:hAnsi="Times New Roman" w:cs="Times New Roman"/>
                <w:spacing w:val="-3"/>
                <w:highlight w:val="none"/>
                <w:lang w:val="en-US" w:eastAsia="zh-CN"/>
              </w:rPr>
              <w:t>753180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5" w:hRule="atLeast"/>
        </w:trPr>
        <w:tc>
          <w:tcPr>
            <w:tcW w:w="1850" w:type="dxa"/>
            <w:tcBorders>
              <w:left w:val="single" w:color="000000" w:sz="6" w:space="0"/>
              <w:right w:val="single" w:color="000000" w:sz="4" w:space="0"/>
            </w:tcBorders>
            <w:vAlign w:val="top"/>
          </w:tcPr>
          <w:p>
            <w:pPr>
              <w:spacing w:line="245" w:lineRule="auto"/>
              <w:rPr>
                <w:rFonts w:ascii="Arial"/>
                <w:sz w:val="21"/>
              </w:rPr>
            </w:pPr>
          </w:p>
          <w:p>
            <w:pPr>
              <w:spacing w:line="245" w:lineRule="auto"/>
              <w:rPr>
                <w:rFonts w:ascii="Arial"/>
                <w:sz w:val="21"/>
              </w:rPr>
            </w:pPr>
          </w:p>
          <w:p>
            <w:pPr>
              <w:pStyle w:val="11"/>
              <w:spacing w:before="78" w:line="220" w:lineRule="auto"/>
              <w:ind w:left="448"/>
            </w:pPr>
            <w:r>
              <w:rPr>
                <w:spacing w:val="-3"/>
              </w:rPr>
              <w:t>建设性质</w:t>
            </w:r>
          </w:p>
        </w:tc>
        <w:tc>
          <w:tcPr>
            <w:tcW w:w="2339" w:type="dxa"/>
            <w:tcBorders>
              <w:left w:val="single" w:color="000000" w:sz="4" w:space="0"/>
            </w:tcBorders>
            <w:vAlign w:val="top"/>
          </w:tcPr>
          <w:p>
            <w:pPr>
              <w:pStyle w:val="11"/>
              <w:spacing w:before="96" w:line="235" w:lineRule="auto"/>
              <w:ind w:left="28" w:right="582" w:hanging="3"/>
            </w:pPr>
            <w:r>
              <w:rPr>
                <w:rFonts w:hint="eastAsia" w:ascii="Segoe UI Emoji" w:hAnsi="Segoe UI Emoji" w:cs="Segoe UI Emoji"/>
                <w:spacing w:val="-7"/>
                <w:lang w:eastAsia="zh-CN"/>
              </w:rPr>
              <w:t>☑</w:t>
            </w:r>
            <w:r>
              <w:rPr>
                <w:spacing w:val="-7"/>
              </w:rPr>
              <w:t>新建（迁建）</w:t>
            </w:r>
            <w:r>
              <w:rPr>
                <w:spacing w:val="1"/>
              </w:rPr>
              <w:t xml:space="preserve"> </w:t>
            </w:r>
            <w:r>
              <w:rPr>
                <w:rFonts w:hint="eastAsia"/>
                <w:spacing w:val="-8"/>
                <w:lang w:eastAsia="zh-CN"/>
              </w:rPr>
              <w:t>□</w:t>
            </w:r>
            <w:r>
              <w:rPr>
                <w:spacing w:val="-8"/>
              </w:rPr>
              <w:t>改建</w:t>
            </w:r>
          </w:p>
          <w:p>
            <w:pPr>
              <w:pStyle w:val="11"/>
              <w:spacing w:before="9" w:line="220" w:lineRule="auto"/>
              <w:ind w:left="29"/>
            </w:pPr>
            <w:r>
              <w:rPr>
                <w:spacing w:val="-8"/>
              </w:rPr>
              <w:t>□扩建</w:t>
            </w:r>
          </w:p>
          <w:p>
            <w:pPr>
              <w:pStyle w:val="11"/>
              <w:spacing w:before="25" w:line="220" w:lineRule="auto"/>
              <w:ind w:left="29"/>
            </w:pPr>
            <w:r>
              <w:rPr>
                <w:spacing w:val="-6"/>
              </w:rPr>
              <w:t>□技术改造</w:t>
            </w:r>
          </w:p>
        </w:tc>
        <w:tc>
          <w:tcPr>
            <w:tcW w:w="1910" w:type="dxa"/>
            <w:vAlign w:val="top"/>
          </w:tcPr>
          <w:p>
            <w:pPr>
              <w:spacing w:line="334" w:lineRule="auto"/>
              <w:rPr>
                <w:rFonts w:ascii="Arial"/>
                <w:sz w:val="21"/>
              </w:rPr>
            </w:pPr>
          </w:p>
          <w:p>
            <w:pPr>
              <w:pStyle w:val="11"/>
              <w:spacing w:before="78" w:line="242" w:lineRule="auto"/>
              <w:ind w:left="512" w:right="472" w:hanging="28"/>
            </w:pPr>
            <w:r>
              <w:rPr>
                <w:spacing w:val="-4"/>
              </w:rPr>
              <w:t>建设项目</w:t>
            </w:r>
            <w:r>
              <w:rPr>
                <w:spacing w:val="-11"/>
              </w:rPr>
              <w:t>申报情形</w:t>
            </w:r>
          </w:p>
        </w:tc>
        <w:tc>
          <w:tcPr>
            <w:tcW w:w="3077" w:type="dxa"/>
            <w:tcBorders>
              <w:right w:val="single" w:color="000000" w:sz="6" w:space="0"/>
            </w:tcBorders>
            <w:vAlign w:val="top"/>
          </w:tcPr>
          <w:p>
            <w:pPr>
              <w:pStyle w:val="11"/>
              <w:spacing w:before="95" w:line="219" w:lineRule="auto"/>
              <w:ind w:left="34"/>
            </w:pPr>
            <w:r>
              <w:rPr>
                <w:rFonts w:hint="eastAsia" w:ascii="Segoe UI Emoji" w:hAnsi="Segoe UI Emoji" w:cs="Segoe UI Emoji"/>
                <w:spacing w:val="-5"/>
                <w:lang w:eastAsia="zh-CN"/>
              </w:rPr>
              <w:t>☑</w:t>
            </w:r>
            <w:r>
              <w:rPr>
                <w:spacing w:val="-5"/>
              </w:rPr>
              <w:t>首次申报项目</w:t>
            </w:r>
          </w:p>
          <w:p>
            <w:pPr>
              <w:pStyle w:val="11"/>
              <w:spacing w:before="24" w:line="220" w:lineRule="auto"/>
              <w:ind w:left="38"/>
            </w:pPr>
            <w:r>
              <w:rPr>
                <w:rFonts w:hint="eastAsia"/>
                <w:spacing w:val="-3"/>
                <w:lang w:eastAsia="zh-CN"/>
              </w:rPr>
              <w:t>□</w:t>
            </w:r>
            <w:r>
              <w:rPr>
                <w:spacing w:val="-3"/>
              </w:rPr>
              <w:t>不予批准后再次申报项目</w:t>
            </w:r>
          </w:p>
          <w:p>
            <w:pPr>
              <w:pStyle w:val="11"/>
              <w:spacing w:before="26" w:line="220" w:lineRule="auto"/>
              <w:ind w:left="38"/>
            </w:pPr>
            <w:r>
              <w:rPr>
                <w:spacing w:val="-4"/>
              </w:rPr>
              <w:t>□超五年重新审核项目</w:t>
            </w:r>
          </w:p>
          <w:p>
            <w:pPr>
              <w:pStyle w:val="11"/>
              <w:spacing w:before="26" w:line="220" w:lineRule="auto"/>
              <w:ind w:left="38"/>
            </w:pPr>
            <w:r>
              <w:rPr>
                <w:spacing w:val="-3"/>
              </w:rPr>
              <w:t>□重大变动重新报批项目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50" w:type="dxa"/>
            <w:tcBorders>
              <w:left w:val="single" w:color="000000" w:sz="6" w:space="0"/>
              <w:right w:val="single" w:color="000000" w:sz="4" w:space="0"/>
            </w:tcBorders>
            <w:vAlign w:val="top"/>
          </w:tcPr>
          <w:p>
            <w:pPr>
              <w:pStyle w:val="11"/>
              <w:spacing w:before="53" w:line="223" w:lineRule="auto"/>
              <w:ind w:left="23" w:firstLine="5"/>
            </w:pPr>
            <w:r>
              <w:rPr>
                <w:spacing w:val="-12"/>
              </w:rPr>
              <w:t>项目审批（核准/</w:t>
            </w:r>
            <w:r>
              <w:rPr>
                <w:spacing w:val="-39"/>
              </w:rPr>
              <w:t>备案）部门（选填）</w:t>
            </w:r>
          </w:p>
        </w:tc>
        <w:tc>
          <w:tcPr>
            <w:tcW w:w="2339" w:type="dxa"/>
            <w:tcBorders>
              <w:left w:val="single" w:color="000000" w:sz="4" w:space="0"/>
            </w:tcBorders>
            <w:vAlign w:val="top"/>
          </w:tcPr>
          <w:p>
            <w:pPr>
              <w:pStyle w:val="11"/>
              <w:spacing w:before="53" w:line="223" w:lineRule="auto"/>
              <w:ind w:left="809" w:right="89" w:hanging="706"/>
            </w:pPr>
          </w:p>
        </w:tc>
        <w:tc>
          <w:tcPr>
            <w:tcW w:w="1910" w:type="dxa"/>
            <w:vAlign w:val="top"/>
          </w:tcPr>
          <w:p>
            <w:pPr>
              <w:pStyle w:val="11"/>
              <w:spacing w:before="53" w:line="223" w:lineRule="auto"/>
              <w:ind w:left="14" w:firstLine="73"/>
            </w:pPr>
            <w:r>
              <w:rPr>
                <w:spacing w:val="-13"/>
              </w:rPr>
              <w:t>项目审批（核准</w:t>
            </w:r>
            <w:r>
              <w:rPr>
                <w:rFonts w:ascii="Times New Roman" w:hAnsi="Times New Roman" w:eastAsia="Times New Roman" w:cs="Times New Roman"/>
                <w:spacing w:val="-13"/>
              </w:rPr>
              <w:t>/</w:t>
            </w:r>
            <w:r>
              <w:rPr>
                <w:spacing w:val="-30"/>
              </w:rPr>
              <w:t>备案）文号（选填）</w:t>
            </w:r>
          </w:p>
        </w:tc>
        <w:tc>
          <w:tcPr>
            <w:tcW w:w="3077" w:type="dxa"/>
            <w:tcBorders>
              <w:right w:val="single" w:color="000000" w:sz="6" w:space="0"/>
            </w:tcBorders>
            <w:vAlign w:val="top"/>
          </w:tcPr>
          <w:p>
            <w:pPr>
              <w:spacing w:before="45" w:line="199" w:lineRule="auto"/>
              <w:ind w:left="218"/>
              <w:rPr>
                <w:rFonts w:ascii="Times New Roman" w:hAnsi="Times New Roman" w:eastAsia="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1850" w:type="dxa"/>
            <w:tcBorders>
              <w:left w:val="single" w:color="000000" w:sz="6" w:space="0"/>
              <w:right w:val="single" w:color="000000" w:sz="4" w:space="0"/>
            </w:tcBorders>
            <w:vAlign w:val="top"/>
          </w:tcPr>
          <w:p>
            <w:pPr>
              <w:pStyle w:val="11"/>
              <w:spacing w:before="125" w:line="220" w:lineRule="auto"/>
              <w:ind w:left="92"/>
            </w:pPr>
            <w:r>
              <w:rPr>
                <w:spacing w:val="-4"/>
              </w:rPr>
              <w:t>总投资（万元）</w:t>
            </w:r>
          </w:p>
        </w:tc>
        <w:tc>
          <w:tcPr>
            <w:tcW w:w="2339" w:type="dxa"/>
            <w:tcBorders>
              <w:left w:val="single" w:color="000000" w:sz="4" w:space="0"/>
            </w:tcBorders>
            <w:vAlign w:val="top"/>
          </w:tcPr>
          <w:p>
            <w:pPr>
              <w:spacing w:before="164" w:line="232" w:lineRule="auto"/>
              <w:ind w:left="678"/>
              <w:rPr>
                <w:rFonts w:hint="default" w:ascii="Times New Roman" w:hAnsi="Times New Roman" w:eastAsia="宋体" w:cs="Times New Roman"/>
                <w:sz w:val="24"/>
                <w:szCs w:val="24"/>
                <w:highlight w:val="none"/>
                <w:lang w:val="en-US" w:eastAsia="zh-CN"/>
              </w:rPr>
            </w:pPr>
          </w:p>
        </w:tc>
        <w:tc>
          <w:tcPr>
            <w:tcW w:w="1910" w:type="dxa"/>
            <w:vAlign w:val="top"/>
          </w:tcPr>
          <w:p>
            <w:pPr>
              <w:pStyle w:val="11"/>
              <w:spacing w:before="125" w:line="220" w:lineRule="auto"/>
              <w:jc w:val="right"/>
              <w:rPr>
                <w:highlight w:val="none"/>
              </w:rPr>
            </w:pPr>
            <w:r>
              <w:rPr>
                <w:spacing w:val="-5"/>
                <w:highlight w:val="none"/>
              </w:rPr>
              <w:t>环保投资（万元）</w:t>
            </w:r>
          </w:p>
        </w:tc>
        <w:tc>
          <w:tcPr>
            <w:tcW w:w="3077" w:type="dxa"/>
            <w:tcBorders>
              <w:right w:val="single" w:color="000000" w:sz="6" w:space="0"/>
            </w:tcBorders>
            <w:vAlign w:val="top"/>
          </w:tcPr>
          <w:p>
            <w:pPr>
              <w:spacing w:before="164" w:line="232" w:lineRule="auto"/>
              <w:ind w:left="1175"/>
              <w:rPr>
                <w:rFonts w:hint="default" w:ascii="Times New Roman" w:hAnsi="Times New Roman" w:eastAsia="宋体" w:cs="Times New Roman"/>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850" w:type="dxa"/>
            <w:tcBorders>
              <w:left w:val="single" w:color="000000" w:sz="6" w:space="0"/>
              <w:right w:val="single" w:color="000000" w:sz="4" w:space="0"/>
            </w:tcBorders>
            <w:vAlign w:val="top"/>
          </w:tcPr>
          <w:p>
            <w:pPr>
              <w:pStyle w:val="11"/>
              <w:spacing w:before="171" w:line="220" w:lineRule="auto"/>
              <w:jc w:val="right"/>
            </w:pPr>
            <w:r>
              <w:rPr>
                <w:spacing w:val="-25"/>
              </w:rPr>
              <w:t>环保投资占比（%）</w:t>
            </w:r>
          </w:p>
        </w:tc>
        <w:tc>
          <w:tcPr>
            <w:tcW w:w="2339" w:type="dxa"/>
            <w:tcBorders>
              <w:left w:val="single" w:color="000000" w:sz="4" w:space="0"/>
            </w:tcBorders>
            <w:vAlign w:val="top"/>
          </w:tcPr>
          <w:p>
            <w:pPr>
              <w:spacing w:before="210" w:line="232" w:lineRule="auto"/>
              <w:ind w:left="959"/>
              <w:rPr>
                <w:rFonts w:hint="default" w:ascii="Times New Roman" w:hAnsi="Times New Roman" w:eastAsia="宋体" w:cs="Times New Roman"/>
                <w:sz w:val="24"/>
                <w:szCs w:val="24"/>
                <w:highlight w:val="none"/>
                <w:lang w:val="en-US" w:eastAsia="zh-CN"/>
              </w:rPr>
            </w:pPr>
          </w:p>
        </w:tc>
        <w:tc>
          <w:tcPr>
            <w:tcW w:w="1910" w:type="dxa"/>
            <w:vAlign w:val="top"/>
          </w:tcPr>
          <w:p>
            <w:pPr>
              <w:pStyle w:val="11"/>
              <w:spacing w:before="171" w:line="220" w:lineRule="auto"/>
              <w:ind w:left="483"/>
              <w:rPr>
                <w:highlight w:val="none"/>
              </w:rPr>
            </w:pPr>
            <w:r>
              <w:rPr>
                <w:spacing w:val="-2"/>
                <w:highlight w:val="none"/>
              </w:rPr>
              <w:t>施工工期</w:t>
            </w:r>
          </w:p>
        </w:tc>
        <w:tc>
          <w:tcPr>
            <w:tcW w:w="3077" w:type="dxa"/>
            <w:tcBorders>
              <w:right w:val="single" w:color="000000" w:sz="6" w:space="0"/>
            </w:tcBorders>
            <w:vAlign w:val="top"/>
          </w:tcPr>
          <w:p>
            <w:pPr>
              <w:pStyle w:val="11"/>
              <w:spacing w:before="171" w:line="233" w:lineRule="auto"/>
              <w:ind w:left="117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0" w:hRule="atLeast"/>
        </w:trPr>
        <w:tc>
          <w:tcPr>
            <w:tcW w:w="1850" w:type="dxa"/>
            <w:tcBorders>
              <w:left w:val="single" w:color="000000" w:sz="6" w:space="0"/>
              <w:right w:val="single" w:color="000000" w:sz="4" w:space="0"/>
            </w:tcBorders>
            <w:vAlign w:val="top"/>
          </w:tcPr>
          <w:p>
            <w:pPr>
              <w:pStyle w:val="11"/>
              <w:spacing w:before="219" w:line="220" w:lineRule="auto"/>
              <w:ind w:left="209"/>
            </w:pPr>
            <w:r>
              <w:rPr>
                <w:spacing w:val="-2"/>
              </w:rPr>
              <w:t>是否开工建设</w:t>
            </w:r>
          </w:p>
        </w:tc>
        <w:tc>
          <w:tcPr>
            <w:tcW w:w="7326" w:type="dxa"/>
            <w:gridSpan w:val="3"/>
            <w:tcBorders>
              <w:left w:val="single" w:color="000000" w:sz="4" w:space="0"/>
              <w:right w:val="single" w:color="000000" w:sz="6" w:space="0"/>
            </w:tcBorders>
            <w:vAlign w:val="top"/>
          </w:tcPr>
          <w:p>
            <w:pPr>
              <w:pStyle w:val="11"/>
              <w:spacing w:before="56" w:line="222" w:lineRule="auto"/>
              <w:ind w:left="120" w:right="6561" w:firstLine="10"/>
            </w:pPr>
            <w:r>
              <w:rPr>
                <w:rFonts w:hint="eastAsia" w:ascii="Segoe UI Emoji" w:hAnsi="Segoe UI Emoji" w:cs="Segoe UI Emoji"/>
                <w:spacing w:val="-16"/>
                <w:lang w:eastAsia="zh-CN"/>
              </w:rPr>
              <w:t>☑</w:t>
            </w:r>
            <w:r>
              <w:rPr>
                <w:spacing w:val="-16"/>
              </w:rPr>
              <w:t>否</w:t>
            </w:r>
            <w:r>
              <w:rPr>
                <w:rFonts w:hint="eastAsia"/>
                <w:spacing w:val="-30"/>
                <w:lang w:eastAsia="zh-CN"/>
              </w:rPr>
              <w:t>□</w:t>
            </w:r>
            <w:r>
              <w:rPr>
                <w:spacing w:val="-30"/>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0" w:hRule="atLeast"/>
        </w:trPr>
        <w:tc>
          <w:tcPr>
            <w:tcW w:w="1850" w:type="dxa"/>
            <w:tcBorders>
              <w:left w:val="single" w:color="000000" w:sz="6" w:space="0"/>
              <w:right w:val="single" w:color="000000" w:sz="4" w:space="0"/>
            </w:tcBorders>
            <w:vAlign w:val="top"/>
          </w:tcPr>
          <w:p>
            <w:pPr>
              <w:pStyle w:val="11"/>
              <w:spacing w:before="208" w:line="242" w:lineRule="auto"/>
              <w:ind w:left="806" w:right="81" w:hanging="720"/>
            </w:pPr>
            <w:r>
              <w:rPr>
                <w:spacing w:val="-2"/>
              </w:rPr>
              <w:t>专项评价设置情</w:t>
            </w:r>
            <w:r>
              <w:t>况</w:t>
            </w:r>
          </w:p>
        </w:tc>
        <w:tc>
          <w:tcPr>
            <w:tcW w:w="7326" w:type="dxa"/>
            <w:gridSpan w:val="3"/>
            <w:tcBorders>
              <w:left w:val="single" w:color="000000" w:sz="4" w:space="0"/>
              <w:right w:val="single" w:color="000000" w:sz="6" w:space="0"/>
            </w:tcBorders>
            <w:vAlign w:val="top"/>
          </w:tcPr>
          <w:p>
            <w:pPr>
              <w:pStyle w:val="11"/>
              <w:spacing w:before="78" w:line="220" w:lineRule="auto"/>
              <w:ind w:left="354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7" w:hRule="atLeast"/>
        </w:trPr>
        <w:tc>
          <w:tcPr>
            <w:tcW w:w="1850" w:type="dxa"/>
            <w:tcBorders>
              <w:left w:val="single" w:color="000000" w:sz="6" w:space="0"/>
              <w:right w:val="single" w:color="000000" w:sz="4" w:space="0"/>
            </w:tcBorders>
            <w:vAlign w:val="top"/>
          </w:tcPr>
          <w:p>
            <w:pPr>
              <w:pStyle w:val="11"/>
              <w:spacing w:before="208" w:line="242" w:lineRule="auto"/>
              <w:ind w:right="81"/>
              <w:jc w:val="center"/>
              <w:rPr>
                <w:spacing w:val="-2"/>
              </w:rPr>
            </w:pPr>
            <w:r>
              <w:rPr>
                <w:spacing w:val="-2"/>
              </w:rPr>
              <w:t>规划情况</w:t>
            </w:r>
          </w:p>
        </w:tc>
        <w:tc>
          <w:tcPr>
            <w:tcW w:w="7326" w:type="dxa"/>
            <w:gridSpan w:val="3"/>
            <w:tcBorders>
              <w:left w:val="single" w:color="000000" w:sz="4" w:space="0"/>
              <w:right w:val="single" w:color="000000" w:sz="6" w:space="0"/>
            </w:tcBorders>
            <w:vAlign w:val="top"/>
          </w:tcPr>
          <w:p>
            <w:pPr>
              <w:pStyle w:val="11"/>
              <w:spacing w:before="208" w:line="242" w:lineRule="auto"/>
              <w:ind w:right="81"/>
              <w:jc w:val="center"/>
              <w:rPr>
                <w:spacing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7" w:hRule="atLeast"/>
        </w:trPr>
        <w:tc>
          <w:tcPr>
            <w:tcW w:w="1850" w:type="dxa"/>
            <w:tcBorders>
              <w:left w:val="single" w:color="000000" w:sz="6" w:space="0"/>
              <w:right w:val="single" w:color="000000" w:sz="4" w:space="0"/>
            </w:tcBorders>
            <w:vAlign w:val="top"/>
          </w:tcPr>
          <w:p>
            <w:pPr>
              <w:pStyle w:val="11"/>
              <w:spacing w:before="208" w:line="242" w:lineRule="auto"/>
              <w:ind w:left="806" w:right="81" w:hanging="720"/>
              <w:jc w:val="center"/>
              <w:rPr>
                <w:spacing w:val="-2"/>
              </w:rPr>
            </w:pPr>
            <w:r>
              <w:rPr>
                <w:spacing w:val="-2"/>
              </w:rPr>
              <w:t>规划环境影响评价情况</w:t>
            </w:r>
          </w:p>
        </w:tc>
        <w:tc>
          <w:tcPr>
            <w:tcW w:w="7326" w:type="dxa"/>
            <w:gridSpan w:val="3"/>
            <w:tcBorders>
              <w:left w:val="single" w:color="000000" w:sz="4" w:space="0"/>
              <w:right w:val="single" w:color="000000" w:sz="6" w:space="0"/>
            </w:tcBorders>
            <w:vAlign w:val="top"/>
          </w:tcPr>
          <w:p>
            <w:pPr>
              <w:pStyle w:val="11"/>
              <w:spacing w:before="208" w:line="242" w:lineRule="auto"/>
              <w:ind w:left="806" w:right="81" w:hanging="720"/>
              <w:jc w:val="center"/>
              <w:rPr>
                <w:spacing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2" w:hRule="atLeast"/>
        </w:trPr>
        <w:tc>
          <w:tcPr>
            <w:tcW w:w="1850" w:type="dxa"/>
            <w:tcBorders>
              <w:left w:val="single" w:color="000000" w:sz="6" w:space="0"/>
              <w:right w:val="single" w:color="000000" w:sz="4" w:space="0"/>
            </w:tcBorders>
            <w:vAlign w:val="top"/>
          </w:tcPr>
          <w:p>
            <w:pPr>
              <w:pStyle w:val="11"/>
              <w:spacing w:before="208" w:line="242" w:lineRule="auto"/>
              <w:ind w:left="806" w:right="81" w:hanging="720"/>
              <w:jc w:val="center"/>
              <w:rPr>
                <w:spacing w:val="-2"/>
              </w:rPr>
            </w:pPr>
            <w:r>
              <w:rPr>
                <w:spacing w:val="-2"/>
              </w:rPr>
              <w:t>规划及规划环境</w:t>
            </w:r>
          </w:p>
          <w:p>
            <w:pPr>
              <w:pStyle w:val="11"/>
              <w:spacing w:before="208" w:line="242" w:lineRule="auto"/>
              <w:ind w:left="806" w:right="81" w:hanging="720"/>
              <w:jc w:val="center"/>
              <w:rPr>
                <w:spacing w:val="-2"/>
              </w:rPr>
            </w:pPr>
            <w:r>
              <w:rPr>
                <w:spacing w:val="-2"/>
              </w:rPr>
              <w:t>影响评价符合性</w:t>
            </w:r>
          </w:p>
          <w:p>
            <w:pPr>
              <w:pStyle w:val="11"/>
              <w:spacing w:before="208" w:line="242" w:lineRule="auto"/>
              <w:ind w:left="806" w:right="81" w:hanging="720"/>
              <w:jc w:val="center"/>
              <w:rPr>
                <w:spacing w:val="-2"/>
              </w:rPr>
            </w:pPr>
            <w:r>
              <w:rPr>
                <w:spacing w:val="-2"/>
              </w:rPr>
              <w:t>分析</w:t>
            </w:r>
          </w:p>
        </w:tc>
        <w:tc>
          <w:tcPr>
            <w:tcW w:w="7326" w:type="dxa"/>
            <w:gridSpan w:val="3"/>
            <w:tcBorders>
              <w:left w:val="single" w:color="000000" w:sz="4" w:space="0"/>
              <w:right w:val="single" w:color="000000" w:sz="6" w:space="0"/>
            </w:tcBorders>
            <w:vAlign w:val="top"/>
          </w:tcPr>
          <w:p>
            <w:pPr>
              <w:pStyle w:val="11"/>
              <w:spacing w:before="208" w:line="242" w:lineRule="auto"/>
              <w:ind w:left="806" w:right="81" w:hanging="720"/>
              <w:jc w:val="center"/>
              <w:rPr>
                <w:spacing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7" w:hRule="atLeast"/>
        </w:trPr>
        <w:tc>
          <w:tcPr>
            <w:tcW w:w="1850" w:type="dxa"/>
            <w:tcBorders>
              <w:left w:val="single" w:color="000000" w:sz="6" w:space="0"/>
              <w:right w:val="single" w:color="000000" w:sz="4" w:space="0"/>
            </w:tcBorders>
            <w:vAlign w:val="top"/>
          </w:tcPr>
          <w:p>
            <w:pPr>
              <w:pStyle w:val="11"/>
              <w:spacing w:before="208" w:line="242" w:lineRule="auto"/>
              <w:ind w:left="806" w:right="81" w:hanging="720"/>
              <w:jc w:val="center"/>
              <w:rPr>
                <w:spacing w:val="-2"/>
              </w:rPr>
            </w:pPr>
            <w:r>
              <w:rPr>
                <w:spacing w:val="-2"/>
              </w:rPr>
              <w:t>其他符合性分析</w:t>
            </w:r>
          </w:p>
        </w:tc>
        <w:tc>
          <w:tcPr>
            <w:tcW w:w="7326" w:type="dxa"/>
            <w:gridSpan w:val="3"/>
            <w:tcBorders>
              <w:left w:val="single" w:color="000000" w:sz="4" w:space="0"/>
              <w:right w:val="single" w:color="000000" w:sz="6" w:space="0"/>
            </w:tcBorders>
            <w:vAlign w:val="top"/>
          </w:tcPr>
          <w:p>
            <w:pPr>
              <w:pStyle w:val="11"/>
              <w:spacing w:before="208" w:line="242" w:lineRule="auto"/>
              <w:ind w:left="806" w:right="81" w:hanging="720"/>
              <w:jc w:val="center"/>
              <w:rPr>
                <w:spacing w:val="-2"/>
              </w:rPr>
            </w:pPr>
          </w:p>
        </w:tc>
      </w:tr>
    </w:tbl>
    <w:p>
      <w:pPr>
        <w:pStyle w:val="2"/>
      </w:pPr>
    </w:p>
    <w:p>
      <w:pPr>
        <w:sectPr>
          <w:footerReference r:id="rId5" w:type="default"/>
          <w:pgSz w:w="11907" w:h="16839"/>
          <w:pgMar w:top="1431" w:right="1209" w:bottom="1150" w:left="1505" w:header="0" w:footer="897" w:gutter="0"/>
          <w:pgNumType w:fmt="decimal" w:start="1"/>
          <w:cols w:space="720" w:num="1"/>
        </w:sectPr>
      </w:pPr>
    </w:p>
    <w:p>
      <w:pPr>
        <w:spacing w:before="334" w:line="219" w:lineRule="auto"/>
        <w:ind w:left="3672"/>
        <w:outlineLvl w:val="0"/>
        <w:rPr>
          <w:rFonts w:ascii="黑体" w:hAnsi="黑体" w:eastAsia="黑体" w:cs="黑体"/>
          <w:sz w:val="30"/>
          <w:szCs w:val="30"/>
        </w:rPr>
      </w:pPr>
      <w:bookmarkStart w:id="1" w:name="_Toc11982"/>
      <w:r>
        <w:rPr>
          <w:rFonts w:hint="eastAsia" w:ascii="黑体" w:hAnsi="黑体" w:eastAsia="黑体" w:cs="黑体"/>
          <w:spacing w:val="-3"/>
          <w:sz w:val="30"/>
          <w:szCs w:val="30"/>
          <w:lang w:val="en-US" w:eastAsia="zh-CN"/>
        </w:rPr>
        <w:t>二</w:t>
      </w:r>
      <w:r>
        <w:rPr>
          <w:rFonts w:ascii="黑体" w:hAnsi="黑体" w:eastAsia="黑体" w:cs="黑体"/>
          <w:spacing w:val="-3"/>
          <w:sz w:val="30"/>
          <w:szCs w:val="30"/>
        </w:rPr>
        <w:t>、建设内容</w:t>
      </w:r>
      <w:bookmarkEnd w:id="1"/>
    </w:p>
    <w:p>
      <w:pPr>
        <w:spacing w:before="25"/>
      </w:pPr>
    </w:p>
    <w:tbl>
      <w:tblPr>
        <w:tblStyle w:val="10"/>
        <w:tblW w:w="909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83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719" w:type="dxa"/>
            <w:tcBorders>
              <w:top w:val="single" w:color="000000" w:sz="2" w:space="0"/>
              <w:right w:val="single" w:color="000000" w:sz="2" w:space="0"/>
            </w:tcBorders>
            <w:vAlign w:val="top"/>
          </w:tcPr>
          <w:p>
            <w:pPr>
              <w:pStyle w:val="11"/>
              <w:spacing w:before="22" w:line="242" w:lineRule="auto"/>
              <w:ind w:left="238" w:right="119" w:hanging="120"/>
              <w:rPr>
                <w:rFonts w:hint="eastAsia" w:eastAsia="宋体"/>
                <w:lang w:eastAsia="zh-CN"/>
              </w:rPr>
            </w:pPr>
            <w:r>
              <w:rPr>
                <w:rFonts w:hint="eastAsia"/>
                <w:spacing w:val="-4"/>
                <w:lang w:val="en-US" w:eastAsia="zh-CN"/>
              </w:rPr>
              <w:t>建设内容</w:t>
            </w:r>
          </w:p>
        </w:tc>
        <w:tc>
          <w:tcPr>
            <w:tcW w:w="8380" w:type="dxa"/>
            <w:tcBorders>
              <w:top w:val="single" w:color="000000" w:sz="2" w:space="0"/>
              <w:left w:val="single" w:color="000000" w:sz="2"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15" w:line="220" w:lineRule="auto"/>
              <w:ind w:left="591"/>
              <w:textAlignment w:val="baseline"/>
              <w:rPr>
                <w:rFonts w:hint="eastAsia" w:ascii="Times New Roman" w:hAnsi="Times New Roman" w:cs="Times New Roman"/>
                <w:b/>
                <w:bCs/>
                <w:spacing w:val="-4"/>
                <w:lang w:val="en-US" w:eastAsia="zh-CN"/>
              </w:rPr>
            </w:pPr>
            <w:r>
              <w:rPr>
                <w:rFonts w:hint="eastAsia" w:ascii="Times New Roman" w:hAnsi="Times New Roman" w:cs="Times New Roman"/>
                <w:b/>
                <w:bCs/>
                <w:spacing w:val="-4"/>
                <w:lang w:val="en-US" w:eastAsia="zh-CN"/>
              </w:rPr>
              <w:t>2.建设项目概况</w:t>
            </w:r>
          </w:p>
          <w:p>
            <w:pPr>
              <w:pStyle w:val="11"/>
              <w:keepNext w:val="0"/>
              <w:keepLines w:val="0"/>
              <w:pageBreakBefore w:val="0"/>
              <w:widowControl/>
              <w:kinsoku w:val="0"/>
              <w:wordWrap/>
              <w:overflowPunct/>
              <w:topLinePunct w:val="0"/>
              <w:autoSpaceDE w:val="0"/>
              <w:autoSpaceDN w:val="0"/>
              <w:bidi w:val="0"/>
              <w:adjustRightInd w:val="0"/>
              <w:snapToGrid w:val="0"/>
              <w:spacing w:before="215" w:line="220" w:lineRule="auto"/>
              <w:ind w:left="591"/>
              <w:textAlignment w:val="baseline"/>
              <w:rPr>
                <w:rFonts w:hint="default" w:ascii="Times New Roman" w:hAnsi="Times New Roman" w:cs="Times New Roman"/>
                <w:b/>
                <w:bCs/>
                <w:spacing w:val="-4"/>
                <w:lang w:val="en-US" w:eastAsia="zh-CN"/>
              </w:rPr>
            </w:pPr>
            <w:r>
              <w:rPr>
                <w:rFonts w:hint="eastAsia" w:ascii="Times New Roman" w:hAnsi="Times New Roman" w:cs="Times New Roman"/>
                <w:b/>
                <w:bCs/>
                <w:spacing w:val="-4"/>
                <w:lang w:val="en-US" w:eastAsia="zh-CN"/>
              </w:rPr>
              <w:t>2.1 地理位置</w:t>
            </w:r>
          </w:p>
          <w:p>
            <w:pPr>
              <w:pStyle w:val="11"/>
              <w:keepNext w:val="0"/>
              <w:keepLines w:val="0"/>
              <w:pageBreakBefore w:val="0"/>
              <w:widowControl/>
              <w:kinsoku w:val="0"/>
              <w:wordWrap/>
              <w:overflowPunct/>
              <w:topLinePunct w:val="0"/>
              <w:autoSpaceDE w:val="0"/>
              <w:autoSpaceDN w:val="0"/>
              <w:bidi w:val="0"/>
              <w:adjustRightInd w:val="0"/>
              <w:snapToGrid w:val="0"/>
              <w:spacing w:before="235" w:line="233" w:lineRule="auto"/>
              <w:ind w:left="592"/>
              <w:textAlignment w:val="baseline"/>
              <w:rPr>
                <w:rFonts w:hint="eastAsia" w:ascii="Times New Roman" w:hAnsi="Times New Roman" w:eastAsia="宋体" w:cs="Times New Roman"/>
                <w:spacing w:val="0"/>
                <w:sz w:val="24"/>
                <w:lang w:eastAsia="zh-CN"/>
              </w:rPr>
            </w:pPr>
            <w:r>
              <w:rPr>
                <w:rFonts w:hint="eastAsia" w:ascii="Times New Roman" w:hAnsi="Times New Roman" w:cs="Times New Roman"/>
                <w:spacing w:val="0"/>
                <w:sz w:val="24"/>
                <w:lang w:val="en-US" w:eastAsia="zh-CN"/>
              </w:rPr>
              <w:t>本项目位于</w:t>
            </w:r>
            <w:r>
              <w:rPr>
                <w:rFonts w:hint="default" w:ascii="Times New Roman" w:hAnsi="Times New Roman" w:cs="Times New Roman"/>
                <w:spacing w:val="0"/>
                <w:sz w:val="24"/>
              </w:rPr>
              <w:t>吐鲁番市高昌区大河沿镇西北约</w:t>
            </w:r>
            <w:r>
              <w:rPr>
                <w:rFonts w:hint="default" w:ascii="Times New Roman" w:hAnsi="Times New Roman" w:cs="Times New Roman"/>
                <w:spacing w:val="0"/>
                <w:sz w:val="24"/>
                <w:lang w:val="en-US" w:eastAsia="zh-CN"/>
              </w:rPr>
              <w:t>7km</w:t>
            </w:r>
            <w:r>
              <w:rPr>
                <w:rFonts w:hint="default" w:ascii="Times New Roman" w:hAnsi="Times New Roman" w:cs="Times New Roman"/>
                <w:spacing w:val="0"/>
                <w:sz w:val="24"/>
              </w:rPr>
              <w:t>处</w:t>
            </w:r>
            <w:r>
              <w:rPr>
                <w:rFonts w:hint="eastAsia" w:ascii="Times New Roman" w:hAnsi="Times New Roman" w:cs="Times New Roman"/>
                <w:spacing w:val="0"/>
                <w:sz w:val="24"/>
                <w:lang w:eastAsia="zh-CN"/>
              </w:rPr>
              <w:t>。</w:t>
            </w:r>
          </w:p>
          <w:p>
            <w:pPr>
              <w:pStyle w:val="11"/>
              <w:keepNext w:val="0"/>
              <w:keepLines w:val="0"/>
              <w:pageBreakBefore w:val="0"/>
              <w:widowControl/>
              <w:kinsoku w:val="0"/>
              <w:wordWrap/>
              <w:overflowPunct/>
              <w:topLinePunct w:val="0"/>
              <w:autoSpaceDE w:val="0"/>
              <w:autoSpaceDN w:val="0"/>
              <w:bidi w:val="0"/>
              <w:adjustRightInd w:val="0"/>
              <w:snapToGrid w:val="0"/>
              <w:spacing w:before="216" w:line="233" w:lineRule="auto"/>
              <w:ind w:left="104" w:firstLine="482" w:firstLineChars="200"/>
              <w:textAlignment w:val="baseline"/>
              <w:rPr>
                <w:spacing w:val="0"/>
              </w:rPr>
            </w:pPr>
            <w:r>
              <w:rPr>
                <w:rFonts w:hint="eastAsia" w:ascii="Times New Roman" w:hAnsi="Times New Roman" w:cs="Times New Roman"/>
                <w:b/>
                <w:bCs/>
                <w:spacing w:val="0"/>
                <w:lang w:val="en-US" w:eastAsia="zh-CN"/>
              </w:rPr>
              <w:t xml:space="preserve">2.2 </w:t>
            </w:r>
            <w:r>
              <w:rPr>
                <w:b/>
                <w:bCs/>
                <w:spacing w:val="0"/>
              </w:rPr>
              <w:t>项目建设内容及规模</w:t>
            </w:r>
          </w:p>
          <w:p>
            <w:pPr>
              <w:pStyle w:val="11"/>
              <w:keepNext w:val="0"/>
              <w:keepLines w:val="0"/>
              <w:pageBreakBefore w:val="0"/>
              <w:widowControl/>
              <w:kinsoku w:val="0"/>
              <w:wordWrap/>
              <w:overflowPunct/>
              <w:topLinePunct w:val="0"/>
              <w:autoSpaceDE w:val="0"/>
              <w:autoSpaceDN w:val="0"/>
              <w:bidi w:val="0"/>
              <w:adjustRightInd w:val="0"/>
              <w:snapToGrid w:val="0"/>
              <w:spacing w:before="1" w:line="397" w:lineRule="auto"/>
              <w:ind w:left="108" w:right="16" w:firstLine="502"/>
              <w:jc w:val="both"/>
              <w:textAlignment w:val="baseline"/>
              <w:rPr>
                <w:rFonts w:hint="default" w:ascii="Times New Roman" w:hAnsi="Times New Roman" w:cs="Times New Roman"/>
                <w:spacing w:val="0"/>
              </w:rPr>
            </w:pPr>
            <w:r>
              <w:rPr>
                <w:rFonts w:hint="default" w:ascii="Times New Roman" w:hAnsi="Times New Roman" w:cs="Times New Roman"/>
                <w:spacing w:val="0"/>
              </w:rPr>
              <w:t>新翔吐鲁番市高昌区75万千瓦风电项目规划装机容量750MW</w:t>
            </w:r>
            <w:r>
              <w:rPr>
                <w:rFonts w:hint="default" w:ascii="Times New Roman" w:hAnsi="Times New Roman" w:cs="Times New Roman"/>
                <w:spacing w:val="0"/>
                <w:lang w:eastAsia="zh-CN"/>
              </w:rPr>
              <w:t>，</w:t>
            </w:r>
            <w:r>
              <w:rPr>
                <w:rFonts w:hint="default" w:ascii="Times New Roman" w:hAnsi="Times New Roman" w:cs="Times New Roman"/>
                <w:spacing w:val="0"/>
              </w:rPr>
              <w:t>拟安装68台MySE-210-11MW的风力发电机组，新翔吐鲁番市高昌区75万千瓦风电项目，建设750MW风电，配套建设1座220kV升压汇集站。项目建成后，预计年发电量约为</w:t>
            </w:r>
            <w:r>
              <w:rPr>
                <w:rFonts w:hint="default" w:ascii="Times New Roman" w:hAnsi="Times New Roman" w:cs="Times New Roman"/>
                <w:spacing w:val="0"/>
                <w:lang w:val="en-US" w:eastAsia="zh-CN"/>
              </w:rPr>
              <w:t>136996.2</w:t>
            </w:r>
            <w:r>
              <w:rPr>
                <w:rFonts w:hint="default" w:ascii="Times New Roman" w:hAnsi="Times New Roman" w:cs="Times New Roman"/>
                <w:spacing w:val="0"/>
              </w:rPr>
              <w:t>万</w:t>
            </w:r>
            <w:r>
              <w:rPr>
                <w:rFonts w:hint="default" w:ascii="Times New Roman" w:hAnsi="Times New Roman" w:eastAsia="Times New Roman" w:cs="Times New Roman"/>
                <w:spacing w:val="0"/>
              </w:rPr>
              <w:t>kWh</w:t>
            </w:r>
            <w:r>
              <w:rPr>
                <w:rFonts w:hint="default" w:ascii="Times New Roman" w:hAnsi="Times New Roman" w:cs="Times New Roman"/>
                <w:spacing w:val="0"/>
              </w:rPr>
              <w:t>，利用小时数为</w:t>
            </w:r>
            <w:r>
              <w:rPr>
                <w:rFonts w:hint="default" w:ascii="Times New Roman" w:hAnsi="Times New Roman" w:eastAsia="Times New Roman" w:cs="Times New Roman"/>
                <w:spacing w:val="0"/>
              </w:rPr>
              <w:t>2258.6</w:t>
            </w:r>
            <w:r>
              <w:rPr>
                <w:rFonts w:hint="default" w:ascii="Times New Roman" w:hAnsi="Times New Roman" w:cs="Times New Roman"/>
                <w:spacing w:val="0"/>
              </w:rPr>
              <w:t>小时。本项目配套建设的升压站及输电线路需单独核准立项并办理环评手续，本次不对其进行分析和评价。</w:t>
            </w:r>
          </w:p>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firstLine="480" w:firstLineChars="200"/>
              <w:textAlignment w:val="baseline"/>
              <w:rPr>
                <w:rFonts w:hint="default" w:ascii="Times New Roman" w:hAnsi="Times New Roman" w:cs="Times New Roman"/>
                <w:spacing w:val="0"/>
              </w:rPr>
            </w:pPr>
            <w:r>
              <w:rPr>
                <w:rFonts w:hint="default" w:ascii="Times New Roman" w:hAnsi="Times New Roman" w:cs="Times New Roman"/>
                <w:spacing w:val="0"/>
              </w:rPr>
              <w:t>本项目主要建设内容包括风机机组、箱变、集电线路、储能系统、检修道路等。项目组成见表</w:t>
            </w:r>
            <w:r>
              <w:rPr>
                <w:rFonts w:hint="default" w:ascii="Times New Roman" w:hAnsi="Times New Roman" w:eastAsia="Times New Roman" w:cs="Times New Roman"/>
                <w:spacing w:val="0"/>
              </w:rPr>
              <w:t>2-2</w:t>
            </w:r>
            <w:r>
              <w:rPr>
                <w:rFonts w:hint="default" w:ascii="Times New Roman" w:hAnsi="Times New Roman" w:cs="Times New Roman"/>
                <w:spacing w:val="0"/>
              </w:rPr>
              <w:t>。</w:t>
            </w:r>
          </w:p>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left="110" w:right="102" w:firstLine="479"/>
              <w:jc w:val="center"/>
              <w:textAlignment w:val="baseline"/>
              <w:rPr>
                <w:b/>
                <w:bCs/>
                <w:spacing w:val="0"/>
                <w:sz w:val="21"/>
                <w:szCs w:val="21"/>
              </w:rPr>
            </w:pPr>
            <w:r>
              <w:rPr>
                <w:b/>
                <w:bCs/>
                <w:spacing w:val="0"/>
                <w:sz w:val="21"/>
                <w:szCs w:val="21"/>
              </w:rPr>
              <w:t>表</w:t>
            </w:r>
            <w:r>
              <w:rPr>
                <w:spacing w:val="0"/>
                <w:sz w:val="21"/>
                <w:szCs w:val="21"/>
              </w:rPr>
              <w:t xml:space="preserve"> </w:t>
            </w:r>
            <w:r>
              <w:rPr>
                <w:rFonts w:ascii="Times New Roman" w:hAnsi="Times New Roman" w:eastAsia="Times New Roman" w:cs="Times New Roman"/>
                <w:b/>
                <w:bCs/>
                <w:spacing w:val="0"/>
                <w:sz w:val="21"/>
                <w:szCs w:val="21"/>
              </w:rPr>
              <w:t xml:space="preserve">2-2            </w:t>
            </w:r>
            <w:r>
              <w:rPr>
                <w:b/>
                <w:bCs/>
                <w:spacing w:val="0"/>
                <w:sz w:val="21"/>
                <w:szCs w:val="21"/>
              </w:rPr>
              <w:t>项目工程组成一览表</w:t>
            </w:r>
          </w:p>
          <w:tbl>
            <w:tblPr>
              <w:tblStyle w:val="7"/>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444"/>
              <w:gridCol w:w="444"/>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64" w:line="221" w:lineRule="auto"/>
                    <w:textAlignment w:val="baseline"/>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b/>
                      <w:bCs/>
                      <w:spacing w:val="0"/>
                      <w:sz w:val="21"/>
                      <w:szCs w:val="21"/>
                    </w:rPr>
                    <w:t>工程类别</w:t>
                  </w:r>
                </w:p>
              </w:tc>
              <w:tc>
                <w:tcPr>
                  <w:tcW w:w="7119" w:type="dxa"/>
                  <w:gridSpan w:val="3"/>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64" w:line="221" w:lineRule="auto"/>
                    <w:ind w:left="2592" w:leftChars="0"/>
                    <w:textAlignment w:val="baseline"/>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b/>
                      <w:bCs/>
                      <w:spacing w:val="0"/>
                      <w:sz w:val="21"/>
                      <w:szCs w:val="21"/>
                    </w:rPr>
                    <w:t>项目建设规模与内容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vMerge w:val="restart"/>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主体工程</w:t>
                  </w:r>
                </w:p>
              </w:tc>
              <w:tc>
                <w:tcPr>
                  <w:tcW w:w="888" w:type="dxa"/>
                  <w:gridSpan w:val="2"/>
                  <w:shd w:val="clear" w:color="auto" w:fill="auto"/>
                  <w:vAlign w:val="center"/>
                </w:tcPr>
                <w:p>
                  <w:pPr>
                    <w:keepNext w:val="0"/>
                    <w:keepLines w:val="0"/>
                    <w:widowControl/>
                    <w:suppressLineNumbers w:val="0"/>
                    <w:jc w:val="center"/>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风力发</w:t>
                  </w:r>
                </w:p>
                <w:p>
                  <w:pPr>
                    <w:keepNext w:val="0"/>
                    <w:keepLines w:val="0"/>
                    <w:widowControl/>
                    <w:suppressLineNumbers w:val="0"/>
                    <w:jc w:val="center"/>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spacing w:val="0"/>
                      <w:sz w:val="21"/>
                      <w:szCs w:val="21"/>
                      <w:lang w:val="en-US" w:eastAsia="zh-CN"/>
                    </w:rPr>
                    <w:t>电机组</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27" w:line="265" w:lineRule="auto"/>
                    <w:ind w:left="106" w:leftChars="0" w:right="152" w:rightChars="0" w:firstLine="4" w:firstLineChars="0"/>
                    <w:textAlignment w:val="baseline"/>
                    <w:rPr>
                      <w:rFonts w:hint="eastAsia" w:ascii="宋体" w:hAnsi="宋体" w:eastAsia="宋体" w:cs="宋体"/>
                      <w:snapToGrid w:val="0"/>
                      <w:color w:val="000000"/>
                      <w:spacing w:val="0"/>
                      <w:kern w:val="0"/>
                      <w:sz w:val="21"/>
                      <w:szCs w:val="21"/>
                      <w:lang w:val="en-US" w:eastAsia="en-US" w:bidi="ar-SA"/>
                    </w:rPr>
                  </w:pPr>
                  <w:r>
                    <w:rPr>
                      <w:rFonts w:hint="eastAsia" w:cs="宋体"/>
                      <w:spacing w:val="0"/>
                      <w:sz w:val="21"/>
                      <w:szCs w:val="21"/>
                      <w:lang w:val="en-US" w:eastAsia="zh-CN"/>
                    </w:rPr>
                    <w:t>本项目</w:t>
                  </w:r>
                  <w:r>
                    <w:rPr>
                      <w:rFonts w:hint="eastAsia" w:ascii="宋体" w:hAnsi="宋体" w:eastAsia="宋体" w:cs="宋体"/>
                      <w:spacing w:val="0"/>
                      <w:sz w:val="21"/>
                      <w:szCs w:val="21"/>
                    </w:rPr>
                    <w:t>拟安装68台MySE-210-11MW的风力发电机组</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总容量为750MW</w:t>
                  </w:r>
                  <w:r>
                    <w:rPr>
                      <w:rFonts w:hint="eastAsia" w:ascii="宋体" w:hAnsi="宋体" w:eastAsia="宋体" w:cs="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shd w:val="clear" w:color="auto" w:fill="auto"/>
                  <w:vAlign w:val="center"/>
                </w:tcPr>
                <w:p>
                  <w:pPr>
                    <w:keepNext w:val="0"/>
                    <w:keepLines w:val="0"/>
                    <w:widowControl/>
                    <w:suppressLineNumbers w:val="0"/>
                    <w:jc w:val="center"/>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spacing w:val="0"/>
                      <w:sz w:val="21"/>
                      <w:szCs w:val="21"/>
                      <w:lang w:val="en-US" w:eastAsia="zh-CN"/>
                    </w:rPr>
                    <w:t>箱式 变电</w:t>
                  </w:r>
                </w:p>
              </w:tc>
              <w:tc>
                <w:tcPr>
                  <w:tcW w:w="6231" w:type="dxa"/>
                  <w:shd w:val="clear" w:color="auto" w:fill="auto"/>
                  <w:vAlign w:val="top"/>
                </w:tcPr>
                <w:p>
                  <w:pPr>
                    <w:keepNext w:val="0"/>
                    <w:keepLines w:val="0"/>
                    <w:widowControl/>
                    <w:suppressLineNumbers w:val="0"/>
                    <w:jc w:val="left"/>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spacing w:val="0"/>
                      <w:sz w:val="21"/>
                      <w:szCs w:val="21"/>
                      <w:lang w:val="en-US" w:eastAsia="zh-CN"/>
                    </w:rPr>
                    <w:t>本项目</w:t>
                  </w:r>
                  <w:r>
                    <w:rPr>
                      <w:rFonts w:hint="eastAsia" w:ascii="宋体" w:hAnsi="宋体" w:eastAsia="宋体" w:cs="宋体"/>
                      <w:spacing w:val="0"/>
                      <w:sz w:val="21"/>
                      <w:szCs w:val="21"/>
                    </w:rPr>
                    <w:t>风机与箱变采用“一机一变 ”单元接线方式。</w:t>
                  </w:r>
                  <w:r>
                    <w:rPr>
                      <w:rFonts w:hint="eastAsia" w:ascii="宋体" w:hAnsi="宋体" w:eastAsia="宋体" w:cs="宋体"/>
                      <w:snapToGrid w:val="0"/>
                      <w:color w:val="000000"/>
                      <w:kern w:val="0"/>
                      <w:sz w:val="21"/>
                      <w:szCs w:val="21"/>
                      <w:lang w:val="en-US" w:eastAsia="zh-CN" w:bidi="ar"/>
                    </w:rPr>
                    <w:t>本项目11MW风机箱变采用机舱变，个数为68台，无需单独设置基础。箱变设计容量为12100kVA，变压器型号：SC18-121000/36.5，电压组合为35/1.14kV。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vAlign w:val="center"/>
                </w:tcPr>
                <w:p>
                  <w:pPr>
                    <w:keepNext w:val="0"/>
                    <w:keepLines w:val="0"/>
                    <w:widowControl/>
                    <w:suppressLineNumbers w:val="0"/>
                    <w:jc w:val="center"/>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spacing w:val="0"/>
                      <w:sz w:val="21"/>
                      <w:szCs w:val="21"/>
                      <w:lang w:val="en-US" w:eastAsia="zh-CN"/>
                    </w:rPr>
                    <w:t>集电 线路</w:t>
                  </w:r>
                </w:p>
              </w:tc>
              <w:tc>
                <w:tcPr>
                  <w:tcW w:w="6231" w:type="dxa"/>
                </w:tcPr>
                <w:p>
                  <w:pPr>
                    <w:pStyle w:val="11"/>
                    <w:keepNext w:val="0"/>
                    <w:keepLines w:val="0"/>
                    <w:pageBreakBefore w:val="0"/>
                    <w:widowControl/>
                    <w:kinsoku w:val="0"/>
                    <w:wordWrap/>
                    <w:overflowPunct/>
                    <w:topLinePunct w:val="0"/>
                    <w:autoSpaceDE w:val="0"/>
                    <w:autoSpaceDN w:val="0"/>
                    <w:bidi w:val="0"/>
                    <w:adjustRightInd w:val="0"/>
                    <w:snapToGrid w:val="0"/>
                    <w:spacing w:before="23" w:line="240" w:lineRule="auto"/>
                    <w:ind w:right="102"/>
                    <w:jc w:val="left"/>
                    <w:textAlignment w:val="baseline"/>
                    <w:rPr>
                      <w:rFonts w:hint="eastAsia" w:ascii="宋体" w:hAnsi="宋体" w:eastAsia="宋体" w:cs="宋体"/>
                      <w:b/>
                      <w:bCs/>
                      <w:spacing w:val="0"/>
                      <w:sz w:val="21"/>
                      <w:szCs w:val="21"/>
                      <w:vertAlign w:val="baseline"/>
                    </w:rPr>
                  </w:pPr>
                  <w:r>
                    <w:rPr>
                      <w:rFonts w:hint="eastAsia" w:ascii="宋体" w:hAnsi="宋体" w:eastAsia="宋体" w:cs="宋体"/>
                      <w:snapToGrid w:val="0"/>
                      <w:color w:val="000000"/>
                      <w:kern w:val="0"/>
                      <w:sz w:val="21"/>
                      <w:szCs w:val="21"/>
                      <w:lang w:val="en-US" w:eastAsia="zh-CN" w:bidi="ar"/>
                    </w:rPr>
                    <w:t>集电线路自风机内环网柜起，至220kV升压汇集站35kV配电柜止。每回线路接2</w:t>
                  </w:r>
                  <w:r>
                    <w:rPr>
                      <w:rFonts w:hint="eastAsia" w:cs="宋体"/>
                      <w:snapToGrid w:val="0"/>
                      <w:color w:val="000000"/>
                      <w:kern w:val="0"/>
                      <w:sz w:val="21"/>
                      <w:szCs w:val="21"/>
                      <w:lang w:val="en-US" w:eastAsia="zh-CN" w:bidi="ar"/>
                    </w:rPr>
                    <w:t>-</w:t>
                  </w:r>
                  <w:r>
                    <w:rPr>
                      <w:rFonts w:hint="eastAsia" w:ascii="宋体" w:hAnsi="宋体" w:eastAsia="宋体" w:cs="宋体"/>
                      <w:snapToGrid w:val="0"/>
                      <w:color w:val="000000"/>
                      <w:kern w:val="0"/>
                      <w:sz w:val="21"/>
                      <w:szCs w:val="21"/>
                      <w:lang w:val="en-US" w:eastAsia="zh-CN" w:bidi="ar"/>
                    </w:rPr>
                    <w:t>5台风机，每回线路合计输送容量22.00</w:t>
                  </w:r>
                  <w:r>
                    <w:rPr>
                      <w:rFonts w:hint="eastAsia" w:cs="宋体"/>
                      <w:snapToGrid w:val="0"/>
                      <w:color w:val="000000"/>
                      <w:kern w:val="0"/>
                      <w:sz w:val="21"/>
                      <w:szCs w:val="21"/>
                      <w:lang w:val="en-US" w:eastAsia="zh-CN" w:bidi="ar"/>
                    </w:rPr>
                    <w:t>-</w:t>
                  </w:r>
                  <w:r>
                    <w:rPr>
                      <w:rFonts w:hint="eastAsia" w:ascii="宋体" w:hAnsi="宋体" w:eastAsia="宋体" w:cs="宋体"/>
                      <w:snapToGrid w:val="0"/>
                      <w:color w:val="000000"/>
                      <w:kern w:val="0"/>
                      <w:sz w:val="21"/>
                      <w:szCs w:val="21"/>
                      <w:lang w:val="en-US" w:eastAsia="zh-CN" w:bidi="ar"/>
                    </w:rPr>
                    <w:t>33.00MW。集电线路主要采用架空架设，集电线路接至风机内环网柜时、</w:t>
                  </w:r>
                  <w:r>
                    <w:rPr>
                      <w:rFonts w:hint="eastAsia" w:cs="宋体"/>
                      <w:snapToGrid w:val="0"/>
                      <w:color w:val="000000"/>
                      <w:kern w:val="0"/>
                      <w:sz w:val="21"/>
                      <w:szCs w:val="21"/>
                      <w:lang w:val="en-US" w:eastAsia="zh-CN" w:bidi="ar"/>
                    </w:rPr>
                    <w:t>穿越</w:t>
                  </w:r>
                  <w:r>
                    <w:rPr>
                      <w:rFonts w:hint="eastAsia" w:ascii="宋体" w:hAnsi="宋体" w:eastAsia="宋体" w:cs="宋体"/>
                      <w:snapToGrid w:val="0"/>
                      <w:color w:val="000000"/>
                      <w:kern w:val="0"/>
                      <w:sz w:val="21"/>
                      <w:szCs w:val="21"/>
                      <w:lang w:val="en-US" w:eastAsia="zh-CN" w:bidi="ar"/>
                    </w:rPr>
                    <w:t>已有电力线路时和接入220kV升压汇集站时采用电缆敷设。</w:t>
                  </w:r>
                  <w:r>
                    <w:rPr>
                      <w:rFonts w:hint="eastAsia" w:ascii="宋体" w:hAnsi="宋体" w:eastAsia="宋体" w:cs="宋体"/>
                      <w:spacing w:val="-3"/>
                      <w:sz w:val="21"/>
                      <w:szCs w:val="21"/>
                      <w:highlight w:val="none"/>
                    </w:rPr>
                    <w:t>集电线路路径总长约</w:t>
                  </w:r>
                  <w:r>
                    <w:rPr>
                      <w:rFonts w:hint="eastAsia" w:cs="宋体"/>
                      <w:spacing w:val="-3"/>
                      <w:sz w:val="21"/>
                      <w:szCs w:val="21"/>
                      <w:highlight w:val="none"/>
                      <w:lang w:val="en-US" w:eastAsia="zh-CN"/>
                    </w:rPr>
                    <w:t>136.6</w:t>
                  </w:r>
                  <w:r>
                    <w:rPr>
                      <w:rFonts w:hint="eastAsia" w:ascii="宋体" w:hAnsi="宋体" w:eastAsia="宋体" w:cs="宋体"/>
                      <w:spacing w:val="-3"/>
                      <w:sz w:val="21"/>
                      <w:szCs w:val="21"/>
                      <w:highlight w:val="none"/>
                    </w:rPr>
                    <w:t>km，其中架空线</w:t>
                  </w:r>
                  <w:r>
                    <w:rPr>
                      <w:rFonts w:hint="eastAsia" w:ascii="宋体" w:hAnsi="宋体" w:eastAsia="宋体" w:cs="宋体"/>
                      <w:sz w:val="21"/>
                      <w:szCs w:val="21"/>
                      <w:highlight w:val="none"/>
                    </w:rPr>
                    <w:t>路路径长约</w:t>
                  </w:r>
                  <w:r>
                    <w:rPr>
                      <w:rFonts w:hint="eastAsia" w:cs="宋体"/>
                      <w:sz w:val="21"/>
                      <w:szCs w:val="21"/>
                      <w:highlight w:val="none"/>
                      <w:lang w:val="en-US" w:eastAsia="zh-CN"/>
                    </w:rPr>
                    <w:t>123.72</w:t>
                  </w:r>
                  <w:r>
                    <w:rPr>
                      <w:rFonts w:hint="eastAsia" w:ascii="宋体" w:hAnsi="宋体" w:eastAsia="宋体" w:cs="宋体"/>
                      <w:sz w:val="21"/>
                      <w:szCs w:val="21"/>
                      <w:highlight w:val="none"/>
                    </w:rPr>
                    <w:t>km，电缆敷设路径长约</w:t>
                  </w:r>
                  <w:r>
                    <w:rPr>
                      <w:rFonts w:hint="eastAsia" w:cs="宋体"/>
                      <w:sz w:val="21"/>
                      <w:szCs w:val="21"/>
                      <w:highlight w:val="none"/>
                      <w:lang w:val="en-US" w:eastAsia="zh-CN"/>
                    </w:rPr>
                    <w:t>12.88</w:t>
                  </w:r>
                  <w:r>
                    <w:rPr>
                      <w:rFonts w:hint="eastAsia" w:ascii="宋体" w:hAnsi="宋体" w:eastAsia="宋体" w:cs="宋体"/>
                      <w:spacing w:val="-1"/>
                      <w:sz w:val="21"/>
                      <w:szCs w:val="21"/>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vAlign w:val="center"/>
                </w:tcPr>
                <w:p>
                  <w:pPr>
                    <w:keepNext w:val="0"/>
                    <w:keepLines w:val="0"/>
                    <w:widowControl/>
                    <w:suppressLineNumbers w:val="0"/>
                    <w:jc w:val="center"/>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道路 工程</w:t>
                  </w:r>
                </w:p>
              </w:tc>
              <w:tc>
                <w:tcPr>
                  <w:tcW w:w="6231" w:type="dxa"/>
                </w:tcPr>
                <w:p>
                  <w:pPr>
                    <w:keepNext w:val="0"/>
                    <w:keepLines w:val="0"/>
                    <w:widowControl/>
                    <w:suppressLineNumbers w:val="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进场道路：从已有道路转场外简易道路进入场区，充分利用既有道路，不新建进场道路。</w:t>
                  </w:r>
                </w:p>
                <w:p>
                  <w:pPr>
                    <w:keepNext w:val="0"/>
                    <w:keepLines w:val="0"/>
                    <w:widowControl/>
                    <w:suppressLineNumbers w:val="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场内检修道路：路基宽度</w:t>
                  </w:r>
                  <w:r>
                    <w:rPr>
                      <w:rFonts w:hint="default" w:ascii="宋体" w:hAnsi="宋体" w:eastAsia="宋体" w:cs="宋体"/>
                      <w:spacing w:val="0"/>
                      <w:sz w:val="21"/>
                      <w:szCs w:val="21"/>
                      <w:lang w:val="en-US" w:eastAsia="zh-CN"/>
                    </w:rPr>
                    <w:t>4.5m</w:t>
                  </w:r>
                  <w:r>
                    <w:rPr>
                      <w:rFonts w:hint="eastAsia" w:ascii="宋体" w:hAnsi="宋体" w:eastAsia="宋体" w:cs="宋体"/>
                      <w:spacing w:val="0"/>
                      <w:sz w:val="21"/>
                      <w:szCs w:val="21"/>
                      <w:lang w:val="en-US" w:eastAsia="zh-CN"/>
                    </w:rPr>
                    <w:t>，路面宽度</w:t>
                  </w:r>
                  <w:r>
                    <w:rPr>
                      <w:rFonts w:hint="default" w:ascii="宋体" w:hAnsi="宋体" w:eastAsia="宋体" w:cs="宋体"/>
                      <w:spacing w:val="0"/>
                      <w:sz w:val="21"/>
                      <w:szCs w:val="21"/>
                      <w:lang w:val="en-US" w:eastAsia="zh-CN"/>
                    </w:rPr>
                    <w:t>4.0m</w:t>
                  </w:r>
                  <w:r>
                    <w:rPr>
                      <w:rFonts w:hint="eastAsia" w:ascii="宋体" w:hAnsi="宋体" w:eastAsia="宋体" w:cs="宋体"/>
                      <w:spacing w:val="0"/>
                      <w:sz w:val="21"/>
                      <w:szCs w:val="21"/>
                      <w:lang w:val="en-US" w:eastAsia="zh-CN"/>
                    </w:rPr>
                    <w:t>，加铺</w:t>
                  </w:r>
                  <w:r>
                    <w:rPr>
                      <w:rFonts w:hint="default" w:ascii="宋体" w:hAnsi="宋体" w:eastAsia="宋体" w:cs="宋体"/>
                      <w:spacing w:val="0"/>
                      <w:sz w:val="21"/>
                      <w:szCs w:val="21"/>
                      <w:lang w:val="en-US" w:eastAsia="zh-CN"/>
                    </w:rPr>
                    <w:t>20cm</w:t>
                  </w:r>
                  <w:r>
                    <w:rPr>
                      <w:rFonts w:hint="eastAsia" w:ascii="宋体" w:hAnsi="宋体" w:eastAsia="宋体" w:cs="宋体"/>
                      <w:spacing w:val="0"/>
                      <w:sz w:val="21"/>
                      <w:szCs w:val="21"/>
                      <w:lang w:val="en-US" w:eastAsia="zh-CN"/>
                    </w:rPr>
                    <w:t>泥结碎石路面面层。长度为61.32km。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vAlign w:val="center"/>
                </w:tcPr>
                <w:p>
                  <w:pPr>
                    <w:keepNext w:val="0"/>
                    <w:keepLines w:val="0"/>
                    <w:widowControl/>
                    <w:suppressLineNumbers w:val="0"/>
                    <w:jc w:val="center"/>
                    <w:rPr>
                      <w:rFonts w:hint="eastAsia" w:ascii="宋体" w:hAnsi="宋体" w:eastAsia="宋体" w:cs="宋体"/>
                      <w:b w:val="0"/>
                      <w:bCs w:val="0"/>
                      <w:spacing w:val="0"/>
                      <w:sz w:val="21"/>
                      <w:szCs w:val="21"/>
                      <w:vertAlign w:val="baseline"/>
                      <w:lang w:val="en-US" w:eastAsia="zh-CN"/>
                    </w:rPr>
                  </w:pPr>
                  <w:r>
                    <w:rPr>
                      <w:rFonts w:hint="eastAsia" w:ascii="宋体" w:hAnsi="宋体" w:eastAsia="宋体" w:cs="宋体"/>
                      <w:spacing w:val="0"/>
                      <w:sz w:val="21"/>
                      <w:szCs w:val="21"/>
                      <w:lang w:val="en-US" w:eastAsia="zh-CN"/>
                    </w:rPr>
                    <w:t>生活 办公</w:t>
                  </w:r>
                </w:p>
              </w:tc>
              <w:tc>
                <w:tcPr>
                  <w:tcW w:w="6231" w:type="dxa"/>
                </w:tcPr>
                <w:p>
                  <w:pPr>
                    <w:keepNext w:val="0"/>
                    <w:keepLines w:val="0"/>
                    <w:widowControl/>
                    <w:suppressLineNumbers w:val="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本项目不新建生活办公区，维护和检修人员依托本项目配套建设的升压站内生活办公区设施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公用工程</w:t>
                  </w:r>
                </w:p>
              </w:tc>
              <w:tc>
                <w:tcPr>
                  <w:tcW w:w="888" w:type="dxa"/>
                  <w:gridSpan w:val="2"/>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28" w:line="22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供水</w:t>
                  </w:r>
                </w:p>
              </w:tc>
              <w:tc>
                <w:tcPr>
                  <w:tcW w:w="6231" w:type="dxa"/>
                  <w:shd w:val="clear" w:color="auto" w:fill="auto"/>
                  <w:vAlign w:val="top"/>
                </w:tcPr>
                <w:p>
                  <w:pPr>
                    <w:keepNext w:val="0"/>
                    <w:keepLines w:val="0"/>
                    <w:widowControl/>
                    <w:suppressLineNumbers w:val="0"/>
                    <w:jc w:val="left"/>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zh-CN"/>
                    </w:rPr>
                    <w:t>施工期和运营期用水由大河沿镇拉运。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8" w:line="22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供电</w:t>
                  </w:r>
                </w:p>
              </w:tc>
              <w:tc>
                <w:tcPr>
                  <w:tcW w:w="6231" w:type="dxa"/>
                  <w:shd w:val="clear" w:color="auto" w:fill="auto"/>
                  <w:vAlign w:val="top"/>
                </w:tcPr>
                <w:p>
                  <w:pPr>
                    <w:keepNext w:val="0"/>
                    <w:keepLines w:val="0"/>
                    <w:widowControl/>
                    <w:suppressLineNumbers w:val="0"/>
                    <w:jc w:val="left"/>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zh-CN"/>
                    </w:rPr>
                    <w:t>由附近10kV线路接入。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68" w:line="221"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排水</w:t>
                  </w:r>
                </w:p>
              </w:tc>
              <w:tc>
                <w:tcPr>
                  <w:tcW w:w="6231" w:type="dxa"/>
                  <w:shd w:val="clear" w:color="auto" w:fill="auto"/>
                  <w:vAlign w:val="top"/>
                </w:tcPr>
                <w:p>
                  <w:pPr>
                    <w:keepNext w:val="0"/>
                    <w:keepLines w:val="0"/>
                    <w:widowControl/>
                    <w:suppressLineNumbers w:val="0"/>
                    <w:jc w:val="left"/>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zh-CN"/>
                    </w:rPr>
                    <w:t>施工期生活污水采用地埋式玻璃钢罐（容积10m³ ）集中收集，定期由吸污车清运至吐鲁番市大河沿镇生活污水处理厂处理。运营期人员生活污水依托拟建升压站生活区生活污水处理设施。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13" w:line="211"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供暖</w:t>
                  </w:r>
                </w:p>
              </w:tc>
              <w:tc>
                <w:tcPr>
                  <w:tcW w:w="6231" w:type="dxa"/>
                  <w:shd w:val="clear" w:color="auto" w:fill="auto"/>
                  <w:vAlign w:val="top"/>
                </w:tcPr>
                <w:p>
                  <w:pPr>
                    <w:keepNext w:val="0"/>
                    <w:keepLines w:val="0"/>
                    <w:widowControl/>
                    <w:suppressLineNumbers w:val="0"/>
                    <w:jc w:val="left"/>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zh-CN"/>
                    </w:rPr>
                    <w:t>本项目冬季采用电暖器供暖。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68" w:line="221"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临时工程</w:t>
                  </w:r>
                </w:p>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8" w:line="22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施工生</w:t>
                  </w:r>
                </w:p>
                <w:p>
                  <w:pPr>
                    <w:pStyle w:val="11"/>
                    <w:keepNext w:val="0"/>
                    <w:keepLines w:val="0"/>
                    <w:pageBreakBefore w:val="0"/>
                    <w:widowControl/>
                    <w:kinsoku w:val="0"/>
                    <w:wordWrap/>
                    <w:overflowPunct/>
                    <w:topLinePunct w:val="0"/>
                    <w:autoSpaceDE w:val="0"/>
                    <w:autoSpaceDN w:val="0"/>
                    <w:bidi w:val="0"/>
                    <w:adjustRightInd w:val="0"/>
                    <w:snapToGrid w:val="0"/>
                    <w:spacing w:before="138" w:line="22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产生活</w:t>
                  </w:r>
                </w:p>
                <w:p>
                  <w:pPr>
                    <w:pStyle w:val="11"/>
                    <w:keepNext w:val="0"/>
                    <w:keepLines w:val="0"/>
                    <w:pageBreakBefore w:val="0"/>
                    <w:widowControl/>
                    <w:kinsoku w:val="0"/>
                    <w:wordWrap/>
                    <w:overflowPunct/>
                    <w:topLinePunct w:val="0"/>
                    <w:autoSpaceDE w:val="0"/>
                    <w:autoSpaceDN w:val="0"/>
                    <w:bidi w:val="0"/>
                    <w:adjustRightInd w:val="0"/>
                    <w:snapToGrid w:val="0"/>
                    <w:spacing w:before="138" w:line="22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区</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16" w:line="290" w:lineRule="auto"/>
                    <w:ind w:left="111" w:leftChars="0" w:right="150" w:righ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本项目设置施工生产生活区一处，位于项目区东侧，不占用不涉及生态红线、基本农田。按使用性质划分为包括材料加工区、机械停放场、原辅材料堆场及临时生活办公区，施工生产生活区总占地面</w:t>
                  </w:r>
                  <w:r>
                    <w:rPr>
                      <w:rFonts w:hint="eastAsia" w:ascii="宋体" w:hAnsi="宋体" w:eastAsia="宋体" w:cs="宋体"/>
                      <w:spacing w:val="-4"/>
                      <w:sz w:val="21"/>
                      <w:szCs w:val="21"/>
                    </w:rPr>
                    <w:t>积约</w:t>
                  </w:r>
                  <w:r>
                    <w:rPr>
                      <w:rFonts w:hint="eastAsia" w:cs="宋体"/>
                      <w:spacing w:val="-4"/>
                      <w:sz w:val="21"/>
                      <w:szCs w:val="21"/>
                      <w:lang w:val="en-US" w:eastAsia="zh-CN"/>
                    </w:rPr>
                    <w:t>96</w:t>
                  </w:r>
                  <w:r>
                    <w:rPr>
                      <w:rFonts w:hint="eastAsia" w:ascii="宋体" w:hAnsi="宋体" w:eastAsia="宋体" w:cs="宋体"/>
                      <w:spacing w:val="-4"/>
                      <w:sz w:val="21"/>
                      <w:szCs w:val="21"/>
                      <w:lang w:val="en-US" w:eastAsia="zh-CN"/>
                    </w:rPr>
                    <w:t>00</w:t>
                  </w:r>
                  <w:r>
                    <w:rPr>
                      <w:rFonts w:hint="eastAsia" w:ascii="宋体" w:hAnsi="宋体" w:eastAsia="宋体" w:cs="宋体"/>
                      <w:spacing w:val="-4"/>
                      <w:sz w:val="21"/>
                      <w:szCs w:val="21"/>
                    </w:rPr>
                    <w:t>m</w:t>
                  </w:r>
                  <w:r>
                    <w:rPr>
                      <w:rFonts w:hint="eastAsia" w:ascii="宋体" w:hAnsi="宋体" w:eastAsia="宋体" w:cs="宋体"/>
                      <w:spacing w:val="-4"/>
                      <w:sz w:val="21"/>
                      <w:szCs w:val="21"/>
                      <w:vertAlign w:val="superscript"/>
                    </w:rPr>
                    <w:t>2</w:t>
                  </w:r>
                  <w:r>
                    <w:rPr>
                      <w:rFonts w:hint="eastAsia" w:ascii="宋体" w:hAnsi="宋体" w:eastAsia="宋体" w:cs="宋体"/>
                      <w:spacing w:val="-4"/>
                      <w:sz w:val="21"/>
                      <w:szCs w:val="21"/>
                    </w:rPr>
                    <w:t>（属临时用地）。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8" w:line="22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土方临时堆场</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18" w:line="289" w:lineRule="auto"/>
                    <w:ind w:left="112" w:leftChars="0" w:right="150" w:righ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本项目开挖主要为风力发电机组基础和吊装平台开挖、集电线路和电缆直埋、接地挖方及道路工程挖方。项目各工序土方均根据工程就近堆放，计划设置临时堆土场共</w:t>
                  </w:r>
                  <w:r>
                    <w:rPr>
                      <w:rFonts w:hint="eastAsia" w:ascii="宋体" w:hAnsi="宋体" w:eastAsia="宋体" w:cs="宋体"/>
                      <w:spacing w:val="-3"/>
                      <w:sz w:val="21"/>
                      <w:szCs w:val="21"/>
                      <w:lang w:val="en-US" w:eastAsia="zh-CN"/>
                    </w:rPr>
                    <w:t>68</w:t>
                  </w:r>
                  <w:r>
                    <w:rPr>
                      <w:rFonts w:hint="eastAsia" w:ascii="宋体" w:hAnsi="宋体" w:eastAsia="宋体" w:cs="宋体"/>
                      <w:spacing w:val="-3"/>
                      <w:sz w:val="21"/>
                      <w:szCs w:val="21"/>
                    </w:rPr>
                    <w:t>处。使用抑尘网或篷布进行苫</w:t>
                  </w:r>
                  <w:r>
                    <w:rPr>
                      <w:rFonts w:hint="eastAsia" w:ascii="宋体" w:hAnsi="宋体" w:eastAsia="宋体" w:cs="宋体"/>
                      <w:spacing w:val="-1"/>
                      <w:sz w:val="21"/>
                      <w:szCs w:val="21"/>
                    </w:rPr>
                    <w:t>盖，待开挖完成后及时回填平整。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888" w:type="dxa"/>
                  <w:gridSpan w:val="2"/>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8" w:line="22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吊装平台</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17" w:line="280" w:lineRule="auto"/>
                    <w:ind w:left="115" w:leftChars="0" w:right="150" w:rightChars="0" w:hanging="1" w:firstLine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设计阶段风机吊装平台按50m×60m设计，整个项目施工完</w:t>
                  </w:r>
                  <w:r>
                    <w:rPr>
                      <w:rFonts w:hint="eastAsia" w:ascii="宋体" w:hAnsi="宋体" w:eastAsia="宋体" w:cs="宋体"/>
                      <w:spacing w:val="2"/>
                      <w:sz w:val="21"/>
                      <w:szCs w:val="21"/>
                    </w:rPr>
                    <w:t>毕后，</w:t>
                  </w:r>
                  <w:r>
                    <w:rPr>
                      <w:rFonts w:hint="eastAsia" w:ascii="宋体" w:hAnsi="宋体" w:eastAsia="宋体" w:cs="宋体"/>
                      <w:spacing w:val="-3"/>
                      <w:sz w:val="21"/>
                      <w:szCs w:val="21"/>
                    </w:rPr>
                    <w:t>吊装平台仅留出检修道路（4.5m）至风机处，其余部分平整恢</w:t>
                  </w:r>
                  <w:r>
                    <w:rPr>
                      <w:rFonts w:hint="eastAsia" w:ascii="宋体" w:hAnsi="宋体" w:eastAsia="宋体" w:cs="宋体"/>
                      <w:spacing w:val="-4"/>
                      <w:sz w:val="21"/>
                      <w:szCs w:val="21"/>
                    </w:rPr>
                    <w:t>复至原状。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环保工程</w:t>
                  </w:r>
                </w:p>
              </w:tc>
              <w:tc>
                <w:tcPr>
                  <w:tcW w:w="444" w:type="dxa"/>
                  <w:vMerge w:val="restart"/>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8" w:line="220" w:lineRule="auto"/>
                    <w:jc w:val="center"/>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废气治理</w:t>
                  </w:r>
                </w:p>
              </w:tc>
              <w:tc>
                <w:tcPr>
                  <w:tcW w:w="444" w:type="dxa"/>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8" w:line="220" w:lineRule="auto"/>
                    <w:jc w:val="center"/>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施工期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17" w:line="280" w:lineRule="auto"/>
                    <w:ind w:left="115" w:leftChars="0" w:right="150" w:rightChars="0" w:hanging="1" w:firstLineChars="0"/>
                    <w:jc w:val="both"/>
                    <w:textAlignment w:val="baseline"/>
                    <w:rPr>
                      <w:rFonts w:hint="eastAsia" w:ascii="宋体" w:hAnsi="宋体" w:eastAsia="宋体" w:cs="宋体"/>
                      <w:spacing w:val="3"/>
                      <w:sz w:val="21"/>
                      <w:szCs w:val="21"/>
                    </w:rPr>
                  </w:pPr>
                  <w:r>
                    <w:rPr>
                      <w:rFonts w:hint="eastAsia" w:ascii="宋体" w:hAnsi="宋体" w:eastAsia="宋体" w:cs="宋体"/>
                      <w:spacing w:val="-8"/>
                      <w:sz w:val="21"/>
                      <w:szCs w:val="21"/>
                    </w:rPr>
                    <w:t>施工</w:t>
                  </w:r>
                  <w:r>
                    <w:rPr>
                      <w:rFonts w:hint="eastAsia" w:cs="宋体"/>
                      <w:spacing w:val="-8"/>
                      <w:sz w:val="21"/>
                      <w:szCs w:val="21"/>
                      <w:lang w:eastAsia="zh-CN"/>
                    </w:rPr>
                    <w:t>场地</w:t>
                  </w:r>
                  <w:r>
                    <w:rPr>
                      <w:rFonts w:hint="eastAsia" w:ascii="宋体" w:hAnsi="宋体" w:eastAsia="宋体" w:cs="宋体"/>
                      <w:spacing w:val="-8"/>
                      <w:sz w:val="21"/>
                      <w:szCs w:val="21"/>
                    </w:rPr>
                    <w:t>物料堆放百分百覆盖、出入车辆百分之百冲洗。施工期间，</w:t>
                  </w:r>
                  <w:r>
                    <w:rPr>
                      <w:rFonts w:hint="eastAsia" w:ascii="宋体" w:hAnsi="宋体" w:eastAsia="宋体" w:cs="宋体"/>
                      <w:spacing w:val="-3"/>
                      <w:sz w:val="21"/>
                      <w:szCs w:val="21"/>
                    </w:rPr>
                    <w:t>出现五级以上大风天气时，禁止进行土方和拆除施工等易产生扬尘污染的施工作业。施工结</w:t>
                  </w:r>
                  <w:r>
                    <w:rPr>
                      <w:rFonts w:hint="eastAsia" w:cs="宋体"/>
                      <w:spacing w:val="-3"/>
                      <w:sz w:val="21"/>
                      <w:szCs w:val="21"/>
                      <w:lang w:eastAsia="zh-CN"/>
                    </w:rPr>
                    <w:t>束后</w:t>
                  </w:r>
                  <w:r>
                    <w:rPr>
                      <w:rFonts w:hint="eastAsia" w:ascii="宋体" w:hAnsi="宋体" w:eastAsia="宋体" w:cs="宋体"/>
                      <w:spacing w:val="-3"/>
                      <w:sz w:val="21"/>
                      <w:szCs w:val="21"/>
                    </w:rPr>
                    <w:t>，应及时进行土地整治，减少裸露地表面积，降低扬尘产生的概率。合理安排施工计划：土方施工尽量避开秋、冬季大风时段，加快项目施工时间，减轻项目施工扬尘对周边环境的影响。合理设置运输路线，尽量避开居民点。对施工现场车辆来往</w:t>
                  </w:r>
                  <w:r>
                    <w:rPr>
                      <w:rFonts w:hint="eastAsia" w:cs="宋体"/>
                      <w:spacing w:val="-3"/>
                      <w:sz w:val="21"/>
                      <w:szCs w:val="21"/>
                      <w:lang w:eastAsia="zh-CN"/>
                    </w:rPr>
                    <w:t>抛洒</w:t>
                  </w:r>
                  <w:r>
                    <w:rPr>
                      <w:rFonts w:hint="eastAsia" w:ascii="宋体" w:hAnsi="宋体" w:eastAsia="宋体" w:cs="宋体"/>
                      <w:spacing w:val="-3"/>
                      <w:sz w:val="21"/>
                      <w:szCs w:val="21"/>
                    </w:rPr>
                    <w:t>下来的灰土应及时清扫，减少扬尘产生。建设单位应及时对运输车辆和施工机械进行保养，保证其正常运行，避免因机</w:t>
                  </w:r>
                  <w:r>
                    <w:rPr>
                      <w:rFonts w:hint="eastAsia" w:ascii="宋体" w:hAnsi="宋体" w:eastAsia="宋体" w:cs="宋体"/>
                      <w:spacing w:val="-2"/>
                      <w:sz w:val="21"/>
                      <w:szCs w:val="21"/>
                    </w:rPr>
                    <w:t>械保养不当而</w:t>
                  </w:r>
                  <w:r>
                    <w:rPr>
                      <w:rFonts w:hint="eastAsia" w:cs="宋体"/>
                      <w:spacing w:val="-2"/>
                      <w:sz w:val="21"/>
                      <w:szCs w:val="21"/>
                      <w:lang w:eastAsia="zh-CN"/>
                    </w:rPr>
                    <w:t>导致</w:t>
                  </w:r>
                  <w:r>
                    <w:rPr>
                      <w:rFonts w:hint="eastAsia" w:ascii="宋体" w:hAnsi="宋体" w:eastAsia="宋体" w:cs="宋体"/>
                      <w:spacing w:val="-2"/>
                      <w:sz w:val="21"/>
                      <w:szCs w:val="21"/>
                    </w:rPr>
                    <w:t>尾气排放量增大。使用低排放量的机械设备，</w:t>
                  </w:r>
                  <w:r>
                    <w:rPr>
                      <w:rFonts w:hint="eastAsia" w:ascii="宋体" w:hAnsi="宋体" w:eastAsia="宋体" w:cs="宋体"/>
                      <w:spacing w:val="4"/>
                      <w:sz w:val="21"/>
                      <w:szCs w:val="21"/>
                    </w:rPr>
                    <w:t>对于排放量严重超标的机械设备应禁止使用。设计合理的施工流</w:t>
                  </w:r>
                  <w:r>
                    <w:rPr>
                      <w:rFonts w:hint="eastAsia" w:ascii="宋体" w:hAnsi="宋体" w:eastAsia="宋体" w:cs="宋体"/>
                      <w:spacing w:val="-1"/>
                      <w:sz w:val="21"/>
                      <w:szCs w:val="21"/>
                    </w:rPr>
                    <w:t>程，进行合理施工组织安排，减少重复作业等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continue"/>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rPr>
                  </w:pP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运营期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17" w:line="280" w:lineRule="auto"/>
                    <w:ind w:left="115" w:leftChars="0" w:right="150" w:rightChars="0" w:hanging="1" w:firstLineChars="0"/>
                    <w:jc w:val="both"/>
                    <w:textAlignment w:val="baseline"/>
                    <w:rPr>
                      <w:rFonts w:hint="eastAsia" w:ascii="宋体" w:hAnsi="宋体" w:eastAsia="宋体" w:cs="宋体"/>
                      <w:spacing w:val="3"/>
                      <w:sz w:val="21"/>
                      <w:szCs w:val="21"/>
                    </w:rPr>
                  </w:pPr>
                  <w:r>
                    <w:rPr>
                      <w:rFonts w:hint="eastAsia" w:ascii="宋体" w:hAnsi="宋体" w:eastAsia="宋体" w:cs="宋体"/>
                      <w:sz w:val="21"/>
                      <w:szCs w:val="21"/>
                    </w:rPr>
                    <w:t>本项目运营期无生产废气产生，不会对项目区大气环境</w:t>
                  </w:r>
                  <w:r>
                    <w:rPr>
                      <w:rFonts w:hint="eastAsia" w:ascii="宋体" w:hAnsi="宋体" w:eastAsia="宋体" w:cs="宋体"/>
                      <w:spacing w:val="-1"/>
                      <w:sz w:val="21"/>
                      <w:szCs w:val="21"/>
                    </w:rPr>
                    <w:t>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restart"/>
                  <w:shd w:val="clear" w:color="auto" w:fill="auto"/>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jc w:val="center"/>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废水治理</w:t>
                  </w: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施工期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09" w:line="296" w:lineRule="auto"/>
                    <w:ind w:left="111" w:leftChars="0" w:right="150" w:righ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加强对施工设备用油的检查和防护工作，定期对车辆和施工机械进行维护保养，出现问题及时修复，防止出现油料跑、冒、滴、漏污</w:t>
                  </w:r>
                  <w:r>
                    <w:rPr>
                      <w:rFonts w:hint="eastAsia" w:ascii="宋体" w:hAnsi="宋体" w:eastAsia="宋体" w:cs="宋体"/>
                      <w:spacing w:val="1"/>
                      <w:sz w:val="21"/>
                      <w:szCs w:val="21"/>
                    </w:rPr>
                    <w:t>染环境问题。施工期生活污水采用地埋式玻璃</w:t>
                  </w:r>
                  <w:r>
                    <w:rPr>
                      <w:rFonts w:hint="eastAsia" w:ascii="宋体" w:hAnsi="宋体" w:eastAsia="宋体" w:cs="宋体"/>
                      <w:sz w:val="21"/>
                      <w:szCs w:val="21"/>
                    </w:rPr>
                    <w:t>钢</w:t>
                  </w:r>
                  <w:r>
                    <w:rPr>
                      <w:rFonts w:hint="eastAsia" w:cs="宋体"/>
                      <w:sz w:val="21"/>
                      <w:szCs w:val="21"/>
                      <w:lang w:eastAsia="zh-CN"/>
                    </w:rPr>
                    <w:t>罐</w:t>
                  </w:r>
                  <w:r>
                    <w:rPr>
                      <w:rFonts w:hint="eastAsia" w:ascii="宋体" w:hAnsi="宋体" w:eastAsia="宋体" w:cs="宋体"/>
                      <w:sz w:val="21"/>
                      <w:szCs w:val="21"/>
                    </w:rPr>
                    <w:t>（容积10m³</w:t>
                  </w:r>
                  <w:r>
                    <w:rPr>
                      <w:rFonts w:hint="eastAsia" w:ascii="宋体" w:hAnsi="宋体" w:eastAsia="宋体" w:cs="宋体"/>
                      <w:spacing w:val="-72"/>
                      <w:sz w:val="21"/>
                      <w:szCs w:val="21"/>
                    </w:rPr>
                    <w:t xml:space="preserve"> </w:t>
                  </w:r>
                  <w:r>
                    <w:rPr>
                      <w:rFonts w:hint="eastAsia" w:cs="宋体"/>
                      <w:spacing w:val="-72"/>
                      <w:sz w:val="21"/>
                      <w:szCs w:val="21"/>
                      <w:lang w:eastAsia="zh-CN"/>
                    </w:rPr>
                    <w:t>）</w:t>
                  </w:r>
                  <w:r>
                    <w:rPr>
                      <w:rFonts w:hint="eastAsia" w:ascii="宋体" w:hAnsi="宋体" w:eastAsia="宋体" w:cs="宋体"/>
                      <w:spacing w:val="-3"/>
                      <w:sz w:val="21"/>
                      <w:szCs w:val="21"/>
                    </w:rPr>
                    <w:t>集中收集，定期由吸污车清运至吐鲁番市大河沿镇生活污水处理厂</w:t>
                  </w:r>
                  <w:r>
                    <w:rPr>
                      <w:rFonts w:hint="eastAsia" w:ascii="宋体" w:hAnsi="宋体" w:eastAsia="宋体" w:cs="宋体"/>
                      <w:spacing w:val="-8"/>
                      <w:sz w:val="21"/>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continue"/>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rPr>
                  </w:pP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运营期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2" w:line="319" w:lineRule="auto"/>
                    <w:ind w:left="114" w:leftChars="0" w:right="151" w:rightChars="0" w:hanging="3" w:firstLineChars="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6"/>
                      <w:sz w:val="21"/>
                      <w:szCs w:val="21"/>
                    </w:rPr>
                    <w:t>运营期人员生活污水依托拟建220</w:t>
                  </w:r>
                  <w:r>
                    <w:rPr>
                      <w:rFonts w:hint="eastAsia" w:ascii="宋体" w:hAnsi="宋体" w:eastAsia="宋体" w:cs="宋体"/>
                      <w:sz w:val="21"/>
                      <w:szCs w:val="21"/>
                    </w:rPr>
                    <w:t>kV</w:t>
                  </w:r>
                  <w:r>
                    <w:rPr>
                      <w:rFonts w:hint="eastAsia" w:ascii="宋体" w:hAnsi="宋体" w:eastAsia="宋体" w:cs="宋体"/>
                      <w:spacing w:val="6"/>
                      <w:sz w:val="21"/>
                      <w:szCs w:val="21"/>
                    </w:rPr>
                    <w:t>升压站生活区生活污水处理</w:t>
                  </w:r>
                  <w:r>
                    <w:rPr>
                      <w:rFonts w:hint="eastAsia" w:ascii="宋体" w:hAnsi="宋体" w:eastAsia="宋体" w:cs="宋体"/>
                      <w:spacing w:val="-9"/>
                      <w:sz w:val="21"/>
                      <w:szCs w:val="21"/>
                    </w:rPr>
                    <w:t>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restart"/>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噪声治理</w:t>
                  </w: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施工期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12" w:line="299" w:lineRule="auto"/>
                    <w:ind w:left="110" w:leftChars="0" w:right="96" w:rightChars="0" w:firstLine="1" w:firstLine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合理组织施工作业，依法限制夜间施工。如因工艺特殊情况</w:t>
                  </w:r>
                  <w:r>
                    <w:rPr>
                      <w:rFonts w:hint="eastAsia" w:ascii="宋体" w:hAnsi="宋体" w:eastAsia="宋体" w:cs="宋体"/>
                      <w:spacing w:val="-2"/>
                      <w:sz w:val="21"/>
                      <w:szCs w:val="21"/>
                    </w:rPr>
                    <w:t>要求，</w:t>
                  </w:r>
                  <w:r>
                    <w:rPr>
                      <w:rFonts w:hint="eastAsia" w:ascii="宋体" w:hAnsi="宋体" w:eastAsia="宋体" w:cs="宋体"/>
                      <w:spacing w:val="-3"/>
                      <w:sz w:val="21"/>
                      <w:szCs w:val="21"/>
                    </w:rPr>
                    <w:t>需在午间、夜间施工而产生环境噪声污染时，已</w:t>
                  </w:r>
                  <w:r>
                    <w:rPr>
                      <w:rFonts w:hint="eastAsia" w:cs="宋体"/>
                      <w:spacing w:val="-3"/>
                      <w:sz w:val="21"/>
                      <w:szCs w:val="21"/>
                      <w:lang w:eastAsia="zh-CN"/>
                    </w:rPr>
                    <w:t>按照《中华人民共和国</w:t>
                  </w:r>
                  <w:r>
                    <w:rPr>
                      <w:rFonts w:hint="eastAsia" w:ascii="宋体" w:hAnsi="宋体" w:eastAsia="宋体" w:cs="宋体"/>
                      <w:spacing w:val="-3"/>
                      <w:sz w:val="21"/>
                      <w:szCs w:val="21"/>
                    </w:rPr>
                    <w:t>噪声污染防治法》的规定，取得县级以上人民政府或者其有关主管部门的证明，并提前公告附近企业；使用符合《低噪声施工设备</w:t>
                  </w:r>
                  <w:r>
                    <w:rPr>
                      <w:rFonts w:hint="eastAsia" w:ascii="宋体" w:hAnsi="宋体" w:eastAsia="宋体" w:cs="宋体"/>
                      <w:spacing w:val="-8"/>
                      <w:sz w:val="21"/>
                      <w:szCs w:val="21"/>
                    </w:rPr>
                    <w:t>指导名录（2024年版）》低噪声设备集中施工，施工设备合理布置；</w:t>
                  </w:r>
                  <w:r>
                    <w:rPr>
                      <w:rFonts w:hint="eastAsia" w:ascii="宋体" w:hAnsi="宋体" w:eastAsia="宋体" w:cs="宋体"/>
                      <w:sz w:val="21"/>
                      <w:szCs w:val="21"/>
                    </w:rPr>
                    <w:t>施工车辆进出施工现场，严禁鸣笛，装卸材料时禁止野蛮装</w:t>
                  </w:r>
                  <w:r>
                    <w:rPr>
                      <w:rFonts w:hint="eastAsia" w:ascii="宋体" w:hAnsi="宋体" w:eastAsia="宋体" w:cs="宋体"/>
                      <w:spacing w:val="-1"/>
                      <w:sz w:val="21"/>
                      <w:szCs w:val="21"/>
                    </w:rPr>
                    <w:t>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continue"/>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rPr>
                  </w:pP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运营期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15" w:line="295" w:lineRule="auto"/>
                    <w:ind w:left="109" w:leftChars="0" w:right="150" w:righ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在选择风机电机时，应选用隔音防震型，叶片用减速叶片等技术先进型风机；合理选择变压器、电气设备、导线；选择表面光滑、耐氧化的导线和母线，在设备安装时要保证各类接口接触良好，减少火花及电晕放电噪声；加强风机的日常维护，定期检查风机机械系</w:t>
                  </w:r>
                  <w:r>
                    <w:rPr>
                      <w:rFonts w:hint="eastAsia" w:ascii="宋体" w:hAnsi="宋体" w:eastAsia="宋体" w:cs="宋体"/>
                      <w:spacing w:val="-1"/>
                      <w:sz w:val="21"/>
                      <w:szCs w:val="21"/>
                    </w:rPr>
                    <w:t>统，当发生故障时，应立即停机检查。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restart"/>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固废治理</w:t>
                  </w: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施工期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9" w:line="319" w:lineRule="auto"/>
                    <w:ind w:left="112" w:leftChars="0" w:right="151" w:rightChars="0" w:hanging="2" w:firstLineChars="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施工期生活垃圾收集后由当地环卫部门统一运至大河沿生活垃圾</w:t>
                  </w:r>
                  <w:r>
                    <w:rPr>
                      <w:rFonts w:hint="eastAsia" w:ascii="宋体" w:hAnsi="宋体" w:eastAsia="宋体" w:cs="宋体"/>
                      <w:spacing w:val="-1"/>
                      <w:sz w:val="21"/>
                      <w:szCs w:val="21"/>
                    </w:rPr>
                    <w:t>卫生填埋场处置。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continue"/>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rPr>
                  </w:pP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运营期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20" w:line="305" w:lineRule="auto"/>
                    <w:ind w:left="111" w:leftChars="0" w:right="150" w:righ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运营期维护检修人员生活办公依托拟建220kV升压站生活办公区</w:t>
                  </w:r>
                  <w:r>
                    <w:rPr>
                      <w:rFonts w:hint="eastAsia" w:cs="宋体"/>
                      <w:spacing w:val="-1"/>
                      <w:sz w:val="21"/>
                      <w:szCs w:val="21"/>
                      <w:lang w:eastAsia="zh-CN"/>
                    </w:rPr>
                    <w:t>，</w:t>
                  </w:r>
                  <w:r>
                    <w:rPr>
                      <w:rFonts w:hint="eastAsia" w:ascii="宋体" w:hAnsi="宋体" w:eastAsia="宋体" w:cs="宋体"/>
                      <w:spacing w:val="4"/>
                      <w:sz w:val="21"/>
                      <w:szCs w:val="21"/>
                    </w:rPr>
                    <w:t>生活垃圾收集后由环卫部门统一运至大河沿生活垃圾卫生填埋场</w:t>
                  </w:r>
                  <w:r>
                    <w:rPr>
                      <w:rFonts w:hint="eastAsia" w:ascii="宋体" w:hAnsi="宋体" w:eastAsia="宋体" w:cs="宋体"/>
                      <w:spacing w:val="-1"/>
                      <w:sz w:val="21"/>
                      <w:szCs w:val="21"/>
                    </w:rPr>
                    <w:t>处置。检修时产生少量检修废弃物带回拟建220kV升压站生活办公</w:t>
                  </w:r>
                  <w:r>
                    <w:rPr>
                      <w:rFonts w:hint="eastAsia" w:ascii="宋体" w:hAnsi="宋体" w:eastAsia="宋体" w:cs="宋体"/>
                      <w:spacing w:val="-3"/>
                      <w:sz w:val="21"/>
                      <w:szCs w:val="21"/>
                    </w:rPr>
                    <w:t>区后作为废旧物资进行回收处理；事故废油为变压器发生事故状态产生，变压器事故油池主要起临时收集贮存作用，废油最终交由具有危险废物处理资质的公司转运</w:t>
                  </w:r>
                  <w:r>
                    <w:rPr>
                      <w:rFonts w:hint="eastAsia" w:cs="宋体"/>
                      <w:spacing w:val="-3"/>
                      <w:sz w:val="21"/>
                      <w:szCs w:val="21"/>
                      <w:lang w:eastAsia="zh-CN"/>
                    </w:rPr>
                    <w:t>、</w:t>
                  </w:r>
                  <w:r>
                    <w:rPr>
                      <w:rFonts w:hint="eastAsia" w:ascii="宋体" w:hAnsi="宋体" w:eastAsia="宋体" w:cs="宋体"/>
                      <w:spacing w:val="-3"/>
                      <w:sz w:val="21"/>
                      <w:szCs w:val="21"/>
                    </w:rPr>
                    <w:t>处置，不在站区内贮存；检修产</w:t>
                  </w:r>
                  <w:r>
                    <w:rPr>
                      <w:rFonts w:hint="eastAsia" w:ascii="宋体" w:hAnsi="宋体" w:eastAsia="宋体" w:cs="宋体"/>
                      <w:spacing w:val="-1"/>
                      <w:sz w:val="21"/>
                      <w:szCs w:val="21"/>
                    </w:rPr>
                    <w:t>生的废油带回220kV升压站危废暂存间，最终交具有危险废物处理资质的公司转运、处置。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restart"/>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生态治理</w:t>
                  </w: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施工期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07" w:line="283" w:lineRule="auto"/>
                    <w:ind w:left="110" w:leftChars="0" w:right="75" w:righ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施工期合理进行施工布置，精心组织施工管理；不得随意扩大开挖</w:t>
                  </w:r>
                  <w:r>
                    <w:rPr>
                      <w:rFonts w:hint="eastAsia" w:ascii="宋体" w:hAnsi="宋体" w:eastAsia="宋体" w:cs="宋体"/>
                      <w:spacing w:val="-7"/>
                      <w:sz w:val="21"/>
                      <w:szCs w:val="21"/>
                    </w:rPr>
                    <w:t>范围；做好挖填土方的合理调配工作，避免在</w:t>
                  </w:r>
                  <w:r>
                    <w:rPr>
                      <w:rFonts w:hint="eastAsia" w:ascii="宋体" w:hAnsi="宋体" w:eastAsia="宋体" w:cs="宋体"/>
                      <w:spacing w:val="-8"/>
                      <w:sz w:val="21"/>
                      <w:szCs w:val="21"/>
                    </w:rPr>
                    <w:t>降雨大风天挖填土方；</w:t>
                  </w:r>
                  <w:r>
                    <w:rPr>
                      <w:rFonts w:hint="eastAsia" w:ascii="宋体" w:hAnsi="宋体" w:eastAsia="宋体" w:cs="宋体"/>
                      <w:spacing w:val="-7"/>
                      <w:sz w:val="21"/>
                      <w:szCs w:val="21"/>
                    </w:rPr>
                    <w:t>节省占用土地，合理安排施工进度；加强施工</w:t>
                  </w:r>
                  <w:r>
                    <w:rPr>
                      <w:rFonts w:hint="eastAsia" w:ascii="宋体" w:hAnsi="宋体" w:eastAsia="宋体" w:cs="宋体"/>
                      <w:spacing w:val="-8"/>
                      <w:sz w:val="21"/>
                      <w:szCs w:val="21"/>
                    </w:rPr>
                    <w:t>管理和临时防护措施。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vMerge w:val="continue"/>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rPr>
                  </w:pPr>
                </w:p>
              </w:tc>
              <w:tc>
                <w:tcPr>
                  <w:tcW w:w="444" w:type="dxa"/>
                  <w:vMerge w:val="continue"/>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rPr>
                  </w:pPr>
                </w:p>
              </w:tc>
              <w:tc>
                <w:tcPr>
                  <w:tcW w:w="44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96" w:line="320" w:lineRule="auto"/>
                    <w:ind w:right="213" w:rightChars="0"/>
                    <w:textAlignment w:val="baseline"/>
                    <w:rPr>
                      <w:rFonts w:hint="eastAsia" w:ascii="宋体" w:hAnsi="宋体" w:eastAsia="宋体" w:cs="宋体"/>
                      <w:spacing w:val="-16"/>
                      <w:sz w:val="21"/>
                      <w:szCs w:val="21"/>
                      <w:lang w:val="en-US" w:eastAsia="zh-CN"/>
                    </w:rPr>
                  </w:pPr>
                  <w:r>
                    <w:rPr>
                      <w:rFonts w:hint="eastAsia" w:ascii="宋体" w:hAnsi="宋体" w:eastAsia="宋体" w:cs="宋体"/>
                      <w:spacing w:val="-16"/>
                      <w:sz w:val="21"/>
                      <w:szCs w:val="21"/>
                      <w:lang w:val="en-US" w:eastAsia="zh-CN"/>
                    </w:rPr>
                    <w:t>运营期</w:t>
                  </w:r>
                </w:p>
              </w:tc>
              <w:tc>
                <w:tcPr>
                  <w:tcW w:w="623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07" w:line="283" w:lineRule="auto"/>
                    <w:ind w:left="111" w:leftChars="0" w:right="150" w:righ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运营期加强管理，巡检车辆只在巡检道路内行驶，避免对植被造成损害；现场维护和检修应选择在昼间进行，避免影响周边动物夜间</w:t>
                  </w:r>
                  <w:r>
                    <w:rPr>
                      <w:rFonts w:hint="eastAsia" w:ascii="宋体" w:hAnsi="宋体" w:eastAsia="宋体" w:cs="宋体"/>
                      <w:spacing w:val="-1"/>
                      <w:sz w:val="21"/>
                      <w:szCs w:val="21"/>
                    </w:rPr>
                    <w:t>的正常活动；合理布局项目区设施。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3" w:line="377" w:lineRule="auto"/>
                    <w:ind w:right="102"/>
                    <w:jc w:val="center"/>
                    <w:textAlignment w:val="baseline"/>
                    <w:rPr>
                      <w:rFonts w:hint="eastAsia" w:ascii="宋体" w:hAnsi="宋体" w:eastAsia="宋体" w:cs="宋体"/>
                      <w:b/>
                      <w:bCs/>
                      <w:spacing w:val="0"/>
                      <w:sz w:val="21"/>
                      <w:szCs w:val="21"/>
                      <w:vertAlign w:val="baseline"/>
                      <w:lang w:val="en-US" w:eastAsia="zh-CN"/>
                    </w:rPr>
                  </w:pPr>
                  <w:r>
                    <w:rPr>
                      <w:rFonts w:hint="eastAsia" w:ascii="宋体" w:hAnsi="宋体" w:eastAsia="宋体" w:cs="宋体"/>
                      <w:b w:val="0"/>
                      <w:bCs w:val="0"/>
                      <w:spacing w:val="0"/>
                      <w:sz w:val="21"/>
                      <w:szCs w:val="21"/>
                      <w:vertAlign w:val="baseline"/>
                      <w:lang w:val="en-US" w:eastAsia="zh-CN"/>
                    </w:rPr>
                    <w:t>依托工程</w:t>
                  </w:r>
                </w:p>
              </w:tc>
              <w:tc>
                <w:tcPr>
                  <w:tcW w:w="7119" w:type="dxa"/>
                  <w:gridSpan w:val="3"/>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17" w:line="280" w:lineRule="auto"/>
                    <w:ind w:left="115" w:leftChars="0" w:right="150" w:rightChars="0" w:hanging="1" w:firstLineChars="0"/>
                    <w:jc w:val="both"/>
                    <w:textAlignment w:val="baseline"/>
                    <w:rPr>
                      <w:rFonts w:hint="eastAsia" w:ascii="宋体" w:hAnsi="宋体" w:eastAsia="宋体" w:cs="宋体"/>
                      <w:spacing w:val="3"/>
                      <w:sz w:val="21"/>
                      <w:szCs w:val="21"/>
                    </w:rPr>
                  </w:pPr>
                  <w:r>
                    <w:rPr>
                      <w:rFonts w:hint="eastAsia" w:ascii="宋体" w:hAnsi="宋体" w:eastAsia="宋体" w:cs="宋体"/>
                      <w:spacing w:val="6"/>
                      <w:sz w:val="21"/>
                      <w:szCs w:val="21"/>
                    </w:rPr>
                    <w:t>本项目运营期生活污水处理和危险废物暂存依托拟建220</w:t>
                  </w:r>
                  <w:r>
                    <w:rPr>
                      <w:rFonts w:hint="eastAsia" w:ascii="宋体" w:hAnsi="宋体" w:eastAsia="宋体" w:cs="宋体"/>
                      <w:sz w:val="21"/>
                      <w:szCs w:val="21"/>
                    </w:rPr>
                    <w:t>kV</w:t>
                  </w:r>
                  <w:r>
                    <w:rPr>
                      <w:rFonts w:hint="eastAsia" w:ascii="宋体" w:hAnsi="宋体" w:eastAsia="宋体" w:cs="宋体"/>
                      <w:spacing w:val="6"/>
                      <w:sz w:val="21"/>
                      <w:szCs w:val="21"/>
                    </w:rPr>
                    <w:t>升压汇集站内</w:t>
                  </w:r>
                  <w:r>
                    <w:rPr>
                      <w:rFonts w:hint="eastAsia" w:ascii="宋体" w:hAnsi="宋体" w:eastAsia="宋体" w:cs="宋体"/>
                      <w:sz w:val="21"/>
                      <w:szCs w:val="21"/>
                    </w:rPr>
                    <w:t>生活污水处理设施和危废暂存间。220k</w:t>
                  </w:r>
                  <w:r>
                    <w:rPr>
                      <w:rFonts w:hint="eastAsia" w:ascii="宋体" w:hAnsi="宋体" w:eastAsia="宋体" w:cs="宋体"/>
                      <w:spacing w:val="-1"/>
                      <w:sz w:val="21"/>
                      <w:szCs w:val="21"/>
                    </w:rPr>
                    <w:t>V升压汇集站位于本项目储能系统相邻区域，单独核准立项并办理环评手续。</w:t>
                  </w:r>
                </w:p>
              </w:tc>
            </w:tr>
          </w:tbl>
          <w:p>
            <w:pPr>
              <w:pStyle w:val="11"/>
              <w:spacing w:before="217" w:line="317" w:lineRule="auto"/>
              <w:ind w:right="102"/>
              <w:rPr>
                <w:spacing w:val="-5"/>
              </w:rPr>
            </w:pPr>
          </w:p>
        </w:tc>
      </w:tr>
    </w:tbl>
    <w:p>
      <w:pPr>
        <w:spacing w:line="91" w:lineRule="auto"/>
        <w:rPr>
          <w:rFonts w:ascii="Arial"/>
          <w:sz w:val="2"/>
        </w:rPr>
      </w:pPr>
    </w:p>
    <w:p>
      <w:pPr>
        <w:keepNext w:val="0"/>
        <w:keepLines w:val="0"/>
        <w:pageBreakBefore w:val="0"/>
        <w:widowControl/>
        <w:kinsoku w:val="0"/>
        <w:wordWrap/>
        <w:overflowPunct/>
        <w:topLinePunct w:val="0"/>
        <w:autoSpaceDE w:val="0"/>
        <w:autoSpaceDN w:val="0"/>
        <w:bidi w:val="0"/>
        <w:adjustRightInd w:val="0"/>
        <w:snapToGrid w:val="0"/>
        <w:spacing w:line="91" w:lineRule="auto"/>
        <w:textAlignment w:val="baseline"/>
        <w:rPr>
          <w:rFonts w:ascii="Arial"/>
          <w:sz w:val="2"/>
        </w:rPr>
      </w:pPr>
    </w:p>
    <w:p>
      <w:pPr>
        <w:keepNext w:val="0"/>
        <w:keepLines w:val="0"/>
        <w:pageBreakBefore w:val="0"/>
        <w:widowControl/>
        <w:kinsoku w:val="0"/>
        <w:wordWrap/>
        <w:overflowPunct/>
        <w:topLinePunct w:val="0"/>
        <w:autoSpaceDE w:val="0"/>
        <w:autoSpaceDN w:val="0"/>
        <w:bidi w:val="0"/>
        <w:adjustRightInd w:val="0"/>
        <w:snapToGrid w:val="0"/>
        <w:spacing w:line="91" w:lineRule="auto"/>
        <w:textAlignment w:val="baseline"/>
        <w:rPr>
          <w:rFonts w:ascii="Arial"/>
          <w:sz w:val="2"/>
        </w:rPr>
      </w:pPr>
    </w:p>
    <w:p>
      <w:pPr>
        <w:spacing w:line="91" w:lineRule="auto"/>
        <w:rPr>
          <w:rFonts w:ascii="Arial"/>
          <w:sz w:val="2"/>
        </w:rPr>
      </w:pPr>
    </w:p>
    <w:p>
      <w:pPr>
        <w:sectPr>
          <w:footerReference r:id="rId6" w:type="default"/>
          <w:pgSz w:w="11907" w:h="16839"/>
          <w:pgMar w:top="1431" w:right="1394" w:bottom="1150" w:left="1397" w:header="0" w:footer="899" w:gutter="0"/>
          <w:pgNumType w:fmt="decimal"/>
          <w:cols w:space="720" w:num="1"/>
        </w:sectPr>
      </w:pPr>
    </w:p>
    <w:p>
      <w:pPr>
        <w:spacing w:before="334" w:line="219" w:lineRule="auto"/>
        <w:ind w:left="1728"/>
        <w:outlineLvl w:val="0"/>
      </w:pPr>
      <w:bookmarkStart w:id="2" w:name="_Toc7240"/>
      <w:r>
        <w:rPr>
          <w:rFonts w:ascii="黑体" w:hAnsi="黑体" w:eastAsia="黑体" w:cs="黑体"/>
          <w:spacing w:val="-1"/>
          <w:sz w:val="30"/>
          <w:szCs w:val="30"/>
        </w:rPr>
        <w:t>三、生态环境现状、保护目标及评价标准</w:t>
      </w:r>
      <w:bookmarkEnd w:id="2"/>
    </w:p>
    <w:tbl>
      <w:tblPr>
        <w:tblStyle w:val="10"/>
        <w:tblW w:w="88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8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9" w:hRule="atLeast"/>
          <w:jc w:val="center"/>
        </w:trPr>
        <w:tc>
          <w:tcPr>
            <w:tcW w:w="733" w:type="dxa"/>
            <w:tcBorders>
              <w:top w:val="single" w:color="000000" w:sz="2" w:space="0"/>
              <w:bottom w:val="single" w:color="000000" w:sz="2" w:space="0"/>
              <w:right w:val="single" w:color="000000" w:sz="2" w:space="0"/>
            </w:tcBorders>
            <w:shd w:val="clear" w:color="auto" w:fill="auto"/>
            <w:tcMar>
              <w:top w:w="0" w:type="dxa"/>
              <w:left w:w="57" w:type="dxa"/>
              <w:bottom w:w="0" w:type="dxa"/>
              <w:right w:w="0" w:type="dxa"/>
            </w:tcMar>
            <w:vAlign w:val="center"/>
          </w:tcPr>
          <w:p>
            <w:pPr>
              <w:pStyle w:val="11"/>
              <w:spacing w:line="240" w:lineRule="auto"/>
              <w:ind w:left="0"/>
              <w:jc w:val="center"/>
            </w:pPr>
            <w:r>
              <w:rPr>
                <w:spacing w:val="-4"/>
              </w:rPr>
              <w:t>与项</w:t>
            </w:r>
          </w:p>
          <w:p>
            <w:pPr>
              <w:pStyle w:val="11"/>
              <w:spacing w:line="240" w:lineRule="auto"/>
              <w:ind w:left="0"/>
              <w:jc w:val="center"/>
            </w:pPr>
            <w:r>
              <w:rPr>
                <w:spacing w:val="-14"/>
              </w:rPr>
              <w:t>目有</w:t>
            </w:r>
          </w:p>
          <w:p>
            <w:pPr>
              <w:pStyle w:val="11"/>
              <w:spacing w:line="240" w:lineRule="auto"/>
              <w:ind w:left="0"/>
              <w:jc w:val="center"/>
            </w:pPr>
            <w:r>
              <w:rPr>
                <w:spacing w:val="-4"/>
              </w:rPr>
              <w:t>关的</w:t>
            </w:r>
          </w:p>
          <w:p>
            <w:pPr>
              <w:pStyle w:val="11"/>
              <w:spacing w:line="240" w:lineRule="auto"/>
              <w:ind w:left="0"/>
              <w:jc w:val="center"/>
            </w:pPr>
            <w:r>
              <w:rPr>
                <w:spacing w:val="-4"/>
              </w:rPr>
              <w:t>原有</w:t>
            </w:r>
          </w:p>
          <w:p>
            <w:pPr>
              <w:pStyle w:val="11"/>
              <w:spacing w:line="240" w:lineRule="auto"/>
              <w:ind w:left="0"/>
              <w:jc w:val="center"/>
            </w:pPr>
            <w:r>
              <w:rPr>
                <w:spacing w:val="-3"/>
              </w:rPr>
              <w:t>环境</w:t>
            </w:r>
          </w:p>
          <w:p>
            <w:pPr>
              <w:pStyle w:val="11"/>
              <w:spacing w:line="240" w:lineRule="auto"/>
              <w:ind w:left="0"/>
              <w:jc w:val="center"/>
            </w:pPr>
            <w:r>
              <w:rPr>
                <w:spacing w:val="-3"/>
              </w:rPr>
              <w:t>污染和生</w:t>
            </w:r>
          </w:p>
          <w:p>
            <w:pPr>
              <w:pStyle w:val="11"/>
              <w:spacing w:line="240" w:lineRule="auto"/>
              <w:ind w:left="0"/>
              <w:jc w:val="center"/>
            </w:pPr>
            <w:r>
              <w:rPr>
                <w:spacing w:val="-3"/>
              </w:rPr>
              <w:t>态破</w:t>
            </w:r>
          </w:p>
          <w:p>
            <w:pPr>
              <w:pStyle w:val="11"/>
              <w:spacing w:line="240" w:lineRule="auto"/>
              <w:ind w:left="0" w:leftChars="0"/>
              <w:jc w:val="center"/>
              <w:rPr>
                <w:rFonts w:ascii="宋体" w:hAnsi="宋体" w:eastAsia="宋体" w:cs="宋体"/>
                <w:snapToGrid w:val="0"/>
                <w:color w:val="000000"/>
                <w:kern w:val="0"/>
                <w:sz w:val="24"/>
                <w:szCs w:val="24"/>
                <w:lang w:val="en-US" w:eastAsia="en-US" w:bidi="ar-SA"/>
              </w:rPr>
            </w:pPr>
            <w:r>
              <w:rPr>
                <w:spacing w:val="-5"/>
              </w:rPr>
              <w:t>坏问</w:t>
            </w:r>
            <w:r>
              <w:t>题</w:t>
            </w:r>
          </w:p>
        </w:tc>
        <w:tc>
          <w:tcPr>
            <w:tcW w:w="8155" w:type="dxa"/>
            <w:tcBorders>
              <w:top w:val="single" w:color="000000" w:sz="2" w:space="0"/>
              <w:left w:val="single" w:color="000000" w:sz="2" w:space="0"/>
              <w:bottom w:val="single" w:color="000000" w:sz="2" w:space="0"/>
            </w:tcBorders>
            <w:shd w:val="clear" w:color="auto" w:fill="auto"/>
            <w:tcMar>
              <w:top w:w="0" w:type="dxa"/>
              <w:left w:w="57" w:type="dxa"/>
              <w:bottom w:w="0" w:type="dxa"/>
              <w:right w:w="0" w:type="dxa"/>
            </w:tcMar>
            <w:vAlign w:val="center"/>
          </w:tcPr>
          <w:p>
            <w:pPr>
              <w:pStyle w:val="11"/>
              <w:spacing w:before="78" w:line="219" w:lineRule="auto"/>
              <w:ind w:firstLine="472" w:firstLineChars="200"/>
              <w:rPr>
                <w:rFonts w:ascii="宋体" w:hAnsi="宋体" w:eastAsia="宋体" w:cs="宋体"/>
                <w:snapToGrid w:val="0"/>
                <w:color w:val="000000"/>
                <w:kern w:val="0"/>
                <w:sz w:val="24"/>
                <w:szCs w:val="24"/>
                <w:lang w:val="en-US" w:eastAsia="en-US" w:bidi="ar-SA"/>
              </w:rPr>
            </w:pPr>
            <w:r>
              <w:rPr>
                <w:spacing w:val="-2"/>
              </w:rPr>
              <w:t>本项目为新建项目，无与项目有关的原有环境污染和生态破坏问题。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9" w:hRule="atLeast"/>
          <w:jc w:val="center"/>
        </w:trPr>
        <w:tc>
          <w:tcPr>
            <w:tcW w:w="733" w:type="dxa"/>
            <w:tcBorders>
              <w:top w:val="single" w:color="000000" w:sz="2" w:space="0"/>
              <w:bottom w:val="single" w:color="000000" w:sz="2" w:space="0"/>
              <w:right w:val="single" w:color="000000" w:sz="2" w:space="0"/>
            </w:tcBorders>
            <w:shd w:val="clear" w:color="auto" w:fill="auto"/>
            <w:tcMar>
              <w:top w:w="0" w:type="dxa"/>
              <w:left w:w="57" w:type="dxa"/>
              <w:bottom w:w="0" w:type="dxa"/>
              <w:right w:w="0" w:type="dxa"/>
            </w:tcMar>
            <w:vAlign w:val="center"/>
          </w:tcPr>
          <w:p>
            <w:pPr>
              <w:pStyle w:val="11"/>
              <w:spacing w:line="240" w:lineRule="auto"/>
              <w:ind w:left="0" w:leftChars="0"/>
              <w:jc w:val="center"/>
              <w:rPr>
                <w:spacing w:val="-5"/>
              </w:rPr>
            </w:pPr>
            <w:r>
              <w:rPr>
                <w:spacing w:val="-5"/>
              </w:rPr>
              <w:t>评价</w:t>
            </w:r>
            <w:r>
              <w:rPr>
                <w:spacing w:val="-6"/>
              </w:rPr>
              <w:t>标准</w:t>
            </w:r>
          </w:p>
        </w:tc>
        <w:tc>
          <w:tcPr>
            <w:tcW w:w="8155" w:type="dxa"/>
            <w:tcBorders>
              <w:top w:val="single" w:color="000000" w:sz="2" w:space="0"/>
              <w:left w:val="single" w:color="000000" w:sz="2" w:space="0"/>
              <w:bottom w:val="single" w:color="000000" w:sz="2" w:space="0"/>
            </w:tcBorders>
            <w:shd w:val="clear" w:color="auto" w:fill="auto"/>
            <w:tcMar>
              <w:top w:w="0" w:type="dxa"/>
              <w:left w:w="57" w:type="dxa"/>
              <w:bottom w:w="0" w:type="dxa"/>
              <w:right w:w="0" w:type="dxa"/>
            </w:tcMar>
            <w:vAlign w:val="center"/>
          </w:tcPr>
          <w:p>
            <w:pPr>
              <w:pStyle w:val="11"/>
              <w:spacing w:before="216" w:line="234" w:lineRule="auto"/>
              <w:ind w:left="115"/>
            </w:pPr>
            <w:r>
              <w:rPr>
                <w:rFonts w:hint="eastAsia" w:ascii="Times New Roman" w:hAnsi="Times New Roman" w:cs="Times New Roman"/>
                <w:b/>
                <w:bCs/>
                <w:spacing w:val="-4"/>
                <w:lang w:eastAsia="zh-CN"/>
              </w:rPr>
              <w:t>1.</w:t>
            </w:r>
            <w:r>
              <w:rPr>
                <w:b/>
                <w:bCs/>
                <w:spacing w:val="-4"/>
              </w:rPr>
              <w:t>环境质量标准</w:t>
            </w:r>
          </w:p>
          <w:p>
            <w:pPr>
              <w:pStyle w:val="11"/>
              <w:spacing w:before="216" w:line="234" w:lineRule="auto"/>
              <w:ind w:left="595"/>
            </w:pPr>
            <w:r>
              <w:rPr>
                <w:spacing w:val="-2"/>
              </w:rPr>
              <w:t>（</w:t>
            </w:r>
            <w:r>
              <w:rPr>
                <w:rFonts w:ascii="Times New Roman" w:hAnsi="Times New Roman" w:eastAsia="Times New Roman" w:cs="Times New Roman"/>
                <w:spacing w:val="-2"/>
              </w:rPr>
              <w:t>1</w:t>
            </w:r>
            <w:r>
              <w:rPr>
                <w:spacing w:val="-2"/>
              </w:rPr>
              <w:t>）大气环境：《环境空气质量标准》（</w:t>
            </w:r>
            <w:r>
              <w:rPr>
                <w:rFonts w:ascii="Times New Roman" w:hAnsi="Times New Roman" w:eastAsia="Times New Roman" w:cs="Times New Roman"/>
                <w:spacing w:val="-2"/>
              </w:rPr>
              <w:t>GB3095-2012</w:t>
            </w:r>
            <w:r>
              <w:rPr>
                <w:spacing w:val="-2"/>
              </w:rPr>
              <w:t>）二级标准；</w:t>
            </w:r>
          </w:p>
          <w:p>
            <w:pPr>
              <w:pStyle w:val="11"/>
              <w:spacing w:before="213" w:line="391" w:lineRule="auto"/>
              <w:ind w:left="127" w:right="114" w:firstLine="467"/>
            </w:pPr>
            <w:r>
              <w:rPr>
                <w:spacing w:val="-4"/>
              </w:rPr>
              <w:t>（</w:t>
            </w:r>
            <w:r>
              <w:rPr>
                <w:rFonts w:ascii="Times New Roman" w:hAnsi="Times New Roman" w:eastAsia="Times New Roman" w:cs="Times New Roman"/>
                <w:spacing w:val="-4"/>
              </w:rPr>
              <w:t>2</w:t>
            </w:r>
            <w:r>
              <w:rPr>
                <w:spacing w:val="-4"/>
              </w:rPr>
              <w:t>）声环境：《声环境质量标准》（</w:t>
            </w:r>
            <w:r>
              <w:rPr>
                <w:rFonts w:ascii="Times New Roman" w:hAnsi="Times New Roman" w:eastAsia="Times New Roman" w:cs="Times New Roman"/>
                <w:spacing w:val="-4"/>
              </w:rPr>
              <w:t>GB309</w:t>
            </w:r>
            <w:r>
              <w:rPr>
                <w:rFonts w:ascii="Times New Roman" w:hAnsi="Times New Roman" w:eastAsia="Times New Roman" w:cs="Times New Roman"/>
                <w:spacing w:val="-5"/>
              </w:rPr>
              <w:t>6-2008</w:t>
            </w:r>
            <w:r>
              <w:rPr>
                <w:spacing w:val="-5"/>
              </w:rPr>
              <w:t>）中</w:t>
            </w:r>
            <w:r>
              <w:rPr>
                <w:rFonts w:hint="default" w:ascii="Times New Roman" w:hAnsi="Times New Roman" w:cs="Times New Roman"/>
                <w:spacing w:val="-29"/>
                <w:lang w:val="en-US" w:eastAsia="zh-CN"/>
              </w:rPr>
              <w:t>2</w:t>
            </w:r>
            <w:r>
              <w:rPr>
                <w:rFonts w:hint="default" w:ascii="Times New Roman" w:hAnsi="Times New Roman" w:eastAsia="Times New Roman" w:cs="Times New Roman"/>
                <w:spacing w:val="-5"/>
              </w:rPr>
              <w:t xml:space="preserve"> </w:t>
            </w:r>
            <w:r>
              <w:rPr>
                <w:rFonts w:hint="default" w:ascii="Times New Roman" w:hAnsi="Times New Roman" w:cs="Times New Roman"/>
                <w:spacing w:val="-5"/>
              </w:rPr>
              <w:t>类</w:t>
            </w:r>
            <w:r>
              <w:rPr>
                <w:spacing w:val="-5"/>
              </w:rPr>
              <w:t>标准值</w:t>
            </w:r>
            <w:r>
              <w:rPr>
                <w:rFonts w:hint="eastAsia"/>
                <w:spacing w:val="-5"/>
                <w:lang w:eastAsia="zh-CN"/>
              </w:rPr>
              <w:t>，</w:t>
            </w:r>
            <w:r>
              <w:rPr>
                <w:spacing w:val="-5"/>
              </w:rPr>
              <w:t>昼</w:t>
            </w:r>
            <w:r>
              <w:rPr>
                <w:spacing w:val="-2"/>
              </w:rPr>
              <w:t>间：</w:t>
            </w:r>
            <w:r>
              <w:rPr>
                <w:rFonts w:ascii="Times New Roman" w:hAnsi="Times New Roman" w:eastAsia="Times New Roman" w:cs="Times New Roman"/>
                <w:spacing w:val="-2"/>
              </w:rPr>
              <w:t>60dB</w:t>
            </w:r>
            <w:r>
              <w:rPr>
                <w:spacing w:val="-2"/>
              </w:rPr>
              <w:t>（</w:t>
            </w:r>
            <w:r>
              <w:rPr>
                <w:rFonts w:ascii="Times New Roman" w:hAnsi="Times New Roman" w:eastAsia="Times New Roman" w:cs="Times New Roman"/>
                <w:spacing w:val="-2"/>
              </w:rPr>
              <w:t>A</w:t>
            </w:r>
            <w:r>
              <w:rPr>
                <w:spacing w:val="1"/>
              </w:rPr>
              <w:t>），</w:t>
            </w:r>
            <w:r>
              <w:rPr>
                <w:spacing w:val="-2"/>
              </w:rPr>
              <w:t>夜间：</w:t>
            </w:r>
            <w:r>
              <w:rPr>
                <w:rFonts w:ascii="Times New Roman" w:hAnsi="Times New Roman" w:eastAsia="Times New Roman" w:cs="Times New Roman"/>
                <w:spacing w:val="-2"/>
              </w:rPr>
              <w:t>50dB</w:t>
            </w:r>
            <w:r>
              <w:rPr>
                <w:spacing w:val="-2"/>
              </w:rPr>
              <w:t>（</w:t>
            </w:r>
            <w:r>
              <w:rPr>
                <w:rFonts w:ascii="Times New Roman" w:hAnsi="Times New Roman" w:eastAsia="Times New Roman" w:cs="Times New Roman"/>
                <w:spacing w:val="-2"/>
              </w:rPr>
              <w:t>A</w:t>
            </w:r>
            <w:r>
              <w:rPr>
                <w:spacing w:val="1"/>
              </w:rPr>
              <w:t>）；</w:t>
            </w:r>
          </w:p>
          <w:p>
            <w:pPr>
              <w:pStyle w:val="11"/>
              <w:spacing w:before="25" w:line="234" w:lineRule="auto"/>
              <w:ind w:left="105"/>
            </w:pPr>
            <w:r>
              <w:rPr>
                <w:rFonts w:hint="eastAsia" w:ascii="Times New Roman" w:hAnsi="Times New Roman" w:cs="Times New Roman"/>
                <w:b/>
                <w:bCs/>
                <w:spacing w:val="-3"/>
                <w:lang w:eastAsia="zh-CN"/>
              </w:rPr>
              <w:t>2.</w:t>
            </w:r>
            <w:r>
              <w:rPr>
                <w:b/>
                <w:bCs/>
                <w:spacing w:val="-3"/>
              </w:rPr>
              <w:t>污染物排放标准</w:t>
            </w:r>
          </w:p>
          <w:p>
            <w:pPr>
              <w:pStyle w:val="11"/>
              <w:spacing w:before="213" w:line="391" w:lineRule="auto"/>
              <w:ind w:left="115" w:right="103" w:firstLine="480"/>
              <w:jc w:val="left"/>
            </w:pPr>
            <w:r>
              <w:rPr>
                <w:spacing w:val="-6"/>
              </w:rPr>
              <w:t>（</w:t>
            </w:r>
            <w:r>
              <w:rPr>
                <w:rFonts w:ascii="Times New Roman" w:hAnsi="Times New Roman" w:eastAsia="Times New Roman" w:cs="Times New Roman"/>
                <w:spacing w:val="-6"/>
              </w:rPr>
              <w:t>1</w:t>
            </w:r>
            <w:r>
              <w:rPr>
                <w:spacing w:val="-6"/>
              </w:rPr>
              <w:t>）《建筑施工场界环境噪声排放标准》（</w:t>
            </w:r>
            <w:r>
              <w:rPr>
                <w:rFonts w:ascii="Times New Roman" w:hAnsi="Times New Roman" w:eastAsia="Times New Roman" w:cs="Times New Roman"/>
                <w:spacing w:val="-6"/>
              </w:rPr>
              <w:t>GB</w:t>
            </w:r>
            <w:r>
              <w:rPr>
                <w:rFonts w:ascii="Times New Roman" w:hAnsi="Times New Roman" w:eastAsia="Times New Roman" w:cs="Times New Roman"/>
                <w:spacing w:val="-7"/>
              </w:rPr>
              <w:t>12523-2011</w:t>
            </w:r>
            <w:r>
              <w:rPr>
                <w:spacing w:val="-67"/>
              </w:rPr>
              <w:t>）</w:t>
            </w:r>
            <w:r>
              <w:rPr>
                <w:rFonts w:hint="eastAsia"/>
                <w:spacing w:val="-67"/>
                <w:lang w:eastAsia="zh-CN"/>
              </w:rPr>
              <w:t>，</w:t>
            </w:r>
            <w:r>
              <w:rPr>
                <w:spacing w:val="-7"/>
              </w:rPr>
              <w:t>昼间</w:t>
            </w:r>
            <w:r>
              <w:rPr>
                <w:spacing w:val="-27"/>
              </w:rPr>
              <w:t xml:space="preserve"> </w:t>
            </w:r>
            <w:r>
              <w:rPr>
                <w:rFonts w:ascii="Times New Roman" w:hAnsi="Times New Roman" w:eastAsia="Times New Roman" w:cs="Times New Roman"/>
                <w:spacing w:val="-7"/>
              </w:rPr>
              <w:t>70dB</w:t>
            </w:r>
            <w:r>
              <w:rPr>
                <w:rFonts w:ascii="Times New Roman" w:hAnsi="Times New Roman" w:eastAsia="Times New Roman" w:cs="Times New Roman"/>
              </w:rPr>
              <w:t xml:space="preserve"> </w:t>
            </w:r>
            <w:r>
              <w:rPr>
                <w:spacing w:val="-4"/>
              </w:rPr>
              <w:t>（</w:t>
            </w:r>
            <w:r>
              <w:rPr>
                <w:rFonts w:ascii="Times New Roman" w:hAnsi="Times New Roman" w:eastAsia="Times New Roman" w:cs="Times New Roman"/>
                <w:spacing w:val="-4"/>
              </w:rPr>
              <w:t>A</w:t>
            </w:r>
            <w:r>
              <w:rPr>
                <w:spacing w:val="-10"/>
              </w:rPr>
              <w:t>），</w:t>
            </w:r>
            <w:r>
              <w:rPr>
                <w:spacing w:val="-4"/>
              </w:rPr>
              <w:t>夜间</w:t>
            </w:r>
            <w:r>
              <w:rPr>
                <w:spacing w:val="-24"/>
              </w:rPr>
              <w:t xml:space="preserve"> </w:t>
            </w:r>
            <w:r>
              <w:rPr>
                <w:rFonts w:ascii="Times New Roman" w:hAnsi="Times New Roman" w:eastAsia="Times New Roman" w:cs="Times New Roman"/>
                <w:spacing w:val="-4"/>
              </w:rPr>
              <w:t>55dB</w:t>
            </w:r>
            <w:r>
              <w:rPr>
                <w:spacing w:val="-4"/>
              </w:rPr>
              <w:t>（</w:t>
            </w:r>
            <w:r>
              <w:rPr>
                <w:rFonts w:ascii="Times New Roman" w:hAnsi="Times New Roman" w:eastAsia="Times New Roman" w:cs="Times New Roman"/>
                <w:spacing w:val="-4"/>
              </w:rPr>
              <w:t>A</w:t>
            </w:r>
            <w:r>
              <w:rPr>
                <w:spacing w:val="-10"/>
              </w:rPr>
              <w:t>）；</w:t>
            </w:r>
          </w:p>
          <w:p>
            <w:pPr>
              <w:pStyle w:val="11"/>
              <w:spacing w:before="27" w:line="389" w:lineRule="auto"/>
              <w:ind w:left="107" w:right="37" w:firstLine="487"/>
            </w:pPr>
            <w:r>
              <w:rPr>
                <w:spacing w:val="-3"/>
              </w:rPr>
              <w:t>（</w:t>
            </w:r>
            <w:r>
              <w:rPr>
                <w:rFonts w:ascii="Times New Roman" w:hAnsi="Times New Roman" w:eastAsia="Times New Roman" w:cs="Times New Roman"/>
                <w:spacing w:val="-3"/>
              </w:rPr>
              <w:t>2</w:t>
            </w:r>
            <w:r>
              <w:rPr>
                <w:spacing w:val="-3"/>
              </w:rPr>
              <w:t>）《工业企业厂界环境噪声排放标准》（</w:t>
            </w:r>
            <w:r>
              <w:rPr>
                <w:rFonts w:ascii="Times New Roman" w:hAnsi="Times New Roman" w:eastAsia="Times New Roman" w:cs="Times New Roman"/>
                <w:spacing w:val="-3"/>
              </w:rPr>
              <w:t>GB12348-2008</w:t>
            </w:r>
            <w:r>
              <w:rPr>
                <w:spacing w:val="-3"/>
              </w:rPr>
              <w:t>）</w:t>
            </w:r>
            <w:r>
              <w:rPr>
                <w:rFonts w:ascii="Times New Roman" w:hAnsi="Times New Roman" w:eastAsia="Times New Roman" w:cs="Times New Roman"/>
                <w:spacing w:val="-3"/>
              </w:rPr>
              <w:t xml:space="preserve">2 </w:t>
            </w:r>
            <w:r>
              <w:rPr>
                <w:spacing w:val="-3"/>
              </w:rPr>
              <w:t>类标</w:t>
            </w:r>
            <w:r>
              <w:rPr>
                <w:spacing w:val="-4"/>
              </w:rPr>
              <w:t>准：</w:t>
            </w:r>
            <w:r>
              <w:rPr>
                <w:spacing w:val="-3"/>
              </w:rPr>
              <w:t>昼间</w:t>
            </w:r>
            <w:r>
              <w:rPr>
                <w:spacing w:val="-48"/>
              </w:rPr>
              <w:t xml:space="preserve"> </w:t>
            </w:r>
            <w:r>
              <w:rPr>
                <w:rFonts w:ascii="Times New Roman" w:hAnsi="Times New Roman" w:eastAsia="Times New Roman" w:cs="Times New Roman"/>
                <w:spacing w:val="-3"/>
              </w:rPr>
              <w:t>60dB</w:t>
            </w:r>
            <w:r>
              <w:rPr>
                <w:spacing w:val="-3"/>
              </w:rPr>
              <w:t>（</w:t>
            </w:r>
            <w:r>
              <w:rPr>
                <w:rFonts w:ascii="Times New Roman" w:hAnsi="Times New Roman" w:eastAsia="Times New Roman" w:cs="Times New Roman"/>
                <w:spacing w:val="-3"/>
              </w:rPr>
              <w:t>A</w:t>
            </w:r>
            <w:r>
              <w:rPr>
                <w:spacing w:val="-9"/>
              </w:rPr>
              <w:t>），</w:t>
            </w:r>
            <w:r>
              <w:rPr>
                <w:spacing w:val="-3"/>
              </w:rPr>
              <w:t>夜间</w:t>
            </w:r>
            <w:r>
              <w:rPr>
                <w:spacing w:val="-25"/>
              </w:rPr>
              <w:t xml:space="preserve"> </w:t>
            </w:r>
            <w:r>
              <w:rPr>
                <w:rFonts w:ascii="Times New Roman" w:hAnsi="Times New Roman" w:eastAsia="Times New Roman" w:cs="Times New Roman"/>
                <w:spacing w:val="-3"/>
              </w:rPr>
              <w:t>50dB</w:t>
            </w:r>
            <w:r>
              <w:rPr>
                <w:spacing w:val="-3"/>
              </w:rPr>
              <w:t>（</w:t>
            </w:r>
            <w:r>
              <w:rPr>
                <w:rFonts w:ascii="Times New Roman" w:hAnsi="Times New Roman" w:eastAsia="Times New Roman" w:cs="Times New Roman"/>
                <w:spacing w:val="-3"/>
              </w:rPr>
              <w:t>A</w:t>
            </w:r>
            <w:r>
              <w:rPr>
                <w:spacing w:val="-9"/>
              </w:rPr>
              <w:t>）；</w:t>
            </w:r>
          </w:p>
          <w:p>
            <w:pPr>
              <w:pStyle w:val="11"/>
              <w:spacing w:before="27" w:line="233" w:lineRule="auto"/>
              <w:jc w:val="right"/>
            </w:pPr>
            <w:r>
              <w:rPr>
                <w:spacing w:val="-13"/>
              </w:rPr>
              <w:t>（</w:t>
            </w:r>
            <w:r>
              <w:rPr>
                <w:rFonts w:ascii="Times New Roman" w:hAnsi="Times New Roman" w:eastAsia="Times New Roman" w:cs="Times New Roman"/>
                <w:spacing w:val="-13"/>
              </w:rPr>
              <w:t>3</w:t>
            </w:r>
            <w:r>
              <w:rPr>
                <w:spacing w:val="-13"/>
              </w:rPr>
              <w:t>）施工期废气排放执行《大气污染物综合排放标准》（</w:t>
            </w:r>
            <w:r>
              <w:rPr>
                <w:rFonts w:ascii="Times New Roman" w:hAnsi="Times New Roman" w:eastAsia="Times New Roman" w:cs="Times New Roman"/>
                <w:spacing w:val="-13"/>
              </w:rPr>
              <w:t>GB16297-1996</w:t>
            </w:r>
            <w:r>
              <w:rPr>
                <w:spacing w:val="-56"/>
                <w:w w:val="88"/>
              </w:rPr>
              <w:t>）；</w:t>
            </w:r>
          </w:p>
          <w:p>
            <w:pPr>
              <w:pStyle w:val="11"/>
              <w:spacing w:before="218" w:line="233" w:lineRule="auto"/>
              <w:jc w:val="right"/>
            </w:pPr>
            <w:r>
              <w:rPr>
                <w:spacing w:val="-8"/>
              </w:rPr>
              <w:t>（</w:t>
            </w:r>
            <w:r>
              <w:rPr>
                <w:rFonts w:ascii="Times New Roman" w:hAnsi="Times New Roman" w:eastAsia="Times New Roman" w:cs="Times New Roman"/>
                <w:spacing w:val="-8"/>
              </w:rPr>
              <w:t>4</w:t>
            </w:r>
            <w:r>
              <w:rPr>
                <w:spacing w:val="-8"/>
              </w:rPr>
              <w:t>）《一般工业固体废物贮存和填埋污染控制标准》（</w:t>
            </w:r>
            <w:r>
              <w:rPr>
                <w:rFonts w:ascii="Times New Roman" w:hAnsi="Times New Roman" w:eastAsia="Times New Roman" w:cs="Times New Roman"/>
                <w:spacing w:val="-8"/>
              </w:rPr>
              <w:t>GB18599-2020</w:t>
            </w:r>
            <w:r>
              <w:rPr>
                <w:spacing w:val="-62"/>
              </w:rPr>
              <w:t>）；</w:t>
            </w:r>
          </w:p>
          <w:p>
            <w:pPr>
              <w:pStyle w:val="11"/>
              <w:spacing w:before="214" w:line="401" w:lineRule="auto"/>
              <w:ind w:left="115" w:right="117" w:firstLine="480"/>
            </w:pPr>
            <w:r>
              <w:rPr>
                <w:spacing w:val="9"/>
              </w:rPr>
              <w:t>（</w:t>
            </w:r>
            <w:r>
              <w:rPr>
                <w:rFonts w:ascii="Times New Roman" w:hAnsi="Times New Roman" w:eastAsia="Times New Roman" w:cs="Times New Roman"/>
                <w:spacing w:val="9"/>
              </w:rPr>
              <w:t>5</w:t>
            </w:r>
            <w:r>
              <w:rPr>
                <w:spacing w:val="9"/>
              </w:rPr>
              <w:t>）运营期生活污水排放标准执行《农村生活污水处理排放标准》</w:t>
            </w:r>
            <w:r>
              <w:rPr>
                <w:spacing w:val="4"/>
              </w:rPr>
              <w:t xml:space="preserve"> </w:t>
            </w:r>
            <w:r>
              <w:rPr>
                <w:spacing w:val="-3"/>
              </w:rPr>
              <w:t>（</w:t>
            </w:r>
            <w:r>
              <w:rPr>
                <w:rFonts w:ascii="Times New Roman" w:hAnsi="Times New Roman" w:eastAsia="Times New Roman" w:cs="Times New Roman"/>
                <w:spacing w:val="-3"/>
              </w:rPr>
              <w:t>DB65 4275-2019</w:t>
            </w:r>
            <w:r>
              <w:rPr>
                <w:spacing w:val="-3"/>
              </w:rPr>
              <w:t>）表</w:t>
            </w:r>
            <w:r>
              <w:rPr>
                <w:spacing w:val="-38"/>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32"/>
                <w:w w:val="101"/>
              </w:rPr>
              <w:t xml:space="preserve"> </w:t>
            </w:r>
            <w:r>
              <w:rPr>
                <w:spacing w:val="-3"/>
              </w:rPr>
              <w:t>中</w:t>
            </w:r>
            <w:r>
              <w:rPr>
                <w:spacing w:val="-56"/>
              </w:rPr>
              <w:t xml:space="preserve"> </w:t>
            </w:r>
            <w:r>
              <w:rPr>
                <w:rFonts w:ascii="Times New Roman" w:hAnsi="Times New Roman" w:eastAsia="Times New Roman" w:cs="Times New Roman"/>
                <w:spacing w:val="-3"/>
              </w:rPr>
              <w:t xml:space="preserve">B </w:t>
            </w:r>
            <w:r>
              <w:rPr>
                <w:spacing w:val="-3"/>
              </w:rPr>
              <w:t>级标准；</w:t>
            </w:r>
          </w:p>
          <w:p>
            <w:pPr>
              <w:pStyle w:val="11"/>
              <w:spacing w:before="78" w:line="219" w:lineRule="auto"/>
              <w:ind w:left="589" w:leftChars="0"/>
              <w:rPr>
                <w:spacing w:val="-2"/>
              </w:rPr>
            </w:pPr>
            <w:r>
              <w:t>（</w:t>
            </w:r>
            <w:r>
              <w:rPr>
                <w:rFonts w:ascii="Times New Roman" w:hAnsi="Times New Roman" w:eastAsia="Times New Roman" w:cs="Times New Roman"/>
              </w:rPr>
              <w:t>6</w:t>
            </w:r>
            <w:r>
              <w:t>）《危险废物贮存污染控制标准》（</w:t>
            </w:r>
            <w:r>
              <w:rPr>
                <w:rFonts w:ascii="Times New Roman" w:hAnsi="Times New Roman" w:eastAsia="Times New Roman" w:cs="Times New Roman"/>
              </w:rPr>
              <w:t>GB185</w:t>
            </w:r>
            <w:r>
              <w:rPr>
                <w:rFonts w:ascii="Times New Roman" w:hAnsi="Times New Roman" w:eastAsia="Times New Roman" w:cs="Times New Roman"/>
                <w:spacing w:val="-1"/>
              </w:rPr>
              <w:t>97-2023</w:t>
            </w:r>
            <w:r>
              <w:rPr>
                <w:spacing w:val="-1"/>
              </w:rPr>
              <w:t>）及《危险废物收集 贮存 运输技术规范》（</w:t>
            </w:r>
            <w:r>
              <w:rPr>
                <w:rFonts w:ascii="Times New Roman" w:hAnsi="Times New Roman" w:eastAsia="Times New Roman" w:cs="Times New Roman"/>
                <w:spacing w:val="-1"/>
              </w:rPr>
              <w:t>HJ</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2025-2012</w:t>
            </w:r>
            <w:r>
              <w:rPr>
                <w:spacing w:val="-1"/>
              </w:rPr>
              <w:t>）和《危险废物转移管理办法》</w:t>
            </w:r>
            <w:r>
              <w:t xml:space="preserve"> </w:t>
            </w:r>
            <w:r>
              <w:rPr>
                <w:spacing w:val="-10"/>
              </w:rPr>
              <w:t>（</w:t>
            </w:r>
            <w:r>
              <w:rPr>
                <w:rFonts w:ascii="Times New Roman" w:hAnsi="Times New Roman" w:eastAsia="Times New Roman" w:cs="Times New Roman"/>
                <w:spacing w:val="-10"/>
              </w:rPr>
              <w:t xml:space="preserve">2022 </w:t>
            </w:r>
            <w:r>
              <w:rPr>
                <w:spacing w:val="-10"/>
              </w:rPr>
              <w:t>年</w:t>
            </w:r>
            <w:r>
              <w:rPr>
                <w:rFonts w:ascii="Times New Roman" w:hAnsi="Times New Roman" w:eastAsia="Times New Roman" w:cs="Times New Roman"/>
                <w:spacing w:val="-10"/>
              </w:rPr>
              <w:t>1</w:t>
            </w:r>
            <w:r>
              <w:rPr>
                <w:spacing w:val="-10"/>
              </w:rPr>
              <w:t>月</w:t>
            </w:r>
            <w:r>
              <w:rPr>
                <w:rFonts w:ascii="Times New Roman" w:hAnsi="Times New Roman" w:eastAsia="Times New Roman" w:cs="Times New Roman"/>
                <w:spacing w:val="-10"/>
              </w:rPr>
              <w:t xml:space="preserve">1 </w:t>
            </w:r>
            <w:r>
              <w:rPr>
                <w:spacing w:val="-10"/>
              </w:rPr>
              <w:t>日起施行）。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9" w:hRule="atLeast"/>
          <w:jc w:val="center"/>
        </w:trPr>
        <w:tc>
          <w:tcPr>
            <w:tcW w:w="733" w:type="dxa"/>
            <w:tcBorders>
              <w:top w:val="single" w:color="000000" w:sz="2" w:space="0"/>
              <w:right w:val="single" w:color="000000" w:sz="2" w:space="0"/>
            </w:tcBorders>
            <w:shd w:val="clear" w:color="auto" w:fill="auto"/>
            <w:tcMar>
              <w:top w:w="0" w:type="dxa"/>
              <w:left w:w="57" w:type="dxa"/>
              <w:bottom w:w="0" w:type="dxa"/>
              <w:right w:w="0" w:type="dxa"/>
            </w:tcMar>
            <w:vAlign w:val="center"/>
          </w:tcPr>
          <w:p>
            <w:pPr>
              <w:pStyle w:val="11"/>
              <w:spacing w:line="240" w:lineRule="auto"/>
              <w:ind w:left="0" w:leftChars="0"/>
              <w:jc w:val="center"/>
              <w:rPr>
                <w:spacing w:val="-5"/>
              </w:rPr>
            </w:pPr>
            <w:r>
              <w:rPr>
                <w:spacing w:val="-3"/>
              </w:rPr>
              <w:t>其他</w:t>
            </w:r>
          </w:p>
        </w:tc>
        <w:tc>
          <w:tcPr>
            <w:tcW w:w="8155" w:type="dxa"/>
            <w:tcBorders>
              <w:top w:val="single" w:color="000000" w:sz="2" w:space="0"/>
              <w:left w:val="single" w:color="000000" w:sz="2" w:space="0"/>
            </w:tcBorders>
            <w:shd w:val="clear" w:color="auto" w:fill="auto"/>
            <w:tcMar>
              <w:top w:w="0" w:type="dxa"/>
              <w:left w:w="57" w:type="dxa"/>
              <w:bottom w:w="0" w:type="dxa"/>
              <w:right w:w="0" w:type="dxa"/>
            </w:tcMar>
            <w:vAlign w:val="center"/>
          </w:tcPr>
          <w:p>
            <w:pPr>
              <w:pStyle w:val="11"/>
              <w:spacing w:before="78" w:line="219" w:lineRule="auto"/>
              <w:ind w:left="589" w:leftChars="0"/>
            </w:pPr>
            <w:r>
              <w:rPr>
                <w:spacing w:val="-2"/>
              </w:rPr>
              <w:t>根据本项目排污情况，本项目</w:t>
            </w:r>
            <w:r>
              <w:rPr>
                <w:rFonts w:hint="eastAsia"/>
                <w:spacing w:val="-2"/>
                <w:lang w:eastAsia="zh-CN"/>
              </w:rPr>
              <w:t>无须设置</w:t>
            </w:r>
            <w:r>
              <w:rPr>
                <w:spacing w:val="-2"/>
              </w:rPr>
              <w:t>总量控制指标。</w:t>
            </w:r>
          </w:p>
        </w:tc>
      </w:tr>
    </w:tbl>
    <w:p>
      <w:pPr>
        <w:spacing w:line="91" w:lineRule="auto"/>
        <w:rPr>
          <w:rFonts w:ascii="Arial"/>
          <w:sz w:val="2"/>
        </w:rPr>
      </w:pPr>
    </w:p>
    <w:p>
      <w:pPr>
        <w:jc w:val="center"/>
        <w:sectPr>
          <w:footerReference r:id="rId7" w:type="default"/>
          <w:pgSz w:w="11907" w:h="16839"/>
          <w:pgMar w:top="1431" w:right="1538" w:bottom="1150" w:left="1541" w:header="0" w:footer="897" w:gutter="0"/>
          <w:pgNumType w:fmt="decimal"/>
          <w:cols w:space="720" w:num="1"/>
        </w:sectPr>
      </w:pPr>
    </w:p>
    <w:p>
      <w:pPr>
        <w:spacing w:before="59" w:line="219" w:lineRule="auto"/>
        <w:jc w:val="center"/>
        <w:outlineLvl w:val="0"/>
      </w:pPr>
      <w:bookmarkStart w:id="3" w:name="_Toc20765"/>
      <w:r>
        <w:rPr>
          <w:rFonts w:hint="eastAsia" w:ascii="黑体" w:hAnsi="黑体" w:eastAsia="黑体" w:cs="黑体"/>
          <w:spacing w:val="-2"/>
          <w:sz w:val="30"/>
          <w:szCs w:val="30"/>
          <w:lang w:val="en-US" w:eastAsia="zh-CN"/>
        </w:rPr>
        <w:t>四</w:t>
      </w:r>
      <w:r>
        <w:rPr>
          <w:rFonts w:ascii="黑体" w:hAnsi="黑体" w:eastAsia="黑体" w:cs="黑体"/>
          <w:spacing w:val="-2"/>
          <w:sz w:val="30"/>
          <w:szCs w:val="30"/>
        </w:rPr>
        <w:t>、主要生态环境保护措施</w:t>
      </w:r>
      <w:bookmarkEnd w:id="3"/>
    </w:p>
    <w:tbl>
      <w:tblPr>
        <w:tblStyle w:val="10"/>
        <w:tblW w:w="89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83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1" w:hRule="atLeast"/>
        </w:trPr>
        <w:tc>
          <w:tcPr>
            <w:tcW w:w="637" w:type="dxa"/>
            <w:tcBorders>
              <w:top w:val="single" w:color="000000" w:sz="2" w:space="0"/>
              <w:right w:val="single" w:color="000000" w:sz="2" w:space="0"/>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1"/>
              <w:spacing w:before="78"/>
              <w:ind w:left="55" w:right="80"/>
              <w:jc w:val="both"/>
            </w:pPr>
            <w:r>
              <w:rPr>
                <w:spacing w:val="5"/>
              </w:rPr>
              <w:t>施工</w:t>
            </w:r>
            <w:r>
              <w:rPr>
                <w:spacing w:val="4"/>
              </w:rPr>
              <w:t>期生态环境保护措</w:t>
            </w:r>
            <w:r>
              <w:rPr>
                <w:spacing w:val="36"/>
                <w:w w:val="135"/>
              </w:rPr>
              <w:t>施</w:t>
            </w:r>
          </w:p>
        </w:tc>
        <w:tc>
          <w:tcPr>
            <w:tcW w:w="8352" w:type="dxa"/>
            <w:tcBorders>
              <w:top w:val="single" w:color="000000" w:sz="2" w:space="0"/>
              <w:left w:val="single" w:color="000000" w:sz="2" w:space="0"/>
            </w:tcBorders>
            <w:vAlign w:val="top"/>
          </w:tcPr>
          <w:p>
            <w:pPr>
              <w:pStyle w:val="11"/>
              <w:spacing w:before="216" w:line="234" w:lineRule="auto"/>
              <w:ind w:left="115"/>
            </w:pPr>
            <w:r>
              <w:rPr>
                <w:rFonts w:hint="eastAsia" w:ascii="Times New Roman" w:hAnsi="Times New Roman" w:cs="Times New Roman"/>
                <w:b/>
                <w:bCs/>
                <w:spacing w:val="-4"/>
                <w:lang w:eastAsia="zh-CN"/>
              </w:rPr>
              <w:t>1.</w:t>
            </w:r>
            <w:r>
              <w:rPr>
                <w:b/>
                <w:bCs/>
                <w:spacing w:val="-4"/>
              </w:rPr>
              <w:t>生态保护措施</w:t>
            </w:r>
          </w:p>
          <w:p>
            <w:pPr>
              <w:pStyle w:val="11"/>
              <w:spacing w:before="214" w:line="234" w:lineRule="auto"/>
              <w:ind w:firstLine="472" w:firstLineChars="200"/>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工程占地生态保护措施</w:t>
            </w:r>
          </w:p>
          <w:p>
            <w:pPr>
              <w:pStyle w:val="11"/>
              <w:spacing w:before="215" w:line="400" w:lineRule="auto"/>
              <w:ind w:left="108" w:right="106" w:firstLine="479"/>
            </w:pPr>
            <w:r>
              <w:rPr>
                <w:spacing w:val="-1"/>
              </w:rPr>
              <w:t>①各施工机械和设备必须严格按照设计规划指定位置来放置，不得随</w:t>
            </w:r>
            <w:r>
              <w:rPr>
                <w:spacing w:val="-2"/>
              </w:rPr>
              <w:t>意堆</w:t>
            </w:r>
            <w:r>
              <w:rPr>
                <w:spacing w:val="-3"/>
              </w:rPr>
              <w:t>放，以便能有效地控制占地面积，更好地保护原地貌；</w:t>
            </w:r>
          </w:p>
          <w:p>
            <w:pPr>
              <w:pStyle w:val="11"/>
              <w:spacing w:line="400" w:lineRule="auto"/>
              <w:ind w:left="107" w:right="104" w:firstLine="479"/>
            </w:pPr>
            <w:r>
              <w:rPr>
                <w:spacing w:val="-1"/>
              </w:rPr>
              <w:t>②尽量减少大型机械施工，基坑开挖后，尽快浇筑混凝土，并及时回填</w:t>
            </w:r>
            <w:r>
              <w:rPr>
                <w:rFonts w:hint="eastAsia"/>
                <w:spacing w:val="-1"/>
                <w:lang w:eastAsia="zh-CN"/>
              </w:rPr>
              <w:t>，对</w:t>
            </w:r>
            <w:r>
              <w:rPr>
                <w:spacing w:val="-7"/>
              </w:rPr>
              <w:t>表层进行碾压，缩短裸露时间，减少扬尘发生。基坑开挖严禁爆破，</w:t>
            </w:r>
            <w:r>
              <w:rPr>
                <w:spacing w:val="86"/>
              </w:rPr>
              <w:t xml:space="preserve"> </w:t>
            </w:r>
            <w:r>
              <w:rPr>
                <w:spacing w:val="-7"/>
              </w:rPr>
              <w:t>以减少</w:t>
            </w:r>
            <w:r>
              <w:rPr>
                <w:spacing w:val="-5"/>
              </w:rPr>
              <w:t>粉尘及震动对周围环境的影响；</w:t>
            </w:r>
          </w:p>
          <w:p>
            <w:pPr>
              <w:pStyle w:val="11"/>
              <w:spacing w:before="1" w:line="400" w:lineRule="auto"/>
              <w:ind w:left="114" w:right="106" w:firstLine="472"/>
            </w:pPr>
            <w:r>
              <w:rPr>
                <w:spacing w:val="-1"/>
              </w:rPr>
              <w:t>③合理规划临时工程的位置，尽可能减少扰动范围；临时施工占地在施工</w:t>
            </w:r>
            <w:r>
              <w:rPr>
                <w:spacing w:val="-3"/>
              </w:rPr>
              <w:t>结束后及时清理施工垃圾，对施工场地进行平整、压实；</w:t>
            </w:r>
          </w:p>
          <w:p>
            <w:pPr>
              <w:pStyle w:val="11"/>
              <w:spacing w:line="400" w:lineRule="auto"/>
              <w:ind w:left="108" w:right="104" w:firstLine="478"/>
            </w:pPr>
            <w:r>
              <w:rPr>
                <w:spacing w:val="-1"/>
              </w:rPr>
              <w:t>④施工期间应划定施工活动范围，严格控制和管理运输车辆及重型机械的运行线路和范围，不得离开运输</w:t>
            </w:r>
            <w:r>
              <w:rPr>
                <w:rFonts w:hint="eastAsia"/>
                <w:spacing w:val="-1"/>
                <w:lang w:eastAsia="zh-CN"/>
              </w:rPr>
              <w:t>道路</w:t>
            </w:r>
            <w:r>
              <w:rPr>
                <w:spacing w:val="-1"/>
              </w:rPr>
              <w:t>随意行驶，由专人负责，以防破坏土壤</w:t>
            </w:r>
            <w:r>
              <w:rPr>
                <w:spacing w:val="-6"/>
              </w:rPr>
              <w:t>和植被，加剧土地荒漠化；</w:t>
            </w:r>
          </w:p>
          <w:p>
            <w:pPr>
              <w:pStyle w:val="11"/>
              <w:spacing w:before="2" w:line="399" w:lineRule="auto"/>
              <w:ind w:left="111" w:right="106" w:firstLine="475"/>
            </w:pPr>
            <w:r>
              <w:rPr>
                <w:spacing w:val="-1"/>
              </w:rPr>
              <w:t>⑤工程施工过程中和施工结束后，应及时并严格按照本项目所提出的各种水土保持措施对各水土流失防治部位进行治理，防止新增水土流失。</w:t>
            </w:r>
          </w:p>
          <w:p>
            <w:pPr>
              <w:pStyle w:val="11"/>
              <w:spacing w:line="233" w:lineRule="auto"/>
              <w:ind w:firstLine="468" w:firstLineChars="200"/>
            </w:pPr>
            <w:r>
              <w:rPr>
                <w:spacing w:val="-3"/>
              </w:rPr>
              <w:t>（</w:t>
            </w:r>
            <w:r>
              <w:rPr>
                <w:rFonts w:ascii="Times New Roman" w:hAnsi="Times New Roman" w:eastAsia="Times New Roman" w:cs="Times New Roman"/>
                <w:spacing w:val="-3"/>
              </w:rPr>
              <w:t>2</w:t>
            </w:r>
            <w:r>
              <w:rPr>
                <w:spacing w:val="-3"/>
              </w:rPr>
              <w:t>）植被保护措施</w:t>
            </w:r>
          </w:p>
          <w:p>
            <w:pPr>
              <w:pStyle w:val="11"/>
              <w:spacing w:before="217" w:line="400" w:lineRule="auto"/>
              <w:ind w:left="108" w:right="106" w:firstLine="479"/>
            </w:pPr>
            <w:r>
              <w:rPr>
                <w:spacing w:val="-1"/>
              </w:rPr>
              <w:t>①优化场内道路的布设，应尽量利用现有便道作为施工道路，尽量选</w:t>
            </w:r>
            <w:r>
              <w:rPr>
                <w:spacing w:val="-2"/>
              </w:rPr>
              <w:t>择裸</w:t>
            </w:r>
            <w:r>
              <w:rPr>
                <w:spacing w:val="-3"/>
              </w:rPr>
              <w:t>地等区域，减轻工程对项目区植被的破坏；</w:t>
            </w:r>
          </w:p>
          <w:p>
            <w:pPr>
              <w:pStyle w:val="11"/>
              <w:spacing w:before="2" w:line="399" w:lineRule="auto"/>
              <w:ind w:left="109" w:right="136" w:firstLine="477"/>
            </w:pPr>
            <w:r>
              <w:rPr>
                <w:spacing w:val="-2"/>
              </w:rPr>
              <w:t>②优化风电机组区施工布置，风机基础平台应尽量利用自然地势和环境，</w:t>
            </w:r>
            <w:r>
              <w:rPr>
                <w:spacing w:val="-4"/>
              </w:rPr>
              <w:t>杜绝大面积平整，避开植被发育区域；</w:t>
            </w:r>
          </w:p>
          <w:p>
            <w:pPr>
              <w:pStyle w:val="11"/>
              <w:spacing w:line="400" w:lineRule="auto"/>
              <w:ind w:left="114" w:right="104" w:firstLine="472"/>
            </w:pPr>
            <w:r>
              <w:rPr>
                <w:spacing w:val="-1"/>
              </w:rPr>
              <w:t>③优化临时占地区的选址，本工程临时占地主要有生产生活区、临时道路</w:t>
            </w:r>
            <w:r>
              <w:rPr>
                <w:spacing w:val="-6"/>
              </w:rPr>
              <w:t>区等，临时占地区选址应尽量选择裸地、未利用地，</w:t>
            </w:r>
            <w:r>
              <w:rPr>
                <w:spacing w:val="57"/>
              </w:rPr>
              <w:t xml:space="preserve"> </w:t>
            </w:r>
            <w:r>
              <w:rPr>
                <w:spacing w:val="-7"/>
              </w:rPr>
              <w:t>对临时占地区采取“永临</w:t>
            </w:r>
            <w:r>
              <w:rPr>
                <w:spacing w:val="-1"/>
              </w:rPr>
              <w:t>结合”的方式，尽量减小本工程对占用区植被的影响；</w:t>
            </w:r>
          </w:p>
          <w:p>
            <w:pPr>
              <w:pStyle w:val="11"/>
              <w:spacing w:before="2" w:line="400" w:lineRule="auto"/>
              <w:ind w:left="107" w:right="106" w:firstLine="479"/>
            </w:pPr>
            <w:r>
              <w:rPr>
                <w:spacing w:val="-1"/>
              </w:rPr>
              <w:t>④加强施工监理，施工活动要保证在征地红线范围内进行，禁止施工人员</w:t>
            </w:r>
            <w:r>
              <w:rPr>
                <w:spacing w:val="-2"/>
              </w:rPr>
              <w:t>越线施工；</w:t>
            </w:r>
          </w:p>
          <w:p>
            <w:pPr>
              <w:pStyle w:val="11"/>
              <w:spacing w:line="217" w:lineRule="auto"/>
              <w:ind w:left="586"/>
              <w:rPr>
                <w:spacing w:val="-1"/>
              </w:rPr>
            </w:pPr>
            <w:r>
              <w:rPr>
                <w:spacing w:val="-1"/>
              </w:rPr>
              <w:t>⑤工程施工营地、材料堆场等临时占地应当尽量选裸地，以减少对区内植</w:t>
            </w:r>
          </w:p>
        </w:tc>
      </w:tr>
    </w:tbl>
    <w:p>
      <w:pPr>
        <w:spacing w:line="91" w:lineRule="auto"/>
        <w:rPr>
          <w:rFonts w:ascii="Arial"/>
          <w:sz w:val="2"/>
        </w:rPr>
      </w:pPr>
    </w:p>
    <w:tbl>
      <w:tblPr>
        <w:tblStyle w:val="10"/>
        <w:tblW w:w="89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83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6" w:hRule="atLeast"/>
        </w:trPr>
        <w:tc>
          <w:tcPr>
            <w:tcW w:w="637" w:type="dxa"/>
            <w:tcBorders>
              <w:top w:val="single" w:color="000000" w:sz="2" w:space="0"/>
              <w:right w:val="single" w:color="000000" w:sz="2" w:space="0"/>
            </w:tcBorders>
            <w:vAlign w:val="top"/>
          </w:tcPr>
          <w:p>
            <w:pPr>
              <w:rPr>
                <w:rFonts w:ascii="Arial"/>
                <w:sz w:val="21"/>
              </w:rPr>
            </w:pPr>
          </w:p>
        </w:tc>
        <w:tc>
          <w:tcPr>
            <w:tcW w:w="8352" w:type="dxa"/>
            <w:tcBorders>
              <w:top w:val="single" w:color="000000" w:sz="2" w:space="0"/>
              <w:left w:val="single" w:color="000000" w:sz="2" w:space="0"/>
            </w:tcBorders>
            <w:vAlign w:val="top"/>
          </w:tcPr>
          <w:p>
            <w:pPr>
              <w:pStyle w:val="11"/>
              <w:spacing w:before="215" w:line="220" w:lineRule="auto"/>
              <w:ind w:left="108"/>
            </w:pPr>
            <w:r>
              <w:rPr>
                <w:spacing w:val="-9"/>
              </w:rPr>
              <w:t>被破坏。</w:t>
            </w:r>
          </w:p>
          <w:p>
            <w:pPr>
              <w:pStyle w:val="11"/>
              <w:spacing w:before="235" w:line="234" w:lineRule="auto"/>
              <w:ind w:firstLine="472" w:firstLineChars="200"/>
            </w:pPr>
            <w:r>
              <w:rPr>
                <w:spacing w:val="-2"/>
              </w:rPr>
              <w:t>（</w:t>
            </w:r>
            <w:r>
              <w:rPr>
                <w:rFonts w:ascii="Times New Roman" w:hAnsi="Times New Roman" w:eastAsia="Times New Roman" w:cs="Times New Roman"/>
                <w:spacing w:val="-2"/>
              </w:rPr>
              <w:t>3</w:t>
            </w:r>
            <w:r>
              <w:rPr>
                <w:spacing w:val="-2"/>
              </w:rPr>
              <w:t>）野生动物保护措施</w:t>
            </w:r>
          </w:p>
          <w:p>
            <w:pPr>
              <w:pStyle w:val="11"/>
              <w:spacing w:before="213" w:line="401" w:lineRule="auto"/>
              <w:ind w:left="108" w:right="106" w:firstLine="479"/>
            </w:pPr>
            <w:r>
              <w:rPr>
                <w:spacing w:val="-1"/>
              </w:rPr>
              <w:t>①建设项目施工前对施工人员进行宣传和教育，严禁发生捕捉伤害野</w:t>
            </w:r>
            <w:r>
              <w:rPr>
                <w:spacing w:val="-2"/>
              </w:rPr>
              <w:t>生动</w:t>
            </w:r>
            <w:r>
              <w:rPr>
                <w:spacing w:val="-4"/>
              </w:rPr>
              <w:t>物的行为，增强保护野生动物的意识；</w:t>
            </w:r>
          </w:p>
          <w:p>
            <w:pPr>
              <w:pStyle w:val="11"/>
              <w:spacing w:line="400" w:lineRule="auto"/>
              <w:ind w:left="108" w:right="104" w:firstLine="478"/>
            </w:pPr>
            <w:r>
              <w:rPr>
                <w:spacing w:val="-1"/>
              </w:rPr>
              <w:t>②选用低噪声的施工设备及工艺，施工活动主要集中在白天进行，减少夜间作业，避免灯光、噪声对夜间动物活动的惊扰。在施工过程中若发现野生动</w:t>
            </w:r>
            <w:r>
              <w:rPr>
                <w:spacing w:val="-5"/>
              </w:rPr>
              <w:t>物的活动，应进行避让和保护；</w:t>
            </w:r>
          </w:p>
          <w:p>
            <w:pPr>
              <w:pStyle w:val="11"/>
              <w:spacing w:before="1" w:line="399" w:lineRule="auto"/>
              <w:ind w:left="108" w:right="106" w:firstLine="478"/>
            </w:pPr>
            <w:r>
              <w:rPr>
                <w:spacing w:val="-1"/>
              </w:rPr>
              <w:t>③施工</w:t>
            </w:r>
            <w:r>
              <w:rPr>
                <w:rFonts w:hint="eastAsia"/>
                <w:spacing w:val="-1"/>
                <w:lang w:eastAsia="zh-CN"/>
              </w:rPr>
              <w:t>期间</w:t>
            </w:r>
            <w:r>
              <w:rPr>
                <w:spacing w:val="-1"/>
              </w:rPr>
              <w:t>如发现野生保护动物应采取妥善措施进行保护，不得捕捉和伤害</w:t>
            </w:r>
            <w:r>
              <w:rPr>
                <w:spacing w:val="-2"/>
              </w:rPr>
              <w:t>野生动物。对受伤的动物应及时联系野生动物保护部门，及时救治。</w:t>
            </w:r>
          </w:p>
          <w:p>
            <w:pPr>
              <w:pStyle w:val="11"/>
              <w:spacing w:before="1" w:line="233" w:lineRule="auto"/>
              <w:ind w:firstLine="468" w:firstLineChars="200"/>
            </w:pPr>
            <w:r>
              <w:rPr>
                <w:spacing w:val="-3"/>
              </w:rPr>
              <w:t>（</w:t>
            </w:r>
            <w:r>
              <w:rPr>
                <w:rFonts w:ascii="Times New Roman" w:hAnsi="Times New Roman" w:eastAsia="Times New Roman" w:cs="Times New Roman"/>
                <w:spacing w:val="-3"/>
              </w:rPr>
              <w:t>4</w:t>
            </w:r>
            <w:r>
              <w:rPr>
                <w:spacing w:val="-3"/>
              </w:rPr>
              <w:t>）水土保持措施</w:t>
            </w:r>
          </w:p>
          <w:p>
            <w:pPr>
              <w:pStyle w:val="11"/>
              <w:spacing w:before="217" w:line="400" w:lineRule="auto"/>
              <w:ind w:left="108" w:right="104" w:firstLine="479"/>
            </w:pPr>
            <w:r>
              <w:rPr>
                <w:spacing w:val="-1"/>
              </w:rPr>
              <w:t>①坚持分区防治的原则，制定切实可行的防治体系，坚持工程措施和</w:t>
            </w:r>
            <w:r>
              <w:rPr>
                <w:spacing w:val="-2"/>
              </w:rPr>
              <w:t>植物</w:t>
            </w:r>
            <w:r>
              <w:rPr>
                <w:spacing w:val="-1"/>
              </w:rPr>
              <w:t>措施相结合，永久措施和临时措施相结合的治理原则；坚持不重不漏、系统全</w:t>
            </w:r>
            <w:r>
              <w:rPr>
                <w:spacing w:val="-11"/>
              </w:rPr>
              <w:t>面的原则；</w:t>
            </w:r>
          </w:p>
          <w:p>
            <w:pPr>
              <w:pStyle w:val="11"/>
              <w:spacing w:before="2" w:line="399" w:lineRule="auto"/>
              <w:ind w:left="112" w:right="322" w:firstLine="474"/>
            </w:pPr>
            <w:r>
              <w:t>②将主体工程设计中采取的工程和植物措施作为本</w:t>
            </w:r>
            <w:r>
              <w:rPr>
                <w:spacing w:val="-1"/>
              </w:rPr>
              <w:t>工程水土保持措施的一部分，并将其纳入水土流失防治措施体系中；</w:t>
            </w:r>
          </w:p>
          <w:p>
            <w:pPr>
              <w:pStyle w:val="11"/>
              <w:spacing w:before="2" w:line="399" w:lineRule="auto"/>
              <w:ind w:left="113" w:right="106" w:firstLine="473"/>
            </w:pPr>
            <w:r>
              <w:rPr>
                <w:spacing w:val="-6"/>
              </w:rPr>
              <w:t>③施工期临时措施应根据防护工程区的水土流</w:t>
            </w:r>
            <w:r>
              <w:rPr>
                <w:spacing w:val="-7"/>
              </w:rPr>
              <w:t>失类型、地形地貌等，</w:t>
            </w:r>
            <w:r>
              <w:rPr>
                <w:spacing w:val="52"/>
              </w:rPr>
              <w:t xml:space="preserve"> </w:t>
            </w:r>
            <w:r>
              <w:rPr>
                <w:spacing w:val="-7"/>
              </w:rPr>
              <w:t>提出</w:t>
            </w:r>
            <w:r>
              <w:rPr>
                <w:spacing w:val="-2"/>
              </w:rPr>
              <w:t>具有针对性的临时防治措施；</w:t>
            </w:r>
          </w:p>
          <w:p>
            <w:pPr>
              <w:pStyle w:val="11"/>
              <w:spacing w:before="2" w:line="400" w:lineRule="auto"/>
              <w:ind w:left="108" w:right="106" w:firstLine="478"/>
            </w:pPr>
            <w:r>
              <w:rPr>
                <w:spacing w:val="-1"/>
              </w:rPr>
              <w:t>④施工期开挖作业严格按照本工程设计范围进行，严禁多挖多占；表土分</w:t>
            </w:r>
            <w:r>
              <w:rPr>
                <w:spacing w:val="-2"/>
              </w:rPr>
              <w:t>层开挖，分层堆放，加盖防雨防水苫布，施</w:t>
            </w:r>
            <w:r>
              <w:rPr>
                <w:spacing w:val="-3"/>
              </w:rPr>
              <w:t>工结束后分层回填；</w:t>
            </w:r>
          </w:p>
          <w:p>
            <w:pPr>
              <w:pStyle w:val="11"/>
              <w:spacing w:before="2" w:line="399" w:lineRule="auto"/>
              <w:ind w:left="111" w:right="106" w:firstLine="475"/>
            </w:pPr>
            <w:r>
              <w:rPr>
                <w:spacing w:val="-1"/>
              </w:rPr>
              <w:t>⑤施工期间减少因施工扰动造成裸露地表的扬尘，需对施工扰动区域采取</w:t>
            </w:r>
            <w:r>
              <w:rPr>
                <w:spacing w:val="-11"/>
              </w:rPr>
              <w:t>洒水措施；</w:t>
            </w:r>
          </w:p>
          <w:p>
            <w:pPr>
              <w:pStyle w:val="11"/>
              <w:spacing w:line="217" w:lineRule="auto"/>
              <w:ind w:left="586"/>
            </w:pPr>
            <w:r>
              <w:rPr>
                <w:spacing w:val="-3"/>
              </w:rPr>
              <w:t>⑥施工结束后对施工扰动范围采取土地平整措施；</w:t>
            </w:r>
          </w:p>
          <w:p>
            <w:pPr>
              <w:pStyle w:val="11"/>
              <w:spacing w:before="239" w:line="400" w:lineRule="auto"/>
              <w:ind w:left="111" w:right="106" w:firstLine="475"/>
            </w:pPr>
            <w:r>
              <w:rPr>
                <w:spacing w:val="-1"/>
              </w:rPr>
              <w:t>⑦施工结束后，永久占地基本为水泥硬面覆盖</w:t>
            </w:r>
            <w:r>
              <w:rPr>
                <w:spacing w:val="-2"/>
              </w:rPr>
              <w:t>，不会再发生土壤的侵蚀。</w:t>
            </w:r>
            <w:r>
              <w:rPr>
                <w:spacing w:val="-1"/>
              </w:rPr>
              <w:t>临时占地在施工结束后进行土地平整，土壤侵蚀模数可降至施工前水</w:t>
            </w:r>
            <w:r>
              <w:rPr>
                <w:spacing w:val="-2"/>
              </w:rPr>
              <w:t>平，从而</w:t>
            </w:r>
            <w:r>
              <w:rPr>
                <w:spacing w:val="-5"/>
              </w:rPr>
              <w:t>大大降低土壤侵蚀量。</w:t>
            </w:r>
          </w:p>
          <w:p>
            <w:pPr>
              <w:pStyle w:val="11"/>
              <w:spacing w:before="215" w:line="400" w:lineRule="auto"/>
              <w:ind w:left="127" w:right="104"/>
            </w:pPr>
            <w:r>
              <w:rPr>
                <w:spacing w:val="-2"/>
              </w:rPr>
              <w:t>为了能切实有效地将工程开发带来的水土流失降到最低，还应因地制宜，因害设防，分区分类布设水土流失防治措施，提出工程、植物、土地整治措施</w:t>
            </w:r>
            <w:r>
              <w:rPr>
                <w:spacing w:val="-3"/>
              </w:rPr>
              <w:t>的有关技术要求，实现水土保持方案的防治目标。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（5）表土资源保护与利用保护措施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①采用分层剥离技术，剥离厚度一般为 20</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30cm（根据实际土壤特性调整），应将表层和生土分别堆放，回填时按照生土、表层土的顺序进行；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②设计临时堆土场，采用阶梯式堆放并设置围挡、防尘网等防护措施；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③采用低扰动施工技术（如小型机械作业），避免重型机械碾压表土；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④设置排水沟、沉砂池等设施，防止临时堆土场水土流失污染周边环境；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⑤施工结束后，优先将剥离表土用于地埋集电线路、风机基础周边、吊装平台等临时占地区的生态修复。回填时结合地形恢复原土层结构，避免压实。</w:t>
            </w:r>
          </w:p>
          <w:p>
            <w:pPr>
              <w:pStyle w:val="11"/>
              <w:spacing w:line="234" w:lineRule="auto"/>
              <w:ind w:firstLine="472" w:firstLineChars="200"/>
            </w:pPr>
            <w:r>
              <w:rPr>
                <w:spacing w:val="-2"/>
              </w:rPr>
              <w:t>（</w:t>
            </w:r>
            <w:r>
              <w:rPr>
                <w:rFonts w:ascii="Times New Roman" w:hAnsi="Times New Roman" w:eastAsia="Times New Roman" w:cs="Times New Roman"/>
                <w:spacing w:val="-2"/>
              </w:rPr>
              <w:t>6</w:t>
            </w:r>
            <w:r>
              <w:rPr>
                <w:spacing w:val="-2"/>
              </w:rPr>
              <w:t>）施工期生态恢复目标</w:t>
            </w:r>
          </w:p>
          <w:p>
            <w:pPr>
              <w:pStyle w:val="11"/>
              <w:spacing w:before="215" w:line="400" w:lineRule="auto"/>
              <w:ind w:left="111" w:right="102" w:firstLine="478"/>
              <w:jc w:val="both"/>
            </w:pPr>
            <w:r>
              <w:rPr>
                <w:spacing w:val="-1"/>
              </w:rPr>
              <w:t>风电场施工结束后的临时占地生态恢复后土壤结构稳定，具有良好</w:t>
            </w:r>
            <w:r>
              <w:rPr>
                <w:spacing w:val="-2"/>
              </w:rPr>
              <w:t>的通气</w:t>
            </w:r>
            <w:r>
              <w:rPr>
                <w:spacing w:val="-1"/>
              </w:rPr>
              <w:t>性和保水性；有效控制水土流失，土壤侵蚀模数不大于原始侵蚀模数；恢复后的景观与周边自然景观相协调，不造成视觉上的突兀，不允许出现视</w:t>
            </w:r>
            <w:r>
              <w:rPr>
                <w:spacing w:val="-2"/>
              </w:rPr>
              <w:t>觉上和周围覆盖效果明显的界限区别；生态系统稳定性恢复到原始状况。</w:t>
            </w:r>
          </w:p>
          <w:p>
            <w:pPr>
              <w:pStyle w:val="11"/>
              <w:spacing w:line="360" w:lineRule="auto"/>
              <w:ind w:firstLine="472" w:firstLineChars="200"/>
            </w:pPr>
            <w:r>
              <w:rPr>
                <w:spacing w:val="-2"/>
              </w:rPr>
              <w:t>（</w:t>
            </w:r>
            <w:r>
              <w:rPr>
                <w:rFonts w:ascii="Times New Roman" w:hAnsi="Times New Roman" w:eastAsia="Times New Roman" w:cs="Times New Roman"/>
                <w:spacing w:val="-2"/>
              </w:rPr>
              <w:t>7</w:t>
            </w:r>
            <w:r>
              <w:rPr>
                <w:spacing w:val="-2"/>
              </w:rPr>
              <w:t>）施工期生态恢复目标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施工期生态保护措施主要包括动植物保护措施、水土保持措施、表土资源保护措施、节约占地措施等。分析认为，施工期采取的生态保护措施均为常用的保护措施，通过实施相应的生态保护措施，可将工程施工对生态环境的影响</w:t>
            </w:r>
            <w:r>
              <w:rPr>
                <w:rFonts w:hint="eastAsia" w:ascii="Times New Roman" w:hAnsi="Times New Roman" w:eastAsia="宋体" w:cs="Times New Roman"/>
                <w:sz w:val="24"/>
                <w:szCs w:val="24"/>
                <w:lang w:eastAsia="zh-CN"/>
              </w:rPr>
              <w:t>降到</w:t>
            </w:r>
            <w:r>
              <w:rPr>
                <w:rFonts w:hint="default" w:ascii="Times New Roman" w:hAnsi="Times New Roman" w:eastAsia="宋体" w:cs="Times New Roman"/>
                <w:sz w:val="24"/>
                <w:szCs w:val="24"/>
              </w:rPr>
              <w:t>最低的程度及很小的范围内。采纳</w:t>
            </w:r>
            <w:r>
              <w:rPr>
                <w:rFonts w:hint="eastAsia" w:ascii="Times New Roman" w:hAnsi="Times New Roman" w:eastAsia="宋体" w:cs="Times New Roman"/>
                <w:sz w:val="24"/>
                <w:szCs w:val="24"/>
                <w:lang w:eastAsia="zh-CN"/>
              </w:rPr>
              <w:t>上述</w:t>
            </w:r>
            <w:r>
              <w:rPr>
                <w:rFonts w:hint="default" w:ascii="Times New Roman" w:hAnsi="Times New Roman" w:eastAsia="宋体" w:cs="Times New Roman"/>
                <w:sz w:val="24"/>
                <w:szCs w:val="24"/>
              </w:rPr>
              <w:t>生态保护措施，大大降低了施工期生态影响，同时可节省污染防治费用，治理措施可行。</w:t>
            </w:r>
          </w:p>
          <w:p>
            <w:pPr>
              <w:pStyle w:val="11"/>
              <w:spacing w:line="234" w:lineRule="auto"/>
              <w:ind w:left="105"/>
            </w:pPr>
            <w:r>
              <w:rPr>
                <w:rFonts w:hint="eastAsia" w:ascii="Times New Roman" w:hAnsi="Times New Roman" w:cs="Times New Roman"/>
                <w:b/>
                <w:bCs/>
                <w:spacing w:val="-3"/>
                <w:lang w:eastAsia="zh-CN"/>
              </w:rPr>
              <w:t>2.</w:t>
            </w:r>
            <w:r>
              <w:rPr>
                <w:b/>
                <w:bCs/>
                <w:spacing w:val="-3"/>
              </w:rPr>
              <w:t>大气环境保护措施</w:t>
            </w:r>
          </w:p>
          <w:p>
            <w:pPr>
              <w:pStyle w:val="11"/>
              <w:keepNext w:val="0"/>
              <w:keepLines w:val="0"/>
              <w:pageBreakBefore w:val="0"/>
              <w:widowControl w:val="0"/>
              <w:kinsoku w:val="0"/>
              <w:wordWrap/>
              <w:overflowPunct/>
              <w:topLinePunct w:val="0"/>
              <w:autoSpaceDE w:val="0"/>
              <w:autoSpaceDN w:val="0"/>
              <w:bidi w:val="0"/>
              <w:adjustRightInd w:val="0"/>
              <w:snapToGrid w:val="0"/>
              <w:spacing w:before="216" w:line="236" w:lineRule="auto"/>
              <w:ind w:firstLine="464" w:firstLineChars="200"/>
              <w:textAlignment w:val="baseline"/>
            </w:pPr>
            <w:r>
              <w:rPr>
                <w:spacing w:val="-4"/>
              </w:rPr>
              <w:t>（</w:t>
            </w:r>
            <w:r>
              <w:rPr>
                <w:rFonts w:ascii="Times New Roman" w:hAnsi="Times New Roman" w:eastAsia="Times New Roman" w:cs="Times New Roman"/>
                <w:spacing w:val="-4"/>
              </w:rPr>
              <w:t>1</w:t>
            </w:r>
            <w:r>
              <w:rPr>
                <w:spacing w:val="-4"/>
              </w:rPr>
              <w:t>）施工扬尘</w:t>
            </w:r>
          </w:p>
          <w:p>
            <w:pPr>
              <w:pStyle w:val="11"/>
              <w:keepNext w:val="0"/>
              <w:keepLines w:val="0"/>
              <w:pageBreakBefore w:val="0"/>
              <w:widowControl w:val="0"/>
              <w:kinsoku w:val="0"/>
              <w:wordWrap/>
              <w:overflowPunct/>
              <w:topLinePunct w:val="0"/>
              <w:autoSpaceDE w:val="0"/>
              <w:autoSpaceDN w:val="0"/>
              <w:bidi w:val="0"/>
              <w:adjustRightInd w:val="0"/>
              <w:snapToGrid w:val="0"/>
              <w:spacing w:before="212" w:line="219" w:lineRule="auto"/>
              <w:ind w:left="587"/>
              <w:textAlignment w:val="baseline"/>
            </w:pPr>
            <w:r>
              <w:rPr>
                <w:spacing w:val="-5"/>
              </w:rPr>
              <w:t>施工扬尘应采取以下防治措施：</w:t>
            </w:r>
          </w:p>
          <w:p>
            <w:pPr>
              <w:pStyle w:val="11"/>
              <w:keepNext w:val="0"/>
              <w:keepLines w:val="0"/>
              <w:pageBreakBefore w:val="0"/>
              <w:widowControl w:val="0"/>
              <w:kinsoku w:val="0"/>
              <w:wordWrap/>
              <w:overflowPunct/>
              <w:topLinePunct w:val="0"/>
              <w:autoSpaceDE w:val="0"/>
              <w:autoSpaceDN w:val="0"/>
              <w:bidi w:val="0"/>
              <w:adjustRightInd w:val="0"/>
              <w:snapToGrid w:val="0"/>
              <w:spacing w:before="237" w:line="317" w:lineRule="auto"/>
              <w:ind w:left="107" w:right="106" w:firstLine="479"/>
              <w:textAlignment w:val="baseline"/>
            </w:pPr>
            <w:r>
              <w:t>①所有建设施工均</w:t>
            </w:r>
            <w:r>
              <w:rPr>
                <w:rFonts w:hint="eastAsia"/>
                <w:lang w:eastAsia="zh-CN"/>
              </w:rPr>
              <w:t>由</w:t>
            </w:r>
            <w:r>
              <w:t>建设单位指定专人负责施工</w:t>
            </w:r>
            <w:r>
              <w:rPr>
                <w:spacing w:val="-1"/>
              </w:rPr>
              <w:t>现场扬尘污染措施的实施和监督。所有建设施工工地出入口必须设立环境保护监督牌。必须注明项目名称、建设单位、施工单位、防治扬尘污染现场监督员姓名和联系电话、项目</w:t>
            </w:r>
            <w:r>
              <w:rPr>
                <w:spacing w:val="-3"/>
              </w:rPr>
              <w:t>工期、环保措施、举报电话等内容。</w:t>
            </w:r>
          </w:p>
          <w:p>
            <w:pPr>
              <w:pStyle w:val="11"/>
              <w:spacing w:before="1" w:line="400" w:lineRule="auto"/>
              <w:ind w:left="107" w:right="105" w:firstLine="479"/>
            </w:pPr>
            <w:r>
              <w:rPr>
                <w:spacing w:val="-1"/>
              </w:rPr>
              <w:t>②站点施工扬尘防治：施工工地周边百分百围挡。结合本项目施工区域周</w:t>
            </w:r>
            <w:r>
              <w:rPr>
                <w:spacing w:val="-4"/>
              </w:rPr>
              <w:t>边必须设置</w:t>
            </w:r>
            <w:r>
              <w:rPr>
                <w:rFonts w:ascii="Times New Roman" w:hAnsi="Times New Roman" w:eastAsia="Times New Roman" w:cs="Times New Roman"/>
                <w:spacing w:val="-4"/>
              </w:rPr>
              <w:t>1.8m</w:t>
            </w:r>
            <w:r>
              <w:rPr>
                <w:spacing w:val="-4"/>
              </w:rPr>
              <w:t>以上的硬质围墙或围挡，严禁敞开式作业。</w:t>
            </w:r>
          </w:p>
          <w:p>
            <w:pPr>
              <w:pStyle w:val="11"/>
              <w:spacing w:before="4" w:line="399" w:lineRule="auto"/>
              <w:ind w:left="109" w:right="102" w:firstLine="477"/>
            </w:pPr>
            <w:r>
              <w:rPr>
                <w:spacing w:val="-1"/>
              </w:rPr>
              <w:t>③管线施工扬尘防治：管线开挖分段施工，缩短管线开挖暴露时间并及时</w:t>
            </w:r>
            <w:r>
              <w:rPr>
                <w:spacing w:val="-7"/>
              </w:rPr>
              <w:t>回填。沟槽开挖时同步洒水降尘，回填后及时恢复地表植被。物料堆放百分百</w:t>
            </w:r>
            <w:r>
              <w:rPr>
                <w:spacing w:val="-1"/>
              </w:rPr>
              <w:t>覆盖。管线材料运输采用封闭式车辆，减少沿途撒漏。管材堆放区设置防风抑</w:t>
            </w:r>
            <w:r>
              <w:rPr>
                <w:spacing w:val="-2"/>
              </w:rPr>
              <w:t>尘网，避免露天堆放。</w:t>
            </w:r>
          </w:p>
          <w:p>
            <w:pPr>
              <w:pStyle w:val="11"/>
              <w:spacing w:before="3" w:line="399" w:lineRule="auto"/>
              <w:ind w:left="109" w:right="19" w:firstLine="477"/>
            </w:pPr>
            <w:r>
              <w:rPr>
                <w:spacing w:val="-1"/>
              </w:rPr>
              <w:t>④施工道路扬尘防治措施：出入车辆百分之百冲洗。在生产生活区设置洗车台以及配套的沉淀池，冲洗设施到位；车辆在驶出场区前，应将车轮、车身</w:t>
            </w:r>
            <w:r>
              <w:rPr>
                <w:spacing w:val="-5"/>
              </w:rPr>
              <w:t>冲洗干净，不得带泥上路；清洗废水沉淀后循环</w:t>
            </w:r>
            <w:r>
              <w:rPr>
                <w:spacing w:val="-6"/>
              </w:rPr>
              <w:t>使用，不外排，残渣定期清运。</w:t>
            </w:r>
          </w:p>
          <w:p>
            <w:pPr>
              <w:pStyle w:val="11"/>
              <w:spacing w:before="1" w:line="400" w:lineRule="auto"/>
              <w:ind w:left="109" w:right="102" w:firstLine="477"/>
            </w:pPr>
            <w:r>
              <w:rPr>
                <w:spacing w:val="-1"/>
              </w:rPr>
              <w:t>⑤施工期间，具有粉尘逸散</w:t>
            </w:r>
            <w:r>
              <w:rPr>
                <w:rFonts w:hint="eastAsia"/>
                <w:spacing w:val="-1"/>
                <w:lang w:eastAsia="zh-CN"/>
              </w:rPr>
              <w:t>性</w:t>
            </w:r>
            <w:r>
              <w:rPr>
                <w:spacing w:val="-1"/>
              </w:rPr>
              <w:t>的物料、渣土或废弃物运输时，应采用密闭</w:t>
            </w:r>
            <w:r>
              <w:rPr>
                <w:spacing w:val="-3"/>
              </w:rPr>
              <w:t>方式输送。</w:t>
            </w:r>
          </w:p>
          <w:p>
            <w:pPr>
              <w:pStyle w:val="11"/>
              <w:spacing w:before="3" w:line="399" w:lineRule="auto"/>
              <w:ind w:left="128" w:right="106" w:firstLine="458"/>
            </w:pPr>
            <w:r>
              <w:rPr>
                <w:spacing w:val="-1"/>
              </w:rPr>
              <w:t>⑥出现五级以上大风天气时，禁止进行土方和拆除施工等易产生扬尘污染</w:t>
            </w:r>
            <w:r>
              <w:rPr>
                <w:spacing w:val="-5"/>
              </w:rPr>
              <w:t>的施工作业。</w:t>
            </w:r>
          </w:p>
          <w:p>
            <w:pPr>
              <w:pStyle w:val="11"/>
              <w:spacing w:before="1" w:line="391" w:lineRule="auto"/>
              <w:ind w:left="109" w:right="236" w:firstLine="477"/>
            </w:pPr>
            <w:r>
              <w:rPr>
                <w:spacing w:val="-3"/>
              </w:rPr>
              <w:t>⑦工程项目竣工后</w:t>
            </w:r>
            <w:r>
              <w:rPr>
                <w:rFonts w:hint="default" w:ascii="Times New Roman" w:hAnsi="Times New Roman" w:cs="Times New Roman"/>
                <w:spacing w:val="0"/>
                <w:position w:val="-2"/>
                <w:sz w:val="24"/>
                <w:lang w:val="en-US" w:eastAsia="zh-CN"/>
              </w:rPr>
              <w:t>30</w:t>
            </w:r>
            <w:r>
              <w:rPr>
                <w:spacing w:val="-3"/>
              </w:rPr>
              <w:t>日内，施工单位必须平整施工</w:t>
            </w:r>
            <w:r>
              <w:rPr>
                <w:rFonts w:hint="eastAsia"/>
                <w:spacing w:val="-3"/>
                <w:lang w:eastAsia="zh-CN"/>
              </w:rPr>
              <w:t>场地</w:t>
            </w:r>
            <w:r>
              <w:rPr>
                <w:spacing w:val="-4"/>
              </w:rPr>
              <w:t>，并清除积土、堆物。</w:t>
            </w:r>
          </w:p>
          <w:p>
            <w:pPr>
              <w:pStyle w:val="11"/>
              <w:spacing w:before="22" w:line="217" w:lineRule="auto"/>
              <w:ind w:left="586"/>
            </w:pPr>
            <w:r>
              <w:rPr>
                <w:spacing w:val="-1"/>
              </w:rPr>
              <w:t>⑧施工工程中产生的弃料及其他建筑垃圾，应及时清运。</w:t>
            </w:r>
          </w:p>
          <w:p>
            <w:pPr>
              <w:pStyle w:val="11"/>
              <w:spacing w:before="237" w:line="400" w:lineRule="auto"/>
              <w:ind w:left="115" w:right="106" w:firstLine="471"/>
            </w:pPr>
            <w:r>
              <w:rPr>
                <w:spacing w:val="-1"/>
              </w:rPr>
              <w:t>⑨避免在春季大风季节以及夏季暴雨时节施工，尽可能缩短施工时间，提</w:t>
            </w:r>
            <w:r>
              <w:rPr>
                <w:spacing w:val="-3"/>
              </w:rPr>
              <w:t>高施工效率，减少地表裸露的时间。</w:t>
            </w:r>
          </w:p>
          <w:p>
            <w:pPr>
              <w:pStyle w:val="11"/>
              <w:spacing w:before="1" w:line="233" w:lineRule="auto"/>
              <w:ind w:left="595"/>
            </w:pPr>
            <w:r>
              <w:rPr>
                <w:spacing w:val="-4"/>
              </w:rPr>
              <w:t>（</w:t>
            </w:r>
            <w:r>
              <w:rPr>
                <w:rFonts w:ascii="Times New Roman" w:hAnsi="Times New Roman" w:eastAsia="Times New Roman" w:cs="Times New Roman"/>
                <w:spacing w:val="-4"/>
              </w:rPr>
              <w:t>2</w:t>
            </w:r>
            <w:r>
              <w:rPr>
                <w:spacing w:val="-4"/>
              </w:rPr>
              <w:t>）运输扬尘</w:t>
            </w:r>
          </w:p>
          <w:p>
            <w:pPr>
              <w:pStyle w:val="11"/>
              <w:spacing w:before="217" w:line="219" w:lineRule="auto"/>
              <w:ind w:left="588"/>
            </w:pPr>
            <w:r>
              <w:rPr>
                <w:spacing w:val="-3"/>
              </w:rPr>
              <w:t>根据本项目的走向以及选线情况，采取以下措施：</w:t>
            </w:r>
          </w:p>
          <w:p>
            <w:pPr>
              <w:pStyle w:val="11"/>
              <w:spacing w:before="237" w:line="217" w:lineRule="auto"/>
              <w:ind w:left="587"/>
            </w:pPr>
            <w:r>
              <w:rPr>
                <w:spacing w:val="-2"/>
              </w:rPr>
              <w:t>①施工期间应加强管理，贯彻边施工、边防护的原则，防止扬尘产生。</w:t>
            </w:r>
          </w:p>
          <w:p>
            <w:pPr>
              <w:pStyle w:val="11"/>
              <w:spacing w:before="235" w:line="345" w:lineRule="auto"/>
              <w:ind w:left="109" w:right="17" w:firstLine="477"/>
              <w:rPr>
                <w:spacing w:val="-7"/>
              </w:rPr>
            </w:pPr>
            <w:r>
              <w:rPr>
                <w:spacing w:val="-7"/>
              </w:rPr>
              <w:t>②装载水泥、砂料等物料、渣土、垃圾的运输车辆，采用密闭车斗；若无</w:t>
            </w:r>
            <w:r>
              <w:rPr>
                <w:spacing w:val="-1"/>
              </w:rPr>
              <w:t>密闭车斗，装载高度不得超过车辆槽帮上沿，车斗应用防水苫布或篷布遮</w:t>
            </w:r>
            <w:r>
              <w:rPr>
                <w:spacing w:val="-2"/>
              </w:rPr>
              <w:t>盖严实，防水苫布边缘至少要遮住槽帮上沿以下</w:t>
            </w:r>
            <w:r>
              <w:rPr>
                <w:rFonts w:ascii="Times New Roman" w:hAnsi="Times New Roman" w:eastAsia="Times New Roman" w:cs="Times New Roman"/>
                <w:spacing w:val="-3"/>
              </w:rPr>
              <w:t>15cm</w:t>
            </w:r>
            <w:r>
              <w:rPr>
                <w:spacing w:val="-3"/>
              </w:rPr>
              <w:t>，保证装载的物料等不露出。</w:t>
            </w:r>
          </w:p>
          <w:p>
            <w:pPr>
              <w:pStyle w:val="11"/>
              <w:spacing w:before="235" w:line="345" w:lineRule="auto"/>
              <w:ind w:left="109" w:right="17" w:firstLine="477"/>
              <w:rPr>
                <w:spacing w:val="-7"/>
              </w:rPr>
            </w:pPr>
            <w:r>
              <w:rPr>
                <w:spacing w:val="-7"/>
              </w:rPr>
              <w:t>③合理安排施工计划：土方施工尽量避开秋、冬季大风时段，加快项目施工时间，减轻项目施工扬尘对周边环境的影响。</w:t>
            </w:r>
          </w:p>
          <w:p>
            <w:pPr>
              <w:pStyle w:val="11"/>
              <w:spacing w:before="1" w:line="400" w:lineRule="auto"/>
              <w:ind w:left="110" w:right="124" w:firstLine="476"/>
            </w:pPr>
            <w:r>
              <w:rPr>
                <w:spacing w:val="-2"/>
              </w:rPr>
              <w:t>④合理设置运输路线，尽量避开居民点。对施工现场车辆来往</w:t>
            </w:r>
            <w:r>
              <w:rPr>
                <w:rFonts w:hint="eastAsia"/>
                <w:spacing w:val="-2"/>
                <w:lang w:eastAsia="zh-CN"/>
              </w:rPr>
              <w:t>抛洒</w:t>
            </w:r>
            <w:r>
              <w:rPr>
                <w:spacing w:val="-2"/>
              </w:rPr>
              <w:t>下来的</w:t>
            </w:r>
            <w:r>
              <w:rPr>
                <w:spacing w:val="-3"/>
              </w:rPr>
              <w:t>灰土应及时清扫，减少扬尘产生。</w:t>
            </w:r>
          </w:p>
          <w:p>
            <w:pPr>
              <w:pStyle w:val="11"/>
              <w:spacing w:line="400" w:lineRule="auto"/>
              <w:ind w:left="109" w:right="106" w:firstLine="479"/>
              <w:jc w:val="both"/>
            </w:pPr>
            <w:r>
              <w:rPr>
                <w:spacing w:val="-1"/>
              </w:rPr>
              <w:t>通过采取以上防尘措施，可将项目施工期扬尘对周围环境产生的影</w:t>
            </w:r>
            <w:r>
              <w:rPr>
                <w:spacing w:val="-2"/>
              </w:rPr>
              <w:t>响降到</w:t>
            </w:r>
            <w:r>
              <w:rPr>
                <w:rFonts w:hint="eastAsia"/>
                <w:spacing w:val="-2"/>
                <w:lang w:eastAsia="zh-CN"/>
              </w:rPr>
              <w:t>最低</w:t>
            </w:r>
            <w:r>
              <w:rPr>
                <w:spacing w:val="-1"/>
              </w:rPr>
              <w:t>程度，本项目施工期扬尘影响将随着施工期的结束而消失。因此对周</w:t>
            </w:r>
            <w:r>
              <w:rPr>
                <w:spacing w:val="-2"/>
              </w:rPr>
              <w:t>围环</w:t>
            </w:r>
            <w:r>
              <w:rPr>
                <w:spacing w:val="-5"/>
              </w:rPr>
              <w:t>境空气的影响较小。</w:t>
            </w:r>
          </w:p>
          <w:p>
            <w:pPr>
              <w:pStyle w:val="11"/>
              <w:spacing w:line="232" w:lineRule="auto"/>
              <w:ind w:firstLine="472" w:firstLineChars="200"/>
            </w:pPr>
            <w:r>
              <w:rPr>
                <w:spacing w:val="-2"/>
              </w:rPr>
              <w:t>（</w:t>
            </w:r>
            <w:r>
              <w:rPr>
                <w:rFonts w:ascii="Times New Roman" w:hAnsi="Times New Roman" w:eastAsia="Times New Roman" w:cs="Times New Roman"/>
                <w:spacing w:val="-2"/>
              </w:rPr>
              <w:t>3</w:t>
            </w:r>
            <w:r>
              <w:rPr>
                <w:spacing w:val="-2"/>
              </w:rPr>
              <w:t>）施工机械尾气</w:t>
            </w:r>
          </w:p>
          <w:p>
            <w:pPr>
              <w:pStyle w:val="11"/>
              <w:spacing w:before="218" w:line="400" w:lineRule="auto"/>
              <w:ind w:left="107" w:right="104" w:firstLine="479"/>
            </w:pPr>
            <w:r>
              <w:rPr>
                <w:spacing w:val="-1"/>
              </w:rPr>
              <w:t>选用符合国家有关标准的施工机械和运输车辆，加强对燃油机械设备</w:t>
            </w:r>
            <w:r>
              <w:rPr>
                <w:spacing w:val="-2"/>
              </w:rPr>
              <w:t>的维</w:t>
            </w:r>
            <w:r>
              <w:rPr>
                <w:spacing w:val="-1"/>
              </w:rPr>
              <w:t>护和保养。使用低排放量的机械设备，对于排放量严重超标的机械设备应禁止使用。建设单位应及时对运输车辆和施工机械进行保养，保证其正常运行，避免因机械保养不当而</w:t>
            </w:r>
            <w:r>
              <w:rPr>
                <w:rFonts w:hint="eastAsia"/>
                <w:spacing w:val="-1"/>
                <w:lang w:eastAsia="zh-CN"/>
              </w:rPr>
              <w:t>导致</w:t>
            </w:r>
            <w:r>
              <w:rPr>
                <w:spacing w:val="-1"/>
              </w:rPr>
              <w:t>尾气排放量增大。设计合理的施工流程，进行合理</w:t>
            </w:r>
            <w:r>
              <w:rPr>
                <w:spacing w:val="-3"/>
              </w:rPr>
              <w:t>施工组织安排，减少重复作业等。</w:t>
            </w:r>
          </w:p>
          <w:p>
            <w:pPr>
              <w:pStyle w:val="11"/>
              <w:spacing w:before="1" w:line="218" w:lineRule="auto"/>
              <w:ind w:left="587"/>
            </w:pPr>
            <w:r>
              <w:rPr>
                <w:spacing w:val="-2"/>
              </w:rPr>
              <w:t>采取上述措施后，不会对周围环境空气有明显影响。</w:t>
            </w:r>
          </w:p>
          <w:p>
            <w:pPr>
              <w:pStyle w:val="11"/>
              <w:spacing w:before="234" w:line="233" w:lineRule="auto"/>
              <w:ind w:left="103"/>
            </w:pPr>
            <w:r>
              <w:rPr>
                <w:rFonts w:hint="eastAsia" w:ascii="Times New Roman" w:hAnsi="Times New Roman" w:cs="Times New Roman"/>
                <w:b/>
                <w:bCs/>
                <w:spacing w:val="-3"/>
                <w:lang w:eastAsia="zh-CN"/>
              </w:rPr>
              <w:t>3.</w:t>
            </w:r>
            <w:r>
              <w:rPr>
                <w:b/>
                <w:bCs/>
                <w:spacing w:val="-3"/>
              </w:rPr>
              <w:t>水环境保护措施</w:t>
            </w:r>
          </w:p>
          <w:p>
            <w:pPr>
              <w:pStyle w:val="11"/>
              <w:spacing w:before="219" w:line="233" w:lineRule="auto"/>
              <w:ind w:left="595"/>
            </w:pPr>
            <w:r>
              <w:rPr>
                <w:spacing w:val="-4"/>
              </w:rPr>
              <w:t>（</w:t>
            </w:r>
            <w:r>
              <w:rPr>
                <w:rFonts w:ascii="Times New Roman" w:hAnsi="Times New Roman" w:eastAsia="Times New Roman" w:cs="Times New Roman"/>
                <w:spacing w:val="-4"/>
              </w:rPr>
              <w:t>1</w:t>
            </w:r>
            <w:r>
              <w:rPr>
                <w:spacing w:val="-4"/>
              </w:rPr>
              <w:t>）生活污水</w:t>
            </w:r>
          </w:p>
          <w:p>
            <w:pPr>
              <w:pStyle w:val="11"/>
              <w:spacing w:before="216" w:line="400" w:lineRule="auto"/>
              <w:ind w:left="108" w:right="321" w:firstLine="479"/>
            </w:pPr>
            <w:r>
              <w:t>施工期施工营地生活区设置地埋式防渗收集池，生</w:t>
            </w:r>
            <w:r>
              <w:rPr>
                <w:spacing w:val="-1"/>
              </w:rPr>
              <w:t>活污水排入污水收集池，定期拉运至吐鲁番市大河沿镇生活污水处理</w:t>
            </w:r>
            <w:r>
              <w:rPr>
                <w:spacing w:val="-2"/>
              </w:rPr>
              <w:t>厂处理，不外排。</w:t>
            </w:r>
          </w:p>
          <w:p>
            <w:pPr>
              <w:pStyle w:val="11"/>
              <w:spacing w:before="1" w:line="233" w:lineRule="auto"/>
              <w:ind w:left="595"/>
            </w:pPr>
            <w:r>
              <w:rPr>
                <w:spacing w:val="-2"/>
              </w:rPr>
              <w:t>（</w:t>
            </w:r>
            <w:r>
              <w:rPr>
                <w:rFonts w:ascii="Times New Roman" w:hAnsi="Times New Roman" w:eastAsia="Times New Roman" w:cs="Times New Roman"/>
                <w:spacing w:val="-2"/>
              </w:rPr>
              <w:t>2</w:t>
            </w:r>
            <w:r>
              <w:rPr>
                <w:spacing w:val="-2"/>
              </w:rPr>
              <w:t>）施工废水</w:t>
            </w:r>
          </w:p>
          <w:p>
            <w:pPr>
              <w:pStyle w:val="11"/>
              <w:spacing w:before="217" w:line="400" w:lineRule="auto"/>
              <w:ind w:left="107" w:right="105" w:firstLine="480"/>
            </w:pPr>
            <w:r>
              <w:rPr>
                <w:spacing w:val="-1"/>
              </w:rPr>
              <w:t>加强对施工设备用油的检查和防护工作，定期对车辆和施工机械进</w:t>
            </w:r>
            <w:r>
              <w:rPr>
                <w:spacing w:val="-2"/>
              </w:rPr>
              <w:t>行维护</w:t>
            </w:r>
            <w:r>
              <w:rPr>
                <w:spacing w:val="-1"/>
              </w:rPr>
              <w:t>保养，出现问题及时修复，防止出现油料跑、冒、滴、漏污染环境问题。生产生活区设置隔油沉淀池收集车辆清洗废水，清洗废水经沉淀后用于场区降尘。施工期产生的废水能够得到有效的处理，无废水外排，不会对周边水环境产生</w:t>
            </w:r>
            <w:r>
              <w:rPr>
                <w:spacing w:val="-2"/>
              </w:rPr>
              <w:t>大的影响。</w:t>
            </w:r>
          </w:p>
          <w:p>
            <w:pPr>
              <w:pStyle w:val="11"/>
              <w:spacing w:line="234" w:lineRule="auto"/>
              <w:ind w:left="105"/>
            </w:pPr>
            <w:r>
              <w:rPr>
                <w:rFonts w:hint="eastAsia" w:ascii="Times New Roman" w:hAnsi="Times New Roman" w:cs="Times New Roman"/>
                <w:b/>
                <w:bCs/>
                <w:spacing w:val="-3"/>
                <w:lang w:eastAsia="zh-CN"/>
              </w:rPr>
              <w:t>4.</w:t>
            </w:r>
            <w:r>
              <w:rPr>
                <w:b/>
                <w:bCs/>
                <w:spacing w:val="-3"/>
              </w:rPr>
              <w:t>声环境保护措施</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rPr>
            </w:pPr>
            <w:r>
              <w:rPr>
                <w:spacing w:val="-1"/>
              </w:rPr>
              <w:t>为减少施工期噪声影响，本工程施工阶段应采取下列环保措施：</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rPr>
            </w:pPr>
            <w:r>
              <w:rPr>
                <w:spacing w:val="-1"/>
              </w:rPr>
              <w:t>①合理安排施工时间，合理布局施工场地，合理选择运输路线，依法限制夜间施工。如因工艺特殊情况要求， 需在午间、夜间施工而产生环境噪声污染时，已</w:t>
            </w:r>
            <w:r>
              <w:rPr>
                <w:rFonts w:hint="eastAsia"/>
                <w:spacing w:val="-1"/>
                <w:lang w:eastAsia="zh-CN"/>
              </w:rPr>
              <w:t>按照《中华人民共和国</w:t>
            </w:r>
            <w:r>
              <w:rPr>
                <w:spacing w:val="-1"/>
              </w:rPr>
              <w:t>噪声污染防治法》的规定， 取得县级以上人民政府或者其有关主管部门的证明，并提前公告附近企业；</w:t>
            </w:r>
          </w:p>
          <w:p>
            <w:pPr>
              <w:pStyle w:val="11"/>
              <w:spacing w:before="1" w:line="399" w:lineRule="auto"/>
              <w:ind w:left="108" w:right="136" w:firstLine="478"/>
            </w:pPr>
            <w:r>
              <w:rPr>
                <w:spacing w:val="-2"/>
              </w:rPr>
              <w:t>②避免强噪声施工机械在同一区域内同时使用，施工场界安装施工围挡，</w:t>
            </w:r>
            <w:r>
              <w:rPr>
                <w:spacing w:val="-1"/>
              </w:rPr>
              <w:t>减缓施工噪声带来的不利影响；</w:t>
            </w:r>
          </w:p>
          <w:p>
            <w:pPr>
              <w:pStyle w:val="11"/>
              <w:spacing w:before="1" w:line="391" w:lineRule="auto"/>
              <w:ind w:left="107" w:firstLine="478"/>
            </w:pPr>
            <w:r>
              <w:rPr>
                <w:spacing w:val="-13"/>
              </w:rPr>
              <w:t>③加强设备选择和养护，使用符合《低噪声施工设备指导名录（</w:t>
            </w:r>
            <w:r>
              <w:rPr>
                <w:rFonts w:ascii="Times New Roman" w:hAnsi="Times New Roman" w:eastAsia="Times New Roman" w:cs="Times New Roman"/>
                <w:spacing w:val="-13"/>
              </w:rPr>
              <w:t xml:space="preserve">2024 </w:t>
            </w:r>
            <w:r>
              <w:rPr>
                <w:spacing w:val="-13"/>
              </w:rPr>
              <w:t>年版）》</w:t>
            </w:r>
            <w:r>
              <w:rPr>
                <w:spacing w:val="-4"/>
              </w:rPr>
              <w:t>低噪声设备，控制设备噪声源强；</w:t>
            </w:r>
          </w:p>
          <w:p>
            <w:pPr>
              <w:pStyle w:val="11"/>
              <w:spacing w:before="20" w:line="401" w:lineRule="auto"/>
              <w:ind w:left="111" w:right="113" w:firstLine="475"/>
            </w:pPr>
            <w:r>
              <w:rPr>
                <w:spacing w:val="-1"/>
              </w:rPr>
              <w:t>④施工车辆进出施工现场，严禁鸣笛，装卸材料时禁止</w:t>
            </w:r>
            <w:r>
              <w:rPr>
                <w:spacing w:val="-2"/>
              </w:rPr>
              <w:t>野蛮装卸，文明施</w:t>
            </w:r>
            <w:r>
              <w:rPr>
                <w:spacing w:val="-12"/>
              </w:rPr>
              <w:t>工。</w:t>
            </w:r>
          </w:p>
          <w:p>
            <w:pPr>
              <w:pStyle w:val="11"/>
              <w:spacing w:before="2" w:line="397" w:lineRule="auto"/>
              <w:ind w:left="108" w:right="105" w:firstLine="480"/>
              <w:jc w:val="both"/>
            </w:pPr>
            <w:r>
              <w:rPr>
                <w:spacing w:val="-1"/>
              </w:rPr>
              <w:t>本项目周边</w:t>
            </w:r>
            <w:r>
              <w:rPr>
                <w:spacing w:val="-54"/>
              </w:rPr>
              <w:t xml:space="preserve"> </w:t>
            </w:r>
            <w:r>
              <w:rPr>
                <w:rFonts w:ascii="Times New Roman" w:hAnsi="Times New Roman" w:eastAsia="Times New Roman" w:cs="Times New Roman"/>
                <w:spacing w:val="-1"/>
              </w:rPr>
              <w:t xml:space="preserve">200 </w:t>
            </w:r>
            <w:r>
              <w:rPr>
                <w:spacing w:val="-1"/>
              </w:rPr>
              <w:t>米范围内无声环境保护目标，施工噪声对周</w:t>
            </w:r>
            <w:r>
              <w:rPr>
                <w:spacing w:val="-2"/>
              </w:rPr>
              <w:t>围声环境的影</w:t>
            </w:r>
            <w:r>
              <w:rPr>
                <w:spacing w:val="-1"/>
              </w:rPr>
              <w:t>响有限。施工单</w:t>
            </w:r>
            <w:r>
              <w:rPr>
                <w:rFonts w:hint="eastAsia"/>
                <w:spacing w:val="-1"/>
                <w:lang w:eastAsia="zh-CN"/>
              </w:rPr>
              <w:t>位在</w:t>
            </w:r>
            <w:r>
              <w:rPr>
                <w:spacing w:val="-1"/>
              </w:rPr>
              <w:t>施工期间采取上述环保措施后随着施工期的结束其对周围的</w:t>
            </w:r>
            <w:r>
              <w:rPr>
                <w:spacing w:val="-5"/>
              </w:rPr>
              <w:t>影响也随之消失。</w:t>
            </w:r>
          </w:p>
          <w:p>
            <w:pPr>
              <w:pStyle w:val="11"/>
              <w:spacing w:before="10" w:line="234" w:lineRule="auto"/>
              <w:ind w:left="107"/>
            </w:pPr>
            <w:r>
              <w:rPr>
                <w:rFonts w:hint="eastAsia" w:ascii="Times New Roman" w:hAnsi="Times New Roman" w:cs="Times New Roman"/>
                <w:b/>
                <w:bCs/>
                <w:spacing w:val="-3"/>
                <w:lang w:eastAsia="zh-CN"/>
              </w:rPr>
              <w:t>5.</w:t>
            </w:r>
            <w:r>
              <w:rPr>
                <w:b/>
                <w:bCs/>
                <w:spacing w:val="-3"/>
              </w:rPr>
              <w:t>固体废物处置措施</w:t>
            </w:r>
          </w:p>
          <w:p>
            <w:pPr>
              <w:pStyle w:val="11"/>
              <w:spacing w:before="214" w:line="400" w:lineRule="auto"/>
              <w:ind w:left="109" w:right="106" w:firstLine="479"/>
              <w:jc w:val="both"/>
            </w:pPr>
            <w:r>
              <w:rPr>
                <w:spacing w:val="-2"/>
              </w:rPr>
              <w:t>本项目施工多余土方全部用于边坡防护、回填及场地平整，无弃土产生。</w:t>
            </w:r>
            <w:r>
              <w:rPr>
                <w:spacing w:val="-1"/>
              </w:rPr>
              <w:t>本施工期固体废物主要为施工过程中产生的建筑垃圾及生活垃圾等。生产</w:t>
            </w:r>
            <w:r>
              <w:rPr>
                <w:spacing w:val="-2"/>
              </w:rPr>
              <w:t>生活</w:t>
            </w:r>
            <w:r>
              <w:rPr>
                <w:spacing w:val="-1"/>
              </w:rPr>
              <w:t>区仅对小型机具设备进行修理，大型设备送</w:t>
            </w:r>
            <w:r>
              <w:rPr>
                <w:spacing w:val="-2"/>
              </w:rPr>
              <w:t>修，不涉及危险废物的产生。</w:t>
            </w:r>
          </w:p>
          <w:p>
            <w:pPr>
              <w:pStyle w:val="11"/>
              <w:spacing w:before="2" w:line="400" w:lineRule="auto"/>
              <w:ind w:left="132" w:right="106" w:firstLine="457"/>
            </w:pPr>
            <w:r>
              <w:rPr>
                <w:spacing w:val="-7"/>
              </w:rPr>
              <w:t>本项目建筑垃圾主要为建筑材料包装、施工废</w:t>
            </w:r>
            <w:r>
              <w:rPr>
                <w:spacing w:val="-8"/>
              </w:rPr>
              <w:t>弃材料等，由施工单位统一</w:t>
            </w:r>
            <w:r>
              <w:rPr>
                <w:spacing w:val="-2"/>
              </w:rPr>
              <w:t>回收，综合利用，不能综合利用的运至当地建筑</w:t>
            </w:r>
            <w:r>
              <w:rPr>
                <w:spacing w:val="-3"/>
              </w:rPr>
              <w:t>垃圾填埋场处理。</w:t>
            </w:r>
          </w:p>
          <w:p>
            <w:pPr>
              <w:pStyle w:val="11"/>
              <w:spacing w:before="1" w:line="399" w:lineRule="auto"/>
              <w:ind w:left="112" w:right="105" w:firstLine="475"/>
            </w:pPr>
            <w:r>
              <w:rPr>
                <w:spacing w:val="-1"/>
              </w:rPr>
              <w:t>施工期人员生活垃圾集中收集，定期由大河沿镇环卫部门清运至大河沿生</w:t>
            </w:r>
            <w:r>
              <w:t>活垃圾填埋场填埋处理。大河沿生活垃圾填</w:t>
            </w:r>
            <w:r>
              <w:rPr>
                <w:spacing w:val="-1"/>
              </w:rPr>
              <w:t>埋场位于大河沿镇区西南方向约</w:t>
            </w:r>
          </w:p>
          <w:p>
            <w:pPr>
              <w:pStyle w:val="11"/>
              <w:spacing w:before="1" w:line="400" w:lineRule="auto"/>
              <w:ind w:left="111" w:right="102" w:hanging="7"/>
            </w:pPr>
            <w:r>
              <w:rPr>
                <w:rFonts w:ascii="Times New Roman" w:hAnsi="Times New Roman" w:eastAsia="Times New Roman" w:cs="Times New Roman"/>
                <w:spacing w:val="-2"/>
              </w:rPr>
              <w:t>2.50km</w:t>
            </w:r>
            <w:r>
              <w:rPr>
                <w:spacing w:val="-2"/>
              </w:rPr>
              <w:t>处，</w:t>
            </w:r>
            <w:r>
              <w:rPr>
                <w:rFonts w:ascii="Times New Roman" w:hAnsi="Times New Roman" w:eastAsia="Times New Roman" w:cs="Times New Roman"/>
                <w:spacing w:val="-2"/>
              </w:rPr>
              <w:t>S301</w:t>
            </w:r>
            <w:r>
              <w:rPr>
                <w:spacing w:val="-2"/>
              </w:rPr>
              <w:t>西侧</w:t>
            </w:r>
            <w:r>
              <w:rPr>
                <w:rFonts w:ascii="Times New Roman" w:hAnsi="Times New Roman" w:eastAsia="Times New Roman" w:cs="Times New Roman"/>
                <w:spacing w:val="-2"/>
              </w:rPr>
              <w:t>750m</w:t>
            </w:r>
            <w:r>
              <w:rPr>
                <w:spacing w:val="-2"/>
              </w:rPr>
              <w:t>处的戈壁荒滩。填埋</w:t>
            </w:r>
            <w:r>
              <w:rPr>
                <w:spacing w:val="-3"/>
              </w:rPr>
              <w:t>场总占地面积为</w:t>
            </w:r>
            <w:r>
              <w:rPr>
                <w:rFonts w:ascii="Times New Roman" w:hAnsi="Times New Roman" w:eastAsia="Times New Roman" w:cs="Times New Roman"/>
                <w:spacing w:val="-3"/>
              </w:rPr>
              <w:t>3.00</w:t>
            </w:r>
            <w:r>
              <w:rPr>
                <w:spacing w:val="-3"/>
              </w:rPr>
              <w:t>万</w:t>
            </w:r>
            <w:r>
              <w:rPr>
                <w:spacing w:val="-58"/>
              </w:rPr>
              <w:t xml:space="preserve"> </w:t>
            </w:r>
            <w:r>
              <w:rPr>
                <w:rFonts w:ascii="Times New Roman" w:hAnsi="Times New Roman" w:eastAsia="Times New Roman" w:cs="Times New Roman"/>
                <w:spacing w:val="-3"/>
              </w:rPr>
              <w:t>m</w:t>
            </w:r>
            <w:r>
              <w:rPr>
                <w:rFonts w:ascii="Times New Roman" w:hAnsi="Times New Roman" w:eastAsia="Times New Roman" w:cs="Times New Roman"/>
                <w:spacing w:val="-3"/>
                <w:position w:val="9"/>
                <w:sz w:val="16"/>
                <w:szCs w:val="16"/>
              </w:rPr>
              <w:t>2</w:t>
            </w:r>
            <w:r>
              <w:rPr>
                <w:spacing w:val="-3"/>
              </w:rPr>
              <w:t>，</w:t>
            </w:r>
            <w:r>
              <w:rPr>
                <w:spacing w:val="-6"/>
              </w:rPr>
              <w:t>处理规模为</w:t>
            </w:r>
            <w:r>
              <w:rPr>
                <w:rFonts w:ascii="Times New Roman" w:hAnsi="Times New Roman" w:eastAsia="Times New Roman" w:cs="Times New Roman"/>
                <w:spacing w:val="-6"/>
              </w:rPr>
              <w:t>17</w:t>
            </w:r>
            <w:r>
              <w:rPr>
                <w:spacing w:val="-6"/>
              </w:rPr>
              <w:t>吨</w:t>
            </w:r>
            <w:r>
              <w:rPr>
                <w:rFonts w:ascii="Times New Roman" w:hAnsi="Times New Roman" w:eastAsia="Times New Roman" w:cs="Times New Roman"/>
                <w:spacing w:val="-6"/>
              </w:rPr>
              <w:t>/</w:t>
            </w:r>
            <w:r>
              <w:rPr>
                <w:spacing w:val="-6"/>
              </w:rPr>
              <w:t>日，有效库容约</w:t>
            </w:r>
            <w:r>
              <w:rPr>
                <w:rFonts w:ascii="Times New Roman" w:hAnsi="Times New Roman" w:eastAsia="Times New Roman" w:cs="Times New Roman"/>
                <w:spacing w:val="-6"/>
              </w:rPr>
              <w:t>11.63</w:t>
            </w:r>
            <w:r>
              <w:rPr>
                <w:spacing w:val="-6"/>
              </w:rPr>
              <w:t>万</w:t>
            </w:r>
            <w:r>
              <w:rPr>
                <w:spacing w:val="-58"/>
              </w:rPr>
              <w:t xml:space="preserve"> </w:t>
            </w:r>
            <w:r>
              <w:rPr>
                <w:rFonts w:ascii="Times New Roman" w:hAnsi="Times New Roman" w:eastAsia="Times New Roman" w:cs="Times New Roman"/>
                <w:spacing w:val="-6"/>
              </w:rPr>
              <w:t>m</w:t>
            </w:r>
            <w:r>
              <w:rPr>
                <w:rFonts w:ascii="Times New Roman" w:hAnsi="Times New Roman" w:eastAsia="Times New Roman" w:cs="Times New Roman"/>
                <w:spacing w:val="-6"/>
                <w:position w:val="9"/>
                <w:sz w:val="16"/>
                <w:szCs w:val="16"/>
              </w:rPr>
              <w:t>3</w:t>
            </w:r>
            <w:r>
              <w:rPr>
                <w:spacing w:val="-2"/>
              </w:rPr>
              <w:t>。施工期人员生活垃圾处置措施可行。</w:t>
            </w:r>
          </w:p>
          <w:p>
            <w:pPr>
              <w:pStyle w:val="11"/>
              <w:spacing w:before="1" w:line="399" w:lineRule="auto"/>
              <w:ind w:left="112" w:right="105" w:firstLine="475"/>
              <w:rPr>
                <w:rFonts w:hint="eastAsia" w:eastAsia="宋体"/>
                <w:lang w:eastAsia="zh-CN"/>
              </w:rPr>
            </w:pPr>
            <w:r>
              <w:rPr>
                <w:spacing w:val="-1"/>
              </w:rPr>
              <w:t>采取上述措施后，施工期固体废物均能得到妥善处置，对周围环境基本不会产生大的影响</w:t>
            </w:r>
            <w:r>
              <w:rPr>
                <w:rFonts w:hint="eastAsia"/>
                <w:spacing w:val="-1"/>
                <w:lang w:eastAsia="zh-CN"/>
              </w:rPr>
              <w:t>。</w:t>
            </w:r>
          </w:p>
        </w:tc>
      </w:tr>
    </w:tbl>
    <w:p>
      <w:pPr>
        <w:spacing w:line="91" w:lineRule="auto"/>
        <w:rPr>
          <w:rFonts w:ascii="Arial"/>
          <w:sz w:val="2"/>
        </w:rPr>
      </w:pPr>
    </w:p>
    <w:p>
      <w:pPr>
        <w:spacing w:line="91" w:lineRule="auto"/>
        <w:rPr>
          <w:rFonts w:ascii="Arial"/>
          <w:sz w:val="2"/>
        </w:rPr>
      </w:pPr>
    </w:p>
    <w:tbl>
      <w:tblPr>
        <w:tblStyle w:val="10"/>
        <w:tblW w:w="89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83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31" w:hRule="atLeast"/>
        </w:trPr>
        <w:tc>
          <w:tcPr>
            <w:tcW w:w="637" w:type="dxa"/>
            <w:tcBorders>
              <w:righ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1"/>
              <w:spacing w:before="78"/>
              <w:ind w:left="56" w:right="80"/>
              <w:jc w:val="both"/>
            </w:pPr>
            <w:r>
              <w:rPr>
                <w:spacing w:val="4"/>
              </w:rPr>
              <w:t>运营期生态环境保护措</w:t>
            </w:r>
            <w:r>
              <w:rPr>
                <w:spacing w:val="36"/>
                <w:w w:val="135"/>
              </w:rPr>
              <w:t>施</w:t>
            </w:r>
          </w:p>
        </w:tc>
        <w:tc>
          <w:tcPr>
            <w:tcW w:w="8352" w:type="dxa"/>
            <w:tcBorders>
              <w:left w:val="single" w:color="000000" w:sz="2" w:space="0"/>
            </w:tcBorders>
            <w:vAlign w:val="top"/>
          </w:tcPr>
          <w:p>
            <w:pPr>
              <w:pStyle w:val="11"/>
              <w:spacing w:before="216" w:line="234" w:lineRule="auto"/>
              <w:ind w:left="115"/>
            </w:pPr>
            <w:r>
              <w:rPr>
                <w:rFonts w:hint="eastAsia" w:ascii="Times New Roman" w:hAnsi="Times New Roman" w:cs="Times New Roman"/>
                <w:b/>
                <w:bCs/>
                <w:spacing w:val="-4"/>
                <w:lang w:eastAsia="zh-CN"/>
              </w:rPr>
              <w:t>1.</w:t>
            </w:r>
            <w:r>
              <w:rPr>
                <w:b/>
                <w:bCs/>
                <w:spacing w:val="-4"/>
              </w:rPr>
              <w:t>生态环境保护措施</w:t>
            </w:r>
          </w:p>
          <w:p>
            <w:pPr>
              <w:pStyle w:val="11"/>
              <w:spacing w:before="216" w:line="234" w:lineRule="auto"/>
              <w:ind w:left="595"/>
            </w:pPr>
            <w:r>
              <w:rPr>
                <w:spacing w:val="-3"/>
              </w:rPr>
              <w:t>（</w:t>
            </w:r>
            <w:r>
              <w:rPr>
                <w:rFonts w:ascii="Times New Roman" w:hAnsi="Times New Roman" w:eastAsia="Times New Roman" w:cs="Times New Roman"/>
                <w:spacing w:val="-3"/>
              </w:rPr>
              <w:t>1</w:t>
            </w:r>
            <w:r>
              <w:rPr>
                <w:spacing w:val="-3"/>
              </w:rPr>
              <w:t>）生态恢复措施</w:t>
            </w:r>
          </w:p>
          <w:p>
            <w:pPr>
              <w:pStyle w:val="11"/>
              <w:spacing w:before="216" w:line="400" w:lineRule="auto"/>
              <w:ind w:left="108" w:right="102" w:firstLine="498"/>
            </w:pPr>
            <w:r>
              <w:rPr>
                <w:spacing w:val="-2"/>
              </w:rPr>
              <w:t>因地制宜进行土地整治和生态修复。工程完工后尽快做好生态环境的恢复</w:t>
            </w:r>
            <w:r>
              <w:rPr>
                <w:spacing w:val="-1"/>
              </w:rPr>
              <w:t>工作，以尽量减少环境破坏对环境的不利影响。每个风机和集电线路施工完成后，对临时占地及其附即时平整，先期剥离的表层土壤置于顶层，清除施工残留物后，掩盖施工痕迹，应尽可能恢复原始状况，保护生态环境，使之与自然</w:t>
            </w:r>
            <w:r>
              <w:rPr>
                <w:spacing w:val="-2"/>
              </w:rPr>
              <w:t>环境和风景相协调。巡线过</w:t>
            </w:r>
            <w:r>
              <w:rPr>
                <w:rFonts w:hint="eastAsia"/>
                <w:spacing w:val="-2"/>
                <w:lang w:eastAsia="zh-CN"/>
              </w:rPr>
              <w:t>程中</w:t>
            </w:r>
            <w:r>
              <w:rPr>
                <w:spacing w:val="-2"/>
              </w:rPr>
              <w:t>规范车辆人员管理，禁止随意碾压。</w:t>
            </w:r>
          </w:p>
          <w:p>
            <w:pPr>
              <w:pStyle w:val="11"/>
              <w:spacing w:line="234" w:lineRule="auto"/>
              <w:ind w:firstLine="472" w:firstLineChars="200"/>
            </w:pPr>
            <w:r>
              <w:rPr>
                <w:spacing w:val="-2"/>
              </w:rPr>
              <w:t>（</w:t>
            </w:r>
            <w:r>
              <w:rPr>
                <w:rFonts w:ascii="Times New Roman" w:hAnsi="Times New Roman" w:eastAsia="Times New Roman" w:cs="Times New Roman"/>
                <w:spacing w:val="-2"/>
              </w:rPr>
              <w:t>2</w:t>
            </w:r>
            <w:r>
              <w:rPr>
                <w:spacing w:val="-2"/>
              </w:rPr>
              <w:t>）野生动物保护措施</w:t>
            </w:r>
          </w:p>
          <w:p>
            <w:pPr>
              <w:pStyle w:val="11"/>
              <w:spacing w:before="213" w:line="401" w:lineRule="auto"/>
              <w:ind w:left="116" w:right="105" w:firstLine="472"/>
            </w:pPr>
            <w:r>
              <w:rPr>
                <w:spacing w:val="-1"/>
              </w:rPr>
              <w:t>运营期对野生动物的影响主要是对鸟类的影响，主要的生态保护措施</w:t>
            </w:r>
            <w:r>
              <w:rPr>
                <w:spacing w:val="-2"/>
              </w:rPr>
              <w:t>有以</w:t>
            </w:r>
            <w:r>
              <w:rPr>
                <w:spacing w:val="-14"/>
              </w:rPr>
              <w:t>下几点：</w:t>
            </w:r>
          </w:p>
          <w:p>
            <w:pPr>
              <w:pStyle w:val="11"/>
              <w:spacing w:before="5" w:line="396" w:lineRule="auto"/>
              <w:ind w:left="108" w:right="36" w:firstLine="479"/>
              <w:jc w:val="both"/>
            </w:pPr>
            <w:r>
              <w:rPr>
                <w:rFonts w:ascii="Times New Roman" w:hAnsi="Times New Roman" w:eastAsia="Times New Roman" w:cs="Times New Roman"/>
                <w:spacing w:val="-4"/>
              </w:rPr>
              <w:t xml:space="preserve">a </w:t>
            </w:r>
            <w:r>
              <w:rPr>
                <w:spacing w:val="-4"/>
              </w:rPr>
              <w:t>加强在运营期的鸟类监测活动，对风电场实施常年监测，监测候鸟行动，</w:t>
            </w:r>
            <w:r>
              <w:rPr>
                <w:spacing w:val="-3"/>
              </w:rPr>
              <w:t>密切注视</w:t>
            </w:r>
            <w:r>
              <w:rPr>
                <w:spacing w:val="-51"/>
              </w:rPr>
              <w:t xml:space="preserve"> </w:t>
            </w:r>
            <w:r>
              <w:rPr>
                <w:rFonts w:ascii="Times New Roman" w:hAnsi="Times New Roman" w:eastAsia="Times New Roman" w:cs="Times New Roman"/>
                <w:spacing w:val="-3"/>
              </w:rPr>
              <w:t>3-4</w:t>
            </w:r>
            <w:r>
              <w:rPr>
                <w:rFonts w:ascii="Times New Roman" w:hAnsi="Times New Roman" w:eastAsia="Times New Roman" w:cs="Times New Roman"/>
                <w:spacing w:val="16"/>
              </w:rPr>
              <w:t xml:space="preserve"> </w:t>
            </w:r>
            <w:r>
              <w:rPr>
                <w:spacing w:val="-3"/>
              </w:rPr>
              <w:t>月和</w:t>
            </w:r>
            <w:r>
              <w:rPr>
                <w:spacing w:val="-51"/>
              </w:rPr>
              <w:t xml:space="preserve"> </w:t>
            </w:r>
            <w:r>
              <w:rPr>
                <w:rFonts w:ascii="Times New Roman" w:hAnsi="Times New Roman" w:eastAsia="Times New Roman" w:cs="Times New Roman"/>
                <w:spacing w:val="-3"/>
              </w:rPr>
              <w:t>9-10</w:t>
            </w:r>
            <w:r>
              <w:rPr>
                <w:rFonts w:ascii="Times New Roman" w:hAnsi="Times New Roman" w:eastAsia="Times New Roman" w:cs="Times New Roman"/>
                <w:spacing w:val="18"/>
              </w:rPr>
              <w:t xml:space="preserve"> </w:t>
            </w:r>
            <w:r>
              <w:rPr>
                <w:spacing w:val="-3"/>
              </w:rPr>
              <w:t>月的迁徙鸟类。根据监测的</w:t>
            </w:r>
            <w:r>
              <w:rPr>
                <w:spacing w:val="-4"/>
              </w:rPr>
              <w:t>结果，对风机运行时间进行</w:t>
            </w:r>
            <w:r>
              <w:rPr>
                <w:spacing w:val="-12"/>
              </w:rPr>
              <w:t>调整。对致死鸟类数量较大的风机，</w:t>
            </w:r>
            <w:r>
              <w:rPr>
                <w:spacing w:val="76"/>
              </w:rPr>
              <w:t xml:space="preserve"> </w:t>
            </w:r>
            <w:r>
              <w:rPr>
                <w:spacing w:val="-12"/>
              </w:rPr>
              <w:t>要进行关停。致死数量少的，</w:t>
            </w:r>
            <w:r>
              <w:rPr>
                <w:spacing w:val="60"/>
              </w:rPr>
              <w:t xml:space="preserve"> </w:t>
            </w:r>
            <w:r>
              <w:rPr>
                <w:spacing w:val="-12"/>
              </w:rPr>
              <w:t>可在迁徙季</w:t>
            </w:r>
            <w:r>
              <w:rPr>
                <w:spacing w:val="-2"/>
              </w:rPr>
              <w:t>节遇到大风大雾时段适时关闭风机，减少对鸟类的影响。</w:t>
            </w:r>
          </w:p>
          <w:p>
            <w:pPr>
              <w:pStyle w:val="11"/>
              <w:spacing w:before="12" w:line="399" w:lineRule="auto"/>
              <w:ind w:left="107" w:right="106" w:firstLine="471"/>
              <w:jc w:val="both"/>
            </w:pPr>
            <w:r>
              <w:rPr>
                <w:rFonts w:ascii="Times New Roman" w:hAnsi="Times New Roman" w:eastAsia="Times New Roman" w:cs="Times New Roman"/>
              </w:rPr>
              <w:t xml:space="preserve">b </w:t>
            </w:r>
            <w:r>
              <w:t>配备相应的鸟类救护设备，对巡护人员进行基础救护培训，加强巡护过</w:t>
            </w:r>
            <w:r>
              <w:rPr>
                <w:spacing w:val="-1"/>
              </w:rPr>
              <w:t>程中对鸟类的救护</w:t>
            </w:r>
            <w:r>
              <w:rPr>
                <w:rFonts w:hint="eastAsia"/>
                <w:spacing w:val="-1"/>
                <w:lang w:eastAsia="zh-CN"/>
              </w:rPr>
              <w:t>，在</w:t>
            </w:r>
            <w:r>
              <w:rPr>
                <w:spacing w:val="-1"/>
              </w:rPr>
              <w:t>鸟类伤势严重的情况下及时送往当地野生动物保护机构进</w:t>
            </w:r>
            <w:r>
              <w:rPr>
                <w:spacing w:val="-9"/>
              </w:rPr>
              <w:t>行救护。</w:t>
            </w:r>
          </w:p>
          <w:p>
            <w:pPr>
              <w:pStyle w:val="11"/>
              <w:spacing w:before="6" w:line="398" w:lineRule="auto"/>
              <w:ind w:left="108" w:right="104" w:firstLine="478"/>
            </w:pPr>
            <w:r>
              <w:rPr>
                <w:rFonts w:ascii="Times New Roman" w:hAnsi="Times New Roman" w:eastAsia="Times New Roman" w:cs="Times New Roman"/>
              </w:rPr>
              <w:t xml:space="preserve">c </w:t>
            </w:r>
            <w:r>
              <w:t>提高鸟类对风电机敏感性，在风机的叶片上涂</w:t>
            </w:r>
            <w:r>
              <w:rPr>
                <w:spacing w:val="-1"/>
              </w:rPr>
              <w:t>上能吸引鸟类注意力的反</w:t>
            </w:r>
            <w:r>
              <w:rPr>
                <w:spacing w:val="-6"/>
              </w:rPr>
              <w:t>射紫外线涂层或鲜艳颜色，如红色、橙色等，提高鸟类的注意力，</w:t>
            </w:r>
            <w:r>
              <w:rPr>
                <w:spacing w:val="-7"/>
              </w:rPr>
              <w:t>避免白天鸟类撞击风机。</w:t>
            </w:r>
          </w:p>
          <w:p>
            <w:pPr>
              <w:pStyle w:val="11"/>
              <w:spacing w:before="6" w:line="399" w:lineRule="auto"/>
              <w:ind w:left="113" w:right="106" w:firstLine="473"/>
            </w:pPr>
            <w:r>
              <w:rPr>
                <w:rFonts w:ascii="Times New Roman" w:hAnsi="Times New Roman" w:eastAsia="Times New Roman" w:cs="Times New Roman"/>
              </w:rPr>
              <w:t xml:space="preserve">d </w:t>
            </w:r>
            <w:r>
              <w:t>在鸟类迁徙季节，一旦发现成群鸟类进入风电场，</w:t>
            </w:r>
            <w:r>
              <w:rPr>
                <w:spacing w:val="-1"/>
              </w:rPr>
              <w:t>须根据鸟类不同生活</w:t>
            </w:r>
            <w:r>
              <w:rPr>
                <w:spacing w:val="-7"/>
              </w:rPr>
              <w:t>习性，利用声、光、味、网等专用设施对鸟类进行阻拦或驱赶</w:t>
            </w:r>
            <w:r>
              <w:rPr>
                <w:spacing w:val="-8"/>
              </w:rPr>
              <w:t>，</w:t>
            </w:r>
            <w:r>
              <w:rPr>
                <w:spacing w:val="85"/>
              </w:rPr>
              <w:t xml:space="preserve"> </w:t>
            </w:r>
            <w:r>
              <w:rPr>
                <w:spacing w:val="-8"/>
              </w:rPr>
              <w:t>以降低风机与</w:t>
            </w:r>
            <w:r>
              <w:rPr>
                <w:spacing w:val="-7"/>
              </w:rPr>
              <w:t>鸟类的伤害。</w:t>
            </w:r>
          </w:p>
          <w:p>
            <w:pPr>
              <w:pStyle w:val="11"/>
              <w:spacing w:before="6" w:line="234" w:lineRule="auto"/>
              <w:ind w:firstLine="464" w:firstLineChars="200"/>
            </w:pPr>
            <w:r>
              <w:rPr>
                <w:spacing w:val="-4"/>
              </w:rPr>
              <w:t>（</w:t>
            </w:r>
            <w:r>
              <w:rPr>
                <w:rFonts w:ascii="Times New Roman" w:hAnsi="Times New Roman" w:eastAsia="Times New Roman" w:cs="Times New Roman"/>
                <w:spacing w:val="-4"/>
              </w:rPr>
              <w:t>3</w:t>
            </w:r>
            <w:r>
              <w:rPr>
                <w:spacing w:val="-4"/>
              </w:rPr>
              <w:t>）生态跟踪监测</w:t>
            </w:r>
          </w:p>
          <w:p>
            <w:pPr>
              <w:pStyle w:val="11"/>
              <w:spacing w:before="215" w:line="317" w:lineRule="auto"/>
              <w:ind w:left="108" w:right="104" w:firstLine="480"/>
            </w:pPr>
            <w:r>
              <w:rPr>
                <w:spacing w:val="-7"/>
              </w:rPr>
              <w:t>监测内容：主要包括工程区域内野生动物的栖</w:t>
            </w:r>
            <w:r>
              <w:rPr>
                <w:spacing w:val="-8"/>
              </w:rPr>
              <w:t>息、迁徙情况调查，以及植</w:t>
            </w:r>
            <w:r>
              <w:rPr>
                <w:spacing w:val="-3"/>
              </w:rPr>
              <w:t>物的损坏及保护措施落实情况调查。</w:t>
            </w:r>
          </w:p>
        </w:tc>
      </w:tr>
    </w:tbl>
    <w:p>
      <w:pPr>
        <w:spacing w:line="91" w:lineRule="auto"/>
        <w:rPr>
          <w:rFonts w:ascii="Arial"/>
          <w:sz w:val="2"/>
        </w:rPr>
      </w:pPr>
    </w:p>
    <w:tbl>
      <w:tblPr>
        <w:tblStyle w:val="10"/>
        <w:tblW w:w="89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83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31" w:hRule="atLeast"/>
        </w:trPr>
        <w:tc>
          <w:tcPr>
            <w:tcW w:w="637" w:type="dxa"/>
            <w:tcBorders>
              <w:right w:val="single" w:color="000000" w:sz="2" w:space="0"/>
            </w:tcBorders>
            <w:vAlign w:val="top"/>
          </w:tcPr>
          <w:p>
            <w:pPr>
              <w:rPr>
                <w:rFonts w:ascii="Arial"/>
                <w:sz w:val="21"/>
              </w:rPr>
            </w:pPr>
          </w:p>
        </w:tc>
        <w:tc>
          <w:tcPr>
            <w:tcW w:w="8352" w:type="dxa"/>
            <w:tcBorders>
              <w:left w:val="single" w:color="000000" w:sz="2" w:space="0"/>
            </w:tcBorders>
            <w:vAlign w:val="top"/>
          </w:tcPr>
          <w:p>
            <w:pPr>
              <w:pStyle w:val="11"/>
              <w:spacing w:before="215" w:line="219" w:lineRule="auto"/>
              <w:ind w:left="589"/>
            </w:pPr>
            <w:r>
              <w:rPr>
                <w:spacing w:val="-2"/>
              </w:rPr>
              <w:t>监测方法：主要采取收集资料、实地调查、公众访问等方式进行。</w:t>
            </w:r>
          </w:p>
          <w:p>
            <w:pPr>
              <w:pStyle w:val="11"/>
              <w:spacing w:before="236" w:line="233" w:lineRule="auto"/>
              <w:ind w:left="589"/>
            </w:pPr>
            <w:r>
              <w:rPr>
                <w:spacing w:val="-5"/>
              </w:rPr>
              <w:t>监测时间：运行期监测</w:t>
            </w:r>
            <w:r>
              <w:rPr>
                <w:rFonts w:ascii="Times New Roman" w:hAnsi="Times New Roman" w:eastAsia="Times New Roman" w:cs="Times New Roman"/>
                <w:spacing w:val="-5"/>
              </w:rPr>
              <w:t>1</w:t>
            </w:r>
            <w:r>
              <w:rPr>
                <w:spacing w:val="-5"/>
              </w:rPr>
              <w:t>次。</w:t>
            </w:r>
          </w:p>
          <w:p>
            <w:pPr>
              <w:pStyle w:val="11"/>
              <w:spacing w:before="215" w:line="234" w:lineRule="auto"/>
              <w:ind w:firstLine="472" w:firstLineChars="200"/>
            </w:pPr>
            <w:r>
              <w:rPr>
                <w:spacing w:val="-2"/>
              </w:rPr>
              <w:t>（</w:t>
            </w:r>
            <w:r>
              <w:rPr>
                <w:rFonts w:ascii="Times New Roman" w:hAnsi="Times New Roman" w:eastAsia="Times New Roman" w:cs="Times New Roman"/>
                <w:spacing w:val="-2"/>
              </w:rPr>
              <w:t>4</w:t>
            </w:r>
            <w:r>
              <w:rPr>
                <w:spacing w:val="-2"/>
              </w:rPr>
              <w:t>）措施可行性分析</w:t>
            </w:r>
          </w:p>
          <w:p>
            <w:pPr>
              <w:pStyle w:val="11"/>
              <w:spacing w:before="215" w:line="400" w:lineRule="auto"/>
              <w:ind w:left="107" w:right="105" w:firstLine="482"/>
            </w:pPr>
            <w:r>
              <w:rPr>
                <w:spacing w:val="-1"/>
              </w:rPr>
              <w:t>生态恢复措施起到很好的植被自然恢复及水土保持作用，野生动物</w:t>
            </w:r>
            <w:r>
              <w:rPr>
                <w:spacing w:val="-2"/>
              </w:rPr>
              <w:t>保护措</w:t>
            </w:r>
            <w:r>
              <w:t>施可减少对鸟类的影响。生态跟踪监测可为后续的生</w:t>
            </w:r>
            <w:r>
              <w:rPr>
                <w:spacing w:val="-1"/>
              </w:rPr>
              <w:t>态环境保护提供技术</w:t>
            </w:r>
            <w:r>
              <w:rPr>
                <w:rFonts w:hint="eastAsia"/>
                <w:spacing w:val="-1"/>
                <w:lang w:eastAsia="zh-CN"/>
              </w:rPr>
              <w:t>支持</w:t>
            </w:r>
            <w:r>
              <w:rPr>
                <w:spacing w:val="-12"/>
              </w:rPr>
              <w:t>。</w:t>
            </w:r>
          </w:p>
          <w:p>
            <w:pPr>
              <w:pStyle w:val="11"/>
              <w:spacing w:before="236" w:line="400" w:lineRule="auto"/>
              <w:ind w:left="109" w:right="102" w:firstLine="479"/>
              <w:jc w:val="both"/>
            </w:pPr>
            <w:r>
              <w:rPr>
                <w:spacing w:val="-1"/>
              </w:rPr>
              <w:t>通过分析，拟采取的生态恢复措施技术可行，费用合理。采取以上措施可有效减缓因项目建设造成的环境影响，保护野生动物及鸟类，促进植被的自然</w:t>
            </w:r>
            <w:r>
              <w:rPr>
                <w:spacing w:val="-11"/>
              </w:rPr>
              <w:t>恢复。</w:t>
            </w:r>
          </w:p>
          <w:p>
            <w:pPr>
              <w:pStyle w:val="11"/>
              <w:spacing w:line="234" w:lineRule="auto"/>
              <w:ind w:left="105"/>
            </w:pPr>
            <w:r>
              <w:rPr>
                <w:rFonts w:hint="eastAsia" w:ascii="Times New Roman" w:hAnsi="Times New Roman" w:cs="Times New Roman"/>
                <w:b/>
                <w:bCs/>
                <w:spacing w:val="-3"/>
                <w:lang w:eastAsia="zh-CN"/>
              </w:rPr>
              <w:t>2.</w:t>
            </w:r>
            <w:r>
              <w:rPr>
                <w:b/>
                <w:bCs/>
                <w:spacing w:val="-3"/>
              </w:rPr>
              <w:t>声环境保护措施</w:t>
            </w:r>
          </w:p>
          <w:p>
            <w:pPr>
              <w:pStyle w:val="11"/>
              <w:spacing w:before="216" w:line="219" w:lineRule="auto"/>
              <w:ind w:left="591"/>
            </w:pPr>
            <w:r>
              <w:rPr>
                <w:spacing w:val="-2"/>
              </w:rPr>
              <w:t>为减少项目运营期噪声对外环境影响，建设单位应采取相应的降噪措</w:t>
            </w:r>
            <w:r>
              <w:rPr>
                <w:spacing w:val="-3"/>
              </w:rPr>
              <w:t>施：</w:t>
            </w:r>
          </w:p>
          <w:p>
            <w:pPr>
              <w:pStyle w:val="11"/>
              <w:spacing w:before="233" w:line="401" w:lineRule="auto"/>
              <w:ind w:left="107" w:right="106" w:firstLine="479"/>
            </w:pPr>
            <w:r>
              <w:rPr>
                <w:spacing w:val="-1"/>
              </w:rPr>
              <w:t>①在选择风电机时，应选用隔音防震型，叶片用减速叶片等技术先进型风</w:t>
            </w:r>
            <w:r>
              <w:rPr>
                <w:spacing w:val="-17"/>
              </w:rPr>
              <w:t>机；</w:t>
            </w:r>
          </w:p>
          <w:p>
            <w:pPr>
              <w:pStyle w:val="11"/>
              <w:spacing w:line="400" w:lineRule="auto"/>
              <w:ind w:left="109" w:right="106" w:firstLine="477"/>
            </w:pPr>
            <w:r>
              <w:rPr>
                <w:spacing w:val="-7"/>
              </w:rPr>
              <w:t>②在设备订购时合理选择变压器、电气设备、导线；</w:t>
            </w:r>
            <w:r>
              <w:rPr>
                <w:spacing w:val="72"/>
              </w:rPr>
              <w:t xml:space="preserve"> </w:t>
            </w:r>
            <w:r>
              <w:rPr>
                <w:spacing w:val="-7"/>
              </w:rPr>
              <w:t>选择表面光滑、耐氧</w:t>
            </w:r>
            <w:r>
              <w:rPr>
                <w:spacing w:val="-1"/>
              </w:rPr>
              <w:t>化的导线和母线，在设备安装时要保证各类接口接触良好，减少火花及电</w:t>
            </w:r>
            <w:r>
              <w:rPr>
                <w:spacing w:val="-2"/>
              </w:rPr>
              <w:t>晕放</w:t>
            </w:r>
            <w:r>
              <w:rPr>
                <w:spacing w:val="-13"/>
              </w:rPr>
              <w:t>电噪声；</w:t>
            </w:r>
          </w:p>
          <w:p>
            <w:pPr>
              <w:pStyle w:val="11"/>
              <w:spacing w:before="2" w:line="399" w:lineRule="auto"/>
              <w:ind w:left="109" w:right="104" w:firstLine="477"/>
            </w:pPr>
            <w:r>
              <w:rPr>
                <w:spacing w:val="-1"/>
              </w:rPr>
              <w:t>③加强风机的日常维护，定期检查风机机械系统，当发生故障时，应立即</w:t>
            </w:r>
            <w:r>
              <w:rPr>
                <w:spacing w:val="-8"/>
              </w:rPr>
              <w:t>停机检查。</w:t>
            </w:r>
          </w:p>
          <w:p>
            <w:pPr>
              <w:pStyle w:val="11"/>
              <w:spacing w:line="234" w:lineRule="auto"/>
              <w:ind w:left="103"/>
            </w:pPr>
            <w:r>
              <w:rPr>
                <w:rFonts w:hint="eastAsia" w:ascii="Times New Roman" w:hAnsi="Times New Roman" w:cs="Times New Roman"/>
                <w:b/>
                <w:bCs/>
                <w:spacing w:val="-3"/>
                <w:lang w:eastAsia="zh-CN"/>
              </w:rPr>
              <w:t>3.</w:t>
            </w:r>
            <w:r>
              <w:rPr>
                <w:b/>
                <w:bCs/>
                <w:spacing w:val="-3"/>
              </w:rPr>
              <w:t>大气环境保护措施</w:t>
            </w:r>
          </w:p>
          <w:p>
            <w:pPr>
              <w:pStyle w:val="11"/>
              <w:spacing w:before="216" w:line="219" w:lineRule="auto"/>
              <w:ind w:left="589"/>
            </w:pPr>
            <w:r>
              <w:rPr>
                <w:spacing w:val="-2"/>
              </w:rPr>
              <w:t>本项目运营期无废气产生，不会对项目区大气环境产生影响。</w:t>
            </w:r>
          </w:p>
          <w:p>
            <w:pPr>
              <w:pStyle w:val="11"/>
              <w:spacing w:before="235" w:line="360" w:lineRule="auto"/>
              <w:ind w:left="105"/>
            </w:pPr>
            <w:r>
              <w:rPr>
                <w:rFonts w:hint="eastAsia" w:ascii="Times New Roman" w:hAnsi="Times New Roman" w:cs="Times New Roman"/>
                <w:b/>
                <w:bCs/>
                <w:spacing w:val="-3"/>
                <w:lang w:eastAsia="zh-CN"/>
              </w:rPr>
              <w:t>4.</w:t>
            </w:r>
            <w:r>
              <w:rPr>
                <w:b/>
                <w:bCs/>
                <w:spacing w:val="-3"/>
              </w:rPr>
              <w:t>水环境保护措施</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pPr>
            <w:r>
              <w:rPr>
                <w:spacing w:val="-3"/>
              </w:rPr>
              <w:t>本项目运营期无生产废水产生，人员生活污水处理依托拟建</w:t>
            </w:r>
            <w:r>
              <w:rPr>
                <w:rFonts w:ascii="Times New Roman" w:hAnsi="Times New Roman" w:eastAsia="Times New Roman" w:cs="Times New Roman"/>
                <w:spacing w:val="-3"/>
              </w:rPr>
              <w:t>220kV</w:t>
            </w:r>
            <w:r>
              <w:rPr>
                <w:spacing w:val="-3"/>
              </w:rPr>
              <w:t>升压汇</w:t>
            </w:r>
            <w:r>
              <w:rPr>
                <w:spacing w:val="-4"/>
              </w:rPr>
              <w:t>集站生活区生活污水处理设施。采用地埋式生活污水处理设施（日处理</w:t>
            </w:r>
            <w:r>
              <w:rPr>
                <w:rFonts w:ascii="Times New Roman" w:hAnsi="Times New Roman" w:eastAsia="Times New Roman" w:cs="Times New Roman"/>
                <w:spacing w:val="-4"/>
              </w:rPr>
              <w:t>5m</w:t>
            </w:r>
            <w:r>
              <w:rPr>
                <w:rFonts w:ascii="Times New Roman" w:hAnsi="Times New Roman" w:eastAsia="Times New Roman" w:cs="Times New Roman"/>
                <w:spacing w:val="-4"/>
                <w:vertAlign w:val="superscript"/>
              </w:rPr>
              <w:t>3</w:t>
            </w:r>
            <w:r>
              <w:rPr>
                <w:spacing w:val="-50"/>
              </w:rPr>
              <w:t>），</w:t>
            </w:r>
            <w:r>
              <w:rPr>
                <w:spacing w:val="-1"/>
              </w:rPr>
              <w:t>处理工艺采用“格栅</w:t>
            </w:r>
            <w:r>
              <w:rPr>
                <w:rFonts w:ascii="Times New Roman" w:hAnsi="Times New Roman" w:eastAsia="Times New Roman" w:cs="Times New Roman"/>
                <w:spacing w:val="-1"/>
              </w:rPr>
              <w:t>-</w:t>
            </w:r>
            <w:r>
              <w:rPr>
                <w:spacing w:val="-1"/>
              </w:rPr>
              <w:t>调节池</w:t>
            </w:r>
            <w:r>
              <w:rPr>
                <w:rFonts w:ascii="Times New Roman" w:hAnsi="Times New Roman" w:eastAsia="Times New Roman" w:cs="Times New Roman"/>
                <w:spacing w:val="-1"/>
              </w:rPr>
              <w:t>-</w:t>
            </w:r>
            <w:r>
              <w:rPr>
                <w:spacing w:val="-1"/>
              </w:rPr>
              <w:t>接触氧化</w:t>
            </w:r>
            <w:r>
              <w:rPr>
                <w:rFonts w:hint="eastAsia"/>
                <w:spacing w:val="-1"/>
                <w:lang w:eastAsia="zh-CN"/>
              </w:rPr>
              <w:t>－</w:t>
            </w:r>
            <w:r>
              <w:rPr>
                <w:spacing w:val="-1"/>
              </w:rPr>
              <w:t>沉淀池</w:t>
            </w:r>
            <w:r>
              <w:rPr>
                <w:rFonts w:ascii="Times New Roman" w:hAnsi="Times New Roman" w:eastAsia="Times New Roman" w:cs="Times New Roman"/>
                <w:spacing w:val="-2"/>
              </w:rPr>
              <w:t>-</w:t>
            </w:r>
            <w:r>
              <w:rPr>
                <w:spacing w:val="-2"/>
              </w:rPr>
              <w:t>微絮凝过滤</w:t>
            </w:r>
            <w:r>
              <w:rPr>
                <w:rFonts w:hint="eastAsia"/>
                <w:spacing w:val="-2"/>
                <w:lang w:eastAsia="zh-CN"/>
              </w:rPr>
              <w:t>－</w:t>
            </w:r>
            <w:r>
              <w:rPr>
                <w:spacing w:val="-2"/>
              </w:rPr>
              <w:t>消毒”处理工艺</w:t>
            </w:r>
            <w:r>
              <w:rPr>
                <w:rFonts w:hint="eastAsia"/>
                <w:spacing w:val="-2"/>
                <w:lang w:eastAsia="zh-CN"/>
              </w:rPr>
              <w:t>，</w:t>
            </w:r>
            <w:r>
              <w:t>处理后的污水中污染物浓度达到《农村生活</w:t>
            </w:r>
            <w:r>
              <w:rPr>
                <w:spacing w:val="-1"/>
              </w:rPr>
              <w:t>污水处理排放标准》（</w:t>
            </w:r>
            <w:r>
              <w:rPr>
                <w:rFonts w:ascii="Times New Roman" w:hAnsi="Times New Roman" w:eastAsia="Times New Roman" w:cs="Times New Roman"/>
                <w:spacing w:val="-1"/>
              </w:rPr>
              <w:t>DB654275-2019</w:t>
            </w:r>
            <w:r>
              <w:rPr>
                <w:spacing w:val="-1"/>
              </w:rPr>
              <w:t>）表</w:t>
            </w:r>
            <w:r>
              <w:rPr>
                <w:spacing w:val="-55"/>
              </w:rPr>
              <w:t xml:space="preserve"> </w:t>
            </w:r>
            <w:r>
              <w:rPr>
                <w:rFonts w:ascii="Times New Roman" w:hAnsi="Times New Roman" w:eastAsia="Times New Roman" w:cs="Times New Roman"/>
                <w:spacing w:val="-1"/>
              </w:rPr>
              <w:t>2</w:t>
            </w:r>
            <w:r>
              <w:rPr>
                <w:spacing w:val="-1"/>
              </w:rPr>
              <w:t>中</w:t>
            </w:r>
            <w:r>
              <w:rPr>
                <w:spacing w:val="-56"/>
              </w:rPr>
              <w:t xml:space="preserve"> </w:t>
            </w:r>
            <w:r>
              <w:rPr>
                <w:rFonts w:ascii="Times New Roman" w:hAnsi="Times New Roman" w:eastAsia="Times New Roman" w:cs="Times New Roman"/>
                <w:spacing w:val="-1"/>
              </w:rPr>
              <w:t xml:space="preserve">B </w:t>
            </w:r>
            <w:r>
              <w:rPr>
                <w:spacing w:val="-1"/>
              </w:rPr>
              <w:t>级标准，夏季绿化，冬季贮存，不外排。</w:t>
            </w:r>
            <w:r>
              <w:rPr>
                <w:spacing w:val="-2"/>
              </w:rPr>
              <w:t>对项目区水环境影响较小。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37" w:type="dxa"/>
            <w:tcBorders>
              <w:right w:val="single" w:color="000000" w:sz="2" w:space="0"/>
            </w:tcBorders>
            <w:vAlign w:val="top"/>
          </w:tcPr>
          <w:p>
            <w:pPr>
              <w:rPr>
                <w:rFonts w:ascii="Arial"/>
                <w:sz w:val="21"/>
              </w:rPr>
            </w:pPr>
          </w:p>
        </w:tc>
        <w:tc>
          <w:tcPr>
            <w:tcW w:w="8352" w:type="dxa"/>
            <w:vMerge w:val="restart"/>
            <w:tcBorders>
              <w:left w:val="single" w:color="000000" w:sz="2" w:space="0"/>
            </w:tcBorders>
            <w:vAlign w:val="top"/>
          </w:tcPr>
          <w:p>
            <w:pPr>
              <w:pStyle w:val="11"/>
              <w:spacing w:before="234" w:line="234" w:lineRule="auto"/>
              <w:ind w:left="107"/>
            </w:pPr>
            <w:r>
              <w:rPr>
                <w:rFonts w:hint="eastAsia" w:ascii="Times New Roman" w:hAnsi="Times New Roman" w:cs="Times New Roman"/>
                <w:b/>
                <w:bCs/>
                <w:spacing w:val="-3"/>
                <w:lang w:eastAsia="zh-CN"/>
              </w:rPr>
              <w:t>5.</w:t>
            </w:r>
            <w:r>
              <w:rPr>
                <w:b/>
                <w:bCs/>
                <w:spacing w:val="-3"/>
              </w:rPr>
              <w:t>固体废物防治措施</w:t>
            </w:r>
          </w:p>
          <w:p>
            <w:pPr>
              <w:pStyle w:val="11"/>
              <w:spacing w:before="214" w:line="400" w:lineRule="auto"/>
              <w:ind w:left="108" w:right="106" w:firstLine="480"/>
              <w:jc w:val="both"/>
            </w:pPr>
            <w:r>
              <w:rPr>
                <w:spacing w:val="-6"/>
              </w:rPr>
              <w:t>本项目在检修时产生少量检修废弃物（如废导线、绝缘子、金具等</w:t>
            </w:r>
            <w:r>
              <w:rPr>
                <w:spacing w:val="-8"/>
              </w:rPr>
              <w:t>），</w:t>
            </w:r>
            <w:r>
              <w:rPr>
                <w:spacing w:val="-6"/>
              </w:rPr>
              <w:t>均为一般固废，无危险废物产生。检修完毕后</w:t>
            </w:r>
            <w:r>
              <w:rPr>
                <w:spacing w:val="-7"/>
              </w:rPr>
              <w:t>，导线、绝缘子、金具等收集带回</w:t>
            </w:r>
            <w:r>
              <w:rPr>
                <w:spacing w:val="-1"/>
              </w:rPr>
              <w:t>检修基地后作为废旧物资进行交旧退库回收处理，由公司物资管理部门按公司</w:t>
            </w:r>
            <w:r>
              <w:rPr>
                <w:spacing w:val="-5"/>
              </w:rPr>
              <w:t>制度统一处置。</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lang w:val="en-US" w:eastAsia="zh-CN"/>
              </w:rPr>
              <w:t>①</w:t>
            </w:r>
            <w:r>
              <w:rPr>
                <w:rFonts w:hint="eastAsia"/>
                <w:spacing w:val="-6"/>
              </w:rPr>
              <w:t>维修产生的废润滑油</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lang w:val="en-US" w:eastAsia="zh-CN"/>
              </w:rPr>
              <w:t>a.</w:t>
            </w:r>
            <w:r>
              <w:rPr>
                <w:rFonts w:hint="eastAsia"/>
                <w:spacing w:val="-6"/>
              </w:rPr>
              <w:t>由于维修为间歇性操作，只有风机发生故障时才会去维修，而润滑剂更。换期也较长，只要加强运维人员的风险防范意识，对设备进行定期检查，防止发生滴、漏现象，可以最大程度减少运营期废矿物油对环境的影响。</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lang w:val="en-US" w:eastAsia="zh-CN"/>
              </w:rPr>
              <w:t>b.</w:t>
            </w:r>
            <w:r>
              <w:rPr>
                <w:rFonts w:hint="eastAsia"/>
                <w:spacing w:val="-6"/>
              </w:rPr>
              <w:t>风电机组为密闭系统，运营期正常运转时无矿物油</w:t>
            </w:r>
            <w:r>
              <w:rPr>
                <w:rFonts w:hint="eastAsia"/>
                <w:spacing w:val="-6"/>
                <w:lang w:eastAsia="zh-CN"/>
              </w:rPr>
              <w:t>（</w:t>
            </w:r>
            <w:r>
              <w:rPr>
                <w:rFonts w:hint="eastAsia"/>
                <w:spacing w:val="-6"/>
              </w:rPr>
              <w:t>含废润滑油、废液压油等</w:t>
            </w:r>
            <w:r>
              <w:rPr>
                <w:rFonts w:hint="eastAsia"/>
                <w:spacing w:val="-6"/>
                <w:lang w:eastAsia="zh-CN"/>
              </w:rPr>
              <w:t>）</w:t>
            </w:r>
            <w:r>
              <w:rPr>
                <w:rFonts w:hint="eastAsia"/>
                <w:spacing w:val="-6"/>
              </w:rPr>
              <w:t>产生。工程检修委托有资质的电力运营维护专业公司进行，检修期间产生的少量废矿物油</w:t>
            </w:r>
            <w:r>
              <w:rPr>
                <w:rFonts w:hint="eastAsia"/>
                <w:spacing w:val="-6"/>
                <w:lang w:eastAsia="zh-CN"/>
              </w:rPr>
              <w:t>（</w:t>
            </w:r>
            <w:r>
              <w:rPr>
                <w:rFonts w:hint="eastAsia"/>
                <w:spacing w:val="-6"/>
              </w:rPr>
              <w:t>主要滴落在风机塔筒内</w:t>
            </w:r>
            <w:r>
              <w:rPr>
                <w:rFonts w:hint="eastAsia"/>
                <w:spacing w:val="-6"/>
                <w:lang w:eastAsia="zh-CN"/>
              </w:rPr>
              <w:t>）</w:t>
            </w:r>
            <w:r>
              <w:rPr>
                <w:rFonts w:hint="eastAsia"/>
                <w:spacing w:val="-6"/>
              </w:rPr>
              <w:t>采用专用容器收集，集中收集后暂存</w:t>
            </w:r>
            <w:r>
              <w:rPr>
                <w:rFonts w:hint="eastAsia"/>
                <w:spacing w:val="-6"/>
                <w:lang w:val="en-US" w:eastAsia="zh-CN"/>
              </w:rPr>
              <w:t>至</w:t>
            </w:r>
            <w:r>
              <w:rPr>
                <w:rFonts w:hint="default"/>
                <w:spacing w:val="-6"/>
              </w:rPr>
              <w:t>拟建升压站内危废暂存间</w:t>
            </w:r>
            <w:r>
              <w:rPr>
                <w:rFonts w:hint="eastAsia"/>
                <w:spacing w:val="-6"/>
              </w:rPr>
              <w:t>，定期交由资质单位处置。</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rPr>
              <w:t>e.风电机组底座采用混凝土浇筑，底座铺设防渗材料，可杜绝风机事故废油外排，最大限度减少对地下水污染。</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lang w:val="en-US" w:eastAsia="zh-CN"/>
              </w:rPr>
              <w:t>②</w:t>
            </w:r>
            <w:r>
              <w:rPr>
                <w:rFonts w:hint="eastAsia"/>
                <w:spacing w:val="-6"/>
              </w:rPr>
              <w:t>含油抹布及</w:t>
            </w:r>
            <w:r>
              <w:rPr>
                <w:rFonts w:hint="eastAsia"/>
                <w:spacing w:val="-6"/>
                <w:lang w:val="en-US" w:eastAsia="zh-CN"/>
              </w:rPr>
              <w:t>含油</w:t>
            </w:r>
            <w:r>
              <w:rPr>
                <w:rFonts w:hint="eastAsia"/>
                <w:spacing w:val="-6"/>
              </w:rPr>
              <w:t>手套</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rPr>
              <w:t>根据《国家危险废物名录》</w:t>
            </w:r>
            <w:r>
              <w:rPr>
                <w:rFonts w:hint="eastAsia"/>
                <w:spacing w:val="-6"/>
                <w:lang w:eastAsia="zh-CN"/>
              </w:rPr>
              <w:t>（</w:t>
            </w:r>
            <w:r>
              <w:rPr>
                <w:rFonts w:hint="eastAsia"/>
                <w:spacing w:val="-6"/>
              </w:rPr>
              <w:t>2025年版</w:t>
            </w:r>
            <w:r>
              <w:rPr>
                <w:rFonts w:hint="eastAsia"/>
                <w:spacing w:val="-6"/>
                <w:lang w:eastAsia="zh-CN"/>
              </w:rPr>
              <w:t>）</w:t>
            </w:r>
            <w:r>
              <w:rPr>
                <w:rFonts w:hint="eastAsia"/>
                <w:spacing w:val="-6"/>
              </w:rPr>
              <w:t>，含油抹布及废手套属于《危险废物豁免管理清单》中“全过程豁免”，豁免条件为未分类收集，废物代码“900-041-49”。环评要求建设单位对含油抹布及废手套先进行分类收集，按危险废物管理，不得有意混入其他废物。集中收集后暂存</w:t>
            </w:r>
            <w:r>
              <w:rPr>
                <w:rFonts w:hint="eastAsia"/>
                <w:spacing w:val="-6"/>
                <w:lang w:val="en-US" w:eastAsia="zh-CN"/>
              </w:rPr>
              <w:t>至</w:t>
            </w:r>
            <w:r>
              <w:rPr>
                <w:rFonts w:hint="default"/>
                <w:spacing w:val="-6"/>
              </w:rPr>
              <w:t>拟建升压站内危废暂存间</w:t>
            </w:r>
            <w:r>
              <w:rPr>
                <w:rFonts w:hint="eastAsia"/>
                <w:spacing w:val="-6"/>
              </w:rPr>
              <w:t>，定期交由资质单位处置。</w:t>
            </w:r>
          </w:p>
          <w:p>
            <w:pPr>
              <w:pStyle w:val="11"/>
              <w:spacing w:line="360" w:lineRule="auto"/>
              <w:ind w:left="0"/>
              <w:rPr>
                <w:rFonts w:hint="eastAsia" w:ascii="Times New Roman" w:hAnsi="Times New Roman" w:eastAsia="Times New Roman" w:cs="Times New Roman"/>
                <w:b/>
                <w:bCs/>
                <w:spacing w:val="-3"/>
              </w:rPr>
            </w:pPr>
            <w:r>
              <w:rPr>
                <w:rFonts w:hint="eastAsia" w:ascii="Times New Roman" w:hAnsi="Times New Roman" w:eastAsia="Times New Roman" w:cs="Times New Roman"/>
                <w:b/>
                <w:bCs/>
                <w:spacing w:val="-3"/>
                <w:lang w:val="en-US" w:eastAsia="zh-CN"/>
              </w:rPr>
              <w:t>6.</w:t>
            </w:r>
            <w:r>
              <w:rPr>
                <w:rFonts w:hint="eastAsia" w:ascii="Times New Roman" w:hAnsi="Times New Roman" w:eastAsia="Times New Roman" w:cs="Times New Roman"/>
                <w:b/>
                <w:bCs/>
                <w:spacing w:val="-3"/>
              </w:rPr>
              <w:t>运营期地下水、土壤污染防治措施</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rPr>
              <w:t>结合建设项目特点，为防止本项目对所在区域地下水、土壤的污染，将建</w:t>
            </w:r>
            <w:r>
              <w:rPr>
                <w:rFonts w:hint="eastAsia"/>
                <w:spacing w:val="-6"/>
                <w:lang w:eastAsia="zh-CN"/>
              </w:rPr>
              <w:t>（</w:t>
            </w:r>
            <w:r>
              <w:rPr>
                <w:rFonts w:hint="eastAsia"/>
                <w:spacing w:val="-6"/>
              </w:rPr>
              <w:t>构</w:t>
            </w:r>
            <w:r>
              <w:rPr>
                <w:rFonts w:hint="eastAsia"/>
                <w:spacing w:val="-6"/>
                <w:lang w:eastAsia="zh-CN"/>
              </w:rPr>
              <w:t>）</w:t>
            </w:r>
            <w:r>
              <w:rPr>
                <w:rFonts w:hint="eastAsia"/>
                <w:spacing w:val="-6"/>
              </w:rPr>
              <w:t>筑物防渗分为重点防渗区、简单防渗区，分区防渗。</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lang w:eastAsia="zh-CN"/>
              </w:rPr>
              <w:t>（</w:t>
            </w:r>
            <w:r>
              <w:rPr>
                <w:rFonts w:hint="eastAsia"/>
                <w:spacing w:val="-6"/>
              </w:rPr>
              <w:t>1</w:t>
            </w:r>
            <w:r>
              <w:rPr>
                <w:rFonts w:hint="eastAsia"/>
                <w:spacing w:val="-6"/>
                <w:lang w:eastAsia="zh-CN"/>
              </w:rPr>
              <w:t>）</w:t>
            </w:r>
            <w:r>
              <w:rPr>
                <w:rFonts w:hint="eastAsia"/>
                <w:spacing w:val="-6"/>
              </w:rPr>
              <w:t>重点防渗区</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rPr>
              <w:t>风电机组基础为重点防渗区，按照《危险废物贮存污染控制标准》</w:t>
            </w:r>
            <w:r>
              <w:rPr>
                <w:rFonts w:hint="eastAsia"/>
                <w:spacing w:val="-6"/>
                <w:lang w:eastAsia="zh-CN"/>
              </w:rPr>
              <w:t>（</w:t>
            </w:r>
            <w:r>
              <w:rPr>
                <w:rFonts w:hint="eastAsia"/>
                <w:spacing w:val="-6"/>
              </w:rPr>
              <w:t>GB18597-2023</w:t>
            </w:r>
            <w:r>
              <w:rPr>
                <w:rFonts w:hint="eastAsia"/>
                <w:spacing w:val="-6"/>
                <w:lang w:eastAsia="zh-CN"/>
              </w:rPr>
              <w:t>）</w:t>
            </w:r>
            <w:r>
              <w:rPr>
                <w:rFonts w:hint="eastAsia"/>
                <w:spacing w:val="-6"/>
              </w:rPr>
              <w:t>要求进行重点防渗处理，防渗层为至少lm厚黏土层</w:t>
            </w:r>
            <w:r>
              <w:rPr>
                <w:rFonts w:hint="eastAsia"/>
                <w:spacing w:val="-6"/>
                <w:lang w:eastAsia="zh-CN"/>
              </w:rPr>
              <w:t>（</w:t>
            </w:r>
            <w:r>
              <w:rPr>
                <w:rFonts w:hint="eastAsia"/>
                <w:spacing w:val="-6"/>
              </w:rPr>
              <w:t>渗透系数≤107cm/s</w:t>
            </w:r>
            <w:r>
              <w:rPr>
                <w:rFonts w:hint="eastAsia"/>
                <w:spacing w:val="-6"/>
                <w:lang w:eastAsia="zh-CN"/>
              </w:rPr>
              <w:t>）</w:t>
            </w:r>
            <w:r>
              <w:rPr>
                <w:rFonts w:hint="eastAsia"/>
                <w:spacing w:val="-6"/>
              </w:rPr>
              <w:t>，或2mm厚高密度聚乙烯，或至少2mm厚的</w:t>
            </w:r>
            <w:r>
              <w:rPr>
                <w:rFonts w:hint="eastAsia"/>
                <w:spacing w:val="-6"/>
                <w:lang w:eastAsia="zh-CN"/>
              </w:rPr>
              <w:t>其他人工</w:t>
            </w:r>
            <w:r>
              <w:rPr>
                <w:rFonts w:hint="eastAsia"/>
                <w:spacing w:val="-6"/>
              </w:rPr>
              <w:t>材料，渗透系数≤10-1°cm/s。</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rPr>
              <w:t>通过采取以上防渗措施，风电机组正常情况下不会对地下水环境造成影响。此外，环评要求建设单位在施工结束后，要求施工单位出具防渗工程质检报告，确保重点防渗区严格按照相关要求完成重点防渗处理。</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spacing w:val="-6"/>
              </w:rPr>
            </w:pPr>
            <w:r>
              <w:rPr>
                <w:rFonts w:hint="eastAsia"/>
                <w:spacing w:val="-6"/>
                <w:lang w:eastAsia="zh-CN"/>
              </w:rPr>
              <w:t>（</w:t>
            </w:r>
            <w:r>
              <w:rPr>
                <w:rFonts w:hint="eastAsia"/>
                <w:spacing w:val="-6"/>
              </w:rPr>
              <w:t>2</w:t>
            </w:r>
            <w:r>
              <w:rPr>
                <w:rFonts w:hint="eastAsia"/>
                <w:spacing w:val="-6"/>
                <w:lang w:eastAsia="zh-CN"/>
              </w:rPr>
              <w:t>）</w:t>
            </w:r>
            <w:r>
              <w:rPr>
                <w:rFonts w:hint="eastAsia"/>
                <w:spacing w:val="-6"/>
              </w:rPr>
              <w:t>简单防渗区</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spacing w:val="-3"/>
                <w:vertAlign w:val="baseline"/>
              </w:rPr>
            </w:pPr>
            <w:r>
              <w:rPr>
                <w:rFonts w:hint="eastAsia"/>
                <w:spacing w:val="-6"/>
              </w:rPr>
              <w:t>简单防渗区为场内检修道路，采用简单防渗即可，不会对地下水产生污染。</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8" w:hRule="atLeast"/>
        </w:trPr>
        <w:tc>
          <w:tcPr>
            <w:tcW w:w="637" w:type="dxa"/>
            <w:tcBorders>
              <w:right w:val="single" w:color="000000" w:sz="2" w:space="0"/>
            </w:tcBorders>
            <w:vAlign w:val="top"/>
          </w:tcPr>
          <w:p>
            <w:pPr>
              <w:rPr>
                <w:rFonts w:ascii="Arial"/>
                <w:sz w:val="21"/>
              </w:rPr>
            </w:pPr>
          </w:p>
        </w:tc>
        <w:tc>
          <w:tcPr>
            <w:tcW w:w="8352" w:type="dxa"/>
            <w:vMerge w:val="continue"/>
            <w:tcBorders>
              <w:left w:val="single" w:color="000000" w:sz="2"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3"/>
              </w:rPr>
            </w:pPr>
          </w:p>
        </w:tc>
      </w:tr>
    </w:tbl>
    <w:p>
      <w:pPr>
        <w:spacing w:line="91" w:lineRule="auto"/>
        <w:rPr>
          <w:rFonts w:ascii="Arial"/>
          <w:sz w:val="2"/>
        </w:rPr>
      </w:pPr>
    </w:p>
    <w:p>
      <w:pPr>
        <w:spacing w:line="91" w:lineRule="auto"/>
        <w:rPr>
          <w:rFonts w:ascii="Arial"/>
          <w:sz w:val="2"/>
        </w:rPr>
      </w:pPr>
    </w:p>
    <w:p>
      <w:pPr>
        <w:pStyle w:val="2"/>
      </w:pPr>
    </w:p>
    <w:p>
      <w:pPr>
        <w:sectPr>
          <w:footerReference r:id="rId8" w:type="default"/>
          <w:pgSz w:w="11907" w:h="16839"/>
          <w:pgMar w:top="1431" w:right="1449" w:bottom="1150" w:left="1452" w:header="0" w:footer="899" w:gutter="0"/>
          <w:pgNumType w:fmt="decimal"/>
          <w:cols w:space="720" w:num="1"/>
        </w:sectPr>
      </w:pPr>
    </w:p>
    <w:p>
      <w:pPr>
        <w:spacing w:before="60" w:line="218" w:lineRule="auto"/>
        <w:ind w:left="2215"/>
        <w:outlineLvl w:val="0"/>
        <w:rPr>
          <w:rFonts w:ascii="黑体" w:hAnsi="黑体" w:eastAsia="黑体" w:cs="黑体"/>
          <w:sz w:val="30"/>
          <w:szCs w:val="30"/>
        </w:rPr>
      </w:pPr>
      <w:bookmarkStart w:id="4" w:name="_Toc21260"/>
      <w:r>
        <w:rPr>
          <w:rFonts w:hint="eastAsia" w:ascii="黑体" w:hAnsi="黑体" w:eastAsia="黑体" w:cs="黑体"/>
          <w:spacing w:val="-2"/>
          <w:sz w:val="30"/>
          <w:szCs w:val="30"/>
          <w:lang w:val="en-US" w:eastAsia="zh-CN"/>
        </w:rPr>
        <w:t>五</w:t>
      </w:r>
      <w:r>
        <w:rPr>
          <w:rFonts w:ascii="黑体" w:hAnsi="黑体" w:eastAsia="黑体" w:cs="黑体"/>
          <w:spacing w:val="-2"/>
          <w:sz w:val="30"/>
          <w:szCs w:val="30"/>
        </w:rPr>
        <w:t>、生态环境保护措施监督检查清单</w:t>
      </w:r>
      <w:bookmarkEnd w:id="4"/>
    </w:p>
    <w:p>
      <w:pPr>
        <w:spacing w:before="29"/>
      </w:pPr>
    </w:p>
    <w:tbl>
      <w:tblPr>
        <w:tblStyle w:val="10"/>
        <w:tblW w:w="91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2883"/>
        <w:gridCol w:w="1280"/>
        <w:gridCol w:w="1761"/>
        <w:gridCol w:w="18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7" w:hRule="atLeast"/>
        </w:trPr>
        <w:tc>
          <w:tcPr>
            <w:tcW w:w="1373" w:type="dxa"/>
            <w:vMerge w:val="restart"/>
            <w:tcBorders>
              <w:top w:val="single" w:color="000000" w:sz="6" w:space="0"/>
              <w:left w:val="single" w:color="000000" w:sz="6" w:space="0"/>
              <w:bottom w:val="nil"/>
              <w:tl2br w:val="single" w:color="000000" w:sz="2" w:space="0"/>
            </w:tcBorders>
            <w:vAlign w:val="top"/>
          </w:tcPr>
          <w:p>
            <w:pPr>
              <w:pStyle w:val="11"/>
              <w:spacing w:before="112" w:line="253" w:lineRule="auto"/>
              <w:ind w:left="112" w:right="146" w:firstLine="659"/>
            </w:pPr>
            <w:r>
              <w:rPr>
                <w:b/>
                <w:bCs/>
                <w:spacing w:val="-21"/>
              </w:rPr>
              <w:t>内容</w:t>
            </w:r>
            <w:r>
              <w:rPr>
                <w:b/>
                <w:bCs/>
                <w:spacing w:val="-5"/>
              </w:rPr>
              <w:t>要素</w:t>
            </w:r>
          </w:p>
        </w:tc>
        <w:tc>
          <w:tcPr>
            <w:tcW w:w="4163" w:type="dxa"/>
            <w:gridSpan w:val="2"/>
            <w:tcBorders>
              <w:top w:val="single" w:color="000000" w:sz="6" w:space="0"/>
            </w:tcBorders>
            <w:vAlign w:val="top"/>
          </w:tcPr>
          <w:p>
            <w:pPr>
              <w:pStyle w:val="11"/>
              <w:spacing w:before="112" w:line="220" w:lineRule="auto"/>
              <w:ind w:left="1724"/>
            </w:pPr>
            <w:r>
              <w:rPr>
                <w:b/>
                <w:bCs/>
                <w:spacing w:val="-5"/>
              </w:rPr>
              <w:t>施工期</w:t>
            </w:r>
          </w:p>
        </w:tc>
        <w:tc>
          <w:tcPr>
            <w:tcW w:w="3640" w:type="dxa"/>
            <w:gridSpan w:val="2"/>
            <w:tcBorders>
              <w:top w:val="single" w:color="000000" w:sz="6" w:space="0"/>
              <w:right w:val="single" w:color="000000" w:sz="6" w:space="0"/>
            </w:tcBorders>
            <w:vAlign w:val="top"/>
          </w:tcPr>
          <w:p>
            <w:pPr>
              <w:pStyle w:val="11"/>
              <w:spacing w:before="112" w:line="220" w:lineRule="auto"/>
              <w:ind w:left="1465"/>
            </w:pPr>
            <w:r>
              <w:rPr>
                <w:b/>
                <w:bCs/>
                <w:spacing w:val="-5"/>
              </w:rPr>
              <w:t>运营期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373" w:type="dxa"/>
            <w:vMerge w:val="continue"/>
            <w:tcBorders>
              <w:top w:val="nil"/>
              <w:left w:val="single" w:color="000000" w:sz="6" w:space="0"/>
              <w:tl2br w:val="single" w:color="000000" w:sz="2" w:space="0"/>
            </w:tcBorders>
            <w:vAlign w:val="top"/>
          </w:tcPr>
          <w:p>
            <w:pPr>
              <w:rPr>
                <w:rFonts w:ascii="Arial"/>
                <w:sz w:val="21"/>
              </w:rPr>
            </w:pPr>
          </w:p>
        </w:tc>
        <w:tc>
          <w:tcPr>
            <w:tcW w:w="2883" w:type="dxa"/>
            <w:vAlign w:val="top"/>
          </w:tcPr>
          <w:p>
            <w:pPr>
              <w:pStyle w:val="11"/>
              <w:spacing w:before="89" w:line="220" w:lineRule="auto"/>
              <w:ind w:left="722"/>
            </w:pPr>
            <w:r>
              <w:rPr>
                <w:b/>
                <w:bCs/>
                <w:spacing w:val="-4"/>
              </w:rPr>
              <w:t>环境保护措施</w:t>
            </w:r>
          </w:p>
        </w:tc>
        <w:tc>
          <w:tcPr>
            <w:tcW w:w="1280" w:type="dxa"/>
            <w:vAlign w:val="top"/>
          </w:tcPr>
          <w:p>
            <w:pPr>
              <w:pStyle w:val="11"/>
              <w:spacing w:before="88" w:line="220" w:lineRule="auto"/>
              <w:ind w:left="164"/>
            </w:pPr>
            <w:r>
              <w:rPr>
                <w:b/>
                <w:bCs/>
                <w:spacing w:val="-4"/>
              </w:rPr>
              <w:t>验收要求</w:t>
            </w:r>
          </w:p>
        </w:tc>
        <w:tc>
          <w:tcPr>
            <w:tcW w:w="1761" w:type="dxa"/>
            <w:vAlign w:val="top"/>
          </w:tcPr>
          <w:p>
            <w:pPr>
              <w:pStyle w:val="11"/>
              <w:spacing w:before="89" w:line="220" w:lineRule="auto"/>
              <w:ind w:left="166"/>
            </w:pPr>
            <w:r>
              <w:rPr>
                <w:b/>
                <w:bCs/>
                <w:spacing w:val="-4"/>
              </w:rPr>
              <w:t>环境保护措施</w:t>
            </w:r>
          </w:p>
        </w:tc>
        <w:tc>
          <w:tcPr>
            <w:tcW w:w="1879" w:type="dxa"/>
            <w:tcBorders>
              <w:right w:val="single" w:color="000000" w:sz="6" w:space="0"/>
            </w:tcBorders>
            <w:vAlign w:val="top"/>
          </w:tcPr>
          <w:p>
            <w:pPr>
              <w:pStyle w:val="11"/>
              <w:spacing w:before="88" w:line="220" w:lineRule="auto"/>
              <w:ind w:left="464"/>
            </w:pPr>
            <w:r>
              <w:rPr>
                <w:b/>
                <w:bCs/>
                <w:spacing w:val="-4"/>
              </w:rPr>
              <w:t>验收要求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1373" w:type="dxa"/>
            <w:tcBorders>
              <w:left w:val="single" w:color="000000" w:sz="6" w:space="0"/>
            </w:tcBorders>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11"/>
              <w:spacing w:before="78" w:line="222" w:lineRule="auto"/>
              <w:ind w:left="217"/>
            </w:pPr>
            <w:r>
              <w:rPr>
                <w:spacing w:val="-5"/>
              </w:rPr>
              <w:t>陆生生态</w:t>
            </w:r>
          </w:p>
        </w:tc>
        <w:tc>
          <w:tcPr>
            <w:tcW w:w="2883" w:type="dxa"/>
            <w:vAlign w:val="top"/>
          </w:tcPr>
          <w:p>
            <w:pPr>
              <w:pStyle w:val="11"/>
              <w:spacing w:before="31" w:line="236" w:lineRule="auto"/>
              <w:ind w:left="107" w:right="91" w:firstLine="1"/>
              <w:rPr>
                <w:rFonts w:hint="eastAsia" w:eastAsia="宋体"/>
                <w:sz w:val="21"/>
                <w:szCs w:val="21"/>
                <w:lang w:eastAsia="zh-CN"/>
              </w:rPr>
            </w:pPr>
            <w:r>
              <w:rPr>
                <w:spacing w:val="-1"/>
                <w:sz w:val="21"/>
                <w:szCs w:val="21"/>
              </w:rPr>
              <w:t>尽量减少占地、控制施工范</w:t>
            </w:r>
            <w:r>
              <w:rPr>
                <w:spacing w:val="-5"/>
                <w:sz w:val="21"/>
                <w:szCs w:val="21"/>
              </w:rPr>
              <w:t>围、减少扰动面积，同时采取拦护等措施；减少地表开挖裸</w:t>
            </w:r>
            <w:r>
              <w:rPr>
                <w:spacing w:val="-4"/>
                <w:sz w:val="21"/>
                <w:szCs w:val="21"/>
              </w:rPr>
              <w:t>露时间、避开大风天气施工，</w:t>
            </w:r>
            <w:r>
              <w:rPr>
                <w:spacing w:val="-5"/>
                <w:sz w:val="21"/>
                <w:szCs w:val="21"/>
              </w:rPr>
              <w:t>及时进行迹地恢复等；对建设</w:t>
            </w:r>
            <w:r>
              <w:rPr>
                <w:spacing w:val="-4"/>
                <w:sz w:val="21"/>
                <w:szCs w:val="21"/>
              </w:rPr>
              <w:t>项目临时占地，施工结束后</w:t>
            </w:r>
            <w:r>
              <w:rPr>
                <w:rFonts w:hint="eastAsia"/>
                <w:spacing w:val="-4"/>
                <w:sz w:val="21"/>
                <w:szCs w:val="21"/>
                <w:lang w:eastAsia="zh-CN"/>
              </w:rPr>
              <w:t>，在</w:t>
            </w:r>
            <w:r>
              <w:rPr>
                <w:spacing w:val="-5"/>
                <w:sz w:val="21"/>
                <w:szCs w:val="21"/>
              </w:rPr>
              <w:t>占地范围内清理平整，恢复地貌；加强宣传教育，设置环保宣传牌；禁止随意破坏地表植</w:t>
            </w:r>
            <w:r>
              <w:rPr>
                <w:spacing w:val="-1"/>
                <w:sz w:val="21"/>
                <w:szCs w:val="21"/>
              </w:rPr>
              <w:t>被</w:t>
            </w:r>
            <w:r>
              <w:rPr>
                <w:rFonts w:hint="eastAsia"/>
                <w:spacing w:val="-1"/>
                <w:sz w:val="21"/>
                <w:szCs w:val="21"/>
                <w:lang w:eastAsia="zh-CN"/>
              </w:rPr>
              <w:t>。</w:t>
            </w:r>
            <w:bookmarkStart w:id="7" w:name="_GoBack"/>
            <w:bookmarkEnd w:id="7"/>
          </w:p>
        </w:tc>
        <w:tc>
          <w:tcPr>
            <w:tcW w:w="1280" w:type="dxa"/>
            <w:vAlign w:val="top"/>
          </w:tcPr>
          <w:p>
            <w:pPr>
              <w:spacing w:line="369" w:lineRule="auto"/>
              <w:rPr>
                <w:rFonts w:ascii="Arial"/>
                <w:sz w:val="21"/>
              </w:rPr>
            </w:pPr>
          </w:p>
          <w:p>
            <w:pPr>
              <w:pStyle w:val="11"/>
              <w:spacing w:before="68" w:line="221" w:lineRule="auto"/>
              <w:ind w:left="124"/>
              <w:rPr>
                <w:sz w:val="21"/>
                <w:szCs w:val="21"/>
              </w:rPr>
            </w:pPr>
            <w:r>
              <w:rPr>
                <w:spacing w:val="-2"/>
                <w:sz w:val="21"/>
                <w:szCs w:val="21"/>
              </w:rPr>
              <w:t>办理土地征</w:t>
            </w:r>
          </w:p>
          <w:p>
            <w:pPr>
              <w:pStyle w:val="11"/>
              <w:spacing w:before="20" w:line="221" w:lineRule="auto"/>
              <w:ind w:left="122"/>
              <w:rPr>
                <w:sz w:val="21"/>
                <w:szCs w:val="21"/>
              </w:rPr>
            </w:pPr>
            <w:r>
              <w:rPr>
                <w:spacing w:val="-3"/>
                <w:sz w:val="21"/>
                <w:szCs w:val="21"/>
              </w:rPr>
              <w:t>用手续；无</w:t>
            </w:r>
          </w:p>
          <w:p>
            <w:pPr>
              <w:pStyle w:val="11"/>
              <w:spacing w:before="21" w:line="221" w:lineRule="auto"/>
              <w:ind w:left="120"/>
              <w:rPr>
                <w:sz w:val="21"/>
                <w:szCs w:val="21"/>
              </w:rPr>
            </w:pPr>
            <w:r>
              <w:rPr>
                <w:spacing w:val="-1"/>
                <w:sz w:val="21"/>
                <w:szCs w:val="21"/>
              </w:rPr>
              <w:t>砍伐破坏项</w:t>
            </w:r>
          </w:p>
          <w:p>
            <w:pPr>
              <w:pStyle w:val="11"/>
              <w:spacing w:before="19" w:line="221" w:lineRule="auto"/>
              <w:ind w:left="161"/>
              <w:rPr>
                <w:sz w:val="21"/>
                <w:szCs w:val="21"/>
              </w:rPr>
            </w:pPr>
            <w:r>
              <w:rPr>
                <w:spacing w:val="-9"/>
                <w:sz w:val="21"/>
                <w:szCs w:val="21"/>
              </w:rPr>
              <w:t>目区周边植</w:t>
            </w:r>
          </w:p>
          <w:p>
            <w:pPr>
              <w:pStyle w:val="11"/>
              <w:spacing w:before="22" w:line="221" w:lineRule="auto"/>
              <w:ind w:left="120"/>
              <w:rPr>
                <w:sz w:val="21"/>
                <w:szCs w:val="21"/>
              </w:rPr>
            </w:pPr>
            <w:r>
              <w:rPr>
                <w:spacing w:val="-2"/>
                <w:sz w:val="21"/>
                <w:szCs w:val="21"/>
              </w:rPr>
              <w:t>被行为；各</w:t>
            </w:r>
          </w:p>
          <w:p>
            <w:pPr>
              <w:pStyle w:val="11"/>
              <w:spacing w:before="20" w:line="221" w:lineRule="auto"/>
              <w:ind w:left="120"/>
              <w:rPr>
                <w:sz w:val="21"/>
                <w:szCs w:val="21"/>
              </w:rPr>
            </w:pPr>
            <w:r>
              <w:rPr>
                <w:spacing w:val="-1"/>
                <w:sz w:val="21"/>
                <w:szCs w:val="21"/>
              </w:rPr>
              <w:t>类临时占地</w:t>
            </w:r>
          </w:p>
          <w:p>
            <w:pPr>
              <w:pStyle w:val="11"/>
              <w:spacing w:before="23" w:line="221" w:lineRule="auto"/>
              <w:ind w:left="119"/>
              <w:rPr>
                <w:sz w:val="21"/>
                <w:szCs w:val="21"/>
              </w:rPr>
            </w:pPr>
            <w:r>
              <w:rPr>
                <w:spacing w:val="-1"/>
                <w:sz w:val="21"/>
                <w:szCs w:val="21"/>
              </w:rPr>
              <w:t>平整压实。</w:t>
            </w:r>
          </w:p>
        </w:tc>
        <w:tc>
          <w:tcPr>
            <w:tcW w:w="1761" w:type="dxa"/>
            <w:vAlign w:val="top"/>
          </w:tcPr>
          <w:p>
            <w:pPr>
              <w:spacing w:line="369" w:lineRule="auto"/>
              <w:rPr>
                <w:rFonts w:ascii="Arial"/>
                <w:sz w:val="21"/>
              </w:rPr>
            </w:pPr>
          </w:p>
          <w:p>
            <w:pPr>
              <w:pStyle w:val="11"/>
              <w:spacing w:before="68" w:line="221" w:lineRule="auto"/>
              <w:ind w:left="156"/>
              <w:rPr>
                <w:sz w:val="21"/>
                <w:szCs w:val="21"/>
              </w:rPr>
            </w:pPr>
            <w:r>
              <w:rPr>
                <w:spacing w:val="-2"/>
                <w:sz w:val="21"/>
                <w:szCs w:val="21"/>
              </w:rPr>
              <w:t>警示牌、厂区鸟</w:t>
            </w:r>
          </w:p>
          <w:p>
            <w:pPr>
              <w:pStyle w:val="11"/>
              <w:spacing w:before="19" w:line="221" w:lineRule="auto"/>
              <w:ind w:left="153"/>
              <w:rPr>
                <w:sz w:val="21"/>
                <w:szCs w:val="21"/>
              </w:rPr>
            </w:pPr>
            <w:r>
              <w:rPr>
                <w:spacing w:val="-4"/>
                <w:sz w:val="21"/>
                <w:szCs w:val="21"/>
              </w:rPr>
              <w:t>类巡护、监测、</w:t>
            </w:r>
          </w:p>
          <w:p>
            <w:pPr>
              <w:pStyle w:val="11"/>
              <w:spacing w:before="22" w:line="221" w:lineRule="auto"/>
              <w:ind w:left="260"/>
              <w:rPr>
                <w:sz w:val="21"/>
                <w:szCs w:val="21"/>
              </w:rPr>
            </w:pPr>
            <w:r>
              <w:rPr>
                <w:spacing w:val="-2"/>
                <w:sz w:val="21"/>
                <w:szCs w:val="21"/>
              </w:rPr>
              <w:t>救护设备及药</w:t>
            </w:r>
          </w:p>
          <w:p>
            <w:pPr>
              <w:pStyle w:val="11"/>
              <w:spacing w:before="20" w:line="221" w:lineRule="auto"/>
              <w:ind w:left="170"/>
              <w:rPr>
                <w:sz w:val="21"/>
                <w:szCs w:val="21"/>
              </w:rPr>
            </w:pPr>
            <w:r>
              <w:rPr>
                <w:spacing w:val="-4"/>
                <w:sz w:val="21"/>
                <w:szCs w:val="21"/>
              </w:rPr>
              <w:t>品，巡护人员基</w:t>
            </w:r>
          </w:p>
          <w:p>
            <w:pPr>
              <w:pStyle w:val="11"/>
              <w:spacing w:before="21" w:line="221" w:lineRule="auto"/>
              <w:ind w:left="152"/>
              <w:rPr>
                <w:sz w:val="21"/>
                <w:szCs w:val="21"/>
              </w:rPr>
            </w:pPr>
            <w:r>
              <w:rPr>
                <w:spacing w:val="-2"/>
                <w:sz w:val="21"/>
                <w:szCs w:val="21"/>
              </w:rPr>
              <w:t>础救护培训；驱</w:t>
            </w:r>
          </w:p>
          <w:p>
            <w:pPr>
              <w:pStyle w:val="11"/>
              <w:spacing w:before="21" w:line="221" w:lineRule="auto"/>
              <w:ind w:left="157"/>
              <w:rPr>
                <w:sz w:val="21"/>
                <w:szCs w:val="21"/>
              </w:rPr>
            </w:pPr>
            <w:r>
              <w:rPr>
                <w:spacing w:val="-2"/>
                <w:sz w:val="21"/>
                <w:szCs w:val="21"/>
              </w:rPr>
              <w:t>鸟设施。生态跟</w:t>
            </w:r>
          </w:p>
          <w:p>
            <w:pPr>
              <w:pStyle w:val="11"/>
              <w:spacing w:before="22" w:line="221" w:lineRule="auto"/>
              <w:ind w:left="468"/>
              <w:rPr>
                <w:sz w:val="21"/>
                <w:szCs w:val="21"/>
              </w:rPr>
            </w:pPr>
            <w:r>
              <w:rPr>
                <w:spacing w:val="-2"/>
                <w:sz w:val="21"/>
                <w:szCs w:val="21"/>
              </w:rPr>
              <w:t>踪监测。</w:t>
            </w:r>
          </w:p>
        </w:tc>
        <w:tc>
          <w:tcPr>
            <w:tcW w:w="1879" w:type="dxa"/>
            <w:tcBorders>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1"/>
              <w:spacing w:before="68" w:line="243" w:lineRule="auto"/>
              <w:ind w:left="842" w:right="193" w:hanging="631"/>
              <w:rPr>
                <w:sz w:val="21"/>
                <w:szCs w:val="21"/>
              </w:rPr>
            </w:pPr>
            <w:r>
              <w:rPr>
                <w:spacing w:val="-1"/>
                <w:sz w:val="21"/>
                <w:szCs w:val="21"/>
              </w:rPr>
              <w:t>落实相关环保要</w:t>
            </w:r>
            <w:r>
              <w:rPr>
                <w:sz w:val="21"/>
                <w:szCs w:val="21"/>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1373" w:type="dxa"/>
            <w:tcBorders>
              <w:left w:val="single" w:color="000000" w:sz="6" w:space="0"/>
            </w:tcBorders>
            <w:vAlign w:val="top"/>
          </w:tcPr>
          <w:p>
            <w:pPr>
              <w:pStyle w:val="11"/>
              <w:spacing w:before="224" w:line="220" w:lineRule="auto"/>
              <w:ind w:left="208"/>
            </w:pPr>
            <w:r>
              <w:rPr>
                <w:spacing w:val="-3"/>
              </w:rPr>
              <w:t>水生生态</w:t>
            </w:r>
          </w:p>
        </w:tc>
        <w:tc>
          <w:tcPr>
            <w:tcW w:w="2883" w:type="dxa"/>
            <w:vAlign w:val="top"/>
          </w:tcPr>
          <w:p>
            <w:pPr>
              <w:spacing w:before="272" w:line="233" w:lineRule="auto"/>
              <w:ind w:left="1406"/>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280" w:type="dxa"/>
            <w:vAlign w:val="top"/>
          </w:tcPr>
          <w:p>
            <w:pPr>
              <w:spacing w:before="272" w:line="233" w:lineRule="auto"/>
              <w:ind w:left="60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761" w:type="dxa"/>
            <w:vAlign w:val="top"/>
          </w:tcPr>
          <w:p>
            <w:pPr>
              <w:spacing w:before="272" w:line="233" w:lineRule="auto"/>
              <w:ind w:left="85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879" w:type="dxa"/>
            <w:tcBorders>
              <w:right w:val="single" w:color="000000" w:sz="6" w:space="0"/>
            </w:tcBorders>
            <w:vAlign w:val="top"/>
          </w:tcPr>
          <w:p>
            <w:pPr>
              <w:spacing w:before="272" w:line="233" w:lineRule="auto"/>
              <w:ind w:left="90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373" w:type="dxa"/>
            <w:tcBorders>
              <w:left w:val="single" w:color="000000" w:sz="6" w:space="0"/>
            </w:tcBorders>
            <w:vAlign w:val="top"/>
          </w:tcPr>
          <w:p>
            <w:pPr>
              <w:spacing w:line="329" w:lineRule="auto"/>
              <w:rPr>
                <w:rFonts w:ascii="Arial"/>
                <w:sz w:val="21"/>
              </w:rPr>
            </w:pPr>
          </w:p>
          <w:p>
            <w:pPr>
              <w:pStyle w:val="11"/>
              <w:spacing w:before="78" w:line="241" w:lineRule="auto"/>
              <w:ind w:left="565" w:right="206" w:hanging="360"/>
            </w:pPr>
            <w:r>
              <w:rPr>
                <w:spacing w:val="-3"/>
              </w:rPr>
              <w:t>地表水环</w:t>
            </w:r>
            <w:r>
              <w:t>境</w:t>
            </w:r>
          </w:p>
        </w:tc>
        <w:tc>
          <w:tcPr>
            <w:tcW w:w="2883" w:type="dxa"/>
            <w:vAlign w:val="top"/>
          </w:tcPr>
          <w:p>
            <w:pPr>
              <w:pStyle w:val="11"/>
              <w:spacing w:before="34" w:line="232" w:lineRule="auto"/>
              <w:ind w:left="108" w:right="103" w:hanging="1"/>
              <w:rPr>
                <w:sz w:val="21"/>
                <w:szCs w:val="21"/>
              </w:rPr>
            </w:pPr>
            <w:r>
              <w:rPr>
                <w:spacing w:val="-1"/>
                <w:sz w:val="21"/>
                <w:szCs w:val="21"/>
              </w:rPr>
              <w:t>施工期生活污水采用地埋式</w:t>
            </w:r>
            <w:r>
              <w:rPr>
                <w:spacing w:val="3"/>
                <w:sz w:val="21"/>
                <w:szCs w:val="21"/>
              </w:rPr>
              <w:t>玻璃钢</w:t>
            </w:r>
            <w:r>
              <w:rPr>
                <w:rFonts w:hint="eastAsia"/>
                <w:spacing w:val="3"/>
                <w:sz w:val="21"/>
                <w:szCs w:val="21"/>
                <w:lang w:eastAsia="zh-CN"/>
              </w:rPr>
              <w:t>罐</w:t>
            </w:r>
            <w:r>
              <w:rPr>
                <w:spacing w:val="3"/>
                <w:sz w:val="21"/>
                <w:szCs w:val="21"/>
              </w:rPr>
              <w:t>（容积</w:t>
            </w:r>
            <w:r>
              <w:rPr>
                <w:spacing w:val="-26"/>
                <w:sz w:val="21"/>
                <w:szCs w:val="21"/>
              </w:rPr>
              <w:t xml:space="preserve"> </w:t>
            </w:r>
            <w:r>
              <w:rPr>
                <w:rFonts w:ascii="Times New Roman" w:hAnsi="Times New Roman" w:eastAsia="Times New Roman" w:cs="Times New Roman"/>
                <w:spacing w:val="3"/>
                <w:sz w:val="21"/>
                <w:szCs w:val="21"/>
              </w:rPr>
              <w:t>10m</w:t>
            </w:r>
            <w:r>
              <w:rPr>
                <w:spacing w:val="3"/>
                <w:sz w:val="21"/>
                <w:szCs w:val="21"/>
              </w:rPr>
              <w:t>³</w:t>
            </w:r>
            <w:r>
              <w:rPr>
                <w:spacing w:val="-76"/>
                <w:sz w:val="21"/>
                <w:szCs w:val="21"/>
              </w:rPr>
              <w:t xml:space="preserve"> </w:t>
            </w:r>
            <w:r>
              <w:rPr>
                <w:rFonts w:hint="eastAsia"/>
                <w:spacing w:val="-76"/>
                <w:sz w:val="21"/>
                <w:szCs w:val="21"/>
                <w:lang w:eastAsia="zh-CN"/>
              </w:rPr>
              <w:t>）</w:t>
            </w:r>
            <w:r>
              <w:rPr>
                <w:spacing w:val="3"/>
                <w:sz w:val="21"/>
                <w:szCs w:val="21"/>
              </w:rPr>
              <w:t>集中</w:t>
            </w:r>
            <w:r>
              <w:rPr>
                <w:spacing w:val="-6"/>
                <w:sz w:val="21"/>
                <w:szCs w:val="21"/>
              </w:rPr>
              <w:t>收集，定期由吸污车清运至吐</w:t>
            </w:r>
            <w:r>
              <w:rPr>
                <w:spacing w:val="-1"/>
                <w:sz w:val="21"/>
                <w:szCs w:val="21"/>
              </w:rPr>
              <w:t>鲁番市大河沿镇生活污水处</w:t>
            </w:r>
            <w:r>
              <w:rPr>
                <w:spacing w:val="-5"/>
                <w:sz w:val="21"/>
                <w:szCs w:val="21"/>
              </w:rPr>
              <w:t>理厂处理。</w:t>
            </w:r>
          </w:p>
        </w:tc>
        <w:tc>
          <w:tcPr>
            <w:tcW w:w="1280" w:type="dxa"/>
            <w:vAlign w:val="top"/>
          </w:tcPr>
          <w:p>
            <w:pPr>
              <w:spacing w:line="371" w:lineRule="auto"/>
              <w:rPr>
                <w:rFonts w:ascii="Arial"/>
                <w:sz w:val="21"/>
              </w:rPr>
            </w:pPr>
          </w:p>
          <w:p>
            <w:pPr>
              <w:pStyle w:val="11"/>
              <w:spacing w:before="68" w:line="243" w:lineRule="auto"/>
              <w:ind w:left="120" w:right="108" w:hanging="1"/>
              <w:rPr>
                <w:sz w:val="21"/>
                <w:szCs w:val="21"/>
              </w:rPr>
            </w:pPr>
            <w:r>
              <w:rPr>
                <w:spacing w:val="-1"/>
                <w:sz w:val="21"/>
                <w:szCs w:val="21"/>
              </w:rPr>
              <w:t>对周边水环</w:t>
            </w:r>
            <w:r>
              <w:rPr>
                <w:spacing w:val="-2"/>
                <w:sz w:val="21"/>
                <w:szCs w:val="21"/>
              </w:rPr>
              <w:t>境无影响。</w:t>
            </w:r>
          </w:p>
        </w:tc>
        <w:tc>
          <w:tcPr>
            <w:tcW w:w="1761" w:type="dxa"/>
            <w:vAlign w:val="top"/>
          </w:tcPr>
          <w:p>
            <w:pPr>
              <w:pStyle w:val="11"/>
              <w:spacing w:before="68" w:line="221" w:lineRule="auto"/>
              <w:ind w:left="156"/>
              <w:rPr>
                <w:spacing w:val="-2"/>
                <w:sz w:val="21"/>
                <w:szCs w:val="21"/>
              </w:rPr>
            </w:pPr>
            <w:r>
              <w:rPr>
                <w:spacing w:val="-2"/>
                <w:sz w:val="21"/>
                <w:szCs w:val="21"/>
              </w:rPr>
              <w:t>运营期人员生活</w:t>
            </w:r>
          </w:p>
          <w:p>
            <w:pPr>
              <w:pStyle w:val="11"/>
              <w:spacing w:before="68" w:line="221" w:lineRule="auto"/>
              <w:ind w:left="156"/>
              <w:rPr>
                <w:spacing w:val="-2"/>
                <w:sz w:val="21"/>
                <w:szCs w:val="21"/>
              </w:rPr>
            </w:pPr>
            <w:r>
              <w:rPr>
                <w:spacing w:val="-2"/>
                <w:sz w:val="21"/>
                <w:szCs w:val="21"/>
              </w:rPr>
              <w:t>污水依托升压站</w:t>
            </w:r>
          </w:p>
          <w:p>
            <w:pPr>
              <w:pStyle w:val="11"/>
              <w:spacing w:before="68" w:line="221" w:lineRule="auto"/>
              <w:ind w:left="156"/>
              <w:rPr>
                <w:spacing w:val="-2"/>
                <w:sz w:val="21"/>
                <w:szCs w:val="21"/>
              </w:rPr>
            </w:pPr>
            <w:r>
              <w:rPr>
                <w:spacing w:val="-2"/>
                <w:sz w:val="21"/>
                <w:szCs w:val="21"/>
              </w:rPr>
              <w:t>生活区生活污水</w:t>
            </w:r>
          </w:p>
          <w:p>
            <w:pPr>
              <w:pStyle w:val="11"/>
              <w:spacing w:before="68" w:line="221" w:lineRule="auto"/>
              <w:ind w:left="156"/>
              <w:rPr>
                <w:spacing w:val="-1"/>
                <w:sz w:val="21"/>
                <w:szCs w:val="21"/>
              </w:rPr>
            </w:pPr>
            <w:r>
              <w:rPr>
                <w:spacing w:val="-2"/>
                <w:sz w:val="21"/>
                <w:szCs w:val="21"/>
              </w:rPr>
              <w:t>处理设施。</w:t>
            </w:r>
          </w:p>
        </w:tc>
        <w:tc>
          <w:tcPr>
            <w:tcW w:w="1879" w:type="dxa"/>
            <w:tcBorders>
              <w:right w:val="single" w:color="000000" w:sz="6" w:space="0"/>
            </w:tcBorders>
            <w:vAlign w:val="top"/>
          </w:tcPr>
          <w:p>
            <w:pPr>
              <w:pStyle w:val="11"/>
              <w:spacing w:before="170" w:line="242" w:lineRule="auto"/>
              <w:ind w:left="120" w:right="84" w:hanging="3"/>
              <w:jc w:val="both"/>
              <w:rPr>
                <w:sz w:val="21"/>
                <w:szCs w:val="21"/>
              </w:rPr>
            </w:pPr>
            <w:r>
              <w:rPr>
                <w:spacing w:val="-4"/>
                <w:sz w:val="21"/>
                <w:szCs w:val="21"/>
              </w:rPr>
              <w:t>达到《农村生活污</w:t>
            </w:r>
            <w:r>
              <w:rPr>
                <w:spacing w:val="-3"/>
                <w:sz w:val="21"/>
                <w:szCs w:val="21"/>
              </w:rPr>
              <w:t>水处理排放标准》</w:t>
            </w:r>
            <w:r>
              <w:rPr>
                <w:spacing w:val="6"/>
                <w:sz w:val="21"/>
                <w:szCs w:val="21"/>
              </w:rPr>
              <w:t xml:space="preserve"> </w:t>
            </w:r>
            <w:r>
              <w:rPr>
                <w:sz w:val="21"/>
                <w:szCs w:val="21"/>
              </w:rPr>
              <w:t>（</w:t>
            </w:r>
            <w:r>
              <w:rPr>
                <w:rFonts w:ascii="Times New Roman" w:hAnsi="Times New Roman" w:eastAsia="Times New Roman" w:cs="Times New Roman"/>
                <w:sz w:val="21"/>
                <w:szCs w:val="21"/>
              </w:rPr>
              <w:t>DB654275-2019</w:t>
            </w:r>
            <w:r>
              <w:rPr>
                <w:rFonts w:ascii="Times New Roman" w:hAnsi="Times New Roman" w:eastAsia="Times New Roman" w:cs="Times New Roman"/>
                <w:spacing w:val="8"/>
                <w:sz w:val="21"/>
                <w:szCs w:val="21"/>
              </w:rPr>
              <w:t xml:space="preserve"> </w:t>
            </w:r>
            <w:r>
              <w:rPr>
                <w:rFonts w:hint="eastAsia" w:ascii="Times New Roman" w:hAnsi="Times New Roman" w:cs="Times New Roman"/>
                <w:spacing w:val="8"/>
                <w:sz w:val="21"/>
                <w:szCs w:val="21"/>
                <w:lang w:eastAsia="zh-CN"/>
              </w:rPr>
              <w:t>）</w:t>
            </w:r>
            <w:r>
              <w:rPr>
                <w:spacing w:val="-34"/>
                <w:sz w:val="21"/>
                <w:szCs w:val="21"/>
              </w:rPr>
              <w:t xml:space="preserve"> </w:t>
            </w:r>
            <w:r>
              <w:rPr>
                <w:spacing w:val="-10"/>
                <w:sz w:val="21"/>
                <w:szCs w:val="21"/>
              </w:rPr>
              <w:t>表</w:t>
            </w:r>
            <w:r>
              <w:rPr>
                <w:spacing w:val="-50"/>
                <w:sz w:val="21"/>
                <w:szCs w:val="21"/>
              </w:rPr>
              <w:t xml:space="preserve"> </w:t>
            </w:r>
            <w:r>
              <w:rPr>
                <w:rFonts w:ascii="Times New Roman" w:hAnsi="Times New Roman" w:eastAsia="Times New Roman" w:cs="Times New Roman"/>
                <w:spacing w:val="-10"/>
                <w:sz w:val="21"/>
                <w:szCs w:val="21"/>
              </w:rPr>
              <w:t>2</w:t>
            </w:r>
            <w:r>
              <w:rPr>
                <w:rFonts w:ascii="Times New Roman" w:hAnsi="Times New Roman" w:eastAsia="Times New Roman" w:cs="Times New Roman"/>
                <w:spacing w:val="29"/>
                <w:sz w:val="21"/>
                <w:szCs w:val="21"/>
              </w:rPr>
              <w:t xml:space="preserve"> </w:t>
            </w:r>
            <w:r>
              <w:rPr>
                <w:spacing w:val="-10"/>
                <w:sz w:val="21"/>
                <w:szCs w:val="21"/>
              </w:rPr>
              <w:t>中</w:t>
            </w:r>
            <w:r>
              <w:rPr>
                <w:spacing w:val="-52"/>
                <w:sz w:val="21"/>
                <w:szCs w:val="21"/>
              </w:rPr>
              <w:t xml:space="preserve"> </w:t>
            </w:r>
            <w:r>
              <w:rPr>
                <w:rFonts w:ascii="Times New Roman" w:hAnsi="Times New Roman" w:eastAsia="Times New Roman" w:cs="Times New Roman"/>
                <w:spacing w:val="-10"/>
                <w:sz w:val="21"/>
                <w:szCs w:val="21"/>
              </w:rPr>
              <w:t>B</w:t>
            </w:r>
            <w:r>
              <w:rPr>
                <w:rFonts w:ascii="Times New Roman" w:hAnsi="Times New Roman" w:eastAsia="Times New Roman" w:cs="Times New Roman"/>
                <w:spacing w:val="13"/>
                <w:w w:val="101"/>
                <w:sz w:val="21"/>
                <w:szCs w:val="21"/>
              </w:rPr>
              <w:t xml:space="preserve"> </w:t>
            </w:r>
            <w:r>
              <w:rPr>
                <w:spacing w:val="-10"/>
                <w:sz w:val="21"/>
                <w:szCs w:val="21"/>
              </w:rPr>
              <w:t>级标准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3" w:hRule="atLeast"/>
        </w:trPr>
        <w:tc>
          <w:tcPr>
            <w:tcW w:w="1373" w:type="dxa"/>
            <w:tcBorders>
              <w:left w:val="single" w:color="000000" w:sz="6" w:space="0"/>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11"/>
              <w:spacing w:before="78" w:line="242" w:lineRule="auto"/>
              <w:ind w:left="205" w:right="206"/>
            </w:pPr>
            <w:r>
              <w:rPr>
                <w:spacing w:val="-3"/>
              </w:rPr>
              <w:t>地下水及土壤环境</w:t>
            </w:r>
          </w:p>
        </w:tc>
        <w:tc>
          <w:tcPr>
            <w:tcW w:w="2883"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9" w:line="232" w:lineRule="auto"/>
              <w:ind w:left="140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80"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9" w:line="232" w:lineRule="auto"/>
              <w:ind w:left="604"/>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761" w:type="dxa"/>
            <w:vAlign w:val="top"/>
          </w:tcPr>
          <w:p>
            <w:pPr>
              <w:pStyle w:val="11"/>
              <w:spacing w:before="171" w:line="221" w:lineRule="auto"/>
              <w:ind w:left="153"/>
              <w:rPr>
                <w:spacing w:val="-1"/>
                <w:sz w:val="21"/>
                <w:szCs w:val="21"/>
              </w:rPr>
            </w:pPr>
            <w:r>
              <w:rPr>
                <w:rFonts w:hint="eastAsia"/>
                <w:spacing w:val="-1"/>
                <w:sz w:val="21"/>
                <w:szCs w:val="21"/>
              </w:rPr>
              <w:t>风电机组基础为重点防渗区，按照《危险废物贮存污染控制标准》</w:t>
            </w:r>
            <w:r>
              <w:rPr>
                <w:rFonts w:hint="eastAsia"/>
                <w:spacing w:val="-1"/>
                <w:sz w:val="21"/>
                <w:szCs w:val="21"/>
                <w:lang w:eastAsia="zh-CN"/>
              </w:rPr>
              <w:t>（</w:t>
            </w:r>
            <w:r>
              <w:rPr>
                <w:rFonts w:hint="eastAsia"/>
                <w:spacing w:val="-1"/>
                <w:sz w:val="21"/>
                <w:szCs w:val="21"/>
              </w:rPr>
              <w:t>GB18597-2023</w:t>
            </w:r>
            <w:r>
              <w:rPr>
                <w:rFonts w:hint="eastAsia"/>
                <w:spacing w:val="-1"/>
                <w:sz w:val="21"/>
                <w:szCs w:val="21"/>
                <w:lang w:eastAsia="zh-CN"/>
              </w:rPr>
              <w:t>）</w:t>
            </w:r>
            <w:r>
              <w:rPr>
                <w:rFonts w:hint="eastAsia"/>
                <w:spacing w:val="-1"/>
                <w:sz w:val="21"/>
                <w:szCs w:val="21"/>
              </w:rPr>
              <w:t>要求进行重点防渗处理，防渗层为至少lm厚黏土层</w:t>
            </w:r>
            <w:r>
              <w:rPr>
                <w:rFonts w:hint="eastAsia"/>
                <w:spacing w:val="-1"/>
                <w:sz w:val="21"/>
                <w:szCs w:val="21"/>
                <w:lang w:eastAsia="zh-CN"/>
              </w:rPr>
              <w:t>（</w:t>
            </w:r>
            <w:r>
              <w:rPr>
                <w:rFonts w:hint="eastAsia"/>
                <w:spacing w:val="-1"/>
                <w:sz w:val="21"/>
                <w:szCs w:val="21"/>
              </w:rPr>
              <w:t>渗透系数≤10</w:t>
            </w:r>
            <w:r>
              <w:rPr>
                <w:rFonts w:hint="eastAsia"/>
                <w:spacing w:val="-1"/>
                <w:sz w:val="21"/>
                <w:szCs w:val="21"/>
                <w:lang w:eastAsia="zh-CN"/>
              </w:rPr>
              <w:t>—</w:t>
            </w:r>
            <w:r>
              <w:rPr>
                <w:rFonts w:hint="eastAsia"/>
                <w:spacing w:val="-1"/>
                <w:sz w:val="21"/>
                <w:szCs w:val="21"/>
                <w:vertAlign w:val="superscript"/>
              </w:rPr>
              <w:t>7</w:t>
            </w:r>
            <w:r>
              <w:rPr>
                <w:rFonts w:hint="eastAsia"/>
                <w:spacing w:val="-1"/>
                <w:sz w:val="21"/>
                <w:szCs w:val="21"/>
              </w:rPr>
              <w:t>cm/s</w:t>
            </w:r>
            <w:r>
              <w:rPr>
                <w:rFonts w:hint="eastAsia"/>
                <w:spacing w:val="-1"/>
                <w:sz w:val="21"/>
                <w:szCs w:val="21"/>
                <w:lang w:eastAsia="zh-CN"/>
              </w:rPr>
              <w:t>）</w:t>
            </w:r>
            <w:r>
              <w:rPr>
                <w:rFonts w:hint="eastAsia"/>
                <w:spacing w:val="-1"/>
                <w:sz w:val="21"/>
                <w:szCs w:val="21"/>
              </w:rPr>
              <w:t>，或2mm厚高密度聚乙烯，或至少2mm厚的</w:t>
            </w:r>
            <w:r>
              <w:rPr>
                <w:rFonts w:hint="eastAsia"/>
                <w:spacing w:val="-1"/>
                <w:sz w:val="21"/>
                <w:szCs w:val="21"/>
                <w:lang w:eastAsia="zh-CN"/>
              </w:rPr>
              <w:t>其他人工</w:t>
            </w:r>
            <w:r>
              <w:rPr>
                <w:rFonts w:hint="eastAsia"/>
                <w:spacing w:val="-1"/>
                <w:sz w:val="21"/>
                <w:szCs w:val="21"/>
              </w:rPr>
              <w:t>材料，渗透系数≤10</w:t>
            </w:r>
            <w:r>
              <w:rPr>
                <w:rFonts w:hint="eastAsia"/>
                <w:spacing w:val="-1"/>
                <w:sz w:val="21"/>
                <w:szCs w:val="21"/>
                <w:lang w:eastAsia="zh-CN"/>
              </w:rPr>
              <w:t>—</w:t>
            </w:r>
            <w:r>
              <w:rPr>
                <w:rFonts w:hint="eastAsia"/>
                <w:spacing w:val="-1"/>
                <w:sz w:val="21"/>
                <w:szCs w:val="21"/>
                <w:vertAlign w:val="superscript"/>
                <w:lang w:val="en-US" w:eastAsia="zh-CN"/>
              </w:rPr>
              <w:t>10</w:t>
            </w:r>
            <w:r>
              <w:rPr>
                <w:rFonts w:hint="eastAsia"/>
                <w:spacing w:val="-1"/>
                <w:sz w:val="21"/>
                <w:szCs w:val="21"/>
              </w:rPr>
              <w:t>cm/s</w:t>
            </w:r>
          </w:p>
        </w:tc>
        <w:tc>
          <w:tcPr>
            <w:tcW w:w="1879" w:type="dxa"/>
            <w:tcBorders>
              <w:right w:val="single" w:color="000000" w:sz="6"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11"/>
              <w:spacing w:before="69" w:line="249" w:lineRule="auto"/>
              <w:ind w:left="125" w:right="42" w:firstLine="86"/>
              <w:jc w:val="both"/>
              <w:rPr>
                <w:sz w:val="21"/>
                <w:szCs w:val="21"/>
              </w:rPr>
            </w:pPr>
            <w:r>
              <w:rPr>
                <w:spacing w:val="-1"/>
                <w:sz w:val="21"/>
                <w:szCs w:val="21"/>
              </w:rPr>
              <w:t>《危险废物贮存</w:t>
            </w:r>
            <w:r>
              <w:rPr>
                <w:spacing w:val="10"/>
                <w:sz w:val="21"/>
                <w:szCs w:val="21"/>
              </w:rPr>
              <w:t>污染控制标准》</w:t>
            </w:r>
            <w:r>
              <w:rPr>
                <w:sz w:val="21"/>
                <w:szCs w:val="21"/>
              </w:rPr>
              <w:t xml:space="preserve"> </w:t>
            </w:r>
            <w:r>
              <w:rPr>
                <w:spacing w:val="-2"/>
                <w:sz w:val="21"/>
                <w:szCs w:val="21"/>
              </w:rPr>
              <w:t>（</w:t>
            </w:r>
            <w:r>
              <w:rPr>
                <w:rFonts w:ascii="Times New Roman" w:hAnsi="Times New Roman" w:eastAsia="Times New Roman" w:cs="Times New Roman"/>
                <w:spacing w:val="-2"/>
                <w:sz w:val="21"/>
                <w:szCs w:val="21"/>
              </w:rPr>
              <w:t>GB18597-2023</w:t>
            </w:r>
            <w:r>
              <w:rPr>
                <w:spacing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4" w:hRule="atLeast"/>
        </w:trPr>
        <w:tc>
          <w:tcPr>
            <w:tcW w:w="1373" w:type="dxa"/>
            <w:tcBorders>
              <w:left w:val="single" w:color="000000" w:sz="6" w:space="0"/>
            </w:tcBorders>
            <w:vAlign w:val="top"/>
          </w:tcPr>
          <w:p>
            <w:pPr>
              <w:spacing w:line="244" w:lineRule="auto"/>
              <w:rPr>
                <w:rFonts w:ascii="Arial"/>
                <w:sz w:val="21"/>
              </w:rPr>
            </w:pPr>
          </w:p>
          <w:p>
            <w:pPr>
              <w:spacing w:line="245" w:lineRule="auto"/>
              <w:rPr>
                <w:rFonts w:ascii="Arial"/>
                <w:sz w:val="21"/>
              </w:rPr>
            </w:pPr>
          </w:p>
          <w:p>
            <w:pPr>
              <w:pStyle w:val="11"/>
              <w:spacing w:before="78" w:line="220" w:lineRule="auto"/>
              <w:ind w:left="330"/>
            </w:pPr>
            <w:r>
              <w:rPr>
                <w:spacing w:val="-4"/>
              </w:rPr>
              <w:t>声环境</w:t>
            </w:r>
          </w:p>
        </w:tc>
        <w:tc>
          <w:tcPr>
            <w:tcW w:w="2883" w:type="dxa"/>
            <w:vAlign w:val="top"/>
          </w:tcPr>
          <w:p>
            <w:pPr>
              <w:spacing w:line="241" w:lineRule="auto"/>
              <w:rPr>
                <w:rFonts w:ascii="Arial"/>
                <w:sz w:val="21"/>
              </w:rPr>
            </w:pPr>
          </w:p>
          <w:p>
            <w:pPr>
              <w:pStyle w:val="11"/>
              <w:spacing w:before="68" w:line="220" w:lineRule="auto"/>
              <w:ind w:left="107"/>
              <w:rPr>
                <w:sz w:val="21"/>
                <w:szCs w:val="21"/>
              </w:rPr>
            </w:pPr>
            <w:r>
              <w:rPr>
                <w:spacing w:val="-5"/>
                <w:sz w:val="21"/>
                <w:szCs w:val="21"/>
              </w:rPr>
              <w:t>采用低噪声设备，加强维护保</w:t>
            </w:r>
          </w:p>
          <w:p>
            <w:pPr>
              <w:pStyle w:val="11"/>
              <w:spacing w:before="23" w:line="221" w:lineRule="auto"/>
              <w:ind w:left="109"/>
              <w:rPr>
                <w:sz w:val="21"/>
                <w:szCs w:val="21"/>
              </w:rPr>
            </w:pPr>
            <w:r>
              <w:rPr>
                <w:spacing w:val="-6"/>
                <w:sz w:val="21"/>
                <w:szCs w:val="21"/>
              </w:rPr>
              <w:t>养，严格操作规程，限制夜间</w:t>
            </w:r>
          </w:p>
          <w:p>
            <w:pPr>
              <w:pStyle w:val="11"/>
              <w:spacing w:before="20" w:line="223" w:lineRule="auto"/>
              <w:ind w:left="1233"/>
              <w:rPr>
                <w:sz w:val="21"/>
                <w:szCs w:val="21"/>
              </w:rPr>
            </w:pPr>
            <w:r>
              <w:rPr>
                <w:spacing w:val="-2"/>
                <w:sz w:val="21"/>
                <w:szCs w:val="21"/>
              </w:rPr>
              <w:t>施工</w:t>
            </w:r>
          </w:p>
        </w:tc>
        <w:tc>
          <w:tcPr>
            <w:tcW w:w="1280" w:type="dxa"/>
            <w:vAlign w:val="top"/>
          </w:tcPr>
          <w:p>
            <w:pPr>
              <w:spacing w:line="278" w:lineRule="auto"/>
              <w:rPr>
                <w:rFonts w:ascii="Arial"/>
                <w:sz w:val="21"/>
              </w:rPr>
            </w:pPr>
          </w:p>
          <w:p>
            <w:pPr>
              <w:spacing w:line="278" w:lineRule="auto"/>
              <w:rPr>
                <w:rFonts w:ascii="Arial"/>
                <w:sz w:val="21"/>
              </w:rPr>
            </w:pPr>
          </w:p>
          <w:p>
            <w:pPr>
              <w:spacing w:before="60" w:line="233" w:lineRule="auto"/>
              <w:ind w:left="60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761" w:type="dxa"/>
            <w:vAlign w:val="top"/>
          </w:tcPr>
          <w:p>
            <w:pPr>
              <w:pStyle w:val="11"/>
              <w:spacing w:before="40" w:line="231" w:lineRule="auto"/>
              <w:ind w:left="154" w:right="136" w:firstLine="11"/>
              <w:jc w:val="both"/>
              <w:rPr>
                <w:sz w:val="21"/>
                <w:szCs w:val="21"/>
              </w:rPr>
            </w:pPr>
            <w:r>
              <w:rPr>
                <w:spacing w:val="-4"/>
                <w:sz w:val="21"/>
                <w:szCs w:val="21"/>
              </w:rPr>
              <w:t>隔声、消声、距</w:t>
            </w:r>
            <w:r>
              <w:rPr>
                <w:spacing w:val="-1"/>
                <w:sz w:val="21"/>
                <w:szCs w:val="21"/>
              </w:rPr>
              <w:t>离衰减、优化选址及路径、加强管理、选用先进</w:t>
            </w:r>
            <w:r>
              <w:rPr>
                <w:spacing w:val="16"/>
                <w:sz w:val="21"/>
                <w:szCs w:val="21"/>
              </w:rPr>
              <w:t>设备等措施。</w:t>
            </w:r>
          </w:p>
        </w:tc>
        <w:tc>
          <w:tcPr>
            <w:tcW w:w="1879" w:type="dxa"/>
            <w:tcBorders>
              <w:right w:val="single" w:color="000000" w:sz="6" w:space="0"/>
            </w:tcBorders>
            <w:vAlign w:val="top"/>
          </w:tcPr>
          <w:p>
            <w:pPr>
              <w:pStyle w:val="11"/>
              <w:spacing w:before="176" w:line="221" w:lineRule="auto"/>
              <w:ind w:left="118"/>
              <w:rPr>
                <w:sz w:val="21"/>
                <w:szCs w:val="21"/>
              </w:rPr>
            </w:pPr>
            <w:r>
              <w:rPr>
                <w:spacing w:val="-4"/>
                <w:sz w:val="21"/>
                <w:szCs w:val="21"/>
              </w:rPr>
              <w:t>满足《工业企业厂</w:t>
            </w:r>
          </w:p>
          <w:p>
            <w:pPr>
              <w:pStyle w:val="11"/>
              <w:spacing w:before="20" w:line="221" w:lineRule="auto"/>
              <w:ind w:left="320"/>
              <w:rPr>
                <w:sz w:val="21"/>
                <w:szCs w:val="21"/>
              </w:rPr>
            </w:pPr>
            <w:r>
              <w:rPr>
                <w:spacing w:val="-2"/>
                <w:sz w:val="21"/>
                <w:szCs w:val="21"/>
              </w:rPr>
              <w:t>界噪声标准》</w:t>
            </w:r>
          </w:p>
          <w:p>
            <w:pPr>
              <w:pStyle w:val="11"/>
              <w:spacing w:before="18" w:line="241" w:lineRule="auto"/>
              <w:ind w:left="125"/>
              <w:rPr>
                <w:sz w:val="21"/>
                <w:szCs w:val="21"/>
              </w:rPr>
            </w:pPr>
            <w:r>
              <w:rPr>
                <w:rFonts w:hint="eastAsia"/>
                <w:spacing w:val="-1"/>
                <w:sz w:val="21"/>
                <w:szCs w:val="21"/>
                <w:lang w:eastAsia="zh-CN"/>
              </w:rPr>
              <w:t>(</w:t>
            </w:r>
            <w:r>
              <w:rPr>
                <w:rFonts w:ascii="Times New Roman" w:hAnsi="Times New Roman" w:eastAsia="Times New Roman" w:cs="Times New Roman"/>
                <w:spacing w:val="-1"/>
                <w:sz w:val="21"/>
                <w:szCs w:val="21"/>
              </w:rPr>
              <w:t>GB12348-2008</w:t>
            </w:r>
            <w:r>
              <w:rPr>
                <w:rFonts w:hint="eastAsia" w:ascii="Times New Roman" w:hAnsi="Times New Roman" w:cs="Times New Roman"/>
                <w:spacing w:val="-1"/>
                <w:sz w:val="21"/>
                <w:szCs w:val="21"/>
                <w:lang w:eastAsia="zh-CN"/>
              </w:rPr>
              <w:t>)</w:t>
            </w:r>
          </w:p>
          <w:p>
            <w:pPr>
              <w:pStyle w:val="11"/>
              <w:spacing w:line="234" w:lineRule="auto"/>
              <w:ind w:left="441"/>
              <w:rPr>
                <w:sz w:val="21"/>
                <w:szCs w:val="21"/>
              </w:rPr>
            </w:pPr>
            <w:r>
              <w:rPr>
                <w:spacing w:val="-8"/>
                <w:sz w:val="21"/>
                <w:szCs w:val="21"/>
              </w:rPr>
              <w:t>中</w:t>
            </w:r>
            <w:r>
              <w:rPr>
                <w:spacing w:val="-47"/>
                <w:sz w:val="21"/>
                <w:szCs w:val="21"/>
              </w:rPr>
              <w:t xml:space="preserve"> </w:t>
            </w:r>
            <w:r>
              <w:rPr>
                <w:rFonts w:ascii="Times New Roman" w:hAnsi="Times New Roman" w:eastAsia="Times New Roman" w:cs="Times New Roman"/>
                <w:spacing w:val="-8"/>
                <w:sz w:val="21"/>
                <w:szCs w:val="21"/>
              </w:rPr>
              <w:t>2</w:t>
            </w:r>
            <w:r>
              <w:rPr>
                <w:rFonts w:ascii="Times New Roman" w:hAnsi="Times New Roman" w:eastAsia="Times New Roman" w:cs="Times New Roman"/>
                <w:spacing w:val="9"/>
                <w:sz w:val="21"/>
                <w:szCs w:val="21"/>
              </w:rPr>
              <w:t xml:space="preserve"> </w:t>
            </w:r>
            <w:r>
              <w:rPr>
                <w:spacing w:val="-8"/>
                <w:sz w:val="21"/>
                <w:szCs w:val="21"/>
              </w:rPr>
              <w:t>类标准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73" w:type="dxa"/>
            <w:tcBorders>
              <w:left w:val="single" w:color="000000" w:sz="6" w:space="0"/>
            </w:tcBorders>
            <w:vAlign w:val="top"/>
          </w:tcPr>
          <w:p>
            <w:pPr>
              <w:pStyle w:val="11"/>
              <w:spacing w:before="233" w:line="220" w:lineRule="auto"/>
              <w:ind w:left="444"/>
            </w:pPr>
            <w:r>
              <w:rPr>
                <w:spacing w:val="-3"/>
              </w:rPr>
              <w:t>振动</w:t>
            </w:r>
          </w:p>
        </w:tc>
        <w:tc>
          <w:tcPr>
            <w:tcW w:w="2883" w:type="dxa"/>
            <w:vAlign w:val="top"/>
          </w:tcPr>
          <w:p>
            <w:pPr>
              <w:spacing w:before="281" w:line="233" w:lineRule="auto"/>
              <w:ind w:left="1406"/>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280" w:type="dxa"/>
            <w:vAlign w:val="top"/>
          </w:tcPr>
          <w:p>
            <w:pPr>
              <w:spacing w:before="281" w:line="233" w:lineRule="auto"/>
              <w:ind w:left="60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761" w:type="dxa"/>
            <w:vAlign w:val="top"/>
          </w:tcPr>
          <w:p>
            <w:pPr>
              <w:spacing w:before="281" w:line="233" w:lineRule="auto"/>
              <w:ind w:left="85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879" w:type="dxa"/>
            <w:tcBorders>
              <w:right w:val="single" w:color="000000" w:sz="6" w:space="0"/>
            </w:tcBorders>
            <w:vAlign w:val="top"/>
          </w:tcPr>
          <w:p>
            <w:pPr>
              <w:spacing w:before="281" w:line="233" w:lineRule="auto"/>
              <w:ind w:left="90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0" w:hRule="atLeast"/>
        </w:trPr>
        <w:tc>
          <w:tcPr>
            <w:tcW w:w="1373" w:type="dxa"/>
            <w:tcBorders>
              <w:left w:val="single" w:color="000000" w:sz="6" w:space="0"/>
              <w:bottom w:val="single" w:color="000000" w:sz="6" w:space="0"/>
            </w:tcBorders>
            <w:vAlign w:val="top"/>
          </w:tcPr>
          <w:p>
            <w:pPr>
              <w:spacing w:line="245" w:lineRule="auto"/>
              <w:rPr>
                <w:rFonts w:ascii="Arial"/>
                <w:sz w:val="21"/>
              </w:rPr>
            </w:pPr>
          </w:p>
          <w:p>
            <w:pPr>
              <w:spacing w:line="246" w:lineRule="auto"/>
              <w:rPr>
                <w:rFonts w:ascii="Arial"/>
                <w:sz w:val="21"/>
              </w:rPr>
            </w:pPr>
          </w:p>
          <w:p>
            <w:pPr>
              <w:pStyle w:val="11"/>
              <w:spacing w:before="78" w:line="220" w:lineRule="auto"/>
              <w:ind w:left="208"/>
            </w:pPr>
            <w:r>
              <w:rPr>
                <w:spacing w:val="-3"/>
              </w:rPr>
              <w:t>大气环境</w:t>
            </w:r>
          </w:p>
        </w:tc>
        <w:tc>
          <w:tcPr>
            <w:tcW w:w="2883" w:type="dxa"/>
            <w:tcBorders>
              <w:bottom w:val="single" w:color="000000" w:sz="6" w:space="0"/>
            </w:tcBorders>
            <w:vAlign w:val="top"/>
          </w:tcPr>
          <w:p>
            <w:pPr>
              <w:pStyle w:val="11"/>
              <w:spacing w:before="42" w:line="220" w:lineRule="auto"/>
              <w:ind w:left="107"/>
              <w:rPr>
                <w:sz w:val="21"/>
                <w:szCs w:val="21"/>
              </w:rPr>
            </w:pPr>
            <w:r>
              <w:rPr>
                <w:spacing w:val="-5"/>
                <w:sz w:val="21"/>
                <w:szCs w:val="21"/>
              </w:rPr>
              <w:t>采取洒水措施，并对施工场地</w:t>
            </w:r>
          </w:p>
          <w:p>
            <w:pPr>
              <w:pStyle w:val="11"/>
              <w:spacing w:before="20" w:line="220" w:lineRule="auto"/>
              <w:ind w:left="107"/>
              <w:rPr>
                <w:sz w:val="21"/>
                <w:szCs w:val="21"/>
              </w:rPr>
            </w:pPr>
            <w:r>
              <w:rPr>
                <w:spacing w:val="-5"/>
                <w:sz w:val="21"/>
                <w:szCs w:val="21"/>
              </w:rPr>
              <w:t>采取挡板拦挡、湿化地面、大</w:t>
            </w:r>
          </w:p>
          <w:p>
            <w:pPr>
              <w:pStyle w:val="11"/>
              <w:spacing w:before="23" w:line="221" w:lineRule="auto"/>
              <w:ind w:left="183"/>
              <w:rPr>
                <w:sz w:val="21"/>
                <w:szCs w:val="21"/>
              </w:rPr>
            </w:pPr>
            <w:r>
              <w:rPr>
                <w:spacing w:val="-1"/>
                <w:sz w:val="21"/>
                <w:szCs w:val="21"/>
              </w:rPr>
              <w:t>风天禁止起尘的露天作业等</w:t>
            </w:r>
          </w:p>
          <w:p>
            <w:pPr>
              <w:pStyle w:val="11"/>
              <w:spacing w:before="19" w:line="221" w:lineRule="auto"/>
              <w:ind w:left="108"/>
              <w:rPr>
                <w:sz w:val="21"/>
                <w:szCs w:val="21"/>
              </w:rPr>
            </w:pPr>
            <w:r>
              <w:rPr>
                <w:spacing w:val="-5"/>
                <w:sz w:val="21"/>
                <w:szCs w:val="21"/>
              </w:rPr>
              <w:t>措施。限制车辆行驶速度及保</w:t>
            </w:r>
          </w:p>
          <w:p>
            <w:pPr>
              <w:pStyle w:val="11"/>
              <w:spacing w:before="22" w:line="209" w:lineRule="auto"/>
              <w:ind w:left="817"/>
              <w:rPr>
                <w:sz w:val="21"/>
                <w:szCs w:val="21"/>
              </w:rPr>
            </w:pPr>
            <w:r>
              <w:rPr>
                <w:spacing w:val="-2"/>
                <w:sz w:val="21"/>
                <w:szCs w:val="21"/>
              </w:rPr>
              <w:t>持路面的清洁</w:t>
            </w:r>
          </w:p>
        </w:tc>
        <w:tc>
          <w:tcPr>
            <w:tcW w:w="1280" w:type="dxa"/>
            <w:tcBorders>
              <w:bottom w:val="single" w:color="000000" w:sz="6" w:space="0"/>
            </w:tcBorders>
            <w:vAlign w:val="top"/>
          </w:tcPr>
          <w:p>
            <w:pPr>
              <w:spacing w:line="244" w:lineRule="auto"/>
              <w:rPr>
                <w:rFonts w:ascii="Arial"/>
                <w:sz w:val="21"/>
              </w:rPr>
            </w:pPr>
          </w:p>
          <w:p>
            <w:pPr>
              <w:pStyle w:val="11"/>
              <w:spacing w:before="68" w:line="241" w:lineRule="auto"/>
              <w:ind w:left="133" w:right="108" w:hanging="14"/>
              <w:jc w:val="both"/>
              <w:rPr>
                <w:sz w:val="21"/>
                <w:szCs w:val="21"/>
              </w:rPr>
            </w:pPr>
            <w:r>
              <w:rPr>
                <w:spacing w:val="-1"/>
                <w:sz w:val="21"/>
                <w:szCs w:val="21"/>
              </w:rPr>
              <w:t>施工期扬尘</w:t>
            </w:r>
            <w:r>
              <w:rPr>
                <w:spacing w:val="-4"/>
                <w:sz w:val="21"/>
                <w:szCs w:val="21"/>
              </w:rPr>
              <w:t>防治措施有</w:t>
            </w:r>
            <w:r>
              <w:rPr>
                <w:spacing w:val="21"/>
                <w:sz w:val="21"/>
                <w:szCs w:val="21"/>
              </w:rPr>
              <w:t>效落实。</w:t>
            </w:r>
          </w:p>
        </w:tc>
        <w:tc>
          <w:tcPr>
            <w:tcW w:w="1761" w:type="dxa"/>
            <w:tcBorders>
              <w:bottom w:val="single" w:color="000000" w:sz="6" w:space="0"/>
            </w:tcBorders>
            <w:vAlign w:val="top"/>
          </w:tcPr>
          <w:p>
            <w:pPr>
              <w:spacing w:line="258" w:lineRule="auto"/>
              <w:rPr>
                <w:rFonts w:ascii="Arial"/>
                <w:sz w:val="21"/>
              </w:rPr>
            </w:pPr>
          </w:p>
          <w:p>
            <w:pPr>
              <w:spacing w:line="258" w:lineRule="auto"/>
              <w:rPr>
                <w:rFonts w:ascii="Arial"/>
                <w:sz w:val="21"/>
              </w:rPr>
            </w:pPr>
          </w:p>
          <w:p>
            <w:pPr>
              <w:pStyle w:val="11"/>
              <w:spacing w:before="68" w:line="221" w:lineRule="auto"/>
              <w:ind w:left="262"/>
              <w:rPr>
                <w:sz w:val="21"/>
                <w:szCs w:val="21"/>
              </w:rPr>
            </w:pPr>
            <w:r>
              <w:rPr>
                <w:spacing w:val="-2"/>
                <w:sz w:val="21"/>
                <w:szCs w:val="21"/>
              </w:rPr>
              <w:t>油烟净化器。</w:t>
            </w:r>
          </w:p>
        </w:tc>
        <w:tc>
          <w:tcPr>
            <w:tcW w:w="1879" w:type="dxa"/>
            <w:tcBorders>
              <w:bottom w:val="single" w:color="000000" w:sz="6" w:space="0"/>
              <w:right w:val="single" w:color="000000" w:sz="6" w:space="0"/>
            </w:tcBorders>
            <w:vAlign w:val="top"/>
          </w:tcPr>
          <w:p>
            <w:pPr>
              <w:spacing w:line="279" w:lineRule="auto"/>
              <w:rPr>
                <w:rFonts w:ascii="Arial"/>
                <w:sz w:val="21"/>
              </w:rPr>
            </w:pPr>
          </w:p>
          <w:p>
            <w:pPr>
              <w:spacing w:line="279" w:lineRule="auto"/>
              <w:rPr>
                <w:rFonts w:ascii="Arial"/>
                <w:sz w:val="21"/>
              </w:rPr>
            </w:pPr>
          </w:p>
          <w:p>
            <w:pPr>
              <w:spacing w:before="61" w:line="233" w:lineRule="auto"/>
              <w:ind w:left="90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sectPr>
          <w:footerReference r:id="rId9" w:type="default"/>
          <w:pgSz w:w="11907" w:h="16839"/>
          <w:pgMar w:top="1424" w:right="1355" w:bottom="1150" w:left="1358" w:header="0" w:footer="899" w:gutter="0"/>
          <w:pgNumType w:fmt="decimal"/>
          <w:cols w:space="720" w:num="1"/>
        </w:sectPr>
      </w:pPr>
    </w:p>
    <w:p>
      <w:pPr>
        <w:spacing w:line="91" w:lineRule="auto"/>
        <w:rPr>
          <w:rFonts w:ascii="Arial"/>
          <w:sz w:val="2"/>
        </w:rPr>
      </w:pPr>
    </w:p>
    <w:tbl>
      <w:tblPr>
        <w:tblStyle w:val="10"/>
        <w:tblW w:w="91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2883"/>
        <w:gridCol w:w="1280"/>
        <w:gridCol w:w="1761"/>
        <w:gridCol w:w="18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3" w:hRule="atLeast"/>
        </w:trPr>
        <w:tc>
          <w:tcPr>
            <w:tcW w:w="1373" w:type="dxa"/>
            <w:tcBorders>
              <w:top w:val="single" w:color="000000" w:sz="6" w:space="0"/>
              <w:left w:val="single" w:color="000000" w:sz="6"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1"/>
              <w:spacing w:before="78" w:line="220" w:lineRule="auto"/>
              <w:ind w:left="226"/>
            </w:pPr>
            <w:r>
              <w:rPr>
                <w:spacing w:val="-6"/>
              </w:rPr>
              <w:t>固体废物</w:t>
            </w:r>
          </w:p>
        </w:tc>
        <w:tc>
          <w:tcPr>
            <w:tcW w:w="2883" w:type="dxa"/>
            <w:tcBorders>
              <w:top w:val="single" w:color="000000" w:sz="6"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1"/>
              <w:spacing w:before="68" w:line="221" w:lineRule="auto"/>
              <w:ind w:left="184"/>
              <w:rPr>
                <w:sz w:val="21"/>
                <w:szCs w:val="21"/>
              </w:rPr>
            </w:pPr>
            <w:r>
              <w:rPr>
                <w:spacing w:val="-1"/>
                <w:sz w:val="21"/>
                <w:szCs w:val="21"/>
              </w:rPr>
              <w:t>生活垃圾统一收集后运至大</w:t>
            </w:r>
          </w:p>
          <w:p>
            <w:pPr>
              <w:pStyle w:val="11"/>
              <w:spacing w:before="23" w:line="221" w:lineRule="auto"/>
              <w:ind w:left="107"/>
              <w:rPr>
                <w:sz w:val="21"/>
                <w:szCs w:val="21"/>
              </w:rPr>
            </w:pPr>
            <w:r>
              <w:rPr>
                <w:spacing w:val="-5"/>
                <w:sz w:val="21"/>
                <w:szCs w:val="21"/>
              </w:rPr>
              <w:t>河沿垃圾填埋场；建筑垃圾可</w:t>
            </w:r>
          </w:p>
          <w:p>
            <w:pPr>
              <w:pStyle w:val="11"/>
              <w:spacing w:before="18" w:line="221" w:lineRule="auto"/>
              <w:ind w:left="129"/>
              <w:rPr>
                <w:sz w:val="21"/>
                <w:szCs w:val="21"/>
              </w:rPr>
            </w:pPr>
            <w:r>
              <w:rPr>
                <w:spacing w:val="-7"/>
                <w:sz w:val="21"/>
                <w:szCs w:val="21"/>
              </w:rPr>
              <w:t>回收利用的回收利用，不可回</w:t>
            </w:r>
          </w:p>
          <w:p>
            <w:pPr>
              <w:pStyle w:val="11"/>
              <w:spacing w:before="22" w:line="221" w:lineRule="auto"/>
              <w:ind w:left="190"/>
              <w:rPr>
                <w:sz w:val="21"/>
                <w:szCs w:val="21"/>
              </w:rPr>
            </w:pPr>
            <w:r>
              <w:rPr>
                <w:spacing w:val="-1"/>
                <w:sz w:val="21"/>
                <w:szCs w:val="21"/>
              </w:rPr>
              <w:t>收的统一拉运至建筑垃圾填</w:t>
            </w:r>
          </w:p>
          <w:p>
            <w:pPr>
              <w:pStyle w:val="11"/>
              <w:spacing w:before="20" w:line="221" w:lineRule="auto"/>
              <w:ind w:left="109"/>
              <w:rPr>
                <w:sz w:val="21"/>
                <w:szCs w:val="21"/>
              </w:rPr>
            </w:pPr>
            <w:r>
              <w:rPr>
                <w:spacing w:val="-5"/>
                <w:sz w:val="21"/>
                <w:szCs w:val="21"/>
              </w:rPr>
              <w:t>埋场处置；施工土方回填或用</w:t>
            </w:r>
          </w:p>
          <w:p>
            <w:pPr>
              <w:pStyle w:val="11"/>
              <w:spacing w:before="22" w:line="221" w:lineRule="auto"/>
              <w:ind w:left="817"/>
              <w:rPr>
                <w:sz w:val="21"/>
                <w:szCs w:val="21"/>
              </w:rPr>
            </w:pPr>
            <w:r>
              <w:rPr>
                <w:spacing w:val="-2"/>
                <w:sz w:val="21"/>
                <w:szCs w:val="21"/>
              </w:rPr>
              <w:t>于道路填筑。</w:t>
            </w:r>
          </w:p>
        </w:tc>
        <w:tc>
          <w:tcPr>
            <w:tcW w:w="1280" w:type="dxa"/>
            <w:tcBorders>
              <w:top w:val="single" w:color="000000" w:sz="6"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1"/>
              <w:spacing w:before="68" w:line="221" w:lineRule="auto"/>
              <w:ind w:left="119"/>
              <w:rPr>
                <w:sz w:val="21"/>
                <w:szCs w:val="21"/>
              </w:rPr>
            </w:pPr>
            <w:r>
              <w:rPr>
                <w:spacing w:val="-1"/>
                <w:sz w:val="21"/>
                <w:szCs w:val="21"/>
              </w:rPr>
              <w:t>施工现场无</w:t>
            </w:r>
          </w:p>
          <w:p>
            <w:pPr>
              <w:pStyle w:val="11"/>
              <w:spacing w:before="19" w:line="221" w:lineRule="auto"/>
              <w:ind w:left="119"/>
              <w:rPr>
                <w:sz w:val="21"/>
                <w:szCs w:val="21"/>
              </w:rPr>
            </w:pPr>
            <w:r>
              <w:rPr>
                <w:spacing w:val="-1"/>
                <w:sz w:val="21"/>
                <w:szCs w:val="21"/>
              </w:rPr>
              <w:t>遗留固体废</w:t>
            </w:r>
          </w:p>
          <w:p>
            <w:pPr>
              <w:pStyle w:val="11"/>
              <w:spacing w:before="21" w:line="221" w:lineRule="auto"/>
              <w:ind w:left="332"/>
              <w:rPr>
                <w:sz w:val="21"/>
                <w:szCs w:val="21"/>
              </w:rPr>
            </w:pPr>
            <w:r>
              <w:rPr>
                <w:spacing w:val="-4"/>
                <w:sz w:val="21"/>
                <w:szCs w:val="21"/>
              </w:rPr>
              <w:t>弃物。</w:t>
            </w:r>
          </w:p>
        </w:tc>
        <w:tc>
          <w:tcPr>
            <w:tcW w:w="1761" w:type="dxa"/>
            <w:tcBorders>
              <w:top w:val="single" w:color="000000" w:sz="6" w:space="0"/>
            </w:tcBorders>
            <w:vAlign w:val="top"/>
          </w:tcPr>
          <w:p>
            <w:pPr>
              <w:pStyle w:val="11"/>
              <w:spacing w:before="27" w:line="238" w:lineRule="auto"/>
              <w:ind w:left="114" w:right="98" w:firstLine="1"/>
              <w:jc w:val="both"/>
              <w:rPr>
                <w:spacing w:val="10"/>
                <w:sz w:val="21"/>
                <w:szCs w:val="21"/>
              </w:rPr>
            </w:pPr>
          </w:p>
          <w:p>
            <w:pPr>
              <w:pStyle w:val="11"/>
              <w:spacing w:before="27" w:line="238" w:lineRule="auto"/>
              <w:ind w:left="114" w:right="98" w:firstLine="1"/>
              <w:jc w:val="both"/>
              <w:rPr>
                <w:spacing w:val="10"/>
                <w:sz w:val="21"/>
                <w:szCs w:val="21"/>
              </w:rPr>
            </w:pPr>
          </w:p>
          <w:p>
            <w:pPr>
              <w:pStyle w:val="11"/>
              <w:spacing w:before="27" w:line="238" w:lineRule="auto"/>
              <w:ind w:left="114" w:right="98" w:firstLine="1"/>
              <w:jc w:val="both"/>
              <w:rPr>
                <w:spacing w:val="10"/>
                <w:sz w:val="21"/>
                <w:szCs w:val="21"/>
              </w:rPr>
            </w:pPr>
          </w:p>
          <w:p>
            <w:pPr>
              <w:pStyle w:val="11"/>
              <w:spacing w:before="27" w:line="238" w:lineRule="auto"/>
              <w:ind w:left="114" w:right="98" w:firstLine="1"/>
              <w:jc w:val="both"/>
              <w:rPr>
                <w:sz w:val="21"/>
                <w:szCs w:val="21"/>
              </w:rPr>
            </w:pPr>
            <w:r>
              <w:rPr>
                <w:spacing w:val="10"/>
                <w:sz w:val="21"/>
                <w:szCs w:val="21"/>
              </w:rPr>
              <w:t>本项目检修时产生少量检修废弃物，作为废旧物</w:t>
            </w:r>
            <w:r>
              <w:rPr>
                <w:spacing w:val="9"/>
                <w:sz w:val="21"/>
                <w:szCs w:val="21"/>
              </w:rPr>
              <w:t>资回收处理；</w:t>
            </w:r>
            <w:r>
              <w:rPr>
                <w:spacing w:val="-19"/>
                <w:sz w:val="21"/>
                <w:szCs w:val="21"/>
              </w:rPr>
              <w:t xml:space="preserve"> </w:t>
            </w:r>
            <w:r>
              <w:rPr>
                <w:rFonts w:hint="eastAsia"/>
                <w:spacing w:val="-19"/>
                <w:sz w:val="21"/>
                <w:szCs w:val="21"/>
                <w:lang w:val="en-US" w:eastAsia="zh-CN"/>
              </w:rPr>
              <w:t>运营期</w:t>
            </w:r>
            <w:r>
              <w:rPr>
                <w:spacing w:val="-2"/>
                <w:sz w:val="21"/>
                <w:szCs w:val="21"/>
              </w:rPr>
              <w:t>检</w:t>
            </w:r>
            <w:r>
              <w:rPr>
                <w:spacing w:val="10"/>
                <w:sz w:val="21"/>
                <w:szCs w:val="21"/>
              </w:rPr>
              <w:t>修产生的废润滑油</w:t>
            </w:r>
            <w:r>
              <w:rPr>
                <w:rFonts w:hint="eastAsia"/>
                <w:spacing w:val="10"/>
                <w:sz w:val="21"/>
                <w:szCs w:val="21"/>
                <w:lang w:eastAsia="zh-CN"/>
              </w:rPr>
              <w:t>、</w:t>
            </w:r>
            <w:r>
              <w:rPr>
                <w:rFonts w:hint="eastAsia"/>
                <w:spacing w:val="10"/>
                <w:sz w:val="21"/>
                <w:szCs w:val="21"/>
                <w:lang w:val="en-US" w:eastAsia="zh-CN"/>
              </w:rPr>
              <w:t>含油抹布、含油手套等</w:t>
            </w:r>
            <w:r>
              <w:rPr>
                <w:spacing w:val="10"/>
                <w:sz w:val="21"/>
                <w:szCs w:val="21"/>
              </w:rPr>
              <w:t>在拟建升压站内危废暂存间暂存，最终交由具有危险废物处理</w:t>
            </w:r>
            <w:r>
              <w:rPr>
                <w:spacing w:val="-13"/>
                <w:sz w:val="21"/>
                <w:szCs w:val="21"/>
              </w:rPr>
              <w:t>资质的公司转</w:t>
            </w:r>
            <w:r>
              <w:rPr>
                <w:spacing w:val="-4"/>
                <w:sz w:val="21"/>
                <w:szCs w:val="21"/>
              </w:rPr>
              <w:t>运、处置。</w:t>
            </w:r>
          </w:p>
        </w:tc>
        <w:tc>
          <w:tcPr>
            <w:tcW w:w="1879" w:type="dxa"/>
            <w:tcBorders>
              <w:top w:val="single" w:color="000000" w:sz="6" w:space="0"/>
              <w:right w:val="single" w:color="000000" w:sz="6" w:space="0"/>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1"/>
              <w:spacing w:before="68" w:line="243" w:lineRule="auto"/>
              <w:ind w:left="323" w:right="193" w:hanging="111"/>
              <w:rPr>
                <w:sz w:val="21"/>
                <w:szCs w:val="21"/>
              </w:rPr>
            </w:pPr>
            <w:r>
              <w:rPr>
                <w:spacing w:val="-2"/>
                <w:sz w:val="21"/>
                <w:szCs w:val="21"/>
              </w:rPr>
              <w:t>各类固体废弃物</w:t>
            </w:r>
            <w:r>
              <w:rPr>
                <w:spacing w:val="-3"/>
                <w:sz w:val="21"/>
                <w:szCs w:val="21"/>
              </w:rPr>
              <w:t>能够妥善处置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373" w:type="dxa"/>
            <w:tcBorders>
              <w:left w:val="single" w:color="000000" w:sz="6" w:space="0"/>
            </w:tcBorders>
            <w:vAlign w:val="top"/>
          </w:tcPr>
          <w:p>
            <w:pPr>
              <w:pStyle w:val="11"/>
              <w:spacing w:before="208" w:line="220" w:lineRule="auto"/>
              <w:ind w:left="233"/>
            </w:pPr>
            <w:r>
              <w:rPr>
                <w:spacing w:val="-8"/>
              </w:rPr>
              <w:t>电磁环境</w:t>
            </w:r>
          </w:p>
        </w:tc>
        <w:tc>
          <w:tcPr>
            <w:tcW w:w="2883" w:type="dxa"/>
            <w:vAlign w:val="top"/>
          </w:tcPr>
          <w:p>
            <w:pPr>
              <w:spacing w:before="245" w:line="232" w:lineRule="auto"/>
              <w:ind w:left="140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80" w:type="dxa"/>
            <w:vAlign w:val="top"/>
          </w:tcPr>
          <w:p>
            <w:pPr>
              <w:spacing w:before="245" w:line="232" w:lineRule="auto"/>
              <w:ind w:left="604"/>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761" w:type="dxa"/>
            <w:vAlign w:val="top"/>
          </w:tcPr>
          <w:p>
            <w:pPr>
              <w:spacing w:before="245" w:line="232" w:lineRule="auto"/>
              <w:ind w:left="846"/>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879" w:type="dxa"/>
            <w:tcBorders>
              <w:right w:val="single" w:color="000000" w:sz="6" w:space="0"/>
            </w:tcBorders>
            <w:vAlign w:val="top"/>
          </w:tcPr>
          <w:p>
            <w:pPr>
              <w:spacing w:before="245" w:line="232" w:lineRule="auto"/>
              <w:ind w:left="905"/>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4" w:hRule="atLeast"/>
        </w:trPr>
        <w:tc>
          <w:tcPr>
            <w:tcW w:w="1373" w:type="dxa"/>
            <w:tcBorders>
              <w:left w:val="single" w:color="000000" w:sz="6"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1"/>
              <w:spacing w:before="78" w:line="220" w:lineRule="auto"/>
              <w:ind w:left="205"/>
            </w:pPr>
            <w:r>
              <w:rPr>
                <w:spacing w:val="-2"/>
              </w:rPr>
              <w:t>环境风险</w:t>
            </w:r>
          </w:p>
        </w:tc>
        <w:tc>
          <w:tcPr>
            <w:tcW w:w="2883"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69" w:line="232" w:lineRule="auto"/>
              <w:ind w:left="140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8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69" w:line="232" w:lineRule="auto"/>
              <w:ind w:left="604"/>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761" w:type="dxa"/>
            <w:vAlign w:val="top"/>
          </w:tcPr>
          <w:p>
            <w:pPr>
              <w:pStyle w:val="11"/>
              <w:spacing w:line="240" w:lineRule="auto"/>
              <w:ind w:left="0"/>
              <w:rPr>
                <w:rFonts w:hint="eastAsia"/>
                <w:spacing w:val="-1"/>
                <w:sz w:val="21"/>
                <w:szCs w:val="21"/>
                <w:highlight w:val="none"/>
              </w:rPr>
            </w:pPr>
          </w:p>
          <w:p>
            <w:pPr>
              <w:pStyle w:val="11"/>
              <w:spacing w:line="240" w:lineRule="auto"/>
              <w:ind w:left="0"/>
              <w:rPr>
                <w:rFonts w:hint="eastAsia"/>
                <w:spacing w:val="-1"/>
                <w:sz w:val="21"/>
                <w:szCs w:val="21"/>
                <w:highlight w:val="none"/>
              </w:rPr>
            </w:pPr>
          </w:p>
          <w:p>
            <w:pPr>
              <w:pStyle w:val="11"/>
              <w:spacing w:line="240" w:lineRule="auto"/>
              <w:ind w:left="0"/>
              <w:rPr>
                <w:rFonts w:hint="eastAsia"/>
                <w:spacing w:val="-1"/>
                <w:sz w:val="21"/>
                <w:szCs w:val="21"/>
                <w:highlight w:val="none"/>
              </w:rPr>
            </w:pPr>
          </w:p>
          <w:p>
            <w:pPr>
              <w:pStyle w:val="11"/>
              <w:spacing w:line="240" w:lineRule="auto"/>
              <w:ind w:left="0"/>
              <w:rPr>
                <w:rFonts w:hint="eastAsia"/>
                <w:spacing w:val="-1"/>
                <w:sz w:val="21"/>
                <w:szCs w:val="21"/>
                <w:highlight w:val="none"/>
              </w:rPr>
            </w:pPr>
          </w:p>
          <w:p>
            <w:pPr>
              <w:pStyle w:val="11"/>
              <w:spacing w:line="240" w:lineRule="auto"/>
              <w:ind w:left="0"/>
              <w:rPr>
                <w:rFonts w:hint="eastAsia"/>
                <w:spacing w:val="-1"/>
                <w:sz w:val="21"/>
                <w:szCs w:val="21"/>
                <w:highlight w:val="none"/>
              </w:rPr>
            </w:pPr>
          </w:p>
          <w:p>
            <w:pPr>
              <w:pStyle w:val="11"/>
              <w:spacing w:line="240" w:lineRule="auto"/>
              <w:ind w:left="0"/>
              <w:rPr>
                <w:sz w:val="21"/>
                <w:szCs w:val="21"/>
              </w:rPr>
            </w:pPr>
            <w:r>
              <w:rPr>
                <w:rFonts w:hint="eastAsia"/>
                <w:spacing w:val="-1"/>
                <w:sz w:val="21"/>
                <w:szCs w:val="21"/>
                <w:highlight w:val="none"/>
              </w:rPr>
              <w:t>制定应急操作规程、严禁各类火种入场、加强对各种仪器设备的管理并定期检修、建立严格的环境管理制度、制定应急预案等措施</w:t>
            </w:r>
          </w:p>
        </w:tc>
        <w:tc>
          <w:tcPr>
            <w:tcW w:w="1879" w:type="dxa"/>
            <w:tcBorders>
              <w:right w:val="single" w:color="000000" w:sz="6"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11"/>
              <w:spacing w:before="69" w:line="241" w:lineRule="auto"/>
              <w:ind w:left="315" w:right="99" w:hanging="195"/>
              <w:rPr>
                <w:sz w:val="21"/>
                <w:szCs w:val="21"/>
              </w:rPr>
            </w:pPr>
            <w:r>
              <w:rPr>
                <w:spacing w:val="-4"/>
                <w:sz w:val="21"/>
                <w:szCs w:val="21"/>
              </w:rPr>
              <w:t>落实相关措施，环</w:t>
            </w:r>
            <w:r>
              <w:rPr>
                <w:spacing w:val="-1"/>
                <w:sz w:val="21"/>
                <w:szCs w:val="21"/>
              </w:rPr>
              <w:t>境风险可控。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373" w:type="dxa"/>
            <w:tcBorders>
              <w:left w:val="single" w:color="000000" w:sz="6" w:space="0"/>
            </w:tcBorders>
            <w:vAlign w:val="top"/>
          </w:tcPr>
          <w:p>
            <w:pPr>
              <w:spacing w:line="247" w:lineRule="auto"/>
              <w:rPr>
                <w:rFonts w:ascii="Arial"/>
                <w:sz w:val="21"/>
              </w:rPr>
            </w:pPr>
          </w:p>
          <w:p>
            <w:pPr>
              <w:spacing w:line="247" w:lineRule="auto"/>
              <w:rPr>
                <w:rFonts w:ascii="Arial"/>
                <w:sz w:val="21"/>
              </w:rPr>
            </w:pPr>
          </w:p>
          <w:p>
            <w:pPr>
              <w:pStyle w:val="11"/>
              <w:spacing w:before="78" w:line="220" w:lineRule="auto"/>
              <w:ind w:left="205"/>
            </w:pPr>
            <w:r>
              <w:rPr>
                <w:spacing w:val="-2"/>
              </w:rPr>
              <w:t>环境监测</w:t>
            </w:r>
          </w:p>
        </w:tc>
        <w:tc>
          <w:tcPr>
            <w:tcW w:w="2883" w:type="dxa"/>
            <w:vAlign w:val="top"/>
          </w:tcPr>
          <w:p>
            <w:pPr>
              <w:spacing w:line="271" w:lineRule="auto"/>
              <w:rPr>
                <w:rFonts w:ascii="Arial"/>
                <w:sz w:val="21"/>
              </w:rPr>
            </w:pPr>
          </w:p>
          <w:p>
            <w:pPr>
              <w:spacing w:line="271" w:lineRule="auto"/>
              <w:rPr>
                <w:rFonts w:ascii="Arial"/>
                <w:sz w:val="21"/>
              </w:rPr>
            </w:pPr>
          </w:p>
          <w:p>
            <w:pPr>
              <w:spacing w:before="69" w:line="232" w:lineRule="auto"/>
              <w:ind w:left="140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80" w:type="dxa"/>
            <w:vAlign w:val="top"/>
          </w:tcPr>
          <w:p>
            <w:pPr>
              <w:spacing w:line="271" w:lineRule="auto"/>
              <w:rPr>
                <w:rFonts w:ascii="Arial"/>
                <w:sz w:val="21"/>
              </w:rPr>
            </w:pPr>
          </w:p>
          <w:p>
            <w:pPr>
              <w:spacing w:line="271" w:lineRule="auto"/>
              <w:rPr>
                <w:rFonts w:ascii="Arial"/>
                <w:sz w:val="21"/>
              </w:rPr>
            </w:pPr>
          </w:p>
          <w:p>
            <w:pPr>
              <w:spacing w:before="69" w:line="232" w:lineRule="auto"/>
              <w:ind w:left="604"/>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761" w:type="dxa"/>
            <w:vAlign w:val="top"/>
          </w:tcPr>
          <w:p>
            <w:pPr>
              <w:pStyle w:val="11"/>
              <w:spacing w:before="45" w:line="221" w:lineRule="auto"/>
              <w:ind w:left="156"/>
              <w:rPr>
                <w:sz w:val="21"/>
                <w:szCs w:val="21"/>
              </w:rPr>
            </w:pPr>
            <w:r>
              <w:rPr>
                <w:spacing w:val="-2"/>
                <w:sz w:val="21"/>
                <w:szCs w:val="21"/>
              </w:rPr>
              <w:t>项目环保竣工</w:t>
            </w:r>
            <w:r>
              <w:rPr>
                <w:rFonts w:hint="eastAsia"/>
                <w:spacing w:val="-2"/>
                <w:sz w:val="21"/>
                <w:szCs w:val="21"/>
                <w:lang w:eastAsia="zh-CN"/>
              </w:rPr>
              <w:t>验收</w:t>
            </w:r>
            <w:r>
              <w:rPr>
                <w:spacing w:val="-4"/>
                <w:sz w:val="21"/>
                <w:szCs w:val="21"/>
              </w:rPr>
              <w:t>监测一次，出</w:t>
            </w:r>
          </w:p>
          <w:p>
            <w:pPr>
              <w:pStyle w:val="11"/>
              <w:spacing w:before="23" w:line="221" w:lineRule="auto"/>
              <w:ind w:left="155"/>
              <w:rPr>
                <w:sz w:val="21"/>
                <w:szCs w:val="21"/>
              </w:rPr>
            </w:pPr>
            <w:r>
              <w:rPr>
                <w:spacing w:val="-1"/>
                <w:sz w:val="21"/>
                <w:szCs w:val="21"/>
              </w:rPr>
              <w:t>现环保投诉时建</w:t>
            </w:r>
          </w:p>
          <w:p>
            <w:pPr>
              <w:pStyle w:val="11"/>
              <w:spacing w:before="19" w:line="221" w:lineRule="auto"/>
              <w:ind w:left="156"/>
              <w:rPr>
                <w:sz w:val="21"/>
                <w:szCs w:val="21"/>
              </w:rPr>
            </w:pPr>
            <w:r>
              <w:rPr>
                <w:spacing w:val="-2"/>
                <w:sz w:val="21"/>
                <w:szCs w:val="21"/>
              </w:rPr>
              <w:t>设单位组织开展</w:t>
            </w:r>
          </w:p>
          <w:p>
            <w:pPr>
              <w:pStyle w:val="11"/>
              <w:spacing w:before="19" w:line="196" w:lineRule="auto"/>
              <w:ind w:left="574"/>
              <w:rPr>
                <w:sz w:val="21"/>
                <w:szCs w:val="21"/>
              </w:rPr>
            </w:pPr>
            <w:r>
              <w:rPr>
                <w:spacing w:val="-3"/>
                <w:sz w:val="21"/>
                <w:szCs w:val="21"/>
              </w:rPr>
              <w:t>监测。</w:t>
            </w:r>
          </w:p>
        </w:tc>
        <w:tc>
          <w:tcPr>
            <w:tcW w:w="1879" w:type="dxa"/>
            <w:tcBorders>
              <w:right w:val="single" w:color="000000" w:sz="6" w:space="0"/>
            </w:tcBorders>
            <w:vAlign w:val="top"/>
          </w:tcPr>
          <w:p>
            <w:pPr>
              <w:pStyle w:val="11"/>
              <w:spacing w:before="180" w:line="221" w:lineRule="auto"/>
              <w:ind w:left="209"/>
              <w:rPr>
                <w:sz w:val="21"/>
                <w:szCs w:val="21"/>
              </w:rPr>
            </w:pPr>
            <w:r>
              <w:rPr>
                <w:spacing w:val="-1"/>
                <w:sz w:val="21"/>
                <w:szCs w:val="21"/>
              </w:rPr>
              <w:t>委托有资质的单</w:t>
            </w:r>
          </w:p>
          <w:p>
            <w:pPr>
              <w:pStyle w:val="11"/>
              <w:spacing w:before="22" w:line="221" w:lineRule="auto"/>
              <w:ind w:left="209"/>
              <w:rPr>
                <w:sz w:val="21"/>
                <w:szCs w:val="21"/>
              </w:rPr>
            </w:pPr>
            <w:r>
              <w:rPr>
                <w:spacing w:val="-1"/>
                <w:sz w:val="21"/>
                <w:szCs w:val="21"/>
              </w:rPr>
              <w:t>位开展监测或自</w:t>
            </w:r>
          </w:p>
          <w:p>
            <w:pPr>
              <w:pStyle w:val="11"/>
              <w:spacing w:before="19" w:line="221" w:lineRule="auto"/>
              <w:ind w:left="122"/>
              <w:rPr>
                <w:sz w:val="21"/>
                <w:szCs w:val="21"/>
              </w:rPr>
            </w:pPr>
            <w:r>
              <w:rPr>
                <w:spacing w:val="-5"/>
                <w:sz w:val="21"/>
                <w:szCs w:val="21"/>
              </w:rPr>
              <w:t>行监测，监测记录</w:t>
            </w:r>
          </w:p>
          <w:p>
            <w:pPr>
              <w:pStyle w:val="11"/>
              <w:spacing w:before="21" w:line="221" w:lineRule="auto"/>
              <w:ind w:left="631"/>
              <w:rPr>
                <w:sz w:val="21"/>
                <w:szCs w:val="21"/>
              </w:rPr>
            </w:pPr>
            <w:r>
              <w:rPr>
                <w:spacing w:val="-3"/>
                <w:sz w:val="21"/>
                <w:szCs w:val="21"/>
              </w:rPr>
              <w:t>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373" w:type="dxa"/>
            <w:tcBorders>
              <w:left w:val="single" w:color="000000" w:sz="6" w:space="0"/>
              <w:bottom w:val="single" w:color="000000" w:sz="6" w:space="0"/>
            </w:tcBorders>
            <w:vAlign w:val="top"/>
          </w:tcPr>
          <w:p>
            <w:pPr>
              <w:pStyle w:val="11"/>
              <w:spacing w:before="236" w:line="220" w:lineRule="auto"/>
              <w:ind w:left="446"/>
            </w:pPr>
            <w:r>
              <w:rPr>
                <w:spacing w:val="-3"/>
              </w:rPr>
              <w:t>其他</w:t>
            </w:r>
          </w:p>
        </w:tc>
        <w:tc>
          <w:tcPr>
            <w:tcW w:w="2883" w:type="dxa"/>
            <w:tcBorders>
              <w:bottom w:val="single" w:color="000000" w:sz="6" w:space="0"/>
            </w:tcBorders>
            <w:vAlign w:val="top"/>
          </w:tcPr>
          <w:p>
            <w:pPr>
              <w:spacing w:before="273" w:line="232" w:lineRule="auto"/>
              <w:ind w:left="140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80" w:type="dxa"/>
            <w:tcBorders>
              <w:bottom w:val="single" w:color="000000" w:sz="6" w:space="0"/>
            </w:tcBorders>
            <w:vAlign w:val="top"/>
          </w:tcPr>
          <w:p>
            <w:pPr>
              <w:spacing w:before="273" w:line="232" w:lineRule="auto"/>
              <w:ind w:left="604"/>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761" w:type="dxa"/>
            <w:tcBorders>
              <w:bottom w:val="single" w:color="000000" w:sz="6" w:space="0"/>
            </w:tcBorders>
            <w:vAlign w:val="top"/>
          </w:tcPr>
          <w:p>
            <w:pPr>
              <w:pStyle w:val="11"/>
              <w:spacing w:before="113" w:line="242" w:lineRule="auto"/>
              <w:ind w:left="789" w:right="136" w:hanging="635"/>
              <w:rPr>
                <w:sz w:val="21"/>
                <w:szCs w:val="21"/>
              </w:rPr>
            </w:pPr>
            <w:r>
              <w:rPr>
                <w:spacing w:val="-1"/>
                <w:sz w:val="21"/>
                <w:szCs w:val="21"/>
              </w:rPr>
              <w:t>竣工后应及时验</w:t>
            </w:r>
            <w:r>
              <w:rPr>
                <w:sz w:val="21"/>
                <w:szCs w:val="21"/>
              </w:rPr>
              <w:t>收</w:t>
            </w:r>
          </w:p>
        </w:tc>
        <w:tc>
          <w:tcPr>
            <w:tcW w:w="1879" w:type="dxa"/>
            <w:tcBorders>
              <w:bottom w:val="single" w:color="000000" w:sz="6" w:space="0"/>
              <w:right w:val="single" w:color="000000" w:sz="6" w:space="0"/>
            </w:tcBorders>
            <w:vAlign w:val="top"/>
          </w:tcPr>
          <w:p>
            <w:pPr>
              <w:pStyle w:val="11"/>
              <w:spacing w:before="113" w:line="242" w:lineRule="auto"/>
              <w:ind w:left="122" w:right="106" w:firstLine="88"/>
              <w:rPr>
                <w:sz w:val="21"/>
                <w:szCs w:val="21"/>
              </w:rPr>
            </w:pPr>
            <w:r>
              <w:rPr>
                <w:spacing w:val="-1"/>
                <w:sz w:val="21"/>
                <w:szCs w:val="21"/>
              </w:rPr>
              <w:t>竣工后应及时组</w:t>
            </w:r>
            <w:r>
              <w:rPr>
                <w:spacing w:val="-6"/>
                <w:sz w:val="21"/>
                <w:szCs w:val="21"/>
              </w:rPr>
              <w:t>织开展自主验收。</w:t>
            </w:r>
          </w:p>
        </w:tc>
      </w:tr>
    </w:tbl>
    <w:p>
      <w:pPr>
        <w:sectPr>
          <w:footerReference r:id="rId10" w:type="default"/>
          <w:pgSz w:w="11907" w:h="16839"/>
          <w:pgMar w:top="1431" w:right="1355" w:bottom="1150" w:left="1358" w:header="0" w:footer="899" w:gutter="0"/>
          <w:pgNumType w:fmt="decimal"/>
          <w:cols w:space="720" w:num="1"/>
        </w:sectPr>
      </w:pPr>
    </w:p>
    <w:p>
      <w:pPr>
        <w:spacing w:before="60" w:line="218" w:lineRule="auto"/>
        <w:jc w:val="center"/>
        <w:outlineLvl w:val="0"/>
        <w:rPr>
          <w:rFonts w:hint="eastAsia" w:ascii="黑体" w:hAnsi="黑体" w:eastAsia="黑体" w:cs="黑体"/>
          <w:sz w:val="30"/>
          <w:szCs w:val="30"/>
          <w:lang w:val="en-US" w:eastAsia="zh-CN"/>
        </w:rPr>
      </w:pPr>
      <w:bookmarkStart w:id="5" w:name="_Toc28479"/>
      <w:r>
        <w:rPr>
          <w:rFonts w:hint="eastAsia" w:ascii="黑体" w:hAnsi="黑体" w:eastAsia="黑体" w:cs="黑体"/>
          <w:sz w:val="30"/>
          <w:szCs w:val="30"/>
          <w:lang w:val="en-US" w:eastAsia="zh-CN"/>
        </w:rPr>
        <w:t>六、结论</w:t>
      </w:r>
      <w:bookmarkEnd w:id="5"/>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8" w:hRule="atLeast"/>
        </w:trPr>
        <w:tc>
          <w:tcPr>
            <w:tcW w:w="9410"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0"/>
              <w:rPr>
                <w:rFonts w:hint="eastAsia" w:ascii="宋体" w:hAnsi="宋体" w:eastAsia="宋体" w:cs="宋体"/>
                <w:sz w:val="24"/>
                <w:szCs w:val="24"/>
                <w:vertAlign w:val="baseline"/>
                <w:lang w:val="en-US" w:eastAsia="zh-CN"/>
              </w:rPr>
            </w:pPr>
            <w:bookmarkStart w:id="6" w:name="_Toc11477"/>
            <w:r>
              <w:rPr>
                <w:rFonts w:hint="eastAsia" w:ascii="宋体" w:hAnsi="宋体" w:eastAsia="宋体" w:cs="宋体"/>
                <w:sz w:val="24"/>
                <w:szCs w:val="24"/>
                <w:vertAlign w:val="baseline"/>
                <w:lang w:val="en-US" w:eastAsia="zh-CN"/>
              </w:rPr>
              <w:t>新翔吐鲁番市高昌区75万千瓦风电项目符合国家产业政策及相关规划要求，选址合理，项目区无明显环境制约因素，本项目符合所在区域生态环境分区管控要求。在严格落实本次环评提出的环保措施的前提下，施工期和运行期排放的各类污染物对区域环境影响不大，生态环境影响可接受。因此，本项目的建设从环保角度上分析是可行的。</w:t>
            </w:r>
            <w:bookmarkEnd w:id="6"/>
          </w:p>
        </w:tc>
      </w:tr>
    </w:tbl>
    <w:p>
      <w:pPr>
        <w:sectPr>
          <w:pgSz w:w="11907" w:h="16839"/>
          <w:pgMar w:top="1431" w:right="1355" w:bottom="1150" w:left="1358" w:header="0" w:footer="899" w:gutter="0"/>
          <w:pgNumType w:fmt="decimal"/>
          <w:cols w:space="720" w:num="1"/>
        </w:sectPr>
      </w:pPr>
    </w:p>
    <w:p>
      <w:pPr>
        <w:spacing w:line="240" w:lineRule="auto"/>
        <w:outlineLvl w:val="0"/>
        <w:rPr>
          <w:rFonts w:ascii="黑体" w:hAnsi="黑体" w:eastAsia="黑体" w:cs="黑体"/>
          <w:sz w:val="28"/>
          <w:szCs w:val="28"/>
        </w:rPr>
      </w:pPr>
    </w:p>
    <w:sectPr>
      <w:footerReference r:id="rId11" w:type="default"/>
      <w:pgSz w:w="16839" w:h="11907"/>
      <w:pgMar w:top="1012" w:right="1944" w:bottom="1065" w:left="1943" w:header="0" w:footer="81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Emoji">
    <w:altName w:val="Segoe UI"/>
    <w:panose1 w:val="020B0502040204020203"/>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rPr>
        <w:rFonts w:ascii="宋体" w:hAnsi="宋体" w:eastAsia="宋体" w:cs="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4303"/>
      <w:rPr>
        <w:rFonts w:ascii="宋体" w:hAnsi="宋体" w:eastAsia="宋体" w:cs="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4159"/>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4248"/>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4341"/>
      <w:rPr>
        <w:rFonts w:ascii="宋体" w:hAnsi="宋体" w:eastAsia="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4341"/>
      <w:rPr>
        <w:rFonts w:ascii="宋体" w:hAnsi="宋体" w:eastAsia="宋体" w:cs="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3259"/>
      <w:rPr>
        <w:rFonts w:ascii="宋体" w:hAnsi="宋体" w:eastAsia="宋体" w:cs="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46CA0"/>
    <w:rsid w:val="00292BAB"/>
    <w:rsid w:val="00332C70"/>
    <w:rsid w:val="004B09F6"/>
    <w:rsid w:val="004B0D73"/>
    <w:rsid w:val="004E5F74"/>
    <w:rsid w:val="005A0A26"/>
    <w:rsid w:val="00753FF4"/>
    <w:rsid w:val="00771B68"/>
    <w:rsid w:val="007756C4"/>
    <w:rsid w:val="007937B0"/>
    <w:rsid w:val="007A4716"/>
    <w:rsid w:val="008D4EE8"/>
    <w:rsid w:val="0098388D"/>
    <w:rsid w:val="009F4C1B"/>
    <w:rsid w:val="00A16BE5"/>
    <w:rsid w:val="00A81D22"/>
    <w:rsid w:val="00AE2E42"/>
    <w:rsid w:val="00D44EA4"/>
    <w:rsid w:val="00E13127"/>
    <w:rsid w:val="00EC00DA"/>
    <w:rsid w:val="00F05477"/>
    <w:rsid w:val="00F3441F"/>
    <w:rsid w:val="00F431B9"/>
    <w:rsid w:val="00F74A57"/>
    <w:rsid w:val="010B7592"/>
    <w:rsid w:val="01115835"/>
    <w:rsid w:val="01172A03"/>
    <w:rsid w:val="0136557F"/>
    <w:rsid w:val="015123B9"/>
    <w:rsid w:val="01822573"/>
    <w:rsid w:val="0183453D"/>
    <w:rsid w:val="01875164"/>
    <w:rsid w:val="01891B53"/>
    <w:rsid w:val="018D0F17"/>
    <w:rsid w:val="018E53BB"/>
    <w:rsid w:val="019422A6"/>
    <w:rsid w:val="01A26771"/>
    <w:rsid w:val="01A73D87"/>
    <w:rsid w:val="01CC1BA5"/>
    <w:rsid w:val="01D4575B"/>
    <w:rsid w:val="01E054EB"/>
    <w:rsid w:val="01E52B01"/>
    <w:rsid w:val="01F01F8D"/>
    <w:rsid w:val="01F87CB2"/>
    <w:rsid w:val="01FD609D"/>
    <w:rsid w:val="02025461"/>
    <w:rsid w:val="02072A78"/>
    <w:rsid w:val="021358C1"/>
    <w:rsid w:val="021A09FD"/>
    <w:rsid w:val="022831DB"/>
    <w:rsid w:val="022C2E9B"/>
    <w:rsid w:val="023A530D"/>
    <w:rsid w:val="0247556A"/>
    <w:rsid w:val="024E73C1"/>
    <w:rsid w:val="02581365"/>
    <w:rsid w:val="025D71C4"/>
    <w:rsid w:val="02711490"/>
    <w:rsid w:val="02837091"/>
    <w:rsid w:val="02B80216"/>
    <w:rsid w:val="02EC31EC"/>
    <w:rsid w:val="03015719"/>
    <w:rsid w:val="0332754E"/>
    <w:rsid w:val="033E696D"/>
    <w:rsid w:val="034E27DA"/>
    <w:rsid w:val="03546191"/>
    <w:rsid w:val="0361265C"/>
    <w:rsid w:val="03802AE2"/>
    <w:rsid w:val="03830824"/>
    <w:rsid w:val="03A7507A"/>
    <w:rsid w:val="03B67E12"/>
    <w:rsid w:val="03D66BA6"/>
    <w:rsid w:val="03D951E0"/>
    <w:rsid w:val="03DF62C8"/>
    <w:rsid w:val="03F31506"/>
    <w:rsid w:val="0442423B"/>
    <w:rsid w:val="046930FC"/>
    <w:rsid w:val="047F723D"/>
    <w:rsid w:val="049E2C49"/>
    <w:rsid w:val="049E65AB"/>
    <w:rsid w:val="04A14D61"/>
    <w:rsid w:val="04BE2226"/>
    <w:rsid w:val="04C446C9"/>
    <w:rsid w:val="04C72DF6"/>
    <w:rsid w:val="04D035F5"/>
    <w:rsid w:val="04D70E27"/>
    <w:rsid w:val="04E422B5"/>
    <w:rsid w:val="05177476"/>
    <w:rsid w:val="05383F82"/>
    <w:rsid w:val="05663F59"/>
    <w:rsid w:val="056703FD"/>
    <w:rsid w:val="05832D5D"/>
    <w:rsid w:val="059211F2"/>
    <w:rsid w:val="05972365"/>
    <w:rsid w:val="05A64CE0"/>
    <w:rsid w:val="05BC1DCB"/>
    <w:rsid w:val="05D84E57"/>
    <w:rsid w:val="05E535CA"/>
    <w:rsid w:val="05EC0902"/>
    <w:rsid w:val="05F35C7B"/>
    <w:rsid w:val="06113EC5"/>
    <w:rsid w:val="06436049"/>
    <w:rsid w:val="066E7CB5"/>
    <w:rsid w:val="06701ABF"/>
    <w:rsid w:val="06C23411"/>
    <w:rsid w:val="06CB676A"/>
    <w:rsid w:val="06D753FF"/>
    <w:rsid w:val="07025650"/>
    <w:rsid w:val="070659F4"/>
    <w:rsid w:val="072145DC"/>
    <w:rsid w:val="07465DF0"/>
    <w:rsid w:val="07487DBA"/>
    <w:rsid w:val="07576AE2"/>
    <w:rsid w:val="07634D60"/>
    <w:rsid w:val="076444C8"/>
    <w:rsid w:val="076F4034"/>
    <w:rsid w:val="077566D6"/>
    <w:rsid w:val="07862238"/>
    <w:rsid w:val="07A62D33"/>
    <w:rsid w:val="07AC659B"/>
    <w:rsid w:val="07BE1A17"/>
    <w:rsid w:val="07C86BDA"/>
    <w:rsid w:val="07CD3E58"/>
    <w:rsid w:val="07E25F2A"/>
    <w:rsid w:val="07E5385B"/>
    <w:rsid w:val="07F615C4"/>
    <w:rsid w:val="080717AD"/>
    <w:rsid w:val="081B3F39"/>
    <w:rsid w:val="08236E3D"/>
    <w:rsid w:val="08251EAA"/>
    <w:rsid w:val="08273E74"/>
    <w:rsid w:val="08420CAE"/>
    <w:rsid w:val="085036DD"/>
    <w:rsid w:val="085C2446"/>
    <w:rsid w:val="08663767"/>
    <w:rsid w:val="087B43C8"/>
    <w:rsid w:val="087D51CD"/>
    <w:rsid w:val="08A70B11"/>
    <w:rsid w:val="08B01260"/>
    <w:rsid w:val="08B87AE4"/>
    <w:rsid w:val="08BB280E"/>
    <w:rsid w:val="08C47661"/>
    <w:rsid w:val="08CB596A"/>
    <w:rsid w:val="08D6430E"/>
    <w:rsid w:val="08E3266C"/>
    <w:rsid w:val="08E41D65"/>
    <w:rsid w:val="08E73603"/>
    <w:rsid w:val="08F54FFF"/>
    <w:rsid w:val="09240330"/>
    <w:rsid w:val="0946009F"/>
    <w:rsid w:val="094748D9"/>
    <w:rsid w:val="09657EEF"/>
    <w:rsid w:val="097F383C"/>
    <w:rsid w:val="098175B4"/>
    <w:rsid w:val="09827219"/>
    <w:rsid w:val="09854C2C"/>
    <w:rsid w:val="09D41DD9"/>
    <w:rsid w:val="09DA3F01"/>
    <w:rsid w:val="09DA6CC4"/>
    <w:rsid w:val="09E3201C"/>
    <w:rsid w:val="09F9539C"/>
    <w:rsid w:val="0A102D91"/>
    <w:rsid w:val="0A183944"/>
    <w:rsid w:val="0A1F0C00"/>
    <w:rsid w:val="0A2E299B"/>
    <w:rsid w:val="0A3D172D"/>
    <w:rsid w:val="0A3E36F7"/>
    <w:rsid w:val="0A5151D8"/>
    <w:rsid w:val="0A53598C"/>
    <w:rsid w:val="0A5A18A6"/>
    <w:rsid w:val="0A621193"/>
    <w:rsid w:val="0A825391"/>
    <w:rsid w:val="0A9A6B7F"/>
    <w:rsid w:val="0AA14FD9"/>
    <w:rsid w:val="0AB176BD"/>
    <w:rsid w:val="0AC10F38"/>
    <w:rsid w:val="0ACE430C"/>
    <w:rsid w:val="0AD3353C"/>
    <w:rsid w:val="0AD96F7B"/>
    <w:rsid w:val="0ADD4CBE"/>
    <w:rsid w:val="0AEE6ECB"/>
    <w:rsid w:val="0AF93AA3"/>
    <w:rsid w:val="0B11176E"/>
    <w:rsid w:val="0B116715"/>
    <w:rsid w:val="0B177AED"/>
    <w:rsid w:val="0B1D36BC"/>
    <w:rsid w:val="0B1D47DB"/>
    <w:rsid w:val="0B204BAA"/>
    <w:rsid w:val="0B275F39"/>
    <w:rsid w:val="0B2E5519"/>
    <w:rsid w:val="0B380146"/>
    <w:rsid w:val="0B3D39AE"/>
    <w:rsid w:val="0B5C3E34"/>
    <w:rsid w:val="0B7A42BB"/>
    <w:rsid w:val="0B8F6A85"/>
    <w:rsid w:val="0BAE575C"/>
    <w:rsid w:val="0BBF43C3"/>
    <w:rsid w:val="0BD14F70"/>
    <w:rsid w:val="0BD8388E"/>
    <w:rsid w:val="0BD845F9"/>
    <w:rsid w:val="0BDB654C"/>
    <w:rsid w:val="0BE65DF4"/>
    <w:rsid w:val="0BF978D5"/>
    <w:rsid w:val="0BFA0333"/>
    <w:rsid w:val="0BFB52CB"/>
    <w:rsid w:val="0C254802"/>
    <w:rsid w:val="0C25691C"/>
    <w:rsid w:val="0C937D2A"/>
    <w:rsid w:val="0C9475FE"/>
    <w:rsid w:val="0C983552"/>
    <w:rsid w:val="0C9A3091"/>
    <w:rsid w:val="0CB657C6"/>
    <w:rsid w:val="0CD36378"/>
    <w:rsid w:val="0D305579"/>
    <w:rsid w:val="0D4238C6"/>
    <w:rsid w:val="0D4572B2"/>
    <w:rsid w:val="0D6D5B7A"/>
    <w:rsid w:val="0D8838E1"/>
    <w:rsid w:val="0D887163"/>
    <w:rsid w:val="0DC14423"/>
    <w:rsid w:val="0DC363ED"/>
    <w:rsid w:val="0DCC3FC5"/>
    <w:rsid w:val="0DE71CD7"/>
    <w:rsid w:val="0DF20A80"/>
    <w:rsid w:val="0DF50570"/>
    <w:rsid w:val="0DFC57B9"/>
    <w:rsid w:val="0DFD6346"/>
    <w:rsid w:val="0E060087"/>
    <w:rsid w:val="0E082052"/>
    <w:rsid w:val="0E1704E7"/>
    <w:rsid w:val="0E1F1149"/>
    <w:rsid w:val="0E2A38AE"/>
    <w:rsid w:val="0E4D2AEF"/>
    <w:rsid w:val="0E6F3E7F"/>
    <w:rsid w:val="0E7B6CC7"/>
    <w:rsid w:val="0E812471"/>
    <w:rsid w:val="0E910299"/>
    <w:rsid w:val="0E9C09EC"/>
    <w:rsid w:val="0EA55AF2"/>
    <w:rsid w:val="0EBA3D0F"/>
    <w:rsid w:val="0F2C7427"/>
    <w:rsid w:val="0F380715"/>
    <w:rsid w:val="0F4E22B3"/>
    <w:rsid w:val="0F501F02"/>
    <w:rsid w:val="0F566E16"/>
    <w:rsid w:val="0F7816D8"/>
    <w:rsid w:val="0F825E34"/>
    <w:rsid w:val="0FC95811"/>
    <w:rsid w:val="0FD45C91"/>
    <w:rsid w:val="0FD87FAF"/>
    <w:rsid w:val="0FF52AA9"/>
    <w:rsid w:val="10234F21"/>
    <w:rsid w:val="1031606C"/>
    <w:rsid w:val="104B2919"/>
    <w:rsid w:val="1070093E"/>
    <w:rsid w:val="10783709"/>
    <w:rsid w:val="107C7792"/>
    <w:rsid w:val="10C95B30"/>
    <w:rsid w:val="10D8705F"/>
    <w:rsid w:val="10E548CC"/>
    <w:rsid w:val="10F1692E"/>
    <w:rsid w:val="10F44B0F"/>
    <w:rsid w:val="10F57740"/>
    <w:rsid w:val="10F70CB9"/>
    <w:rsid w:val="1100087F"/>
    <w:rsid w:val="11050ACA"/>
    <w:rsid w:val="11052F4A"/>
    <w:rsid w:val="11082369"/>
    <w:rsid w:val="11356CD5"/>
    <w:rsid w:val="11357601"/>
    <w:rsid w:val="114C494B"/>
    <w:rsid w:val="116003F7"/>
    <w:rsid w:val="116F4196"/>
    <w:rsid w:val="11713EF6"/>
    <w:rsid w:val="11755C50"/>
    <w:rsid w:val="117619C8"/>
    <w:rsid w:val="11AB1672"/>
    <w:rsid w:val="11B0086C"/>
    <w:rsid w:val="11C07F30"/>
    <w:rsid w:val="11C6025A"/>
    <w:rsid w:val="11FD5C45"/>
    <w:rsid w:val="12011292"/>
    <w:rsid w:val="120945EA"/>
    <w:rsid w:val="12144E0B"/>
    <w:rsid w:val="124226DD"/>
    <w:rsid w:val="125515DD"/>
    <w:rsid w:val="125F6E0B"/>
    <w:rsid w:val="12643E93"/>
    <w:rsid w:val="126D4444"/>
    <w:rsid w:val="12972723"/>
    <w:rsid w:val="12B02CB8"/>
    <w:rsid w:val="12C4449F"/>
    <w:rsid w:val="12E070F9"/>
    <w:rsid w:val="12E2233F"/>
    <w:rsid w:val="12EF5494"/>
    <w:rsid w:val="12FD1F6A"/>
    <w:rsid w:val="130C4392"/>
    <w:rsid w:val="13165211"/>
    <w:rsid w:val="131A5A7C"/>
    <w:rsid w:val="1371525C"/>
    <w:rsid w:val="13750189"/>
    <w:rsid w:val="13854144"/>
    <w:rsid w:val="13AC16D1"/>
    <w:rsid w:val="13B127AE"/>
    <w:rsid w:val="13B54A2A"/>
    <w:rsid w:val="13D33304"/>
    <w:rsid w:val="13F418A7"/>
    <w:rsid w:val="13F54E26"/>
    <w:rsid w:val="1420103F"/>
    <w:rsid w:val="142E658A"/>
    <w:rsid w:val="1433594E"/>
    <w:rsid w:val="143722E0"/>
    <w:rsid w:val="143C2A55"/>
    <w:rsid w:val="143D4D2B"/>
    <w:rsid w:val="144B2C98"/>
    <w:rsid w:val="145A2EDB"/>
    <w:rsid w:val="145A6DAA"/>
    <w:rsid w:val="14700951"/>
    <w:rsid w:val="14794EA4"/>
    <w:rsid w:val="147B758D"/>
    <w:rsid w:val="14867011"/>
    <w:rsid w:val="14972381"/>
    <w:rsid w:val="14B60A59"/>
    <w:rsid w:val="14B940A6"/>
    <w:rsid w:val="14C30A80"/>
    <w:rsid w:val="14D25715"/>
    <w:rsid w:val="14DC1B42"/>
    <w:rsid w:val="14E153AA"/>
    <w:rsid w:val="14EF388C"/>
    <w:rsid w:val="14F43330"/>
    <w:rsid w:val="1509149A"/>
    <w:rsid w:val="150B6FE7"/>
    <w:rsid w:val="150C19E0"/>
    <w:rsid w:val="15155054"/>
    <w:rsid w:val="15190FE8"/>
    <w:rsid w:val="151921BA"/>
    <w:rsid w:val="151F4A8A"/>
    <w:rsid w:val="15514605"/>
    <w:rsid w:val="15602773"/>
    <w:rsid w:val="1562473D"/>
    <w:rsid w:val="156C1118"/>
    <w:rsid w:val="15761F97"/>
    <w:rsid w:val="158D0FFB"/>
    <w:rsid w:val="15A46B04"/>
    <w:rsid w:val="15A94E30"/>
    <w:rsid w:val="15AA656E"/>
    <w:rsid w:val="15AA7E92"/>
    <w:rsid w:val="15AC7766"/>
    <w:rsid w:val="15B30AF5"/>
    <w:rsid w:val="15BD7BC5"/>
    <w:rsid w:val="15D849FF"/>
    <w:rsid w:val="15EF0FCE"/>
    <w:rsid w:val="162410AA"/>
    <w:rsid w:val="16290DB7"/>
    <w:rsid w:val="16353C00"/>
    <w:rsid w:val="16495FEA"/>
    <w:rsid w:val="16526560"/>
    <w:rsid w:val="1654783B"/>
    <w:rsid w:val="165A7824"/>
    <w:rsid w:val="166D135D"/>
    <w:rsid w:val="166E2C6E"/>
    <w:rsid w:val="16774218"/>
    <w:rsid w:val="16797F90"/>
    <w:rsid w:val="169326D4"/>
    <w:rsid w:val="16A356B5"/>
    <w:rsid w:val="16AA4374"/>
    <w:rsid w:val="16AE11E8"/>
    <w:rsid w:val="16C113F7"/>
    <w:rsid w:val="16D2313F"/>
    <w:rsid w:val="16DB74FC"/>
    <w:rsid w:val="16DF5613"/>
    <w:rsid w:val="16F77107"/>
    <w:rsid w:val="17150A2E"/>
    <w:rsid w:val="1729786F"/>
    <w:rsid w:val="172C5003"/>
    <w:rsid w:val="17305017"/>
    <w:rsid w:val="173E6AE4"/>
    <w:rsid w:val="17727694"/>
    <w:rsid w:val="17742506"/>
    <w:rsid w:val="179B3F36"/>
    <w:rsid w:val="17B2302E"/>
    <w:rsid w:val="17B648CC"/>
    <w:rsid w:val="17B86896"/>
    <w:rsid w:val="17D80CE7"/>
    <w:rsid w:val="17D9680D"/>
    <w:rsid w:val="17E110F5"/>
    <w:rsid w:val="17EB6307"/>
    <w:rsid w:val="1800023D"/>
    <w:rsid w:val="18194E5B"/>
    <w:rsid w:val="182D1BAC"/>
    <w:rsid w:val="182E55FF"/>
    <w:rsid w:val="185561DD"/>
    <w:rsid w:val="185A5BA0"/>
    <w:rsid w:val="18627970"/>
    <w:rsid w:val="1871105F"/>
    <w:rsid w:val="18740083"/>
    <w:rsid w:val="18743B51"/>
    <w:rsid w:val="187711B9"/>
    <w:rsid w:val="18822A00"/>
    <w:rsid w:val="189219F1"/>
    <w:rsid w:val="189A41EE"/>
    <w:rsid w:val="189C52A7"/>
    <w:rsid w:val="189F659D"/>
    <w:rsid w:val="18A3618E"/>
    <w:rsid w:val="18A46E1B"/>
    <w:rsid w:val="18B52DD6"/>
    <w:rsid w:val="18BA4890"/>
    <w:rsid w:val="18BB3A78"/>
    <w:rsid w:val="18D30F86"/>
    <w:rsid w:val="18D717DF"/>
    <w:rsid w:val="18DE00ED"/>
    <w:rsid w:val="18E45FED"/>
    <w:rsid w:val="18E7536E"/>
    <w:rsid w:val="190653E0"/>
    <w:rsid w:val="191436B8"/>
    <w:rsid w:val="191D4C55"/>
    <w:rsid w:val="192B218B"/>
    <w:rsid w:val="193404D2"/>
    <w:rsid w:val="19353F17"/>
    <w:rsid w:val="19377C8F"/>
    <w:rsid w:val="194505FE"/>
    <w:rsid w:val="194975A4"/>
    <w:rsid w:val="19550115"/>
    <w:rsid w:val="195C49A7"/>
    <w:rsid w:val="195E16BF"/>
    <w:rsid w:val="197F6E60"/>
    <w:rsid w:val="199649B5"/>
    <w:rsid w:val="199B47EC"/>
    <w:rsid w:val="19B13BA4"/>
    <w:rsid w:val="19F36828"/>
    <w:rsid w:val="1A200723"/>
    <w:rsid w:val="1A25311B"/>
    <w:rsid w:val="1A515C88"/>
    <w:rsid w:val="1A6E5932"/>
    <w:rsid w:val="1A734CF7"/>
    <w:rsid w:val="1A7C55D5"/>
    <w:rsid w:val="1A7D50B4"/>
    <w:rsid w:val="1A8B71BA"/>
    <w:rsid w:val="1ABE0D95"/>
    <w:rsid w:val="1AC252C2"/>
    <w:rsid w:val="1ADC0AEE"/>
    <w:rsid w:val="1AE23C2A"/>
    <w:rsid w:val="1AE97BE7"/>
    <w:rsid w:val="1AFC1190"/>
    <w:rsid w:val="1B001394"/>
    <w:rsid w:val="1B0D4C89"/>
    <w:rsid w:val="1B206CF9"/>
    <w:rsid w:val="1B302BE8"/>
    <w:rsid w:val="1B391A9C"/>
    <w:rsid w:val="1B436F8C"/>
    <w:rsid w:val="1B46240B"/>
    <w:rsid w:val="1B9F38C9"/>
    <w:rsid w:val="1BA76795"/>
    <w:rsid w:val="1BB138FD"/>
    <w:rsid w:val="1BB15F50"/>
    <w:rsid w:val="1BB8286A"/>
    <w:rsid w:val="1BCC1C10"/>
    <w:rsid w:val="1BE428CB"/>
    <w:rsid w:val="1BEF2AA3"/>
    <w:rsid w:val="1BF956CF"/>
    <w:rsid w:val="1BFB1448"/>
    <w:rsid w:val="1C053EF0"/>
    <w:rsid w:val="1C164652"/>
    <w:rsid w:val="1C1E64AF"/>
    <w:rsid w:val="1C5046FF"/>
    <w:rsid w:val="1C556DAA"/>
    <w:rsid w:val="1C5648D0"/>
    <w:rsid w:val="1C5B1EE6"/>
    <w:rsid w:val="1C5D0BEE"/>
    <w:rsid w:val="1C672639"/>
    <w:rsid w:val="1C694A85"/>
    <w:rsid w:val="1C6B4178"/>
    <w:rsid w:val="1C80123D"/>
    <w:rsid w:val="1C8E0291"/>
    <w:rsid w:val="1CA218C3"/>
    <w:rsid w:val="1CA473E9"/>
    <w:rsid w:val="1CA64593"/>
    <w:rsid w:val="1CAB1BA4"/>
    <w:rsid w:val="1CD970E6"/>
    <w:rsid w:val="1CDF6872"/>
    <w:rsid w:val="1CE41EDC"/>
    <w:rsid w:val="1CF10582"/>
    <w:rsid w:val="1CF30371"/>
    <w:rsid w:val="1CFC261A"/>
    <w:rsid w:val="1D0911C0"/>
    <w:rsid w:val="1D28626C"/>
    <w:rsid w:val="1D290F49"/>
    <w:rsid w:val="1D2D5631"/>
    <w:rsid w:val="1D2F5C4B"/>
    <w:rsid w:val="1D320CC5"/>
    <w:rsid w:val="1D5C5F16"/>
    <w:rsid w:val="1D602818"/>
    <w:rsid w:val="1D632EBE"/>
    <w:rsid w:val="1D6A1F13"/>
    <w:rsid w:val="1D7A639C"/>
    <w:rsid w:val="1D807281"/>
    <w:rsid w:val="1D990F18"/>
    <w:rsid w:val="1DBA7533"/>
    <w:rsid w:val="1DBC66D4"/>
    <w:rsid w:val="1DC75A85"/>
    <w:rsid w:val="1DD0420E"/>
    <w:rsid w:val="1DE81558"/>
    <w:rsid w:val="1DEA52D0"/>
    <w:rsid w:val="1E2D5D71"/>
    <w:rsid w:val="1E524B92"/>
    <w:rsid w:val="1E716874"/>
    <w:rsid w:val="1E9A4F48"/>
    <w:rsid w:val="1EB83BDA"/>
    <w:rsid w:val="1ECF44C6"/>
    <w:rsid w:val="1EEE7042"/>
    <w:rsid w:val="1EFF6567"/>
    <w:rsid w:val="1F164BA3"/>
    <w:rsid w:val="1F17089A"/>
    <w:rsid w:val="1F2B2044"/>
    <w:rsid w:val="1F374529"/>
    <w:rsid w:val="1F4C2314"/>
    <w:rsid w:val="1F7C63FB"/>
    <w:rsid w:val="1F7E7F2B"/>
    <w:rsid w:val="1F947BE9"/>
    <w:rsid w:val="1FA023ED"/>
    <w:rsid w:val="1FA26D20"/>
    <w:rsid w:val="1FB02549"/>
    <w:rsid w:val="1FB81B34"/>
    <w:rsid w:val="1FB97650"/>
    <w:rsid w:val="1FE5200E"/>
    <w:rsid w:val="1FF22B46"/>
    <w:rsid w:val="20112FE8"/>
    <w:rsid w:val="2026530A"/>
    <w:rsid w:val="202F7912"/>
    <w:rsid w:val="203C5A02"/>
    <w:rsid w:val="20686458"/>
    <w:rsid w:val="20717F2A"/>
    <w:rsid w:val="20801F1B"/>
    <w:rsid w:val="2081209D"/>
    <w:rsid w:val="20A774A8"/>
    <w:rsid w:val="20AB2B8E"/>
    <w:rsid w:val="20C35E6F"/>
    <w:rsid w:val="20C55B80"/>
    <w:rsid w:val="21052421"/>
    <w:rsid w:val="211440DE"/>
    <w:rsid w:val="21215B8F"/>
    <w:rsid w:val="21367194"/>
    <w:rsid w:val="213F293C"/>
    <w:rsid w:val="214D441A"/>
    <w:rsid w:val="21521B0A"/>
    <w:rsid w:val="215D13A8"/>
    <w:rsid w:val="216B497A"/>
    <w:rsid w:val="21785657"/>
    <w:rsid w:val="21894314"/>
    <w:rsid w:val="218A33B2"/>
    <w:rsid w:val="219859DA"/>
    <w:rsid w:val="21A56FE5"/>
    <w:rsid w:val="21A60DAE"/>
    <w:rsid w:val="21DD6EFA"/>
    <w:rsid w:val="21DF5B35"/>
    <w:rsid w:val="21E253A6"/>
    <w:rsid w:val="21EE534A"/>
    <w:rsid w:val="21F04BAD"/>
    <w:rsid w:val="21F506E7"/>
    <w:rsid w:val="21FE134A"/>
    <w:rsid w:val="2228635C"/>
    <w:rsid w:val="222D7E81"/>
    <w:rsid w:val="22431452"/>
    <w:rsid w:val="224C47AB"/>
    <w:rsid w:val="2252242D"/>
    <w:rsid w:val="22721109"/>
    <w:rsid w:val="22761828"/>
    <w:rsid w:val="227F6D14"/>
    <w:rsid w:val="22804455"/>
    <w:rsid w:val="228A7172"/>
    <w:rsid w:val="22A719E1"/>
    <w:rsid w:val="22A87823"/>
    <w:rsid w:val="22C1106C"/>
    <w:rsid w:val="22D24584"/>
    <w:rsid w:val="22DB78DD"/>
    <w:rsid w:val="22DD3492"/>
    <w:rsid w:val="22E545B0"/>
    <w:rsid w:val="2302130E"/>
    <w:rsid w:val="230839BF"/>
    <w:rsid w:val="23364C27"/>
    <w:rsid w:val="233D205C"/>
    <w:rsid w:val="23575EA4"/>
    <w:rsid w:val="2362156E"/>
    <w:rsid w:val="23735D67"/>
    <w:rsid w:val="239B0E1A"/>
    <w:rsid w:val="23B97A91"/>
    <w:rsid w:val="23C70504"/>
    <w:rsid w:val="23CC35A5"/>
    <w:rsid w:val="23D56985"/>
    <w:rsid w:val="240D04BE"/>
    <w:rsid w:val="240E4E0C"/>
    <w:rsid w:val="24194B00"/>
    <w:rsid w:val="242B4894"/>
    <w:rsid w:val="242C1A68"/>
    <w:rsid w:val="243279D1"/>
    <w:rsid w:val="244427D2"/>
    <w:rsid w:val="24460E3D"/>
    <w:rsid w:val="24491F0A"/>
    <w:rsid w:val="24572F93"/>
    <w:rsid w:val="246D0A09"/>
    <w:rsid w:val="246D2675"/>
    <w:rsid w:val="2471674B"/>
    <w:rsid w:val="247955FF"/>
    <w:rsid w:val="247C5BC9"/>
    <w:rsid w:val="24C30629"/>
    <w:rsid w:val="24CF6FCD"/>
    <w:rsid w:val="24D066F4"/>
    <w:rsid w:val="24D57369"/>
    <w:rsid w:val="24D740D4"/>
    <w:rsid w:val="24F26AD5"/>
    <w:rsid w:val="24F37160"/>
    <w:rsid w:val="24F44B30"/>
    <w:rsid w:val="25002214"/>
    <w:rsid w:val="25140E84"/>
    <w:rsid w:val="251D41DD"/>
    <w:rsid w:val="251E54C0"/>
    <w:rsid w:val="25387269"/>
    <w:rsid w:val="254B65D3"/>
    <w:rsid w:val="25696610"/>
    <w:rsid w:val="257A33DD"/>
    <w:rsid w:val="2584425C"/>
    <w:rsid w:val="25891872"/>
    <w:rsid w:val="25965D3D"/>
    <w:rsid w:val="259721E1"/>
    <w:rsid w:val="25C57790"/>
    <w:rsid w:val="25D43FE6"/>
    <w:rsid w:val="25F27417"/>
    <w:rsid w:val="25FC3DF2"/>
    <w:rsid w:val="26031625"/>
    <w:rsid w:val="260723A7"/>
    <w:rsid w:val="26303AC6"/>
    <w:rsid w:val="26600825"/>
    <w:rsid w:val="26876DC7"/>
    <w:rsid w:val="269C6F2B"/>
    <w:rsid w:val="26A5448A"/>
    <w:rsid w:val="26B30D08"/>
    <w:rsid w:val="26B56FF9"/>
    <w:rsid w:val="26C32062"/>
    <w:rsid w:val="26C32CCB"/>
    <w:rsid w:val="26EF7E03"/>
    <w:rsid w:val="26F61189"/>
    <w:rsid w:val="27102789"/>
    <w:rsid w:val="27194E78"/>
    <w:rsid w:val="27286E69"/>
    <w:rsid w:val="272F1FA5"/>
    <w:rsid w:val="27466863"/>
    <w:rsid w:val="274A5031"/>
    <w:rsid w:val="27623EF4"/>
    <w:rsid w:val="276F6341"/>
    <w:rsid w:val="277F0B43"/>
    <w:rsid w:val="279C5792"/>
    <w:rsid w:val="279D4F06"/>
    <w:rsid w:val="27A961FC"/>
    <w:rsid w:val="27B53191"/>
    <w:rsid w:val="27BD1CA7"/>
    <w:rsid w:val="27CA2623"/>
    <w:rsid w:val="27CD497F"/>
    <w:rsid w:val="27D43C48"/>
    <w:rsid w:val="27D56FF1"/>
    <w:rsid w:val="27D74B17"/>
    <w:rsid w:val="27E36B98"/>
    <w:rsid w:val="28212236"/>
    <w:rsid w:val="28245882"/>
    <w:rsid w:val="2843570A"/>
    <w:rsid w:val="2852419D"/>
    <w:rsid w:val="28537F15"/>
    <w:rsid w:val="286D547B"/>
    <w:rsid w:val="2873044C"/>
    <w:rsid w:val="289A78BF"/>
    <w:rsid w:val="28A569C3"/>
    <w:rsid w:val="28C66939"/>
    <w:rsid w:val="29003BF9"/>
    <w:rsid w:val="29253D42"/>
    <w:rsid w:val="29345F99"/>
    <w:rsid w:val="293E69A1"/>
    <w:rsid w:val="29422464"/>
    <w:rsid w:val="296B6D7E"/>
    <w:rsid w:val="29741A99"/>
    <w:rsid w:val="29785E86"/>
    <w:rsid w:val="297C2079"/>
    <w:rsid w:val="298F19EC"/>
    <w:rsid w:val="29915199"/>
    <w:rsid w:val="29B50E88"/>
    <w:rsid w:val="29C92C9E"/>
    <w:rsid w:val="29EA4B44"/>
    <w:rsid w:val="29F01EC0"/>
    <w:rsid w:val="2A0140CD"/>
    <w:rsid w:val="2A174B40"/>
    <w:rsid w:val="2A1C76AC"/>
    <w:rsid w:val="2A1D2FA8"/>
    <w:rsid w:val="2A351FC9"/>
    <w:rsid w:val="2A470A00"/>
    <w:rsid w:val="2A4E6BE6"/>
    <w:rsid w:val="2A50113D"/>
    <w:rsid w:val="2A524929"/>
    <w:rsid w:val="2A573E05"/>
    <w:rsid w:val="2A583C4F"/>
    <w:rsid w:val="2A7323F7"/>
    <w:rsid w:val="2A7506E8"/>
    <w:rsid w:val="2A88034A"/>
    <w:rsid w:val="2A93421F"/>
    <w:rsid w:val="2A9B6575"/>
    <w:rsid w:val="2AF6565D"/>
    <w:rsid w:val="2AF75572"/>
    <w:rsid w:val="2B142C50"/>
    <w:rsid w:val="2B1B18D7"/>
    <w:rsid w:val="2B3A3CA1"/>
    <w:rsid w:val="2B3F1EC7"/>
    <w:rsid w:val="2B41674B"/>
    <w:rsid w:val="2B496BF1"/>
    <w:rsid w:val="2B4D6E9E"/>
    <w:rsid w:val="2B4F2C16"/>
    <w:rsid w:val="2B59373E"/>
    <w:rsid w:val="2B6E0AC2"/>
    <w:rsid w:val="2BAE2033"/>
    <w:rsid w:val="2BDA6022"/>
    <w:rsid w:val="2BE20106"/>
    <w:rsid w:val="2C183950"/>
    <w:rsid w:val="2C1B305B"/>
    <w:rsid w:val="2C804090"/>
    <w:rsid w:val="2C8A75E2"/>
    <w:rsid w:val="2C98683F"/>
    <w:rsid w:val="2C9A4365"/>
    <w:rsid w:val="2CB216AE"/>
    <w:rsid w:val="2CBE44F7"/>
    <w:rsid w:val="2CC3566A"/>
    <w:rsid w:val="2CC66F08"/>
    <w:rsid w:val="2CD4100C"/>
    <w:rsid w:val="2CF04D7A"/>
    <w:rsid w:val="2CF6241F"/>
    <w:rsid w:val="2D1C4D7A"/>
    <w:rsid w:val="2D4129A7"/>
    <w:rsid w:val="2D4B150D"/>
    <w:rsid w:val="2D4F6EFD"/>
    <w:rsid w:val="2D662499"/>
    <w:rsid w:val="2D74105A"/>
    <w:rsid w:val="2D782A6B"/>
    <w:rsid w:val="2D855015"/>
    <w:rsid w:val="2D88240F"/>
    <w:rsid w:val="2D9D410D"/>
    <w:rsid w:val="2DA76738"/>
    <w:rsid w:val="2DAE7BC3"/>
    <w:rsid w:val="2DC071BC"/>
    <w:rsid w:val="2DC93154"/>
    <w:rsid w:val="2DCE2746"/>
    <w:rsid w:val="2DF950BB"/>
    <w:rsid w:val="2E04418C"/>
    <w:rsid w:val="2E0E0B66"/>
    <w:rsid w:val="2E2F24A3"/>
    <w:rsid w:val="2E336CB4"/>
    <w:rsid w:val="2E374561"/>
    <w:rsid w:val="2E3D31FA"/>
    <w:rsid w:val="2E405D27"/>
    <w:rsid w:val="2E56075F"/>
    <w:rsid w:val="2E693FEF"/>
    <w:rsid w:val="2E8157DC"/>
    <w:rsid w:val="2E8C7BEE"/>
    <w:rsid w:val="2E93215F"/>
    <w:rsid w:val="2E9372BE"/>
    <w:rsid w:val="2E94720D"/>
    <w:rsid w:val="2E9F2106"/>
    <w:rsid w:val="2EA65243"/>
    <w:rsid w:val="2ED964C1"/>
    <w:rsid w:val="2EF51D26"/>
    <w:rsid w:val="2F0E760F"/>
    <w:rsid w:val="2F195A15"/>
    <w:rsid w:val="2F540BF7"/>
    <w:rsid w:val="2F6446E6"/>
    <w:rsid w:val="2F653BA9"/>
    <w:rsid w:val="2F7B047E"/>
    <w:rsid w:val="2F7C41F6"/>
    <w:rsid w:val="2F9C03F4"/>
    <w:rsid w:val="2FB055CC"/>
    <w:rsid w:val="3002294D"/>
    <w:rsid w:val="3008698F"/>
    <w:rsid w:val="30146874"/>
    <w:rsid w:val="301A2DF4"/>
    <w:rsid w:val="3025663B"/>
    <w:rsid w:val="30332B06"/>
    <w:rsid w:val="303652A7"/>
    <w:rsid w:val="304E047D"/>
    <w:rsid w:val="3065119A"/>
    <w:rsid w:val="306D7771"/>
    <w:rsid w:val="307A701D"/>
    <w:rsid w:val="30866529"/>
    <w:rsid w:val="309511AA"/>
    <w:rsid w:val="30B47E7A"/>
    <w:rsid w:val="30C145B6"/>
    <w:rsid w:val="30C65728"/>
    <w:rsid w:val="30C90297"/>
    <w:rsid w:val="30CD5E8E"/>
    <w:rsid w:val="30F46739"/>
    <w:rsid w:val="30F94855"/>
    <w:rsid w:val="30FA7AC8"/>
    <w:rsid w:val="311B7998"/>
    <w:rsid w:val="312406A1"/>
    <w:rsid w:val="3126266B"/>
    <w:rsid w:val="313034EA"/>
    <w:rsid w:val="3152520E"/>
    <w:rsid w:val="315512CA"/>
    <w:rsid w:val="31741EA7"/>
    <w:rsid w:val="31AD27C6"/>
    <w:rsid w:val="31BA1A73"/>
    <w:rsid w:val="31BA1F94"/>
    <w:rsid w:val="31D765FE"/>
    <w:rsid w:val="320A3D3B"/>
    <w:rsid w:val="32140715"/>
    <w:rsid w:val="324E63AF"/>
    <w:rsid w:val="325A22A3"/>
    <w:rsid w:val="32A12944"/>
    <w:rsid w:val="32C12C2B"/>
    <w:rsid w:val="32C97752"/>
    <w:rsid w:val="32CC2D9E"/>
    <w:rsid w:val="33136C1F"/>
    <w:rsid w:val="332A6DF3"/>
    <w:rsid w:val="33301B34"/>
    <w:rsid w:val="335059B3"/>
    <w:rsid w:val="33525999"/>
    <w:rsid w:val="335C6818"/>
    <w:rsid w:val="335F7E08"/>
    <w:rsid w:val="337F6063"/>
    <w:rsid w:val="33802DD5"/>
    <w:rsid w:val="338D4C23"/>
    <w:rsid w:val="339A5589"/>
    <w:rsid w:val="339D76A0"/>
    <w:rsid w:val="33A45AC9"/>
    <w:rsid w:val="33AA6B0E"/>
    <w:rsid w:val="33AB32FB"/>
    <w:rsid w:val="33AD0E22"/>
    <w:rsid w:val="33B8271D"/>
    <w:rsid w:val="33BF2903"/>
    <w:rsid w:val="33D068BE"/>
    <w:rsid w:val="33E44C31"/>
    <w:rsid w:val="33F407FF"/>
    <w:rsid w:val="34006798"/>
    <w:rsid w:val="340B78F6"/>
    <w:rsid w:val="34311A53"/>
    <w:rsid w:val="34480B4A"/>
    <w:rsid w:val="345B262C"/>
    <w:rsid w:val="345D2848"/>
    <w:rsid w:val="34640730"/>
    <w:rsid w:val="3474171E"/>
    <w:rsid w:val="347914E6"/>
    <w:rsid w:val="34814B30"/>
    <w:rsid w:val="348844A2"/>
    <w:rsid w:val="34AA5361"/>
    <w:rsid w:val="34AD2063"/>
    <w:rsid w:val="34AE2FBC"/>
    <w:rsid w:val="34B232D3"/>
    <w:rsid w:val="34C226AB"/>
    <w:rsid w:val="34E73EBF"/>
    <w:rsid w:val="34EF1396"/>
    <w:rsid w:val="34FB5BBD"/>
    <w:rsid w:val="351A24E7"/>
    <w:rsid w:val="3526428C"/>
    <w:rsid w:val="352C5D76"/>
    <w:rsid w:val="35446E64"/>
    <w:rsid w:val="354F39CB"/>
    <w:rsid w:val="355A0B35"/>
    <w:rsid w:val="35612ABD"/>
    <w:rsid w:val="356419B4"/>
    <w:rsid w:val="35647C06"/>
    <w:rsid w:val="35683252"/>
    <w:rsid w:val="358355E5"/>
    <w:rsid w:val="3592207D"/>
    <w:rsid w:val="359A53D6"/>
    <w:rsid w:val="359E4EC6"/>
    <w:rsid w:val="35A26038"/>
    <w:rsid w:val="35A4385C"/>
    <w:rsid w:val="35B5220F"/>
    <w:rsid w:val="35BF175E"/>
    <w:rsid w:val="35DE3514"/>
    <w:rsid w:val="35E12C8E"/>
    <w:rsid w:val="35F42D38"/>
    <w:rsid w:val="35F729AC"/>
    <w:rsid w:val="36064819"/>
    <w:rsid w:val="360C3B38"/>
    <w:rsid w:val="361651B5"/>
    <w:rsid w:val="361E7DB5"/>
    <w:rsid w:val="36200AE6"/>
    <w:rsid w:val="363B2715"/>
    <w:rsid w:val="36A062A6"/>
    <w:rsid w:val="36A06A70"/>
    <w:rsid w:val="36AC2EBA"/>
    <w:rsid w:val="36DD40B2"/>
    <w:rsid w:val="36E20180"/>
    <w:rsid w:val="37240FDC"/>
    <w:rsid w:val="37272C99"/>
    <w:rsid w:val="372C02AF"/>
    <w:rsid w:val="372C0D51"/>
    <w:rsid w:val="372E13CA"/>
    <w:rsid w:val="37321D6A"/>
    <w:rsid w:val="373904E1"/>
    <w:rsid w:val="373A6E70"/>
    <w:rsid w:val="373F6235"/>
    <w:rsid w:val="374A4436"/>
    <w:rsid w:val="3753277D"/>
    <w:rsid w:val="375909AC"/>
    <w:rsid w:val="376D2DA2"/>
    <w:rsid w:val="37753A04"/>
    <w:rsid w:val="37866B0A"/>
    <w:rsid w:val="37867465"/>
    <w:rsid w:val="379A05C5"/>
    <w:rsid w:val="37A85842"/>
    <w:rsid w:val="37CD3840"/>
    <w:rsid w:val="37D0642B"/>
    <w:rsid w:val="37DC56CD"/>
    <w:rsid w:val="37E33064"/>
    <w:rsid w:val="380D1E8F"/>
    <w:rsid w:val="381A338C"/>
    <w:rsid w:val="38222A28"/>
    <w:rsid w:val="382A30F6"/>
    <w:rsid w:val="383513E6"/>
    <w:rsid w:val="38366B89"/>
    <w:rsid w:val="38435980"/>
    <w:rsid w:val="384D4981"/>
    <w:rsid w:val="38725AAB"/>
    <w:rsid w:val="38736649"/>
    <w:rsid w:val="3882287D"/>
    <w:rsid w:val="388C7B0C"/>
    <w:rsid w:val="389425B0"/>
    <w:rsid w:val="389C6031"/>
    <w:rsid w:val="38DB11A1"/>
    <w:rsid w:val="38E85E3F"/>
    <w:rsid w:val="38F60B75"/>
    <w:rsid w:val="391A0D07"/>
    <w:rsid w:val="39294E48"/>
    <w:rsid w:val="395A7356"/>
    <w:rsid w:val="396A50BF"/>
    <w:rsid w:val="396C7089"/>
    <w:rsid w:val="39B051C8"/>
    <w:rsid w:val="39B32692"/>
    <w:rsid w:val="39BC060B"/>
    <w:rsid w:val="39BC3B6C"/>
    <w:rsid w:val="39C80763"/>
    <w:rsid w:val="39C90037"/>
    <w:rsid w:val="39E135D3"/>
    <w:rsid w:val="39F82FC2"/>
    <w:rsid w:val="3A013C75"/>
    <w:rsid w:val="3A03179B"/>
    <w:rsid w:val="3A125E82"/>
    <w:rsid w:val="3A2B0CF2"/>
    <w:rsid w:val="3A4122C4"/>
    <w:rsid w:val="3A5E1F81"/>
    <w:rsid w:val="3A6C4914"/>
    <w:rsid w:val="3A6E1007"/>
    <w:rsid w:val="3A6F6E31"/>
    <w:rsid w:val="3A7158D5"/>
    <w:rsid w:val="3A8544E0"/>
    <w:rsid w:val="3A904CEE"/>
    <w:rsid w:val="3AAC1E33"/>
    <w:rsid w:val="3AC84793"/>
    <w:rsid w:val="3ACE7FFB"/>
    <w:rsid w:val="3AD145AD"/>
    <w:rsid w:val="3ADD023E"/>
    <w:rsid w:val="3B070E17"/>
    <w:rsid w:val="3B094A6A"/>
    <w:rsid w:val="3B252B5B"/>
    <w:rsid w:val="3B2F036E"/>
    <w:rsid w:val="3B365BA1"/>
    <w:rsid w:val="3B491430"/>
    <w:rsid w:val="3B5F7A63"/>
    <w:rsid w:val="3B673FAC"/>
    <w:rsid w:val="3B6B584A"/>
    <w:rsid w:val="3B7D4A60"/>
    <w:rsid w:val="3B824942"/>
    <w:rsid w:val="3B946BCC"/>
    <w:rsid w:val="3B955157"/>
    <w:rsid w:val="3B9D5CA4"/>
    <w:rsid w:val="3B9E5419"/>
    <w:rsid w:val="3BC96A15"/>
    <w:rsid w:val="3BCF6519"/>
    <w:rsid w:val="3BDA652C"/>
    <w:rsid w:val="3BDA7A57"/>
    <w:rsid w:val="3BDD601C"/>
    <w:rsid w:val="3BF03FA1"/>
    <w:rsid w:val="3BF77FA7"/>
    <w:rsid w:val="3BFE2889"/>
    <w:rsid w:val="3BFE66BE"/>
    <w:rsid w:val="3C157564"/>
    <w:rsid w:val="3C2D6106"/>
    <w:rsid w:val="3C326368"/>
    <w:rsid w:val="3C47049B"/>
    <w:rsid w:val="3C4816E7"/>
    <w:rsid w:val="3C4A7EB9"/>
    <w:rsid w:val="3C4B742A"/>
    <w:rsid w:val="3C5462DE"/>
    <w:rsid w:val="3C557FD2"/>
    <w:rsid w:val="3C5B34B7"/>
    <w:rsid w:val="3C6B3628"/>
    <w:rsid w:val="3C7F58D0"/>
    <w:rsid w:val="3CA07081"/>
    <w:rsid w:val="3CA52FDE"/>
    <w:rsid w:val="3CAD2B71"/>
    <w:rsid w:val="3CB219A4"/>
    <w:rsid w:val="3CE70777"/>
    <w:rsid w:val="3CEA279F"/>
    <w:rsid w:val="3CEC29BB"/>
    <w:rsid w:val="3CF96982"/>
    <w:rsid w:val="3CFC4E99"/>
    <w:rsid w:val="3D271C45"/>
    <w:rsid w:val="3D292BAD"/>
    <w:rsid w:val="3D2E4D81"/>
    <w:rsid w:val="3D310233"/>
    <w:rsid w:val="3D4F71D0"/>
    <w:rsid w:val="3D542B23"/>
    <w:rsid w:val="3D5E79B7"/>
    <w:rsid w:val="3D6029C0"/>
    <w:rsid w:val="3D666AC6"/>
    <w:rsid w:val="3D6C09D0"/>
    <w:rsid w:val="3D6E33D0"/>
    <w:rsid w:val="3D840E45"/>
    <w:rsid w:val="3D8903C2"/>
    <w:rsid w:val="3DB73E2A"/>
    <w:rsid w:val="3DD1570D"/>
    <w:rsid w:val="3DDA7A96"/>
    <w:rsid w:val="3DFD24EF"/>
    <w:rsid w:val="3E004607"/>
    <w:rsid w:val="3E077380"/>
    <w:rsid w:val="3E241CE0"/>
    <w:rsid w:val="3E2B558B"/>
    <w:rsid w:val="3E474B17"/>
    <w:rsid w:val="3E483173"/>
    <w:rsid w:val="3E67693F"/>
    <w:rsid w:val="3E795FB4"/>
    <w:rsid w:val="3E7F0726"/>
    <w:rsid w:val="3E9230EE"/>
    <w:rsid w:val="3EB5502E"/>
    <w:rsid w:val="3EB76FF8"/>
    <w:rsid w:val="3EB839A4"/>
    <w:rsid w:val="3EDA2307"/>
    <w:rsid w:val="3EF270AB"/>
    <w:rsid w:val="3F0062A9"/>
    <w:rsid w:val="3F054910"/>
    <w:rsid w:val="3F0652EA"/>
    <w:rsid w:val="3F100628"/>
    <w:rsid w:val="3F1104B7"/>
    <w:rsid w:val="3F2D4B92"/>
    <w:rsid w:val="3F59069C"/>
    <w:rsid w:val="3F5D71DE"/>
    <w:rsid w:val="3F6902F3"/>
    <w:rsid w:val="3F6C7EC6"/>
    <w:rsid w:val="3FA27361"/>
    <w:rsid w:val="3FB62E0C"/>
    <w:rsid w:val="3FC108EA"/>
    <w:rsid w:val="3FEB336E"/>
    <w:rsid w:val="3FF27CBD"/>
    <w:rsid w:val="3FFB233D"/>
    <w:rsid w:val="400C2AA0"/>
    <w:rsid w:val="40161AFD"/>
    <w:rsid w:val="40175FA1"/>
    <w:rsid w:val="401D732F"/>
    <w:rsid w:val="402D5F84"/>
    <w:rsid w:val="40445CE2"/>
    <w:rsid w:val="404E5CAF"/>
    <w:rsid w:val="40550877"/>
    <w:rsid w:val="40624D42"/>
    <w:rsid w:val="406B009A"/>
    <w:rsid w:val="40B51316"/>
    <w:rsid w:val="40B732E0"/>
    <w:rsid w:val="40C96B6F"/>
    <w:rsid w:val="40CF0629"/>
    <w:rsid w:val="41314E40"/>
    <w:rsid w:val="41596145"/>
    <w:rsid w:val="41C932CA"/>
    <w:rsid w:val="41D41C6F"/>
    <w:rsid w:val="41DE44D4"/>
    <w:rsid w:val="41E41EB2"/>
    <w:rsid w:val="421358B6"/>
    <w:rsid w:val="4222518C"/>
    <w:rsid w:val="423B0B3A"/>
    <w:rsid w:val="4243599A"/>
    <w:rsid w:val="425A2175"/>
    <w:rsid w:val="4290203A"/>
    <w:rsid w:val="42A8601D"/>
    <w:rsid w:val="42DE0FF8"/>
    <w:rsid w:val="42FE51F6"/>
    <w:rsid w:val="43010842"/>
    <w:rsid w:val="430A1DED"/>
    <w:rsid w:val="43100A85"/>
    <w:rsid w:val="431C742A"/>
    <w:rsid w:val="432966D2"/>
    <w:rsid w:val="433230F1"/>
    <w:rsid w:val="43372AFC"/>
    <w:rsid w:val="43562841"/>
    <w:rsid w:val="43761230"/>
    <w:rsid w:val="439D4A0F"/>
    <w:rsid w:val="43A0005B"/>
    <w:rsid w:val="43BE55B3"/>
    <w:rsid w:val="43C54E65"/>
    <w:rsid w:val="43CD4BC8"/>
    <w:rsid w:val="43FE5D0A"/>
    <w:rsid w:val="44000AFA"/>
    <w:rsid w:val="441445A5"/>
    <w:rsid w:val="442C5D93"/>
    <w:rsid w:val="446A7138"/>
    <w:rsid w:val="447B4624"/>
    <w:rsid w:val="44A93569"/>
    <w:rsid w:val="44BA6EFA"/>
    <w:rsid w:val="44CE6E4A"/>
    <w:rsid w:val="44DD06EB"/>
    <w:rsid w:val="44E328F5"/>
    <w:rsid w:val="44E977E0"/>
    <w:rsid w:val="44F22B38"/>
    <w:rsid w:val="451231DA"/>
    <w:rsid w:val="4528655A"/>
    <w:rsid w:val="4529367E"/>
    <w:rsid w:val="45366A52"/>
    <w:rsid w:val="453B44DF"/>
    <w:rsid w:val="45486BFC"/>
    <w:rsid w:val="454B3FF6"/>
    <w:rsid w:val="455E1F7C"/>
    <w:rsid w:val="457F003D"/>
    <w:rsid w:val="45880BDF"/>
    <w:rsid w:val="4596073E"/>
    <w:rsid w:val="45AC718B"/>
    <w:rsid w:val="45B47338"/>
    <w:rsid w:val="45C543A0"/>
    <w:rsid w:val="45CB49F3"/>
    <w:rsid w:val="46040D75"/>
    <w:rsid w:val="4618037D"/>
    <w:rsid w:val="461D5993"/>
    <w:rsid w:val="46244422"/>
    <w:rsid w:val="46244F73"/>
    <w:rsid w:val="4629258A"/>
    <w:rsid w:val="462E6545"/>
    <w:rsid w:val="46390B44"/>
    <w:rsid w:val="4642189D"/>
    <w:rsid w:val="46587D6C"/>
    <w:rsid w:val="46696E2A"/>
    <w:rsid w:val="46780E1B"/>
    <w:rsid w:val="469A65C8"/>
    <w:rsid w:val="46B9427F"/>
    <w:rsid w:val="46C6427C"/>
    <w:rsid w:val="46D86895"/>
    <w:rsid w:val="46D87B0C"/>
    <w:rsid w:val="46E12E64"/>
    <w:rsid w:val="46E91D19"/>
    <w:rsid w:val="46ED7A5B"/>
    <w:rsid w:val="47005CAC"/>
    <w:rsid w:val="47305B9A"/>
    <w:rsid w:val="4742291B"/>
    <w:rsid w:val="474A7E99"/>
    <w:rsid w:val="47744172"/>
    <w:rsid w:val="478B5513"/>
    <w:rsid w:val="47A90442"/>
    <w:rsid w:val="47B651CB"/>
    <w:rsid w:val="47CC7807"/>
    <w:rsid w:val="47D31AAF"/>
    <w:rsid w:val="47D91483"/>
    <w:rsid w:val="47E0136E"/>
    <w:rsid w:val="47F15B06"/>
    <w:rsid w:val="47F6649C"/>
    <w:rsid w:val="47FF736B"/>
    <w:rsid w:val="48221986"/>
    <w:rsid w:val="48480CC1"/>
    <w:rsid w:val="487B4576"/>
    <w:rsid w:val="48C7608A"/>
    <w:rsid w:val="48DB1EBA"/>
    <w:rsid w:val="48E94252"/>
    <w:rsid w:val="48E94D6D"/>
    <w:rsid w:val="48F549A5"/>
    <w:rsid w:val="49025F37"/>
    <w:rsid w:val="490D6395"/>
    <w:rsid w:val="49235A14"/>
    <w:rsid w:val="49247038"/>
    <w:rsid w:val="492C413F"/>
    <w:rsid w:val="49352AAB"/>
    <w:rsid w:val="49380D36"/>
    <w:rsid w:val="493E4527"/>
    <w:rsid w:val="494616A5"/>
    <w:rsid w:val="494B46A7"/>
    <w:rsid w:val="4953791E"/>
    <w:rsid w:val="4968161B"/>
    <w:rsid w:val="496F29A9"/>
    <w:rsid w:val="49793828"/>
    <w:rsid w:val="4993054F"/>
    <w:rsid w:val="49ED7C34"/>
    <w:rsid w:val="49F2635D"/>
    <w:rsid w:val="49F44C5D"/>
    <w:rsid w:val="49FB248F"/>
    <w:rsid w:val="4A282B58"/>
    <w:rsid w:val="4A302CAC"/>
    <w:rsid w:val="4A3635D8"/>
    <w:rsid w:val="4A4A2ACF"/>
    <w:rsid w:val="4A655B5A"/>
    <w:rsid w:val="4A814286"/>
    <w:rsid w:val="4A9C3B5F"/>
    <w:rsid w:val="4AB34B18"/>
    <w:rsid w:val="4AD8323A"/>
    <w:rsid w:val="4ADA20A4"/>
    <w:rsid w:val="4ADB13F5"/>
    <w:rsid w:val="4ADB7BCB"/>
    <w:rsid w:val="4B094738"/>
    <w:rsid w:val="4B2E1FB3"/>
    <w:rsid w:val="4B315A3D"/>
    <w:rsid w:val="4B3D6AD7"/>
    <w:rsid w:val="4B49547C"/>
    <w:rsid w:val="4B49722A"/>
    <w:rsid w:val="4B59658C"/>
    <w:rsid w:val="4B5A4F93"/>
    <w:rsid w:val="4B667DDC"/>
    <w:rsid w:val="4B751DCD"/>
    <w:rsid w:val="4B766399"/>
    <w:rsid w:val="4B9D30D2"/>
    <w:rsid w:val="4BA33F87"/>
    <w:rsid w:val="4BD905AE"/>
    <w:rsid w:val="4BDA4326"/>
    <w:rsid w:val="4BDD519F"/>
    <w:rsid w:val="4BDE0746"/>
    <w:rsid w:val="4BDF193C"/>
    <w:rsid w:val="4BE07B8E"/>
    <w:rsid w:val="4BE11871"/>
    <w:rsid w:val="4BED5E07"/>
    <w:rsid w:val="4BEF4C0F"/>
    <w:rsid w:val="4BF929FE"/>
    <w:rsid w:val="4C1C6762"/>
    <w:rsid w:val="4C3158E1"/>
    <w:rsid w:val="4C395C2F"/>
    <w:rsid w:val="4C5916EF"/>
    <w:rsid w:val="4C6E596B"/>
    <w:rsid w:val="4C7B1665"/>
    <w:rsid w:val="4C806C7C"/>
    <w:rsid w:val="4CC823D1"/>
    <w:rsid w:val="4CD64AED"/>
    <w:rsid w:val="4CDD40CE"/>
    <w:rsid w:val="4CE74F4D"/>
    <w:rsid w:val="4CF3569F"/>
    <w:rsid w:val="4CFE47D7"/>
    <w:rsid w:val="4D1675E0"/>
    <w:rsid w:val="4D31441A"/>
    <w:rsid w:val="4D3F6B37"/>
    <w:rsid w:val="4D510618"/>
    <w:rsid w:val="4D52612C"/>
    <w:rsid w:val="4D53613E"/>
    <w:rsid w:val="4D78636E"/>
    <w:rsid w:val="4D7D140D"/>
    <w:rsid w:val="4D8D56B2"/>
    <w:rsid w:val="4D9A3D6D"/>
    <w:rsid w:val="4DA1466C"/>
    <w:rsid w:val="4DE44FE8"/>
    <w:rsid w:val="4DF73844"/>
    <w:rsid w:val="4E105DDD"/>
    <w:rsid w:val="4E1517BE"/>
    <w:rsid w:val="4E21448E"/>
    <w:rsid w:val="4E250A92"/>
    <w:rsid w:val="4E26606D"/>
    <w:rsid w:val="4E2B7A87"/>
    <w:rsid w:val="4E355527"/>
    <w:rsid w:val="4E395334"/>
    <w:rsid w:val="4E4361B3"/>
    <w:rsid w:val="4E48180D"/>
    <w:rsid w:val="4E611D50"/>
    <w:rsid w:val="4E63019F"/>
    <w:rsid w:val="4E76463F"/>
    <w:rsid w:val="4E8A3DE2"/>
    <w:rsid w:val="4E9702AC"/>
    <w:rsid w:val="4EBD41B7"/>
    <w:rsid w:val="4EE47996"/>
    <w:rsid w:val="4EF0463A"/>
    <w:rsid w:val="4EFD2805"/>
    <w:rsid w:val="4F09543A"/>
    <w:rsid w:val="4F2757CC"/>
    <w:rsid w:val="4F5252CE"/>
    <w:rsid w:val="4F561F16"/>
    <w:rsid w:val="4F691C49"/>
    <w:rsid w:val="4F7E4545"/>
    <w:rsid w:val="4F850899"/>
    <w:rsid w:val="4F974A08"/>
    <w:rsid w:val="4FB119B7"/>
    <w:rsid w:val="4FC9093A"/>
    <w:rsid w:val="4FE02B99"/>
    <w:rsid w:val="4FE57021"/>
    <w:rsid w:val="4FEE03A0"/>
    <w:rsid w:val="4FF361FE"/>
    <w:rsid w:val="4FFA4F97"/>
    <w:rsid w:val="4FFC0D0F"/>
    <w:rsid w:val="500A582B"/>
    <w:rsid w:val="50246EC8"/>
    <w:rsid w:val="503616BA"/>
    <w:rsid w:val="503A35E5"/>
    <w:rsid w:val="50537FDF"/>
    <w:rsid w:val="5058366F"/>
    <w:rsid w:val="506259B3"/>
    <w:rsid w:val="50632B3C"/>
    <w:rsid w:val="506D39BB"/>
    <w:rsid w:val="5077157C"/>
    <w:rsid w:val="507876B9"/>
    <w:rsid w:val="507D6E7C"/>
    <w:rsid w:val="50897743"/>
    <w:rsid w:val="509D67D0"/>
    <w:rsid w:val="50B60C68"/>
    <w:rsid w:val="50BE6C2F"/>
    <w:rsid w:val="50CC192D"/>
    <w:rsid w:val="50E7376D"/>
    <w:rsid w:val="50F6575E"/>
    <w:rsid w:val="510C6D30"/>
    <w:rsid w:val="512E091C"/>
    <w:rsid w:val="51450494"/>
    <w:rsid w:val="515E0AC1"/>
    <w:rsid w:val="51621046"/>
    <w:rsid w:val="516A3A56"/>
    <w:rsid w:val="51786173"/>
    <w:rsid w:val="5184720E"/>
    <w:rsid w:val="519F1952"/>
    <w:rsid w:val="51BE2D00"/>
    <w:rsid w:val="51D325C4"/>
    <w:rsid w:val="51D419CD"/>
    <w:rsid w:val="51D830B6"/>
    <w:rsid w:val="51E14DA1"/>
    <w:rsid w:val="51E30538"/>
    <w:rsid w:val="51E33C89"/>
    <w:rsid w:val="51E41A5B"/>
    <w:rsid w:val="52171E30"/>
    <w:rsid w:val="5219153F"/>
    <w:rsid w:val="527032EE"/>
    <w:rsid w:val="527C6137"/>
    <w:rsid w:val="527C7EE5"/>
    <w:rsid w:val="52903990"/>
    <w:rsid w:val="529C2921"/>
    <w:rsid w:val="52A0149C"/>
    <w:rsid w:val="52B6200C"/>
    <w:rsid w:val="52C13B4A"/>
    <w:rsid w:val="52CB182B"/>
    <w:rsid w:val="52D049DF"/>
    <w:rsid w:val="52D970E6"/>
    <w:rsid w:val="52DA30A5"/>
    <w:rsid w:val="52EA6014"/>
    <w:rsid w:val="52F51698"/>
    <w:rsid w:val="52F67C97"/>
    <w:rsid w:val="530E3233"/>
    <w:rsid w:val="531243A6"/>
    <w:rsid w:val="53157440"/>
    <w:rsid w:val="533D7674"/>
    <w:rsid w:val="533E503D"/>
    <w:rsid w:val="53514ECE"/>
    <w:rsid w:val="53566988"/>
    <w:rsid w:val="535B3F9E"/>
    <w:rsid w:val="5367649F"/>
    <w:rsid w:val="5386726D"/>
    <w:rsid w:val="539677B2"/>
    <w:rsid w:val="53A019B1"/>
    <w:rsid w:val="53A25729"/>
    <w:rsid w:val="53A40EB9"/>
    <w:rsid w:val="53B84F4D"/>
    <w:rsid w:val="53C11BA9"/>
    <w:rsid w:val="53DD2CA6"/>
    <w:rsid w:val="53F05F76"/>
    <w:rsid w:val="53F266B1"/>
    <w:rsid w:val="53F51CFD"/>
    <w:rsid w:val="53FD5056"/>
    <w:rsid w:val="540B47A1"/>
    <w:rsid w:val="543C0DF9"/>
    <w:rsid w:val="543D17F5"/>
    <w:rsid w:val="54484523"/>
    <w:rsid w:val="54680ECA"/>
    <w:rsid w:val="54686973"/>
    <w:rsid w:val="54754BEC"/>
    <w:rsid w:val="547E7549"/>
    <w:rsid w:val="547F31C3"/>
    <w:rsid w:val="54824278"/>
    <w:rsid w:val="548E50B1"/>
    <w:rsid w:val="54C47921"/>
    <w:rsid w:val="54C8268A"/>
    <w:rsid w:val="54D20290"/>
    <w:rsid w:val="54E56DB8"/>
    <w:rsid w:val="54EB3100"/>
    <w:rsid w:val="550C1C87"/>
    <w:rsid w:val="55132239"/>
    <w:rsid w:val="552A1E7A"/>
    <w:rsid w:val="554C1DF1"/>
    <w:rsid w:val="557A24ED"/>
    <w:rsid w:val="55910872"/>
    <w:rsid w:val="55983288"/>
    <w:rsid w:val="55BA2563"/>
    <w:rsid w:val="55BB0D24"/>
    <w:rsid w:val="55D32512"/>
    <w:rsid w:val="56044479"/>
    <w:rsid w:val="560C1580"/>
    <w:rsid w:val="56252926"/>
    <w:rsid w:val="563A7E9B"/>
    <w:rsid w:val="56554CD5"/>
    <w:rsid w:val="565F7D78"/>
    <w:rsid w:val="56876E58"/>
    <w:rsid w:val="56894552"/>
    <w:rsid w:val="56A30136"/>
    <w:rsid w:val="56AA5EA0"/>
    <w:rsid w:val="56C105BC"/>
    <w:rsid w:val="56D24578"/>
    <w:rsid w:val="56E7079F"/>
    <w:rsid w:val="56F40656"/>
    <w:rsid w:val="57256D9D"/>
    <w:rsid w:val="572A43B4"/>
    <w:rsid w:val="572B41B4"/>
    <w:rsid w:val="57397068"/>
    <w:rsid w:val="574F6D86"/>
    <w:rsid w:val="575A1617"/>
    <w:rsid w:val="575B4970"/>
    <w:rsid w:val="57646128"/>
    <w:rsid w:val="577B69BD"/>
    <w:rsid w:val="57A9177C"/>
    <w:rsid w:val="57B02EBF"/>
    <w:rsid w:val="57C14700"/>
    <w:rsid w:val="57D45CF1"/>
    <w:rsid w:val="57DA53F5"/>
    <w:rsid w:val="57E30C41"/>
    <w:rsid w:val="57E825BE"/>
    <w:rsid w:val="57EB6DC4"/>
    <w:rsid w:val="57F56770"/>
    <w:rsid w:val="57F6467D"/>
    <w:rsid w:val="5809221B"/>
    <w:rsid w:val="58105627"/>
    <w:rsid w:val="582157B7"/>
    <w:rsid w:val="58415EB1"/>
    <w:rsid w:val="585A59BA"/>
    <w:rsid w:val="58652D88"/>
    <w:rsid w:val="58691EDE"/>
    <w:rsid w:val="587A5A97"/>
    <w:rsid w:val="587D665A"/>
    <w:rsid w:val="58847AF3"/>
    <w:rsid w:val="58871392"/>
    <w:rsid w:val="58A35F9C"/>
    <w:rsid w:val="58C14000"/>
    <w:rsid w:val="58CB127E"/>
    <w:rsid w:val="58E4376F"/>
    <w:rsid w:val="58F00C82"/>
    <w:rsid w:val="58F033DB"/>
    <w:rsid w:val="58FC3B2E"/>
    <w:rsid w:val="5906675A"/>
    <w:rsid w:val="59602EFC"/>
    <w:rsid w:val="596A0289"/>
    <w:rsid w:val="596F4300"/>
    <w:rsid w:val="59725B9E"/>
    <w:rsid w:val="59BA435D"/>
    <w:rsid w:val="59D81EA5"/>
    <w:rsid w:val="59D92725"/>
    <w:rsid w:val="59DA67D3"/>
    <w:rsid w:val="59E20A6C"/>
    <w:rsid w:val="5A027EB7"/>
    <w:rsid w:val="5A1B7FE4"/>
    <w:rsid w:val="5A355549"/>
    <w:rsid w:val="5A405C9C"/>
    <w:rsid w:val="5A9F0C15"/>
    <w:rsid w:val="5ABB5323"/>
    <w:rsid w:val="5ABF39F2"/>
    <w:rsid w:val="5AC62645"/>
    <w:rsid w:val="5ADF5C01"/>
    <w:rsid w:val="5AE76124"/>
    <w:rsid w:val="5AF251E8"/>
    <w:rsid w:val="5B3A6B8F"/>
    <w:rsid w:val="5B4041A6"/>
    <w:rsid w:val="5B4362A5"/>
    <w:rsid w:val="5B472939"/>
    <w:rsid w:val="5B6550DB"/>
    <w:rsid w:val="5B686CE2"/>
    <w:rsid w:val="5B6B21CB"/>
    <w:rsid w:val="5B6F05E7"/>
    <w:rsid w:val="5B885B4D"/>
    <w:rsid w:val="5B9B5880"/>
    <w:rsid w:val="5BA87F9D"/>
    <w:rsid w:val="5BC41188"/>
    <w:rsid w:val="5C07081F"/>
    <w:rsid w:val="5C12646D"/>
    <w:rsid w:val="5C163158"/>
    <w:rsid w:val="5C221DAC"/>
    <w:rsid w:val="5C3B496D"/>
    <w:rsid w:val="5C4952DC"/>
    <w:rsid w:val="5C6514C0"/>
    <w:rsid w:val="5C683FC9"/>
    <w:rsid w:val="5CAC604F"/>
    <w:rsid w:val="5CCA2BCC"/>
    <w:rsid w:val="5CD30EC7"/>
    <w:rsid w:val="5CDE24A2"/>
    <w:rsid w:val="5CF039A9"/>
    <w:rsid w:val="5CF21813"/>
    <w:rsid w:val="5CF42D8C"/>
    <w:rsid w:val="5D062AC6"/>
    <w:rsid w:val="5D06571C"/>
    <w:rsid w:val="5D0F471A"/>
    <w:rsid w:val="5D107BA8"/>
    <w:rsid w:val="5D227FA1"/>
    <w:rsid w:val="5D26561D"/>
    <w:rsid w:val="5D302E54"/>
    <w:rsid w:val="5D325D70"/>
    <w:rsid w:val="5D3E4715"/>
    <w:rsid w:val="5D5F2E1F"/>
    <w:rsid w:val="5D812854"/>
    <w:rsid w:val="5D9A631E"/>
    <w:rsid w:val="5D9B1B67"/>
    <w:rsid w:val="5DC310BE"/>
    <w:rsid w:val="5DE84681"/>
    <w:rsid w:val="5E1C432A"/>
    <w:rsid w:val="5E1E4546"/>
    <w:rsid w:val="5E385608"/>
    <w:rsid w:val="5E3B0C54"/>
    <w:rsid w:val="5E3C7569"/>
    <w:rsid w:val="5E4A0E97"/>
    <w:rsid w:val="5E4D2736"/>
    <w:rsid w:val="5E4F2952"/>
    <w:rsid w:val="5E5166CA"/>
    <w:rsid w:val="5E5E16F5"/>
    <w:rsid w:val="5E7D74BF"/>
    <w:rsid w:val="5E8A398A"/>
    <w:rsid w:val="5EA65556"/>
    <w:rsid w:val="5EB01642"/>
    <w:rsid w:val="5EC742B8"/>
    <w:rsid w:val="5EFE3014"/>
    <w:rsid w:val="5F2711D9"/>
    <w:rsid w:val="5F2B03E9"/>
    <w:rsid w:val="5F517FEB"/>
    <w:rsid w:val="5F5521EA"/>
    <w:rsid w:val="5F5E109E"/>
    <w:rsid w:val="5F625217"/>
    <w:rsid w:val="5F6D308F"/>
    <w:rsid w:val="5F77638B"/>
    <w:rsid w:val="5F9F1AF5"/>
    <w:rsid w:val="5FB05577"/>
    <w:rsid w:val="5FC960BD"/>
    <w:rsid w:val="5FEA0B84"/>
    <w:rsid w:val="5FF13CC0"/>
    <w:rsid w:val="5FF160F1"/>
    <w:rsid w:val="5FFA069B"/>
    <w:rsid w:val="5FFC2665"/>
    <w:rsid w:val="601479AF"/>
    <w:rsid w:val="60193851"/>
    <w:rsid w:val="604162CA"/>
    <w:rsid w:val="60432042"/>
    <w:rsid w:val="604F3526"/>
    <w:rsid w:val="60545FFD"/>
    <w:rsid w:val="6055065C"/>
    <w:rsid w:val="60966616"/>
    <w:rsid w:val="60A24D4D"/>
    <w:rsid w:val="60A30D33"/>
    <w:rsid w:val="60A725D1"/>
    <w:rsid w:val="60B82A30"/>
    <w:rsid w:val="60D44B41"/>
    <w:rsid w:val="60E51267"/>
    <w:rsid w:val="60E5134B"/>
    <w:rsid w:val="60EB004D"/>
    <w:rsid w:val="60FE664A"/>
    <w:rsid w:val="61181721"/>
    <w:rsid w:val="611F4D6F"/>
    <w:rsid w:val="61237025"/>
    <w:rsid w:val="61251748"/>
    <w:rsid w:val="61296823"/>
    <w:rsid w:val="612B3202"/>
    <w:rsid w:val="612C6F7A"/>
    <w:rsid w:val="613E052F"/>
    <w:rsid w:val="614147D4"/>
    <w:rsid w:val="616044A2"/>
    <w:rsid w:val="617A1A94"/>
    <w:rsid w:val="617F6004"/>
    <w:rsid w:val="618446C0"/>
    <w:rsid w:val="61932B55"/>
    <w:rsid w:val="61DC639E"/>
    <w:rsid w:val="61EB2991"/>
    <w:rsid w:val="61F9239A"/>
    <w:rsid w:val="61F93300"/>
    <w:rsid w:val="6223212B"/>
    <w:rsid w:val="622D3399"/>
    <w:rsid w:val="622F4B23"/>
    <w:rsid w:val="62326812"/>
    <w:rsid w:val="623600B0"/>
    <w:rsid w:val="623E192C"/>
    <w:rsid w:val="62435525"/>
    <w:rsid w:val="62582AD0"/>
    <w:rsid w:val="625C5B39"/>
    <w:rsid w:val="625C68EC"/>
    <w:rsid w:val="626A0BA2"/>
    <w:rsid w:val="62764951"/>
    <w:rsid w:val="628C1A7E"/>
    <w:rsid w:val="628C5F22"/>
    <w:rsid w:val="62976675"/>
    <w:rsid w:val="62B13FA9"/>
    <w:rsid w:val="62BF61C6"/>
    <w:rsid w:val="62D02854"/>
    <w:rsid w:val="62EC5F9A"/>
    <w:rsid w:val="62F6339C"/>
    <w:rsid w:val="63142B45"/>
    <w:rsid w:val="6324615B"/>
    <w:rsid w:val="63310878"/>
    <w:rsid w:val="63373F13"/>
    <w:rsid w:val="634E142A"/>
    <w:rsid w:val="63533494"/>
    <w:rsid w:val="63536A40"/>
    <w:rsid w:val="635C21B5"/>
    <w:rsid w:val="636F3548"/>
    <w:rsid w:val="637D586B"/>
    <w:rsid w:val="638E1826"/>
    <w:rsid w:val="6390559E"/>
    <w:rsid w:val="639F3A33"/>
    <w:rsid w:val="63AF6750"/>
    <w:rsid w:val="63BF6533"/>
    <w:rsid w:val="63D57455"/>
    <w:rsid w:val="63D63372"/>
    <w:rsid w:val="63D77671"/>
    <w:rsid w:val="63ED0C43"/>
    <w:rsid w:val="6408782B"/>
    <w:rsid w:val="640B2E77"/>
    <w:rsid w:val="64105038"/>
    <w:rsid w:val="641B6B36"/>
    <w:rsid w:val="642E6E96"/>
    <w:rsid w:val="643A375C"/>
    <w:rsid w:val="643B19AE"/>
    <w:rsid w:val="644559D2"/>
    <w:rsid w:val="646D393E"/>
    <w:rsid w:val="64744EC0"/>
    <w:rsid w:val="6477050C"/>
    <w:rsid w:val="64833355"/>
    <w:rsid w:val="648C220A"/>
    <w:rsid w:val="64920FE4"/>
    <w:rsid w:val="649B2251"/>
    <w:rsid w:val="64A132A0"/>
    <w:rsid w:val="64A357A5"/>
    <w:rsid w:val="64CD191F"/>
    <w:rsid w:val="64D5675A"/>
    <w:rsid w:val="64DB4F3F"/>
    <w:rsid w:val="64F63B27"/>
    <w:rsid w:val="64F8164D"/>
    <w:rsid w:val="6545060B"/>
    <w:rsid w:val="657333CA"/>
    <w:rsid w:val="65733E15"/>
    <w:rsid w:val="65766A16"/>
    <w:rsid w:val="657B5F8E"/>
    <w:rsid w:val="6585261B"/>
    <w:rsid w:val="658A076B"/>
    <w:rsid w:val="658B4EE7"/>
    <w:rsid w:val="6593581A"/>
    <w:rsid w:val="65975EE4"/>
    <w:rsid w:val="65B57B97"/>
    <w:rsid w:val="65C47781"/>
    <w:rsid w:val="65C94D98"/>
    <w:rsid w:val="65CE70EA"/>
    <w:rsid w:val="65D23A9C"/>
    <w:rsid w:val="65D53D3B"/>
    <w:rsid w:val="65FB0C54"/>
    <w:rsid w:val="66016077"/>
    <w:rsid w:val="660202AA"/>
    <w:rsid w:val="660758C0"/>
    <w:rsid w:val="66157FDD"/>
    <w:rsid w:val="66237144"/>
    <w:rsid w:val="663528AD"/>
    <w:rsid w:val="6647680A"/>
    <w:rsid w:val="66750262"/>
    <w:rsid w:val="667A42E4"/>
    <w:rsid w:val="667D6598"/>
    <w:rsid w:val="66AD46B9"/>
    <w:rsid w:val="66B425E6"/>
    <w:rsid w:val="66E300DB"/>
    <w:rsid w:val="66E4687E"/>
    <w:rsid w:val="66E873CE"/>
    <w:rsid w:val="67053CB2"/>
    <w:rsid w:val="67144738"/>
    <w:rsid w:val="673C3F6A"/>
    <w:rsid w:val="673F4B0E"/>
    <w:rsid w:val="67515045"/>
    <w:rsid w:val="67534662"/>
    <w:rsid w:val="6755677A"/>
    <w:rsid w:val="675D1C3B"/>
    <w:rsid w:val="67601E02"/>
    <w:rsid w:val="678E0047"/>
    <w:rsid w:val="6794136B"/>
    <w:rsid w:val="67965B4A"/>
    <w:rsid w:val="67984605"/>
    <w:rsid w:val="67AC6406"/>
    <w:rsid w:val="67BE346E"/>
    <w:rsid w:val="67BE761B"/>
    <w:rsid w:val="67C95523"/>
    <w:rsid w:val="67E22141"/>
    <w:rsid w:val="67E4410B"/>
    <w:rsid w:val="67F325A0"/>
    <w:rsid w:val="67F464DC"/>
    <w:rsid w:val="67F73E3E"/>
    <w:rsid w:val="68000819"/>
    <w:rsid w:val="68093B71"/>
    <w:rsid w:val="681A18DB"/>
    <w:rsid w:val="683D585C"/>
    <w:rsid w:val="6841155D"/>
    <w:rsid w:val="684150B9"/>
    <w:rsid w:val="68456F93"/>
    <w:rsid w:val="68662D72"/>
    <w:rsid w:val="686B482C"/>
    <w:rsid w:val="68921DB9"/>
    <w:rsid w:val="6892329B"/>
    <w:rsid w:val="68A27B6E"/>
    <w:rsid w:val="68A513BA"/>
    <w:rsid w:val="68A51AEC"/>
    <w:rsid w:val="68D05CFE"/>
    <w:rsid w:val="68E31BD1"/>
    <w:rsid w:val="691F052C"/>
    <w:rsid w:val="692C0C80"/>
    <w:rsid w:val="69344C1E"/>
    <w:rsid w:val="69690D6B"/>
    <w:rsid w:val="699F653B"/>
    <w:rsid w:val="69A26482"/>
    <w:rsid w:val="69AF0748"/>
    <w:rsid w:val="69C30412"/>
    <w:rsid w:val="69CB37D4"/>
    <w:rsid w:val="69CE6E20"/>
    <w:rsid w:val="69E61596"/>
    <w:rsid w:val="69EA32AA"/>
    <w:rsid w:val="69EB79D2"/>
    <w:rsid w:val="6A107439"/>
    <w:rsid w:val="6A173ED7"/>
    <w:rsid w:val="6A2374AE"/>
    <w:rsid w:val="6A2904FB"/>
    <w:rsid w:val="6A310DC4"/>
    <w:rsid w:val="6A5512F0"/>
    <w:rsid w:val="6A5B7C61"/>
    <w:rsid w:val="6A70612A"/>
    <w:rsid w:val="6A8120E5"/>
    <w:rsid w:val="6AB74A42"/>
    <w:rsid w:val="6AD95A7D"/>
    <w:rsid w:val="6AE34B4E"/>
    <w:rsid w:val="6B16521D"/>
    <w:rsid w:val="6B170353"/>
    <w:rsid w:val="6B403D4E"/>
    <w:rsid w:val="6B463546"/>
    <w:rsid w:val="6B4F2206"/>
    <w:rsid w:val="6B696AC6"/>
    <w:rsid w:val="6B713F07"/>
    <w:rsid w:val="6B7C2964"/>
    <w:rsid w:val="6BA51E03"/>
    <w:rsid w:val="6BAD2501"/>
    <w:rsid w:val="6BB57EAE"/>
    <w:rsid w:val="6BC27E90"/>
    <w:rsid w:val="6BCB6A79"/>
    <w:rsid w:val="6BDF5315"/>
    <w:rsid w:val="6BE272A9"/>
    <w:rsid w:val="6BE31711"/>
    <w:rsid w:val="6BE478A0"/>
    <w:rsid w:val="6BF31356"/>
    <w:rsid w:val="6BFC2657"/>
    <w:rsid w:val="6C060AF4"/>
    <w:rsid w:val="6C101852"/>
    <w:rsid w:val="6C237218"/>
    <w:rsid w:val="6C2C28BC"/>
    <w:rsid w:val="6C2D6C9C"/>
    <w:rsid w:val="6C6F6677"/>
    <w:rsid w:val="6C700663"/>
    <w:rsid w:val="6C736F76"/>
    <w:rsid w:val="6C81770F"/>
    <w:rsid w:val="6C8E6A89"/>
    <w:rsid w:val="6C90660F"/>
    <w:rsid w:val="6C942252"/>
    <w:rsid w:val="6CC30793"/>
    <w:rsid w:val="6CCD1611"/>
    <w:rsid w:val="6CD40BF2"/>
    <w:rsid w:val="6CE81FA7"/>
    <w:rsid w:val="6CF546C4"/>
    <w:rsid w:val="6D08089B"/>
    <w:rsid w:val="6D2C27DC"/>
    <w:rsid w:val="6D452F22"/>
    <w:rsid w:val="6D6A6E60"/>
    <w:rsid w:val="6D7E0B5E"/>
    <w:rsid w:val="6D7E504C"/>
    <w:rsid w:val="6D7E5DF9"/>
    <w:rsid w:val="6DAE5E0C"/>
    <w:rsid w:val="6DD02C0B"/>
    <w:rsid w:val="6DE32C62"/>
    <w:rsid w:val="6DF42BCE"/>
    <w:rsid w:val="6E095596"/>
    <w:rsid w:val="6E0A419F"/>
    <w:rsid w:val="6E0D6F64"/>
    <w:rsid w:val="6E13574A"/>
    <w:rsid w:val="6E206068"/>
    <w:rsid w:val="6E2B60EC"/>
    <w:rsid w:val="6E2C242D"/>
    <w:rsid w:val="6E35746E"/>
    <w:rsid w:val="6E4512D6"/>
    <w:rsid w:val="6E5518BE"/>
    <w:rsid w:val="6E55366C"/>
    <w:rsid w:val="6E5A0455"/>
    <w:rsid w:val="6E7066F8"/>
    <w:rsid w:val="6E9F0D8B"/>
    <w:rsid w:val="6EA32411"/>
    <w:rsid w:val="6EA91C0A"/>
    <w:rsid w:val="6EB02F99"/>
    <w:rsid w:val="6EC20FDC"/>
    <w:rsid w:val="6EC95E08"/>
    <w:rsid w:val="6EDE7B06"/>
    <w:rsid w:val="6F0A08FB"/>
    <w:rsid w:val="6F106A8F"/>
    <w:rsid w:val="6F1C10EB"/>
    <w:rsid w:val="6F242800"/>
    <w:rsid w:val="6F305E87"/>
    <w:rsid w:val="6F4F4560"/>
    <w:rsid w:val="6F5222A2"/>
    <w:rsid w:val="6F630B2A"/>
    <w:rsid w:val="6F9155B8"/>
    <w:rsid w:val="6F946416"/>
    <w:rsid w:val="6F9E1043"/>
    <w:rsid w:val="6FA41DEF"/>
    <w:rsid w:val="6FCC1FFC"/>
    <w:rsid w:val="6FCC3E02"/>
    <w:rsid w:val="6FCC6779"/>
    <w:rsid w:val="6FD33CC2"/>
    <w:rsid w:val="6FF10085"/>
    <w:rsid w:val="700510C2"/>
    <w:rsid w:val="70205EFC"/>
    <w:rsid w:val="704A2F79"/>
    <w:rsid w:val="70632A16"/>
    <w:rsid w:val="706525CA"/>
    <w:rsid w:val="706C3CA1"/>
    <w:rsid w:val="706D0655"/>
    <w:rsid w:val="707A385E"/>
    <w:rsid w:val="7080699B"/>
    <w:rsid w:val="70893AA1"/>
    <w:rsid w:val="708D61F9"/>
    <w:rsid w:val="70BE40E4"/>
    <w:rsid w:val="70D25D91"/>
    <w:rsid w:val="710A284E"/>
    <w:rsid w:val="71190742"/>
    <w:rsid w:val="711C66C3"/>
    <w:rsid w:val="713B244B"/>
    <w:rsid w:val="71596586"/>
    <w:rsid w:val="71665B90"/>
    <w:rsid w:val="71902A1E"/>
    <w:rsid w:val="71922E29"/>
    <w:rsid w:val="719B567C"/>
    <w:rsid w:val="71D46F9E"/>
    <w:rsid w:val="71EF3DD8"/>
    <w:rsid w:val="72451C4A"/>
    <w:rsid w:val="726C063A"/>
    <w:rsid w:val="727662A7"/>
    <w:rsid w:val="727E20F3"/>
    <w:rsid w:val="72D94F98"/>
    <w:rsid w:val="72E15E16"/>
    <w:rsid w:val="72ED672C"/>
    <w:rsid w:val="72F75611"/>
    <w:rsid w:val="731D1E95"/>
    <w:rsid w:val="73221F8B"/>
    <w:rsid w:val="73261A7B"/>
    <w:rsid w:val="732B7092"/>
    <w:rsid w:val="733A72D5"/>
    <w:rsid w:val="736229D4"/>
    <w:rsid w:val="736B56E0"/>
    <w:rsid w:val="738007DB"/>
    <w:rsid w:val="739F35DC"/>
    <w:rsid w:val="73B95FB5"/>
    <w:rsid w:val="73B96CA0"/>
    <w:rsid w:val="73C90737"/>
    <w:rsid w:val="73D239B1"/>
    <w:rsid w:val="73EA6309"/>
    <w:rsid w:val="73ED2599"/>
    <w:rsid w:val="73FB4CB6"/>
    <w:rsid w:val="7408658E"/>
    <w:rsid w:val="74381A66"/>
    <w:rsid w:val="745275C0"/>
    <w:rsid w:val="745A2B8A"/>
    <w:rsid w:val="745E268C"/>
    <w:rsid w:val="746513D5"/>
    <w:rsid w:val="747A3D00"/>
    <w:rsid w:val="748A7EA3"/>
    <w:rsid w:val="74977E43"/>
    <w:rsid w:val="749D4072"/>
    <w:rsid w:val="74AE1D28"/>
    <w:rsid w:val="74B17A6A"/>
    <w:rsid w:val="74B51309"/>
    <w:rsid w:val="74BA7D9A"/>
    <w:rsid w:val="74DD260E"/>
    <w:rsid w:val="74FD4A5E"/>
    <w:rsid w:val="74FF4332"/>
    <w:rsid w:val="75061B64"/>
    <w:rsid w:val="75096F5F"/>
    <w:rsid w:val="753B0BFF"/>
    <w:rsid w:val="753C3C41"/>
    <w:rsid w:val="754206C3"/>
    <w:rsid w:val="756A2D6E"/>
    <w:rsid w:val="757110D4"/>
    <w:rsid w:val="7571787D"/>
    <w:rsid w:val="75906732"/>
    <w:rsid w:val="75955757"/>
    <w:rsid w:val="759B65A0"/>
    <w:rsid w:val="75A849CA"/>
    <w:rsid w:val="75BE0CA2"/>
    <w:rsid w:val="75D21A46"/>
    <w:rsid w:val="75E021D2"/>
    <w:rsid w:val="75E579CC"/>
    <w:rsid w:val="75E74A69"/>
    <w:rsid w:val="75E95E1E"/>
    <w:rsid w:val="75FB0F9D"/>
    <w:rsid w:val="75FB5580"/>
    <w:rsid w:val="75FF0362"/>
    <w:rsid w:val="760836BA"/>
    <w:rsid w:val="76091722"/>
    <w:rsid w:val="761330E9"/>
    <w:rsid w:val="76165DD7"/>
    <w:rsid w:val="763E70DC"/>
    <w:rsid w:val="764566BC"/>
    <w:rsid w:val="7646130B"/>
    <w:rsid w:val="766E250E"/>
    <w:rsid w:val="7697080C"/>
    <w:rsid w:val="769C3E9C"/>
    <w:rsid w:val="76B85CD6"/>
    <w:rsid w:val="76C176A8"/>
    <w:rsid w:val="77071D95"/>
    <w:rsid w:val="771A08AE"/>
    <w:rsid w:val="771B11CB"/>
    <w:rsid w:val="772A140E"/>
    <w:rsid w:val="7755292F"/>
    <w:rsid w:val="778C0D80"/>
    <w:rsid w:val="779A3DE9"/>
    <w:rsid w:val="779B2290"/>
    <w:rsid w:val="77A3571E"/>
    <w:rsid w:val="77AE0291"/>
    <w:rsid w:val="77B358A8"/>
    <w:rsid w:val="77BA6C36"/>
    <w:rsid w:val="77E912C9"/>
    <w:rsid w:val="77FA34D6"/>
    <w:rsid w:val="77FF15D9"/>
    <w:rsid w:val="780D320A"/>
    <w:rsid w:val="78102B7F"/>
    <w:rsid w:val="78105060"/>
    <w:rsid w:val="781C169F"/>
    <w:rsid w:val="78337E41"/>
    <w:rsid w:val="78462759"/>
    <w:rsid w:val="784D0B26"/>
    <w:rsid w:val="785E5813"/>
    <w:rsid w:val="786D3CA8"/>
    <w:rsid w:val="78863924"/>
    <w:rsid w:val="7892299C"/>
    <w:rsid w:val="78B83176"/>
    <w:rsid w:val="78E6261E"/>
    <w:rsid w:val="78EF0B61"/>
    <w:rsid w:val="78F47F26"/>
    <w:rsid w:val="78FA1E5E"/>
    <w:rsid w:val="78FC5F85"/>
    <w:rsid w:val="790C75C7"/>
    <w:rsid w:val="791B54B2"/>
    <w:rsid w:val="79416086"/>
    <w:rsid w:val="79444A09"/>
    <w:rsid w:val="7945168D"/>
    <w:rsid w:val="79507C6C"/>
    <w:rsid w:val="79584959"/>
    <w:rsid w:val="795A422D"/>
    <w:rsid w:val="796450AB"/>
    <w:rsid w:val="797352EE"/>
    <w:rsid w:val="79743BBA"/>
    <w:rsid w:val="79782905"/>
    <w:rsid w:val="79975481"/>
    <w:rsid w:val="799C1155"/>
    <w:rsid w:val="79B67D3E"/>
    <w:rsid w:val="79C30024"/>
    <w:rsid w:val="79C97604"/>
    <w:rsid w:val="79D07DBC"/>
    <w:rsid w:val="79E17841"/>
    <w:rsid w:val="79ED50A1"/>
    <w:rsid w:val="79F0693F"/>
    <w:rsid w:val="79F226B7"/>
    <w:rsid w:val="7A2F5A49"/>
    <w:rsid w:val="7A326F58"/>
    <w:rsid w:val="7A543372"/>
    <w:rsid w:val="7A884DCA"/>
    <w:rsid w:val="7A8E4586"/>
    <w:rsid w:val="7A925C48"/>
    <w:rsid w:val="7AAC00BD"/>
    <w:rsid w:val="7AAD7B9C"/>
    <w:rsid w:val="7AC04563"/>
    <w:rsid w:val="7AC85AB9"/>
    <w:rsid w:val="7AD93877"/>
    <w:rsid w:val="7ADD0E32"/>
    <w:rsid w:val="7B0A3A31"/>
    <w:rsid w:val="7B303CC7"/>
    <w:rsid w:val="7B3F7B7E"/>
    <w:rsid w:val="7B446F42"/>
    <w:rsid w:val="7B494559"/>
    <w:rsid w:val="7B683586"/>
    <w:rsid w:val="7B780AEF"/>
    <w:rsid w:val="7B792C7F"/>
    <w:rsid w:val="7B7A0BB6"/>
    <w:rsid w:val="7B88353D"/>
    <w:rsid w:val="7B9A3006"/>
    <w:rsid w:val="7B9D48A5"/>
    <w:rsid w:val="7BA06143"/>
    <w:rsid w:val="7BA619AB"/>
    <w:rsid w:val="7BB816DF"/>
    <w:rsid w:val="7BCC0CE6"/>
    <w:rsid w:val="7BCE0F02"/>
    <w:rsid w:val="7BF3250D"/>
    <w:rsid w:val="7BF96543"/>
    <w:rsid w:val="7C013085"/>
    <w:rsid w:val="7C0B180E"/>
    <w:rsid w:val="7C2535BA"/>
    <w:rsid w:val="7C3242A6"/>
    <w:rsid w:val="7C324FED"/>
    <w:rsid w:val="7C5807CC"/>
    <w:rsid w:val="7C7168D2"/>
    <w:rsid w:val="7C7A678A"/>
    <w:rsid w:val="7C7F035E"/>
    <w:rsid w:val="7C7F10AF"/>
    <w:rsid w:val="7C8B294F"/>
    <w:rsid w:val="7CB00608"/>
    <w:rsid w:val="7CB352BD"/>
    <w:rsid w:val="7CC0084B"/>
    <w:rsid w:val="7CCA16C9"/>
    <w:rsid w:val="7CE0713F"/>
    <w:rsid w:val="7CED7166"/>
    <w:rsid w:val="7D483D11"/>
    <w:rsid w:val="7D4A280A"/>
    <w:rsid w:val="7D5F46D6"/>
    <w:rsid w:val="7D6B6C05"/>
    <w:rsid w:val="7D7A30EF"/>
    <w:rsid w:val="7DB55ED6"/>
    <w:rsid w:val="7DBE4C1D"/>
    <w:rsid w:val="7DCB56F9"/>
    <w:rsid w:val="7DEB49CB"/>
    <w:rsid w:val="7E17771A"/>
    <w:rsid w:val="7E1C5F55"/>
    <w:rsid w:val="7E36397C"/>
    <w:rsid w:val="7E386B07"/>
    <w:rsid w:val="7E3E3004"/>
    <w:rsid w:val="7E4932C0"/>
    <w:rsid w:val="7E576F8D"/>
    <w:rsid w:val="7E682F48"/>
    <w:rsid w:val="7E801D4F"/>
    <w:rsid w:val="7E933D3D"/>
    <w:rsid w:val="7EC62364"/>
    <w:rsid w:val="7EEC1E59"/>
    <w:rsid w:val="7EF173E1"/>
    <w:rsid w:val="7EFE7085"/>
    <w:rsid w:val="7F0C421B"/>
    <w:rsid w:val="7F0F5AB9"/>
    <w:rsid w:val="7F3472CE"/>
    <w:rsid w:val="7F390F10"/>
    <w:rsid w:val="7F477001"/>
    <w:rsid w:val="7F4C0ABC"/>
    <w:rsid w:val="7F54171E"/>
    <w:rsid w:val="7F62208D"/>
    <w:rsid w:val="7F651B7D"/>
    <w:rsid w:val="7F6C6A68"/>
    <w:rsid w:val="7F735751"/>
    <w:rsid w:val="7F792F33"/>
    <w:rsid w:val="7F7F4A41"/>
    <w:rsid w:val="7F8738A2"/>
    <w:rsid w:val="7F9E22B0"/>
    <w:rsid w:val="7FC06DB4"/>
    <w:rsid w:val="7FD73D04"/>
    <w:rsid w:val="7FDD7966"/>
    <w:rsid w:val="7FDF50FB"/>
    <w:rsid w:val="7FE42259"/>
    <w:rsid w:val="7FE56D6D"/>
    <w:rsid w:val="7FF57F11"/>
    <w:rsid w:val="7FFB56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c18398ba-08ef-4e52-a494-91bfc5c2b4e0</errorID>
      <errorWord>新翔吐鲁番市</errorWord>
      <group>L1_Knowledge</group>
      <groupName>知识性问题</groupName>
      <ability>L2_Location</ability>
      <abilityName>地名检查</abilityName>
      <candidateList>
        <item>新疆吐鲁番市</item>
      </candidateList>
      <explain>地名表述错误</explain>
      <paraID> DDC53D3</paraID>
      <start>0</start>
      <end>6</end>
      <status>ignored</status>
      <modifiedWord/>
      <trackRevisions>false</trackRevisions>
    </reviewItem>
    <reviewItem>
      <errorID>5d3c97aa-70e1-41c9-b043-f93f0a6a0ed5</errorID>
      <errorWord>新翔吐鲁番市</errorWord>
      <group>L1_Knowledge</group>
      <groupName>知识性问题</groupName>
      <ability>L2_Location</ability>
      <abilityName>地名检查</abilityName>
      <candidateList>
        <item>新疆吐鲁番市</item>
      </candidateList>
      <explain>地名表述错误</explain>
      <paraID> DDC53D3</paraID>
      <start>57</start>
      <end>63</end>
      <status>ignored</status>
      <modifiedWord/>
      <trackRevisions>false</trackRevisions>
    </reviewItem>
    <reviewItem>
      <errorID>fd010211-dce8-4a93-b35a-a88902edffbe</errorID>
      <errorWord>态破</errorWord>
      <group>L1_Word</group>
      <groupName>字词问题</groupName>
      <ability>L2_Typo</ability>
      <abilityName>字词错误</abilityName>
      <candidateList>
        <item>突破</item>
      </candidateList>
      <explain/>
      <paraID>7A396F7B</paraID>
      <start>0</start>
      <end>2</end>
      <status>ignored</status>
      <modifiedWord/>
      <trackRevisions>false</trackRevisions>
    </reviewItem>
    <reviewItem>
      <errorID>3c05eca3-29d9-490d-be62-8f2e614e9696</errorID>
      <errorWord>沉砂池</errorWord>
      <group>L1_Word</group>
      <groupName>字词问题</groupName>
      <ability>L2_Typo</ability>
      <abilityName>字词错误</abilityName>
      <candidateList>
        <item>沉沙池</item>
      </candidateList>
      <explain>存在发音相同字词的误用。</explain>
      <paraID>65EF6529</paraID>
      <start>7</start>
      <end>10</end>
      <status>ignored</status>
      <modifiedWord/>
      <trackRevisions>false</trackRevisions>
    </reviewItem>
    <reviewItem>
      <errorID>a7b2800b-ffd6-4bce-bc25-a38b2cf5e62e</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151E13B0</paraID>
      <start>6</start>
      <end>7</end>
      <status>ignored</status>
      <modifiedWord/>
      <trackRevisions>false</trackRevisions>
    </reviewItem>
    <reviewItem>
      <errorID>22134823-a332-4593-94f8-f7c14dbe4406</errorID>
      <errorWord>新翔吐鲁番市</errorWord>
      <group>L1_Knowledge</group>
      <groupName>知识性问题</groupName>
      <ability>L2_Location</ability>
      <abilityName>地名检查</abilityName>
      <candidateList>
        <item>新疆吐鲁番市</item>
      </candidateList>
      <explain>地名表述错误</explain>
      <paraID>6B84440C</paraID>
      <start>0</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a0fff0-972b-415d-9549-89fb9a63c9fd}">
  <ds:schemaRefs/>
</ds:datastoreItem>
</file>

<file path=docProps/app.xml><?xml version="1.0" encoding="utf-8"?>
<Properties xmlns="http://schemas.openxmlformats.org/officeDocument/2006/extended-properties" xmlns:vt="http://schemas.openxmlformats.org/officeDocument/2006/docPropsVTypes">
  <Pages>19</Pages>
  <Words>10299</Words>
  <Characters>10842</Characters>
  <TotalTime>140</TotalTime>
  <ScaleCrop>false</ScaleCrop>
  <LinksUpToDate>false</LinksUpToDate>
  <CharactersWithSpaces>10921</CharactersWithSpaces>
  <Application>WPS Office_11.8.2.12316_F1E327BC-269C-435d-A152-05C5408002CA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2025-06-11T12:05:00Z</dcterms:created>
  <dc:creator>lhj</dc:creator>
  <cp:lastModifiedBy>Administrator</cp:lastModifiedBy>
  <cp:lastPrinted>2026-04-27T07:54:00Z</cp:lastPrinted>
  <dcterms:modified xsi:type="dcterms:W3CDTF">2026-04-27T09:46:03Z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2026-04-01T17:12:27Z</vt:filetime>
  </property>
  <property fmtid="{D5CDD505-2E9C-101B-9397-08002B2CF9AE}" pid="4" name="KSOTemplateDocerSaveRecord">
    <vt:lpwstr>eyJoZGlkIjoiZmIyYWM5NDFhZjQxZjdhZTMzYzZjZjQxMjFiZGI5Y2UiLCJ1c2VySWQiOiIyNTU1MzI3MTYifQ==</vt:lpwstr>
  </property>
  <property fmtid="{D5CDD505-2E9C-101B-9397-08002B2CF9AE}" pid="5" name="KSOProductBuildVer">
    <vt:lpwstr>2052-11.8.2.12316</vt:lpwstr>
  </property>
  <property fmtid="{D5CDD505-2E9C-101B-9397-08002B2CF9AE}" pid="6" name="ICV">
    <vt:lpwstr>576D10A71DBC4D4AAFB7CD3305C361FB_13</vt:lpwstr>
  </property>
</Properties>
</file>