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E6CFD">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outlineLvl w:val="0"/>
        <w:rPr>
          <w:rFonts w:hint="default" w:ascii="Times New Roman" w:hAnsi="Times New Roman" w:eastAsia="黑体" w:cs="Times New Roman"/>
          <w:snapToGrid w:val="0"/>
          <w:color w:val="000000" w:themeColor="text1"/>
          <w:spacing w:val="0"/>
          <w:w w:val="100"/>
          <w:position w:val="0"/>
          <w:sz w:val="30"/>
          <w:szCs w:val="30"/>
          <w14:textFill>
            <w14:solidFill>
              <w14:schemeClr w14:val="tx1"/>
            </w14:solidFill>
          </w14:textFill>
        </w:rPr>
      </w:pPr>
      <w:bookmarkStart w:id="0" w:name="_Toc13168"/>
      <w:bookmarkStart w:id="1" w:name="_Toc13001"/>
      <w:r>
        <w:rPr>
          <w:rFonts w:hint="default" w:ascii="Times New Roman" w:hAnsi="Times New Roman" w:eastAsia="黑体" w:cs="Times New Roman"/>
          <w:snapToGrid w:val="0"/>
          <w:color w:val="000000" w:themeColor="text1"/>
          <w:spacing w:val="0"/>
          <w:w w:val="100"/>
          <w:position w:val="0"/>
          <w:sz w:val="30"/>
          <w:szCs w:val="30"/>
          <w14:textFill>
            <w14:solidFill>
              <w14:schemeClr w14:val="tx1"/>
            </w14:solidFill>
          </w14:textFill>
        </w:rPr>
        <w:t>一、建设项目基本情况</w:t>
      </w:r>
      <w:bookmarkEnd w:id="0"/>
      <w:bookmarkEnd w:id="1"/>
    </w:p>
    <w:tbl>
      <w:tblPr>
        <w:tblStyle w:val="22"/>
        <w:tblW w:w="49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8"/>
        <w:gridCol w:w="1718"/>
        <w:gridCol w:w="2160"/>
        <w:gridCol w:w="10"/>
        <w:gridCol w:w="2558"/>
      </w:tblGrid>
      <w:tr w14:paraId="0D263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119" w:type="pct"/>
            <w:noWrap w:val="0"/>
            <w:tcMar>
              <w:top w:w="16" w:type="dxa"/>
              <w:left w:w="16" w:type="dxa"/>
              <w:right w:w="16" w:type="dxa"/>
            </w:tcMar>
            <w:vAlign w:val="center"/>
          </w:tcPr>
          <w:p w14:paraId="3A24829D">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建设项目名称</w:t>
            </w:r>
          </w:p>
        </w:tc>
        <w:tc>
          <w:tcPr>
            <w:tcW w:w="3880" w:type="pct"/>
            <w:gridSpan w:val="4"/>
            <w:noWrap w:val="0"/>
            <w:vAlign w:val="center"/>
          </w:tcPr>
          <w:p w14:paraId="6815C185">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eastAsia" w:cs="Times New Roman"/>
                <w:color w:val="000000" w:themeColor="text1"/>
                <w:spacing w:val="0"/>
                <w:w w:val="100"/>
                <w:position w:val="0"/>
                <w:sz w:val="24"/>
                <w:szCs w:val="24"/>
                <w:lang w:val="en-US" w:eastAsia="zh-CN"/>
                <w14:textFill>
                  <w14:solidFill>
                    <w14:schemeClr w14:val="tx1"/>
                  </w14:solidFill>
                </w14:textFill>
              </w:rPr>
              <w:t>粤电小草湖25万千瓦风电项目</w:t>
            </w:r>
          </w:p>
        </w:tc>
      </w:tr>
      <w:tr w14:paraId="7DB1D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119" w:type="pct"/>
            <w:noWrap w:val="0"/>
            <w:tcMar>
              <w:top w:w="16" w:type="dxa"/>
              <w:left w:w="16" w:type="dxa"/>
              <w:right w:w="16" w:type="dxa"/>
            </w:tcMar>
            <w:vAlign w:val="center"/>
          </w:tcPr>
          <w:p w14:paraId="68F5524E">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项目代码</w:t>
            </w:r>
          </w:p>
        </w:tc>
        <w:tc>
          <w:tcPr>
            <w:tcW w:w="3880" w:type="pct"/>
            <w:gridSpan w:val="4"/>
            <w:noWrap w:val="0"/>
            <w:vAlign w:val="center"/>
          </w:tcPr>
          <w:p w14:paraId="77FE03F9">
            <w:pPr>
              <w:adjustRightInd w:val="0"/>
              <w:snapToGrid w:val="0"/>
              <w:jc w:val="center"/>
              <w:rPr>
                <w:rFonts w:hint="default"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pPr>
          </w:p>
        </w:tc>
      </w:tr>
      <w:tr w14:paraId="2698E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119" w:type="pct"/>
            <w:noWrap w:val="0"/>
            <w:tcMar>
              <w:top w:w="16" w:type="dxa"/>
              <w:left w:w="16" w:type="dxa"/>
              <w:right w:w="16" w:type="dxa"/>
            </w:tcMar>
            <w:vAlign w:val="center"/>
          </w:tcPr>
          <w:p w14:paraId="1BB6044C">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建设单位联系人</w:t>
            </w:r>
          </w:p>
        </w:tc>
        <w:tc>
          <w:tcPr>
            <w:tcW w:w="1034" w:type="pct"/>
            <w:noWrap w:val="0"/>
            <w:vAlign w:val="center"/>
          </w:tcPr>
          <w:p w14:paraId="34E238D6">
            <w:pPr>
              <w:adjustRightInd w:val="0"/>
              <w:snapToGrid w:val="0"/>
              <w:jc w:val="center"/>
              <w:rPr>
                <w:rFonts w:hint="default"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pPr>
          </w:p>
        </w:tc>
        <w:tc>
          <w:tcPr>
            <w:tcW w:w="1306" w:type="pct"/>
            <w:gridSpan w:val="2"/>
            <w:noWrap w:val="0"/>
            <w:vAlign w:val="center"/>
          </w:tcPr>
          <w:p w14:paraId="0506A458">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联系方式</w:t>
            </w:r>
          </w:p>
        </w:tc>
        <w:tc>
          <w:tcPr>
            <w:tcW w:w="1538" w:type="pct"/>
            <w:noWrap w:val="0"/>
            <w:vAlign w:val="center"/>
          </w:tcPr>
          <w:p w14:paraId="472AE01D">
            <w:pPr>
              <w:adjustRightInd w:val="0"/>
              <w:snapToGrid w:val="0"/>
              <w:jc w:val="center"/>
              <w:rPr>
                <w:rFonts w:hint="default"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pPr>
          </w:p>
        </w:tc>
      </w:tr>
      <w:tr w14:paraId="544DF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119" w:type="pct"/>
            <w:noWrap w:val="0"/>
            <w:tcMar>
              <w:top w:w="16" w:type="dxa"/>
              <w:left w:w="16" w:type="dxa"/>
              <w:right w:w="16" w:type="dxa"/>
            </w:tcMar>
            <w:vAlign w:val="center"/>
          </w:tcPr>
          <w:p w14:paraId="68BA4F45">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建设地点</w:t>
            </w:r>
          </w:p>
        </w:tc>
        <w:tc>
          <w:tcPr>
            <w:tcW w:w="3880" w:type="pct"/>
            <w:gridSpan w:val="4"/>
            <w:noWrap w:val="0"/>
            <w:vAlign w:val="center"/>
          </w:tcPr>
          <w:p w14:paraId="4F6EB3B7">
            <w:pPr>
              <w:keepNext w:val="0"/>
              <w:keepLines w:val="0"/>
              <w:widowControl/>
              <w:suppressLineNumbers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p>
        </w:tc>
      </w:tr>
      <w:tr w14:paraId="4E448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119" w:type="pct"/>
            <w:noWrap w:val="0"/>
            <w:tcMar>
              <w:top w:w="16" w:type="dxa"/>
              <w:left w:w="16" w:type="dxa"/>
              <w:right w:w="16" w:type="dxa"/>
            </w:tcMar>
            <w:vAlign w:val="center"/>
          </w:tcPr>
          <w:p w14:paraId="228B5333">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地理坐标</w:t>
            </w:r>
          </w:p>
        </w:tc>
        <w:tc>
          <w:tcPr>
            <w:tcW w:w="3880" w:type="pct"/>
            <w:gridSpan w:val="4"/>
            <w:noWrap w:val="0"/>
            <w:vAlign w:val="center"/>
          </w:tcPr>
          <w:p w14:paraId="76327D3D">
            <w:pPr>
              <w:adjustRightInd w:val="0"/>
              <w:snapToGrid w:val="0"/>
              <w:jc w:val="center"/>
              <w:rPr>
                <w:rFonts w:hint="default"/>
              </w:rPr>
            </w:pPr>
          </w:p>
        </w:tc>
      </w:tr>
      <w:tr w14:paraId="7722B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19" w:type="pct"/>
            <w:noWrap w:val="0"/>
            <w:tcMar>
              <w:top w:w="16" w:type="dxa"/>
              <w:left w:w="16" w:type="dxa"/>
              <w:right w:w="16" w:type="dxa"/>
            </w:tcMar>
            <w:vAlign w:val="center"/>
          </w:tcPr>
          <w:p w14:paraId="4BC3BBDB">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建设项目</w:t>
            </w:r>
          </w:p>
          <w:p w14:paraId="3B035124">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行业类别</w:t>
            </w:r>
          </w:p>
        </w:tc>
        <w:tc>
          <w:tcPr>
            <w:tcW w:w="1034" w:type="pct"/>
            <w:noWrap w:val="0"/>
            <w:vAlign w:val="center"/>
          </w:tcPr>
          <w:p w14:paraId="174171F7">
            <w:pPr>
              <w:adjustRightInd w:val="0"/>
              <w:snapToGrid w:val="0"/>
              <w:jc w:val="center"/>
              <w:rPr>
                <w:rFonts w:hint="default"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陆上风力发电</w:t>
            </w:r>
            <w:r>
              <w:rPr>
                <w:rFonts w:hint="default"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t>4415</w:t>
            </w:r>
          </w:p>
        </w:tc>
        <w:tc>
          <w:tcPr>
            <w:tcW w:w="1300" w:type="pct"/>
            <w:noWrap w:val="0"/>
            <w:vAlign w:val="center"/>
          </w:tcPr>
          <w:p w14:paraId="34805964">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用地（用海）面积（m</w:t>
            </w:r>
            <w:r>
              <w:rPr>
                <w:rFonts w:hint="default" w:ascii="Times New Roman" w:hAnsi="Times New Roman" w:eastAsia="宋体" w:cs="Times New Roman"/>
                <w:color w:val="000000" w:themeColor="text1"/>
                <w:spacing w:val="0"/>
                <w:w w:val="100"/>
                <w:position w:val="0"/>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）/长度（km）</w:t>
            </w:r>
          </w:p>
        </w:tc>
        <w:tc>
          <w:tcPr>
            <w:tcW w:w="1544" w:type="pct"/>
            <w:gridSpan w:val="2"/>
            <w:noWrap w:val="0"/>
            <w:vAlign w:val="center"/>
          </w:tcPr>
          <w:p w14:paraId="65A21BD9">
            <w:pPr>
              <w:adjustRightInd w:val="0"/>
              <w:snapToGrid w:val="0"/>
              <w:jc w:val="center"/>
              <w:rPr>
                <w:rFonts w:hint="default" w:ascii="Times New Roman" w:hAnsi="Times New Roman" w:eastAsia="宋体" w:cs="Times New Roman"/>
                <w:color w:val="auto"/>
                <w:spacing w:val="0"/>
                <w:w w:val="100"/>
                <w:position w:val="0"/>
                <w:sz w:val="24"/>
                <w:szCs w:val="24"/>
                <w:highlight w:val="yellow"/>
                <w:lang w:val="en-US" w:eastAsia="zh-CN"/>
              </w:rPr>
            </w:pPr>
            <w:r>
              <w:rPr>
                <w:rFonts w:hint="default" w:ascii="Times New Roman" w:hAnsi="Times New Roman" w:eastAsia="宋体" w:cs="Times New Roman"/>
                <w:color w:val="auto"/>
                <w:spacing w:val="0"/>
                <w:w w:val="100"/>
                <w:position w:val="0"/>
                <w:sz w:val="24"/>
                <w:szCs w:val="24"/>
                <w:highlight w:val="none"/>
                <w:lang w:val="en-US" w:eastAsia="zh-CN"/>
              </w:rPr>
              <w:t>永久占地</w:t>
            </w:r>
            <w:r>
              <w:rPr>
                <w:rFonts w:hint="eastAsia" w:cs="Times New Roman"/>
                <w:color w:val="000000" w:themeColor="text1"/>
                <w:sz w:val="24"/>
                <w:szCs w:val="24"/>
                <w:highlight w:val="none"/>
                <w:lang w:val="en-US" w:eastAsia="zh-CN"/>
                <w14:textFill>
                  <w14:solidFill>
                    <w14:schemeClr w14:val="tx1"/>
                  </w14:solidFill>
                </w14:textFill>
              </w:rPr>
              <w:t>202561</w:t>
            </w:r>
          </w:p>
          <w:p w14:paraId="28EE8258">
            <w:pPr>
              <w:adjustRightInd w:val="0"/>
              <w:snapToGrid w:val="0"/>
              <w:jc w:val="center"/>
              <w:rPr>
                <w:rFonts w:hint="default" w:cs="Times New Roman"/>
                <w:color w:val="auto"/>
                <w:spacing w:val="0"/>
                <w:w w:val="100"/>
                <w:position w:val="0"/>
                <w:sz w:val="24"/>
                <w:szCs w:val="24"/>
                <w:lang w:val="en-US" w:eastAsia="zh-CN"/>
              </w:rPr>
            </w:pPr>
            <w:r>
              <w:rPr>
                <w:rFonts w:hint="default" w:ascii="Times New Roman" w:hAnsi="Times New Roman" w:eastAsia="宋体" w:cs="Times New Roman"/>
                <w:color w:val="auto"/>
                <w:spacing w:val="0"/>
                <w:w w:val="100"/>
                <w:position w:val="0"/>
                <w:sz w:val="24"/>
                <w:szCs w:val="24"/>
                <w:lang w:val="en-US" w:eastAsia="zh-CN"/>
              </w:rPr>
              <w:t>临时占地</w:t>
            </w:r>
            <w:r>
              <w:rPr>
                <w:rFonts w:hint="eastAsia" w:cs="Times New Roman"/>
                <w:color w:val="000000" w:themeColor="text1"/>
                <w:sz w:val="24"/>
                <w:szCs w:val="24"/>
                <w:highlight w:val="none"/>
                <w:lang w:val="en-US" w:eastAsia="zh-CN"/>
                <w14:textFill>
                  <w14:solidFill>
                    <w14:schemeClr w14:val="tx1"/>
                  </w14:solidFill>
                </w14:textFill>
              </w:rPr>
              <w:t>88277</w:t>
            </w:r>
          </w:p>
        </w:tc>
      </w:tr>
      <w:tr w14:paraId="4D994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1119" w:type="pct"/>
            <w:noWrap w:val="0"/>
            <w:tcMar>
              <w:top w:w="16" w:type="dxa"/>
              <w:left w:w="16" w:type="dxa"/>
              <w:right w:w="16" w:type="dxa"/>
            </w:tcMar>
            <w:vAlign w:val="center"/>
          </w:tcPr>
          <w:p w14:paraId="0E5FE391">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建设性质</w:t>
            </w:r>
          </w:p>
        </w:tc>
        <w:tc>
          <w:tcPr>
            <w:tcW w:w="1034" w:type="pct"/>
            <w:noWrap w:val="0"/>
            <w:vAlign w:val="center"/>
          </w:tcPr>
          <w:p w14:paraId="1C1A0C40">
            <w:pPr>
              <w:keepNext w:val="0"/>
              <w:keepLines w:val="0"/>
              <w:pageBreakBefore w:val="0"/>
              <w:widowControl w:val="0"/>
              <w:kinsoku/>
              <w:wordWrap/>
              <w:overflowPunct/>
              <w:topLinePunct w:val="0"/>
              <w:autoSpaceDE/>
              <w:autoSpaceDN/>
              <w:bidi w:val="0"/>
              <w:adjustRightInd w:val="0"/>
              <w:snapToGrid w:val="0"/>
              <w:spacing w:line="360" w:lineRule="exact"/>
              <w:ind w:leftChars="0" w:rightChars="0" w:firstLine="0" w:firstLineChars="0"/>
              <w:jc w:val="left"/>
              <w:textAlignment w:val="auto"/>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eastAsia" w:cs="Times New Roman"/>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新建（迁建）</w:t>
            </w:r>
            <w:r>
              <w:rPr>
                <w:rFonts w:hint="eastAsia" w:cs="Times New Roman"/>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改建</w:t>
            </w:r>
          </w:p>
          <w:p w14:paraId="5DA370F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eastAsia" w:cs="Times New Roman"/>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扩建</w:t>
            </w:r>
          </w:p>
          <w:p w14:paraId="2CA9021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eastAsia" w:cs="Times New Roman"/>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技术改造</w:t>
            </w:r>
          </w:p>
        </w:tc>
        <w:tc>
          <w:tcPr>
            <w:tcW w:w="1300" w:type="pct"/>
            <w:noWrap w:val="0"/>
            <w:vAlign w:val="center"/>
          </w:tcPr>
          <w:p w14:paraId="42195E00">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建设项目</w:t>
            </w:r>
          </w:p>
          <w:p w14:paraId="40A42857">
            <w:pPr>
              <w:adjustRightInd w:val="0"/>
              <w:snapToGrid w:val="0"/>
              <w:jc w:val="center"/>
              <w:rPr>
                <w:rFonts w:hint="eastAsia"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申报情形</w:t>
            </w:r>
          </w:p>
        </w:tc>
        <w:tc>
          <w:tcPr>
            <w:tcW w:w="1544" w:type="pct"/>
            <w:gridSpan w:val="2"/>
            <w:noWrap w:val="0"/>
            <w:vAlign w:val="center"/>
          </w:tcPr>
          <w:p w14:paraId="711B3E7B">
            <w:pPr>
              <w:adjustRightInd w:val="0"/>
              <w:snapToGrid w:val="0"/>
              <w:jc w:val="left"/>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首次申报项目</w:t>
            </w:r>
          </w:p>
          <w:p w14:paraId="08627EAC">
            <w:pPr>
              <w:adjustRightInd w:val="0"/>
              <w:snapToGrid w:val="0"/>
              <w:jc w:val="left"/>
              <w:rPr>
                <w:rFonts w:hint="eastAsia"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□不予批准后再次申报项目</w:t>
            </w:r>
            <w:r>
              <w:rPr>
                <w:rFonts w:hint="default" w:ascii="Times New Roman" w:hAnsi="Times New Roman" w:eastAsia="宋体" w:cs="Times New Roman"/>
                <w:b w:val="0"/>
                <w:i w:val="0"/>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超五年重新审核项目</w:t>
            </w:r>
            <w:r>
              <w:rPr>
                <w:rFonts w:hint="eastAsia" w:cs="Times New Roman"/>
                <w:color w:val="000000" w:themeColor="text1"/>
                <w:spacing w:val="0"/>
                <w:w w:val="100"/>
                <w:position w:val="0"/>
                <w:sz w:val="24"/>
                <w:szCs w:val="24"/>
                <w:lang w:eastAsia="zh-CN"/>
                <w14:textFill>
                  <w14:solidFill>
                    <w14:schemeClr w14:val="tx1"/>
                  </w14:solidFill>
                </w14:textFill>
              </w:rPr>
              <w:t>）</w:t>
            </w:r>
          </w:p>
          <w:p w14:paraId="2A42288E">
            <w:pPr>
              <w:adjustRightInd w:val="0"/>
              <w:snapToGrid w:val="0"/>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□重大变动重新报批项目</w:t>
            </w:r>
          </w:p>
        </w:tc>
      </w:tr>
      <w:tr w14:paraId="7FF43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119" w:type="pct"/>
            <w:noWrap w:val="0"/>
            <w:tcMar>
              <w:top w:w="16" w:type="dxa"/>
              <w:left w:w="16" w:type="dxa"/>
              <w:right w:w="16" w:type="dxa"/>
            </w:tcMar>
            <w:vAlign w:val="center"/>
          </w:tcPr>
          <w:p w14:paraId="54809736">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项目审批（核准/</w:t>
            </w:r>
          </w:p>
          <w:p w14:paraId="2F64012B">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备案）部门（选填）</w:t>
            </w:r>
          </w:p>
        </w:tc>
        <w:tc>
          <w:tcPr>
            <w:tcW w:w="1034" w:type="pct"/>
            <w:noWrap w:val="0"/>
            <w:vAlign w:val="center"/>
          </w:tcPr>
          <w:p w14:paraId="326E166B">
            <w:pPr>
              <w:adjustRightInd w:val="0"/>
              <w:snapToGrid w:val="0"/>
              <w:jc w:val="center"/>
              <w:rPr>
                <w:rFonts w:hint="default" w:ascii="Times New Roman" w:hAnsi="Times New Roman" w:eastAsia="宋体" w:cs="Times New Roman"/>
                <w:color w:val="auto"/>
                <w:sz w:val="24"/>
                <w:szCs w:val="24"/>
                <w:highlight w:val="none"/>
                <w:lang w:val="en-US" w:eastAsia="zh-CN"/>
              </w:rPr>
            </w:pPr>
          </w:p>
        </w:tc>
        <w:tc>
          <w:tcPr>
            <w:tcW w:w="1300" w:type="pct"/>
            <w:noWrap w:val="0"/>
            <w:vAlign w:val="center"/>
          </w:tcPr>
          <w:p w14:paraId="33E537E6">
            <w:pPr>
              <w:adjustRightInd w:val="0"/>
              <w:snapToGrid w:val="0"/>
              <w:jc w:val="center"/>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rPr>
              <w:t>项目审批（核准/</w:t>
            </w:r>
          </w:p>
          <w:p w14:paraId="021D1C60">
            <w:pPr>
              <w:adjustRightInd w:val="0"/>
              <w:snapToGrid w:val="0"/>
              <w:jc w:val="center"/>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rPr>
              <w:t>备案）文号（选填）</w:t>
            </w:r>
          </w:p>
        </w:tc>
        <w:tc>
          <w:tcPr>
            <w:tcW w:w="1544" w:type="pct"/>
            <w:gridSpan w:val="2"/>
            <w:noWrap w:val="0"/>
            <w:vAlign w:val="center"/>
          </w:tcPr>
          <w:p w14:paraId="4C13B0C5">
            <w:pPr>
              <w:adjustRightInd w:val="0"/>
              <w:snapToGrid w:val="0"/>
              <w:jc w:val="center"/>
              <w:rPr>
                <w:rFonts w:hint="default" w:ascii="Times New Roman" w:hAnsi="Times New Roman" w:eastAsia="宋体" w:cs="Times New Roman"/>
                <w:color w:val="auto"/>
                <w:spacing w:val="0"/>
                <w:w w:val="100"/>
                <w:position w:val="0"/>
                <w:sz w:val="24"/>
                <w:szCs w:val="24"/>
                <w:highlight w:val="yellow"/>
                <w:lang w:val="en-US" w:eastAsia="zh-CN"/>
              </w:rPr>
            </w:pPr>
          </w:p>
        </w:tc>
      </w:tr>
      <w:tr w14:paraId="731F9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119" w:type="pct"/>
            <w:noWrap w:val="0"/>
            <w:tcMar>
              <w:top w:w="16" w:type="dxa"/>
              <w:left w:w="16" w:type="dxa"/>
              <w:right w:w="16" w:type="dxa"/>
            </w:tcMar>
            <w:vAlign w:val="center"/>
          </w:tcPr>
          <w:p w14:paraId="6DA8B9C9">
            <w:pPr>
              <w:adjustRightInd w:val="0"/>
              <w:snapToGrid w:val="0"/>
              <w:jc w:val="center"/>
              <w:rPr>
                <w:rFonts w:hint="default" w:ascii="Times New Roman" w:hAnsi="Times New Roman" w:eastAsia="宋体" w:cs="Times New Roman"/>
                <w:color w:val="auto"/>
                <w:spacing w:val="0"/>
                <w:w w:val="100"/>
                <w:position w:val="0"/>
                <w:sz w:val="24"/>
                <w:szCs w:val="24"/>
              </w:rPr>
            </w:pPr>
            <w:r>
              <w:rPr>
                <w:rFonts w:hint="default" w:ascii="Times New Roman" w:hAnsi="Times New Roman" w:eastAsia="宋体" w:cs="Times New Roman"/>
                <w:color w:val="auto"/>
                <w:spacing w:val="0"/>
                <w:w w:val="100"/>
                <w:position w:val="0"/>
                <w:sz w:val="24"/>
                <w:szCs w:val="24"/>
              </w:rPr>
              <w:t>总投资（万元）</w:t>
            </w:r>
          </w:p>
        </w:tc>
        <w:tc>
          <w:tcPr>
            <w:tcW w:w="1034" w:type="pct"/>
            <w:noWrap w:val="0"/>
            <w:vAlign w:val="center"/>
          </w:tcPr>
          <w:p w14:paraId="0ED9DA6F">
            <w:pPr>
              <w:adjustRightInd w:val="0"/>
              <w:snapToGrid w:val="0"/>
              <w:jc w:val="center"/>
              <w:rPr>
                <w:rFonts w:hint="default" w:ascii="Times New Roman" w:hAnsi="Times New Roman" w:eastAsia="宋体" w:cs="Times New Roman"/>
                <w:color w:val="auto"/>
                <w:spacing w:val="0"/>
                <w:w w:val="100"/>
                <w:position w:val="0"/>
                <w:sz w:val="24"/>
                <w:szCs w:val="24"/>
                <w:highlight w:val="none"/>
                <w:lang w:val="en-US" w:eastAsia="zh-CN"/>
              </w:rPr>
            </w:pPr>
          </w:p>
        </w:tc>
        <w:tc>
          <w:tcPr>
            <w:tcW w:w="1300" w:type="pct"/>
            <w:noWrap w:val="0"/>
            <w:tcMar>
              <w:top w:w="16" w:type="dxa"/>
              <w:left w:w="16" w:type="dxa"/>
              <w:right w:w="16" w:type="dxa"/>
            </w:tcMar>
            <w:vAlign w:val="center"/>
          </w:tcPr>
          <w:p w14:paraId="26A3A725">
            <w:pPr>
              <w:adjustRightInd w:val="0"/>
              <w:snapToGrid w:val="0"/>
              <w:jc w:val="center"/>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rPr>
              <w:t>环保投资（万元）</w:t>
            </w:r>
          </w:p>
        </w:tc>
        <w:tc>
          <w:tcPr>
            <w:tcW w:w="1544" w:type="pct"/>
            <w:gridSpan w:val="2"/>
            <w:noWrap w:val="0"/>
            <w:vAlign w:val="center"/>
          </w:tcPr>
          <w:p w14:paraId="200600B1">
            <w:pPr>
              <w:adjustRightInd w:val="0"/>
              <w:snapToGrid w:val="0"/>
              <w:jc w:val="center"/>
              <w:rPr>
                <w:rFonts w:hint="default" w:ascii="Times New Roman" w:hAnsi="Times New Roman" w:eastAsia="宋体" w:cs="Times New Roman"/>
                <w:color w:val="auto"/>
                <w:spacing w:val="0"/>
                <w:w w:val="100"/>
                <w:position w:val="0"/>
                <w:sz w:val="24"/>
                <w:szCs w:val="24"/>
                <w:highlight w:val="none"/>
                <w:lang w:val="en-US" w:eastAsia="zh-CN"/>
              </w:rPr>
            </w:pPr>
          </w:p>
        </w:tc>
      </w:tr>
      <w:tr w14:paraId="1E3FA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119" w:type="pct"/>
            <w:noWrap w:val="0"/>
            <w:tcMar>
              <w:top w:w="16" w:type="dxa"/>
              <w:left w:w="16" w:type="dxa"/>
              <w:right w:w="16" w:type="dxa"/>
            </w:tcMar>
            <w:vAlign w:val="center"/>
          </w:tcPr>
          <w:p w14:paraId="15A066A6">
            <w:pPr>
              <w:adjustRightInd w:val="0"/>
              <w:snapToGrid w:val="0"/>
              <w:jc w:val="center"/>
              <w:rPr>
                <w:rFonts w:hint="default" w:ascii="Times New Roman" w:hAnsi="Times New Roman" w:eastAsia="宋体" w:cs="Times New Roman"/>
                <w:color w:val="auto"/>
                <w:spacing w:val="0"/>
                <w:w w:val="100"/>
                <w:position w:val="0"/>
                <w:sz w:val="24"/>
                <w:szCs w:val="24"/>
              </w:rPr>
            </w:pPr>
            <w:r>
              <w:rPr>
                <w:rFonts w:hint="default" w:ascii="Times New Roman" w:hAnsi="Times New Roman" w:eastAsia="宋体" w:cs="Times New Roman"/>
                <w:color w:val="auto"/>
                <w:spacing w:val="0"/>
                <w:w w:val="100"/>
                <w:position w:val="0"/>
                <w:sz w:val="24"/>
                <w:szCs w:val="24"/>
              </w:rPr>
              <w:t>环保投资占比（%）</w:t>
            </w:r>
          </w:p>
        </w:tc>
        <w:tc>
          <w:tcPr>
            <w:tcW w:w="1034" w:type="pct"/>
            <w:noWrap w:val="0"/>
            <w:vAlign w:val="center"/>
          </w:tcPr>
          <w:p w14:paraId="6549790B">
            <w:pPr>
              <w:adjustRightInd w:val="0"/>
              <w:snapToGrid w:val="0"/>
              <w:jc w:val="center"/>
              <w:rPr>
                <w:rFonts w:hint="default" w:ascii="Times New Roman" w:hAnsi="Times New Roman" w:eastAsia="宋体" w:cs="Times New Roman"/>
                <w:color w:val="auto"/>
                <w:spacing w:val="0"/>
                <w:w w:val="100"/>
                <w:position w:val="0"/>
                <w:sz w:val="24"/>
                <w:szCs w:val="24"/>
                <w:highlight w:val="none"/>
                <w:lang w:val="en-US" w:eastAsia="zh-CN"/>
              </w:rPr>
            </w:pPr>
          </w:p>
        </w:tc>
        <w:tc>
          <w:tcPr>
            <w:tcW w:w="1300" w:type="pct"/>
            <w:noWrap w:val="0"/>
            <w:tcMar>
              <w:top w:w="16" w:type="dxa"/>
              <w:left w:w="16" w:type="dxa"/>
              <w:right w:w="16" w:type="dxa"/>
            </w:tcMar>
            <w:vAlign w:val="center"/>
          </w:tcPr>
          <w:p w14:paraId="5E6C8538">
            <w:pPr>
              <w:adjustRightInd w:val="0"/>
              <w:snapToGrid w:val="0"/>
              <w:jc w:val="center"/>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rPr>
              <w:t>施工工期</w:t>
            </w:r>
          </w:p>
        </w:tc>
        <w:tc>
          <w:tcPr>
            <w:tcW w:w="1544" w:type="pct"/>
            <w:gridSpan w:val="2"/>
            <w:noWrap w:val="0"/>
            <w:vAlign w:val="center"/>
          </w:tcPr>
          <w:p w14:paraId="0380C59C">
            <w:pPr>
              <w:adjustRightInd w:val="0"/>
              <w:snapToGrid w:val="0"/>
              <w:jc w:val="center"/>
              <w:rPr>
                <w:rFonts w:hint="default" w:ascii="Times New Roman" w:hAnsi="Times New Roman" w:eastAsia="宋体" w:cs="Times New Roman"/>
                <w:color w:val="auto"/>
                <w:spacing w:val="0"/>
                <w:w w:val="100"/>
                <w:position w:val="0"/>
                <w:sz w:val="24"/>
                <w:szCs w:val="24"/>
                <w:highlight w:val="none"/>
                <w:lang w:val="en-US" w:eastAsia="zh-CN"/>
              </w:rPr>
            </w:pPr>
          </w:p>
        </w:tc>
      </w:tr>
      <w:tr w14:paraId="0659C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1119" w:type="pct"/>
            <w:noWrap w:val="0"/>
            <w:tcMar>
              <w:top w:w="16" w:type="dxa"/>
              <w:left w:w="16" w:type="dxa"/>
              <w:right w:w="16" w:type="dxa"/>
            </w:tcMar>
            <w:vAlign w:val="center"/>
          </w:tcPr>
          <w:p w14:paraId="3E238B0F">
            <w:pPr>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是否开工建设</w:t>
            </w:r>
          </w:p>
        </w:tc>
        <w:tc>
          <w:tcPr>
            <w:tcW w:w="3880" w:type="pct"/>
            <w:gridSpan w:val="4"/>
            <w:noWrap w:val="0"/>
            <w:vAlign w:val="center"/>
          </w:tcPr>
          <w:p w14:paraId="65EEA74A">
            <w:pPr>
              <w:adjustRightInd w:val="0"/>
              <w:snapToGrid w:val="0"/>
              <w:spacing w:line="520" w:lineRule="exact"/>
              <w:ind w:leftChars="0" w:rightChars="0" w:firstLine="0" w:firstLineChars="0"/>
              <w:jc w:val="left"/>
              <w:rPr>
                <w:rFonts w:hint="default"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b w:val="0"/>
                <w:i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否</w:t>
            </w:r>
            <w:r>
              <w:rPr>
                <w:rFonts w:hint="default"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p>
          <w:p w14:paraId="7FA4A829">
            <w:pPr>
              <w:adjustRightInd w:val="0"/>
              <w:snapToGrid w:val="0"/>
              <w:jc w:val="left"/>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是：</w:t>
            </w:r>
            <w:r>
              <w:rPr>
                <w:rFonts w:hint="default" w:ascii="Times New Roman" w:hAnsi="Times New Roman" w:eastAsia="宋体" w:cs="Times New Roman"/>
                <w:color w:val="000000" w:themeColor="text1"/>
                <w:spacing w:val="0"/>
                <w:w w:val="100"/>
                <w:position w:val="0"/>
                <w:sz w:val="24"/>
                <w:szCs w:val="24"/>
                <w:u w:val="single"/>
                <w14:textFill>
                  <w14:solidFill>
                    <w14:schemeClr w14:val="tx1"/>
                  </w14:solidFill>
                </w14:textFill>
              </w:rPr>
              <w:t xml:space="preserve">                             </w:t>
            </w:r>
          </w:p>
        </w:tc>
      </w:tr>
      <w:tr w14:paraId="63F10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1119" w:type="pct"/>
            <w:noWrap w:val="0"/>
            <w:tcMar>
              <w:top w:w="16" w:type="dxa"/>
              <w:left w:w="16" w:type="dxa"/>
              <w:right w:w="16" w:type="dxa"/>
            </w:tcMar>
            <w:vAlign w:val="center"/>
          </w:tcPr>
          <w:p w14:paraId="16ED5B2A">
            <w:pPr>
              <w:autoSpaceDE w:val="0"/>
              <w:autoSpaceDN w:val="0"/>
              <w:adjustRightInd w:val="0"/>
              <w:snapToGrid w:val="0"/>
              <w:jc w:val="cente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t>专项评价设置情况</w:t>
            </w:r>
          </w:p>
        </w:tc>
        <w:tc>
          <w:tcPr>
            <w:tcW w:w="3880" w:type="pct"/>
            <w:gridSpan w:val="4"/>
            <w:noWrap w:val="0"/>
            <w:tcMar>
              <w:top w:w="16" w:type="dxa"/>
              <w:left w:w="16" w:type="dxa"/>
              <w:right w:w="16" w:type="dxa"/>
            </w:tcMar>
            <w:vAlign w:val="center"/>
          </w:tcPr>
          <w:p w14:paraId="3F6E23D0">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r w14:paraId="7C5EF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1119" w:type="pct"/>
            <w:noWrap w:val="0"/>
            <w:tcMar>
              <w:top w:w="16" w:type="dxa"/>
              <w:left w:w="16" w:type="dxa"/>
              <w:right w:w="16" w:type="dxa"/>
            </w:tcMar>
            <w:vAlign w:val="center"/>
          </w:tcPr>
          <w:p w14:paraId="593FFA17">
            <w:pPr>
              <w:autoSpaceDE w:val="0"/>
              <w:autoSpaceDN w:val="0"/>
              <w:adjustRightInd w:val="0"/>
              <w:snapToGrid w:val="0"/>
              <w:jc w:val="cente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规划情况</w:t>
            </w:r>
          </w:p>
        </w:tc>
        <w:tc>
          <w:tcPr>
            <w:tcW w:w="3880" w:type="pct"/>
            <w:gridSpan w:val="4"/>
            <w:noWrap w:val="0"/>
            <w:tcMar>
              <w:top w:w="16" w:type="dxa"/>
              <w:left w:w="16" w:type="dxa"/>
              <w:right w:w="16" w:type="dxa"/>
            </w:tcMar>
            <w:vAlign w:val="center"/>
          </w:tcPr>
          <w:p w14:paraId="1B848F8A">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color w:val="000000" w:themeColor="text1"/>
                <w:spacing w:val="0"/>
                <w:w w:val="100"/>
                <w:kern w:val="0"/>
                <w:position w:val="0"/>
                <w:sz w:val="24"/>
                <w:szCs w:val="24"/>
                <w:lang w:val="en-US" w:eastAsia="zh-CN"/>
                <w14:textFill>
                  <w14:solidFill>
                    <w14:schemeClr w14:val="tx1"/>
                  </w14:solidFill>
                </w14:textFill>
              </w:rPr>
            </w:pPr>
          </w:p>
        </w:tc>
      </w:tr>
      <w:tr w14:paraId="5F3A6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1119" w:type="pct"/>
            <w:noWrap w:val="0"/>
            <w:tcMar>
              <w:top w:w="16" w:type="dxa"/>
              <w:left w:w="16" w:type="dxa"/>
              <w:right w:w="16" w:type="dxa"/>
            </w:tcMar>
            <w:vAlign w:val="center"/>
          </w:tcPr>
          <w:p w14:paraId="0D4CE14B">
            <w:pPr>
              <w:autoSpaceDE w:val="0"/>
              <w:autoSpaceDN w:val="0"/>
              <w:adjustRightInd w:val="0"/>
              <w:snapToGrid w:val="0"/>
              <w:jc w:val="cente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规划环境影响</w:t>
            </w:r>
          </w:p>
          <w:p w14:paraId="75677613">
            <w:pPr>
              <w:autoSpaceDE w:val="0"/>
              <w:autoSpaceDN w:val="0"/>
              <w:adjustRightInd w:val="0"/>
              <w:snapToGrid w:val="0"/>
              <w:jc w:val="cente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评价情况</w:t>
            </w:r>
          </w:p>
        </w:tc>
        <w:tc>
          <w:tcPr>
            <w:tcW w:w="3880" w:type="pct"/>
            <w:gridSpan w:val="4"/>
            <w:noWrap w:val="0"/>
            <w:tcMar>
              <w:top w:w="16" w:type="dxa"/>
              <w:left w:w="16" w:type="dxa"/>
              <w:right w:w="16" w:type="dxa"/>
            </w:tcMar>
            <w:vAlign w:val="center"/>
          </w:tcPr>
          <w:p w14:paraId="07A8CC47">
            <w:pPr>
              <w:keepNext w:val="0"/>
              <w:keepLines w:val="0"/>
              <w:pageBreakBefore w:val="0"/>
              <w:widowControl w:val="0"/>
              <w:kinsoku/>
              <w:wordWrap/>
              <w:overflowPunct/>
              <w:topLinePunct w:val="0"/>
              <w:bidi w:val="0"/>
              <w:adjustRightInd w:val="0"/>
              <w:snapToGrid w:val="0"/>
              <w:ind w:firstLine="480" w:firstLineChars="200"/>
              <w:jc w:val="both"/>
              <w:textAlignment w:val="auto"/>
              <w:rPr>
                <w:rFonts w:hint="default" w:ascii="Times New Roman" w:hAnsi="Times New Roman" w:eastAsia="宋体" w:cs="Times New Roman"/>
                <w:color w:val="000000" w:themeColor="text1"/>
                <w:spacing w:val="0"/>
                <w:w w:val="100"/>
                <w:kern w:val="0"/>
                <w:position w:val="0"/>
                <w:sz w:val="24"/>
                <w:szCs w:val="24"/>
                <w:lang w:val="en-US" w:eastAsia="zh-CN"/>
                <w14:textFill>
                  <w14:solidFill>
                    <w14:schemeClr w14:val="tx1"/>
                  </w14:solidFill>
                </w14:textFill>
              </w:rPr>
            </w:pPr>
          </w:p>
        </w:tc>
      </w:tr>
      <w:tr w14:paraId="6C29C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19" w:type="pct"/>
            <w:noWrap w:val="0"/>
            <w:tcMar>
              <w:top w:w="16" w:type="dxa"/>
              <w:left w:w="16" w:type="dxa"/>
              <w:right w:w="16" w:type="dxa"/>
            </w:tcMar>
            <w:vAlign w:val="center"/>
          </w:tcPr>
          <w:p w14:paraId="1990E446">
            <w:pPr>
              <w:autoSpaceDE w:val="0"/>
              <w:autoSpaceDN w:val="0"/>
              <w:adjustRightInd w:val="0"/>
              <w:snapToGrid w:val="0"/>
              <w:jc w:val="cente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t>规划及</w:t>
            </w:r>
            <w:r>
              <w:rPr>
                <w:rFonts w:hint="default" w:ascii="Times New Roman" w:hAnsi="Times New Roman" w:eastAsia="宋体" w:cs="Times New Roman"/>
                <w:color w:val="000000" w:themeColor="text1"/>
                <w:spacing w:val="0"/>
                <w:w w:val="100"/>
                <w:position w:val="0"/>
                <w:sz w:val="24"/>
                <w:szCs w:val="24"/>
                <w14:textFill>
                  <w14:solidFill>
                    <w14:schemeClr w14:val="tx1"/>
                  </w14:solidFill>
                </w14:textFill>
              </w:rPr>
              <w:t>规划环境影响评价</w:t>
            </w:r>
            <w: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t>符合性分析</w:t>
            </w:r>
          </w:p>
        </w:tc>
        <w:tc>
          <w:tcPr>
            <w:tcW w:w="3880" w:type="pct"/>
            <w:gridSpan w:val="4"/>
            <w:noWrap w:val="0"/>
            <w:tcMar>
              <w:top w:w="16" w:type="dxa"/>
              <w:left w:w="16" w:type="dxa"/>
              <w:right w:w="16" w:type="dxa"/>
            </w:tcMar>
            <w:vAlign w:val="center"/>
          </w:tcPr>
          <w:p w14:paraId="5F2B7B52">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pacing w:val="0"/>
                <w:w w:val="100"/>
                <w:kern w:val="0"/>
                <w:position w:val="0"/>
                <w:sz w:val="24"/>
                <w:szCs w:val="24"/>
                <w:lang w:val="en-US" w:eastAsia="zh-CN"/>
                <w14:textFill>
                  <w14:solidFill>
                    <w14:schemeClr w14:val="tx1"/>
                  </w14:solidFill>
                </w14:textFill>
              </w:rPr>
            </w:pPr>
          </w:p>
        </w:tc>
      </w:tr>
      <w:tr w14:paraId="22CE7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19" w:type="pct"/>
            <w:noWrap w:val="0"/>
            <w:tcMar>
              <w:top w:w="16" w:type="dxa"/>
              <w:left w:w="16" w:type="dxa"/>
              <w:right w:w="16" w:type="dxa"/>
            </w:tcMar>
            <w:vAlign w:val="center"/>
          </w:tcPr>
          <w:p w14:paraId="4E447E52">
            <w:pPr>
              <w:autoSpaceDE w:val="0"/>
              <w:autoSpaceDN w:val="0"/>
              <w:adjustRightInd w:val="0"/>
              <w:snapToGrid w:val="0"/>
              <w:jc w:val="center"/>
              <w:rPr>
                <w:rFonts w:hint="default" w:ascii="Times New Roman" w:hAnsi="Times New Roman" w:eastAsia="宋体" w:cs="Times New Roman"/>
                <w:color w:val="000000" w:themeColor="text1"/>
                <w:spacing w:val="0"/>
                <w:w w:val="100"/>
                <w:kern w:val="0"/>
                <w:position w:val="0"/>
                <w:szCs w:val="21"/>
                <w14:textFill>
                  <w14:solidFill>
                    <w14:schemeClr w14:val="tx1"/>
                  </w14:solidFill>
                </w14:textFill>
              </w:rPr>
            </w:pPr>
            <w:bookmarkStart w:id="2" w:name="_Hlk56690880"/>
            <w:r>
              <w:rPr>
                <w:rFonts w:hint="default" w:ascii="Times New Roman" w:hAnsi="Times New Roman" w:eastAsia="宋体" w:cs="Times New Roman"/>
                <w:color w:val="000000" w:themeColor="text1"/>
                <w:spacing w:val="0"/>
                <w:w w:val="100"/>
                <w:kern w:val="0"/>
                <w:position w:val="0"/>
                <w:sz w:val="24"/>
                <w:szCs w:val="24"/>
                <w14:textFill>
                  <w14:solidFill>
                    <w14:schemeClr w14:val="tx1"/>
                  </w14:solidFill>
                </w14:textFill>
              </w:rPr>
              <w:t>其他符合性分析</w:t>
            </w:r>
            <w:bookmarkEnd w:id="2"/>
          </w:p>
        </w:tc>
        <w:tc>
          <w:tcPr>
            <w:tcW w:w="3880" w:type="pct"/>
            <w:gridSpan w:val="4"/>
            <w:noWrap w:val="0"/>
            <w:tcMar>
              <w:top w:w="16" w:type="dxa"/>
              <w:left w:w="16" w:type="dxa"/>
              <w:right w:w="16" w:type="dxa"/>
            </w:tcMar>
            <w:vAlign w:val="center"/>
          </w:tcPr>
          <w:p w14:paraId="6220F3DD">
            <w:pPr>
              <w:pStyle w:val="21"/>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default" w:eastAsia="宋体" w:cs="Times New Roman"/>
                <w:color w:val="000000" w:themeColor="text1"/>
                <w:kern w:val="0"/>
                <w:sz w:val="24"/>
                <w:szCs w:val="24"/>
                <w:highlight w:val="none"/>
                <w:lang w:val="en-US" w:eastAsia="zh-CN" w:bidi="ar"/>
                <w14:textFill>
                  <w14:solidFill>
                    <w14:schemeClr w14:val="tx1"/>
                  </w14:solidFill>
                </w14:textFill>
              </w:rPr>
            </w:pPr>
          </w:p>
        </w:tc>
      </w:tr>
    </w:tbl>
    <w:p w14:paraId="42C3625D">
      <w:pPr>
        <w:pStyle w:val="18"/>
        <w:jc w:val="center"/>
        <w:outlineLvl w:val="9"/>
        <w:rPr>
          <w:rFonts w:hint="eastAsia" w:ascii="黑体" w:hAnsi="黑体" w:eastAsia="黑体"/>
          <w:snapToGrid w:val="0"/>
          <w:color w:val="000000" w:themeColor="text1"/>
          <w:sz w:val="30"/>
          <w:szCs w:val="30"/>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4044">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default" w:ascii="黑体" w:hAnsi="黑体" w:eastAsia="黑体"/>
          <w:snapToGrid w:val="0"/>
          <w:color w:val="000000" w:themeColor="text1"/>
          <w:sz w:val="30"/>
          <w:szCs w:val="30"/>
          <w14:textFill>
            <w14:solidFill>
              <w14:schemeClr w14:val="tx1"/>
            </w14:solidFill>
          </w14:textFill>
        </w:rPr>
      </w:pPr>
      <w:bookmarkStart w:id="3" w:name="_Toc30011"/>
      <w:bookmarkStart w:id="4" w:name="_Toc28395"/>
      <w:r>
        <w:rPr>
          <w:rFonts w:hint="eastAsia" w:ascii="黑体" w:hAnsi="黑体" w:eastAsia="黑体"/>
          <w:snapToGrid w:val="0"/>
          <w:color w:val="000000" w:themeColor="text1"/>
          <w:sz w:val="30"/>
          <w:szCs w:val="30"/>
          <w14:textFill>
            <w14:solidFill>
              <w14:schemeClr w14:val="tx1"/>
            </w14:solidFill>
          </w14:textFill>
        </w:rPr>
        <w:t>二、建设内容</w:t>
      </w:r>
      <w:bookmarkEnd w:id="3"/>
      <w:bookmarkEnd w:id="4"/>
    </w:p>
    <w:tbl>
      <w:tblPr>
        <w:tblStyle w:val="2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14:paraId="4792F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97" w:hRule="atLeast"/>
          <w:jc w:val="center"/>
        </w:trPr>
        <w:tc>
          <w:tcPr>
            <w:tcW w:w="267" w:type="pct"/>
            <w:noWrap w:val="0"/>
            <w:vAlign w:val="center"/>
          </w:tcPr>
          <w:p w14:paraId="1049ED86">
            <w:pPr>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地理位置</w:t>
            </w:r>
          </w:p>
        </w:tc>
        <w:tc>
          <w:tcPr>
            <w:tcW w:w="4732" w:type="pct"/>
            <w:noWrap w:val="0"/>
            <w:vAlign w:val="center"/>
          </w:tcPr>
          <w:p w14:paraId="579BAFA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粤电小草湖25万千瓦风电项目</w:t>
            </w:r>
            <w:r>
              <w:rPr>
                <w:rFonts w:hint="default"/>
                <w:color w:val="000000" w:themeColor="text1"/>
                <w:sz w:val="24"/>
                <w:szCs w:val="24"/>
                <w:lang w:val="en-US" w:eastAsia="zh-CN"/>
                <w14:textFill>
                  <w14:solidFill>
                    <w14:schemeClr w14:val="tx1"/>
                  </w14:solidFill>
                </w14:textFill>
              </w:rPr>
              <w:t>位于</w:t>
            </w:r>
            <w:r>
              <w:rPr>
                <w:rFonts w:hint="eastAsia"/>
                <w:color w:val="000000" w:themeColor="text1"/>
                <w:sz w:val="24"/>
                <w:szCs w:val="24"/>
                <w:lang w:val="en-US" w:eastAsia="zh-CN"/>
                <w14:textFill>
                  <w14:solidFill>
                    <w14:schemeClr w14:val="tx1"/>
                  </w14:solidFill>
                </w14:textFill>
              </w:rPr>
              <w:t>新疆维吾尔自治区吐鲁番市托克逊县</w:t>
            </w:r>
            <w:r>
              <w:rPr>
                <w:rFonts w:hint="default"/>
                <w:color w:val="000000" w:themeColor="text1"/>
                <w:sz w:val="24"/>
                <w:szCs w:val="24"/>
                <w:lang w:val="en-US" w:eastAsia="zh-CN"/>
                <w14:textFill>
                  <w14:solidFill>
                    <w14:schemeClr w14:val="tx1"/>
                  </w14:solidFill>
                </w14:textFill>
              </w:rPr>
              <w:t>境内</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属于小草湖风区。风电场距离托克逊县约1</w:t>
            </w:r>
            <w:r>
              <w:rPr>
                <w:rFonts w:hint="eastAsia"/>
                <w:color w:val="000000" w:themeColor="text1"/>
                <w:sz w:val="24"/>
                <w:szCs w:val="24"/>
                <w:lang w:val="en-US" w:eastAsia="zh-CN"/>
                <w14:textFill>
                  <w14:solidFill>
                    <w14:schemeClr w14:val="tx1"/>
                  </w14:solidFill>
                </w14:textFill>
              </w:rPr>
              <w:t>3</w:t>
            </w:r>
            <w:r>
              <w:rPr>
                <w:rFonts w:hint="default"/>
                <w:color w:val="000000" w:themeColor="text1"/>
                <w:sz w:val="24"/>
                <w:szCs w:val="24"/>
                <w:lang w:val="en-US" w:eastAsia="zh-CN"/>
                <w14:textFill>
                  <w14:solidFill>
                    <w14:schemeClr w14:val="tx1"/>
                  </w14:solidFill>
                </w14:textFill>
              </w:rPr>
              <w:t>km</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距乌鲁木齐市约130km。</w:t>
            </w:r>
          </w:p>
        </w:tc>
      </w:tr>
      <w:tr w14:paraId="5B109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tcBorders>
              <w:left w:val="single" w:color="auto" w:sz="4" w:space="0"/>
            </w:tcBorders>
            <w:noWrap w:val="0"/>
            <w:vAlign w:val="center"/>
          </w:tcPr>
          <w:p w14:paraId="57D43173">
            <w:pPr>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项目组成及规模</w:t>
            </w:r>
          </w:p>
        </w:tc>
        <w:tc>
          <w:tcPr>
            <w:tcW w:w="4732" w:type="pct"/>
            <w:tcBorders>
              <w:right w:val="single" w:color="auto" w:sz="4" w:space="0"/>
            </w:tcBorders>
            <w:noWrap w:val="0"/>
            <w:vAlign w:val="center"/>
          </w:tcPr>
          <w:p w14:paraId="32C4E4D9">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建设规模</w:t>
            </w:r>
          </w:p>
          <w:p w14:paraId="176079F9">
            <w:pPr>
              <w:keepNext w:val="0"/>
              <w:keepLines w:val="0"/>
              <w:pageBreakBefore w:val="0"/>
              <w:widowControl/>
              <w:suppressLineNumbers w:val="0"/>
              <w:kinsoku/>
              <w:wordWrap/>
              <w:overflowPunct/>
              <w:topLinePunct w:val="0"/>
              <w:autoSpaceDE/>
              <w:autoSpaceDN/>
              <w:bidi w:val="0"/>
              <w:adjustRightInd/>
              <w:snapToGrid/>
              <w:spacing w:line="480" w:lineRule="exact"/>
              <w:ind w:firstLine="496"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pacing w:val="4"/>
                <w:sz w:val="24"/>
                <w:szCs w:val="24"/>
                <w:lang w:val="en-US" w:eastAsia="zh-CN"/>
                <w14:textFill>
                  <w14:solidFill>
                    <w14:schemeClr w14:val="tx1"/>
                  </w14:solidFill>
                </w14:textFill>
              </w:rPr>
              <w:t>本项目</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规划装机容量</w:t>
            </w:r>
            <w:r>
              <w:rPr>
                <w:rFonts w:hint="eastAsia" w:cs="Times New Roman"/>
                <w:color w:val="000000" w:themeColor="text1"/>
                <w:spacing w:val="4"/>
                <w:sz w:val="24"/>
                <w:szCs w:val="24"/>
                <w:lang w:val="en-US" w:eastAsia="zh-CN"/>
                <w14:textFill>
                  <w14:solidFill>
                    <w14:schemeClr w14:val="tx1"/>
                  </w14:solidFill>
                </w14:textFill>
              </w:rPr>
              <w:t>250</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MW</w:t>
            </w:r>
            <w:r>
              <w:rPr>
                <w:rFonts w:hint="eastAsia" w:cs="Times New Roman"/>
                <w:color w:val="000000" w:themeColor="text1"/>
                <w:spacing w:val="4"/>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一次建成</w:t>
            </w:r>
            <w:r>
              <w:rPr>
                <w:rFonts w:hint="eastAsia" w:cs="Times New Roman"/>
                <w:color w:val="000000" w:themeColor="text1"/>
                <w:spacing w:val="4"/>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拟安装</w:t>
            </w:r>
            <w:r>
              <w:rPr>
                <w:rFonts w:hint="eastAsia" w:cs="Times New Roman"/>
                <w:color w:val="000000" w:themeColor="text1"/>
                <w:spacing w:val="4"/>
                <w:sz w:val="24"/>
                <w:szCs w:val="24"/>
                <w:lang w:val="en-US" w:eastAsia="zh-CN"/>
                <w14:textFill>
                  <w14:solidFill>
                    <w14:schemeClr w14:val="tx1"/>
                  </w14:solidFill>
                </w14:textFill>
              </w:rPr>
              <w:t>25</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台单机容量为</w:t>
            </w:r>
            <w:r>
              <w:rPr>
                <w:rFonts w:hint="eastAsia" w:cs="Times New Roman"/>
                <w:color w:val="000000" w:themeColor="text1"/>
                <w:spacing w:val="4"/>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MW的S20-11000kVA/37/1.14kV型风力发电机组</w:t>
            </w:r>
            <w:r>
              <w:rPr>
                <w:rFonts w:hint="eastAsia" w:cs="Times New Roman"/>
                <w:color w:val="000000" w:themeColor="text1"/>
                <w:spacing w:val="4"/>
                <w:sz w:val="24"/>
                <w:szCs w:val="24"/>
                <w:lang w:val="en-US" w:eastAsia="zh-CN"/>
                <w14:textFill>
                  <w14:solidFill>
                    <w14:schemeClr w14:val="tx1"/>
                  </w14:solidFill>
                </w14:textFill>
              </w:rPr>
              <w:t>，25MW/50MWh储能</w:t>
            </w:r>
            <w:r>
              <w:rPr>
                <w:rFonts w:hint="default" w:ascii="Times New Roman" w:hAnsi="Times New Roman" w:eastAsia="宋体" w:cs="Times New Roman"/>
                <w:color w:val="000000" w:themeColor="text1"/>
                <w:spacing w:val="4"/>
                <w:sz w:val="24"/>
                <w:szCs w:val="24"/>
                <w14:textFill>
                  <w14:solidFill>
                    <w14:schemeClr w14:val="tx1"/>
                  </w14:solidFill>
                </w14:textFill>
              </w:rPr>
              <w:t>设备及相关配套设施。</w:t>
            </w:r>
          </w:p>
          <w:p w14:paraId="394D470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eastAsia"/>
                <w:color w:val="auto"/>
                <w:sz w:val="24"/>
                <w:szCs w:val="24"/>
                <w:lang w:val="en-US" w:eastAsia="zh-CN"/>
              </w:rPr>
            </w:pPr>
            <w:r>
              <w:rPr>
                <w:rFonts w:hint="default" w:ascii="Times New Roman" w:hAnsi="Times New Roman" w:eastAsia="宋体" w:cs="Times New Roman"/>
                <w:color w:val="auto"/>
                <w:sz w:val="24"/>
                <w:szCs w:val="24"/>
                <w:lang w:val="en-US" w:eastAsia="zh-CN"/>
              </w:rPr>
              <w:t>项目投入运行后</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年平均上网电量为48930.06万kW·h</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年等效满负荷小时数</w:t>
            </w:r>
            <w:r>
              <w:rPr>
                <w:rFonts w:hint="eastAsia" w:ascii="Times New Roman" w:hAnsi="Times New Roman" w:cs="Times New Roman"/>
                <w:color w:val="auto"/>
                <w:sz w:val="24"/>
                <w:szCs w:val="24"/>
                <w:lang w:val="en-US" w:eastAsia="zh-CN"/>
              </w:rPr>
              <w:t>为1957.2h。</w:t>
            </w:r>
          </w:p>
          <w:p w14:paraId="72D6171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本项目建设内容包括风力发电机组</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风机基础、箱变基础、道路</w:t>
            </w:r>
            <w:r>
              <w:rPr>
                <w:rFonts w:hint="eastAsia" w:cs="Times New Roman"/>
                <w:color w:val="000000" w:themeColor="text1"/>
                <w:sz w:val="24"/>
                <w:szCs w:val="24"/>
                <w:lang w:val="en-US" w:eastAsia="zh-CN"/>
                <w14:textFill>
                  <w14:solidFill>
                    <w14:schemeClr w14:val="tx1"/>
                  </w14:solidFill>
                </w14:textFill>
              </w:rPr>
              <w:t>建设</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储能设备、35kV集电</w:t>
            </w:r>
            <w:r>
              <w:rPr>
                <w:rFonts w:hint="eastAsia" w:ascii="Times New Roman" w:hAnsi="Times New Roman" w:cs="Times New Roman"/>
                <w:color w:val="000000" w:themeColor="text1"/>
                <w:sz w:val="24"/>
                <w:szCs w:val="24"/>
                <w:lang w:val="en-US" w:eastAsia="zh-CN"/>
                <w14:textFill>
                  <w14:solidFill>
                    <w14:schemeClr w14:val="tx1"/>
                  </w14:solidFill>
                </w14:textFill>
              </w:rPr>
              <w:t>线路等。</w:t>
            </w:r>
            <w:r>
              <w:rPr>
                <w:rFonts w:hint="eastAsia" w:cs="Times New Roman"/>
                <w:color w:val="000000" w:themeColor="text1"/>
                <w:sz w:val="24"/>
                <w:szCs w:val="24"/>
                <w:lang w:val="en-US" w:eastAsia="zh-CN"/>
                <w14:textFill>
                  <w14:solidFill>
                    <w14:schemeClr w14:val="tx1"/>
                  </w14:solidFill>
                </w14:textFill>
              </w:rPr>
              <w:t>本项目配套的</w:t>
            </w:r>
            <w:r>
              <w:rPr>
                <w:rFonts w:hint="eastAsia" w:cs="Times New Roman"/>
                <w:b w:val="0"/>
                <w:bCs w:val="0"/>
                <w:color w:val="000000" w:themeColor="text1"/>
                <w:sz w:val="24"/>
                <w:szCs w:val="24"/>
                <w:lang w:val="en-US" w:eastAsia="zh-CN"/>
                <w14:textFill>
                  <w14:solidFill>
                    <w14:schemeClr w14:val="tx1"/>
                  </w14:solidFill>
                </w14:textFill>
              </w:rPr>
              <w:t>升压汇集站和送出线路</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另行评价</w:t>
            </w:r>
            <w:r>
              <w:rPr>
                <w:rFonts w:hint="eastAsia"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不在本次评价范围内。</w:t>
            </w:r>
          </w:p>
          <w:p w14:paraId="0AD2B31F">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2.项目组成</w:t>
            </w:r>
          </w:p>
          <w:p w14:paraId="757A9F41">
            <w:pPr>
              <w:keepNext w:val="0"/>
              <w:keepLines w:val="0"/>
              <w:pageBreakBefore w:val="0"/>
              <w:widowControl/>
              <w:suppressLineNumbers w:val="0"/>
              <w:kinsoku/>
              <w:wordWrap w:val="0"/>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本项目主要工程为：</w:t>
            </w:r>
            <w:r>
              <w:rPr>
                <w:rFonts w:hint="eastAsia" w:cs="Times New Roman"/>
                <w:color w:val="000000" w:themeColor="text1"/>
                <w:sz w:val="24"/>
                <w:szCs w:val="24"/>
                <w:lang w:val="en-US" w:eastAsia="zh-CN"/>
                <w14:textFill>
                  <w14:solidFill>
                    <w14:schemeClr w14:val="tx1"/>
                  </w14:solidFill>
                </w14:textFill>
              </w:rPr>
              <w:t>新建</w:t>
            </w:r>
            <w:r>
              <w:rPr>
                <w:rFonts w:hint="eastAsia" w:cs="Times New Roman"/>
                <w:color w:val="000000" w:themeColor="text1"/>
                <w:spacing w:val="4"/>
                <w:sz w:val="24"/>
                <w:szCs w:val="24"/>
                <w:lang w:val="en-US" w:eastAsia="zh-CN"/>
                <w14:textFill>
                  <w14:solidFill>
                    <w14:schemeClr w14:val="tx1"/>
                  </w14:solidFill>
                </w14:textFill>
              </w:rPr>
              <w:t>25</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台单机容量为</w:t>
            </w:r>
            <w:r>
              <w:rPr>
                <w:rFonts w:hint="eastAsia" w:cs="Times New Roman"/>
                <w:color w:val="000000" w:themeColor="text1"/>
                <w:spacing w:val="4"/>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pacing w:val="4"/>
                <w:sz w:val="24"/>
                <w:szCs w:val="24"/>
                <w:lang w:val="en-US" w:eastAsia="zh-CN"/>
                <w14:textFill>
                  <w14:solidFill>
                    <w14:schemeClr w14:val="tx1"/>
                  </w14:solidFill>
                </w14:textFill>
              </w:rPr>
              <w:t>MW的S20-11000kVA/37/1.14kV型风力发电机组</w:t>
            </w:r>
            <w:r>
              <w:rPr>
                <w:rFonts w:hint="eastAsia" w:cs="Times New Roman"/>
                <w:color w:val="000000" w:themeColor="text1"/>
                <w:sz w:val="24"/>
                <w:szCs w:val="24"/>
                <w:lang w:val="en-US" w:eastAsia="zh-CN"/>
                <w14:textFill>
                  <w14:solidFill>
                    <w14:schemeClr w14:val="tx1"/>
                  </w14:solidFill>
                </w14:textFill>
              </w:rPr>
              <w:t>，及配套的</w:t>
            </w:r>
            <w:r>
              <w:rPr>
                <w:rFonts w:hint="eastAsia" w:ascii="Times New Roman" w:hAnsi="Times New Roman" w:cs="Times New Roman"/>
                <w:color w:val="000000" w:themeColor="text1"/>
                <w:sz w:val="24"/>
                <w:szCs w:val="24"/>
                <w:lang w:val="en-US" w:eastAsia="zh-CN"/>
                <w14:textFill>
                  <w14:solidFill>
                    <w14:schemeClr w14:val="tx1"/>
                  </w14:solidFill>
                </w14:textFill>
              </w:rPr>
              <w:t>风机基础、箱变基础、道路</w:t>
            </w:r>
            <w:r>
              <w:rPr>
                <w:rFonts w:hint="eastAsia" w:cs="Times New Roman"/>
                <w:color w:val="000000" w:themeColor="text1"/>
                <w:sz w:val="24"/>
                <w:szCs w:val="24"/>
                <w:lang w:val="en-US" w:eastAsia="zh-CN"/>
                <w14:textFill>
                  <w14:solidFill>
                    <w14:schemeClr w14:val="tx1"/>
                  </w14:solidFill>
                </w14:textFill>
              </w:rPr>
              <w:t>建设</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储能设备、35kV集电</w:t>
            </w:r>
            <w:r>
              <w:rPr>
                <w:rFonts w:hint="eastAsia" w:ascii="Times New Roman" w:hAnsi="Times New Roman" w:cs="Times New Roman"/>
                <w:color w:val="000000" w:themeColor="text1"/>
                <w:sz w:val="24"/>
                <w:szCs w:val="24"/>
                <w:lang w:val="en-US" w:eastAsia="zh-CN"/>
                <w14:textFill>
                  <w14:solidFill>
                    <w14:schemeClr w14:val="tx1"/>
                  </w14:solidFill>
                </w14:textFill>
              </w:rPr>
              <w:t>线路</w:t>
            </w:r>
            <w:r>
              <w:rPr>
                <w:rFonts w:hint="eastAsia" w:cs="Times New Roman"/>
                <w:color w:val="000000" w:themeColor="text1"/>
                <w:sz w:val="24"/>
                <w:szCs w:val="24"/>
                <w:lang w:val="en-US" w:eastAsia="zh-CN"/>
                <w14:textFill>
                  <w14:solidFill>
                    <w14:schemeClr w14:val="tx1"/>
                  </w14:solidFill>
                </w14:textFill>
              </w:rPr>
              <w:t>等</w:t>
            </w:r>
            <w:r>
              <w:rPr>
                <w:rFonts w:hint="eastAsia" w:ascii="Times New Roman" w:hAnsi="Times New Roman" w:eastAsia="宋体" w:cs="Times New Roman"/>
                <w:color w:val="000000" w:themeColor="text1"/>
                <w:spacing w:val="4"/>
                <w:kern w:val="2"/>
                <w:sz w:val="24"/>
                <w:szCs w:val="24"/>
                <w:lang w:val="en-US" w:eastAsia="zh-CN" w:bidi="ar-SA"/>
                <w14:textFill>
                  <w14:solidFill>
                    <w14:schemeClr w14:val="tx1"/>
                  </w14:solidFill>
                </w14:textFill>
              </w:rPr>
              <w:t>。</w:t>
            </w:r>
          </w:p>
          <w:p w14:paraId="3175F4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风电场项目组成见表2-</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w:t>
            </w:r>
          </w:p>
          <w:p w14:paraId="6489C95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cs="Times New Roman"/>
                <w:b/>
                <w:bCs/>
                <w:color w:val="000000" w:themeColor="text1"/>
                <w:sz w:val="24"/>
                <w:szCs w:val="24"/>
                <w:lang w:val="en-US" w:eastAsia="zh-CN"/>
                <w14:textFill>
                  <w14:solidFill>
                    <w14:schemeClr w14:val="tx1"/>
                  </w14:solidFill>
                </w14:textFill>
              </w:rPr>
              <w:t xml:space="preserve">2-2   </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项目组成一览表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35"/>
              <w:gridCol w:w="1204"/>
              <w:gridCol w:w="4967"/>
              <w:gridCol w:w="841"/>
            </w:tblGrid>
            <w:tr w14:paraId="7B4D9F3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99" w:type="pct"/>
                  <w:gridSpan w:val="2"/>
                  <w:tcBorders>
                    <w:tl2br w:val="nil"/>
                    <w:tr2bl w:val="nil"/>
                  </w:tcBorders>
                  <w:noWrap w:val="0"/>
                  <w:vAlign w:val="center"/>
                </w:tcPr>
                <w:p w14:paraId="21D76548">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工程类别</w:t>
                  </w:r>
                </w:p>
              </w:tc>
              <w:tc>
                <w:tcPr>
                  <w:tcW w:w="3164" w:type="pct"/>
                  <w:tcBorders>
                    <w:tl2br w:val="nil"/>
                    <w:tr2bl w:val="nil"/>
                  </w:tcBorders>
                  <w:noWrap w:val="0"/>
                  <w:vAlign w:val="center"/>
                </w:tcPr>
                <w:p w14:paraId="28AAFD60">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工程内容</w:t>
                  </w:r>
                </w:p>
              </w:tc>
              <w:tc>
                <w:tcPr>
                  <w:tcW w:w="535" w:type="pct"/>
                  <w:tcBorders>
                    <w:tl2br w:val="nil"/>
                    <w:tr2bl w:val="nil"/>
                  </w:tcBorders>
                  <w:noWrap w:val="0"/>
                  <w:vAlign w:val="center"/>
                </w:tcPr>
                <w:p w14:paraId="5599CF4F">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备注</w:t>
                  </w:r>
                </w:p>
              </w:tc>
            </w:tr>
            <w:tr w14:paraId="34B373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restart"/>
                  <w:tcBorders>
                    <w:tl2br w:val="nil"/>
                    <w:tr2bl w:val="nil"/>
                  </w:tcBorders>
                  <w:noWrap w:val="0"/>
                  <w:vAlign w:val="center"/>
                </w:tcPr>
                <w:p w14:paraId="02BF4239">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主体工程</w:t>
                  </w:r>
                </w:p>
              </w:tc>
              <w:tc>
                <w:tcPr>
                  <w:tcW w:w="767" w:type="pct"/>
                  <w:tcBorders>
                    <w:tl2br w:val="nil"/>
                    <w:tr2bl w:val="nil"/>
                  </w:tcBorders>
                  <w:noWrap w:val="0"/>
                  <w:vAlign w:val="center"/>
                </w:tcPr>
                <w:p w14:paraId="7D545CF3">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风力发电机组</w:t>
                  </w:r>
                </w:p>
              </w:tc>
              <w:tc>
                <w:tcPr>
                  <w:tcW w:w="3164" w:type="pct"/>
                  <w:tcBorders>
                    <w:tl2br w:val="nil"/>
                    <w:tr2bl w:val="nil"/>
                  </w:tcBorders>
                  <w:noWrap w:val="0"/>
                  <w:vAlign w:val="center"/>
                </w:tcPr>
                <w:p w14:paraId="7A028B45">
                  <w:pPr>
                    <w:keepNext w:val="0"/>
                    <w:keepLines w:val="0"/>
                    <w:pageBreakBefore w:val="0"/>
                    <w:widowControl/>
                    <w:suppressLineNumbers w:val="0"/>
                    <w:kinsoku/>
                    <w:wordWrap w:val="0"/>
                    <w:overflowPunct/>
                    <w:topLinePunct w:val="0"/>
                    <w:autoSpaceDE/>
                    <w:autoSpaceDN/>
                    <w:bidi w:val="0"/>
                    <w:adjustRightInd/>
                    <w:snapToGrid/>
                    <w:spacing w:line="360" w:lineRule="exact"/>
                    <w:ind w:left="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新建25台单机容量为10MW的风力发电机组，风轮直径230m，轮毂高度130m的S20-11000kVA/37/1.14kV型风力发电机组</w:t>
                  </w:r>
                </w:p>
              </w:tc>
              <w:tc>
                <w:tcPr>
                  <w:tcW w:w="535" w:type="pct"/>
                  <w:tcBorders>
                    <w:tl2br w:val="nil"/>
                    <w:tr2bl w:val="nil"/>
                  </w:tcBorders>
                  <w:noWrap w:val="0"/>
                  <w:vAlign w:val="center"/>
                </w:tcPr>
                <w:p w14:paraId="078CCEC3">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5F7E9BE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45AD6EED">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04258AF8">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箱变</w:t>
                  </w:r>
                </w:p>
              </w:tc>
              <w:tc>
                <w:tcPr>
                  <w:tcW w:w="3164" w:type="pct"/>
                  <w:tcBorders>
                    <w:tl2br w:val="nil"/>
                    <w:tr2bl w:val="nil"/>
                  </w:tcBorders>
                  <w:noWrap w:val="0"/>
                  <w:vAlign w:val="center"/>
                </w:tcPr>
                <w:p w14:paraId="129DA6F5">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highlight w:val="none"/>
                      <w14:textFill>
                        <w14:solidFill>
                          <w14:schemeClr w14:val="tx1"/>
                        </w14:solidFill>
                      </w14:textFill>
                    </w:rPr>
                    <w:t>风电机组</w:t>
                  </w:r>
                  <w:r>
                    <w:rPr>
                      <w:rFonts w:hint="default" w:ascii="Times New Roman" w:hAnsi="Times New Roman" w:eastAsia="宋体" w:cs="Times New Roman"/>
                      <w:color w:val="000000" w:themeColor="text1"/>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highlight w:val="none"/>
                      <w14:textFill>
                        <w14:solidFill>
                          <w14:schemeClr w14:val="tx1"/>
                        </w14:solidFill>
                      </w14:textFill>
                    </w:rPr>
                    <w:t>箱变间采用</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一机一变</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单元接线方式</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每台风机配置一台S20-11000kVA/37/1.14kV</w:t>
                  </w:r>
                  <w:r>
                    <w:rPr>
                      <w:rFonts w:hint="eastAsia" w:cs="Times New Roman"/>
                      <w:color w:val="000000" w:themeColor="text1"/>
                      <w:highlight w:val="none"/>
                      <w:lang w:val="en-US" w:eastAsia="zh-CN"/>
                      <w14:textFill>
                        <w14:solidFill>
                          <w14:schemeClr w14:val="tx1"/>
                        </w14:solidFill>
                      </w14:textFill>
                    </w:rPr>
                    <w:t>型</w:t>
                  </w:r>
                  <w:r>
                    <w:rPr>
                      <w:rFonts w:hint="default" w:ascii="Times New Roman" w:hAnsi="Times New Roman" w:eastAsia="宋体" w:cs="Times New Roman"/>
                      <w:color w:val="000000" w:themeColor="text1"/>
                      <w:highlight w:val="none"/>
                      <w:lang w:val="en-US" w:eastAsia="zh-CN"/>
                      <w14:textFill>
                        <w14:solidFill>
                          <w14:schemeClr w14:val="tx1"/>
                        </w14:solidFill>
                      </w14:textFill>
                    </w:rPr>
                    <w:t>箱变</w:t>
                  </w:r>
                  <w:r>
                    <w:rPr>
                      <w:rFonts w:hint="eastAsia" w:cs="Times New Roman"/>
                      <w:color w:val="000000" w:themeColor="text1"/>
                      <w:highlight w:val="none"/>
                      <w:lang w:val="en-US" w:eastAsia="zh-CN"/>
                      <w14:textFill>
                        <w14:solidFill>
                          <w14:schemeClr w14:val="tx1"/>
                        </w14:solidFill>
                      </w14:textFill>
                    </w:rPr>
                    <w:t>（油浸式三相双卷自冷式升压变压器），</w:t>
                  </w:r>
                  <w:r>
                    <w:rPr>
                      <w:rFonts w:hint="default" w:ascii="Times New Roman" w:hAnsi="Times New Roman" w:eastAsia="宋体" w:cs="Times New Roman"/>
                      <w:color w:val="000000" w:themeColor="text1"/>
                      <w:highlight w:val="none"/>
                      <w:lang w:val="en-US" w:eastAsia="zh-CN"/>
                      <w14:textFill>
                        <w14:solidFill>
                          <w14:schemeClr w14:val="tx1"/>
                        </w14:solidFill>
                      </w14:textFill>
                    </w:rPr>
                    <w:t>箱变布置在距风电机组中心约2</w:t>
                  </w:r>
                  <w:r>
                    <w:rPr>
                      <w:rFonts w:hint="eastAsia"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lang w:val="en-US" w:eastAsia="zh-CN"/>
                      <w14:textFill>
                        <w14:solidFill>
                          <w14:schemeClr w14:val="tx1"/>
                        </w14:solidFill>
                      </w14:textFill>
                    </w:rPr>
                    <w:t>m处</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风机地面控制柜（位于塔筒底部）与箱变采用1.8/3kV电缆连接</w:t>
                  </w:r>
                </w:p>
              </w:tc>
              <w:tc>
                <w:tcPr>
                  <w:tcW w:w="535" w:type="pct"/>
                  <w:tcBorders>
                    <w:tl2br w:val="nil"/>
                    <w:tr2bl w:val="nil"/>
                  </w:tcBorders>
                  <w:noWrap w:val="0"/>
                  <w:vAlign w:val="center"/>
                </w:tcPr>
                <w:p w14:paraId="475597E8">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3A9FB70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7C206B26">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shd w:val="clear" w:color="auto" w:fill="auto"/>
                  <w:noWrap w:val="0"/>
                  <w:vAlign w:val="center"/>
                </w:tcPr>
                <w:p w14:paraId="6E6D3001">
                  <w:pPr>
                    <w:pStyle w:val="21"/>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储能系统</w:t>
                  </w:r>
                </w:p>
              </w:tc>
              <w:tc>
                <w:tcPr>
                  <w:tcW w:w="3164" w:type="pct"/>
                  <w:tcBorders>
                    <w:tl2br w:val="nil"/>
                    <w:tr2bl w:val="nil"/>
                  </w:tcBorders>
                  <w:shd w:val="clear" w:color="auto" w:fill="auto"/>
                  <w:noWrap w:val="0"/>
                  <w:vAlign w:val="center"/>
                </w:tcPr>
                <w:p w14:paraId="54207EB5">
                  <w:pPr>
                    <w:keepNext w:val="0"/>
                    <w:keepLines w:val="0"/>
                    <w:pageBreakBefore w:val="0"/>
                    <w:widowControl/>
                    <w:suppressLineNumbers w:val="0"/>
                    <w:kinsoku/>
                    <w:wordWrap/>
                    <w:overflowPunct/>
                    <w:topLinePunct w:val="0"/>
                    <w:autoSpaceDE/>
                    <w:autoSpaceDN/>
                    <w:bidi w:val="0"/>
                    <w:snapToGrid/>
                    <w:spacing w:line="360" w:lineRule="exact"/>
                    <w:ind w:left="0" w:left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本项目储能系统容量为50MW/100MWh</w:t>
                  </w:r>
                  <w:r>
                    <w:rPr>
                      <w:rFonts w:hint="eastAsia" w:cs="Times New Roman"/>
                      <w:color w:val="000000" w:themeColor="text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由10个5MW/10MWh储能单元组成</w:t>
                  </w:r>
                  <w:r>
                    <w:rPr>
                      <w:rFonts w:hint="eastAsia" w:cs="Times New Roman"/>
                      <w:color w:val="000000" w:themeColor="text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经升压至35kV后</w:t>
                  </w:r>
                  <w:r>
                    <w:rPr>
                      <w:rFonts w:hint="eastAsia" w:cs="Times New Roman"/>
                      <w:color w:val="000000" w:themeColor="text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经1回35kV电缆线路送入</w:t>
                  </w:r>
                  <w:r>
                    <w:rPr>
                      <w:rFonts w:hint="eastAsia" w:cs="Times New Roman"/>
                      <w:color w:val="000000" w:themeColor="text1"/>
                      <w:szCs w:val="21"/>
                      <w:highlight w:val="none"/>
                      <w:lang w:val="en-US" w:eastAsia="zh-CN"/>
                      <w14:textFill>
                        <w14:solidFill>
                          <w14:schemeClr w14:val="tx1"/>
                        </w14:solidFill>
                      </w14:textFill>
                    </w:rPr>
                    <w:t>依托的</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新建220kV升压汇集站的35kV预制舱母线上。</w:t>
                  </w:r>
                  <w:r>
                    <w:rPr>
                      <w:rFonts w:hint="eastAsia" w:cs="Times New Roman"/>
                      <w:color w:val="000000" w:themeColor="text1"/>
                      <w:szCs w:val="21"/>
                      <w:highlight w:val="none"/>
                      <w:lang w:val="en-US" w:eastAsia="zh-CN"/>
                      <w14:textFill>
                        <w14:solidFill>
                          <w14:schemeClr w14:val="tx1"/>
                        </w14:solidFill>
                      </w14:textFill>
                    </w:rPr>
                    <w:t>布置于依托的</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升压</w:t>
                  </w:r>
                  <w:r>
                    <w:rPr>
                      <w:rFonts w:hint="eastAsia" w:cs="Times New Roman"/>
                      <w:color w:val="000000" w:themeColor="text1"/>
                      <w:szCs w:val="21"/>
                      <w:highlight w:val="none"/>
                      <w:lang w:val="en-US" w:eastAsia="zh-CN"/>
                      <w14:textFill>
                        <w14:solidFill>
                          <w14:schemeClr w14:val="tx1"/>
                        </w14:solidFill>
                      </w14:textFill>
                    </w:rPr>
                    <w:t>汇集站附近，</w:t>
                  </w:r>
                  <w:r>
                    <w:rPr>
                      <w:rFonts w:hint="eastAsia"/>
                      <w:color w:val="000000" w:themeColor="text1"/>
                      <w:szCs w:val="21"/>
                      <w:highlight w:val="none"/>
                      <w14:textFill>
                        <w14:solidFill>
                          <w14:schemeClr w14:val="tx1"/>
                        </w14:solidFill>
                      </w14:textFill>
                    </w:rPr>
                    <w:t>使用的储能电池类型</w:t>
                  </w:r>
                  <w:r>
                    <w:rPr>
                      <w:rFonts w:hint="eastAsia"/>
                      <w:color w:val="000000" w:themeColor="text1"/>
                      <w:szCs w:val="21"/>
                      <w:highlight w:val="none"/>
                      <w:lang w:val="en-US" w:eastAsia="zh-CN"/>
                      <w14:textFill>
                        <w14:solidFill>
                          <w14:schemeClr w14:val="tx1"/>
                        </w14:solidFill>
                      </w14:textFill>
                    </w:rPr>
                    <w:t>为</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磷酸铁锂电池</w:t>
                  </w:r>
                </w:p>
              </w:tc>
              <w:tc>
                <w:tcPr>
                  <w:tcW w:w="535" w:type="pct"/>
                  <w:tcBorders>
                    <w:tl2br w:val="nil"/>
                    <w:tr2bl w:val="nil"/>
                  </w:tcBorders>
                  <w:noWrap w:val="0"/>
                  <w:vAlign w:val="center"/>
                </w:tcPr>
                <w:p w14:paraId="607D7965">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2D4C42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72D97B32">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6C5B2F2C">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35kV集电</w:t>
                  </w:r>
                </w:p>
                <w:p w14:paraId="18BF3ED4">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线路</w:t>
                  </w:r>
                </w:p>
              </w:tc>
              <w:tc>
                <w:tcPr>
                  <w:tcW w:w="3164" w:type="pct"/>
                  <w:tcBorders>
                    <w:tl2br w:val="nil"/>
                    <w:tr2bl w:val="nil"/>
                  </w:tcBorders>
                  <w:noWrap w:val="0"/>
                  <w:vAlign w:val="center"/>
                </w:tcPr>
                <w:p w14:paraId="1FDA52EC">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本工程线路路径总长约65.0km</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其中架空线路路径长约55.0km</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电缆敷设路径长约10.0km。架空线路路径总长约55.0km</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线路导线采用JL/G1A-300/40钢芯铝绞线。其中单回路架空线路路径长约25.0km</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双回路架空线路路径长约30.0km。</w:t>
                  </w:r>
                </w:p>
                <w:p w14:paraId="16AF68A1">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本期风电35kV出线</w:t>
                  </w:r>
                  <w:r>
                    <w:rPr>
                      <w:rFonts w:hint="eastAsia" w:cs="Times New Roman"/>
                      <w:color w:val="000000" w:themeColor="text1"/>
                      <w:kern w:val="2"/>
                      <w:sz w:val="21"/>
                      <w:szCs w:val="21"/>
                      <w:highlight w:val="none"/>
                      <w:lang w:val="en-US" w:eastAsia="zh-CN" w:bidi="ar-SA"/>
                      <w14:textFill>
                        <w14:solidFill>
                          <w14:schemeClr w14:val="tx1"/>
                        </w14:solidFill>
                      </w14:textFill>
                    </w:rPr>
                    <w:t>9</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回</w:t>
                  </w:r>
                  <w:r>
                    <w:rPr>
                      <w:rFonts w:hint="eastAsia" w:cs="Times New Roman"/>
                      <w:color w:val="000000" w:themeColor="text1"/>
                      <w:kern w:val="2"/>
                      <w:sz w:val="21"/>
                      <w:szCs w:val="21"/>
                      <w:highlight w:val="none"/>
                      <w:lang w:val="en-US" w:eastAsia="zh-CN" w:bidi="ar-SA"/>
                      <w14:textFill>
                        <w14:solidFill>
                          <w14:schemeClr w14:val="tx1"/>
                        </w14:solidFill>
                      </w14:textFill>
                    </w:rPr>
                    <w:t>，终端塔至</w:t>
                  </w:r>
                  <w:r>
                    <w:rPr>
                      <w:rFonts w:hint="eastAsia" w:cs="Times New Roman"/>
                      <w:color w:val="000000" w:themeColor="text1"/>
                      <w:szCs w:val="21"/>
                      <w:highlight w:val="none"/>
                      <w:lang w:val="en-US" w:eastAsia="zh-CN"/>
                      <w14:textFill>
                        <w14:solidFill>
                          <w14:schemeClr w14:val="tx1"/>
                        </w14:solidFill>
                      </w14:textFill>
                    </w:rPr>
                    <w:t>依托的</w:t>
                  </w:r>
                  <w:r>
                    <w:rPr>
                      <w:rFonts w:hint="eastAsia" w:cs="Times New Roman"/>
                      <w:color w:val="000000" w:themeColor="text1"/>
                      <w:kern w:val="2"/>
                      <w:sz w:val="21"/>
                      <w:szCs w:val="21"/>
                      <w:highlight w:val="none"/>
                      <w:lang w:val="en-US" w:eastAsia="zh-CN" w:bidi="ar-SA"/>
                      <w14:textFill>
                        <w14:solidFill>
                          <w14:schemeClr w14:val="tx1"/>
                        </w14:solidFill>
                      </w14:textFill>
                    </w:rPr>
                    <w:t>汇集站，均采用电缆进线</w:t>
                  </w:r>
                </w:p>
              </w:tc>
              <w:tc>
                <w:tcPr>
                  <w:tcW w:w="535" w:type="pct"/>
                  <w:tcBorders>
                    <w:tl2br w:val="nil"/>
                    <w:tr2bl w:val="nil"/>
                  </w:tcBorders>
                  <w:noWrap w:val="0"/>
                  <w:vAlign w:val="center"/>
                </w:tcPr>
                <w:p w14:paraId="1E697333">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新建</w:t>
                  </w:r>
                </w:p>
              </w:tc>
            </w:tr>
            <w:tr w14:paraId="0EF8F7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restart"/>
                  <w:tcBorders>
                    <w:tl2br w:val="nil"/>
                    <w:tr2bl w:val="nil"/>
                  </w:tcBorders>
                  <w:noWrap w:val="0"/>
                  <w:vAlign w:val="center"/>
                </w:tcPr>
                <w:p w14:paraId="1A7A8BE7">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highlight w:val="yellow"/>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储运工程</w:t>
                  </w:r>
                </w:p>
              </w:tc>
              <w:tc>
                <w:tcPr>
                  <w:tcW w:w="767" w:type="pct"/>
                  <w:tcBorders>
                    <w:tl2br w:val="nil"/>
                    <w:tr2bl w:val="nil"/>
                  </w:tcBorders>
                  <w:noWrap w:val="0"/>
                  <w:vAlign w:val="center"/>
                </w:tcPr>
                <w:p w14:paraId="1E3B1F58">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检修道路（施工道路）</w:t>
                  </w:r>
                </w:p>
              </w:tc>
              <w:tc>
                <w:tcPr>
                  <w:tcW w:w="3164" w:type="pct"/>
                  <w:tcBorders>
                    <w:tl2br w:val="nil"/>
                    <w:tr2bl w:val="nil"/>
                  </w:tcBorders>
                  <w:noWrap w:val="0"/>
                  <w:vAlign w:val="center"/>
                </w:tcPr>
                <w:p w14:paraId="6CCC60FF">
                  <w:pPr>
                    <w:keepNext w:val="0"/>
                    <w:keepLines w:val="0"/>
                    <w:pageBreakBefore w:val="0"/>
                    <w:kinsoku/>
                    <w:wordWrap/>
                    <w:overflowPunct/>
                    <w:topLinePunct w:val="0"/>
                    <w:autoSpaceDE/>
                    <w:autoSpaceDN/>
                    <w:bidi w:val="0"/>
                    <w:adjustRightInd/>
                    <w:spacing w:line="360" w:lineRule="exact"/>
                    <w:jc w:val="center"/>
                    <w:textAlignment w:val="auto"/>
                    <w:outlineLvl w:val="9"/>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t>检修道路路面宽度为4.5m</w:t>
                  </w: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，长度</w:t>
                  </w:r>
                  <w:r>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t>约33.59km</w:t>
                  </w:r>
                </w:p>
              </w:tc>
              <w:tc>
                <w:tcPr>
                  <w:tcW w:w="535" w:type="pct"/>
                  <w:tcBorders>
                    <w:tl2br w:val="nil"/>
                    <w:tr2bl w:val="nil"/>
                  </w:tcBorders>
                  <w:noWrap w:val="0"/>
                  <w:vAlign w:val="center"/>
                </w:tcPr>
                <w:p w14:paraId="5ED63A0B">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新建</w:t>
                  </w:r>
                </w:p>
              </w:tc>
            </w:tr>
            <w:tr w14:paraId="550263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251590B1">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54280E3F">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进</w:t>
                  </w:r>
                  <w:r>
                    <w:rPr>
                      <w:rFonts w:hint="eastAsia" w:cs="Times New Roman"/>
                      <w:color w:val="000000" w:themeColor="text1"/>
                      <w:kern w:val="2"/>
                      <w:sz w:val="21"/>
                      <w:szCs w:val="21"/>
                      <w:vertAlign w:val="baseline"/>
                      <w:lang w:val="en-US" w:eastAsia="zh-CN" w:bidi="ar-SA"/>
                      <w14:textFill>
                        <w14:solidFill>
                          <w14:schemeClr w14:val="tx1"/>
                        </w14:solidFill>
                      </w14:textFill>
                    </w:rPr>
                    <w:t>场</w:t>
                  </w:r>
                  <w:r>
                    <w:rPr>
                      <w:rFonts w:hint="eastAsia"/>
                      <w:color w:val="000000" w:themeColor="text1"/>
                      <w:sz w:val="21"/>
                      <w:szCs w:val="21"/>
                      <w:vertAlign w:val="baseline"/>
                      <w:lang w:val="en-US" w:eastAsia="zh-CN"/>
                      <w14:textFill>
                        <w14:solidFill>
                          <w14:schemeClr w14:val="tx1"/>
                        </w14:solidFill>
                      </w14:textFill>
                    </w:rPr>
                    <w:t>道路</w:t>
                  </w:r>
                </w:p>
              </w:tc>
              <w:tc>
                <w:tcPr>
                  <w:tcW w:w="3164" w:type="pct"/>
                  <w:tcBorders>
                    <w:tl2br w:val="nil"/>
                    <w:tr2bl w:val="nil"/>
                  </w:tcBorders>
                  <w:noWrap w:val="0"/>
                  <w:vAlign w:val="center"/>
                </w:tcPr>
                <w:p w14:paraId="159AF7EA">
                  <w:pPr>
                    <w:pStyle w:val="8"/>
                    <w:keepNext w:val="0"/>
                    <w:keepLines w:val="0"/>
                    <w:pageBreakBefore w:val="0"/>
                    <w:kinsoku/>
                    <w:wordWrap/>
                    <w:overflowPunct/>
                    <w:topLinePunct w:val="0"/>
                    <w:autoSpaceDE/>
                    <w:autoSpaceDN/>
                    <w:bidi w:val="0"/>
                    <w:adjustRightInd/>
                    <w:spacing w:before="0" w:after="0" w:line="360" w:lineRule="exact"/>
                    <w:ind w:left="0" w:right="0"/>
                    <w:jc w:val="center"/>
                    <w:textAlignment w:val="auto"/>
                    <w:rPr>
                      <w:rFonts w:hint="default"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一条4.5米宽的柏油路</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用于后期升压汇集站的通勤道路</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长约4200m。</w:t>
                  </w:r>
                </w:p>
              </w:tc>
              <w:tc>
                <w:tcPr>
                  <w:tcW w:w="535" w:type="pct"/>
                  <w:tcBorders>
                    <w:tl2br w:val="nil"/>
                    <w:tr2bl w:val="nil"/>
                  </w:tcBorders>
                  <w:noWrap w:val="0"/>
                  <w:vAlign w:val="center"/>
                </w:tcPr>
                <w:p w14:paraId="383CFF30">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2EBFD3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restart"/>
                  <w:tcBorders>
                    <w:tl2br w:val="nil"/>
                    <w:tr2bl w:val="nil"/>
                  </w:tcBorders>
                  <w:noWrap w:val="0"/>
                  <w:vAlign w:val="center"/>
                </w:tcPr>
                <w:p w14:paraId="02F9458C">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公用工程</w:t>
                  </w:r>
                </w:p>
              </w:tc>
              <w:tc>
                <w:tcPr>
                  <w:tcW w:w="767" w:type="pct"/>
                  <w:tcBorders>
                    <w:tl2br w:val="nil"/>
                    <w:tr2bl w:val="nil"/>
                  </w:tcBorders>
                  <w:noWrap w:val="0"/>
                  <w:vAlign w:val="center"/>
                </w:tcPr>
                <w:p w14:paraId="6ED0157E">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供水</w:t>
                  </w:r>
                </w:p>
              </w:tc>
              <w:tc>
                <w:tcPr>
                  <w:tcW w:w="3164" w:type="pct"/>
                  <w:tcBorders>
                    <w:tl2br w:val="nil"/>
                    <w:tr2bl w:val="nil"/>
                  </w:tcBorders>
                  <w:noWrap w:val="0"/>
                  <w:vAlign w:val="center"/>
                </w:tcPr>
                <w:p w14:paraId="68E51E04">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施工期：本工程施工用水拟采用水车拉水作为水源。施工现场附近设置临时蓄水池。</w:t>
                  </w:r>
                </w:p>
                <w:p w14:paraId="0A32F950">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auto"/>
                      <w:sz w:val="21"/>
                      <w:szCs w:val="21"/>
                      <w:lang w:val="en-US" w:eastAsia="zh-CN"/>
                    </w:rPr>
                    <w:t>运营期：无生产用水，消防用水由汽车拉水；生活用水采用汽车拉水</w:t>
                  </w:r>
                </w:p>
              </w:tc>
              <w:tc>
                <w:tcPr>
                  <w:tcW w:w="535" w:type="pct"/>
                  <w:tcBorders>
                    <w:tl2br w:val="nil"/>
                    <w:tr2bl w:val="nil"/>
                  </w:tcBorders>
                  <w:noWrap w:val="0"/>
                  <w:vAlign w:val="center"/>
                </w:tcPr>
                <w:p w14:paraId="6DD2DD53">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38A627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1CF256FB">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4C0CF2CB">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排水</w:t>
                  </w:r>
                </w:p>
              </w:tc>
              <w:tc>
                <w:tcPr>
                  <w:tcW w:w="3164" w:type="pct"/>
                  <w:tcBorders>
                    <w:tl2br w:val="nil"/>
                    <w:tr2bl w:val="nil"/>
                  </w:tcBorders>
                  <w:noWrap w:val="0"/>
                  <w:vAlign w:val="center"/>
                </w:tcPr>
                <w:p w14:paraId="711EAA81">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施工期：施工废水经</w:t>
                  </w:r>
                  <w:r>
                    <w:rPr>
                      <w:rFonts w:hint="eastAsia"/>
                      <w:color w:val="auto"/>
                      <w:sz w:val="21"/>
                      <w:szCs w:val="21"/>
                      <w:vertAlign w:val="baseline"/>
                      <w:lang w:val="en-US" w:eastAsia="zh-CN"/>
                    </w:rPr>
                    <w:t>隔油、沉淀</w:t>
                  </w:r>
                  <w:r>
                    <w:rPr>
                      <w:rFonts w:hint="eastAsia"/>
                      <w:color w:val="000000" w:themeColor="text1"/>
                      <w:sz w:val="21"/>
                      <w:szCs w:val="21"/>
                      <w:vertAlign w:val="baseline"/>
                      <w:lang w:val="en-US" w:eastAsia="zh-CN"/>
                      <w14:textFill>
                        <w14:solidFill>
                          <w14:schemeClr w14:val="tx1"/>
                        </w14:solidFill>
                      </w14:textFill>
                    </w:rPr>
                    <w:t>后回用于洒水降尘，不外排；施工期</w:t>
                  </w:r>
                  <w:r>
                    <w:rPr>
                      <w:rFonts w:hint="eastAsia" w:ascii="宋体" w:hAnsi="宋体" w:cs="宋体"/>
                      <w:color w:val="auto"/>
                      <w:kern w:val="2"/>
                      <w:sz w:val="21"/>
                      <w:szCs w:val="21"/>
                      <w:lang w:val="en-US" w:eastAsia="zh-CN"/>
                    </w:rPr>
                    <w:t>生活污水经化粪池处理后</w:t>
                  </w:r>
                  <w:r>
                    <w:rPr>
                      <w:rFonts w:hint="eastAsia"/>
                      <w:color w:val="000000" w:themeColor="text1"/>
                      <w:sz w:val="21"/>
                      <w:szCs w:val="21"/>
                      <w:vertAlign w:val="baseline"/>
                      <w:lang w:val="en-US" w:eastAsia="zh-CN"/>
                      <w14:textFill>
                        <w14:solidFill>
                          <w14:schemeClr w14:val="tx1"/>
                        </w14:solidFill>
                      </w14:textFill>
                    </w:rPr>
                    <w:t>定期拉运至当地生活污水处理厂处置</w:t>
                  </w:r>
                </w:p>
                <w:p w14:paraId="5C80096C">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运营期：</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本项目运营期</w:t>
                  </w:r>
                  <w:r>
                    <w:rPr>
                      <w:rFonts w:hint="eastAsia" w:cs="Times New Roman"/>
                      <w:color w:val="000000" w:themeColor="text1"/>
                      <w:szCs w:val="21"/>
                      <w:highlight w:val="none"/>
                      <w:lang w:val="en-US" w:eastAsia="zh-CN"/>
                      <w14:textFill>
                        <w14:solidFill>
                          <w14:schemeClr w14:val="tx1"/>
                        </w14:solidFill>
                      </w14:textFill>
                    </w:rPr>
                    <w:t>无废水产生</w:t>
                  </w:r>
                </w:p>
              </w:tc>
              <w:tc>
                <w:tcPr>
                  <w:tcW w:w="535" w:type="pct"/>
                  <w:tcBorders>
                    <w:tl2br w:val="nil"/>
                    <w:tr2bl w:val="nil"/>
                  </w:tcBorders>
                  <w:noWrap w:val="0"/>
                  <w:vAlign w:val="center"/>
                </w:tcPr>
                <w:p w14:paraId="62C0BB82">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36562EF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5E81A2E2">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05493340">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供电</w:t>
                  </w:r>
                </w:p>
              </w:tc>
              <w:tc>
                <w:tcPr>
                  <w:tcW w:w="3164" w:type="pct"/>
                  <w:tcBorders>
                    <w:tl2br w:val="nil"/>
                    <w:tr2bl w:val="nil"/>
                  </w:tcBorders>
                  <w:noWrap w:val="0"/>
                  <w:vAlign w:val="center"/>
                </w:tcPr>
                <w:p w14:paraId="00ED15BE">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default"/>
                      <w:color w:val="auto"/>
                      <w:sz w:val="21"/>
                      <w:szCs w:val="21"/>
                      <w:lang w:val="en-US" w:eastAsia="zh-CN"/>
                    </w:rPr>
                  </w:pPr>
                  <w:r>
                    <w:rPr>
                      <w:rFonts w:hint="eastAsia"/>
                      <w:color w:val="auto"/>
                      <w:sz w:val="21"/>
                      <w:szCs w:val="21"/>
                      <w:lang w:val="en-US" w:eastAsia="zh-CN"/>
                    </w:rPr>
                    <w:t>施工基地用电拟从附近变电站接引1回10kV线路至施工区，在施工场地设置10/0.38kV变压器降压后供电。为适应风机分布较散的特点，施工用电还考虑配备50kW和20kW移动式柴油发电机各2台</w:t>
                  </w:r>
                </w:p>
              </w:tc>
              <w:tc>
                <w:tcPr>
                  <w:tcW w:w="535" w:type="pct"/>
                  <w:tcBorders>
                    <w:tl2br w:val="nil"/>
                    <w:tr2bl w:val="nil"/>
                  </w:tcBorders>
                  <w:noWrap w:val="0"/>
                  <w:vAlign w:val="center"/>
                </w:tcPr>
                <w:p w14:paraId="46172BB9">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新建</w:t>
                  </w:r>
                </w:p>
              </w:tc>
            </w:tr>
            <w:tr w14:paraId="7F89C26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4408D6B2">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0E3FDA4B">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升压汇集站</w:t>
                  </w:r>
                </w:p>
              </w:tc>
              <w:tc>
                <w:tcPr>
                  <w:tcW w:w="3164" w:type="pct"/>
                  <w:tcBorders>
                    <w:tl2br w:val="nil"/>
                    <w:tr2bl w:val="nil"/>
                  </w:tcBorders>
                  <w:noWrap w:val="0"/>
                  <w:vAlign w:val="center"/>
                </w:tcPr>
                <w:p w14:paraId="538697F8">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eastAsia"/>
                      <w:color w:val="auto"/>
                      <w:sz w:val="21"/>
                      <w:szCs w:val="21"/>
                      <w:lang w:val="en-US" w:eastAsia="zh-CN"/>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本期风电35kV出线</w:t>
                  </w:r>
                  <w:r>
                    <w:rPr>
                      <w:rFonts w:hint="eastAsia" w:cs="Times New Roman"/>
                      <w:color w:val="000000" w:themeColor="text1"/>
                      <w:kern w:val="2"/>
                      <w:sz w:val="21"/>
                      <w:szCs w:val="21"/>
                      <w:highlight w:val="none"/>
                      <w:lang w:val="en-US" w:eastAsia="zh-CN" w:bidi="ar-SA"/>
                      <w14:textFill>
                        <w14:solidFill>
                          <w14:schemeClr w14:val="tx1"/>
                        </w14:solidFill>
                      </w14:textFill>
                    </w:rPr>
                    <w:t>9</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回</w:t>
                  </w:r>
                  <w:r>
                    <w:rPr>
                      <w:rFonts w:hint="eastAsia" w:cs="Times New Roman"/>
                      <w:color w:val="000000" w:themeColor="text1"/>
                      <w:kern w:val="2"/>
                      <w:sz w:val="21"/>
                      <w:szCs w:val="21"/>
                      <w:highlight w:val="none"/>
                      <w:lang w:val="en-US" w:eastAsia="zh-CN" w:bidi="ar-SA"/>
                      <w14:textFill>
                        <w14:solidFill>
                          <w14:schemeClr w14:val="tx1"/>
                        </w14:solidFill>
                      </w14:textFill>
                    </w:rPr>
                    <w:t>，终端塔至</w:t>
                  </w:r>
                  <w:r>
                    <w:rPr>
                      <w:rFonts w:hint="eastAsia" w:cs="Times New Roman"/>
                      <w:color w:val="000000" w:themeColor="text1"/>
                      <w:szCs w:val="21"/>
                      <w:highlight w:val="none"/>
                      <w:lang w:val="en-US" w:eastAsia="zh-CN"/>
                      <w14:textFill>
                        <w14:solidFill>
                          <w14:schemeClr w14:val="tx1"/>
                        </w14:solidFill>
                      </w14:textFill>
                    </w:rPr>
                    <w:t>依托的</w:t>
                  </w:r>
                  <w:r>
                    <w:rPr>
                      <w:rFonts w:hint="eastAsia"/>
                      <w:color w:val="000000" w:themeColor="text1"/>
                      <w:sz w:val="21"/>
                      <w:szCs w:val="21"/>
                      <w:vertAlign w:val="baseline"/>
                      <w:lang w:val="en-US" w:eastAsia="zh-CN"/>
                      <w14:textFill>
                        <w14:solidFill>
                          <w14:schemeClr w14:val="tx1"/>
                        </w14:solidFill>
                      </w14:textFill>
                    </w:rPr>
                    <w:t>升压</w:t>
                  </w:r>
                  <w:r>
                    <w:rPr>
                      <w:rFonts w:hint="eastAsia" w:cs="Times New Roman"/>
                      <w:color w:val="000000" w:themeColor="text1"/>
                      <w:kern w:val="2"/>
                      <w:sz w:val="21"/>
                      <w:szCs w:val="21"/>
                      <w:highlight w:val="none"/>
                      <w:lang w:val="en-US" w:eastAsia="zh-CN" w:bidi="ar-SA"/>
                      <w14:textFill>
                        <w14:solidFill>
                          <w14:schemeClr w14:val="tx1"/>
                        </w14:solidFill>
                      </w14:textFill>
                    </w:rPr>
                    <w:t>汇集站，均采用电缆进线</w:t>
                  </w:r>
                </w:p>
              </w:tc>
              <w:tc>
                <w:tcPr>
                  <w:tcW w:w="535" w:type="pct"/>
                  <w:tcBorders>
                    <w:tl2br w:val="nil"/>
                    <w:tr2bl w:val="nil"/>
                  </w:tcBorders>
                  <w:noWrap w:val="0"/>
                  <w:vAlign w:val="center"/>
                </w:tcPr>
                <w:p w14:paraId="6D162808">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依托</w:t>
                  </w:r>
                </w:p>
              </w:tc>
            </w:tr>
            <w:tr w14:paraId="26D9645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restart"/>
                  <w:tcBorders>
                    <w:tl2br w:val="nil"/>
                    <w:tr2bl w:val="nil"/>
                  </w:tcBorders>
                  <w:noWrap w:val="0"/>
                  <w:vAlign w:val="center"/>
                </w:tcPr>
                <w:p w14:paraId="47B8803C">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环保工程</w:t>
                  </w:r>
                </w:p>
              </w:tc>
              <w:tc>
                <w:tcPr>
                  <w:tcW w:w="767" w:type="pct"/>
                  <w:tcBorders>
                    <w:tl2br w:val="nil"/>
                    <w:tr2bl w:val="nil"/>
                  </w:tcBorders>
                  <w:noWrap w:val="0"/>
                  <w:vAlign w:val="center"/>
                </w:tcPr>
                <w:p w14:paraId="33734A50">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废气</w:t>
                  </w:r>
                </w:p>
              </w:tc>
              <w:tc>
                <w:tcPr>
                  <w:tcW w:w="3164" w:type="pct"/>
                  <w:tcBorders>
                    <w:tl2br w:val="nil"/>
                    <w:tr2bl w:val="nil"/>
                  </w:tcBorders>
                  <w:noWrap w:val="0"/>
                  <w:vAlign w:val="center"/>
                </w:tcPr>
                <w:p w14:paraId="59BBEE75">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施工期：采取洒水降尘</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对原料堆场采用加盖</w:t>
                  </w:r>
                  <w:r>
                    <w:rPr>
                      <w:rFonts w:hint="eastAsia" w:cs="Times New Roman"/>
                      <w:color w:val="000000" w:themeColor="text1"/>
                      <w:sz w:val="21"/>
                      <w:szCs w:val="21"/>
                      <w:lang w:eastAsia="zh-CN"/>
                      <w14:textFill>
                        <w14:solidFill>
                          <w14:schemeClr w14:val="tx1"/>
                        </w14:solidFill>
                      </w14:textFill>
                    </w:rPr>
                    <w:t>篷布</w:t>
                  </w:r>
                  <w:r>
                    <w:rPr>
                      <w:rFonts w:hint="default" w:ascii="Times New Roman" w:hAnsi="Times New Roman" w:eastAsia="宋体" w:cs="Times New Roman"/>
                      <w:color w:val="000000" w:themeColor="text1"/>
                      <w:sz w:val="21"/>
                      <w:szCs w:val="21"/>
                      <w14:textFill>
                        <w14:solidFill>
                          <w14:schemeClr w14:val="tx1"/>
                        </w14:solidFill>
                      </w14:textFill>
                    </w:rPr>
                    <w:t>等措施</w:t>
                  </w:r>
                </w:p>
                <w:p w14:paraId="3A84B7A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运营期：</w:t>
                  </w:r>
                  <w:r>
                    <w:rPr>
                      <w:rFonts w:hint="eastAsia" w:cs="Times New Roman"/>
                      <w:color w:val="000000" w:themeColor="text1"/>
                      <w:sz w:val="21"/>
                      <w:szCs w:val="21"/>
                      <w:lang w:val="en-US" w:eastAsia="zh-CN"/>
                      <w14:textFill>
                        <w14:solidFill>
                          <w14:schemeClr w14:val="tx1"/>
                        </w14:solidFill>
                      </w14:textFill>
                    </w:rPr>
                    <w:t>运营期无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废气</w:t>
                  </w:r>
                  <w:r>
                    <w:rPr>
                      <w:rFonts w:hint="eastAsia" w:cs="Times New Roman"/>
                      <w:color w:val="000000" w:themeColor="text1"/>
                      <w:sz w:val="21"/>
                      <w:szCs w:val="21"/>
                      <w:lang w:val="en-US" w:eastAsia="zh-CN"/>
                      <w14:textFill>
                        <w14:solidFill>
                          <w14:schemeClr w14:val="tx1"/>
                        </w14:solidFill>
                      </w14:textFill>
                    </w:rPr>
                    <w:t>产生</w:t>
                  </w:r>
                </w:p>
              </w:tc>
              <w:tc>
                <w:tcPr>
                  <w:tcW w:w="535" w:type="pct"/>
                  <w:tcBorders>
                    <w:tl2br w:val="nil"/>
                    <w:tr2bl w:val="nil"/>
                  </w:tcBorders>
                  <w:noWrap w:val="0"/>
                  <w:vAlign w:val="center"/>
                </w:tcPr>
                <w:p w14:paraId="213F07C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新建</w:t>
                  </w:r>
                </w:p>
              </w:tc>
            </w:tr>
            <w:tr w14:paraId="4D2EFD3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2" w:type="pct"/>
                  <w:vMerge w:val="continue"/>
                  <w:tcBorders>
                    <w:tl2br w:val="nil"/>
                    <w:tr2bl w:val="nil"/>
                  </w:tcBorders>
                  <w:noWrap w:val="0"/>
                  <w:vAlign w:val="center"/>
                </w:tcPr>
                <w:p w14:paraId="5D755F7E">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2B8A77AB">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废水</w:t>
                  </w:r>
                </w:p>
              </w:tc>
              <w:tc>
                <w:tcPr>
                  <w:tcW w:w="3164" w:type="pct"/>
                  <w:tcBorders>
                    <w:tl2br w:val="nil"/>
                    <w:tr2bl w:val="nil"/>
                  </w:tcBorders>
                  <w:noWrap w:val="0"/>
                  <w:vAlign w:val="center"/>
                </w:tcPr>
                <w:p w14:paraId="52A34DA9">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施工期：施工废水经沉淀后回用于洒水降尘，不外排；施工期</w:t>
                  </w:r>
                  <w:r>
                    <w:rPr>
                      <w:rFonts w:hint="eastAsia" w:ascii="宋体" w:hAnsi="宋体" w:cs="宋体"/>
                      <w:color w:val="auto"/>
                      <w:kern w:val="2"/>
                      <w:sz w:val="21"/>
                      <w:szCs w:val="21"/>
                      <w:lang w:val="en-US" w:eastAsia="zh-CN"/>
                    </w:rPr>
                    <w:t>生活污水经化粪池处理后</w:t>
                  </w:r>
                  <w:r>
                    <w:rPr>
                      <w:rFonts w:hint="eastAsia"/>
                      <w:color w:val="000000" w:themeColor="text1"/>
                      <w:sz w:val="21"/>
                      <w:szCs w:val="21"/>
                      <w:vertAlign w:val="baseline"/>
                      <w:lang w:val="en-US" w:eastAsia="zh-CN"/>
                      <w14:textFill>
                        <w14:solidFill>
                          <w14:schemeClr w14:val="tx1"/>
                        </w14:solidFill>
                      </w14:textFill>
                    </w:rPr>
                    <w:t>定期拉运至当地生活污水处理厂处置</w:t>
                  </w:r>
                </w:p>
                <w:p w14:paraId="3918748F">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运营期：</w:t>
                  </w:r>
                  <w:r>
                    <w:rPr>
                      <w:rFonts w:hint="eastAsia" w:cs="Times New Roman"/>
                      <w:color w:val="000000" w:themeColor="text1"/>
                      <w:kern w:val="2"/>
                      <w:sz w:val="21"/>
                      <w:szCs w:val="21"/>
                      <w:vertAlign w:val="baseline"/>
                      <w:lang w:val="en-US" w:eastAsia="zh-CN" w:bidi="ar-SA"/>
                      <w14:textFill>
                        <w14:solidFill>
                          <w14:schemeClr w14:val="tx1"/>
                        </w14:solidFill>
                      </w14:textFill>
                    </w:rPr>
                    <w:t>运营期无生活污水和生产废水产生</w:t>
                  </w:r>
                </w:p>
              </w:tc>
              <w:tc>
                <w:tcPr>
                  <w:tcW w:w="535" w:type="pct"/>
                  <w:tcBorders>
                    <w:tl2br w:val="nil"/>
                    <w:tr2bl w:val="nil"/>
                  </w:tcBorders>
                  <w:noWrap w:val="0"/>
                  <w:vAlign w:val="center"/>
                </w:tcPr>
                <w:p w14:paraId="25395E7B">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31B243F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72F79718">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5062B5D1">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噪声</w:t>
                  </w:r>
                </w:p>
              </w:tc>
              <w:tc>
                <w:tcPr>
                  <w:tcW w:w="3164" w:type="pct"/>
                  <w:tcBorders>
                    <w:tl2br w:val="nil"/>
                    <w:tr2bl w:val="nil"/>
                  </w:tcBorders>
                  <w:noWrap w:val="0"/>
                  <w:vAlign w:val="center"/>
                </w:tcPr>
                <w:p w14:paraId="2BE0ECF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施工期：施工现场设置围挡、</w:t>
                  </w:r>
                  <w:r>
                    <w:rPr>
                      <w:rFonts w:hint="default" w:ascii="Times New Roman" w:hAnsi="Times New Roman" w:eastAsia="宋体" w:cs="Times New Roman"/>
                      <w:color w:val="000000" w:themeColor="text1"/>
                      <w:szCs w:val="21"/>
                      <w:highlight w:val="none"/>
                      <w14:textFill>
                        <w14:solidFill>
                          <w14:schemeClr w14:val="tx1"/>
                        </w14:solidFill>
                      </w14:textFill>
                    </w:rPr>
                    <w:t>选</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用</w:t>
                  </w:r>
                  <w:r>
                    <w:rPr>
                      <w:rFonts w:hint="default" w:ascii="Times New Roman" w:hAnsi="Times New Roman" w:eastAsia="宋体" w:cs="Times New Roman"/>
                      <w:color w:val="000000" w:themeColor="text1"/>
                      <w:szCs w:val="21"/>
                      <w:highlight w:val="none"/>
                      <w14:textFill>
                        <w14:solidFill>
                          <w14:schemeClr w14:val="tx1"/>
                        </w14:solidFill>
                      </w14:textFill>
                    </w:rPr>
                    <w:t>低噪声设备</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隔声减振</w:t>
                  </w:r>
                </w:p>
                <w:p w14:paraId="258A8E6B">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运营期：</w:t>
                  </w:r>
                  <w:r>
                    <w:rPr>
                      <w:rFonts w:hint="default" w:ascii="Times New Roman" w:hAnsi="Times New Roman" w:eastAsia="宋体" w:cs="Times New Roman"/>
                      <w:color w:val="000000" w:themeColor="text1"/>
                      <w:szCs w:val="21"/>
                      <w:highlight w:val="none"/>
                      <w14:textFill>
                        <w14:solidFill>
                          <w14:schemeClr w14:val="tx1"/>
                        </w14:solidFill>
                      </w14:textFill>
                    </w:rPr>
                    <w:t>选</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用</w:t>
                  </w:r>
                  <w:r>
                    <w:rPr>
                      <w:rFonts w:hint="default" w:ascii="Times New Roman" w:hAnsi="Times New Roman" w:eastAsia="宋体" w:cs="Times New Roman"/>
                      <w:color w:val="000000" w:themeColor="text1"/>
                      <w:szCs w:val="21"/>
                      <w:highlight w:val="none"/>
                      <w14:textFill>
                        <w14:solidFill>
                          <w14:schemeClr w14:val="tx1"/>
                        </w14:solidFill>
                      </w14:textFill>
                    </w:rPr>
                    <w:t>低噪声设备</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隔声减振</w:t>
                  </w:r>
                </w:p>
              </w:tc>
              <w:tc>
                <w:tcPr>
                  <w:tcW w:w="535" w:type="pct"/>
                  <w:tcBorders>
                    <w:tl2br w:val="nil"/>
                    <w:tr2bl w:val="nil"/>
                  </w:tcBorders>
                  <w:noWrap w:val="0"/>
                  <w:vAlign w:val="center"/>
                </w:tcPr>
                <w:p w14:paraId="661C29D6">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新建</w:t>
                  </w:r>
                </w:p>
              </w:tc>
            </w:tr>
            <w:tr w14:paraId="346A85F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2B1C9BD1">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16DEB1D0">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固体废物</w:t>
                  </w:r>
                </w:p>
              </w:tc>
              <w:tc>
                <w:tcPr>
                  <w:tcW w:w="3164" w:type="pct"/>
                  <w:tcBorders>
                    <w:tl2br w:val="nil"/>
                    <w:tr2bl w:val="nil"/>
                  </w:tcBorders>
                  <w:noWrap w:val="0"/>
                  <w:vAlign w:val="center"/>
                </w:tcPr>
                <w:p w14:paraId="6617DE71">
                  <w:pPr>
                    <w:pStyle w:val="39"/>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施工期：</w:t>
                  </w:r>
                </w:p>
                <w:p w14:paraId="6458AD7E">
                  <w:pPr>
                    <w:pStyle w:val="39"/>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生活垃圾：生活垃圾集中收集</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并</w:t>
                  </w:r>
                  <w:r>
                    <w:rPr>
                      <w:rFonts w:hint="eastAsia" w:ascii="宋体" w:hAnsi="宋体" w:cs="宋体"/>
                      <w:color w:val="000000" w:themeColor="text1"/>
                      <w:kern w:val="2"/>
                      <w:sz w:val="21"/>
                      <w:szCs w:val="21"/>
                      <w:lang w:val="en-US" w:eastAsia="zh-CN"/>
                      <w14:textFill>
                        <w14:solidFill>
                          <w14:schemeClr w14:val="tx1"/>
                        </w14:solidFill>
                      </w14:textFill>
                    </w:rPr>
                    <w:t>定期拉运至</w:t>
                  </w:r>
                  <w:r>
                    <w:rPr>
                      <w:rFonts w:hint="eastAsia" w:cs="宋体"/>
                      <w:color w:val="000000" w:themeColor="text1"/>
                      <w:kern w:val="2"/>
                      <w:sz w:val="21"/>
                      <w:szCs w:val="21"/>
                      <w:lang w:val="en-US" w:eastAsia="zh-CN"/>
                      <w14:textFill>
                        <w14:solidFill>
                          <w14:schemeClr w14:val="tx1"/>
                        </w14:solidFill>
                      </w14:textFill>
                    </w:rPr>
                    <w:t>托克逊县生活垃圾无害化处理厂</w:t>
                  </w:r>
                  <w:r>
                    <w:rPr>
                      <w:rFonts w:hint="eastAsia" w:ascii="宋体" w:hAnsi="宋体" w:cs="宋体"/>
                      <w:color w:val="000000" w:themeColor="text1"/>
                      <w:kern w:val="2"/>
                      <w:sz w:val="21"/>
                      <w:szCs w:val="21"/>
                      <w:lang w:val="en-US" w:eastAsia="zh-CN"/>
                      <w14:textFill>
                        <w14:solidFill>
                          <w14:schemeClr w14:val="tx1"/>
                        </w14:solidFill>
                      </w14:textFill>
                    </w:rPr>
                    <w:t>统一处置</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建筑垃圾：建筑垃圾可回收利用的进行再利用</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不能回收利用的运至住建部门指定地点</w:t>
                  </w:r>
                </w:p>
                <w:p w14:paraId="72C84309">
                  <w:pPr>
                    <w:pStyle w:val="39"/>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运营期：</w:t>
                  </w:r>
                </w:p>
                <w:p w14:paraId="262CFB26">
                  <w:pPr>
                    <w:pStyle w:val="39"/>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一般</w:t>
                  </w:r>
                  <w:r>
                    <w:rPr>
                      <w:rFonts w:hint="eastAsia" w:cs="Times New Roman"/>
                      <w:color w:val="000000" w:themeColor="text1"/>
                      <w:kern w:val="2"/>
                      <w:sz w:val="21"/>
                      <w:szCs w:val="21"/>
                      <w:highlight w:val="none"/>
                      <w:lang w:val="en-US" w:eastAsia="zh-CN" w:bidi="ar-SA"/>
                      <w14:textFill>
                        <w14:solidFill>
                          <w14:schemeClr w14:val="tx1"/>
                        </w14:solidFill>
                      </w14:textFill>
                    </w:rPr>
                    <w:t>固体废物</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检修废件具有回收利用价值的废配件出售给废品收购站</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没有回收利用价值的废配件送至</w:t>
                  </w:r>
                  <w:r>
                    <w:rPr>
                      <w:rFonts w:hint="eastAsia" w:cs="Times New Roman"/>
                      <w:color w:val="000000" w:themeColor="text1"/>
                      <w:kern w:val="2"/>
                      <w:sz w:val="21"/>
                      <w:szCs w:val="21"/>
                      <w:highlight w:val="none"/>
                      <w:lang w:val="en-US" w:eastAsia="zh-CN" w:bidi="ar-SA"/>
                      <w14:textFill>
                        <w14:solidFill>
                          <w14:schemeClr w14:val="tx1"/>
                        </w14:solidFill>
                      </w14:textFill>
                    </w:rPr>
                    <w:t>托克逊县生活垃圾无害化处理厂</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处置。废磷酸铁锂电池到达使用寿命期后可交由厂家回收处置。</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危险</w:t>
                  </w:r>
                  <w:r>
                    <w:rPr>
                      <w:rFonts w:hint="eastAsia" w:cs="Times New Roman"/>
                      <w:color w:val="000000" w:themeColor="text1"/>
                      <w:kern w:val="2"/>
                      <w:sz w:val="21"/>
                      <w:szCs w:val="21"/>
                      <w:highlight w:val="none"/>
                      <w:lang w:val="en-US" w:eastAsia="zh-CN" w:bidi="ar-SA"/>
                      <w14:textFill>
                        <w14:solidFill>
                          <w14:schemeClr w14:val="tx1"/>
                        </w14:solidFill>
                      </w14:textFill>
                    </w:rPr>
                    <w:t>固体废物</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含油抹布、箱变废变压器油和废润滑油由运维人员采用专用容器收集</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运至</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已建番南1号汇集站</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内的</w:t>
                  </w:r>
                  <w:r>
                    <w:rPr>
                      <w:rFonts w:hint="eastAsia" w:ascii="Times New Roman" w:hAnsi="Times New Roman" w:cs="Times New Roman"/>
                      <w:color w:val="000000" w:themeColor="text1"/>
                      <w:sz w:val="21"/>
                      <w:szCs w:val="21"/>
                      <w:lang w:val="en-US" w:eastAsia="zh-CN"/>
                      <w14:textFill>
                        <w14:solidFill>
                          <w14:schemeClr w14:val="tx1"/>
                        </w14:solidFill>
                      </w14:textFill>
                    </w:rPr>
                    <w:t>危废舱</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内</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定期交由</w:t>
                  </w:r>
                  <w:r>
                    <w:rPr>
                      <w:rFonts w:hint="eastAsia" w:cs="Times New Roman"/>
                      <w:color w:val="000000" w:themeColor="text1"/>
                      <w:kern w:val="2"/>
                      <w:sz w:val="21"/>
                      <w:szCs w:val="21"/>
                      <w:highlight w:val="none"/>
                      <w:lang w:val="en-US" w:eastAsia="zh-CN" w:bidi="ar-SA"/>
                      <w14:textFill>
                        <w14:solidFill>
                          <w14:schemeClr w14:val="tx1"/>
                        </w14:solidFill>
                      </w14:textFill>
                    </w:rPr>
                    <w:t>有危险废物处置</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资质</w:t>
                  </w:r>
                  <w:r>
                    <w:rPr>
                      <w:rFonts w:hint="eastAsia" w:cs="Times New Roman"/>
                      <w:color w:val="000000" w:themeColor="text1"/>
                      <w:kern w:val="2"/>
                      <w:sz w:val="21"/>
                      <w:szCs w:val="21"/>
                      <w:highlight w:val="none"/>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单位处置</w:t>
                  </w:r>
                </w:p>
              </w:tc>
              <w:tc>
                <w:tcPr>
                  <w:tcW w:w="535" w:type="pct"/>
                  <w:tcBorders>
                    <w:tl2br w:val="nil"/>
                    <w:tr2bl w:val="nil"/>
                  </w:tcBorders>
                  <w:noWrap w:val="0"/>
                  <w:vAlign w:val="center"/>
                </w:tcPr>
                <w:p w14:paraId="10601F56">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依托</w:t>
                  </w:r>
                </w:p>
              </w:tc>
            </w:tr>
            <w:tr w14:paraId="29AE0C4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0A63B3CF">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4EDACF3A">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环境风险</w:t>
                  </w:r>
                </w:p>
              </w:tc>
              <w:tc>
                <w:tcPr>
                  <w:tcW w:w="3164" w:type="pct"/>
                  <w:tcBorders>
                    <w:tl2br w:val="nil"/>
                    <w:tr2bl w:val="nil"/>
                  </w:tcBorders>
                  <w:noWrap w:val="0"/>
                  <w:vAlign w:val="center"/>
                </w:tcPr>
                <w:p w14:paraId="191297B1">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本项目每台箱变下方设置一个容积为</w:t>
                  </w:r>
                  <w:r>
                    <w:rPr>
                      <w:rFonts w:hint="eastAsia" w:cs="Times New Roman"/>
                      <w:color w:val="000000" w:themeColor="text1"/>
                      <w:kern w:val="2"/>
                      <w:sz w:val="21"/>
                      <w:szCs w:val="21"/>
                      <w:highlight w:val="none"/>
                      <w:lang w:val="en-US" w:eastAsia="zh-CN" w:bidi="ar-SA"/>
                      <w14:textFill>
                        <w14:solidFill>
                          <w14:schemeClr w14:val="tx1"/>
                        </w14:solidFill>
                      </w14:textFill>
                    </w:rPr>
                    <w:t>4.5</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的事故油池</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事故油池满足《危险废物贮存污染控制标准》（GB18597-2023）的防渗要求</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建设单位建立严格的环境与安全管理机制</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制订完善的环保规章制度</w:t>
                  </w:r>
                  <w:r>
                    <w:rPr>
                      <w:rFonts w:hint="eastAsia" w:cs="Times New Roman"/>
                      <w:color w:val="000000" w:themeColor="text1"/>
                      <w:kern w:val="2"/>
                      <w:sz w:val="21"/>
                      <w:szCs w:val="21"/>
                      <w:highlight w:val="none"/>
                      <w:lang w:val="en-US" w:eastAsia="zh-CN" w:bidi="ar-SA"/>
                      <w14:textFill>
                        <w14:solidFill>
                          <w14:schemeClr w14:val="tx1"/>
                        </w14:solidFill>
                      </w14:textFill>
                    </w:rPr>
                    <w:t>，编制</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突发环境事件应急预案</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定期演练</w:t>
                  </w:r>
                </w:p>
              </w:tc>
              <w:tc>
                <w:tcPr>
                  <w:tcW w:w="535" w:type="pct"/>
                  <w:tcBorders>
                    <w:tl2br w:val="nil"/>
                    <w:tr2bl w:val="nil"/>
                  </w:tcBorders>
                  <w:noWrap w:val="0"/>
                  <w:vAlign w:val="center"/>
                </w:tcPr>
                <w:p w14:paraId="0877F7A6">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526F48B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2" w:type="pct"/>
                  <w:vMerge w:val="continue"/>
                  <w:tcBorders>
                    <w:tl2br w:val="nil"/>
                    <w:tr2bl w:val="nil"/>
                  </w:tcBorders>
                  <w:noWrap w:val="0"/>
                  <w:vAlign w:val="center"/>
                </w:tcPr>
                <w:p w14:paraId="386F8F3C">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28115B7A">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生态保护</w:t>
                  </w:r>
                </w:p>
              </w:tc>
              <w:tc>
                <w:tcPr>
                  <w:tcW w:w="3164" w:type="pct"/>
                  <w:tcBorders>
                    <w:tl2br w:val="nil"/>
                    <w:tr2bl w:val="nil"/>
                  </w:tcBorders>
                  <w:noWrap w:val="0"/>
                  <w:vAlign w:val="center"/>
                </w:tcPr>
                <w:p w14:paraId="5EB5B9B1">
                  <w:pPr>
                    <w:keepNext w:val="0"/>
                    <w:keepLines w:val="0"/>
                    <w:pageBreakBefore w:val="0"/>
                    <w:widowControl/>
                    <w:suppressLineNumbers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优化风电机组位置，减少植被破坏。施工期加强环境管理，减少施工临时占地，避免对植物的破坏。施工结束后，及时恢复临时占地原有自然面貌</w:t>
                  </w:r>
                </w:p>
              </w:tc>
              <w:tc>
                <w:tcPr>
                  <w:tcW w:w="535" w:type="pct"/>
                  <w:tcBorders>
                    <w:tl2br w:val="nil"/>
                    <w:tr2bl w:val="nil"/>
                  </w:tcBorders>
                  <w:noWrap w:val="0"/>
                  <w:vAlign w:val="center"/>
                </w:tcPr>
                <w:p w14:paraId="7D201BF8">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新建</w:t>
                  </w:r>
                </w:p>
              </w:tc>
            </w:tr>
            <w:tr w14:paraId="703BED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2" w:type="pct"/>
                  <w:vMerge w:val="restart"/>
                  <w:tcBorders>
                    <w:tl2br w:val="nil"/>
                    <w:tr2bl w:val="nil"/>
                  </w:tcBorders>
                  <w:noWrap w:val="0"/>
                  <w:vAlign w:val="center"/>
                </w:tcPr>
                <w:p w14:paraId="32092127">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临时工程</w:t>
                  </w:r>
                </w:p>
              </w:tc>
              <w:tc>
                <w:tcPr>
                  <w:tcW w:w="767" w:type="pct"/>
                  <w:tcBorders>
                    <w:tl2br w:val="nil"/>
                    <w:tr2bl w:val="nil"/>
                  </w:tcBorders>
                  <w:noWrap w:val="0"/>
                  <w:vAlign w:val="center"/>
                </w:tcPr>
                <w:p w14:paraId="0C21B047">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highlight w:val="none"/>
                      <w14:textFill>
                        <w14:solidFill>
                          <w14:schemeClr w14:val="tx1"/>
                        </w14:solidFill>
                      </w14:textFill>
                    </w:rPr>
                    <w:t>吊装用地</w:t>
                  </w:r>
                </w:p>
              </w:tc>
              <w:tc>
                <w:tcPr>
                  <w:tcW w:w="3164" w:type="pct"/>
                  <w:tcBorders>
                    <w:tl2br w:val="nil"/>
                    <w:tr2bl w:val="nil"/>
                  </w:tcBorders>
                  <w:noWrap w:val="0"/>
                  <w:vAlign w:val="center"/>
                </w:tcPr>
                <w:p w14:paraId="0436FD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pacing w:val="7"/>
                      <w:sz w:val="21"/>
                      <w:szCs w:val="21"/>
                      <w:highlight w:val="none"/>
                      <w:lang w:val="en-US" w:eastAsia="zh-CN"/>
                      <w14:textFill>
                        <w14:solidFill>
                          <w14:schemeClr w14:val="tx1"/>
                        </w14:solidFill>
                      </w14:textFill>
                    </w:rPr>
                    <w:t>为塔筒、机舱、叶片等大型部件提供稳定的组装场地，支撑起重机等重型设备，占地58625</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2</w:t>
                  </w:r>
                </w:p>
              </w:tc>
              <w:tc>
                <w:tcPr>
                  <w:tcW w:w="535" w:type="pct"/>
                  <w:tcBorders>
                    <w:tl2br w:val="nil"/>
                    <w:tr2bl w:val="nil"/>
                  </w:tcBorders>
                  <w:noWrap w:val="0"/>
                  <w:vAlign w:val="center"/>
                </w:tcPr>
                <w:p w14:paraId="0DFA4317">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新建</w:t>
                  </w:r>
                </w:p>
              </w:tc>
            </w:tr>
            <w:tr w14:paraId="4F61341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2" w:type="pct"/>
                  <w:vMerge w:val="continue"/>
                  <w:tcBorders>
                    <w:tl2br w:val="nil"/>
                    <w:tr2bl w:val="nil"/>
                  </w:tcBorders>
                  <w:noWrap w:val="0"/>
                  <w:vAlign w:val="center"/>
                </w:tcPr>
                <w:p w14:paraId="79375B14">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4284A7BE">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spacing w:val="7"/>
                      <w:sz w:val="21"/>
                      <w:szCs w:val="21"/>
                      <w:highlight w:val="none"/>
                    </w:rPr>
                    <w:t>临时道路</w:t>
                  </w:r>
                </w:p>
              </w:tc>
              <w:tc>
                <w:tcPr>
                  <w:tcW w:w="3164" w:type="pct"/>
                  <w:tcBorders>
                    <w:tl2br w:val="nil"/>
                    <w:tr2bl w:val="nil"/>
                  </w:tcBorders>
                  <w:noWrap w:val="0"/>
                  <w:vAlign w:val="center"/>
                </w:tcPr>
                <w:p w14:paraId="2679878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用于项目工程车辆进出，占地面积21187</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2</w:t>
                  </w:r>
                </w:p>
              </w:tc>
              <w:tc>
                <w:tcPr>
                  <w:tcW w:w="535" w:type="pct"/>
                  <w:tcBorders>
                    <w:tl2br w:val="nil"/>
                    <w:tr2bl w:val="nil"/>
                  </w:tcBorders>
                  <w:noWrap w:val="0"/>
                  <w:vAlign w:val="center"/>
                </w:tcPr>
                <w:p w14:paraId="6E20E3A5">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新建</w:t>
                  </w:r>
                </w:p>
              </w:tc>
            </w:tr>
            <w:tr w14:paraId="76C7AD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2" w:type="pct"/>
                  <w:vMerge w:val="continue"/>
                  <w:tcBorders>
                    <w:tl2br w:val="nil"/>
                    <w:tr2bl w:val="nil"/>
                  </w:tcBorders>
                  <w:noWrap w:val="0"/>
                  <w:vAlign w:val="center"/>
                </w:tcPr>
                <w:p w14:paraId="33CB92DD">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7DD90F2C">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15"/>
                      <w:sz w:val="21"/>
                      <w:szCs w:val="21"/>
                      <w:highlight w:val="none"/>
                      <w14:textFill>
                        <w14:solidFill>
                          <w14:schemeClr w14:val="tx1"/>
                        </w14:solidFill>
                      </w14:textFill>
                    </w:rPr>
                    <w:t>集电线路</w:t>
                  </w:r>
                </w:p>
              </w:tc>
              <w:tc>
                <w:tcPr>
                  <w:tcW w:w="3164" w:type="pct"/>
                  <w:tcBorders>
                    <w:tl2br w:val="nil"/>
                    <w:tr2bl w:val="nil"/>
                  </w:tcBorders>
                  <w:noWrap w:val="0"/>
                  <w:vAlign w:val="center"/>
                </w:tcPr>
                <w:p w14:paraId="260F1FB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用于敷设集电线路</w:t>
                  </w:r>
                  <w:r>
                    <w:rPr>
                      <w:rFonts w:hint="eastAsia" w:cs="Times New Roman"/>
                      <w:color w:val="000000" w:themeColor="text1"/>
                      <w:sz w:val="21"/>
                      <w:szCs w:val="21"/>
                      <w:highlight w:val="none"/>
                      <w:vertAlign w:val="baseline"/>
                      <w:lang w:val="en-US" w:eastAsia="zh-CN"/>
                      <w14:textFill>
                        <w14:solidFill>
                          <w14:schemeClr w14:val="tx1"/>
                        </w14:solidFill>
                      </w14:textFill>
                    </w:rPr>
                    <w:t>（直埋），</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占地面积为</w:t>
                  </w:r>
                  <w:r>
                    <w:rPr>
                      <w:rFonts w:hint="eastAsia" w:ascii="Times New Roman" w:hAnsi="Times New Roman" w:eastAsia="宋体" w:cs="Times New Roman"/>
                      <w:bCs/>
                      <w:color w:val="auto"/>
                      <w:sz w:val="21"/>
                      <w:szCs w:val="21"/>
                      <w:highlight w:val="none"/>
                      <w:vertAlign w:val="baseline"/>
                      <w:lang w:val="en-US" w:eastAsia="zh-CN"/>
                    </w:rPr>
                    <w:t>3165</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2</w:t>
                  </w:r>
                </w:p>
              </w:tc>
              <w:tc>
                <w:tcPr>
                  <w:tcW w:w="535" w:type="pct"/>
                  <w:tcBorders>
                    <w:tl2br w:val="nil"/>
                    <w:tr2bl w:val="nil"/>
                  </w:tcBorders>
                  <w:noWrap w:val="0"/>
                  <w:vAlign w:val="center"/>
                </w:tcPr>
                <w:p w14:paraId="0444F1F5">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新建</w:t>
                  </w:r>
                </w:p>
              </w:tc>
            </w:tr>
            <w:tr w14:paraId="69966A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2" w:type="pct"/>
                  <w:vMerge w:val="continue"/>
                  <w:tcBorders>
                    <w:tl2br w:val="nil"/>
                    <w:tr2bl w:val="nil"/>
                  </w:tcBorders>
                  <w:noWrap w:val="0"/>
                  <w:vAlign w:val="center"/>
                </w:tcPr>
                <w:p w14:paraId="7D5857F4">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767" w:type="pct"/>
                  <w:tcBorders>
                    <w:tl2br w:val="nil"/>
                    <w:tr2bl w:val="nil"/>
                  </w:tcBorders>
                  <w:noWrap w:val="0"/>
                  <w:vAlign w:val="center"/>
                </w:tcPr>
                <w:p w14:paraId="74B1FAE6">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Times New Roman" w:hAnsi="Times New Roman" w:eastAsia="宋体" w:cs="Times New Roman"/>
                      <w:color w:val="000000" w:themeColor="text1"/>
                      <w:spacing w:val="15"/>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5"/>
                      <w:sz w:val="21"/>
                      <w:szCs w:val="21"/>
                      <w:highlight w:val="none"/>
                      <w:lang w:val="en-US" w:eastAsia="zh-CN"/>
                      <w14:textFill>
                        <w14:solidFill>
                          <w14:schemeClr w14:val="tx1"/>
                        </w14:solidFill>
                      </w14:textFill>
                    </w:rPr>
                    <w:t>施工营地</w:t>
                  </w:r>
                </w:p>
              </w:tc>
              <w:tc>
                <w:tcPr>
                  <w:tcW w:w="3164" w:type="pct"/>
                  <w:tcBorders>
                    <w:tl2br w:val="nil"/>
                    <w:tr2bl w:val="nil"/>
                  </w:tcBorders>
                  <w:noWrap w:val="0"/>
                  <w:vAlign w:val="center"/>
                </w:tcPr>
                <w:p w14:paraId="6F75BD95">
                  <w:pPr>
                    <w:keepNext w:val="0"/>
                    <w:keepLines w:val="0"/>
                    <w:pageBreakBefore w:val="0"/>
                    <w:kinsoku/>
                    <w:wordWrap/>
                    <w:overflowPunct/>
                    <w:topLinePunct w:val="0"/>
                    <w:autoSpaceDE/>
                    <w:autoSpaceDN/>
                    <w:bidi w:val="0"/>
                    <w:adjustRightInd/>
                    <w:spacing w:line="360" w:lineRule="exact"/>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办公区、施工机械设备存放场、设备及材料堆场、仓库等</w:t>
                  </w: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，占地</w:t>
                  </w:r>
                  <w:r>
                    <w:rPr>
                      <w:rFonts w:hint="eastAsia" w:cs="Times New Roman"/>
                      <w:bCs/>
                      <w:color w:val="auto"/>
                      <w:sz w:val="21"/>
                      <w:szCs w:val="21"/>
                      <w:highlight w:val="none"/>
                      <w:vertAlign w:val="baseline"/>
                      <w:lang w:val="en-US" w:eastAsia="zh-CN"/>
                    </w:rPr>
                    <w:t>5300</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2</w:t>
                  </w:r>
                </w:p>
              </w:tc>
              <w:tc>
                <w:tcPr>
                  <w:tcW w:w="535" w:type="pct"/>
                  <w:tcBorders>
                    <w:tl2br w:val="nil"/>
                    <w:tr2bl w:val="nil"/>
                  </w:tcBorders>
                  <w:noWrap w:val="0"/>
                  <w:vAlign w:val="center"/>
                </w:tcPr>
                <w:p w14:paraId="5CD34173">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新建</w:t>
                  </w:r>
                </w:p>
              </w:tc>
            </w:tr>
          </w:tbl>
          <w:p w14:paraId="5BFCADC7">
            <w:pPr>
              <w:pStyle w:val="28"/>
              <w:keepNext w:val="0"/>
              <w:keepLines w:val="0"/>
              <w:pageBreakBefore w:val="0"/>
              <w:widowControl w:val="0"/>
              <w:kinsoku/>
              <w:wordWrap/>
              <w:overflowPunct/>
              <w:topLinePunct w:val="0"/>
              <w:bidi w:val="0"/>
              <w:adjustRightInd w:val="0"/>
              <w:spacing w:line="480" w:lineRule="exact"/>
              <w:ind w:firstLine="482" w:firstLineChars="200"/>
              <w:jc w:val="both"/>
              <w:textAlignment w:val="auto"/>
              <w:rPr>
                <w:rFonts w:hint="default"/>
                <w:color w:val="000000" w:themeColor="text1"/>
                <w:sz w:val="24"/>
                <w:szCs w:val="24"/>
                <w:lang w:val="en-US" w:eastAsia="zh-CN"/>
                <w14:textFill>
                  <w14:solidFill>
                    <w14:schemeClr w14:val="tx1"/>
                  </w14:solidFill>
                </w14:textFill>
              </w:rPr>
            </w:pPr>
          </w:p>
        </w:tc>
      </w:tr>
    </w:tbl>
    <w:p w14:paraId="07138A00">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14:paraId="5717901A">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snapToGrid w:val="0"/>
          <w:color w:val="000000" w:themeColor="text1"/>
          <w:sz w:val="30"/>
          <w:szCs w:val="30"/>
          <w14:textFill>
            <w14:solidFill>
              <w14:schemeClr w14:val="tx1"/>
            </w14:solidFill>
          </w14:textFill>
        </w:rPr>
      </w:pPr>
      <w:bookmarkStart w:id="5" w:name="_Toc21798"/>
      <w:r>
        <w:rPr>
          <w:rFonts w:hint="eastAsia" w:ascii="黑体" w:hAnsi="黑体" w:eastAsia="黑体"/>
          <w:snapToGrid w:val="0"/>
          <w:color w:val="000000" w:themeColor="text1"/>
          <w:sz w:val="30"/>
          <w:szCs w:val="30"/>
          <w14:textFill>
            <w14:solidFill>
              <w14:schemeClr w14:val="tx1"/>
            </w14:solidFill>
          </w14:textFill>
        </w:rPr>
        <w:t>三、生态环境现状、保护目标及评价标准</w:t>
      </w:r>
      <w:bookmarkEnd w:id="5"/>
    </w:p>
    <w:tbl>
      <w:tblPr>
        <w:tblStyle w:val="2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7592"/>
      </w:tblGrid>
      <w:tr w14:paraId="1B55A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17" w:hRule="atLeast"/>
          <w:jc w:val="center"/>
        </w:trPr>
        <w:tc>
          <w:tcPr>
            <w:tcW w:w="544" w:type="pct"/>
            <w:noWrap w:val="0"/>
            <w:vAlign w:val="center"/>
          </w:tcPr>
          <w:p w14:paraId="097BB9DE">
            <w:pPr>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与项目有关的原有环境污染和生态破坏问题</w:t>
            </w:r>
          </w:p>
        </w:tc>
        <w:tc>
          <w:tcPr>
            <w:tcW w:w="4455" w:type="pct"/>
            <w:noWrap w:val="0"/>
            <w:vAlign w:val="center"/>
          </w:tcPr>
          <w:p w14:paraId="6B0258F8">
            <w:pPr>
              <w:pStyle w:val="9"/>
              <w:keepNext w:val="0"/>
              <w:keepLines w:val="0"/>
              <w:pageBreakBefore w:val="0"/>
              <w:widowControl w:val="0"/>
              <w:kinsoku/>
              <w:wordWrap/>
              <w:overflowPunct/>
              <w:topLinePunct w:val="0"/>
              <w:autoSpaceDE/>
              <w:autoSpaceDN/>
              <w:bidi w:val="0"/>
              <w:adjustRightInd/>
              <w:snapToGrid/>
              <w:spacing w:after="0" w:afterLines="0" w:line="480" w:lineRule="exact"/>
              <w:ind w:firstLine="480" w:firstLineChars="200"/>
              <w:jc w:val="left"/>
              <w:textAlignment w:val="auto"/>
              <w:rPr>
                <w:rFonts w:hint="eastAsia" w:eastAsia="宋体" w:cs="Times New Roman"/>
                <w:color w:val="000000" w:themeColor="text1"/>
                <w:kern w:val="2"/>
                <w:sz w:val="24"/>
                <w:szCs w:val="24"/>
                <w:vertAlign w:val="baseline"/>
                <w:lang w:val="en-US" w:eastAsia="zh-CN" w:bidi="ar-SA"/>
                <w14:textFill>
                  <w14:solidFill>
                    <w14:schemeClr w14:val="tx1"/>
                  </w14:solidFill>
                </w14:textFill>
              </w:rPr>
            </w:pPr>
            <w:r>
              <w:rPr>
                <w:rFonts w:hint="eastAsia" w:eastAsia="宋体" w:cs="Times New Roman"/>
                <w:color w:val="000000" w:themeColor="text1"/>
                <w:kern w:val="2"/>
                <w:sz w:val="24"/>
                <w:szCs w:val="24"/>
                <w:vertAlign w:val="baseline"/>
                <w:lang w:val="en-US" w:eastAsia="zh-CN" w:bidi="ar-SA"/>
                <w14:textFill>
                  <w14:solidFill>
                    <w14:schemeClr w14:val="tx1"/>
                  </w14:solidFill>
                </w14:textFill>
              </w:rPr>
              <w:t>本项目为新建项目，无与本项目有关的原有污染情况及主要环境问题。</w:t>
            </w:r>
          </w:p>
        </w:tc>
      </w:tr>
      <w:tr w14:paraId="7E41F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0" w:hRule="atLeast"/>
          <w:jc w:val="center"/>
        </w:trPr>
        <w:tc>
          <w:tcPr>
            <w:tcW w:w="544" w:type="pct"/>
            <w:noWrap w:val="0"/>
            <w:vAlign w:val="center"/>
          </w:tcPr>
          <w:p w14:paraId="66733B60">
            <w:pPr>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评价</w:t>
            </w:r>
          </w:p>
          <w:p w14:paraId="1835628D">
            <w:pPr>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标准</w:t>
            </w:r>
          </w:p>
        </w:tc>
        <w:tc>
          <w:tcPr>
            <w:tcW w:w="4455" w:type="pct"/>
            <w:noWrap w:val="0"/>
            <w:vAlign w:val="top"/>
          </w:tcPr>
          <w:p w14:paraId="604B5AE6">
            <w:pPr>
              <w:adjustRightInd w:val="0"/>
              <w:snapToGrid w:val="0"/>
              <w:spacing w:line="480" w:lineRule="exact"/>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14:textFill>
                  <w14:solidFill>
                    <w14:schemeClr w14:val="tx1"/>
                  </w14:solidFill>
                </w14:textFill>
              </w:rPr>
              <w:t>环境质量标准</w:t>
            </w:r>
          </w:p>
          <w:p w14:paraId="56E94194">
            <w:pPr>
              <w:spacing w:line="480" w:lineRule="exact"/>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w:t>
            </w:r>
            <w:r>
              <w:rPr>
                <w:rFonts w:hint="default" w:ascii="Times New Roman" w:hAnsi="Times New Roman" w:eastAsia="宋体" w:cs="Times New Roman"/>
                <w:color w:val="000000" w:themeColor="text1"/>
                <w:sz w:val="24"/>
                <w:lang w:val="zh-CN"/>
                <w14:textFill>
                  <w14:solidFill>
                    <w14:schemeClr w14:val="tx1"/>
                  </w14:solidFill>
                </w14:textFill>
              </w:rPr>
              <w:t>《声环境质量标准》（GB3096-2008）中2类区标准</w:t>
            </w:r>
            <w:r>
              <w:rPr>
                <w:rFonts w:hint="default" w:ascii="Times New Roman" w:hAnsi="Times New Roman" w:eastAsia="宋体" w:cs="Times New Roman"/>
                <w:color w:val="000000" w:themeColor="text1"/>
                <w:sz w:val="24"/>
                <w14:textFill>
                  <w14:solidFill>
                    <w14:schemeClr w14:val="tx1"/>
                  </w14:solidFill>
                </w14:textFill>
              </w:rPr>
              <w:t>（昼间60dB（A）</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夜间50dB（A）；</w:t>
            </w:r>
          </w:p>
          <w:p w14:paraId="489D0496">
            <w:pPr>
              <w:spacing w:line="480" w:lineRule="exact"/>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）《环境空气质量标准》（</w:t>
            </w:r>
            <w:r>
              <w:rPr>
                <w:rFonts w:hint="eastAsia" w:cs="Times New Roman"/>
                <w:color w:val="000000" w:themeColor="text1"/>
                <w:sz w:val="24"/>
                <w:lang w:eastAsia="zh-CN"/>
                <w14:textFill>
                  <w14:solidFill>
                    <w14:schemeClr w14:val="tx1"/>
                  </w14:solidFill>
                </w14:textFill>
              </w:rPr>
              <w:t>GB 3095-2026</w:t>
            </w:r>
            <w:r>
              <w:rPr>
                <w:rFonts w:hint="default" w:ascii="Times New Roman" w:hAnsi="Times New Roman" w:eastAsia="宋体" w:cs="Times New Roman"/>
                <w:color w:val="000000" w:themeColor="text1"/>
                <w:sz w:val="24"/>
                <w14:textFill>
                  <w14:solidFill>
                    <w14:schemeClr w14:val="tx1"/>
                  </w14:solidFill>
                </w14:textFill>
              </w:rPr>
              <w:t>）二级标准</w:t>
            </w:r>
            <w:r>
              <w:rPr>
                <w:rFonts w:hint="eastAsia" w:cs="Times New Roman"/>
                <w:color w:val="000000" w:themeColor="text1"/>
                <w:sz w:val="24"/>
                <w:lang w:eastAsia="zh-CN"/>
                <w14:textFill>
                  <w14:solidFill>
                    <w14:schemeClr w14:val="tx1"/>
                  </w14:solidFill>
                </w14:textFill>
              </w:rPr>
              <w:t>；</w:t>
            </w:r>
          </w:p>
          <w:p w14:paraId="23BA2AE9">
            <w:pPr>
              <w:spacing w:line="480" w:lineRule="exact"/>
              <w:ind w:firstLine="480" w:firstLineChars="200"/>
              <w:rPr>
                <w:rFonts w:hint="default"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eastAsia"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eastAsia="宋体" w:cs="Times New Roman"/>
                <w:color w:val="000000" w:themeColor="text1"/>
                <w:kern w:val="0"/>
                <w:sz w:val="24"/>
                <w:szCs w:val="24"/>
                <w:highlight w:val="none"/>
                <w:lang w:val="en-US" w:eastAsia="zh-CN" w:bidi="ar"/>
                <w14:textFill>
                  <w14:solidFill>
                    <w14:schemeClr w14:val="tx1"/>
                  </w14:solidFill>
                </w14:textFill>
              </w:rPr>
              <w:t>《风电场噪声限值及测量方法》</w:t>
            </w:r>
            <w:r>
              <w:rPr>
                <w:rFonts w:hint="eastAsia" w:eastAsia="宋体" w:cs="Times New Roman"/>
                <w:color w:val="000000" w:themeColor="text1"/>
                <w:kern w:val="0"/>
                <w:sz w:val="24"/>
                <w:szCs w:val="24"/>
                <w:highlight w:val="none"/>
                <w:lang w:val="en-US" w:eastAsia="zh-CN" w:bidi="ar"/>
                <w14:textFill>
                  <w14:solidFill>
                    <w14:schemeClr w14:val="tx1"/>
                  </w14:solidFill>
                </w14:textFill>
              </w:rPr>
              <w:t>（</w:t>
            </w:r>
            <w:r>
              <w:rPr>
                <w:rFonts w:hint="default" w:eastAsia="宋体" w:cs="Times New Roman"/>
                <w:color w:val="000000" w:themeColor="text1"/>
                <w:kern w:val="0"/>
                <w:sz w:val="24"/>
                <w:szCs w:val="24"/>
                <w:highlight w:val="none"/>
                <w:lang w:val="en-US" w:eastAsia="zh-CN" w:bidi="ar"/>
                <w14:textFill>
                  <w14:solidFill>
                    <w14:schemeClr w14:val="tx1"/>
                  </w14:solidFill>
                </w14:textFill>
              </w:rPr>
              <w:t>DL</w:t>
            </w:r>
            <w:r>
              <w:rPr>
                <w:rFonts w:hint="eastAsia" w:eastAsia="宋体" w:cs="Times New Roman"/>
                <w:color w:val="000000" w:themeColor="text1"/>
                <w:kern w:val="0"/>
                <w:sz w:val="24"/>
                <w:szCs w:val="24"/>
                <w:highlight w:val="none"/>
                <w:lang w:val="en-US" w:eastAsia="zh-CN" w:bidi="ar"/>
                <w14:textFill>
                  <w14:solidFill>
                    <w14:schemeClr w14:val="tx1"/>
                  </w14:solidFill>
                </w14:textFill>
              </w:rPr>
              <w:t>/</w:t>
            </w:r>
            <w:r>
              <w:rPr>
                <w:rFonts w:hint="default" w:eastAsia="宋体" w:cs="Times New Roman"/>
                <w:color w:val="000000" w:themeColor="text1"/>
                <w:kern w:val="0"/>
                <w:sz w:val="24"/>
                <w:szCs w:val="24"/>
                <w:highlight w:val="none"/>
                <w:lang w:val="en-US" w:eastAsia="zh-CN" w:bidi="ar"/>
                <w14:textFill>
                  <w14:solidFill>
                    <w14:schemeClr w14:val="tx1"/>
                  </w14:solidFill>
                </w14:textFill>
              </w:rPr>
              <w:t>T</w:t>
            </w:r>
            <w:r>
              <w:rPr>
                <w:rFonts w:hint="eastAsia" w:cs="Times New Roman"/>
                <w:color w:val="000000" w:themeColor="text1"/>
                <w:kern w:val="0"/>
                <w:sz w:val="24"/>
                <w:szCs w:val="24"/>
                <w:highlight w:val="none"/>
                <w:lang w:val="en-US" w:eastAsia="zh-CN" w:bidi="ar"/>
                <w14:textFill>
                  <w14:solidFill>
                    <w14:schemeClr w14:val="tx1"/>
                  </w14:solidFill>
                </w14:textFill>
              </w:rPr>
              <w:t xml:space="preserve"> </w:t>
            </w:r>
            <w:r>
              <w:rPr>
                <w:rFonts w:hint="default" w:eastAsia="宋体" w:cs="Times New Roman"/>
                <w:color w:val="000000" w:themeColor="text1"/>
                <w:kern w:val="0"/>
                <w:sz w:val="24"/>
                <w:szCs w:val="24"/>
                <w:highlight w:val="none"/>
                <w:lang w:val="en-US" w:eastAsia="zh-CN" w:bidi="ar"/>
                <w14:textFill>
                  <w14:solidFill>
                    <w14:schemeClr w14:val="tx1"/>
                  </w14:solidFill>
                </w14:textFill>
              </w:rPr>
              <w:t>1084</w:t>
            </w:r>
            <w:r>
              <w:rPr>
                <w:rFonts w:hint="eastAsia" w:cs="Times New Roman"/>
                <w:color w:val="000000" w:themeColor="text1"/>
                <w:kern w:val="0"/>
                <w:sz w:val="24"/>
                <w:szCs w:val="24"/>
                <w:highlight w:val="none"/>
                <w:lang w:val="en-US" w:eastAsia="zh-CN" w:bidi="ar"/>
                <w14:textFill>
                  <w14:solidFill>
                    <w14:schemeClr w14:val="tx1"/>
                  </w14:solidFill>
                </w14:textFill>
              </w:rPr>
              <w:t>-2021</w:t>
            </w:r>
            <w:r>
              <w:rPr>
                <w:rFonts w:hint="eastAsia" w:eastAsia="宋体" w:cs="Times New Roman"/>
                <w:color w:val="000000" w:themeColor="text1"/>
                <w:kern w:val="0"/>
                <w:sz w:val="24"/>
                <w:szCs w:val="24"/>
                <w:highlight w:val="none"/>
                <w:lang w:val="en-US" w:eastAsia="zh-CN" w:bidi="ar"/>
                <w14:textFill>
                  <w14:solidFill>
                    <w14:schemeClr w14:val="tx1"/>
                  </w14:solidFill>
                </w14:textFill>
              </w:rPr>
              <w:t>）</w:t>
            </w:r>
            <w:r>
              <w:rPr>
                <w:rFonts w:hint="eastAsia" w:cs="Times New Roman"/>
                <w:color w:val="000000" w:themeColor="text1"/>
                <w:kern w:val="0"/>
                <w:sz w:val="24"/>
                <w:szCs w:val="24"/>
                <w:highlight w:val="none"/>
                <w:lang w:val="en-US" w:eastAsia="zh-CN" w:bidi="ar"/>
                <w14:textFill>
                  <w14:solidFill>
                    <w14:schemeClr w14:val="tx1"/>
                  </w14:solidFill>
                </w14:textFill>
              </w:rPr>
              <w:t>。</w:t>
            </w:r>
          </w:p>
          <w:p w14:paraId="4BA33BF9">
            <w:pPr>
              <w:adjustRightInd w:val="0"/>
              <w:snapToGrid w:val="0"/>
              <w:spacing w:line="480" w:lineRule="exact"/>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14:textFill>
                  <w14:solidFill>
                    <w14:schemeClr w14:val="tx1"/>
                  </w14:solidFill>
                </w14:textFill>
              </w:rPr>
              <w:t>污染物排放标准</w:t>
            </w:r>
          </w:p>
          <w:p w14:paraId="092BE0B2">
            <w:pPr>
              <w:spacing w:line="480" w:lineRule="exact"/>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w:t>
            </w:r>
            <w:r>
              <w:rPr>
                <w:rFonts w:hint="eastAsia" w:cs="Times New Roman"/>
                <w:color w:val="000000" w:themeColor="text1"/>
                <w:sz w:val="24"/>
                <w:lang w:eastAsia="zh-CN"/>
                <w14:textFill>
                  <w14:solidFill>
                    <w14:schemeClr w14:val="tx1"/>
                  </w14:solidFill>
                </w14:textFill>
              </w:rPr>
              <w:t>《建筑施工噪声排放标准》（GB12523-2025）</w:t>
            </w:r>
            <w:r>
              <w:rPr>
                <w:rFonts w:hint="default" w:ascii="Times New Roman" w:hAnsi="Times New Roman" w:eastAsia="宋体" w:cs="Times New Roman"/>
                <w:color w:val="000000" w:themeColor="text1"/>
                <w:sz w:val="24"/>
                <w14:textFill>
                  <w14:solidFill>
                    <w14:schemeClr w14:val="tx1"/>
                  </w14:solidFill>
                </w14:textFill>
              </w:rPr>
              <w:t>（昼间70dB（A）</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夜间55dB（A））；</w:t>
            </w:r>
          </w:p>
          <w:p w14:paraId="20FD347C">
            <w:pPr>
              <w:spacing w:line="480" w:lineRule="exact"/>
              <w:ind w:firstLine="480" w:firstLineChars="200"/>
              <w:rPr>
                <w:rFonts w:hint="default" w:eastAsia="宋体"/>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（2）《工业企业厂界环境噪声排放标准》（GB12348-2008）中的2类标准（昼间60dB（A）</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夜间50dB（A））；</w:t>
            </w:r>
          </w:p>
          <w:p w14:paraId="5BD5A106">
            <w:pPr>
              <w:spacing w:line="480" w:lineRule="exact"/>
              <w:ind w:firstLine="480" w:firstLineChars="200"/>
              <w:rPr>
                <w:rFonts w:hint="default" w:ascii="Times New Roman" w:hAnsi="Times New Roman" w:eastAsia="宋体" w:cs="Times New Roman"/>
                <w:color w:val="000000" w:themeColor="text1"/>
                <w:sz w:val="24"/>
                <w:lang w:val="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zh-CN"/>
                <w14:textFill>
                  <w14:solidFill>
                    <w14:schemeClr w14:val="tx1"/>
                  </w14:solidFill>
                </w14:textFill>
              </w:rPr>
              <w:t>《危险废物贮存污染控制标准》（GB18597</w:t>
            </w:r>
            <w:r>
              <w:rPr>
                <w:rFonts w:hint="default" w:ascii="Times New Roman" w:hAnsi="Times New Roman" w:eastAsia="宋体" w:cs="Times New Roman"/>
                <w:color w:val="000000" w:themeColor="text1"/>
                <w:sz w:val="24"/>
                <w14:textFill>
                  <w14:solidFill>
                    <w14:schemeClr w14:val="tx1"/>
                  </w14:solidFill>
                </w14:textFill>
              </w:rPr>
              <w:t>-2023</w:t>
            </w:r>
            <w:r>
              <w:rPr>
                <w:rFonts w:hint="default" w:ascii="Times New Roman" w:hAnsi="Times New Roman" w:eastAsia="宋体" w:cs="Times New Roman"/>
                <w:color w:val="000000" w:themeColor="text1"/>
                <w:sz w:val="24"/>
                <w:lang w:val="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中的相关要求</w:t>
            </w:r>
            <w:r>
              <w:rPr>
                <w:rFonts w:hint="default" w:ascii="Times New Roman" w:hAnsi="Times New Roman" w:eastAsia="宋体" w:cs="Times New Roman"/>
                <w:color w:val="000000" w:themeColor="text1"/>
                <w:sz w:val="24"/>
                <w:lang w:val="zh-CN"/>
                <w14:textFill>
                  <w14:solidFill>
                    <w14:schemeClr w14:val="tx1"/>
                  </w14:solidFill>
                </w14:textFill>
              </w:rPr>
              <w:t>；</w:t>
            </w:r>
          </w:p>
          <w:p w14:paraId="7383B8C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lang w:val="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《危险废物转移管理办法》（部令第23号）中的相关要求；</w:t>
            </w:r>
          </w:p>
          <w:p w14:paraId="7F2FF1EA">
            <w:pPr>
              <w:spacing w:line="480" w:lineRule="exact"/>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）《大气污染物综合排放标准》（GB16297-1996）中相应标准要求</w:t>
            </w:r>
            <w:r>
              <w:rPr>
                <w:rFonts w:hint="eastAsia" w:cs="Times New Roman"/>
                <w:color w:val="000000" w:themeColor="text1"/>
                <w:sz w:val="24"/>
                <w:lang w:eastAsia="zh-CN"/>
                <w14:textFill>
                  <w14:solidFill>
                    <w14:schemeClr w14:val="tx1"/>
                  </w14:solidFill>
                </w14:textFill>
              </w:rPr>
              <w:t>；</w:t>
            </w:r>
          </w:p>
          <w:p w14:paraId="04130D7B">
            <w:pPr>
              <w:pStyle w:val="21"/>
              <w:keepNext w:val="0"/>
              <w:keepLines w:val="0"/>
              <w:pageBreakBefore w:val="0"/>
              <w:widowControl w:val="0"/>
              <w:kinsoku/>
              <w:wordWrap/>
              <w:overflowPunct/>
              <w:topLinePunct w:val="0"/>
              <w:autoSpaceDE/>
              <w:autoSpaceDN/>
              <w:bidi w:val="0"/>
              <w:spacing w:after="0" w:line="480" w:lineRule="exact"/>
              <w:ind w:left="0" w:leftChars="0" w:firstLine="480" w:firstLineChars="200"/>
              <w:jc w:val="both"/>
              <w:textAlignment w:val="auto"/>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）《一般工业固体废物贮存和填埋污染控制标准》（GB18599-2020）中的相关要求</w:t>
            </w:r>
            <w:r>
              <w:rPr>
                <w:rFonts w:hint="default" w:ascii="Times New Roman" w:hAnsi="Times New Roman" w:eastAsia="宋体" w:cs="Times New Roman"/>
                <w:color w:val="000000" w:themeColor="text1"/>
                <w:sz w:val="24"/>
                <w:lang w:eastAsia="zh-CN"/>
                <w14:textFill>
                  <w14:solidFill>
                    <w14:schemeClr w14:val="tx1"/>
                  </w14:solidFill>
                </w14:textFill>
              </w:rPr>
              <w:t>。</w:t>
            </w:r>
          </w:p>
        </w:tc>
      </w:tr>
      <w:tr w14:paraId="39BD9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544" w:type="pct"/>
            <w:noWrap w:val="0"/>
            <w:vAlign w:val="center"/>
          </w:tcPr>
          <w:p w14:paraId="1A254C9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其他</w:t>
            </w:r>
          </w:p>
        </w:tc>
        <w:tc>
          <w:tcPr>
            <w:tcW w:w="4455" w:type="pct"/>
            <w:noWrap w:val="0"/>
            <w:vAlign w:val="center"/>
          </w:tcPr>
          <w:p w14:paraId="60BFB63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无总量控制指标</w:t>
            </w:r>
          </w:p>
        </w:tc>
      </w:tr>
    </w:tbl>
    <w:p w14:paraId="577D9B9E">
      <w:pPr>
        <w:rPr>
          <w:rFonts w:hint="eastAsia" w:ascii="黑体" w:hAnsi="黑体" w:eastAsia="黑体"/>
          <w:snapToGrid w:val="0"/>
          <w:color w:val="000000" w:themeColor="text1"/>
          <w:sz w:val="30"/>
          <w:szCs w:val="30"/>
          <w14:textFill>
            <w14:solidFill>
              <w14:schemeClr w14:val="tx1"/>
            </w14:solidFill>
          </w14:textFill>
        </w:rPr>
      </w:pPr>
      <w:bookmarkStart w:id="6" w:name="_Toc31765"/>
      <w:bookmarkStart w:id="7" w:name="_Toc24051"/>
      <w:bookmarkStart w:id="8" w:name="_Toc15212"/>
      <w:r>
        <w:rPr>
          <w:rFonts w:hint="eastAsia" w:ascii="黑体" w:hAnsi="黑体" w:eastAsia="黑体"/>
          <w:snapToGrid w:val="0"/>
          <w:color w:val="000000" w:themeColor="text1"/>
          <w:sz w:val="30"/>
          <w:szCs w:val="30"/>
          <w14:textFill>
            <w14:solidFill>
              <w14:schemeClr w14:val="tx1"/>
            </w14:solidFill>
          </w14:textFill>
        </w:rPr>
        <w:br w:type="page"/>
      </w:r>
    </w:p>
    <w:bookmarkEnd w:id="6"/>
    <w:bookmarkEnd w:id="7"/>
    <w:bookmarkEnd w:id="8"/>
    <w:p w14:paraId="10F79B92">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eastAsia" w:ascii="黑体" w:hAnsi="黑体" w:eastAsia="黑体"/>
          <w:snapToGrid w:val="0"/>
          <w:color w:val="000000" w:themeColor="text1"/>
          <w:sz w:val="30"/>
          <w:szCs w:val="30"/>
          <w14:textFill>
            <w14:solidFill>
              <w14:schemeClr w14:val="tx1"/>
            </w14:solidFill>
          </w14:textFill>
        </w:rPr>
      </w:pPr>
      <w:bookmarkStart w:id="9" w:name="_Toc16531"/>
      <w:r>
        <w:rPr>
          <w:rFonts w:hint="eastAsia" w:ascii="黑体" w:hAnsi="黑体" w:eastAsia="黑体"/>
          <w:snapToGrid w:val="0"/>
          <w:color w:val="000000" w:themeColor="text1"/>
          <w:sz w:val="30"/>
          <w:szCs w:val="30"/>
          <w:lang w:val="en-US" w:eastAsia="zh-CN"/>
          <w14:textFill>
            <w14:solidFill>
              <w14:schemeClr w14:val="tx1"/>
            </w14:solidFill>
          </w14:textFill>
        </w:rPr>
        <w:t>四</w:t>
      </w:r>
      <w:r>
        <w:rPr>
          <w:rFonts w:hint="eastAsia" w:ascii="黑体" w:hAnsi="黑体" w:eastAsia="黑体"/>
          <w:snapToGrid w:val="0"/>
          <w:color w:val="000000" w:themeColor="text1"/>
          <w:sz w:val="30"/>
          <w:szCs w:val="30"/>
          <w14:textFill>
            <w14:solidFill>
              <w14:schemeClr w14:val="tx1"/>
            </w14:solidFill>
          </w14:textFill>
        </w:rPr>
        <w:t>、主要生态环境保护措施</w:t>
      </w:r>
      <w:bookmarkEnd w:id="9"/>
    </w:p>
    <w:tbl>
      <w:tblPr>
        <w:tblStyle w:val="22"/>
        <w:tblW w:w="50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898"/>
      </w:tblGrid>
      <w:tr w14:paraId="3FCA2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noWrap w:val="0"/>
            <w:tcMar>
              <w:left w:w="28" w:type="dxa"/>
              <w:right w:w="28" w:type="dxa"/>
            </w:tcMar>
            <w:vAlign w:val="center"/>
          </w:tcPr>
          <w:p w14:paraId="7BEF56FA">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pacing w:val="10"/>
                <w:sz w:val="24"/>
                <w:szCs w:val="24"/>
                <w14:textFill>
                  <w14:solidFill>
                    <w14:schemeClr w14:val="tx1"/>
                  </w14:solidFill>
                </w14:textFill>
              </w:rPr>
              <w:t>施工期生态环境保护措施</w:t>
            </w:r>
          </w:p>
        </w:tc>
        <w:tc>
          <w:tcPr>
            <w:tcW w:w="4591" w:type="pct"/>
            <w:noWrap w:val="0"/>
            <w:vAlign w:val="top"/>
          </w:tcPr>
          <w:p w14:paraId="7DFFAC3D">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lang w:val="en-US" w:eastAsia="zh-CN"/>
                <w14:textFill>
                  <w14:solidFill>
                    <w14:schemeClr w14:val="tx1"/>
                  </w14:solidFill>
                </w14:textFill>
              </w:rPr>
              <w:t>施工期大气污染防治措施</w:t>
            </w:r>
          </w:p>
          <w:p w14:paraId="6B3479DE">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施工期大气污染源主要为</w:t>
            </w:r>
            <w:r>
              <w:rPr>
                <w:rFonts w:hint="eastAsia" w:cs="Times New Roman"/>
                <w:color w:val="000000" w:themeColor="text1"/>
                <w:sz w:val="24"/>
                <w:lang w:val="en-US" w:eastAsia="zh-CN"/>
                <w14:textFill>
                  <w14:solidFill>
                    <w14:schemeClr w14:val="tx1"/>
                  </w14:solidFill>
                </w14:textFill>
              </w:rPr>
              <w:t>拟建</w:t>
            </w:r>
            <w:r>
              <w:rPr>
                <w:rFonts w:hint="default" w:ascii="Times New Roman" w:hAnsi="Times New Roman" w:eastAsia="宋体" w:cs="Times New Roman"/>
                <w:color w:val="000000" w:themeColor="text1"/>
                <w:sz w:val="24"/>
                <w14:textFill>
                  <w14:solidFill>
                    <w14:schemeClr w14:val="tx1"/>
                  </w14:solidFill>
                </w14:textFill>
              </w:rPr>
              <w:t>风机、</w:t>
            </w:r>
            <w:r>
              <w:rPr>
                <w:rFonts w:hint="eastAsia" w:cs="Times New Roman"/>
                <w:color w:val="000000" w:themeColor="text1"/>
                <w:sz w:val="24"/>
                <w:lang w:val="en-US" w:eastAsia="zh-CN"/>
                <w14:textFill>
                  <w14:solidFill>
                    <w14:schemeClr w14:val="tx1"/>
                  </w14:solidFill>
                </w14:textFill>
              </w:rPr>
              <w:t>拟建</w:t>
            </w:r>
            <w:r>
              <w:rPr>
                <w:rFonts w:hint="default" w:ascii="Times New Roman" w:hAnsi="Times New Roman" w:eastAsia="宋体" w:cs="Times New Roman"/>
                <w:color w:val="000000" w:themeColor="text1"/>
                <w:sz w:val="24"/>
                <w14:textFill>
                  <w14:solidFill>
                    <w14:schemeClr w14:val="tx1"/>
                  </w14:solidFill>
                </w14:textFill>
              </w:rPr>
              <w:t>吊装平台产生的施工扬尘；土方的堆放及清理以及材料运输引起的扬尘；运输车辆及施工机械排放的尾气。</w:t>
            </w:r>
          </w:p>
          <w:p w14:paraId="2BBCB75D">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施工扬尘</w:t>
            </w:r>
          </w:p>
          <w:p w14:paraId="48E20AA8">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风机和吊装平台土建施工、场内道路路基开挖及材料运输均会产生扬尘。干旱刮风季节</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如未采取任何防尘、降尘措施</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施工场地下风向300m外TSP浓度才可达到《环境空气质量标准》（</w:t>
            </w:r>
            <w:r>
              <w:rPr>
                <w:rFonts w:hint="eastAsia" w:cs="Times New Roman"/>
                <w:color w:val="000000" w:themeColor="text1"/>
                <w:sz w:val="24"/>
                <w:lang w:eastAsia="zh-CN"/>
                <w14:textFill>
                  <w14:solidFill>
                    <w14:schemeClr w14:val="tx1"/>
                  </w14:solidFill>
                </w14:textFill>
              </w:rPr>
              <w:t>GB 3095-2026</w:t>
            </w:r>
            <w:r>
              <w:rPr>
                <w:rFonts w:hint="default" w:ascii="Times New Roman" w:hAnsi="Times New Roman" w:eastAsia="宋体" w:cs="Times New Roman"/>
                <w:color w:val="000000" w:themeColor="text1"/>
                <w:sz w:val="24"/>
                <w14:textFill>
                  <w14:solidFill>
                    <w14:schemeClr w14:val="tx1"/>
                  </w14:solidFill>
                </w14:textFill>
              </w:rPr>
              <w:t>）二级标准（过渡阶段浓度限值）。</w:t>
            </w:r>
          </w:p>
          <w:p w14:paraId="5FFFF414">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lang w:eastAsia="zh-CN"/>
                <w14:textFill>
                  <w14:solidFill>
                    <w14:schemeClr w14:val="tx1"/>
                  </w14:solidFill>
                </w14:textFill>
              </w:rPr>
              <w:t>本项目</w:t>
            </w:r>
            <w:r>
              <w:rPr>
                <w:rFonts w:hint="default" w:ascii="Times New Roman" w:hAnsi="Times New Roman" w:eastAsia="宋体" w:cs="Times New Roman"/>
                <w:color w:val="000000" w:themeColor="text1"/>
                <w:sz w:val="24"/>
                <w14:textFill>
                  <w14:solidFill>
                    <w14:schemeClr w14:val="tx1"/>
                  </w14:solidFill>
                </w14:textFill>
              </w:rPr>
              <w:t>拟安装</w:t>
            </w:r>
            <w:r>
              <w:rPr>
                <w:rFonts w:hint="eastAsia" w:cs="Times New Roman"/>
                <w:color w:val="000000" w:themeColor="text1"/>
                <w:sz w:val="24"/>
                <w:lang w:val="en-US" w:eastAsia="zh-CN"/>
                <w14:textFill>
                  <w14:solidFill>
                    <w14:schemeClr w14:val="tx1"/>
                  </w14:solidFill>
                </w14:textFill>
              </w:rPr>
              <w:t>25台风机</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各风机施工点分散</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每</w:t>
            </w:r>
            <w:r>
              <w:rPr>
                <w:rFonts w:hint="eastAsia" w:cs="Times New Roman"/>
                <w:color w:val="000000" w:themeColor="text1"/>
                <w:sz w:val="24"/>
                <w:lang w:eastAsia="zh-CN"/>
                <w14:textFill>
                  <w14:solidFill>
                    <w14:schemeClr w14:val="tx1"/>
                  </w14:solidFill>
                </w14:textFill>
              </w:rPr>
              <w:t>台风</w:t>
            </w:r>
            <w:r>
              <w:rPr>
                <w:rFonts w:hint="default" w:ascii="Times New Roman" w:hAnsi="Times New Roman" w:eastAsia="宋体" w:cs="Times New Roman"/>
                <w:color w:val="000000" w:themeColor="text1"/>
                <w:sz w:val="24"/>
                <w14:textFill>
                  <w14:solidFill>
                    <w14:schemeClr w14:val="tx1"/>
                  </w14:solidFill>
                </w14:textFill>
              </w:rPr>
              <w:t>机基础工程量较小</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且风机、场区道路等设施周边500m范围内无居民点</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施工开挖扬尘对周围环境影响很小。场区道路施工时会产生一定的扬尘影响</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但通过加强施工管理</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采取一些临时防护措施</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如在施工场地及施工道路洒水</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可有效减少施工扬尘对周边</w:t>
            </w:r>
            <w:r>
              <w:rPr>
                <w:rFonts w:hint="eastAsia" w:cs="Times New Roman"/>
                <w:color w:val="000000" w:themeColor="text1"/>
                <w:sz w:val="24"/>
                <w:lang w:val="en-US" w:eastAsia="zh-CN"/>
                <w14:textFill>
                  <w14:solidFill>
                    <w14:schemeClr w14:val="tx1"/>
                  </w14:solidFill>
                </w14:textFill>
              </w:rPr>
              <w:t>环境</w:t>
            </w:r>
            <w:r>
              <w:rPr>
                <w:rFonts w:hint="default" w:ascii="Times New Roman" w:hAnsi="Times New Roman" w:eastAsia="宋体" w:cs="Times New Roman"/>
                <w:color w:val="000000" w:themeColor="text1"/>
                <w:sz w:val="24"/>
                <w14:textFill>
                  <w14:solidFill>
                    <w14:schemeClr w14:val="tx1"/>
                  </w14:solidFill>
                </w14:textFill>
              </w:rPr>
              <w:t>的影响。</w:t>
            </w:r>
          </w:p>
          <w:p w14:paraId="1D6D21F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交通运输扬尘</w:t>
            </w:r>
          </w:p>
          <w:p w14:paraId="6C9521EA">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根据相关类比调查可知</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如运输车辆附近道路未经清洗或洒水抑尘</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在风力较大、气候较干燥的情况下</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运输车辆所经道路下风向距离50m、100m、150m的TSP浓度分别为：0.45～0.50mg/m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0.35～0.38mg/m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0.31～0.34mg/m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均超过《环境空气质量标准》（</w:t>
            </w:r>
            <w:r>
              <w:rPr>
                <w:rFonts w:hint="eastAsia" w:cs="Times New Roman"/>
                <w:color w:val="000000" w:themeColor="text1"/>
                <w:sz w:val="24"/>
                <w:lang w:eastAsia="zh-CN"/>
                <w14:textFill>
                  <w14:solidFill>
                    <w14:schemeClr w14:val="tx1"/>
                  </w14:solidFill>
                </w14:textFill>
              </w:rPr>
              <w:t>GB 3095-2026</w:t>
            </w:r>
            <w:r>
              <w:rPr>
                <w:rFonts w:hint="default" w:ascii="Times New Roman" w:hAnsi="Times New Roman" w:eastAsia="宋体" w:cs="Times New Roman"/>
                <w:color w:val="000000" w:themeColor="text1"/>
                <w:sz w:val="24"/>
                <w14:textFill>
                  <w14:solidFill>
                    <w14:schemeClr w14:val="tx1"/>
                  </w14:solidFill>
                </w14:textFill>
              </w:rPr>
              <w:t>）二级标准日平均限值</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过渡阶段浓度限值</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的要求</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在距离200m范围外TSP方可达到大气环境质量二级标准。</w:t>
            </w:r>
          </w:p>
          <w:p w14:paraId="477A857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w:t>
            </w:r>
            <w:r>
              <w:rPr>
                <w:rFonts w:hint="eastAsia" w:cs="Times New Roman"/>
                <w:color w:val="000000" w:themeColor="text1"/>
                <w:sz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14:textFill>
                  <w14:solidFill>
                    <w14:schemeClr w14:val="tx1"/>
                  </w14:solidFill>
                </w14:textFill>
              </w:rPr>
              <w:t>运输的物料主要为</w:t>
            </w:r>
            <w:r>
              <w:rPr>
                <w:rFonts w:hint="eastAsia" w:cs="Times New Roman"/>
                <w:color w:val="000000" w:themeColor="text1"/>
                <w:sz w:val="24"/>
                <w:lang w:val="en-US" w:eastAsia="zh-CN"/>
                <w14:textFill>
                  <w14:solidFill>
                    <w14:schemeClr w14:val="tx1"/>
                  </w14:solidFill>
                </w14:textFill>
              </w:rPr>
              <w:t>水泥</w:t>
            </w:r>
            <w:r>
              <w:rPr>
                <w:rFonts w:hint="default" w:ascii="Times New Roman" w:hAnsi="Times New Roman" w:eastAsia="宋体" w:cs="Times New Roman"/>
                <w:color w:val="000000" w:themeColor="text1"/>
                <w:sz w:val="24"/>
                <w14:textFill>
                  <w14:solidFill>
                    <w14:schemeClr w14:val="tx1"/>
                  </w14:solidFill>
                </w14:textFill>
              </w:rPr>
              <w:t>以及风机部件</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车辆运输时</w:t>
            </w:r>
            <w:r>
              <w:rPr>
                <w:rFonts w:hint="default" w:ascii="Times New Roman" w:hAnsi="Times New Roman" w:eastAsia="宋体" w:cs="Times New Roman"/>
                <w:color w:val="000000" w:themeColor="text1"/>
                <w:sz w:val="24"/>
                <w14:textFill>
                  <w14:solidFill>
                    <w14:schemeClr w14:val="tx1"/>
                  </w14:solidFill>
                </w14:textFill>
              </w:rPr>
              <w:t>表面应加盖</w:t>
            </w:r>
            <w:r>
              <w:rPr>
                <w:rFonts w:hint="eastAsia" w:cs="Times New Roman"/>
                <w:color w:val="000000" w:themeColor="text1"/>
                <w:sz w:val="24"/>
                <w:lang w:eastAsia="zh-CN"/>
                <w14:textFill>
                  <w14:solidFill>
                    <w14:schemeClr w14:val="tx1"/>
                  </w14:solidFill>
                </w14:textFill>
              </w:rPr>
              <w:t>篷布</w:t>
            </w:r>
            <w:r>
              <w:rPr>
                <w:rFonts w:hint="default" w:ascii="Times New Roman" w:hAnsi="Times New Roman" w:eastAsia="宋体" w:cs="Times New Roman"/>
                <w:color w:val="000000" w:themeColor="text1"/>
                <w:sz w:val="24"/>
                <w14:textFill>
                  <w14:solidFill>
                    <w14:schemeClr w14:val="tx1"/>
                  </w14:solidFill>
                </w14:textFill>
              </w:rPr>
              <w:t>保护</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防止掉落。施工单位应针对实际情况</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在物料运输高峰期</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通过采取路面</w:t>
            </w:r>
            <w:r>
              <w:rPr>
                <w:rFonts w:hint="eastAsia" w:cs="Times New Roman"/>
                <w:color w:val="000000" w:themeColor="text1"/>
                <w:sz w:val="24"/>
                <w:lang w:val="en-US" w:eastAsia="zh-CN"/>
                <w14:textFill>
                  <w14:solidFill>
                    <w14:schemeClr w14:val="tx1"/>
                  </w14:solidFill>
                </w14:textFill>
              </w:rPr>
              <w:t>洒水</w:t>
            </w:r>
            <w:r>
              <w:rPr>
                <w:rFonts w:hint="default" w:ascii="Times New Roman" w:hAnsi="Times New Roman" w:eastAsia="宋体" w:cs="Times New Roman"/>
                <w:color w:val="000000" w:themeColor="text1"/>
                <w:sz w:val="24"/>
                <w14:textFill>
                  <w14:solidFill>
                    <w14:schemeClr w14:val="tx1"/>
                  </w14:solidFill>
                </w14:textFill>
              </w:rPr>
              <w:t>措施后</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可有效降低路面粉尘</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进而降低汽车运输扬尘。</w:t>
            </w:r>
          </w:p>
          <w:p w14:paraId="14B1B606">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cs="Times New Roman"/>
                <w:color w:val="000000" w:themeColor="text1"/>
                <w:sz w:val="24"/>
                <w:lang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）设备燃油废气防治措施</w:t>
            </w:r>
          </w:p>
          <w:p w14:paraId="5C9F2555">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1）加强施工车辆运行管理与维护保养。</w:t>
            </w:r>
          </w:p>
          <w:p w14:paraId="38B2D1CF">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2）使用满足《车用柴油》（GB19147-2016）标准的柴油</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柴油机废气排放满足《重型柴油车污染物排放限值及测量方法（中国第六阶段）》（GB17691-2018）及《非道路柴油移动机械排气烟度限值及测量方法》（GB36886-2018）。</w:t>
            </w:r>
          </w:p>
          <w:p w14:paraId="290BB75A">
            <w:pPr>
              <w:keepNext w:val="0"/>
              <w:keepLines w:val="0"/>
              <w:pageBreakBefore w:val="0"/>
              <w:widowControl w:val="0"/>
              <w:kinsoku/>
              <w:wordWrap/>
              <w:overflowPunct/>
              <w:topLinePunct w:val="0"/>
              <w:autoSpaceDE w:val="0"/>
              <w:autoSpaceDN w:val="0"/>
              <w:bidi w:val="0"/>
              <w:adjustRightInd w:val="0"/>
              <w:spacing w:line="480" w:lineRule="exact"/>
              <w:ind w:right="0"/>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lang w:val="en-US" w:eastAsia="zh-CN"/>
                <w14:textFill>
                  <w14:solidFill>
                    <w14:schemeClr w14:val="tx1"/>
                  </w14:solidFill>
                </w14:textFill>
              </w:rPr>
              <w:t>施工期水环境污染防治措施</w:t>
            </w:r>
          </w:p>
          <w:p w14:paraId="53BFCB85">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480" w:firstLineChars="200"/>
              <w:jc w:val="both"/>
              <w:textAlignment w:val="auto"/>
              <w:rPr>
                <w:rFonts w:hint="default"/>
              </w:rPr>
            </w:pPr>
            <w:r>
              <w:rPr>
                <w:rFonts w:hint="default" w:ascii="Times New Roman" w:hAnsi="Times New Roman" w:eastAsia="宋体" w:cs="Times New Roman"/>
                <w:color w:val="000000" w:themeColor="text1"/>
                <w:sz w:val="24"/>
                <w14:textFill>
                  <w14:solidFill>
                    <w14:schemeClr w14:val="tx1"/>
                  </w14:solidFill>
                </w14:textFill>
              </w:rPr>
              <w:t>施工期产生的生产废水主要来源于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混凝土</w:t>
            </w:r>
            <w:r>
              <w:rPr>
                <w:rFonts w:hint="eastAsia" w:cs="Times New Roman"/>
                <w:color w:val="000000" w:themeColor="text1"/>
                <w:sz w:val="24"/>
                <w:szCs w:val="24"/>
                <w:lang w:val="en-US" w:eastAsia="zh-CN"/>
                <w14:textFill>
                  <w14:solidFill>
                    <w14:schemeClr w14:val="tx1"/>
                  </w14:solidFill>
                </w14:textFill>
              </w:rPr>
              <w:t>运输车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和施工机械的冲洗、</w:t>
            </w:r>
            <w:r>
              <w:rPr>
                <w:rFonts w:hint="default" w:ascii="Times New Roman" w:hAnsi="Times New Roman" w:eastAsia="宋体" w:cs="Times New Roman"/>
                <w:color w:val="000000" w:themeColor="text1"/>
                <w:sz w:val="24"/>
                <w14:textFill>
                  <w14:solidFill>
                    <w14:schemeClr w14:val="tx1"/>
                  </w14:solidFill>
                </w14:textFill>
              </w:rPr>
              <w:t>混凝土养护</w:t>
            </w:r>
            <w:r>
              <w:rPr>
                <w:rFonts w:hint="eastAsia" w:cs="Times New Roman"/>
                <w:color w:val="000000" w:themeColor="text1"/>
                <w:sz w:val="24"/>
                <w:lang w:val="en-US" w:eastAsia="zh-CN"/>
                <w14:textFill>
                  <w14:solidFill>
                    <w14:schemeClr w14:val="tx1"/>
                  </w14:solidFill>
                </w14:textFill>
              </w:rPr>
              <w:t>废水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以及机械修配、汽车保养</w:t>
            </w:r>
            <w:r>
              <w:rPr>
                <w:rFonts w:hint="default" w:ascii="Times New Roman" w:hAnsi="Times New Roman" w:eastAsia="宋体" w:cs="Times New Roman"/>
                <w:color w:val="000000" w:themeColor="text1"/>
                <w:sz w:val="24"/>
                <w14:textFill>
                  <w14:solidFill>
                    <w14:schemeClr w14:val="tx1"/>
                  </w14:solidFill>
                </w14:textFill>
              </w:rPr>
              <w:t>废水</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施</w:t>
            </w:r>
            <w:r>
              <w:rPr>
                <w:rFonts w:hint="default" w:ascii="Times New Roman" w:hAnsi="Times New Roman" w:eastAsia="宋体" w:cs="Times New Roman"/>
                <w:color w:val="000000" w:themeColor="text1"/>
                <w:sz w:val="24"/>
                <w14:textFill>
                  <w14:solidFill>
                    <w14:schemeClr w14:val="tx1"/>
                  </w14:solidFill>
                </w14:textFill>
              </w:rPr>
              <w:t>工生产废水产生量约</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工程</w:t>
            </w:r>
            <w:r>
              <w:rPr>
                <w:rFonts w:hint="eastAsia" w:cs="Times New Roman"/>
                <w:color w:val="000000" w:themeColor="text1"/>
                <w:sz w:val="24"/>
                <w:szCs w:val="24"/>
                <w:lang w:val="en-US" w:eastAsia="zh-CN"/>
                <w14:textFill>
                  <w14:solidFill>
                    <w14:schemeClr w14:val="tx1"/>
                  </w14:solidFill>
                </w14:textFill>
              </w:rPr>
              <w:t>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工期为</w:t>
            </w:r>
            <w:r>
              <w:rPr>
                <w:rFonts w:hint="eastAsia"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个月</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平均施工时间按每月30天计算</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则施工期生产废水总量约</w:t>
            </w:r>
            <w:r>
              <w:rPr>
                <w:rFonts w:hint="eastAsia" w:cs="Times New Roman"/>
                <w:color w:val="000000" w:themeColor="text1"/>
                <w:sz w:val="24"/>
                <w:lang w:val="en-US" w:eastAsia="zh-CN"/>
                <w14:textFill>
                  <w14:solidFill>
                    <w14:schemeClr w14:val="tx1"/>
                  </w14:solidFill>
                </w14:textFill>
              </w:rPr>
              <w:t>2100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主要污染物为</w:t>
            </w:r>
            <w:r>
              <w:rPr>
                <w:rFonts w:hint="eastAsia" w:cs="Times New Roman"/>
                <w:color w:val="000000" w:themeColor="text1"/>
                <w:sz w:val="24"/>
                <w:lang w:val="en-US" w:eastAsia="zh-CN"/>
                <w14:textFill>
                  <w14:solidFill>
                    <w14:schemeClr w14:val="tx1"/>
                  </w14:solidFill>
                </w14:textFill>
              </w:rPr>
              <w:t>SS</w:t>
            </w:r>
            <w:r>
              <w:rPr>
                <w:rFonts w:hint="default" w:ascii="Times New Roman" w:hAnsi="Times New Roman" w:eastAsia="宋体" w:cs="Times New Roman"/>
                <w:color w:val="000000" w:themeColor="text1"/>
                <w:sz w:val="24"/>
                <w14:textFill>
                  <w14:solidFill>
                    <w14:schemeClr w14:val="tx1"/>
                  </w14:solidFill>
                </w14:textFill>
              </w:rPr>
              <w:t>。各风机基础采用混凝土直接浇筑的方式施工</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生产废水回用于生产</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基本不会产生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污染</w:t>
            </w:r>
            <w:r>
              <w:rPr>
                <w:rFonts w:hint="default" w:ascii="Times New Roman" w:hAnsi="Times New Roman" w:eastAsia="宋体" w:cs="Times New Roman"/>
                <w:color w:val="000000" w:themeColor="text1"/>
                <w:sz w:val="24"/>
                <w14:textFill>
                  <w14:solidFill>
                    <w14:schemeClr w14:val="tx1"/>
                  </w14:solidFill>
                </w14:textFill>
              </w:rPr>
              <w:t>。</w:t>
            </w:r>
          </w:p>
          <w:p w14:paraId="2DEC2033">
            <w:pPr>
              <w:keepNext w:val="0"/>
              <w:keepLines w:val="0"/>
              <w:pageBreakBefore w:val="0"/>
              <w:widowControl w:val="0"/>
              <w:kinsoku/>
              <w:wordWrap/>
              <w:overflowPunct/>
              <w:topLinePunct w:val="0"/>
              <w:autoSpaceDE w:val="0"/>
              <w:autoSpaceDN w:val="0"/>
              <w:bidi w:val="0"/>
              <w:adjustRightInd w:val="0"/>
              <w:snapToGrid w:val="0"/>
              <w:spacing w:line="480" w:lineRule="exact"/>
              <w:ind w:leftChars="0" w:right="0" w:rightChars="0" w:firstLine="480" w:firstLineChars="200"/>
              <w:jc w:val="both"/>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施工期间</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生活污水主要包括食堂、洗浴室排放的污水和其他生活污水。本风电场</w:t>
            </w:r>
            <w:r>
              <w:rPr>
                <w:rFonts w:hint="eastAsia" w:cs="Times New Roman"/>
                <w:color w:val="000000" w:themeColor="text1"/>
                <w:sz w:val="24"/>
                <w:lang w:val="en-US" w:eastAsia="zh-CN"/>
                <w14:textFill>
                  <w14:solidFill>
                    <w14:schemeClr w14:val="tx1"/>
                  </w14:solidFill>
                </w14:textFill>
              </w:rPr>
              <w:t>高峰</w:t>
            </w:r>
            <w:r>
              <w:rPr>
                <w:rFonts w:hint="default" w:ascii="Times New Roman" w:hAnsi="Times New Roman" w:eastAsia="宋体" w:cs="Times New Roman"/>
                <w:color w:val="000000" w:themeColor="text1"/>
                <w:sz w:val="24"/>
                <w14:textFill>
                  <w14:solidFill>
                    <w14:schemeClr w14:val="tx1"/>
                  </w14:solidFill>
                </w14:textFill>
              </w:rPr>
              <w:t>施工人数</w:t>
            </w:r>
            <w:r>
              <w:rPr>
                <w:rFonts w:hint="eastAsia" w:cs="Times New Roman"/>
                <w:color w:val="000000" w:themeColor="text1"/>
                <w:sz w:val="24"/>
                <w:lang w:val="en-US" w:eastAsia="zh-CN"/>
                <w14:textFill>
                  <w14:solidFill>
                    <w14:schemeClr w14:val="tx1"/>
                  </w14:solidFill>
                </w14:textFill>
              </w:rPr>
              <w:t>300</w:t>
            </w:r>
            <w:r>
              <w:rPr>
                <w:rFonts w:hint="default" w:ascii="Times New Roman" w:hAnsi="Times New Roman" w:eastAsia="宋体" w:cs="Times New Roman"/>
                <w:color w:val="000000" w:themeColor="text1"/>
                <w:sz w:val="24"/>
                <w14:textFill>
                  <w14:solidFill>
                    <w14:schemeClr w14:val="tx1"/>
                  </w14:solidFill>
                </w14:textFill>
              </w:rPr>
              <w:t>人</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施工时间按每月30天计算</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工程</w:t>
            </w:r>
            <w:r>
              <w:rPr>
                <w:rFonts w:hint="eastAsia" w:cs="Times New Roman"/>
                <w:color w:val="000000" w:themeColor="text1"/>
                <w:sz w:val="24"/>
                <w:szCs w:val="24"/>
                <w:lang w:val="en-US" w:eastAsia="zh-CN"/>
                <w14:textFill>
                  <w14:solidFill>
                    <w14:schemeClr w14:val="tx1"/>
                  </w14:solidFill>
                </w14:textFill>
              </w:rPr>
              <w:t>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工期为</w:t>
            </w:r>
            <w:r>
              <w:rPr>
                <w:rFonts w:hint="eastAsia"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个月</w:t>
            </w:r>
            <w:r>
              <w:rPr>
                <w:rFonts w:hint="default" w:ascii="Times New Roman" w:hAnsi="Times New Roman" w:eastAsia="宋体" w:cs="Times New Roman"/>
                <w:color w:val="000000" w:themeColor="text1"/>
                <w:sz w:val="24"/>
                <w14:textFill>
                  <w14:solidFill>
                    <w14:schemeClr w14:val="tx1"/>
                  </w14:solidFill>
                </w14:textFill>
              </w:rPr>
              <w:t>。施工期生活用水按0.</w:t>
            </w:r>
            <w:r>
              <w:rPr>
                <w:rFonts w:hint="eastAsia" w:cs="Times New Roman"/>
                <w:color w:val="000000" w:themeColor="text1"/>
                <w:sz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br w:type="column"/>
            </w:r>
            <w:r>
              <w:rPr>
                <w:rFonts w:hint="default" w:ascii="Times New Roman" w:hAnsi="Times New Roman" w:eastAsia="宋体" w:cs="Times New Roman"/>
                <w:color w:val="000000" w:themeColor="text1"/>
                <w:sz w:val="24"/>
                <w14:textFill>
                  <w14:solidFill>
                    <w14:schemeClr w14:val="tx1"/>
                  </w14:solidFill>
                </w14:textFill>
              </w:rPr>
              <w:t>人</w:t>
            </w:r>
            <w:r>
              <w:rPr>
                <w:rFonts w:hint="eastAsia" w:cs="Times New Roman"/>
                <w:color w:val="000000" w:themeColor="text1"/>
                <w:sz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color w:val="000000" w:themeColor="text1"/>
                <w:sz w:val="24"/>
                <w14:textFill>
                  <w14:solidFill>
                    <w14:schemeClr w14:val="tx1"/>
                  </w14:solidFill>
                </w14:textFill>
              </w:rPr>
              <w:t>）考虑</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生活污水产生系数取0.8</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则施工期生活污水日平均排放量为</w:t>
            </w:r>
            <w:r>
              <w:rPr>
                <w:rFonts w:hint="eastAsia" w:cs="Times New Roman"/>
                <w:color w:val="000000" w:themeColor="text1"/>
                <w:sz w:val="24"/>
                <w:szCs w:val="24"/>
                <w:lang w:val="en-US" w:eastAsia="zh-CN"/>
                <w14:textFill>
                  <w14:solidFill>
                    <w14:schemeClr w14:val="tx1"/>
                  </w14:solidFill>
                </w14:textFill>
              </w:rPr>
              <w:t>36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vertAlign w:val="baseline"/>
                <w:lang w:val="en-US" w:eastAsia="zh-CN"/>
                <w14:textFill>
                  <w14:solidFill>
                    <w14:schemeClr w14:val="tx1"/>
                  </w14:solidFill>
                </w14:textFill>
              </w:rPr>
              <w:t>/d</w:t>
            </w:r>
            <w:r>
              <w:rPr>
                <w:rFonts w:hint="eastAsia" w:cs="Times New Roman"/>
                <w:color w:val="000000" w:themeColor="text1"/>
                <w:sz w:val="24"/>
                <w:szCs w:val="24"/>
                <w:lang w:val="en-US" w:eastAsia="zh-CN"/>
                <w14:textFill>
                  <w14:solidFill>
                    <w14:schemeClr w14:val="tx1"/>
                  </w14:solidFill>
                </w14:textFill>
              </w:rPr>
              <w:t>，施</w:t>
            </w:r>
            <w:r>
              <w:rPr>
                <w:rFonts w:hint="eastAsia" w:cs="Times New Roman"/>
                <w:color w:val="auto"/>
                <w:sz w:val="24"/>
                <w:szCs w:val="24"/>
                <w:highlight w:val="none"/>
                <w:lang w:val="en-US" w:eastAsia="zh-CN"/>
              </w:rPr>
              <w:t>工期生活污水总排放量为15120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本项目施工期生活污水</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主要污染物为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COD、SS、</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BOD</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氨氮</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等。</w:t>
            </w:r>
          </w:p>
          <w:p w14:paraId="032CB932">
            <w:pPr>
              <w:keepNext w:val="0"/>
              <w:keepLines w:val="0"/>
              <w:pageBreakBefore w:val="0"/>
              <w:widowControl w:val="0"/>
              <w:kinsoku/>
              <w:wordWrap/>
              <w:overflowPunct/>
              <w:topLinePunct w:val="0"/>
              <w:autoSpaceDE w:val="0"/>
              <w:autoSpaceDN w:val="0"/>
              <w:bidi w:val="0"/>
              <w:adjustRightInd w:val="0"/>
              <w:snapToGrid w:val="0"/>
              <w:spacing w:line="480" w:lineRule="exact"/>
              <w:ind w:leftChars="0" w:right="0" w:rightChars="0" w:firstLine="480" w:firstLineChars="200"/>
              <w:jc w:val="both"/>
              <w:textAlignment w:val="auto"/>
              <w:rPr>
                <w:rFonts w:hint="eastAsia"/>
                <w:lang w:val="en-US" w:eastAsia="zh-CN"/>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施工废水经沉淀后回用于洒水降尘</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不外排；</w:t>
            </w:r>
            <w:r>
              <w:rPr>
                <w:rFonts w:hint="eastAsia" w:cs="Times New Roman"/>
                <w:color w:val="auto"/>
                <w:sz w:val="24"/>
                <w:szCs w:val="24"/>
                <w:highlight w:val="none"/>
                <w:lang w:val="en-US" w:eastAsia="zh-CN"/>
              </w:rPr>
              <w:t>施工期生活污水经化粪池处理后定期拉运至当地生活污水处理厂处置</w:t>
            </w:r>
            <w:r>
              <w:rPr>
                <w:rFonts w:hint="default" w:ascii="Times New Roman" w:hAnsi="Times New Roman" w:eastAsia="宋体" w:cs="Times New Roman"/>
                <w:color w:val="auto"/>
                <w:sz w:val="24"/>
                <w:szCs w:val="24"/>
                <w:highlight w:val="none"/>
                <w:lang w:val="en-US" w:eastAsia="zh-CN"/>
              </w:rPr>
              <w:t>。</w:t>
            </w:r>
          </w:p>
          <w:p w14:paraId="4A4E74C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cs="Times New Roman"/>
                <w:b/>
                <w:bCs/>
                <w:color w:val="000000" w:themeColor="text1"/>
                <w:sz w:val="24"/>
                <w:szCs w:val="24"/>
                <w:lang w:val="en-US" w:eastAsia="zh-CN"/>
                <w14:textFill>
                  <w14:solidFill>
                    <w14:schemeClr w14:val="tx1"/>
                  </w14:solidFill>
                </w14:textFill>
              </w:rPr>
              <w:t>5-1</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eastAsia"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施工期废水、污水处理措施</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71"/>
              <w:gridCol w:w="1472"/>
              <w:gridCol w:w="3152"/>
              <w:gridCol w:w="1586"/>
            </w:tblGrid>
            <w:tr w14:paraId="050BB01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57" w:type="pct"/>
                  <w:tcBorders>
                    <w:tl2br w:val="nil"/>
                    <w:tr2bl w:val="nil"/>
                  </w:tcBorders>
                  <w:noWrap w:val="0"/>
                  <w:vAlign w:val="center"/>
                </w:tcPr>
                <w:p w14:paraId="5BEC6D05">
                  <w:pPr>
                    <w:pStyle w:val="31"/>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排放源</w:t>
                  </w:r>
                </w:p>
              </w:tc>
              <w:tc>
                <w:tcPr>
                  <w:tcW w:w="958" w:type="pct"/>
                  <w:tcBorders>
                    <w:tl2br w:val="nil"/>
                    <w:tr2bl w:val="nil"/>
                  </w:tcBorders>
                  <w:noWrap w:val="0"/>
                  <w:vAlign w:val="center"/>
                </w:tcPr>
                <w:p w14:paraId="16F764CE">
                  <w:pPr>
                    <w:pStyle w:val="31"/>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污染物名称</w:t>
                  </w:r>
                </w:p>
              </w:tc>
              <w:tc>
                <w:tcPr>
                  <w:tcW w:w="2051" w:type="pct"/>
                  <w:tcBorders>
                    <w:tl2br w:val="nil"/>
                    <w:tr2bl w:val="nil"/>
                  </w:tcBorders>
                  <w:noWrap w:val="0"/>
                  <w:vAlign w:val="center"/>
                </w:tcPr>
                <w:p w14:paraId="050E7412">
                  <w:pPr>
                    <w:pStyle w:val="31"/>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防治措施</w:t>
                  </w:r>
                </w:p>
              </w:tc>
              <w:tc>
                <w:tcPr>
                  <w:tcW w:w="1032" w:type="pct"/>
                  <w:tcBorders>
                    <w:tl2br w:val="nil"/>
                    <w:tr2bl w:val="nil"/>
                  </w:tcBorders>
                  <w:noWrap w:val="0"/>
                  <w:vAlign w:val="center"/>
                </w:tcPr>
                <w:p w14:paraId="159537EA">
                  <w:pPr>
                    <w:pStyle w:val="31"/>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防治效果</w:t>
                  </w:r>
                </w:p>
              </w:tc>
            </w:tr>
            <w:tr w14:paraId="64C9D29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57" w:type="pct"/>
                  <w:tcBorders>
                    <w:tl2br w:val="nil"/>
                    <w:tr2bl w:val="nil"/>
                  </w:tcBorders>
                  <w:noWrap w:val="0"/>
                  <w:vAlign w:val="center"/>
                </w:tcPr>
                <w:p w14:paraId="6B02CC5E">
                  <w:pPr>
                    <w:pStyle w:val="31"/>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施工人员生活污水</w:t>
                  </w:r>
                </w:p>
              </w:tc>
              <w:tc>
                <w:tcPr>
                  <w:tcW w:w="958" w:type="pct"/>
                  <w:tcBorders>
                    <w:tl2br w:val="nil"/>
                    <w:tr2bl w:val="nil"/>
                  </w:tcBorders>
                  <w:noWrap w:val="0"/>
                  <w:vAlign w:val="center"/>
                </w:tcPr>
                <w:p w14:paraId="15D583BA">
                  <w:pPr>
                    <w:pStyle w:val="31"/>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SS</w:t>
                  </w:r>
                </w:p>
                <w:p w14:paraId="323BA031">
                  <w:pPr>
                    <w:pStyle w:val="31"/>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BOD</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w:t>
                  </w:r>
                </w:p>
                <w:p w14:paraId="2EE9AEFA">
                  <w:pPr>
                    <w:pStyle w:val="31"/>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COD</w:t>
                  </w:r>
                </w:p>
                <w:p w14:paraId="5D5D5B26">
                  <w:pPr>
                    <w:pStyle w:val="31"/>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氨氮</w:t>
                  </w:r>
                </w:p>
              </w:tc>
              <w:tc>
                <w:tcPr>
                  <w:tcW w:w="2051" w:type="pct"/>
                  <w:tcBorders>
                    <w:tl2br w:val="nil"/>
                    <w:tr2bl w:val="nil"/>
                  </w:tcBorders>
                  <w:noWrap w:val="0"/>
                  <w:vAlign w:val="center"/>
                </w:tcPr>
                <w:p w14:paraId="0A35FC0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经化粪池处理后定期拉运至当地生活污水处理厂处置</w:t>
                  </w:r>
                </w:p>
              </w:tc>
              <w:tc>
                <w:tcPr>
                  <w:tcW w:w="1032" w:type="pct"/>
                  <w:vMerge w:val="restart"/>
                  <w:tcBorders>
                    <w:tl2br w:val="nil"/>
                    <w:tr2bl w:val="nil"/>
                  </w:tcBorders>
                  <w:noWrap w:val="0"/>
                  <w:vAlign w:val="center"/>
                </w:tcPr>
                <w:p w14:paraId="6A4F523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对水环境不会产生影响</w:t>
                  </w:r>
                </w:p>
              </w:tc>
            </w:tr>
            <w:tr w14:paraId="506711C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57" w:type="pct"/>
                  <w:tcBorders>
                    <w:tl2br w:val="nil"/>
                    <w:tr2bl w:val="nil"/>
                  </w:tcBorders>
                  <w:noWrap w:val="0"/>
                  <w:vAlign w:val="center"/>
                </w:tcPr>
                <w:p w14:paraId="32AABFDD">
                  <w:pPr>
                    <w:pStyle w:val="31"/>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施工废水</w:t>
                  </w:r>
                </w:p>
              </w:tc>
              <w:tc>
                <w:tcPr>
                  <w:tcW w:w="958" w:type="pct"/>
                  <w:tcBorders>
                    <w:tl2br w:val="nil"/>
                    <w:tr2bl w:val="nil"/>
                  </w:tcBorders>
                  <w:noWrap w:val="0"/>
                  <w:vAlign w:val="center"/>
                </w:tcPr>
                <w:p w14:paraId="3E78137A">
                  <w:pPr>
                    <w:pStyle w:val="31"/>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SS</w:t>
                  </w:r>
                </w:p>
              </w:tc>
              <w:tc>
                <w:tcPr>
                  <w:tcW w:w="2051" w:type="pct"/>
                  <w:tcBorders>
                    <w:tl2br w:val="nil"/>
                    <w:tr2bl w:val="nil"/>
                  </w:tcBorders>
                  <w:noWrap w:val="0"/>
                  <w:vAlign w:val="center"/>
                </w:tcPr>
                <w:p w14:paraId="2172DA7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施工废水产生量较小，约为5</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/d</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kern w:val="0"/>
                      <w:sz w:val="21"/>
                      <w:szCs w:val="21"/>
                      <w:lang w:val="en-US" w:eastAsia="zh-CN" w:bidi="ar"/>
                      <w14:textFill>
                        <w14:solidFill>
                          <w14:schemeClr w14:val="tx1"/>
                        </w14:solidFill>
                      </w14:textFill>
                    </w:rPr>
                    <w:t>生产废水经沉淀处理后用于生产，不外排</w:t>
                  </w:r>
                </w:p>
              </w:tc>
              <w:tc>
                <w:tcPr>
                  <w:tcW w:w="1032" w:type="pct"/>
                  <w:vMerge w:val="continue"/>
                  <w:tcBorders>
                    <w:tl2br w:val="nil"/>
                    <w:tr2bl w:val="nil"/>
                  </w:tcBorders>
                  <w:noWrap w:val="0"/>
                  <w:vAlign w:val="center"/>
                </w:tcPr>
                <w:p w14:paraId="27E99B9F">
                  <w:pPr>
                    <w:pStyle w:val="31"/>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bl>
          <w:p w14:paraId="13EB254F">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lang w:val="en-US" w:eastAsia="zh-CN"/>
                <w14:textFill>
                  <w14:solidFill>
                    <w14:schemeClr w14:val="tx1"/>
                  </w14:solidFill>
                </w14:textFill>
              </w:rPr>
              <w:t>施工期声环境污染防治措施</w:t>
            </w:r>
          </w:p>
          <w:p w14:paraId="2B639BF8">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建议选用</w:t>
            </w:r>
            <w:r>
              <w:rPr>
                <w:rFonts w:hint="default" w:ascii="Times New Roman" w:hAnsi="Times New Roman" w:eastAsia="宋体" w:cs="Times New Roman"/>
                <w:color w:val="000000" w:themeColor="text1"/>
                <w:sz w:val="24"/>
                <w:lang w:val="en-US" w:eastAsia="zh-CN"/>
                <w14:textFill>
                  <w14:solidFill>
                    <w14:schemeClr w14:val="tx1"/>
                  </w14:solidFill>
                </w14:textFill>
              </w:rPr>
              <w:t>低噪声、低振动施工设备和相应技术。</w:t>
            </w:r>
          </w:p>
          <w:p w14:paraId="38DEAFE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（2）施工单位应设专人对施工设备进行定期保养和维护</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并负责对现场工作人员进行培训</w:t>
            </w:r>
            <w:r>
              <w:rPr>
                <w:rFonts w:hint="eastAsia" w:cs="Times New Roman"/>
                <w:color w:val="000000" w:themeColor="text1"/>
                <w:sz w:val="24"/>
                <w:lang w:val="en-US" w:eastAsia="zh-CN"/>
                <w14:textFill>
                  <w14:solidFill>
                    <w14:schemeClr w14:val="tx1"/>
                  </w14:solidFill>
                </w14:textFill>
              </w:rPr>
              <w:t>，以便</w:t>
            </w:r>
            <w:r>
              <w:rPr>
                <w:rFonts w:hint="default" w:ascii="Times New Roman" w:hAnsi="Times New Roman" w:eastAsia="宋体" w:cs="Times New Roman"/>
                <w:color w:val="000000" w:themeColor="text1"/>
                <w:sz w:val="24"/>
                <w:lang w:val="en-US" w:eastAsia="zh-CN"/>
                <w14:textFill>
                  <w14:solidFill>
                    <w14:schemeClr w14:val="tx1"/>
                  </w14:solidFill>
                </w14:textFill>
              </w:rPr>
              <w:t>每</w:t>
            </w:r>
            <w:r>
              <w:rPr>
                <w:rFonts w:hint="eastAsia" w:cs="Times New Roman"/>
                <w:color w:val="000000" w:themeColor="text1"/>
                <w:sz w:val="24"/>
                <w:lang w:val="en-US" w:eastAsia="zh-CN"/>
                <w14:textFill>
                  <w14:solidFill>
                    <w14:schemeClr w14:val="tx1"/>
                  </w14:solidFill>
                </w14:textFill>
              </w:rPr>
              <w:t>名</w:t>
            </w:r>
            <w:r>
              <w:rPr>
                <w:rFonts w:hint="default" w:ascii="Times New Roman" w:hAnsi="Times New Roman" w:eastAsia="宋体" w:cs="Times New Roman"/>
                <w:color w:val="000000" w:themeColor="text1"/>
                <w:sz w:val="24"/>
                <w:lang w:val="en-US" w:eastAsia="zh-CN"/>
                <w14:textFill>
                  <w14:solidFill>
                    <w14:schemeClr w14:val="tx1"/>
                  </w14:solidFill>
                </w14:textFill>
              </w:rPr>
              <w:t>员工严格按操作规范使用各类机械</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减少由于施工机械维护不当而产生的噪声。</w:t>
            </w:r>
          </w:p>
          <w:p w14:paraId="4918D42F">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（3）施工尽量安排在白天进行</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尽量缩短工期。</w:t>
            </w:r>
          </w:p>
          <w:p w14:paraId="20D77193">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（4）基坑开挖严禁大爆破</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以减少粉尘及</w:t>
            </w:r>
            <w:r>
              <w:rPr>
                <w:rFonts w:hint="eastAsia" w:cs="Times New Roman"/>
                <w:color w:val="000000" w:themeColor="text1"/>
                <w:sz w:val="24"/>
                <w:lang w:val="en-US" w:eastAsia="zh-CN"/>
                <w14:textFill>
                  <w14:solidFill>
                    <w14:schemeClr w14:val="tx1"/>
                  </w14:solidFill>
                </w14:textFill>
              </w:rPr>
              <w:t>振动</w:t>
            </w:r>
            <w:r>
              <w:rPr>
                <w:rFonts w:hint="default" w:ascii="Times New Roman" w:hAnsi="Times New Roman" w:eastAsia="宋体" w:cs="Times New Roman"/>
                <w:color w:val="000000" w:themeColor="text1"/>
                <w:sz w:val="24"/>
                <w:lang w:val="en-US" w:eastAsia="zh-CN"/>
                <w14:textFill>
                  <w14:solidFill>
                    <w14:schemeClr w14:val="tx1"/>
                  </w14:solidFill>
                </w14:textFill>
              </w:rPr>
              <w:t>对周围环境的影响。</w:t>
            </w:r>
          </w:p>
          <w:p w14:paraId="1FCC6750">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采取上述措施</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可避免施工噪声对周边环境的明显影响</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满足</w:t>
            </w:r>
            <w:r>
              <w:rPr>
                <w:rFonts w:hint="eastAsia" w:cs="Times New Roman"/>
                <w:color w:val="000000" w:themeColor="text1"/>
                <w:sz w:val="24"/>
                <w:lang w:val="en-US" w:eastAsia="zh-CN"/>
                <w14:textFill>
                  <w14:solidFill>
                    <w14:schemeClr w14:val="tx1"/>
                  </w14:solidFill>
                </w14:textFill>
              </w:rPr>
              <w:t>《建筑施工噪声排放标准》（GB12523-2025）</w:t>
            </w:r>
            <w:r>
              <w:rPr>
                <w:rFonts w:hint="default" w:ascii="Times New Roman" w:hAnsi="Times New Roman" w:eastAsia="宋体" w:cs="Times New Roman"/>
                <w:color w:val="000000" w:themeColor="text1"/>
                <w:sz w:val="24"/>
                <w:lang w:val="en-US" w:eastAsia="zh-CN"/>
                <w14:textFill>
                  <w14:solidFill>
                    <w14:schemeClr w14:val="tx1"/>
                  </w14:solidFill>
                </w14:textFill>
              </w:rPr>
              <w:t>的要求。</w:t>
            </w:r>
          </w:p>
          <w:p w14:paraId="3794981D">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lang w:val="en-US" w:eastAsia="zh-CN"/>
                <w14:textFill>
                  <w14:solidFill>
                    <w14:schemeClr w14:val="tx1"/>
                  </w14:solidFill>
                </w14:textFill>
              </w:rPr>
              <w:t>施工期</w:t>
            </w:r>
            <w:r>
              <w:rPr>
                <w:rFonts w:hint="eastAsia" w:cs="Times New Roman"/>
                <w:b/>
                <w:bCs/>
                <w:color w:val="000000" w:themeColor="text1"/>
                <w:sz w:val="24"/>
                <w:lang w:val="en-US" w:eastAsia="zh-CN"/>
                <w14:textFill>
                  <w14:solidFill>
                    <w14:schemeClr w14:val="tx1"/>
                  </w14:solidFill>
                </w14:textFill>
              </w:rPr>
              <w:t>固体废物</w:t>
            </w:r>
            <w:r>
              <w:rPr>
                <w:rFonts w:hint="eastAsia" w:ascii="Times New Roman" w:hAnsi="Times New Roman" w:eastAsia="宋体" w:cs="Times New Roman"/>
                <w:b/>
                <w:bCs/>
                <w:color w:val="000000" w:themeColor="text1"/>
                <w:sz w:val="24"/>
                <w:lang w:val="en-US" w:eastAsia="zh-CN"/>
                <w14:textFill>
                  <w14:solidFill>
                    <w14:schemeClr w14:val="tx1"/>
                  </w14:solidFill>
                </w14:textFill>
              </w:rPr>
              <w:t>污染防治措施</w:t>
            </w:r>
          </w:p>
          <w:p w14:paraId="50AA94F9">
            <w:pPr>
              <w:keepNext w:val="0"/>
              <w:keepLines w:val="0"/>
              <w:pageBreakBefore w:val="0"/>
              <w:widowControl w:val="0"/>
              <w:kinsoku/>
              <w:wordWrap/>
              <w:overflowPunct/>
              <w:topLinePunct w:val="0"/>
              <w:autoSpaceDE w:val="0"/>
              <w:autoSpaceDN w:val="0"/>
              <w:bidi w:val="0"/>
              <w:adjustRightInd w:val="0"/>
              <w:snapToGrid/>
              <w:spacing w:line="480" w:lineRule="exact"/>
              <w:ind w:leftChars="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工程施工期产生的固体废弃物主要是施工人员产生的生活垃圾</w:t>
            </w:r>
            <w:r>
              <w:rPr>
                <w:rFonts w:hint="eastAsia" w:cs="Times New Roman"/>
                <w:color w:val="000000" w:themeColor="text1"/>
                <w:sz w:val="24"/>
                <w:szCs w:val="24"/>
                <w:lang w:val="en-US" w:eastAsia="zh-CN"/>
                <w14:textFill>
                  <w14:solidFill>
                    <w14:schemeClr w14:val="tx1"/>
                  </w14:solidFill>
                </w14:textFill>
              </w:rPr>
              <w:t>和建筑垃圾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DDA6ABF">
            <w:pPr>
              <w:keepNext w:val="0"/>
              <w:keepLines w:val="0"/>
              <w:pageBreakBefore w:val="0"/>
              <w:widowControl w:val="0"/>
              <w:kinsoku/>
              <w:wordWrap/>
              <w:overflowPunct/>
              <w:topLinePunct w:val="0"/>
              <w:autoSpaceDE w:val="0"/>
              <w:autoSpaceDN w:val="0"/>
              <w:bidi w:val="0"/>
              <w:adjustRightInd w:val="0"/>
              <w:snapToGrid/>
              <w:spacing w:line="480" w:lineRule="exact"/>
              <w:ind w:leftChars="0" w:rightChars="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（1）生活垃圾</w:t>
            </w:r>
          </w:p>
          <w:p w14:paraId="6ECAF12F">
            <w:pPr>
              <w:keepNext w:val="0"/>
              <w:keepLines w:val="0"/>
              <w:pageBreakBefore w:val="0"/>
              <w:widowControl w:val="0"/>
              <w:kinsoku/>
              <w:wordWrap/>
              <w:overflowPunct/>
              <w:topLinePunct w:val="0"/>
              <w:autoSpaceDE w:val="0"/>
              <w:autoSpaceDN w:val="0"/>
              <w:bidi w:val="0"/>
              <w:adjustRightInd w:val="0"/>
              <w:snapToGrid/>
              <w:spacing w:line="480" w:lineRule="exact"/>
              <w:ind w:leftChars="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本项目风电场施工高峰期人员约</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00人</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工程</w:t>
            </w:r>
            <w:r>
              <w:rPr>
                <w:rFonts w:hint="eastAsia" w:cs="Times New Roman"/>
                <w:color w:val="000000" w:themeColor="text1"/>
                <w:sz w:val="24"/>
                <w:szCs w:val="24"/>
                <w:lang w:val="en-US" w:eastAsia="zh-CN"/>
                <w14:textFill>
                  <w14:solidFill>
                    <w14:schemeClr w14:val="tx1"/>
                  </w14:solidFill>
                </w14:textFill>
              </w:rPr>
              <w:t>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工期为</w:t>
            </w:r>
            <w:r>
              <w:rPr>
                <w:rFonts w:hint="eastAsia"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个月</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生活垃圾按0.5kg/（人·d）计算</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则施工期产生的垃圾总量约</w:t>
            </w:r>
            <w:r>
              <w:rPr>
                <w:rFonts w:hint="eastAsia" w:cs="Times New Roman"/>
                <w:color w:val="000000" w:themeColor="text1"/>
                <w:sz w:val="24"/>
                <w:szCs w:val="24"/>
                <w:lang w:val="en-US" w:eastAsia="zh-CN"/>
                <w14:textFill>
                  <w14:solidFill>
                    <w14:schemeClr w14:val="tx1"/>
                  </w14:solidFill>
                </w14:textFill>
              </w:rPr>
              <w:t>63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t。施工人员的生活垃圾</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其主要成分是有机物</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易被微生物分解腐化</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若乱堆乱放生活垃圾将招致蚊子、苍蝇和鼠类等。垃圾中有害物质也可能随水流渗入地下或随尘粒飘扬空中</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污染环境</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传播疾病</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影响人群健康。</w:t>
            </w:r>
          </w:p>
          <w:p w14:paraId="53A69196">
            <w:pPr>
              <w:keepNext w:val="0"/>
              <w:keepLines w:val="0"/>
              <w:pageBreakBefore w:val="0"/>
              <w:widowControl w:val="0"/>
              <w:kinsoku/>
              <w:wordWrap/>
              <w:overflowPunct/>
              <w:topLinePunct w:val="0"/>
              <w:autoSpaceDE w:val="0"/>
              <w:autoSpaceDN w:val="0"/>
              <w:bidi w:val="0"/>
              <w:adjustRightInd w:val="0"/>
              <w:snapToGrid/>
              <w:spacing w:line="480" w:lineRule="exact"/>
              <w:ind w:leftChars="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施工期间生活垃圾及时收集到指定的垃圾箱（桶）内</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定期拉运至</w:t>
            </w:r>
            <w:r>
              <w:rPr>
                <w:rFonts w:hint="eastAsia" w:cs="Times New Roman"/>
                <w:color w:val="000000" w:themeColor="text1"/>
                <w:sz w:val="24"/>
                <w:szCs w:val="24"/>
                <w:lang w:val="en-US" w:eastAsia="zh-CN"/>
                <w14:textFill>
                  <w14:solidFill>
                    <w14:schemeClr w14:val="tx1"/>
                  </w14:solidFill>
                </w14:textFill>
              </w:rPr>
              <w:t>托克逊县生活垃圾无害化处理厂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统一处置。</w:t>
            </w:r>
          </w:p>
          <w:p w14:paraId="6CAB1C1D">
            <w:pPr>
              <w:keepNext w:val="0"/>
              <w:keepLines w:val="0"/>
              <w:pageBreakBefore w:val="0"/>
              <w:widowControl w:val="0"/>
              <w:kinsoku/>
              <w:wordWrap/>
              <w:overflowPunct/>
              <w:topLinePunct w:val="0"/>
              <w:autoSpaceDE w:val="0"/>
              <w:autoSpaceDN w:val="0"/>
              <w:bidi w:val="0"/>
              <w:adjustRightInd w:val="0"/>
              <w:snapToGrid/>
              <w:spacing w:line="480" w:lineRule="exact"/>
              <w:ind w:leftChars="0" w:rightChars="0" w:firstLine="480" w:firstLineChars="200"/>
              <w:textAlignment w:val="auto"/>
              <w:outlineLvl w:val="9"/>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（2）建筑垃圾</w:t>
            </w:r>
          </w:p>
          <w:p w14:paraId="507F3D51">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8"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7"/>
                <w:sz w:val="24"/>
                <w:szCs w:val="24"/>
                <w14:textFill>
                  <w14:solidFill>
                    <w14:schemeClr w14:val="tx1"/>
                  </w14:solidFill>
                </w14:textFill>
              </w:rPr>
              <w:t>本项目施工期产生施工废料首先考虑回收利用</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如损坏的组件等返还厂家回收和再利用；废弃的电线包装材料集中收集</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能回收的送废品站回收。不可回收利用部分集中堆放</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运</w:t>
            </w:r>
            <w:r>
              <w:rPr>
                <w:rFonts w:hint="default" w:ascii="Times New Roman" w:hAnsi="Times New Roman" w:eastAsia="宋体" w:cs="Times New Roman"/>
                <w:color w:val="000000" w:themeColor="text1"/>
                <w:spacing w:val="6"/>
                <w:sz w:val="24"/>
                <w:szCs w:val="24"/>
                <w14:textFill>
                  <w14:solidFill>
                    <w14:schemeClr w14:val="tx1"/>
                  </w14:solidFill>
                </w14:textFill>
              </w:rPr>
              <w:t>至住建</w:t>
            </w:r>
            <w:r>
              <w:rPr>
                <w:rFonts w:hint="default" w:ascii="Times New Roman" w:hAnsi="Times New Roman" w:eastAsia="宋体" w:cs="Times New Roman"/>
                <w:color w:val="000000" w:themeColor="text1"/>
                <w:spacing w:val="7"/>
                <w:sz w:val="24"/>
                <w:szCs w:val="24"/>
                <w14:textFill>
                  <w14:solidFill>
                    <w14:schemeClr w14:val="tx1"/>
                  </w14:solidFill>
                </w14:textFill>
              </w:rPr>
              <w:t>部门指定地点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B5D0E7A">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b/>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采取上述有效措施后</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施工固体废物对环境的影响较小。防治措施见表</w:t>
            </w:r>
            <w:r>
              <w:rPr>
                <w:rFonts w:hint="eastAsia" w:cs="Times New Roman"/>
                <w:color w:val="000000" w:themeColor="text1"/>
                <w:sz w:val="24"/>
                <w:szCs w:val="24"/>
                <w:lang w:val="en-US" w:eastAsia="zh-CN"/>
                <w14:textFill>
                  <w14:solidFill>
                    <w14:schemeClr w14:val="tx1"/>
                  </w14:solidFill>
                </w14:textFill>
              </w:rPr>
              <w:t>5-2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0DB88A4F">
            <w:pPr>
              <w:keepNext w:val="0"/>
              <w:keepLines w:val="0"/>
              <w:pageBreakBefore w:val="0"/>
              <w:widowControl w:val="0"/>
              <w:tabs>
                <w:tab w:val="left" w:pos="1015"/>
              </w:tabs>
              <w:kinsoku/>
              <w:wordWrap/>
              <w:overflowPunct/>
              <w:topLinePunct w:val="0"/>
              <w:autoSpaceDE/>
              <w:autoSpaceDN/>
              <w:bidi w:val="0"/>
              <w:adjustRightInd/>
              <w:snapToGrid/>
              <w:spacing w:line="360" w:lineRule="exact"/>
              <w:ind w:left="0" w:right="0" w:firstLine="0"/>
              <w:jc w:val="center"/>
              <w:textAlignment w:val="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表</w:t>
            </w:r>
            <w:r>
              <w:rPr>
                <w:rFonts w:hint="eastAsia"/>
                <w:b/>
                <w:color w:val="000000" w:themeColor="text1"/>
                <w:sz w:val="24"/>
                <w:szCs w:val="24"/>
                <w:lang w:val="en-US" w:eastAsia="zh-CN"/>
                <w14:textFill>
                  <w14:solidFill>
                    <w14:schemeClr w14:val="tx1"/>
                  </w14:solidFill>
                </w14:textFill>
              </w:rPr>
              <w:t xml:space="preserve">5-2    </w:t>
            </w:r>
            <w:r>
              <w:rPr>
                <w:b/>
                <w:color w:val="000000" w:themeColor="text1"/>
                <w:sz w:val="24"/>
                <w:szCs w:val="24"/>
                <w14:textFill>
                  <w14:solidFill>
                    <w14:schemeClr w14:val="tx1"/>
                  </w14:solidFill>
                </w14:textFill>
              </w:rPr>
              <w:t>施工期固体废物处理措施</w:t>
            </w:r>
          </w:p>
          <w:tbl>
            <w:tblPr>
              <w:tblStyle w:val="22"/>
              <w:tblW w:w="4996"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253"/>
              <w:gridCol w:w="3953"/>
              <w:gridCol w:w="1100"/>
            </w:tblGrid>
            <w:tr w14:paraId="2A1E34F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92" w:type="pct"/>
                  <w:tcBorders>
                    <w:tl2br w:val="nil"/>
                    <w:tr2bl w:val="nil"/>
                  </w:tcBorders>
                  <w:noWrap w:val="0"/>
                  <w:vAlign w:val="center"/>
                </w:tcPr>
                <w:p w14:paraId="5AFA59A1">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b/>
                      <w:color w:val="000000" w:themeColor="text1"/>
                      <w:sz w:val="21"/>
                      <w14:textFill>
                        <w14:solidFill>
                          <w14:schemeClr w14:val="tx1"/>
                        </w14:solidFill>
                      </w14:textFill>
                    </w:rPr>
                  </w:pPr>
                  <w:r>
                    <w:rPr>
                      <w:rFonts w:hint="eastAsia" w:ascii="宋体" w:eastAsia="宋体"/>
                      <w:b/>
                      <w:color w:val="000000" w:themeColor="text1"/>
                      <w:sz w:val="21"/>
                      <w14:textFill>
                        <w14:solidFill>
                          <w14:schemeClr w14:val="tx1"/>
                        </w14:solidFill>
                      </w14:textFill>
                    </w:rPr>
                    <w:t>排放源</w:t>
                  </w:r>
                </w:p>
              </w:tc>
              <w:tc>
                <w:tcPr>
                  <w:tcW w:w="816" w:type="pct"/>
                  <w:tcBorders>
                    <w:tl2br w:val="nil"/>
                    <w:tr2bl w:val="nil"/>
                  </w:tcBorders>
                  <w:noWrap w:val="0"/>
                  <w:vAlign w:val="center"/>
                </w:tcPr>
                <w:p w14:paraId="32C2FDB7">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b/>
                      <w:color w:val="000000" w:themeColor="text1"/>
                      <w:sz w:val="21"/>
                      <w14:textFill>
                        <w14:solidFill>
                          <w14:schemeClr w14:val="tx1"/>
                        </w14:solidFill>
                      </w14:textFill>
                    </w:rPr>
                  </w:pPr>
                  <w:r>
                    <w:rPr>
                      <w:rFonts w:hint="eastAsia" w:ascii="宋体" w:eastAsia="宋体"/>
                      <w:b/>
                      <w:color w:val="000000" w:themeColor="text1"/>
                      <w:sz w:val="21"/>
                      <w14:textFill>
                        <w14:solidFill>
                          <w14:schemeClr w14:val="tx1"/>
                        </w14:solidFill>
                      </w14:textFill>
                    </w:rPr>
                    <w:t>污染物名称</w:t>
                  </w:r>
                </w:p>
              </w:tc>
              <w:tc>
                <w:tcPr>
                  <w:tcW w:w="2574" w:type="pct"/>
                  <w:tcBorders>
                    <w:tl2br w:val="nil"/>
                    <w:tr2bl w:val="nil"/>
                  </w:tcBorders>
                  <w:noWrap w:val="0"/>
                  <w:vAlign w:val="center"/>
                </w:tcPr>
                <w:p w14:paraId="7E44F704">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b/>
                      <w:color w:val="000000" w:themeColor="text1"/>
                      <w:sz w:val="21"/>
                      <w14:textFill>
                        <w14:solidFill>
                          <w14:schemeClr w14:val="tx1"/>
                        </w14:solidFill>
                      </w14:textFill>
                    </w:rPr>
                  </w:pPr>
                  <w:r>
                    <w:rPr>
                      <w:rFonts w:hint="eastAsia" w:ascii="宋体" w:eastAsia="宋体"/>
                      <w:b/>
                      <w:color w:val="000000" w:themeColor="text1"/>
                      <w:sz w:val="21"/>
                      <w14:textFill>
                        <w14:solidFill>
                          <w14:schemeClr w14:val="tx1"/>
                        </w14:solidFill>
                      </w14:textFill>
                    </w:rPr>
                    <w:t>防治措施</w:t>
                  </w:r>
                </w:p>
              </w:tc>
              <w:tc>
                <w:tcPr>
                  <w:tcW w:w="716" w:type="pct"/>
                  <w:tcBorders>
                    <w:tl2br w:val="nil"/>
                    <w:tr2bl w:val="nil"/>
                  </w:tcBorders>
                  <w:noWrap w:val="0"/>
                  <w:vAlign w:val="center"/>
                </w:tcPr>
                <w:p w14:paraId="512C97A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b/>
                      <w:color w:val="000000" w:themeColor="text1"/>
                      <w:sz w:val="21"/>
                      <w14:textFill>
                        <w14:solidFill>
                          <w14:schemeClr w14:val="tx1"/>
                        </w14:solidFill>
                      </w14:textFill>
                    </w:rPr>
                  </w:pPr>
                  <w:r>
                    <w:rPr>
                      <w:rFonts w:hint="eastAsia" w:ascii="宋体" w:eastAsia="宋体"/>
                      <w:b/>
                      <w:color w:val="000000" w:themeColor="text1"/>
                      <w:sz w:val="21"/>
                      <w14:textFill>
                        <w14:solidFill>
                          <w14:schemeClr w14:val="tx1"/>
                        </w14:solidFill>
                      </w14:textFill>
                    </w:rPr>
                    <w:t>防治效果</w:t>
                  </w:r>
                </w:p>
              </w:tc>
            </w:tr>
            <w:tr w14:paraId="2BF1CF9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92" w:type="pct"/>
                  <w:tcBorders>
                    <w:tl2br w:val="nil"/>
                    <w:tr2bl w:val="nil"/>
                  </w:tcBorders>
                  <w:noWrap w:val="0"/>
                  <w:vAlign w:val="center"/>
                </w:tcPr>
                <w:p w14:paraId="391301B5">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建筑垃圾</w:t>
                  </w:r>
                </w:p>
              </w:tc>
              <w:tc>
                <w:tcPr>
                  <w:tcW w:w="816" w:type="pct"/>
                  <w:tcBorders>
                    <w:tl2br w:val="nil"/>
                    <w:tr2bl w:val="nil"/>
                  </w:tcBorders>
                  <w:noWrap w:val="0"/>
                  <w:vAlign w:val="center"/>
                </w:tcPr>
                <w:p w14:paraId="7265A7C0">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宋体"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建筑废物</w:t>
                  </w:r>
                </w:p>
              </w:tc>
              <w:tc>
                <w:tcPr>
                  <w:tcW w:w="2574" w:type="pct"/>
                  <w:tcBorders>
                    <w:tl2br w:val="nil"/>
                    <w:tr2bl w:val="nil"/>
                  </w:tcBorders>
                  <w:noWrap w:val="0"/>
                  <w:vAlign w:val="center"/>
                </w:tcPr>
                <w:p w14:paraId="5F7858F6">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宋体" w:eastAsia="宋体"/>
                      <w:color w:val="000000" w:themeColor="text1"/>
                      <w:sz w:val="21"/>
                      <w:lang w:val="en-US" w:eastAsia="zh-CN"/>
                      <w14:textFill>
                        <w14:solidFill>
                          <w14:schemeClr w14:val="tx1"/>
                        </w14:solidFill>
                      </w14:textFill>
                    </w:rPr>
                  </w:pPr>
                  <w:r>
                    <w:rPr>
                      <w:rFonts w:hint="eastAsia"/>
                      <w:color w:val="000000" w:themeColor="text1"/>
                      <w:spacing w:val="-1"/>
                      <w:sz w:val="21"/>
                      <w:lang w:val="en-US" w:eastAsia="zh-CN"/>
                      <w14:textFill>
                        <w14:solidFill>
                          <w14:schemeClr w14:val="tx1"/>
                        </w14:solidFill>
                      </w14:textFill>
                    </w:rPr>
                    <w:t>建筑垃圾可回收利用的进行再利用，不能回收利用的运至住建部门指定地点</w:t>
                  </w:r>
                </w:p>
              </w:tc>
              <w:tc>
                <w:tcPr>
                  <w:tcW w:w="716" w:type="pct"/>
                  <w:vMerge w:val="restart"/>
                  <w:tcBorders>
                    <w:tl2br w:val="nil"/>
                    <w:tr2bl w:val="nil"/>
                  </w:tcBorders>
                  <w:noWrap w:val="0"/>
                  <w:vAlign w:val="center"/>
                </w:tcPr>
                <w:p w14:paraId="4AF5480D">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达到垃圾无害化</w:t>
                  </w:r>
                </w:p>
              </w:tc>
            </w:tr>
            <w:tr w14:paraId="44ACB36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92" w:type="pct"/>
                  <w:tcBorders>
                    <w:tl2br w:val="nil"/>
                    <w:tr2bl w:val="nil"/>
                  </w:tcBorders>
                  <w:noWrap w:val="0"/>
                  <w:vAlign w:val="center"/>
                </w:tcPr>
                <w:p w14:paraId="0C2DF7B1">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生活垃圾</w:t>
                  </w:r>
                </w:p>
              </w:tc>
              <w:tc>
                <w:tcPr>
                  <w:tcW w:w="816" w:type="pct"/>
                  <w:tcBorders>
                    <w:tl2br w:val="nil"/>
                    <w:tr2bl w:val="nil"/>
                  </w:tcBorders>
                  <w:noWrap w:val="0"/>
                  <w:vAlign w:val="center"/>
                </w:tcPr>
                <w:p w14:paraId="5F91A68D">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果皮、饭盒</w:t>
                  </w:r>
                </w:p>
              </w:tc>
              <w:tc>
                <w:tcPr>
                  <w:tcW w:w="2574" w:type="pct"/>
                  <w:tcBorders>
                    <w:tl2br w:val="nil"/>
                    <w:tr2bl w:val="nil"/>
                  </w:tcBorders>
                  <w:noWrap w:val="0"/>
                  <w:vAlign w:val="center"/>
                </w:tcPr>
                <w:p w14:paraId="3422B73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color w:val="000000" w:themeColor="text1"/>
                      <w:spacing w:val="-1"/>
                      <w:sz w:val="21"/>
                      <w14:textFill>
                        <w14:solidFill>
                          <w14:schemeClr w14:val="tx1"/>
                        </w14:solidFill>
                      </w14:textFill>
                    </w:rPr>
                  </w:pPr>
                  <w:r>
                    <w:rPr>
                      <w:rFonts w:hint="eastAsia"/>
                      <w:color w:val="000000" w:themeColor="text1"/>
                      <w:spacing w:val="-1"/>
                      <w:sz w:val="21"/>
                      <w:lang w:val="en-US" w:eastAsia="zh-CN"/>
                      <w14:textFill>
                        <w14:solidFill>
                          <w14:schemeClr w14:val="tx1"/>
                        </w14:solidFill>
                      </w14:textFill>
                    </w:rPr>
                    <w:t>生活垃圾及时收集到指定的垃圾箱（桶）内，定期拉运至托克逊县生活垃圾无害化处理厂统一处置</w:t>
                  </w:r>
                </w:p>
              </w:tc>
              <w:tc>
                <w:tcPr>
                  <w:tcW w:w="716" w:type="pct"/>
                  <w:vMerge w:val="continue"/>
                  <w:tcBorders>
                    <w:tl2br w:val="nil"/>
                    <w:tr2bl w:val="nil"/>
                  </w:tcBorders>
                  <w:noWrap w:val="0"/>
                  <w:vAlign w:val="center"/>
                </w:tcPr>
                <w:p w14:paraId="2B07FF0C">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eastAsia="宋体"/>
                      <w:color w:val="000000" w:themeColor="text1"/>
                      <w:sz w:val="21"/>
                      <w14:textFill>
                        <w14:solidFill>
                          <w14:schemeClr w14:val="tx1"/>
                        </w14:solidFill>
                      </w14:textFill>
                    </w:rPr>
                  </w:pPr>
                </w:p>
              </w:tc>
            </w:tr>
          </w:tbl>
          <w:p w14:paraId="0E957DA7">
            <w:pPr>
              <w:keepNext w:val="0"/>
              <w:keepLines w:val="0"/>
              <w:pageBreakBefore w:val="0"/>
              <w:widowControl w:val="0"/>
              <w:kinsoku/>
              <w:wordWrap/>
              <w:overflowPunct/>
              <w:topLinePunct w:val="0"/>
              <w:autoSpaceDE w:val="0"/>
              <w:autoSpaceDN w:val="0"/>
              <w:bidi w:val="0"/>
              <w:adjustRightInd w:val="0"/>
              <w:snapToGrid/>
              <w:spacing w:line="480" w:lineRule="exact"/>
              <w:ind w:firstLine="482" w:firstLineChars="200"/>
              <w:textAlignment w:val="auto"/>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依托可行性：</w:t>
            </w:r>
            <w:r>
              <w:rPr>
                <w:rFonts w:hint="eastAsia" w:cs="Times New Roman"/>
                <w:b w:val="0"/>
                <w:bCs w:val="0"/>
                <w:color w:val="000000" w:themeColor="text1"/>
                <w:sz w:val="24"/>
                <w:highlight w:val="none"/>
                <w:lang w:val="en-US" w:eastAsia="zh-CN"/>
                <w14:textFill>
                  <w14:solidFill>
                    <w14:schemeClr w14:val="tx1"/>
                  </w14:solidFill>
                </w14:textFill>
              </w:rPr>
              <w:t>托克逊县生活垃圾无害化处理厂</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库容1</w:t>
            </w:r>
            <w:r>
              <w:rPr>
                <w:rFonts w:hint="eastAsia" w:cs="Times New Roman"/>
                <w:b w:val="0"/>
                <w:bCs w:val="0"/>
                <w:color w:val="000000" w:themeColor="text1"/>
                <w:sz w:val="24"/>
                <w:highlight w:val="none"/>
                <w:lang w:val="en-US" w:eastAsia="zh-CN"/>
                <w14:textFill>
                  <w14:solidFill>
                    <w14:schemeClr w14:val="tx1"/>
                  </w14:solidFill>
                </w14:textFill>
              </w:rPr>
              <w:t>08</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万m</w:t>
            </w:r>
            <w:r>
              <w:rPr>
                <w:rFonts w:hint="eastAsia" w:ascii="Times New Roman" w:hAnsi="Times New Roman" w:eastAsia="宋体" w:cs="Times New Roman"/>
                <w:b w:val="0"/>
                <w:bCs w:val="0"/>
                <w:color w:val="000000" w:themeColor="text1"/>
                <w:sz w:val="24"/>
                <w:highlight w:val="none"/>
                <w:vertAlign w:val="superscript"/>
                <w:lang w:val="en-US" w:eastAsia="zh-CN"/>
                <w14:textFill>
                  <w14:solidFill>
                    <w14:schemeClr w14:val="tx1"/>
                  </w14:solidFill>
                </w14:textFill>
              </w:rPr>
              <w:t>3</w:t>
            </w:r>
            <w:r>
              <w:rPr>
                <w:rFonts w:hint="eastAsia" w:cs="Times New Roman"/>
                <w:b w:val="0"/>
                <w:bC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处理固体废物的种类为生活垃圾</w:t>
            </w:r>
            <w:r>
              <w:rPr>
                <w:rFonts w:hint="eastAsia" w:cs="Times New Roman"/>
                <w:b w:val="0"/>
                <w:bC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本项目施工期生活垃圾产生量为</w:t>
            </w:r>
            <w:r>
              <w:rPr>
                <w:rFonts w:hint="eastAsia" w:cs="Times New Roman"/>
                <w:b w:val="0"/>
                <w:bCs w:val="0"/>
                <w:color w:val="000000" w:themeColor="text1"/>
                <w:sz w:val="24"/>
                <w:highlight w:val="none"/>
                <w:lang w:val="en-US" w:eastAsia="zh-CN"/>
                <w14:textFill>
                  <w14:solidFill>
                    <w14:schemeClr w14:val="tx1"/>
                  </w14:solidFill>
                </w14:textFill>
              </w:rPr>
              <w:t>63</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t</w:t>
            </w:r>
            <w:r>
              <w:rPr>
                <w:rFonts w:hint="eastAsia" w:cs="Times New Roman"/>
                <w:b w:val="0"/>
                <w:bC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在</w:t>
            </w:r>
            <w:r>
              <w:rPr>
                <w:rFonts w:hint="eastAsia" w:cs="Times New Roman"/>
                <w:b w:val="0"/>
                <w:bCs w:val="0"/>
                <w:color w:val="000000" w:themeColor="text1"/>
                <w:sz w:val="24"/>
                <w:highlight w:val="none"/>
                <w:lang w:val="en-US" w:eastAsia="zh-CN"/>
                <w14:textFill>
                  <w14:solidFill>
                    <w14:schemeClr w14:val="tx1"/>
                  </w14:solidFill>
                </w14:textFill>
              </w:rPr>
              <w:t>托克逊县生活垃圾无害化处理厂</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容纳能力内</w:t>
            </w:r>
            <w:r>
              <w:rPr>
                <w:rFonts w:hint="eastAsia" w:cs="Times New Roman"/>
                <w:b w:val="0"/>
                <w:bC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故依托</w:t>
            </w:r>
            <w:r>
              <w:rPr>
                <w:rFonts w:hint="eastAsia" w:cs="Times New Roman"/>
                <w:b w:val="0"/>
                <w:bCs w:val="0"/>
                <w:color w:val="000000" w:themeColor="text1"/>
                <w:sz w:val="24"/>
                <w:highlight w:val="none"/>
                <w:lang w:val="en-US" w:eastAsia="zh-CN"/>
                <w14:textFill>
                  <w14:solidFill>
                    <w14:schemeClr w14:val="tx1"/>
                  </w14:solidFill>
                </w14:textFill>
              </w:rPr>
              <w:t>托克逊县生活垃圾无害化处理厂</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可行。</w:t>
            </w:r>
          </w:p>
          <w:p w14:paraId="5DF8882E">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lang w:val="en-US" w:eastAsia="zh-CN"/>
                <w14:textFill>
                  <w14:solidFill>
                    <w14:schemeClr w14:val="tx1"/>
                  </w14:solidFill>
                </w14:textFill>
              </w:rPr>
              <w:t>施工期生态环境保护措施</w:t>
            </w:r>
          </w:p>
          <w:p w14:paraId="1BD3832C">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6" w:firstLineChars="200"/>
              <w:textAlignment w:val="auto"/>
              <w:rPr>
                <w:rFonts w:hint="default" w:ascii="Times New Roman" w:hAnsi="Times New Roman" w:eastAsia="宋体" w:cs="Times New Roman"/>
                <w:b/>
                <w:bCs/>
                <w:color w:val="000000" w:themeColor="text1"/>
                <w:spacing w:val="6"/>
                <w:sz w:val="24"/>
                <w:szCs w:val="24"/>
                <w14:textFill>
                  <w14:solidFill>
                    <w14:schemeClr w14:val="tx1"/>
                  </w14:solidFill>
                </w14:textFill>
              </w:rPr>
            </w:pPr>
            <w:r>
              <w:rPr>
                <w:rFonts w:hint="eastAsia" w:ascii="Times New Roman" w:hAnsi="Times New Roman" w:cs="Times New Roman"/>
                <w:b/>
                <w:bCs/>
                <w:color w:val="000000" w:themeColor="text1"/>
                <w:spacing w:val="6"/>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pacing w:val="6"/>
                <w:sz w:val="24"/>
                <w:szCs w:val="24"/>
                <w14:textFill>
                  <w14:solidFill>
                    <w14:schemeClr w14:val="tx1"/>
                  </w14:solidFill>
                </w14:textFill>
              </w:rPr>
              <w:t>.1工程占地生态保护措施</w:t>
            </w:r>
          </w:p>
          <w:p w14:paraId="32029BC8">
            <w:pPr>
              <w:keepNext w:val="0"/>
              <w:keepLines w:val="0"/>
              <w:pageBreakBefore w:val="0"/>
              <w:widowControl w:val="0"/>
              <w:kinsoku/>
              <w:wordWrap/>
              <w:overflowPunct/>
              <w:topLinePunct w:val="0"/>
              <w:autoSpaceDE w:val="0"/>
              <w:autoSpaceDN w:val="0"/>
              <w:bidi w:val="0"/>
              <w:adjustRightInd w:val="0"/>
              <w:spacing w:line="520" w:lineRule="exact"/>
              <w:ind w:firstLine="482" w:firstLineChars="200"/>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（1）生态影响避让措施</w:t>
            </w:r>
          </w:p>
          <w:p w14:paraId="09E0E647">
            <w:pPr>
              <w:keepNext w:val="0"/>
              <w:keepLines w:val="0"/>
              <w:pageBreakBefore w:val="0"/>
              <w:widowControl w:val="0"/>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14:textFill>
                  <w14:solidFill>
                    <w14:schemeClr w14:val="tx1"/>
                  </w14:solidFill>
                </w14:textFill>
              </w:rPr>
              <w:t>通过更改项目选址、工程设计、施工方案</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道路改线</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变更项目内容或规模等</w:t>
            </w:r>
            <w:r>
              <w:rPr>
                <w:rFonts w:hint="default" w:ascii="Times New Roman" w:hAnsi="Times New Roman" w:eastAsia="宋体" w:cs="Times New Roman"/>
                <w:color w:val="000000" w:themeColor="text1"/>
                <w:sz w:val="24"/>
                <w:szCs w:val="24"/>
                <w14:textFill>
                  <w14:solidFill>
                    <w14:schemeClr w14:val="tx1"/>
                  </w14:solidFill>
                </w14:textFill>
              </w:rPr>
              <w:t>手段</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避让</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根据</w:t>
            </w:r>
            <w:r>
              <w:rPr>
                <w:rFonts w:hint="eastAsia"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特点</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建议以下避让措施：</w:t>
            </w:r>
          </w:p>
          <w:p w14:paraId="3EE63448">
            <w:pPr>
              <w:keepNext w:val="0"/>
              <w:keepLines w:val="0"/>
              <w:pageBreakBefore w:val="0"/>
              <w:widowControl w:val="0"/>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①减少地面扰动措施</w:t>
            </w:r>
          </w:p>
          <w:p w14:paraId="591C5F6A">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a</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风机机组安装场地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在满足风机机组基础稳定的情况下</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设计标高以减少开挖、回填土石方量的设计；场内施工道路</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尽量以半挖半填方式施工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从而减少地面扰动面积。</w:t>
            </w:r>
          </w:p>
          <w:p w14:paraId="25B199D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b</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优化临时占地区的选址</w:t>
            </w:r>
            <w:r>
              <w:rPr>
                <w:rFonts w:hint="eastAsia"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临时占地区主要有</w:t>
            </w:r>
            <w:r>
              <w:rPr>
                <w:rFonts w:hint="eastAsia" w:cs="Times New Roman"/>
                <w:color w:val="000000" w:themeColor="text1"/>
                <w:sz w:val="24"/>
                <w:szCs w:val="24"/>
                <w:lang w:val="en-US" w:eastAsia="zh-CN"/>
                <w14:textFill>
                  <w14:solidFill>
                    <w14:schemeClr w14:val="tx1"/>
                  </w14:solidFill>
                </w14:textFill>
              </w:rPr>
              <w:t>拟建工程</w:t>
            </w:r>
            <w:r>
              <w:rPr>
                <w:rFonts w:hint="default" w:ascii="Times New Roman" w:hAnsi="Times New Roman" w:eastAsia="宋体" w:cs="Times New Roman"/>
                <w:color w:val="000000" w:themeColor="text1"/>
                <w:sz w:val="24"/>
                <w:szCs w:val="24"/>
                <w14:textFill>
                  <w14:solidFill>
                    <w14:schemeClr w14:val="tx1"/>
                  </w14:solidFill>
                </w14:textFill>
              </w:rPr>
              <w:t>电缆沟开挖、材料堆放区、风机吊装区</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临时施工道路占地</w:t>
            </w:r>
            <w:r>
              <w:rPr>
                <w:rFonts w:hint="default" w:ascii="Times New Roman" w:hAnsi="Times New Roman" w:eastAsia="宋体" w:cs="Times New Roman"/>
                <w:color w:val="000000" w:themeColor="text1"/>
                <w:sz w:val="24"/>
                <w:szCs w:val="24"/>
                <w14:textFill>
                  <w14:solidFill>
                    <w14:schemeClr w14:val="tx1"/>
                  </w14:solidFill>
                </w14:textFill>
              </w:rPr>
              <w:t>等</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严格规划施工路线和施工占地面积，</w:t>
            </w:r>
            <w:r>
              <w:rPr>
                <w:rFonts w:hint="default" w:ascii="Times New Roman" w:hAnsi="Times New Roman" w:eastAsia="宋体" w:cs="Times New Roman"/>
                <w:color w:val="000000" w:themeColor="text1"/>
                <w:sz w:val="24"/>
                <w:szCs w:val="24"/>
                <w14:textFill>
                  <w14:solidFill>
                    <w14:schemeClr w14:val="tx1"/>
                  </w14:solidFill>
                </w14:textFill>
              </w:rPr>
              <w:t>对临时占地区采取</w:t>
            </w:r>
            <w:r>
              <w:rPr>
                <w:rFonts w:hint="eastAsia" w:ascii="宋体" w:hAnsi="宋体" w:cs="宋体"/>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永临结合</w:t>
            </w:r>
            <w:r>
              <w:rPr>
                <w:rFonts w:hint="eastAsia" w:ascii="宋体" w:hAnsi="宋体" w:cs="宋体"/>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的方式</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尽量减小</w:t>
            </w:r>
            <w:r>
              <w:rPr>
                <w:rFonts w:hint="eastAsia"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地面扰动面积。</w:t>
            </w:r>
          </w:p>
          <w:p w14:paraId="393D3D67">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c</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优化施工时间</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施工期</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施工单位</w:t>
            </w:r>
            <w:r>
              <w:rPr>
                <w:rFonts w:hint="default" w:ascii="Times New Roman" w:hAnsi="Times New Roman" w:eastAsia="宋体" w:cs="Times New Roman"/>
                <w:color w:val="000000" w:themeColor="text1"/>
                <w:sz w:val="24"/>
                <w:szCs w:val="24"/>
                <w14:textFill>
                  <w14:solidFill>
                    <w14:schemeClr w14:val="tx1"/>
                  </w14:solidFill>
                </w14:textFill>
              </w:rPr>
              <w:t>应避免在雨季施工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同时减少土石方的开挖</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减少施工</w:t>
            </w:r>
            <w:r>
              <w:rPr>
                <w:rFonts w:hint="eastAsia" w:cs="Times New Roman"/>
                <w:color w:val="000000" w:themeColor="text1"/>
                <w:sz w:val="24"/>
                <w:szCs w:val="24"/>
                <w:lang w:eastAsia="zh-CN"/>
                <w14:textFill>
                  <w14:solidFill>
                    <w14:schemeClr w14:val="tx1"/>
                  </w14:solidFill>
                </w14:textFill>
              </w:rPr>
              <w:t>垃圾</w:t>
            </w:r>
            <w:r>
              <w:rPr>
                <w:rFonts w:hint="default" w:ascii="Times New Roman" w:hAnsi="Times New Roman" w:eastAsia="宋体" w:cs="Times New Roman"/>
                <w:color w:val="000000" w:themeColor="text1"/>
                <w:sz w:val="24"/>
                <w:szCs w:val="24"/>
                <w14:textFill>
                  <w14:solidFill>
                    <w14:schemeClr w14:val="tx1"/>
                  </w14:solidFill>
                </w14:textFill>
              </w:rPr>
              <w:t>的产生</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及时清除多余的土方和石料</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减少地面的压占</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同时采取护坡、挡土墙等防护措施</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避免水土流失。</w:t>
            </w:r>
          </w:p>
          <w:p w14:paraId="39169DE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加强施工监理</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施工活动要保证在征地红线范围内进行</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禁止施工人员越线施工。</w:t>
            </w:r>
          </w:p>
          <w:p w14:paraId="2668E25D">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e</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在</w:t>
            </w:r>
            <w:r>
              <w:rPr>
                <w:rFonts w:hint="eastAsia" w:cs="Times New Roman"/>
                <w:color w:val="000000" w:themeColor="text1"/>
                <w:sz w:val="24"/>
                <w:szCs w:val="24"/>
                <w:lang w:val="en-US" w:eastAsia="zh-CN"/>
                <w14:textFill>
                  <w14:solidFill>
                    <w14:schemeClr w14:val="tx1"/>
                  </w14:solidFill>
                </w14:textFill>
              </w:rPr>
              <w:t>工程施工</w:t>
            </w:r>
            <w:r>
              <w:rPr>
                <w:rFonts w:hint="default" w:ascii="Times New Roman" w:hAnsi="Times New Roman" w:eastAsia="宋体" w:cs="Times New Roman"/>
                <w:color w:val="000000" w:themeColor="text1"/>
                <w:sz w:val="24"/>
                <w:szCs w:val="24"/>
                <w14:textFill>
                  <w14:solidFill>
                    <w14:schemeClr w14:val="tx1"/>
                  </w14:solidFill>
                </w14:textFill>
              </w:rPr>
              <w:t>前</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对施工区域进行详细的生态调查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明确植被类型、土壤条件、野生动物栖息地等</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制定针对性</w:t>
            </w:r>
            <w:r>
              <w:rPr>
                <w:rFonts w:hint="eastAsia" w:cs="Times New Roman"/>
                <w:color w:val="000000" w:themeColor="text1"/>
                <w:sz w:val="24"/>
                <w:szCs w:val="24"/>
                <w:lang w:eastAsia="zh-CN"/>
                <w14:textFill>
                  <w14:solidFill>
                    <w14:schemeClr w14:val="tx1"/>
                  </w14:solidFill>
                </w14:textFill>
              </w:rPr>
              <w:t>地</w:t>
            </w:r>
            <w:r>
              <w:rPr>
                <w:rFonts w:hint="default" w:ascii="Times New Roman" w:hAnsi="Times New Roman" w:eastAsia="宋体" w:cs="Times New Roman"/>
                <w:color w:val="000000" w:themeColor="text1"/>
                <w:sz w:val="24"/>
                <w:szCs w:val="24"/>
                <w14:textFill>
                  <w14:solidFill>
                    <w14:schemeClr w14:val="tx1"/>
                  </w14:solidFill>
                </w14:textFill>
              </w:rPr>
              <w:t>保护方案。明确施工边界</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在施工区域周围设置围挡或警示标志</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防止施工活动对周边植被和土壤造成碾压或破坏</w:t>
            </w:r>
            <w:r>
              <w:rPr>
                <w:rFonts w:hint="eastAsia" w:cs="Times New Roman"/>
                <w:color w:val="000000" w:themeColor="text1"/>
                <w:sz w:val="24"/>
                <w:szCs w:val="24"/>
                <w:lang w:eastAsia="zh-CN"/>
                <w14:textFill>
                  <w14:solidFill>
                    <w14:schemeClr w14:val="tx1"/>
                  </w14:solidFill>
                </w14:textFill>
              </w:rPr>
              <w:t>。</w:t>
            </w:r>
          </w:p>
          <w:p w14:paraId="0184745C">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②野生动物避让措施</w:t>
            </w:r>
          </w:p>
          <w:p w14:paraId="3937F524">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a</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优选施工时间</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避开野生动物活动的高峰时段。野生哺乳类大多是晨昏或夜间外出觅食。为了减少工程施工噪声对野生动物的惊扰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应做好施工方式和时间的计划</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并力求避免在晨昏和夜间施工。</w:t>
            </w:r>
          </w:p>
          <w:p w14:paraId="17301077">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b</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在施工车辆进入施工区过程中</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采取控制车速和禁止鸣笛等措施</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避免对过路的野生动物造成伤害。施工期间加强堆料场防护</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加强施工人员的各类卫生管理</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避免生活垃圾、生活污水的直接排放</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减少污染</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最大限度保护动物生境。</w:t>
            </w:r>
          </w:p>
          <w:p w14:paraId="7374F37D">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（2）生态影响减缓措施</w:t>
            </w:r>
          </w:p>
          <w:p w14:paraId="7F15C863">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施工过程中的占压、开挖、回填等施工活动都会造成生态破坏和水土流失。施工过程中的水土流失</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不但会影响工程进度和工程质量</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而且产生的泥沙作为一种废物或污染物往外排放</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会对周围环境产生较为严重的影响。故施工期的水土流失问题值得注意</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应采取必要的措施加以控制。为了减轻施工造成的水土流失、占用土地以及植被破坏等影响</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评价要求：</w:t>
            </w:r>
          </w:p>
          <w:p w14:paraId="777714B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①场内施工道路</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尽量以半挖半填方式施工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减少施工土石方量</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从而减少地面扰动面积。</w:t>
            </w:r>
          </w:p>
          <w:p w14:paraId="5C3B9C20">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②优化临时占地区的选址</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临时占地区选址应尽量选择没有植被覆盖的裸地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对临时占地区采取</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永临结合</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的方式</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尽量减小</w:t>
            </w:r>
            <w:r>
              <w:rPr>
                <w:rFonts w:hint="eastAsia"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对占用区植被的影响。施工结束后</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应及时对临时占地区域采取平整压实处理</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避免水土流失等对植被的破坏。</w:t>
            </w:r>
          </w:p>
          <w:p w14:paraId="6215B17B">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③加强施工人员生态保护教育</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施工过程中尽量减少植被破坏</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各种施工活动应严格控制在施工区域内</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并将临时占地面积控制在最低限度</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以免造成植被不必要的破坏。</w:t>
            </w:r>
          </w:p>
          <w:p w14:paraId="2557F997">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④将分散堆放的表土集中堆放在指定区域</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并对表土进行遮盖</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防止大风天气产生扬尘。确定的堆场面积范围</w:t>
            </w:r>
            <w:r>
              <w:rPr>
                <w:rFonts w:hint="eastAsia" w:cs="Times New Roman"/>
                <w:color w:val="000000" w:themeColor="text1"/>
                <w:sz w:val="24"/>
                <w:szCs w:val="24"/>
                <w:lang w:eastAsia="zh-CN"/>
                <w14:textFill>
                  <w14:solidFill>
                    <w14:schemeClr w14:val="tx1"/>
                  </w14:solidFill>
                </w14:textFill>
              </w:rPr>
              <w:t>，严禁</w:t>
            </w:r>
            <w:r>
              <w:rPr>
                <w:rFonts w:hint="default" w:ascii="Times New Roman" w:hAnsi="Times New Roman" w:eastAsia="宋体" w:cs="Times New Roman"/>
                <w:color w:val="000000" w:themeColor="text1"/>
                <w:sz w:val="24"/>
                <w:szCs w:val="24"/>
                <w14:textFill>
                  <w14:solidFill>
                    <w14:schemeClr w14:val="tx1"/>
                  </w14:solidFill>
                </w14:textFill>
              </w:rPr>
              <w:t>堆放在堆场范围外的地方</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加强对占地区域的保护。禁止人为破坏</w:t>
            </w:r>
            <w:r>
              <w:rPr>
                <w:rFonts w:hint="eastAsia" w:cs="Times New Roman"/>
                <w:color w:val="000000" w:themeColor="text1"/>
                <w:sz w:val="24"/>
                <w:szCs w:val="24"/>
                <w:lang w:val="en-US" w:eastAsia="zh-CN"/>
                <w14:textFill>
                  <w14:solidFill>
                    <w14:schemeClr w14:val="tx1"/>
                  </w14:solidFill>
                </w14:textFill>
              </w:rPr>
              <w:t>场</w:t>
            </w:r>
            <w:r>
              <w:rPr>
                <w:rFonts w:hint="default" w:ascii="Times New Roman" w:hAnsi="Times New Roman" w:eastAsia="宋体" w:cs="Times New Roman"/>
                <w:color w:val="000000" w:themeColor="text1"/>
                <w:sz w:val="24"/>
                <w:szCs w:val="24"/>
                <w14:textFill>
                  <w14:solidFill>
                    <w14:schemeClr w14:val="tx1"/>
                  </w14:solidFill>
                </w14:textFill>
              </w:rPr>
              <w:t>区以外的植被。</w:t>
            </w:r>
          </w:p>
          <w:p w14:paraId="7DE0A37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临时开挖土应该实行分层堆放与分层回填</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地表30cm厚的表土层堆放在下层</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用无纺布进行隔离</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其他土方需采用无纺布进行苫盖</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并设置草袋装土进行拦挡压盖</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同时采取洒水降尘措施。平整填埋时</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也应分层回填</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尽可能保持原有的生长环境、土壤肥力和生产能力不变</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以利于运行期植被的恢复。</w:t>
            </w:r>
          </w:p>
          <w:p w14:paraId="44D0D12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⑤严格控制临时占地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控制在风机基础外扩范围之内</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尽量不占或少占土地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以减少对植被的损坏。</w:t>
            </w:r>
          </w:p>
          <w:p w14:paraId="16FF91AF">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⑥集电线路基础开挖应实行分层堆放、分层回填</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施工结</w:t>
            </w:r>
            <w:r>
              <w:rPr>
                <w:rFonts w:hint="eastAsia" w:cs="Times New Roman"/>
                <w:color w:val="000000" w:themeColor="text1"/>
                <w:sz w:val="24"/>
                <w:szCs w:val="24"/>
                <w:lang w:eastAsia="zh-CN"/>
                <w14:textFill>
                  <w14:solidFill>
                    <w14:schemeClr w14:val="tx1"/>
                  </w14:solidFill>
                </w14:textFill>
              </w:rPr>
              <w:t>束后</w:t>
            </w:r>
            <w:r>
              <w:rPr>
                <w:rFonts w:hint="default" w:ascii="Times New Roman" w:hAnsi="Times New Roman" w:eastAsia="宋体" w:cs="Times New Roman"/>
                <w:color w:val="000000" w:themeColor="text1"/>
                <w:sz w:val="24"/>
                <w:szCs w:val="24"/>
                <w14:textFill>
                  <w14:solidFill>
                    <w14:schemeClr w14:val="tx1"/>
                  </w14:solidFill>
                </w14:textFill>
              </w:rPr>
              <w:t>应立即恢复。在</w:t>
            </w:r>
            <w:r>
              <w:rPr>
                <w:rFonts w:hint="eastAsia" w:cs="Times New Roman"/>
                <w:color w:val="000000" w:themeColor="text1"/>
                <w:sz w:val="24"/>
                <w:szCs w:val="24"/>
                <w:lang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设计过程中应精心安排规划用地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合理安排施工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尽量减少施工开挖面积和临时占地面积</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减少植被的破坏。</w:t>
            </w:r>
          </w:p>
          <w:p w14:paraId="3CA19CC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⑦优化施工时间</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施工期应避免在雨季施工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同时减少土石方的开挖</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减少施工</w:t>
            </w:r>
            <w:r>
              <w:rPr>
                <w:rFonts w:hint="eastAsia" w:cs="Times New Roman"/>
                <w:color w:val="000000" w:themeColor="text1"/>
                <w:sz w:val="24"/>
                <w:szCs w:val="24"/>
                <w:lang w:eastAsia="zh-CN"/>
                <w14:textFill>
                  <w14:solidFill>
                    <w14:schemeClr w14:val="tx1"/>
                  </w14:solidFill>
                </w14:textFill>
              </w:rPr>
              <w:t>垃圾</w:t>
            </w:r>
            <w:r>
              <w:rPr>
                <w:rFonts w:hint="default" w:ascii="Times New Roman" w:hAnsi="Times New Roman" w:eastAsia="宋体" w:cs="Times New Roman"/>
                <w:color w:val="000000" w:themeColor="text1"/>
                <w:sz w:val="24"/>
                <w:szCs w:val="24"/>
                <w14:textFill>
                  <w14:solidFill>
                    <w14:schemeClr w14:val="tx1"/>
                  </w14:solidFill>
                </w14:textFill>
              </w:rPr>
              <w:t>的产生</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及时清除多余的土方和石料</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严禁就地倾倒覆压植被</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同时采取护坡、挡土墙等防护措施</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避免水土流失。</w:t>
            </w:r>
          </w:p>
          <w:p w14:paraId="19992082">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）生态影响</w:t>
            </w:r>
            <w:r>
              <w:rPr>
                <w:rFonts w:hint="eastAsia" w:ascii="Times New Roman" w:hAnsi="Times New Roman" w:eastAsia="宋体" w:cs="Times New Roman"/>
                <w:b/>
                <w:bCs/>
                <w:color w:val="000000" w:themeColor="text1"/>
                <w:sz w:val="24"/>
                <w:lang w:val="en-US" w:eastAsia="zh-CN"/>
                <w14:textFill>
                  <w14:solidFill>
                    <w14:schemeClr w14:val="tx1"/>
                  </w14:solidFill>
                </w14:textFill>
              </w:rPr>
              <w:t>恢复</w:t>
            </w:r>
            <w:r>
              <w:rPr>
                <w:rFonts w:hint="default" w:ascii="Times New Roman" w:hAnsi="Times New Roman" w:eastAsia="宋体" w:cs="Times New Roman"/>
                <w:b/>
                <w:bCs/>
                <w:color w:val="000000" w:themeColor="text1"/>
                <w:sz w:val="24"/>
                <w:lang w:val="en-US" w:eastAsia="zh-CN"/>
                <w14:textFill>
                  <w14:solidFill>
                    <w14:schemeClr w14:val="tx1"/>
                  </w14:solidFill>
                </w14:textFill>
              </w:rPr>
              <w:t>措施</w:t>
            </w:r>
          </w:p>
          <w:p w14:paraId="62206E8A">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施工结束后应尽快采取表土分层回填、土地平整、</w:t>
            </w:r>
            <w:r>
              <w:rPr>
                <w:rFonts w:hint="eastAsia" w:cs="Times New Roman"/>
                <w:color w:val="000000" w:themeColor="text1"/>
                <w:sz w:val="24"/>
                <w:szCs w:val="24"/>
                <w:lang w:val="en-US" w:eastAsia="zh-CN"/>
                <w14:textFill>
                  <w14:solidFill>
                    <w14:schemeClr w14:val="tx1"/>
                  </w14:solidFill>
                </w14:textFill>
              </w:rPr>
              <w:t>种植</w:t>
            </w:r>
            <w:r>
              <w:rPr>
                <w:rFonts w:hint="eastAsia" w:ascii="Times New Roman" w:hAnsi="Times New Roman" w:eastAsia="宋体" w:cs="Times New Roman"/>
                <w:color w:val="000000" w:themeColor="text1"/>
                <w:sz w:val="24"/>
                <w:szCs w:val="24"/>
                <w:highlight w:val="none"/>
                <w14:textFill>
                  <w14:solidFill>
                    <w14:schemeClr w14:val="tx1"/>
                  </w14:solidFill>
                </w14:textFill>
              </w:rPr>
              <w:t>当地易存活物种</w:t>
            </w:r>
            <w:r>
              <w:rPr>
                <w:rFonts w:hint="eastAsia" w:ascii="Times New Roman" w:hAnsi="Times New Roman" w:eastAsia="宋体" w:cs="Times New Roman"/>
                <w:color w:val="000000" w:themeColor="text1"/>
                <w:sz w:val="24"/>
                <w:szCs w:val="24"/>
                <w14:textFill>
                  <w14:solidFill>
                    <w14:schemeClr w14:val="tx1"/>
                  </w14:solidFill>
                </w14:textFill>
              </w:rPr>
              <w:t>等</w:t>
            </w:r>
            <w:r>
              <w:rPr>
                <w:rFonts w:hint="eastAsia" w:cs="Times New Roman"/>
                <w:color w:val="000000" w:themeColor="text1"/>
                <w:sz w:val="24"/>
                <w:szCs w:val="24"/>
                <w:lang w:eastAsia="zh-CN"/>
                <w14:textFill>
                  <w14:solidFill>
                    <w14:schemeClr w14:val="tx1"/>
                  </w14:solidFill>
                </w14:textFill>
              </w:rPr>
              <w:t>恢复</w:t>
            </w:r>
            <w:r>
              <w:rPr>
                <w:rFonts w:hint="eastAsia" w:ascii="Times New Roman" w:hAnsi="Times New Roman" w:eastAsia="宋体" w:cs="Times New Roman"/>
                <w:color w:val="000000" w:themeColor="text1"/>
                <w:sz w:val="24"/>
                <w:szCs w:val="24"/>
                <w14:textFill>
                  <w14:solidFill>
                    <w14:schemeClr w14:val="tx1"/>
                  </w14:solidFill>
                </w14:textFill>
              </w:rPr>
              <w:t>措施、根据保护原有生态系统和保护生物多样性的原则使项目区恢复原有地貌。同时做好排土场表土剥离产生的</w:t>
            </w:r>
            <w:r>
              <w:rPr>
                <w:rFonts w:hint="eastAsia" w:cs="Times New Roman"/>
                <w:color w:val="000000" w:themeColor="text1"/>
                <w:sz w:val="24"/>
                <w:szCs w:val="24"/>
                <w:lang w:val="en-US" w:eastAsia="zh-CN"/>
                <w14:textFill>
                  <w14:solidFill>
                    <w14:schemeClr w14:val="tx1"/>
                  </w14:solidFill>
                </w14:textFill>
              </w:rPr>
              <w:t>挖方</w:t>
            </w:r>
            <w:r>
              <w:rPr>
                <w:rFonts w:hint="eastAsia" w:ascii="Times New Roman" w:hAnsi="Times New Roman" w:eastAsia="宋体" w:cs="Times New Roman"/>
                <w:color w:val="000000" w:themeColor="text1"/>
                <w:sz w:val="24"/>
                <w:szCs w:val="24"/>
                <w14:textFill>
                  <w14:solidFill>
                    <w14:schemeClr w14:val="tx1"/>
                  </w14:solidFill>
                </w14:textFill>
              </w:rPr>
              <w:t>单独存放保护工作</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开采结束后用于恢复表土。按照</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边开采、边恢复</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的原则</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落实分区生态恢复方案</w:t>
            </w:r>
            <w:r>
              <w:rPr>
                <w:rFonts w:hint="eastAsia" w:cs="Times New Roman"/>
                <w:color w:val="000000" w:themeColor="text1"/>
                <w:sz w:val="24"/>
                <w:szCs w:val="24"/>
                <w:lang w:eastAsia="zh-CN"/>
                <w14:textFill>
                  <w14:solidFill>
                    <w14:schemeClr w14:val="tx1"/>
                  </w14:solidFill>
                </w14:textFill>
              </w:rPr>
              <w:t>，</w:t>
            </w:r>
            <w:r>
              <w:rPr>
                <w:rFonts w:ascii="Segoe UI" w:hAnsi="Segoe UI" w:eastAsia="Segoe UI" w:cs="Segoe UI"/>
                <w:i w:val="0"/>
                <w:iCs w:val="0"/>
                <w:caps w:val="0"/>
                <w:color w:val="auto"/>
                <w:spacing w:val="0"/>
                <w:sz w:val="24"/>
                <w:szCs w:val="24"/>
                <w:shd w:val="clear" w:fill="FFFFFF"/>
              </w:rPr>
              <w:t>在施工临时用地范围</w:t>
            </w:r>
            <w:r>
              <w:rPr>
                <w:rFonts w:ascii="Segoe UI" w:hAnsi="Segoe UI" w:eastAsia="Segoe UI" w:cs="Segoe UI"/>
                <w:i w:val="0"/>
                <w:iCs w:val="0"/>
                <w:caps w:val="0"/>
                <w:color w:val="auto"/>
                <w:spacing w:val="0"/>
                <w:sz w:val="24"/>
                <w:szCs w:val="24"/>
                <w:highlight w:val="none"/>
                <w:shd w:val="clear" w:fill="FFFFFF"/>
              </w:rPr>
              <w:t>内实施</w:t>
            </w:r>
            <w:r>
              <w:rPr>
                <w:rFonts w:hint="default" w:ascii="Times New Roman" w:hAnsi="Times New Roman" w:eastAsia="宋体" w:cs="Times New Roman"/>
                <w:color w:val="auto"/>
                <w:kern w:val="0"/>
                <w:sz w:val="24"/>
                <w:szCs w:val="24"/>
                <w:highlight w:val="none"/>
                <w:lang w:val="en-US" w:eastAsia="zh-CN" w:bidi="ar"/>
              </w:rPr>
              <w:t>因地制宜种植植物</w:t>
            </w:r>
            <w:r>
              <w:rPr>
                <w:rFonts w:hint="eastAsia" w:cs="Times New Roman"/>
                <w:color w:val="auto"/>
                <w:kern w:val="0"/>
                <w:sz w:val="24"/>
                <w:szCs w:val="24"/>
                <w:highlight w:val="none"/>
                <w:lang w:val="en-US" w:eastAsia="zh-CN" w:bidi="ar"/>
              </w:rPr>
              <w:t>、砾石覆盖等</w:t>
            </w:r>
            <w:r>
              <w:rPr>
                <w:rFonts w:ascii="Segoe UI" w:hAnsi="Segoe UI" w:eastAsia="Segoe UI" w:cs="Segoe UI"/>
                <w:i w:val="0"/>
                <w:iCs w:val="0"/>
                <w:caps w:val="0"/>
                <w:color w:val="auto"/>
                <w:spacing w:val="0"/>
                <w:sz w:val="24"/>
                <w:szCs w:val="24"/>
                <w:shd w:val="clear" w:fill="FFFFFF"/>
              </w:rPr>
              <w:t>生态防护措施</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逐步恢复原始地貌</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具体如下：</w:t>
            </w:r>
          </w:p>
          <w:p w14:paraId="3C699FCB">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在植被恢复方面</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计划在临时占地区域及周边优先选择本地适生植物</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包括耐旱草本植物和灌木</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确保植被覆盖率达到施工前的水平。</w:t>
            </w:r>
          </w:p>
          <w:p w14:paraId="6E68CB8D">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在土壤保护与修复方面</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将对施工过程中受到扰动的土壤进行修复</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防止土壤侵蚀和退化。具体措施包括在施工区域设置临时排水沟和挡土墙</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防止雨水冲刷；施工结束后对表土进行分层回填、土地平整</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并</w:t>
            </w:r>
            <w:r>
              <w:rPr>
                <w:rFonts w:hint="default" w:ascii="Times New Roman" w:hAnsi="Times New Roman" w:eastAsia="宋体" w:cs="Times New Roman"/>
                <w:color w:val="auto"/>
                <w:kern w:val="0"/>
                <w:sz w:val="24"/>
                <w:szCs w:val="24"/>
                <w:highlight w:val="none"/>
                <w:lang w:val="en-US" w:eastAsia="zh-CN" w:bidi="ar"/>
              </w:rPr>
              <w:t>因地制宜种植植物</w:t>
            </w:r>
            <w:r>
              <w:rPr>
                <w:rFonts w:hint="eastAsia" w:cs="Times New Roman"/>
                <w:color w:val="auto"/>
                <w:kern w:val="0"/>
                <w:sz w:val="24"/>
                <w:szCs w:val="24"/>
                <w:highlight w:val="none"/>
                <w:lang w:val="en-US" w:eastAsia="zh-CN" w:bidi="ar"/>
              </w:rPr>
              <w:t>、砾石覆盖</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确保土壤结构不被破坏。同时</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做好排土场表土剥离产生的</w:t>
            </w:r>
            <w:r>
              <w:rPr>
                <w:rFonts w:hint="eastAsia" w:cs="Times New Roman"/>
                <w:color w:val="000000" w:themeColor="text1"/>
                <w:sz w:val="24"/>
                <w:szCs w:val="24"/>
                <w:lang w:val="en-US" w:eastAsia="zh-CN"/>
                <w14:textFill>
                  <w14:solidFill>
                    <w14:schemeClr w14:val="tx1"/>
                  </w14:solidFill>
                </w14:textFill>
              </w:rPr>
              <w:t>挖方</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单独存放保护工作</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开采结束后用于恢复表土。土壤保护与修复工作将在施工期间同步实施</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并在施工结束后1个月内完成表土回填和修复工作。</w:t>
            </w:r>
          </w:p>
          <w:p w14:paraId="1D789BF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在水土保持方面</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将采取临时挡土墙和排水设施等措施</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防止施工过程中和施工后的水土流失。施工结束后</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对裸露地表进行植被覆盖</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防止雨水冲刷。水土保持工作将在施工期间同步实施</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并在施工结束后1个月内完成相关设施的建设和植被覆盖。</w:t>
            </w:r>
          </w:p>
          <w:p w14:paraId="0B33B9C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本项目的生态恢复工作将分阶段实施：施工期同步实施生态保护措施；施工后</w:t>
            </w:r>
            <w:r>
              <w:rPr>
                <w:rFonts w:hint="eastAsia"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个月内完成植被恢复、土壤修复和水土保持的初步工作；施工后</w:t>
            </w:r>
            <w:r>
              <w:rPr>
                <w:rFonts w:hint="eastAsia" w:cs="Times New Roman"/>
                <w:color w:val="000000" w:themeColor="text1"/>
                <w:sz w:val="24"/>
                <w:szCs w:val="24"/>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个月内进行生态恢复效果的监测和评估</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必要时进行补种和修复。</w:t>
            </w:r>
          </w:p>
          <w:p w14:paraId="4E90199F">
            <w:pPr>
              <w:keepNext w:val="0"/>
              <w:keepLines w:val="0"/>
              <w:pageBreakBefore w:val="0"/>
              <w:widowControl w:val="0"/>
              <w:kinsoku/>
              <w:wordWrap/>
              <w:overflowPunct/>
              <w:topLinePunct w:val="0"/>
              <w:autoSpaceDE w:val="0"/>
              <w:autoSpaceDN w:val="0"/>
              <w:bidi w:val="0"/>
              <w:adjustRightInd w:val="0"/>
              <w:snapToGrid/>
              <w:spacing w:line="480" w:lineRule="exact"/>
              <w:ind w:firstLine="482"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b/>
                <w:bCs/>
                <w:color w:val="000000" w:themeColor="text1"/>
                <w:sz w:val="24"/>
                <w:szCs w:val="24"/>
                <w:lang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对施工单位的要求：</w:t>
            </w:r>
          </w:p>
          <w:p w14:paraId="66E08E7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①施工单位必须自觉遵守和维护有关环境保护的政策法规</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教育施工人员爱护施工路段周围的植被。在施工前对施工平面图设计进行科学合理的规划</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充分利用原有的地形、地貌</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以尽量少占</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地</w:t>
            </w:r>
            <w:r>
              <w:rPr>
                <w:rFonts w:hint="default" w:ascii="Times New Roman" w:hAnsi="Times New Roman" w:eastAsia="宋体" w:cs="Times New Roman"/>
                <w:color w:val="000000" w:themeColor="text1"/>
                <w:sz w:val="24"/>
                <w:szCs w:val="24"/>
                <w14:textFill>
                  <w14:solidFill>
                    <w14:schemeClr w14:val="tx1"/>
                  </w14:solidFill>
                </w14:textFill>
              </w:rPr>
              <w:t>为原则</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严禁乱挖乱弃</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做到文明施工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规范施工</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按设计施工。</w:t>
            </w:r>
          </w:p>
          <w:p w14:paraId="3848677B">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②施工单位应合理进行施工布置</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精心组织施工管理</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严格将工程施工区控制在工程征用土地范围内</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在工程开挖过程中</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尽量减小和有效控制对施工区生态环境的影响范围和程度。</w:t>
            </w:r>
          </w:p>
          <w:p w14:paraId="16975C70">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③合理安排施工季节和作业时间</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优化施工方案</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并尽量避免在雨季进行大量动土和开挖工程</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有效减少区域水土流失</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从而</w:t>
            </w:r>
            <w:r>
              <w:rPr>
                <w:rFonts w:hint="eastAsia" w:cs="Times New Roman"/>
                <w:color w:val="000000" w:themeColor="text1"/>
                <w:sz w:val="24"/>
                <w:szCs w:val="24"/>
                <w:lang w:eastAsia="zh-CN"/>
                <w14:textFill>
                  <w14:solidFill>
                    <w14:schemeClr w14:val="tx1"/>
                  </w14:solidFill>
                </w14:textFill>
              </w:rPr>
              <w:t>减少</w:t>
            </w:r>
            <w:r>
              <w:rPr>
                <w:rFonts w:hint="default" w:ascii="Times New Roman" w:hAnsi="Times New Roman" w:eastAsia="宋体" w:cs="Times New Roman"/>
                <w:color w:val="000000" w:themeColor="text1"/>
                <w:sz w:val="24"/>
                <w:szCs w:val="24"/>
                <w14:textFill>
                  <w14:solidFill>
                    <w14:schemeClr w14:val="tx1"/>
                  </w14:solidFill>
                </w14:textFill>
              </w:rPr>
              <w:t>对生态环境的破坏。</w:t>
            </w:r>
          </w:p>
          <w:p w14:paraId="08F93BD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④</w:t>
            </w:r>
            <w:r>
              <w:rPr>
                <w:rFonts w:hint="default" w:ascii="Times New Roman" w:hAnsi="Times New Roman" w:eastAsia="宋体" w:cs="Times New Roman"/>
                <w:color w:val="000000" w:themeColor="text1"/>
                <w:sz w:val="24"/>
                <w:lang w:val="en-US" w:eastAsia="zh-CN"/>
                <w14:textFill>
                  <w14:solidFill>
                    <w14:schemeClr w14:val="tx1"/>
                  </w14:solidFill>
                </w14:textFill>
              </w:rPr>
              <w:t>施工期间</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应划定施工区域界限</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在保证施工顺利进行的前提下</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严格控制施工人员和施工机械的活动范围；尽可能缩小施工作业面和减少破土面积；努力压缩开挖土方量</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并尽量做到挖填平衡</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以最大限度地降低工程开挖造成的水土流失。</w:t>
            </w:r>
          </w:p>
          <w:p w14:paraId="388EC07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⑤</w:t>
            </w:r>
            <w:r>
              <w:rPr>
                <w:rFonts w:hint="default" w:ascii="Times New Roman" w:hAnsi="Times New Roman" w:eastAsia="宋体" w:cs="Times New Roman"/>
                <w:color w:val="000000" w:themeColor="text1"/>
                <w:sz w:val="24"/>
                <w:lang w:val="en-US" w:eastAsia="zh-CN"/>
                <w14:textFill>
                  <w14:solidFill>
                    <w14:schemeClr w14:val="tx1"/>
                  </w14:solidFill>
                </w14:textFill>
              </w:rPr>
              <w:t>合理安排施工时间及工序</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基础及缆沟开挖应避开大风天气及雨季</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并尽快进行土方回填</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将土壤受风蚀、水蚀的影响降至最小。</w:t>
            </w:r>
          </w:p>
          <w:p w14:paraId="5DFC911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⑥</w:t>
            </w:r>
            <w:r>
              <w:rPr>
                <w:rFonts w:hint="default" w:ascii="Times New Roman" w:hAnsi="Times New Roman" w:eastAsia="宋体" w:cs="Times New Roman"/>
                <w:color w:val="000000" w:themeColor="text1"/>
                <w:sz w:val="24"/>
                <w:lang w:val="en-US" w:eastAsia="zh-CN"/>
                <w14:textFill>
                  <w14:solidFill>
                    <w14:schemeClr w14:val="tx1"/>
                  </w14:solidFill>
                </w14:textFill>
              </w:rPr>
              <w:t>施工期内人员、机械、营地等应严格按设计集中在有限范围内</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严禁随意扩大</w:t>
            </w:r>
            <w:r>
              <w:rPr>
                <w:rFonts w:hint="eastAsia" w:cs="Times New Roman"/>
                <w:color w:val="000000" w:themeColor="text1"/>
                <w:sz w:val="24"/>
                <w:lang w:val="en-US" w:eastAsia="zh-CN"/>
                <w14:textFill>
                  <w14:solidFill>
                    <w14:schemeClr w14:val="tx1"/>
                  </w14:solidFill>
                </w14:textFill>
              </w:rPr>
              <w:t>扰动</w:t>
            </w:r>
            <w:r>
              <w:rPr>
                <w:rFonts w:hint="default" w:ascii="Times New Roman" w:hAnsi="Times New Roman" w:eastAsia="宋体" w:cs="Times New Roman"/>
                <w:color w:val="000000" w:themeColor="text1"/>
                <w:sz w:val="24"/>
                <w:lang w:val="en-US" w:eastAsia="zh-CN"/>
                <w14:textFill>
                  <w14:solidFill>
                    <w14:schemeClr w14:val="tx1"/>
                  </w14:solidFill>
                </w14:textFill>
              </w:rPr>
              <w:t>范围</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将对植被和土体结构的影响降至最低程度。</w:t>
            </w:r>
          </w:p>
          <w:p w14:paraId="6596FFB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⑦</w:t>
            </w:r>
            <w:r>
              <w:rPr>
                <w:rFonts w:hint="default" w:ascii="Times New Roman" w:hAnsi="Times New Roman" w:eastAsia="宋体" w:cs="Times New Roman"/>
                <w:color w:val="000000" w:themeColor="text1"/>
                <w:sz w:val="24"/>
                <w:lang w:val="en-US" w:eastAsia="zh-CN"/>
                <w14:textFill>
                  <w14:solidFill>
                    <w14:schemeClr w14:val="tx1"/>
                  </w14:solidFill>
                </w14:textFill>
              </w:rPr>
              <w:t>尽量减少大型机械施工</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基坑开挖后</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尽快浇筑混凝土</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并及时回填</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对其表层进行碾压</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缩短裸露时间</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减少扬尘发生。基坑开挖严禁大爆破</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以减少粉尘及</w:t>
            </w:r>
            <w:r>
              <w:rPr>
                <w:rFonts w:hint="eastAsia" w:cs="Times New Roman"/>
                <w:color w:val="000000" w:themeColor="text1"/>
                <w:sz w:val="24"/>
                <w:lang w:val="en-US" w:eastAsia="zh-CN"/>
                <w14:textFill>
                  <w14:solidFill>
                    <w14:schemeClr w14:val="tx1"/>
                  </w14:solidFill>
                </w14:textFill>
              </w:rPr>
              <w:t>振动</w:t>
            </w:r>
            <w:r>
              <w:rPr>
                <w:rFonts w:hint="default" w:ascii="Times New Roman" w:hAnsi="Times New Roman" w:eastAsia="宋体" w:cs="Times New Roman"/>
                <w:color w:val="000000" w:themeColor="text1"/>
                <w:sz w:val="24"/>
                <w:lang w:val="en-US" w:eastAsia="zh-CN"/>
                <w14:textFill>
                  <w14:solidFill>
                    <w14:schemeClr w14:val="tx1"/>
                  </w14:solidFill>
                </w14:textFill>
              </w:rPr>
              <w:t>对周围环境的影响。</w:t>
            </w:r>
          </w:p>
          <w:p w14:paraId="67CCC995">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⑧设立专门的环境管理岗位，明确其职责和工作内容。</w:t>
            </w:r>
          </w:p>
          <w:p w14:paraId="3C1A5DA9">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⑨制定施工期环境监测计划，监控污染物排放情况，以便及时调整环保措施。</w:t>
            </w:r>
          </w:p>
          <w:p w14:paraId="5BDEFEB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6" w:firstLineChars="200"/>
              <w:textAlignment w:val="auto"/>
              <w:rPr>
                <w:rFonts w:hint="default" w:ascii="Times New Roman" w:hAnsi="Times New Roman" w:eastAsia="宋体" w:cs="Times New Roman"/>
                <w:b/>
                <w:bCs/>
                <w:color w:val="000000" w:themeColor="text1"/>
                <w:spacing w:val="6"/>
                <w:sz w:val="24"/>
                <w:szCs w:val="24"/>
                <w14:textFill>
                  <w14:solidFill>
                    <w14:schemeClr w14:val="tx1"/>
                  </w14:solidFill>
                </w14:textFill>
              </w:rPr>
            </w:pPr>
            <w:r>
              <w:rPr>
                <w:rFonts w:hint="eastAsia" w:ascii="Times New Roman" w:hAnsi="Times New Roman" w:cs="Times New Roman"/>
                <w:b/>
                <w:bCs/>
                <w:color w:val="000000" w:themeColor="text1"/>
                <w:spacing w:val="6"/>
                <w:sz w:val="24"/>
                <w:szCs w:val="24"/>
                <w:lang w:val="en-US" w:eastAsia="zh-CN"/>
                <w14:textFill>
                  <w14:solidFill>
                    <w14:schemeClr w14:val="tx1"/>
                  </w14:solidFill>
                </w14:textFill>
              </w:rPr>
              <w:t>5.2</w:t>
            </w:r>
            <w:r>
              <w:rPr>
                <w:rFonts w:hint="default" w:ascii="Times New Roman" w:hAnsi="Times New Roman" w:eastAsia="宋体" w:cs="Times New Roman"/>
                <w:b/>
                <w:bCs/>
                <w:color w:val="000000" w:themeColor="text1"/>
                <w:spacing w:val="6"/>
                <w:sz w:val="24"/>
                <w:szCs w:val="24"/>
                <w14:textFill>
                  <w14:solidFill>
                    <w14:schemeClr w14:val="tx1"/>
                  </w14:solidFill>
                </w14:textFill>
              </w:rPr>
              <w:t>水土保持措施</w:t>
            </w:r>
          </w:p>
          <w:p w14:paraId="374E79C1">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工程措施：基础回填后</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采用</w:t>
            </w:r>
            <w:r>
              <w:rPr>
                <w:rFonts w:hint="default" w:ascii="Times New Roman" w:hAnsi="Times New Roman" w:eastAsia="宋体" w:cs="Times New Roman"/>
                <w:color w:val="auto"/>
                <w:kern w:val="0"/>
                <w:sz w:val="24"/>
                <w:szCs w:val="24"/>
                <w:highlight w:val="none"/>
                <w:lang w:val="en-US" w:eastAsia="zh-CN" w:bidi="ar"/>
              </w:rPr>
              <w:t>因地制宜种植植物</w:t>
            </w:r>
            <w:r>
              <w:rPr>
                <w:rFonts w:hint="eastAsia" w:cs="Times New Roman"/>
                <w:color w:val="auto"/>
                <w:kern w:val="0"/>
                <w:sz w:val="24"/>
                <w:szCs w:val="24"/>
                <w:highlight w:val="none"/>
                <w:lang w:val="en-US" w:eastAsia="zh-CN" w:bidi="ar"/>
              </w:rPr>
              <w:t>、砾石覆盖等措施</w:t>
            </w:r>
            <w:r>
              <w:rPr>
                <w:rFonts w:hint="default" w:ascii="Times New Roman" w:hAnsi="Times New Roman" w:eastAsia="宋体" w:cs="Times New Roman"/>
                <w:color w:val="000000" w:themeColor="text1"/>
                <w:spacing w:val="6"/>
                <w:sz w:val="24"/>
                <w:szCs w:val="24"/>
                <w14:textFill>
                  <w14:solidFill>
                    <w14:schemeClr w14:val="tx1"/>
                  </w14:solidFill>
                </w14:textFill>
              </w:rPr>
              <w:t>防止地表水土流失；临时堆土采取自然稳定边坡堆放</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并用防尘网</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苫盖</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可根据施工时序重复使用防尘网。</w:t>
            </w:r>
          </w:p>
          <w:p w14:paraId="2089DE32">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临时措施</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采</w:t>
            </w:r>
            <w:r>
              <w:rPr>
                <w:rFonts w:hint="default" w:ascii="Times New Roman" w:hAnsi="Times New Roman" w:eastAsia="宋体" w:cs="Times New Roman"/>
                <w:color w:val="000000" w:themeColor="text1"/>
                <w:spacing w:val="6"/>
                <w:sz w:val="24"/>
                <w:szCs w:val="24"/>
                <w14:textFill>
                  <w14:solidFill>
                    <w14:schemeClr w14:val="tx1"/>
                  </w14:solidFill>
                </w14:textFill>
              </w:rPr>
              <w:t>取临时堆土的自然稳定边坡堆放</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在堆土场表面外围采取防尘网苫盖</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表面压盖砾石块的临时防护措施。施工道路在使用过程中应及时洒水防护。</w:t>
            </w:r>
          </w:p>
          <w:p w14:paraId="19438E8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管理措施：（1）基础开挖形成的临时堆土按稳定边坡分层堆放</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堆放高度控制在0.5m以下；（2）施工结束后及时进行地表恢复</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并将临时堆土分层回覆</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保留表土以便植被恢复；（3）施工组织设计严密</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安排好开挖与基础回填的连接施工工序</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尽量减少从开挖到回填的堆放时间</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（4）按照规定的路面宽度进行砾石压盖</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同时及时洒水；（5）严格管理和控制车辆及重型机械的运行范围</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所有车辆采用</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字型作业法</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尽量缩小扰动范围</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保护原始地表</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使新增水土流失得到有效控制</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保护和恢复本区域的生态环境。</w:t>
            </w:r>
          </w:p>
          <w:p w14:paraId="404E50E5">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工程完工后</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由施工单位对固体废弃物进行清扫、集中</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拉至指定垃圾场进行处理</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待场地全部清理</w:t>
            </w:r>
            <w:r>
              <w:rPr>
                <w:rFonts w:hint="eastAsia" w:ascii="Times New Roman" w:hAnsi="Times New Roman" w:cs="Times New Roman"/>
                <w:color w:val="000000" w:themeColor="text1"/>
                <w:spacing w:val="6"/>
                <w:sz w:val="24"/>
                <w:szCs w:val="24"/>
                <w:lang w:eastAsia="zh-CN"/>
                <w14:textFill>
                  <w14:solidFill>
                    <w14:schemeClr w14:val="tx1"/>
                  </w14:solidFill>
                </w14:textFill>
              </w:rPr>
              <w:t>完成</w:t>
            </w:r>
            <w:r>
              <w:rPr>
                <w:rFonts w:hint="default" w:ascii="Times New Roman" w:hAnsi="Times New Roman" w:eastAsia="宋体" w:cs="Times New Roman"/>
                <w:color w:val="000000" w:themeColor="text1"/>
                <w:spacing w:val="6"/>
                <w:sz w:val="24"/>
                <w:szCs w:val="24"/>
                <w14:textFill>
                  <w14:solidFill>
                    <w14:schemeClr w14:val="tx1"/>
                  </w14:solidFill>
                </w14:textFill>
              </w:rPr>
              <w:t>后</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经过1年的</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人工管护和</w:t>
            </w:r>
            <w:r>
              <w:rPr>
                <w:rFonts w:hint="default" w:ascii="Times New Roman" w:hAnsi="Times New Roman" w:eastAsia="宋体" w:cs="Times New Roman"/>
                <w:color w:val="000000" w:themeColor="text1"/>
                <w:spacing w:val="6"/>
                <w:sz w:val="24"/>
                <w:szCs w:val="24"/>
                <w14:textFill>
                  <w14:solidFill>
                    <w14:schemeClr w14:val="tx1"/>
                  </w14:solidFill>
                </w14:textFill>
              </w:rPr>
              <w:t>自然恢复</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地表可</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基本</w:t>
            </w:r>
            <w:r>
              <w:rPr>
                <w:rFonts w:hint="default" w:ascii="Times New Roman" w:hAnsi="Times New Roman" w:eastAsia="宋体" w:cs="Times New Roman"/>
                <w:color w:val="000000" w:themeColor="text1"/>
                <w:spacing w:val="6"/>
                <w:sz w:val="24"/>
                <w:szCs w:val="24"/>
                <w14:textFill>
                  <w14:solidFill>
                    <w14:schemeClr w14:val="tx1"/>
                  </w14:solidFill>
                </w14:textFill>
              </w:rPr>
              <w:t>恢复到原始状态。</w:t>
            </w:r>
          </w:p>
          <w:p w14:paraId="44BBC8A3">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6" w:firstLineChars="200"/>
              <w:textAlignment w:val="auto"/>
              <w:rPr>
                <w:rFonts w:hint="default" w:ascii="Times New Roman" w:hAnsi="Times New Roman" w:eastAsia="宋体" w:cs="Times New Roman"/>
                <w:b/>
                <w:bCs/>
                <w:color w:val="000000" w:themeColor="text1"/>
                <w:spacing w:val="6"/>
                <w:sz w:val="24"/>
                <w:szCs w:val="24"/>
                <w14:textFill>
                  <w14:solidFill>
                    <w14:schemeClr w14:val="tx1"/>
                  </w14:solidFill>
                </w14:textFill>
              </w:rPr>
            </w:pPr>
            <w:r>
              <w:rPr>
                <w:rFonts w:hint="eastAsia" w:ascii="Times New Roman" w:hAnsi="Times New Roman" w:cs="Times New Roman"/>
                <w:b/>
                <w:bCs/>
                <w:color w:val="000000" w:themeColor="text1"/>
                <w:spacing w:val="6"/>
                <w:sz w:val="24"/>
                <w:szCs w:val="24"/>
                <w:lang w:val="en-US" w:eastAsia="zh-CN"/>
                <w14:textFill>
                  <w14:solidFill>
                    <w14:schemeClr w14:val="tx1"/>
                  </w14:solidFill>
                </w14:textFill>
              </w:rPr>
              <w:t>5.3</w:t>
            </w:r>
            <w:r>
              <w:rPr>
                <w:rFonts w:hint="default" w:ascii="Times New Roman" w:hAnsi="Times New Roman" w:eastAsia="宋体" w:cs="Times New Roman"/>
                <w:b/>
                <w:bCs/>
                <w:color w:val="000000" w:themeColor="text1"/>
                <w:spacing w:val="6"/>
                <w:sz w:val="24"/>
                <w:szCs w:val="24"/>
                <w14:textFill>
                  <w14:solidFill>
                    <w14:schemeClr w14:val="tx1"/>
                  </w14:solidFill>
                </w14:textFill>
              </w:rPr>
              <w:t>施工景观影响</w:t>
            </w:r>
          </w:p>
          <w:p w14:paraId="260A2E35">
            <w:pPr>
              <w:keepNext w:val="0"/>
              <w:keepLines w:val="0"/>
              <w:pageBreakBefore w:val="0"/>
              <w:widowControl w:val="0"/>
              <w:kinsoku/>
              <w:wordWrap/>
              <w:overflowPunct/>
              <w:topLinePunct w:val="0"/>
              <w:bidi w:val="0"/>
              <w:snapToGrid/>
              <w:spacing w:line="480" w:lineRule="exact"/>
              <w:ind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采取围挡作业、分段施工、及时清运弃方、采取防尘抑尘措施、集中收集施工人员生活垃圾并及时清运处理等措施</w:t>
            </w:r>
            <w:r>
              <w:rPr>
                <w:rFonts w:hint="eastAsia"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可以使施工区域及时恢复原有自然面貌</w:t>
            </w:r>
            <w:r>
              <w:rPr>
                <w:rFonts w:hint="eastAsia"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将施工期造成的景观影响降至最小。</w:t>
            </w:r>
          </w:p>
          <w:p w14:paraId="73D40E38">
            <w:pPr>
              <w:keepNext w:val="0"/>
              <w:keepLines w:val="0"/>
              <w:pageBreakBefore w:val="0"/>
              <w:widowControl w:val="0"/>
              <w:kinsoku/>
              <w:wordWrap/>
              <w:overflowPunct/>
              <w:topLinePunct w:val="0"/>
              <w:bidi w:val="0"/>
              <w:snapToGrid/>
              <w:spacing w:line="480" w:lineRule="exact"/>
              <w:ind w:firstLine="482" w:firstLineChars="200"/>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5.</w:t>
            </w:r>
            <w:r>
              <w:rPr>
                <w:rFonts w:hint="eastAsia" w:cs="Times New Roman"/>
                <w:b/>
                <w:bCs/>
                <w:color w:val="000000" w:themeColor="text1"/>
                <w:sz w:val="24"/>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lang w:val="en-US" w:eastAsia="zh-CN"/>
                <w14:textFill>
                  <w14:solidFill>
                    <w14:schemeClr w14:val="tx1"/>
                  </w14:solidFill>
                </w14:textFill>
              </w:rPr>
              <w:t>防沙治沙措施</w:t>
            </w:r>
          </w:p>
          <w:p w14:paraId="3C02D219">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val="en-US" w:eastAsia="zh-CN"/>
                <w14:textFill>
                  <w14:solidFill>
                    <w14:schemeClr w14:val="tx1"/>
                  </w14:solidFill>
                </w14:textFill>
              </w:rPr>
              <w:t>1.</w:t>
            </w:r>
            <w:r>
              <w:rPr>
                <w:rFonts w:hint="default" w:ascii="Times New Roman" w:hAnsi="Times New Roman" w:eastAsia="宋体" w:cs="Times New Roman"/>
                <w:color w:val="000000" w:themeColor="text1"/>
                <w:spacing w:val="-1"/>
                <w14:textFill>
                  <w14:solidFill>
                    <w14:schemeClr w14:val="tx1"/>
                  </w14:solidFill>
                </w14:textFill>
              </w:rPr>
              <w:t>防沙治沙方案原则</w:t>
            </w:r>
          </w:p>
          <w:p w14:paraId="6E360737">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Times New Roman" w:hAnsi="Times New Roman" w:eastAsia="宋体" w:cs="Times New Roman"/>
                <w:color w:val="000000" w:themeColor="text1"/>
                <w:spacing w:val="-1"/>
                <w:lang w:eastAsia="zh-CN"/>
                <w14:textFill>
                  <w14:solidFill>
                    <w14:schemeClr w14:val="tx1"/>
                  </w14:solidFill>
                </w14:textFill>
              </w:rPr>
            </w:pPr>
            <w:r>
              <w:rPr>
                <w:rFonts w:hint="eastAsia" w:ascii="Times New Roman" w:hAnsi="Times New Roman" w:cs="Times New Roman"/>
                <w:color w:val="000000" w:themeColor="text1"/>
                <w:spacing w:val="-1"/>
                <w:lang w:eastAsia="zh-CN"/>
                <w14:textFill>
                  <w14:solidFill>
                    <w14:schemeClr w14:val="tx1"/>
                  </w14:solidFill>
                </w14:textFill>
              </w:rPr>
              <w:t>（</w:t>
            </w:r>
            <w:r>
              <w:rPr>
                <w:rFonts w:hint="eastAsia" w:ascii="Times New Roman" w:hAnsi="Times New Roman" w:cs="Times New Roman"/>
                <w:color w:val="000000" w:themeColor="text1"/>
                <w:spacing w:val="-1"/>
                <w:lang w:val="en-US" w:eastAsia="zh-CN"/>
                <w14:textFill>
                  <w14:solidFill>
                    <w14:schemeClr w14:val="tx1"/>
                  </w14:solidFill>
                </w14:textFill>
              </w:rPr>
              <w:t>1</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生态优先：以恢复原生植被和土壤稳定性为核心</w:t>
            </w:r>
            <w:r>
              <w:rPr>
                <w:rFonts w:hint="eastAsia" w:ascii="Times New Roman" w:hAnsi="Times New Roman" w:eastAsia="宋体" w:cs="Times New Roman"/>
                <w:color w:val="000000" w:themeColor="text1"/>
                <w:spacing w:val="-1"/>
                <w:lang w:eastAsia="zh-CN"/>
                <w14:textFill>
                  <w14:solidFill>
                    <w14:schemeClr w14:val="tx1"/>
                  </w14:solidFill>
                </w14:textFill>
              </w:rPr>
              <w:t>。</w:t>
            </w:r>
          </w:p>
          <w:p w14:paraId="6E37B5BD">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eastAsia="zh-CN"/>
                <w14:textFill>
                  <w14:solidFill>
                    <w14:schemeClr w14:val="tx1"/>
                  </w14:solidFill>
                </w14:textFill>
              </w:rPr>
              <w:t>（</w:t>
            </w:r>
            <w:r>
              <w:rPr>
                <w:rFonts w:hint="eastAsia" w:ascii="Times New Roman" w:hAnsi="Times New Roman" w:cs="Times New Roman"/>
                <w:color w:val="000000" w:themeColor="text1"/>
                <w:spacing w:val="-1"/>
                <w:lang w:val="en-US" w:eastAsia="zh-CN"/>
                <w14:textFill>
                  <w14:solidFill>
                    <w14:schemeClr w14:val="tx1"/>
                  </w14:solidFill>
                </w14:textFill>
              </w:rPr>
              <w:t>2</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因地制宜：选择抗逆性强、固沙效果显著的本地物种。</w:t>
            </w:r>
          </w:p>
          <w:p w14:paraId="084EC120">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eastAsia="zh-CN"/>
                <w14:textFill>
                  <w14:solidFill>
                    <w14:schemeClr w14:val="tx1"/>
                  </w14:solidFill>
                </w14:textFill>
              </w:rPr>
              <w:t>（</w:t>
            </w:r>
            <w:r>
              <w:rPr>
                <w:rFonts w:hint="eastAsia" w:ascii="Times New Roman" w:hAnsi="Times New Roman" w:cs="Times New Roman"/>
                <w:color w:val="000000" w:themeColor="text1"/>
                <w:spacing w:val="-1"/>
                <w:lang w:val="en-US" w:eastAsia="zh-CN"/>
                <w14:textFill>
                  <w14:solidFill>
                    <w14:schemeClr w14:val="tx1"/>
                  </w14:solidFill>
                </w14:textFill>
              </w:rPr>
              <w:t>3</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分级治理：按风蚀强度划分高、中、低风险区</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差异化布设措施。</w:t>
            </w:r>
          </w:p>
          <w:p w14:paraId="2497CA8D">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76" w:firstLineChars="200"/>
              <w:textAlignment w:val="auto"/>
              <w:rPr>
                <w:rFonts w:hint="eastAsia" w:ascii="Times New Roman" w:hAnsi="Times New Roman" w:cs="Times New Roman"/>
                <w:color w:val="000000" w:themeColor="text1"/>
                <w:spacing w:val="-1"/>
                <w:lang w:val="en-US" w:eastAsia="zh-CN"/>
                <w14:textFill>
                  <w14:solidFill>
                    <w14:schemeClr w14:val="tx1"/>
                  </w14:solidFill>
                </w14:textFill>
              </w:rPr>
            </w:pPr>
            <w:r>
              <w:rPr>
                <w:rFonts w:hint="eastAsia" w:ascii="Times New Roman" w:hAnsi="Times New Roman" w:eastAsia="宋体" w:cs="Times New Roman"/>
                <w:color w:val="000000" w:themeColor="text1"/>
                <w:spacing w:val="-1"/>
                <w:kern w:val="2"/>
                <w:sz w:val="24"/>
                <w:szCs w:val="24"/>
                <w:lang w:val="en-US" w:eastAsia="zh-CN" w:bidi="ar-SA"/>
                <w14:textFill>
                  <w14:solidFill>
                    <w14:schemeClr w14:val="tx1"/>
                  </w14:solidFill>
                </w14:textFill>
              </w:rPr>
              <w:t>2.</w:t>
            </w:r>
            <w:r>
              <w:rPr>
                <w:rFonts w:hint="eastAsia" w:ascii="Times New Roman" w:hAnsi="Times New Roman" w:cs="Times New Roman"/>
                <w:color w:val="000000" w:themeColor="text1"/>
                <w:spacing w:val="-1"/>
                <w:lang w:val="en-US" w:eastAsia="zh-CN"/>
                <w14:textFill>
                  <w14:solidFill>
                    <w14:schemeClr w14:val="tx1"/>
                  </w14:solidFill>
                </w14:textFill>
              </w:rPr>
              <w:t>防沙治沙措施</w:t>
            </w:r>
          </w:p>
          <w:p w14:paraId="246A9700">
            <w:pPr>
              <w:keepNext w:val="0"/>
              <w:keepLines w:val="0"/>
              <w:pageBreakBefore w:val="0"/>
              <w:widowControl w:val="0"/>
              <w:kinsoku/>
              <w:wordWrap/>
              <w:overflowPunct/>
              <w:topLinePunct w:val="0"/>
              <w:bidi w:val="0"/>
              <w:snapToGrid/>
              <w:spacing w:line="480" w:lineRule="exact"/>
              <w:ind w:firstLine="472"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4"/>
                <w:szCs w:val="24"/>
                <w:highlight w:val="none"/>
                <w:lang w:val="en-US" w:eastAsia="zh-CN"/>
                <w14:textFill>
                  <w14:solidFill>
                    <w14:schemeClr w14:val="tx1"/>
                  </w14:solidFill>
                </w14:textFill>
              </w:rPr>
              <w:t>本项目所在区域</w:t>
            </w:r>
            <w:r>
              <w:rPr>
                <w:rFonts w:hint="eastAsia" w:ascii="Times New Roman" w:hAnsi="Times New Roman" w:cs="Times New Roman"/>
                <w:color w:val="000000" w:themeColor="text1"/>
                <w:spacing w:val="-2"/>
                <w:sz w:val="24"/>
                <w:szCs w:val="24"/>
                <w:highlight w:val="none"/>
                <w:lang w:val="en-US" w:eastAsia="zh-CN"/>
                <w14:textFill>
                  <w14:solidFill>
                    <w14:schemeClr w14:val="tx1"/>
                  </w14:solidFill>
                </w14:textFill>
              </w:rPr>
              <w:t>不属于</w:t>
            </w:r>
            <w:r>
              <w:rPr>
                <w:rFonts w:hint="default" w:ascii="Times New Roman" w:hAnsi="Times New Roman" w:eastAsia="宋体" w:cs="Times New Roman"/>
                <w:color w:val="000000" w:themeColor="text1"/>
                <w:spacing w:val="-2"/>
                <w:sz w:val="24"/>
                <w:szCs w:val="24"/>
                <w:highlight w:val="none"/>
                <w:lang w:val="en-US" w:eastAsia="zh-CN"/>
                <w14:textFill>
                  <w14:solidFill>
                    <w14:schemeClr w14:val="tx1"/>
                  </w14:solidFill>
                </w14:textFill>
              </w:rPr>
              <w:t>沙化土地</w:t>
            </w:r>
            <w:r>
              <w:rPr>
                <w:rFonts w:hint="eastAsia" w:cs="Times New Roman"/>
                <w:color w:val="000000"/>
                <w:sz w:val="24"/>
                <w:lang w:val="en-US" w:eastAsia="zh-CN"/>
              </w:rPr>
              <w:t>，为了防止对项目区造成沙化影响，</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根据《关于加强沙区建设项目环境影响评价工作的通知》（新环环评发〔2020〕138号）</w:t>
            </w:r>
            <w:r>
              <w:rPr>
                <w:rFonts w:hint="eastAsia" w:cs="Times New Roman"/>
                <w:color w:val="000000" w:themeColor="text1"/>
                <w:sz w:val="24"/>
                <w:highlight w:val="none"/>
                <w:lang w:val="en-US" w:eastAsia="zh-CN"/>
                <w14:textFill>
                  <w14:solidFill>
                    <w14:schemeClr w14:val="tx1"/>
                  </w14:solidFill>
                </w14:textFill>
              </w:rPr>
              <w:t>、《中华人民共和国防沙治沙法》《全国防沙治沙规划（2021—2030年）》《新疆维吾尔自治区防沙治沙条例》《风电场项目水土保持技术规范》（GB/T 51015-2014）、《沙化土地修复治理技术规程》（DB14/T 2771-2023）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的有关规定</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需执行以下防沙治沙的防治措施：</w:t>
            </w:r>
          </w:p>
          <w:p w14:paraId="4F66213D">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①严格依法坚持封禁保护</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加强管理</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严禁不合理利用土地、草地等资源行为</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避免沙区植被资源遭到破坏。为了提高场区植被的覆盖率</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选择灌、草相结合</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且抗旱能力强的植被进行人工封沙种草。</w:t>
            </w:r>
          </w:p>
          <w:p w14:paraId="308306FF">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②对现有植被加大保护力度。对现有植被资源加强保护</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将其作为土壤沙漠化治理工作的重中之重。原生植被具有较强的防风固沙作用</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必须加大保护力度。</w:t>
            </w:r>
          </w:p>
          <w:p w14:paraId="1B05204C">
            <w:pPr>
              <w:keepNext w:val="0"/>
              <w:keepLines w:val="0"/>
              <w:pageBreakBefore w:val="0"/>
              <w:widowControl w:val="0"/>
              <w:tabs>
                <w:tab w:val="left" w:pos="1015"/>
              </w:tabs>
              <w:kinsoku/>
              <w:wordWrap/>
              <w:overflowPunct/>
              <w:topLinePunct w:val="0"/>
              <w:autoSpaceDE/>
              <w:autoSpaceDN/>
              <w:bidi w:val="0"/>
              <w:adjustRightInd/>
              <w:snapToGrid/>
              <w:spacing w:line="360" w:lineRule="exact"/>
              <w:ind w:left="0" w:right="0" w:firstLine="0"/>
              <w:jc w:val="center"/>
              <w:textAlignment w:val="auto"/>
              <w:rPr>
                <w:rFonts w:hint="default" w:eastAsia="宋体"/>
                <w:b/>
                <w:color w:val="000000" w:themeColor="text1"/>
                <w:sz w:val="24"/>
                <w:szCs w:val="24"/>
                <w:lang w:val="en-US" w:eastAsia="zh-CN"/>
                <w14:textFill>
                  <w14:solidFill>
                    <w14:schemeClr w14:val="tx1"/>
                  </w14:solidFill>
                </w14:textFill>
              </w:rPr>
            </w:pPr>
            <w:r>
              <w:rPr>
                <w:b/>
                <w:color w:val="000000" w:themeColor="text1"/>
                <w:sz w:val="24"/>
                <w:szCs w:val="24"/>
                <w14:textFill>
                  <w14:solidFill>
                    <w14:schemeClr w14:val="tx1"/>
                  </w14:solidFill>
                </w14:textFill>
              </w:rPr>
              <w:t>表</w:t>
            </w:r>
            <w:r>
              <w:rPr>
                <w:rFonts w:hint="eastAsia"/>
                <w:b/>
                <w:color w:val="000000" w:themeColor="text1"/>
                <w:sz w:val="24"/>
                <w:szCs w:val="24"/>
                <w:lang w:val="en-US" w:eastAsia="zh-CN"/>
                <w14:textFill>
                  <w14:solidFill>
                    <w14:schemeClr w14:val="tx1"/>
                  </w14:solidFill>
                </w14:textFill>
              </w:rPr>
              <w:t xml:space="preserve">5-3    </w:t>
            </w:r>
            <w:r>
              <w:rPr>
                <w:b/>
                <w:color w:val="000000" w:themeColor="text1"/>
                <w:sz w:val="24"/>
                <w:szCs w:val="24"/>
                <w14:textFill>
                  <w14:solidFill>
                    <w14:schemeClr w14:val="tx1"/>
                  </w14:solidFill>
                </w14:textFill>
              </w:rPr>
              <w:t>施工期</w:t>
            </w:r>
            <w:r>
              <w:rPr>
                <w:rFonts w:hint="eastAsia" w:ascii="Times New Roman" w:hAnsi="Times New Roman" w:eastAsia="宋体" w:cs="Times New Roman"/>
                <w:b/>
                <w:bCs/>
                <w:color w:val="000000" w:themeColor="text1"/>
                <w:sz w:val="24"/>
                <w:lang w:val="en-US" w:eastAsia="zh-CN"/>
                <w14:textFill>
                  <w14:solidFill>
                    <w14:schemeClr w14:val="tx1"/>
                  </w14:solidFill>
                </w14:textFill>
              </w:rPr>
              <w:t>防沙治沙</w:t>
            </w:r>
            <w:r>
              <w:rPr>
                <w:rFonts w:hint="eastAsia" w:eastAsia="宋体"/>
                <w:b/>
                <w:color w:val="000000" w:themeColor="text1"/>
                <w:sz w:val="24"/>
                <w:szCs w:val="24"/>
                <w:lang w:val="en-US" w:eastAsia="zh-CN"/>
                <w14:textFill>
                  <w14:solidFill>
                    <w14:schemeClr w14:val="tx1"/>
                  </w14:solidFill>
                </w14:textFill>
              </w:rPr>
              <w:t>目标及期限</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465"/>
              <w:gridCol w:w="4621"/>
            </w:tblGrid>
            <w:tr w14:paraId="76D824A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97" w:hRule="atLeast"/>
                <w:jc w:val="center"/>
              </w:trPr>
              <w:tc>
                <w:tcPr>
                  <w:tcW w:w="1039" w:type="pct"/>
                  <w:tcBorders>
                    <w:tl2br w:val="nil"/>
                    <w:tr2bl w:val="nil"/>
                  </w:tcBorders>
                  <w:noWrap w:val="0"/>
                  <w:vAlign w:val="center"/>
                </w:tcPr>
                <w:p w14:paraId="25789727">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阶段</w:t>
                  </w:r>
                </w:p>
              </w:tc>
              <w:tc>
                <w:tcPr>
                  <w:tcW w:w="953" w:type="pct"/>
                  <w:tcBorders>
                    <w:tl2br w:val="nil"/>
                    <w:tr2bl w:val="nil"/>
                  </w:tcBorders>
                  <w:noWrap w:val="0"/>
                  <w:vAlign w:val="center"/>
                </w:tcPr>
                <w:p w14:paraId="1EA6EDB9">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时间范围</w:t>
                  </w:r>
                </w:p>
              </w:tc>
              <w:tc>
                <w:tcPr>
                  <w:tcW w:w="3006" w:type="pct"/>
                  <w:tcBorders>
                    <w:tl2br w:val="nil"/>
                    <w:tr2bl w:val="nil"/>
                  </w:tcBorders>
                  <w:noWrap w:val="0"/>
                  <w:vAlign w:val="center"/>
                </w:tcPr>
                <w:p w14:paraId="3CB384EA">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核心任务及指标</w:t>
                  </w:r>
                </w:p>
              </w:tc>
            </w:tr>
            <w:tr w14:paraId="60847C7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039" w:type="pct"/>
                  <w:tcBorders>
                    <w:tl2br w:val="nil"/>
                    <w:tr2bl w:val="nil"/>
                  </w:tcBorders>
                  <w:noWrap w:val="0"/>
                  <w:vAlign w:val="center"/>
                </w:tcPr>
                <w:p w14:paraId="393FD949">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施工期</w:t>
                  </w:r>
                </w:p>
              </w:tc>
              <w:tc>
                <w:tcPr>
                  <w:tcW w:w="953" w:type="pct"/>
                  <w:tcBorders>
                    <w:tl2br w:val="nil"/>
                    <w:tr2bl w:val="nil"/>
                  </w:tcBorders>
                  <w:noWrap w:val="0"/>
                  <w:vAlign w:val="center"/>
                </w:tcPr>
                <w:p w14:paraId="296920F8">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月</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w:t>
                  </w: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月</w:t>
                  </w:r>
                </w:p>
              </w:tc>
              <w:tc>
                <w:tcPr>
                  <w:tcW w:w="3006" w:type="pct"/>
                  <w:tcBorders>
                    <w:tl2br w:val="nil"/>
                    <w:tr2bl w:val="nil"/>
                  </w:tcBorders>
                  <w:noWrap w:val="0"/>
                  <w:vAlign w:val="center"/>
                </w:tcPr>
                <w:p w14:paraId="2C3AF1AD">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完成</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初</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期植被</w:t>
                  </w:r>
                  <w:r>
                    <w:rPr>
                      <w:rFonts w:hint="eastAsia" w:ascii="Times New Roman" w:hAnsi="Times New Roman" w:cs="Times New Roman"/>
                      <w:color w:val="000000" w:themeColor="text1"/>
                      <w:sz w:val="21"/>
                      <w:szCs w:val="21"/>
                      <w:lang w:val="en-US" w:eastAsia="zh-CN"/>
                      <w14:textFill>
                        <w14:solidFill>
                          <w14:schemeClr w14:val="tx1"/>
                        </w14:solidFill>
                      </w14:textFill>
                    </w:rPr>
                    <w:t>、砾石覆盖</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保护</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减少施工期风蚀量50%以上。</w:t>
                  </w:r>
                </w:p>
              </w:tc>
            </w:tr>
            <w:tr w14:paraId="42DBE0A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039" w:type="pct"/>
                  <w:tcBorders>
                    <w:tl2br w:val="nil"/>
                    <w:tr2bl w:val="nil"/>
                  </w:tcBorders>
                  <w:noWrap w:val="0"/>
                  <w:vAlign w:val="center"/>
                </w:tcPr>
                <w:p w14:paraId="4DB8077A">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建设期</w:t>
                  </w:r>
                </w:p>
              </w:tc>
              <w:tc>
                <w:tcPr>
                  <w:tcW w:w="953" w:type="pct"/>
                  <w:tcBorders>
                    <w:tl2br w:val="nil"/>
                    <w:tr2bl w:val="nil"/>
                  </w:tcBorders>
                  <w:noWrap w:val="0"/>
                  <w:vAlign w:val="center"/>
                </w:tcPr>
                <w:p w14:paraId="6F04AEB4">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w:t>
                  </w: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w:t>
                  </w: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p>
              </w:tc>
              <w:tc>
                <w:tcPr>
                  <w:tcW w:w="3006" w:type="pct"/>
                  <w:tcBorders>
                    <w:tl2br w:val="nil"/>
                    <w:tr2bl w:val="nil"/>
                  </w:tcBorders>
                  <w:noWrap w:val="0"/>
                  <w:vAlign w:val="center"/>
                </w:tcPr>
                <w:p w14:paraId="17F8B7BA">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default" w:ascii="Times New Roman" w:hAnsi="Times New Roman" w:eastAsia="宋体" w:cs="Times New Roman"/>
                      <w:i w:val="0"/>
                      <w:iCs w:val="0"/>
                      <w:caps w:val="0"/>
                      <w:color w:val="auto"/>
                      <w:spacing w:val="0"/>
                      <w:sz w:val="21"/>
                      <w:szCs w:val="21"/>
                    </w:rPr>
                    <w:t>植被</w:t>
                  </w:r>
                  <w:r>
                    <w:rPr>
                      <w:rFonts w:hint="eastAsia" w:ascii="Times New Roman" w:hAnsi="Times New Roman" w:cs="Times New Roman"/>
                      <w:color w:val="000000" w:themeColor="text1"/>
                      <w:sz w:val="21"/>
                      <w:szCs w:val="21"/>
                      <w:lang w:val="en-US" w:eastAsia="zh-CN"/>
                      <w14:textFill>
                        <w14:solidFill>
                          <w14:schemeClr w14:val="tx1"/>
                        </w14:solidFill>
                      </w14:textFill>
                    </w:rPr>
                    <w:t>、砾石</w:t>
                  </w:r>
                  <w:r>
                    <w:rPr>
                      <w:rFonts w:hint="default" w:ascii="Times New Roman" w:hAnsi="Times New Roman" w:eastAsia="宋体" w:cs="Times New Roman"/>
                      <w:i w:val="0"/>
                      <w:iCs w:val="0"/>
                      <w:caps w:val="0"/>
                      <w:color w:val="auto"/>
                      <w:spacing w:val="0"/>
                      <w:sz w:val="21"/>
                      <w:szCs w:val="21"/>
                      <w:lang w:val="en-US" w:eastAsia="zh-CN"/>
                    </w:rPr>
                    <w:t>基本</w:t>
                  </w:r>
                  <w:r>
                    <w:rPr>
                      <w:rFonts w:hint="default" w:ascii="Times New Roman" w:hAnsi="Times New Roman" w:eastAsia="宋体" w:cs="Times New Roman"/>
                      <w:i w:val="0"/>
                      <w:iCs w:val="0"/>
                      <w:caps w:val="0"/>
                      <w:color w:val="auto"/>
                      <w:spacing w:val="0"/>
                      <w:sz w:val="21"/>
                      <w:szCs w:val="21"/>
                    </w:rPr>
                    <w:t>覆盖。</w:t>
                  </w:r>
                </w:p>
              </w:tc>
            </w:tr>
          </w:tbl>
          <w:p w14:paraId="6A36FB6E">
            <w:pPr>
              <w:pStyle w:val="5"/>
              <w:rPr>
                <w:rFonts w:hint="default"/>
                <w:lang w:val="en-US" w:eastAsia="zh-CN"/>
              </w:rPr>
            </w:pPr>
          </w:p>
        </w:tc>
      </w:tr>
      <w:tr w14:paraId="5FAF1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25" w:hRule="atLeast"/>
          <w:jc w:val="center"/>
        </w:trPr>
        <w:tc>
          <w:tcPr>
            <w:tcW w:w="408" w:type="pct"/>
            <w:noWrap w:val="0"/>
            <w:tcMar>
              <w:left w:w="28" w:type="dxa"/>
              <w:right w:w="28" w:type="dxa"/>
            </w:tcMar>
            <w:vAlign w:val="center"/>
          </w:tcPr>
          <w:p w14:paraId="35BE8E59">
            <w:pPr>
              <w:adjustRightInd w:val="0"/>
              <w:snapToGrid w:val="0"/>
              <w:jc w:val="center"/>
              <w:rPr>
                <w:rFonts w:ascii="宋体" w:hAnsi="宋体" w:cs="宋体"/>
                <w:bCs/>
                <w:color w:val="000000" w:themeColor="text1"/>
                <w:spacing w:val="10"/>
                <w:szCs w:val="21"/>
                <w14:textFill>
                  <w14:solidFill>
                    <w14:schemeClr w14:val="tx1"/>
                  </w14:solidFill>
                </w14:textFill>
              </w:rPr>
            </w:pPr>
            <w:r>
              <w:rPr>
                <w:rFonts w:hint="eastAsia" w:ascii="宋体" w:hAnsi="宋体" w:cs="宋体"/>
                <w:bCs/>
                <w:color w:val="000000" w:themeColor="text1"/>
                <w:spacing w:val="10"/>
                <w:sz w:val="24"/>
                <w:szCs w:val="24"/>
                <w14:textFill>
                  <w14:solidFill>
                    <w14:schemeClr w14:val="tx1"/>
                  </w14:solidFill>
                </w14:textFill>
              </w:rPr>
              <w:t>运营期生态环境保护措施</w:t>
            </w:r>
          </w:p>
        </w:tc>
        <w:tc>
          <w:tcPr>
            <w:tcW w:w="4591" w:type="pct"/>
            <w:noWrap w:val="0"/>
            <w:vAlign w:val="top"/>
          </w:tcPr>
          <w:p w14:paraId="0B2E0396">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 </w:t>
            </w:r>
            <w:r>
              <w:rPr>
                <w:rFonts w:hint="eastAsia" w:cs="Times New Roman"/>
                <w:b/>
                <w:bCs/>
                <w:color w:val="000000" w:themeColor="text1"/>
                <w:sz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lang w:val="en-US" w:eastAsia="zh-CN"/>
                <w14:textFill>
                  <w14:solidFill>
                    <w14:schemeClr w14:val="tx1"/>
                  </w14:solidFill>
                </w14:textFill>
              </w:rPr>
              <w:t>运营期声环境污染防治措施</w:t>
            </w:r>
          </w:p>
          <w:p w14:paraId="3704FA2E">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（1）优先选用低噪声设备</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如风电机选用隔音防</w:t>
            </w:r>
            <w:r>
              <w:rPr>
                <w:rFonts w:hint="eastAsia" w:ascii="Times New Roman" w:hAnsi="Times New Roman" w:cs="Times New Roman"/>
                <w:color w:val="000000" w:themeColor="text1"/>
                <w:spacing w:val="6"/>
                <w:sz w:val="24"/>
                <w:szCs w:val="24"/>
                <w:lang w:eastAsia="zh-CN"/>
                <w14:textFill>
                  <w14:solidFill>
                    <w14:schemeClr w14:val="tx1"/>
                  </w14:solidFill>
                </w14:textFill>
              </w:rPr>
              <w:t>振型</w:t>
            </w:r>
            <w:r>
              <w:rPr>
                <w:rFonts w:hint="default" w:ascii="Times New Roman" w:hAnsi="Times New Roman" w:eastAsia="宋体" w:cs="Times New Roman"/>
                <w:color w:val="000000" w:themeColor="text1"/>
                <w:spacing w:val="6"/>
                <w:sz w:val="24"/>
                <w:szCs w:val="24"/>
                <w14:textFill>
                  <w14:solidFill>
                    <w14:schemeClr w14:val="tx1"/>
                  </w14:solidFill>
                </w14:textFill>
              </w:rPr>
              <w:t>、变速齿轮箱为减噪型、叶片选用减速叶片等</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变压器符合噪声要求的合格设备。建立设备定期维护、保养的管理制度</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以防止设备故障形成的噪声。</w:t>
            </w:r>
          </w:p>
          <w:p w14:paraId="00285F48">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（2）加强运行期风机的机械维护和管理工作</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减小相关机械因素产生的噪声；加强风电机组的日常保养和维护</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使其良好运行。</w:t>
            </w:r>
          </w:p>
          <w:p w14:paraId="2A34B190">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采取上述措施后</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风电场</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及储能站</w:t>
            </w:r>
            <w:r>
              <w:rPr>
                <w:rFonts w:hint="default" w:ascii="Times New Roman" w:hAnsi="Times New Roman" w:eastAsia="宋体" w:cs="Times New Roman"/>
                <w:color w:val="000000" w:themeColor="text1"/>
                <w:spacing w:val="6"/>
                <w:sz w:val="24"/>
                <w:szCs w:val="24"/>
                <w14:textFill>
                  <w14:solidFill>
                    <w14:schemeClr w14:val="tx1"/>
                  </w14:solidFill>
                </w14:textFill>
              </w:rPr>
              <w:t>场界噪声可满足《工业企业厂界环境噪声排放标准》（GB12348-2008）的2类标准</w:t>
            </w:r>
            <w:r>
              <w:rPr>
                <w:rFonts w:hint="eastAsia" w:ascii="Times New Roman" w:hAnsi="Times New Roman" w:cs="Times New Roman"/>
                <w:color w:val="000000" w:themeColor="text1"/>
                <w:spacing w:val="6"/>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highlight w:val="none"/>
                <w14:textFill>
                  <w14:solidFill>
                    <w14:schemeClr w14:val="tx1"/>
                  </w14:solidFill>
                </w14:textFill>
              </w:rPr>
              <w:t>对</w:t>
            </w:r>
            <w:r>
              <w:rPr>
                <w:rFonts w:hint="default" w:ascii="Times New Roman" w:hAnsi="Times New Roman" w:eastAsia="宋体" w:cs="Times New Roman"/>
                <w:color w:val="000000" w:themeColor="text1"/>
                <w:spacing w:val="6"/>
                <w:sz w:val="24"/>
                <w:szCs w:val="24"/>
                <w14:textFill>
                  <w14:solidFill>
                    <w14:schemeClr w14:val="tx1"/>
                  </w14:solidFill>
                </w14:textFill>
              </w:rPr>
              <w:t>周围环境影响较小。</w:t>
            </w:r>
          </w:p>
          <w:p w14:paraId="39332689">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 </w:t>
            </w:r>
            <w:r>
              <w:rPr>
                <w:rFonts w:hint="eastAsia" w:cs="Times New Roman"/>
                <w:b/>
                <w:bCs/>
                <w:color w:val="000000" w:themeColor="text1"/>
                <w:sz w:val="24"/>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lang w:val="en-US" w:eastAsia="zh-CN"/>
                <w14:textFill>
                  <w14:solidFill>
                    <w14:schemeClr w14:val="tx1"/>
                  </w14:solidFill>
                </w14:textFill>
              </w:rPr>
              <w:t>运营期大气污染防治措施</w:t>
            </w:r>
          </w:p>
          <w:p w14:paraId="21C248A5">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lang w:val="zh-CN" w:eastAsia="zh-CN"/>
                <w14:textFill>
                  <w14:solidFill>
                    <w14:schemeClr w14:val="tx1"/>
                  </w14:solidFill>
                </w14:textFill>
              </w:rPr>
              <w:t>风电是清洁能源</w:t>
            </w:r>
            <w:r>
              <w:rPr>
                <w:rFonts w:hint="eastAsia" w:cs="Times New Roman"/>
                <w:color w:val="000000" w:themeColor="text1"/>
                <w:kern w:val="0"/>
                <w:sz w:val="24"/>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lang w:val="zh-CN" w:eastAsia="zh-CN"/>
                <w14:textFill>
                  <w14:solidFill>
                    <w14:schemeClr w14:val="tx1"/>
                  </w14:solidFill>
                </w14:textFill>
              </w:rPr>
              <w:t>风电场项目建成投运后</w:t>
            </w:r>
            <w:r>
              <w:rPr>
                <w:rFonts w:hint="eastAsia" w:cs="Times New Roman"/>
                <w:color w:val="000000" w:themeColor="text1"/>
                <w:kern w:val="0"/>
                <w:sz w:val="24"/>
                <w:lang w:val="zh-CN" w:eastAsia="zh-CN"/>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风机</w:t>
            </w:r>
            <w:r>
              <w:rPr>
                <w:rFonts w:hint="default" w:ascii="Times New Roman" w:hAnsi="Times New Roman" w:eastAsia="宋体" w:cs="Times New Roman"/>
                <w:color w:val="000000" w:themeColor="text1"/>
                <w:kern w:val="0"/>
                <w:sz w:val="24"/>
                <w:lang w:val="zh-CN" w:eastAsia="zh-CN"/>
                <w14:textFill>
                  <w14:solidFill>
                    <w14:schemeClr w14:val="tx1"/>
                  </w14:solidFill>
                </w14:textFill>
              </w:rPr>
              <w:t>运行过程中无生产废气产生</w:t>
            </w:r>
            <w:r>
              <w:rPr>
                <w:rFonts w:hint="eastAsia" w:cs="Times New Roman"/>
                <w:color w:val="000000" w:themeColor="text1"/>
                <w:kern w:val="0"/>
                <w:sz w:val="24"/>
                <w:lang w:val="zh-CN" w:eastAsia="zh-CN"/>
                <w14:textFill>
                  <w14:solidFill>
                    <w14:schemeClr w14:val="tx1"/>
                  </w14:solidFill>
                </w14:textFill>
              </w:rPr>
              <w:t>。</w:t>
            </w:r>
          </w:p>
          <w:p w14:paraId="6236ECBF">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 运营期水环境污染防治措施</w:t>
            </w:r>
          </w:p>
          <w:p w14:paraId="729850D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本项目为风电项目</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无生产废水产生。</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本项目运营期不设置劳动定员，依托升压站工作人员开展日常巡检工作</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不产生</w:t>
            </w:r>
            <w:r>
              <w:rPr>
                <w:rFonts w:hint="eastAsia" w:cs="Times New Roman"/>
                <w:color w:val="000000" w:themeColor="text1"/>
                <w:sz w:val="24"/>
                <w:szCs w:val="24"/>
                <w:lang w:val="en-US" w:eastAsia="zh-CN"/>
                <w14:textFill>
                  <w14:solidFill>
                    <w14:schemeClr w14:val="tx1"/>
                  </w14:solidFill>
                </w14:textFill>
              </w:rPr>
              <w:t>生活污水</w:t>
            </w:r>
            <w:r>
              <w:rPr>
                <w:rFonts w:hint="default" w:ascii="Times New Roman" w:hAnsi="Times New Roman" w:eastAsia="宋体" w:cs="Times New Roman"/>
                <w:color w:val="000000" w:themeColor="text1"/>
                <w:spacing w:val="6"/>
                <w:sz w:val="24"/>
                <w:szCs w:val="24"/>
                <w14:textFill>
                  <w14:solidFill>
                    <w14:schemeClr w14:val="tx1"/>
                  </w14:solidFill>
                </w14:textFill>
              </w:rPr>
              <w:t>。</w:t>
            </w:r>
          </w:p>
          <w:p w14:paraId="4C39912E">
            <w:pPr>
              <w:pStyle w:val="21"/>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0" w:firstLineChars="0"/>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 运营期</w:t>
            </w:r>
            <w:r>
              <w:rPr>
                <w:rFonts w:hint="eastAsia" w:cs="Times New Roman"/>
                <w:b/>
                <w:bCs/>
                <w:color w:val="000000" w:themeColor="text1"/>
                <w:sz w:val="24"/>
                <w:lang w:val="en-US" w:eastAsia="zh-CN"/>
                <w14:textFill>
                  <w14:solidFill>
                    <w14:schemeClr w14:val="tx1"/>
                  </w14:solidFill>
                </w14:textFill>
              </w:rPr>
              <w:t>地下水、土壤</w:t>
            </w:r>
            <w:r>
              <w:rPr>
                <w:rFonts w:hint="eastAsia" w:ascii="Times New Roman" w:hAnsi="Times New Roman" w:eastAsia="宋体" w:cs="Times New Roman"/>
                <w:b/>
                <w:bCs/>
                <w:color w:val="000000" w:themeColor="text1"/>
                <w:sz w:val="24"/>
                <w:lang w:val="en-US" w:eastAsia="zh-CN"/>
                <w14:textFill>
                  <w14:solidFill>
                    <w14:schemeClr w14:val="tx1"/>
                  </w14:solidFill>
                </w14:textFill>
              </w:rPr>
              <w:t>防治措施</w:t>
            </w:r>
          </w:p>
          <w:p w14:paraId="30745FF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本项目实行源头控制、分区防渗等措施，以防非正常工况下贮油坑物料泄漏对土壤、地下水环境造成影响。</w:t>
            </w:r>
          </w:p>
          <w:p w14:paraId="2AA4176A">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cs="Times New Roman"/>
                <w:color w:val="000000" w:themeColor="text1"/>
                <w:spacing w:val="6"/>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1</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源头控制</w:t>
            </w:r>
          </w:p>
          <w:p w14:paraId="5279893D">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企业应严格按照国家相关规范要求，对贮油坑采取相应的措施，以防止和降低污染物的跑、冒、滴、漏，将环境风险事故降低到最低。</w:t>
            </w:r>
          </w:p>
          <w:p w14:paraId="685B0CD8">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cs="Times New Roman"/>
                <w:color w:val="000000" w:themeColor="text1"/>
                <w:spacing w:val="6"/>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2</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分区防渗</w:t>
            </w:r>
          </w:p>
          <w:p w14:paraId="00B14B5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项目可</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分为</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重点防渗区、简单防渗区。</w:t>
            </w:r>
          </w:p>
          <w:p w14:paraId="3B19CF52">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①重点防渗区</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主要为贮油坑。</w:t>
            </w:r>
          </w:p>
          <w:p w14:paraId="6344EF1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kern w:val="2"/>
                <w:sz w:val="24"/>
                <w:szCs w:val="24"/>
                <w:lang w:val="en-US" w:eastAsia="en-US" w:bidi="ar-SA"/>
                <w14:textFill>
                  <w14:solidFill>
                    <w14:schemeClr w14:val="tx1"/>
                  </w14:solidFill>
                </w14:textFill>
              </w:rPr>
            </w:pPr>
            <w:r>
              <w:rPr>
                <w:rFonts w:hint="default" w:ascii="Times New Roman" w:hAnsi="Times New Roman" w:eastAsia="宋体" w:cs="Times New Roman"/>
                <w:color w:val="000000" w:themeColor="text1"/>
                <w:spacing w:val="6"/>
                <w:kern w:val="2"/>
                <w:sz w:val="24"/>
                <w:szCs w:val="24"/>
                <w:lang w:val="en-US" w:eastAsia="en-US" w:bidi="ar-SA"/>
                <w14:textFill>
                  <w14:solidFill>
                    <w14:schemeClr w14:val="tx1"/>
                  </w14:solidFill>
                </w14:textFill>
              </w:rPr>
              <w:t>事故油池防渗系数应满足《危险废物贮存污染控制标准》（GB18597-2023）中相关要求</w:t>
            </w:r>
            <w:r>
              <w:rPr>
                <w:rFonts w:hint="eastAsia"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防渗层为至少1m厚黏土层（渗透系数不大于10</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vertAlign w:val="superscript"/>
                <w:lang w:val="en-US" w:eastAsia="zh-CN" w:bidi="ar-SA"/>
                <w14:textFill>
                  <w14:solidFill>
                    <w14:schemeClr w14:val="tx1"/>
                  </w14:solidFill>
                </w14:textFill>
              </w:rPr>
              <w:t>7</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cm/s）</w:t>
            </w:r>
            <w:r>
              <w:rPr>
                <w:rFonts w:hint="eastAsia"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或至少2mm厚高密度聚乙烯膜等人工防渗材料（渗透系数不大于10</w:t>
            </w:r>
            <w:r>
              <w:rPr>
                <w:rFonts w:hint="eastAsia" w:ascii="Times New Roman" w:hAnsi="Times New Roman" w:eastAsia="宋体" w:cs="Times New Roman"/>
                <w:color w:val="000000" w:themeColor="text1"/>
                <w:spacing w:val="6"/>
                <w:kern w:val="2"/>
                <w:sz w:val="24"/>
                <w:szCs w:val="24"/>
                <w:vertAlign w:val="superscript"/>
                <w:lang w:val="en-US" w:eastAsia="zh-CN" w:bidi="ar-SA"/>
                <w14:textFill>
                  <w14:solidFill>
                    <w14:schemeClr w14:val="tx1"/>
                  </w14:solidFill>
                </w14:textFill>
              </w:rPr>
              <w:t>-10</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cm/s）</w:t>
            </w:r>
            <w:r>
              <w:rPr>
                <w:rFonts w:hint="eastAsia"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或其他防渗性能等效的材料</w:t>
            </w:r>
            <w:r>
              <w:rPr>
                <w:rFonts w:hint="eastAsia"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并在地面与墙角采取表面防渗措施</w:t>
            </w:r>
            <w:r>
              <w:rPr>
                <w:rFonts w:hint="eastAsia"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表面防渗材料应与所接触的油液相容</w:t>
            </w:r>
            <w:r>
              <w:rPr>
                <w:rFonts w:hint="eastAsia"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采用抗渗混凝土、高密度聚乙烯膜、钠基膨润土防水毯或其他防渗性能等效的材料</w:t>
            </w:r>
            <w:r>
              <w:rPr>
                <w:rFonts w:hint="eastAsia"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确保油液不会渗入土壤和地下水</w:t>
            </w:r>
            <w:r>
              <w:rPr>
                <w:rFonts w:hint="default" w:ascii="Times New Roman" w:hAnsi="Times New Roman" w:eastAsia="宋体" w:cs="Times New Roman"/>
                <w:color w:val="000000" w:themeColor="text1"/>
                <w:spacing w:val="6"/>
                <w:kern w:val="2"/>
                <w:sz w:val="24"/>
                <w:szCs w:val="24"/>
                <w:lang w:val="en-US" w:eastAsia="en-US" w:bidi="ar-SA"/>
                <w14:textFill>
                  <w14:solidFill>
                    <w14:schemeClr w14:val="tx1"/>
                  </w14:solidFill>
                </w14:textFill>
              </w:rPr>
              <w:t>。</w:t>
            </w:r>
          </w:p>
          <w:p w14:paraId="3BCC9F97">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②简单防渗区</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储能站内采取一般地面硬化即可。</w:t>
            </w:r>
          </w:p>
          <w:p w14:paraId="56AEFACE">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采取上述措施后，可有效预防项目运行过</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程中</w:t>
            </w:r>
            <w:r>
              <w:rPr>
                <w:rFonts w:hint="eastAsia" w:ascii="Times New Roman" w:hAnsi="Times New Roman" w:eastAsia="宋体" w:cs="Times New Roman"/>
                <w:color w:val="000000" w:themeColor="text1"/>
                <w:spacing w:val="6"/>
                <w:sz w:val="24"/>
                <w:szCs w:val="24"/>
                <w:lang w:val="en-US" w:eastAsia="zh-CN"/>
                <w14:textFill>
                  <w14:solidFill>
                    <w14:schemeClr w14:val="tx1"/>
                  </w14:solidFill>
                </w14:textFill>
              </w:rPr>
              <w:t>对土壤、地下水造成污染，其处理措施技术可行、经济合理。</w:t>
            </w:r>
          </w:p>
          <w:p w14:paraId="46F55858">
            <w:pPr>
              <w:pStyle w:val="21"/>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0" w:firstLineChars="0"/>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lang w:val="en-US" w:eastAsia="zh-CN"/>
                <w14:textFill>
                  <w14:solidFill>
                    <w14:schemeClr w14:val="tx1"/>
                  </w14:solidFill>
                </w14:textFill>
              </w:rPr>
              <w:t>运营期固体废物防治措施</w:t>
            </w:r>
          </w:p>
          <w:p w14:paraId="2CDF532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（1）一般固体废物</w:t>
            </w:r>
          </w:p>
          <w:p w14:paraId="042B29B3">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在检修风电机组设施时</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会产生一定量的</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检修废件</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不属于危险废物</w:t>
            </w:r>
            <w:r>
              <w:rPr>
                <w:rFonts w:hint="eastAsia" w:ascii="Times New Roman" w:hAnsi="Times New Roman" w:cs="Times New Roman"/>
                <w:color w:val="000000" w:themeColor="text1"/>
                <w:spacing w:val="6"/>
                <w:sz w:val="24"/>
                <w:szCs w:val="24"/>
                <w:lang w:eastAsia="zh-CN"/>
                <w14:textFill>
                  <w14:solidFill>
                    <w14:schemeClr w14:val="tx1"/>
                  </w14:solidFill>
                </w14:textFill>
              </w:rPr>
              <w:t>，检修废件</w:t>
            </w:r>
            <w:r>
              <w:rPr>
                <w:rFonts w:hint="default" w:ascii="Times New Roman" w:hAnsi="Times New Roman" w:eastAsia="宋体" w:cs="Times New Roman"/>
                <w:color w:val="000000" w:themeColor="text1"/>
                <w:spacing w:val="6"/>
                <w:sz w:val="24"/>
                <w:szCs w:val="24"/>
                <w14:textFill>
                  <w14:solidFill>
                    <w14:schemeClr w14:val="tx1"/>
                  </w14:solidFill>
                </w14:textFill>
              </w:rPr>
              <w:t>具有回收利用价值的废配件出售给废品收购站</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没有回收利用价值的废配件送至</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托克逊县生活垃圾无害化处理厂</w:t>
            </w:r>
            <w:r>
              <w:rPr>
                <w:rFonts w:hint="default" w:ascii="Times New Roman" w:hAnsi="Times New Roman" w:eastAsia="宋体" w:cs="Times New Roman"/>
                <w:color w:val="000000" w:themeColor="text1"/>
                <w:spacing w:val="6"/>
                <w:sz w:val="24"/>
                <w:szCs w:val="24"/>
                <w14:textFill>
                  <w14:solidFill>
                    <w14:schemeClr w14:val="tx1"/>
                  </w14:solidFill>
                </w14:textFill>
              </w:rPr>
              <w:t>处置。</w:t>
            </w:r>
          </w:p>
          <w:p w14:paraId="5349A7F7">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本项目使用的磷酸铁锂电池不属于危险废物</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属于一般固体废物</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在电池寿命到期更换前事先联系厂家</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更换下来直接由厂家运走</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不在项目区储存。</w:t>
            </w:r>
          </w:p>
          <w:p w14:paraId="12B38B98">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（2）危险废物</w:t>
            </w:r>
          </w:p>
          <w:p w14:paraId="476DD2E2">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①危险废物产生、收集</w:t>
            </w:r>
          </w:p>
          <w:p w14:paraId="191DCF3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项目运营期含油抹布、箱变废变压器油和废润滑油</w:t>
            </w:r>
            <w:r>
              <w:rPr>
                <w:rFonts w:hint="eastAsia" w:ascii="Times New Roman" w:hAnsi="Times New Roman" w:cs="Times New Roman"/>
                <w:color w:val="000000" w:themeColor="text1"/>
                <w:spacing w:val="6"/>
                <w:sz w:val="24"/>
                <w:szCs w:val="24"/>
                <w:lang w:eastAsia="zh-CN"/>
                <w14:textFill>
                  <w14:solidFill>
                    <w14:schemeClr w14:val="tx1"/>
                  </w14:solidFill>
                </w14:textFill>
              </w:rPr>
              <w:t>由运维人员采用专用容器收集，运至已建番南1号汇集站内的</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危废舱</w:t>
            </w:r>
            <w:r>
              <w:rPr>
                <w:rFonts w:hint="eastAsia" w:ascii="Times New Roman" w:hAnsi="Times New Roman" w:cs="Times New Roman"/>
                <w:color w:val="000000" w:themeColor="text1"/>
                <w:spacing w:val="6"/>
                <w:sz w:val="24"/>
                <w:szCs w:val="24"/>
                <w:lang w:eastAsia="zh-CN"/>
                <w14:textFill>
                  <w14:solidFill>
                    <w14:schemeClr w14:val="tx1"/>
                  </w14:solidFill>
                </w14:textFill>
              </w:rPr>
              <w:t>内，定期交由</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有</w:t>
            </w:r>
            <w:r>
              <w:rPr>
                <w:rFonts w:hint="eastAsia" w:ascii="Times New Roman" w:hAnsi="Times New Roman" w:cs="Times New Roman"/>
                <w:color w:val="000000" w:themeColor="text1"/>
                <w:spacing w:val="6"/>
                <w:sz w:val="24"/>
                <w:szCs w:val="24"/>
                <w:lang w:eastAsia="zh-CN"/>
                <w14:textFill>
                  <w14:solidFill>
                    <w14:schemeClr w14:val="tx1"/>
                  </w14:solidFill>
                </w14:textFill>
              </w:rPr>
              <w:t>资质的单位处置</w:t>
            </w:r>
            <w:r>
              <w:rPr>
                <w:rFonts w:hint="default" w:ascii="Times New Roman" w:hAnsi="Times New Roman" w:eastAsia="宋体" w:cs="Times New Roman"/>
                <w:color w:val="000000" w:themeColor="text1"/>
                <w:spacing w:val="6"/>
                <w:sz w:val="24"/>
                <w:szCs w:val="24"/>
                <w14:textFill>
                  <w14:solidFill>
                    <w14:schemeClr w14:val="tx1"/>
                  </w14:solidFill>
                </w14:textFill>
              </w:rPr>
              <w:t>。</w:t>
            </w:r>
          </w:p>
          <w:p w14:paraId="31C4624B">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危险废物在收集时</w:t>
            </w:r>
            <w:r>
              <w:rPr>
                <w:rFonts w:hint="eastAsia" w:ascii="Times New Roman" w:hAnsi="Times New Roman" w:cs="Times New Roman"/>
                <w:color w:val="000000" w:themeColor="text1"/>
                <w:spacing w:val="6"/>
                <w:sz w:val="24"/>
                <w:szCs w:val="24"/>
                <w:lang w:eastAsia="zh-CN"/>
                <w14:textFill>
                  <w14:solidFill>
                    <w14:schemeClr w14:val="tx1"/>
                  </w14:solidFill>
                </w14:textFill>
              </w:rPr>
              <w:t>，按照</w:t>
            </w:r>
            <w:r>
              <w:rPr>
                <w:rFonts w:hint="default" w:ascii="Times New Roman" w:hAnsi="Times New Roman" w:eastAsia="宋体" w:cs="Times New Roman"/>
                <w:color w:val="000000" w:themeColor="text1"/>
                <w:spacing w:val="6"/>
                <w:sz w:val="24"/>
                <w:szCs w:val="24"/>
                <w14:textFill>
                  <w14:solidFill>
                    <w14:schemeClr w14:val="tx1"/>
                  </w14:solidFill>
                </w14:textFill>
              </w:rPr>
              <w:t>《关于加强危险废物交换和转移管理工作的通知》要求</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根据危险废物的性质和形态</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采用相应材质、容器进行安全包装</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并在包装的明显位置附上危险废物标签。通过严格检查</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严防在装载、搬迁或运输中出现渗漏、溢出、抛洒或挥发等不利情况。</w:t>
            </w:r>
          </w:p>
          <w:p w14:paraId="69D1DAC8">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6" w:firstLineChars="200"/>
              <w:textAlignment w:val="auto"/>
              <w:rPr>
                <w:rFonts w:hint="default" w:ascii="Times New Roman" w:hAnsi="Times New Roman" w:eastAsia="宋体" w:cs="Times New Roman"/>
                <w:b/>
                <w:bCs/>
                <w:color w:val="000000" w:themeColor="text1"/>
                <w:spacing w:val="6"/>
                <w:sz w:val="24"/>
                <w:szCs w:val="24"/>
                <w14:textFill>
                  <w14:solidFill>
                    <w14:schemeClr w14:val="tx1"/>
                  </w14:solidFill>
                </w14:textFill>
              </w:rPr>
            </w:pPr>
            <w:r>
              <w:rPr>
                <w:rFonts w:hint="default" w:ascii="Times New Roman" w:hAnsi="Times New Roman" w:eastAsia="宋体" w:cs="Times New Roman"/>
                <w:b/>
                <w:bCs/>
                <w:color w:val="000000" w:themeColor="text1"/>
                <w:spacing w:val="6"/>
                <w:sz w:val="24"/>
                <w:szCs w:val="24"/>
                <w14:textFill>
                  <w14:solidFill>
                    <w14:schemeClr w14:val="tx1"/>
                  </w14:solidFill>
                </w14:textFill>
              </w:rPr>
              <w:t>危险废物的转运要求：</w:t>
            </w:r>
          </w:p>
          <w:p w14:paraId="0CB4CAE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危险废物应按照国家有关规定向当地环境保护行政主管部门申报登记</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接受当地环境保护行政主管部门监督管理。同时</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根据国务院令第344号《危险化学品安全管理条例</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危险废物收集贮存运输技术规范》（HJ2025-2012）和《危险废物转移管理办法》</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部令 第23号</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的有关规定</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在危险废物外运至处置单位时必须严格遵守以下要求：①做好每次外运处置废弃物的运输登记</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做好危险废物电子转移联单工作。</w:t>
            </w:r>
          </w:p>
          <w:p w14:paraId="417BB07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②废弃物处置单位的运输人员必须掌握危险化学品运输的安全知识</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化学品的性质、危害特性、包装容器的使用特性和发生意外时的应急措施了解所运载的危险。运输车辆必须具有车辆危险货物运输许可证。驾驶人员必须由取得驾驶执照的熟练人员担任。</w:t>
            </w:r>
          </w:p>
          <w:p w14:paraId="0AE85B59">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③处置单位在运输危险废物时必须配备押运人员</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并随时处于押运人员的监管之下</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不得超装、超载</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严格按照所在城市规定的行车时间和行车路线行驶</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不得进入危险化学品运输车辆禁止通行的区域。</w:t>
            </w:r>
          </w:p>
          <w:p w14:paraId="195A5D85">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④危险废物在运输途中若发生被盗、丢失、流散、泄漏等情况时</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公司及押运人员必须立即向当地公安部门报告</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并采取一切可能的警示措施。</w:t>
            </w:r>
          </w:p>
          <w:p w14:paraId="14484C1B">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⑤一旦发生废弃物泄漏事故</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公司和废弃物处置单位都应积极协助有关部门采取必要的安全措施</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减少事故损失</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防止事故蔓延、扩大；针对事故对人体、动植物、土壤、水源、空气造成的现实危害和可能产生的危害</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应迅速采取封闭、隔离、洗消等措施</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并对事故造成的危害进行监测、处置</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直至符合国家环境保护标准。</w:t>
            </w:r>
          </w:p>
          <w:p w14:paraId="57F8BD9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项目产生的固体废物存放在指定的地点放置</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不得随意倾倒、抛撒或者堆放</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应采取相应防范措施</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避免扬散、流失、渗漏或者造成其他环境污染。</w:t>
            </w:r>
          </w:p>
          <w:p w14:paraId="217875B1">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综上所述</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项目固体废弃物处理符合《一般工业固体废物贮存和填埋污染控制标准》（GB18599</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2020）和《危险废物贮存污染控制标准》（GB18597</w:t>
            </w:r>
            <w:r>
              <w:rPr>
                <w:rFonts w:hint="eastAsia"/>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2023）的标准要求</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对周围环境影响较小。</w:t>
            </w:r>
          </w:p>
          <w:p w14:paraId="66A2E197">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6" w:firstLineChars="200"/>
              <w:textAlignment w:val="auto"/>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6"/>
                <w:sz w:val="24"/>
                <w:szCs w:val="24"/>
                <w:highlight w:val="none"/>
                <w:lang w:val="en-US" w:eastAsia="zh-CN"/>
                <w14:textFill>
                  <w14:solidFill>
                    <w14:schemeClr w14:val="tx1"/>
                  </w14:solidFill>
                </w14:textFill>
              </w:rPr>
              <w:t>依托可行</w:t>
            </w:r>
            <w:r>
              <w:rPr>
                <w:rFonts w:hint="default" w:ascii="Times New Roman" w:hAnsi="Times New Roman" w:cs="Times New Roman"/>
                <w:b/>
                <w:bCs/>
                <w:color w:val="000000" w:themeColor="text1"/>
                <w:spacing w:val="6"/>
                <w:sz w:val="24"/>
                <w:szCs w:val="24"/>
                <w:highlight w:val="none"/>
                <w:lang w:val="en-US" w:eastAsia="zh-CN"/>
                <w14:textFill>
                  <w14:solidFill>
                    <w14:schemeClr w14:val="tx1"/>
                  </w14:solidFill>
                </w14:textFill>
              </w:rPr>
              <w:t>性：</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已建番南1号汇集站</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内的危废舱（占地面积20m</w:t>
            </w:r>
            <w:r>
              <w:rPr>
                <w:rFonts w:hint="eastAsia" w:ascii="Times New Roman" w:hAnsi="Times New Roman" w:cs="Times New Roman"/>
                <w:b w:val="0"/>
                <w:bCs w:val="0"/>
                <w:color w:val="000000" w:themeColor="text1"/>
                <w:spacing w:val="6"/>
                <w:sz w:val="24"/>
                <w:szCs w:val="24"/>
                <w:highlight w:val="none"/>
                <w:vertAlign w:val="superscript"/>
                <w:lang w:val="en-US" w:eastAsia="zh-CN"/>
                <w14:textFill>
                  <w14:solidFill>
                    <w14:schemeClr w14:val="tx1"/>
                  </w14:solidFill>
                </w14:textFill>
              </w:rPr>
              <w:t>2</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满足防渗要求</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防渗层为至少1m厚粘土层（渗透系数≤10</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vertAlign w:val="superscript"/>
                <w:lang w:val="en-US" w:eastAsia="zh-CN"/>
                <w14:textFill>
                  <w14:solidFill>
                    <w14:schemeClr w14:val="tx1"/>
                  </w14:solidFill>
                </w14:textFill>
              </w:rPr>
              <w:t>7</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cm/s）</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或2mm厚高密度聚乙烯</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或至少2mm厚的</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其他人工</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材料</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渗透系数≤10</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vertAlign w:val="superscript"/>
                <w:lang w:val="en-US" w:eastAsia="zh-CN"/>
                <w14:textFill>
                  <w14:solidFill>
                    <w14:schemeClr w14:val="tx1"/>
                  </w14:solidFill>
                </w14:textFill>
              </w:rPr>
              <w:t>10</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cm/s</w:t>
            </w:r>
            <w:r>
              <w:rPr>
                <w:rFonts w:hint="default" w:ascii="Times New Roman" w:hAnsi="Times New Roman" w:eastAsia="宋体"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本项目风电场产生的危废量较小</w:t>
            </w:r>
            <w:r>
              <w:rPr>
                <w:rFonts w:hint="eastAsia"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6"/>
                <w:sz w:val="24"/>
                <w:szCs w:val="24"/>
                <w:highlight w:val="none"/>
                <w:lang w:val="en-US" w:eastAsia="zh-CN"/>
                <w14:textFill>
                  <w14:solidFill>
                    <w14:schemeClr w14:val="tx1"/>
                  </w14:solidFill>
                </w14:textFill>
              </w:rPr>
              <w:t>依托已建番南1号汇集站内危废舱可行。</w:t>
            </w:r>
          </w:p>
          <w:p w14:paraId="7C452074">
            <w:pPr>
              <w:pStyle w:val="21"/>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0" w:firstLineChars="0"/>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 运营期生态环境保护措施</w:t>
            </w:r>
          </w:p>
          <w:p w14:paraId="2FAF7888">
            <w:pPr>
              <w:autoSpaceDE w:val="0"/>
              <w:autoSpaceDN w:val="0"/>
              <w:adjustRightInd w:val="0"/>
              <w:spacing w:line="52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植被保护措施</w:t>
            </w:r>
          </w:p>
          <w:p w14:paraId="5F0BC61E">
            <w:pPr>
              <w:autoSpaceDE w:val="0"/>
              <w:autoSpaceDN w:val="0"/>
              <w:adjustRightInd w:val="0"/>
              <w:spacing w:line="52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①</w:t>
            </w:r>
            <w:r>
              <w:rPr>
                <w:rFonts w:hint="eastAsia"/>
                <w:color w:val="000000" w:themeColor="text1"/>
                <w:sz w:val="24"/>
                <w:highlight w:val="none"/>
                <w14:textFill>
                  <w14:solidFill>
                    <w14:schemeClr w14:val="tx1"/>
                  </w14:solidFill>
                </w14:textFill>
              </w:rPr>
              <w:t>根据项目区自然环境条件</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原始地表被破坏后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受项目区降水量和土壤等因素的影响</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通过一定时间的自然恢复</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部分施工扰动区域可以实现自然恢复</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施工期应严格控制风机基础、集电线路</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杆塔施工场地的自然植被</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植被损坏区域仅为风机基础、集电线路</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杆塔等周围</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进站道路和场内道路区</w:t>
            </w:r>
            <w:r>
              <w:rPr>
                <w:rFonts w:hint="default" w:ascii="Times New Roman" w:hAnsi="Times New Roman" w:eastAsia="宋体" w:cs="Times New Roman"/>
                <w:color w:val="auto"/>
                <w:kern w:val="0"/>
                <w:sz w:val="24"/>
                <w:szCs w:val="24"/>
                <w:highlight w:val="none"/>
                <w:lang w:val="en-US" w:eastAsia="zh-CN" w:bidi="ar"/>
              </w:rPr>
              <w:t>因地制宜种植植物</w:t>
            </w:r>
            <w:r>
              <w:rPr>
                <w:rFonts w:hint="eastAsia"/>
                <w:color w:val="000000" w:themeColor="text1"/>
                <w:sz w:val="24"/>
                <w:highlight w:val="none"/>
                <w14:textFill>
                  <w14:solidFill>
                    <w14:schemeClr w14:val="tx1"/>
                  </w14:solidFill>
                </w14:textFill>
              </w:rPr>
              <w:t>。</w:t>
            </w:r>
          </w:p>
          <w:p w14:paraId="7315ECA2">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②</w:t>
            </w:r>
            <w:r>
              <w:rPr>
                <w:rFonts w:hint="eastAsia"/>
                <w:color w:val="000000" w:themeColor="text1"/>
                <w:sz w:val="24"/>
                <w:highlight w:val="none"/>
                <w14:textFill>
                  <w14:solidFill>
                    <w14:schemeClr w14:val="tx1"/>
                  </w14:solidFill>
                </w14:textFill>
              </w:rPr>
              <w:t>施工结束后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应结合水土保持的植物措施</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对各类施工迹地实施陆生生态修复。</w:t>
            </w:r>
          </w:p>
          <w:p w14:paraId="28A053BC">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Times New Roman" w:hAnsi="Times New Roman" w:cs="Times New Roman"/>
                <w:color w:val="000000" w:themeColor="text1"/>
                <w:spacing w:val="-1"/>
                <w:lang w:eastAsia="zh-CN"/>
                <w14:textFill>
                  <w14:solidFill>
                    <w14:schemeClr w14:val="tx1"/>
                  </w14:solidFill>
                </w14:textFill>
              </w:rPr>
            </w:pPr>
            <w:r>
              <w:rPr>
                <w:rFonts w:hint="eastAsia" w:ascii="Times New Roman" w:hAnsi="Times New Roman" w:cs="Times New Roman"/>
                <w:color w:val="000000" w:themeColor="text1"/>
                <w:spacing w:val="-1"/>
                <w:lang w:val="en-US" w:eastAsia="zh-CN"/>
                <w14:textFill>
                  <w14:solidFill>
                    <w14:schemeClr w14:val="tx1"/>
                  </w14:solidFill>
                </w14:textFill>
              </w:rPr>
              <w:t>③</w:t>
            </w:r>
            <w:r>
              <w:rPr>
                <w:rFonts w:hint="default" w:ascii="Times New Roman" w:hAnsi="Times New Roman" w:eastAsia="宋体" w:cs="Times New Roman"/>
                <w:color w:val="000000" w:themeColor="text1"/>
                <w:spacing w:val="-1"/>
                <w14:textFill>
                  <w14:solidFill>
                    <w14:schemeClr w14:val="tx1"/>
                  </w14:solidFill>
                </w14:textFill>
              </w:rPr>
              <w:t>运营期间</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严格限定运营车辆的运输路线</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2"/>
                <w14:textFill>
                  <w14:solidFill>
                    <w14:schemeClr w14:val="tx1"/>
                  </w14:solidFill>
                </w14:textFill>
              </w:rPr>
              <w:t>如因运输事故</w:t>
            </w:r>
            <w:r>
              <w:rPr>
                <w:rFonts w:hint="eastAsia" w:ascii="Times New Roman" w:hAnsi="Times New Roman" w:cs="Times New Roman"/>
                <w:color w:val="000000" w:themeColor="text1"/>
                <w:spacing w:val="-2"/>
                <w:lang w:eastAsia="zh-CN"/>
                <w14:textFill>
                  <w14:solidFill>
                    <w14:schemeClr w14:val="tx1"/>
                  </w14:solidFill>
                </w14:textFill>
              </w:rPr>
              <w:t>造成</w:t>
            </w:r>
            <w:r>
              <w:rPr>
                <w:rFonts w:hint="default" w:ascii="Times New Roman" w:hAnsi="Times New Roman" w:eastAsia="宋体" w:cs="Times New Roman"/>
                <w:color w:val="000000" w:themeColor="text1"/>
                <w:spacing w:val="-2"/>
                <w14:textFill>
                  <w14:solidFill>
                    <w14:schemeClr w14:val="tx1"/>
                  </w14:solidFill>
                </w14:textFill>
              </w:rPr>
              <w:t>土壤、</w:t>
            </w:r>
            <w:r>
              <w:rPr>
                <w:rFonts w:hint="default" w:ascii="Times New Roman" w:hAnsi="Times New Roman" w:eastAsia="宋体" w:cs="Times New Roman"/>
                <w:color w:val="000000" w:themeColor="text1"/>
                <w:spacing w:val="-1"/>
                <w14:textFill>
                  <w14:solidFill>
                    <w14:schemeClr w14:val="tx1"/>
                  </w14:solidFill>
                </w14:textFill>
              </w:rPr>
              <w:t>植被的破坏</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应及时恢复原状</w:t>
            </w:r>
            <w:r>
              <w:rPr>
                <w:rFonts w:hint="eastAsia" w:ascii="Times New Roman" w:hAnsi="Times New Roman" w:cs="Times New Roman"/>
                <w:color w:val="000000" w:themeColor="text1"/>
                <w:spacing w:val="-1"/>
                <w:lang w:eastAsia="zh-CN"/>
                <w14:textFill>
                  <w14:solidFill>
                    <w14:schemeClr w14:val="tx1"/>
                  </w14:solidFill>
                </w14:textFill>
              </w:rPr>
              <w:t>。</w:t>
            </w:r>
          </w:p>
          <w:p w14:paraId="51054FAC">
            <w:pPr>
              <w:autoSpaceDE w:val="0"/>
              <w:autoSpaceDN w:val="0"/>
              <w:adjustRightInd w:val="0"/>
              <w:spacing w:line="52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2</w:t>
            </w:r>
            <w:r>
              <w:rPr>
                <w:rFonts w:hint="eastAsia"/>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野生动物的生态保护措施</w:t>
            </w:r>
          </w:p>
          <w:p w14:paraId="44A25C0D">
            <w:pPr>
              <w:autoSpaceDE w:val="0"/>
              <w:autoSpaceDN w:val="0"/>
              <w:adjustRightInd w:val="0"/>
              <w:spacing w:line="520" w:lineRule="exact"/>
              <w:ind w:firstLine="480" w:firstLineChars="20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运营期</w:t>
            </w:r>
            <w:r>
              <w:rPr>
                <w:rFonts w:hint="eastAsia" w:cs="Times New Roman"/>
                <w:color w:val="000000" w:themeColor="text1"/>
                <w:sz w:val="24"/>
                <w:highlight w:val="none"/>
                <w:lang w:eastAsia="zh-CN"/>
                <w14:textFill>
                  <w14:solidFill>
                    <w14:schemeClr w14:val="tx1"/>
                  </w14:solidFill>
                </w14:textFill>
              </w:rPr>
              <w:t>对</w:t>
            </w:r>
            <w:r>
              <w:rPr>
                <w:rFonts w:hint="eastAsia" w:ascii="Times New Roman" w:hAnsi="Times New Roman" w:eastAsia="宋体" w:cs="Times New Roman"/>
                <w:color w:val="000000" w:themeColor="text1"/>
                <w:sz w:val="24"/>
                <w:highlight w:val="none"/>
                <w14:textFill>
                  <w14:solidFill>
                    <w14:schemeClr w14:val="tx1"/>
                  </w14:solidFill>
                </w14:textFill>
              </w:rPr>
              <w:t>野生动物的影响主要是针对鸟类</w:t>
            </w: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小型哺乳类动物（鼠、兔）</w:t>
            </w:r>
            <w:r>
              <w:rPr>
                <w:rFonts w:hint="eastAsia" w:ascii="Times New Roman" w:hAnsi="Times New Roman" w:eastAsia="宋体" w:cs="Times New Roman"/>
                <w:color w:val="000000" w:themeColor="text1"/>
                <w:sz w:val="24"/>
                <w:highlight w:val="none"/>
                <w14:textFill>
                  <w14:solidFill>
                    <w14:schemeClr w14:val="tx1"/>
                  </w14:solidFill>
                </w14:textFill>
              </w:rPr>
              <w:t>的影响</w:t>
            </w:r>
            <w:r>
              <w:rPr>
                <w:rFonts w:hint="eastAsia"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主要的生态保护措施有以下几点：</w:t>
            </w:r>
          </w:p>
          <w:p w14:paraId="1F9ACA1A">
            <w:pPr>
              <w:autoSpaceDE w:val="0"/>
              <w:autoSpaceDN w:val="0"/>
              <w:adjustRightInd w:val="0"/>
              <w:spacing w:line="480" w:lineRule="exact"/>
              <w:ind w:firstLine="480" w:firstLineChars="20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①在恶劣天气派专人巡视风电场</w:t>
            </w:r>
            <w:r>
              <w:rPr>
                <w:rFonts w:hint="eastAsia"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遇到有撞击受伤的鸟类要及时送到鸟类观测站</w:t>
            </w:r>
            <w:r>
              <w:rPr>
                <w:rFonts w:hint="eastAsia"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由鸟类观测站人员紧急救助。</w:t>
            </w:r>
          </w:p>
          <w:p w14:paraId="562B36B2">
            <w:pPr>
              <w:autoSpaceDE w:val="0"/>
              <w:autoSpaceDN w:val="0"/>
              <w:adjustRightInd w:val="0"/>
              <w:spacing w:line="480" w:lineRule="exact"/>
              <w:ind w:firstLine="480" w:firstLineChars="20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②风电场除必要的照明外</w:t>
            </w:r>
            <w:r>
              <w:rPr>
                <w:rFonts w:hint="eastAsia"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减少夜间灯光投射</w:t>
            </w:r>
            <w:r>
              <w:rPr>
                <w:rFonts w:hint="eastAsia"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减少对兽类惊扰影响；</w:t>
            </w:r>
          </w:p>
          <w:p w14:paraId="13BCFCD5">
            <w:pPr>
              <w:autoSpaceDE w:val="0"/>
              <w:autoSpaceDN w:val="0"/>
              <w:adjustRightInd w:val="0"/>
              <w:spacing w:line="480" w:lineRule="exact"/>
              <w:ind w:firstLine="480" w:firstLineChars="20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③防火、禁猎</w:t>
            </w:r>
            <w:r>
              <w:rPr>
                <w:rFonts w:hint="eastAsia"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保护风电场周边植被</w:t>
            </w:r>
            <w:r>
              <w:rPr>
                <w:rFonts w:hint="eastAsia"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保护动物的生存环境。</w:t>
            </w:r>
          </w:p>
          <w:p w14:paraId="7A64146B">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④在风机叶片中间设置警示色标识（如鹰眼）或驱鸟器，以便在特殊时期驱赶靠近鸟类。要求架空线路不使用闪光涂层，减少诱鸟概率，并采用粗线路。</w:t>
            </w:r>
          </w:p>
          <w:p w14:paraId="22A36223">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spacing w:val="-2"/>
                <w:lang w:val="en-US" w:eastAsia="zh-CN"/>
                <w14:textFill>
                  <w14:solidFill>
                    <w14:schemeClr w14:val="tx1"/>
                  </w14:solidFill>
                </w14:textFill>
              </w:rPr>
              <w:t>⑤</w:t>
            </w:r>
            <w:r>
              <w:rPr>
                <w:rFonts w:hint="default" w:ascii="Times New Roman" w:hAnsi="Times New Roman" w:eastAsia="宋体" w:cs="Times New Roman"/>
                <w:color w:val="000000" w:themeColor="text1"/>
                <w:spacing w:val="-2"/>
                <w14:textFill>
                  <w14:solidFill>
                    <w14:schemeClr w14:val="tx1"/>
                  </w14:solidFill>
                </w14:textFill>
              </w:rPr>
              <w:t>在风机、集电线路设置警示涂装等</w:t>
            </w:r>
            <w:r>
              <w:rPr>
                <w:rFonts w:hint="eastAsia" w:ascii="Times New Roman" w:hAnsi="Times New Roman" w:cs="Times New Roman"/>
                <w:color w:val="000000" w:themeColor="text1"/>
                <w:spacing w:val="-2"/>
                <w:lang w:eastAsia="zh-CN"/>
                <w14:textFill>
                  <w14:solidFill>
                    <w14:schemeClr w14:val="tx1"/>
                  </w14:solidFill>
                </w14:textFill>
              </w:rPr>
              <w:t>，</w:t>
            </w:r>
            <w:r>
              <w:rPr>
                <w:rFonts w:hint="default" w:ascii="Times New Roman" w:hAnsi="Times New Roman" w:eastAsia="宋体" w:cs="Times New Roman"/>
                <w:color w:val="000000" w:themeColor="text1"/>
                <w:spacing w:val="-2"/>
                <w14:textFill>
                  <w14:solidFill>
                    <w14:schemeClr w14:val="tx1"/>
                  </w14:solidFill>
                </w14:textFill>
              </w:rPr>
              <w:t>探索开展以保护鸟类为目标的风电生态调度措施</w:t>
            </w:r>
            <w:r>
              <w:rPr>
                <w:rFonts w:hint="eastAsia" w:ascii="Times New Roman" w:hAnsi="Times New Roman" w:cs="Times New Roman"/>
                <w:color w:val="000000" w:themeColor="text1"/>
                <w:spacing w:val="-2"/>
                <w:lang w:eastAsia="zh-CN"/>
                <w14:textFill>
                  <w14:solidFill>
                    <w14:schemeClr w14:val="tx1"/>
                  </w14:solidFill>
                </w14:textFill>
              </w:rPr>
              <w:t>，</w:t>
            </w:r>
            <w:r>
              <w:rPr>
                <w:rFonts w:hint="default" w:ascii="Times New Roman" w:hAnsi="Times New Roman" w:eastAsia="宋体" w:cs="Times New Roman"/>
                <w:color w:val="000000" w:themeColor="text1"/>
                <w:spacing w:val="-2"/>
                <w14:textFill>
                  <w14:solidFill>
                    <w14:schemeClr w14:val="tx1"/>
                  </w14:solidFill>
                </w14:textFill>
              </w:rPr>
              <w:t>降低对鸟类的伤害</w:t>
            </w:r>
            <w:r>
              <w:rPr>
                <w:rFonts w:hint="eastAsia" w:ascii="Times New Roman" w:hAnsi="Times New Roman" w:cs="Times New Roman"/>
                <w:color w:val="000000" w:themeColor="text1"/>
                <w:spacing w:val="-2"/>
                <w:lang w:eastAsia="zh-CN"/>
                <w14:textFill>
                  <w14:solidFill>
                    <w14:schemeClr w14:val="tx1"/>
                  </w14:solidFill>
                </w14:textFill>
              </w:rPr>
              <w:t>。</w:t>
            </w:r>
          </w:p>
          <w:p w14:paraId="51E93DB2">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1"/>
                <w:lang w:val="en-US" w:eastAsia="zh-CN"/>
                <w14:textFill>
                  <w14:solidFill>
                    <w14:schemeClr w14:val="tx1"/>
                  </w14:solidFill>
                </w14:textFill>
              </w:rPr>
              <w:t>⑥</w:t>
            </w:r>
            <w:r>
              <w:rPr>
                <w:rFonts w:hint="default" w:ascii="Times New Roman" w:hAnsi="Times New Roman" w:eastAsia="宋体" w:cs="Times New Roman"/>
                <w:color w:val="000000" w:themeColor="text1"/>
                <w:spacing w:val="-6"/>
                <w14:textFill>
                  <w14:solidFill>
                    <w14:schemeClr w14:val="tx1"/>
                  </w14:solidFill>
                </w14:textFill>
              </w:rPr>
              <w:t>风电场内</w:t>
            </w:r>
            <w:r>
              <w:rPr>
                <w:rFonts w:hint="eastAsia" w:ascii="Times New Roman" w:hAnsi="Times New Roman" w:cs="Times New Roman"/>
                <w:color w:val="000000" w:themeColor="text1"/>
                <w:spacing w:val="-6"/>
                <w:lang w:eastAsia="zh-CN"/>
                <w14:textFill>
                  <w14:solidFill>
                    <w14:schemeClr w14:val="tx1"/>
                  </w14:solidFill>
                </w14:textFill>
              </w:rPr>
              <w:t>，</w:t>
            </w:r>
            <w:r>
              <w:rPr>
                <w:rFonts w:hint="default" w:ascii="Times New Roman" w:hAnsi="Times New Roman" w:eastAsia="宋体" w:cs="Times New Roman"/>
                <w:color w:val="000000" w:themeColor="text1"/>
                <w:spacing w:val="-6"/>
                <w14:textFill>
                  <w14:solidFill>
                    <w14:schemeClr w14:val="tx1"/>
                  </w14:solidFill>
                </w14:textFill>
              </w:rPr>
              <w:t>配备基本救护材料和药品</w:t>
            </w:r>
            <w:r>
              <w:rPr>
                <w:rFonts w:hint="eastAsia" w:ascii="Times New Roman" w:hAnsi="Times New Roman" w:cs="Times New Roman"/>
                <w:color w:val="000000" w:themeColor="text1"/>
                <w:spacing w:val="-6"/>
                <w:lang w:eastAsia="zh-CN"/>
                <w14:textFill>
                  <w14:solidFill>
                    <w14:schemeClr w14:val="tx1"/>
                  </w14:solidFill>
                </w14:textFill>
              </w:rPr>
              <w:t>，若</w:t>
            </w:r>
            <w:r>
              <w:rPr>
                <w:rFonts w:hint="default" w:ascii="Times New Roman" w:hAnsi="Times New Roman" w:eastAsia="宋体" w:cs="Times New Roman"/>
                <w:color w:val="000000" w:themeColor="text1"/>
                <w:spacing w:val="-4"/>
                <w14:textFill>
                  <w14:solidFill>
                    <w14:schemeClr w14:val="tx1"/>
                  </w14:solidFill>
                </w14:textFill>
              </w:rPr>
              <w:t>发现受伤鸟类进行救护。</w:t>
            </w:r>
          </w:p>
          <w:p w14:paraId="17E7D3FA">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56" w:firstLineChars="200"/>
              <w:textAlignment w:val="auto"/>
              <w:rPr>
                <w:rFonts w:hint="eastAsia" w:ascii="Times New Roman" w:hAnsi="Times New Roman" w:cs="Times New Roman"/>
                <w:color w:val="000000" w:themeColor="text1"/>
                <w:spacing w:val="-1"/>
                <w:lang w:val="en-US" w:eastAsia="zh-CN"/>
                <w14:textFill>
                  <w14:solidFill>
                    <w14:schemeClr w14:val="tx1"/>
                  </w14:solidFill>
                </w14:textFill>
              </w:rPr>
            </w:pP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⑦若发现大量鸟类死亡</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则需要加强对工程区域候鸟迁徙情况进行跟踪观察</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在候鸟迁徙季节（每年的4月、5月、9月、10月）每天巡护</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监测并记录鸟类伤亡数量</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现场拍摄受伤、死亡鸟类照片。可建立长期的鸟类监测系统</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不定期地评估风电场对鸟类迁徙的影响</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并根据监测结果调整保护措施</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进一步优化风电场的设计和运营策略</w:t>
            </w:r>
            <w:r>
              <w:rPr>
                <w:rFonts w:hint="eastAsia" w:ascii="Times New Roman" w:hAnsi="Times New Roman" w:cs="Times New Roman"/>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以最大限度地减少对鸟类的影响。</w:t>
            </w:r>
          </w:p>
          <w:p w14:paraId="2DD39BC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⑧</w:t>
            </w:r>
            <w:r>
              <w:rPr>
                <w:rFonts w:hint="default" w:ascii="Times New Roman" w:hAnsi="Times New Roman" w:eastAsia="宋体" w:cs="Times New Roman"/>
                <w:color w:val="000000" w:themeColor="text1"/>
                <w:sz w:val="24"/>
                <w:szCs w:val="24"/>
                <w14:textFill>
                  <w14:solidFill>
                    <w14:schemeClr w14:val="tx1"/>
                  </w14:solidFill>
                </w14:textFill>
              </w:rPr>
              <w:t>优选施工时间</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避开野生动物活动的高峰时段。野生哺乳类大多是晨昏或夜间外出觅食。为了减少工程施工噪声对野生动物的惊扰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应做好施工方式和时间的计划</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并力求避免在晨昏和夜间施工。</w:t>
            </w:r>
          </w:p>
          <w:p w14:paraId="0F4E2F9B">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⑨</w:t>
            </w:r>
            <w:r>
              <w:rPr>
                <w:rFonts w:hint="default" w:ascii="Times New Roman" w:hAnsi="Times New Roman" w:eastAsia="宋体" w:cs="Times New Roman"/>
                <w:color w:val="000000" w:themeColor="text1"/>
                <w:sz w:val="24"/>
                <w:szCs w:val="24"/>
                <w14:textFill>
                  <w14:solidFill>
                    <w14:schemeClr w14:val="tx1"/>
                  </w14:solidFill>
                </w14:textFill>
              </w:rPr>
              <w:t>在施工车辆进入施工区过程中</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采取控制车速和禁止鸣笛等措施</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避免对过路的野生动物造成伤害。施工期间加强堆料场防护</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加强施工人员的各类卫生管理</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避免生活垃圾、生活污水的直接排放</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减少污染</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最大限度保护动物生境。</w:t>
            </w:r>
          </w:p>
          <w:p w14:paraId="33E7062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b/>
                <w:bCs/>
                <w:color w:val="000000" w:themeColor="text1"/>
                <w:spacing w:val="-3"/>
                <w:lang w:eastAsia="zh-CN"/>
                <w14:textFill>
                  <w14:solidFill>
                    <w14:schemeClr w14:val="tx1"/>
                  </w14:solidFill>
                </w14:textFill>
              </w:rPr>
              <w:t>（</w:t>
            </w:r>
            <w:r>
              <w:rPr>
                <w:rFonts w:hint="eastAsia" w:ascii="Times New Roman" w:hAnsi="Times New Roman" w:cs="Times New Roman"/>
                <w:b/>
                <w:bCs/>
                <w:color w:val="000000" w:themeColor="text1"/>
                <w:spacing w:val="-3"/>
                <w:lang w:val="en-US" w:eastAsia="zh-CN"/>
                <w14:textFill>
                  <w14:solidFill>
                    <w14:schemeClr w14:val="tx1"/>
                  </w14:solidFill>
                </w14:textFill>
              </w:rPr>
              <w:t>3</w:t>
            </w:r>
            <w:r>
              <w:rPr>
                <w:rFonts w:hint="eastAsia" w:ascii="Times New Roman" w:hAnsi="Times New Roman" w:cs="Times New Roman"/>
                <w:b/>
                <w:bCs/>
                <w:color w:val="000000" w:themeColor="text1"/>
                <w:spacing w:val="-3"/>
                <w:lang w:eastAsia="zh-CN"/>
                <w14:textFill>
                  <w14:solidFill>
                    <w14:schemeClr w14:val="tx1"/>
                  </w14:solidFill>
                </w14:textFill>
              </w:rPr>
              <w:t>）</w:t>
            </w:r>
            <w:r>
              <w:rPr>
                <w:rFonts w:hint="default" w:ascii="Times New Roman" w:hAnsi="Times New Roman" w:eastAsia="宋体" w:cs="Times New Roman"/>
                <w:b/>
                <w:bCs/>
                <w:color w:val="000000" w:themeColor="text1"/>
                <w:spacing w:val="-3"/>
                <w14:textFill>
                  <w14:solidFill>
                    <w14:schemeClr w14:val="tx1"/>
                  </w14:solidFill>
                </w14:textFill>
              </w:rPr>
              <w:t>运营期防沙治沙措施</w:t>
            </w:r>
          </w:p>
          <w:p w14:paraId="0CE15897">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val="en-US" w:eastAsia="zh-CN"/>
                <w14:textFill>
                  <w14:solidFill>
                    <w14:schemeClr w14:val="tx1"/>
                  </w14:solidFill>
                </w14:textFill>
              </w:rPr>
              <w:t>1.</w:t>
            </w:r>
            <w:r>
              <w:rPr>
                <w:rFonts w:hint="default" w:ascii="Times New Roman" w:hAnsi="Times New Roman" w:eastAsia="宋体" w:cs="Times New Roman"/>
                <w:color w:val="000000" w:themeColor="text1"/>
                <w:spacing w:val="-1"/>
                <w14:textFill>
                  <w14:solidFill>
                    <w14:schemeClr w14:val="tx1"/>
                  </w14:solidFill>
                </w14:textFill>
              </w:rPr>
              <w:t>防沙治沙方案原则</w:t>
            </w:r>
          </w:p>
          <w:p w14:paraId="626C6327">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eastAsia="zh-CN"/>
                <w14:textFill>
                  <w14:solidFill>
                    <w14:schemeClr w14:val="tx1"/>
                  </w14:solidFill>
                </w14:textFill>
              </w:rPr>
              <w:t>（</w:t>
            </w:r>
            <w:r>
              <w:rPr>
                <w:rFonts w:hint="eastAsia" w:ascii="Times New Roman" w:hAnsi="Times New Roman" w:cs="Times New Roman"/>
                <w:color w:val="000000" w:themeColor="text1"/>
                <w:spacing w:val="-1"/>
                <w:lang w:val="en-US" w:eastAsia="zh-CN"/>
                <w14:textFill>
                  <w14:solidFill>
                    <w14:schemeClr w14:val="tx1"/>
                  </w14:solidFill>
                </w14:textFill>
              </w:rPr>
              <w:t>1</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生态优先：以恢复原生植被和土壤稳定性为核心</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兼顾风电设施保护。</w:t>
            </w:r>
          </w:p>
          <w:p w14:paraId="2C1ACAAB">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eastAsia="zh-CN"/>
                <w14:textFill>
                  <w14:solidFill>
                    <w14:schemeClr w14:val="tx1"/>
                  </w14:solidFill>
                </w14:textFill>
              </w:rPr>
              <w:t>（</w:t>
            </w:r>
            <w:r>
              <w:rPr>
                <w:rFonts w:hint="eastAsia" w:ascii="Times New Roman" w:hAnsi="Times New Roman" w:cs="Times New Roman"/>
                <w:color w:val="000000" w:themeColor="text1"/>
                <w:spacing w:val="-1"/>
                <w:lang w:val="en-US" w:eastAsia="zh-CN"/>
                <w14:textFill>
                  <w14:solidFill>
                    <w14:schemeClr w14:val="tx1"/>
                  </w14:solidFill>
                </w14:textFill>
              </w:rPr>
              <w:t>2</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因地制宜：选择抗逆性强、固沙效果显著的本地物种。</w:t>
            </w:r>
          </w:p>
          <w:p w14:paraId="25E80FC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eastAsia="zh-CN"/>
                <w14:textFill>
                  <w14:solidFill>
                    <w14:schemeClr w14:val="tx1"/>
                  </w14:solidFill>
                </w14:textFill>
              </w:rPr>
              <w:t>（</w:t>
            </w:r>
            <w:r>
              <w:rPr>
                <w:rFonts w:hint="eastAsia" w:ascii="Times New Roman" w:hAnsi="Times New Roman" w:cs="Times New Roman"/>
                <w:color w:val="000000" w:themeColor="text1"/>
                <w:spacing w:val="-1"/>
                <w:lang w:val="en-US" w:eastAsia="zh-CN"/>
                <w14:textFill>
                  <w14:solidFill>
                    <w14:schemeClr w14:val="tx1"/>
                  </w14:solidFill>
                </w14:textFill>
              </w:rPr>
              <w:t>3</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分级治理：按风蚀强度划分高、中、低风险区</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差异化布设措施。</w:t>
            </w:r>
          </w:p>
          <w:p w14:paraId="2BC576D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1"/>
                <w14:textFill>
                  <w14:solidFill>
                    <w14:schemeClr w14:val="tx1"/>
                  </w14:solidFill>
                </w14:textFill>
              </w:rPr>
            </w:pPr>
            <w:r>
              <w:rPr>
                <w:rFonts w:hint="eastAsia" w:ascii="Times New Roman" w:hAnsi="Times New Roman" w:cs="Times New Roman"/>
                <w:color w:val="000000" w:themeColor="text1"/>
                <w:spacing w:val="-1"/>
                <w:lang w:eastAsia="zh-CN"/>
                <w14:textFill>
                  <w14:solidFill>
                    <w14:schemeClr w14:val="tx1"/>
                  </w14:solidFill>
                </w14:textFill>
              </w:rPr>
              <w:t>（</w:t>
            </w:r>
            <w:r>
              <w:rPr>
                <w:rFonts w:hint="eastAsia" w:ascii="Times New Roman" w:hAnsi="Times New Roman" w:cs="Times New Roman"/>
                <w:color w:val="000000" w:themeColor="text1"/>
                <w:spacing w:val="-1"/>
                <w:lang w:val="en-US" w:eastAsia="zh-CN"/>
                <w14:textFill>
                  <w14:solidFill>
                    <w14:schemeClr w14:val="tx1"/>
                  </w14:solidFill>
                </w14:textFill>
              </w:rPr>
              <w:t>4</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全周期防控：覆盖施工期临时防护与运营期长期治理。</w:t>
            </w:r>
          </w:p>
          <w:p w14:paraId="16B5CD12">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76" w:firstLineChars="200"/>
              <w:textAlignment w:val="auto"/>
              <w:rPr>
                <w:rFonts w:hint="eastAsia" w:ascii="Times New Roman" w:hAnsi="Times New Roman" w:cs="Times New Roman"/>
                <w:color w:val="000000" w:themeColor="text1"/>
                <w:spacing w:val="-1"/>
                <w:lang w:val="en-US" w:eastAsia="zh-CN"/>
                <w14:textFill>
                  <w14:solidFill>
                    <w14:schemeClr w14:val="tx1"/>
                  </w14:solidFill>
                </w14:textFill>
              </w:rPr>
            </w:pPr>
            <w:r>
              <w:rPr>
                <w:rFonts w:hint="eastAsia" w:ascii="Times New Roman" w:hAnsi="Times New Roman" w:eastAsia="宋体" w:cs="Times New Roman"/>
                <w:color w:val="000000" w:themeColor="text1"/>
                <w:spacing w:val="-1"/>
                <w:kern w:val="2"/>
                <w:sz w:val="24"/>
                <w:szCs w:val="24"/>
                <w:lang w:val="en-US" w:eastAsia="zh-CN" w:bidi="ar-SA"/>
                <w14:textFill>
                  <w14:solidFill>
                    <w14:schemeClr w14:val="tx1"/>
                  </w14:solidFill>
                </w14:textFill>
              </w:rPr>
              <w:t>2.</w:t>
            </w:r>
            <w:r>
              <w:rPr>
                <w:rFonts w:hint="eastAsia" w:ascii="Times New Roman" w:hAnsi="Times New Roman" w:cs="Times New Roman"/>
                <w:color w:val="000000" w:themeColor="text1"/>
                <w:spacing w:val="-1"/>
                <w:lang w:val="en-US" w:eastAsia="zh-CN"/>
                <w14:textFill>
                  <w14:solidFill>
                    <w14:schemeClr w14:val="tx1"/>
                  </w14:solidFill>
                </w14:textFill>
              </w:rPr>
              <w:t>防沙治沙措施</w:t>
            </w:r>
          </w:p>
          <w:p w14:paraId="129AE6CF">
            <w:pPr>
              <w:pStyle w:val="3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76"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pacing w:val="-1"/>
                <w14:textFill>
                  <w14:solidFill>
                    <w14:schemeClr w14:val="tx1"/>
                  </w14:solidFill>
                </w14:textFill>
              </w:rPr>
              <w:t>项目经建设阶段采用防沙治沙措施后</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运营后为保障沙化影响进一步降</w:t>
            </w:r>
            <w:r>
              <w:rPr>
                <w:rFonts w:hint="default" w:ascii="Times New Roman" w:hAnsi="Times New Roman" w:eastAsia="宋体" w:cs="Times New Roman"/>
                <w:color w:val="000000" w:themeColor="text1"/>
                <w:spacing w:val="-4"/>
                <w14:textFill>
                  <w14:solidFill>
                    <w14:schemeClr w14:val="tx1"/>
                  </w14:solidFill>
                </w14:textFill>
              </w:rPr>
              <w:t>低</w:t>
            </w:r>
            <w:r>
              <w:rPr>
                <w:rFonts w:hint="eastAsia" w:ascii="Times New Roman" w:hAnsi="Times New Roman" w:cs="Times New Roman"/>
                <w:color w:val="000000" w:themeColor="text1"/>
                <w:spacing w:val="-4"/>
                <w:lang w:eastAsia="zh-CN"/>
                <w14:textFill>
                  <w14:solidFill>
                    <w14:schemeClr w14:val="tx1"/>
                  </w14:solidFill>
                </w14:textFill>
              </w:rPr>
              <w:t>。</w:t>
            </w:r>
            <w:r>
              <w:rPr>
                <w:rFonts w:hint="default" w:ascii="Times New Roman" w:hAnsi="Times New Roman" w:eastAsia="宋体" w:cs="Times New Roman"/>
                <w:color w:val="000000" w:themeColor="text1"/>
                <w:spacing w:val="-4"/>
                <w14:textFill>
                  <w14:solidFill>
                    <w14:schemeClr w14:val="tx1"/>
                  </w14:solidFill>
                </w14:textFill>
              </w:rPr>
              <w:t>遵循《中华人民共和国防沙治沙法》《全国防沙治沙规划（2021</w:t>
            </w:r>
            <w:r>
              <w:rPr>
                <w:rFonts w:hint="eastAsia" w:ascii="Times New Roman" w:hAnsi="Times New Roman" w:cs="Times New Roman"/>
                <w:color w:val="000000" w:themeColor="text1"/>
                <w:spacing w:val="-4"/>
                <w:lang w:eastAsia="zh-CN"/>
                <w14:textFill>
                  <w14:solidFill>
                    <w14:schemeClr w14:val="tx1"/>
                  </w14:solidFill>
                </w14:textFill>
              </w:rPr>
              <w:t>—</w:t>
            </w:r>
            <w:r>
              <w:rPr>
                <w:rFonts w:hint="default" w:ascii="Times New Roman" w:hAnsi="Times New Roman" w:eastAsia="宋体" w:cs="Times New Roman"/>
                <w:color w:val="000000" w:themeColor="text1"/>
                <w:spacing w:val="-4"/>
                <w14:textFill>
                  <w14:solidFill>
                    <w14:schemeClr w14:val="tx1"/>
                  </w14:solidFill>
                </w14:textFill>
              </w:rPr>
              <w:t>2030年）》《新疆维吾尔自治区实施〈中华人民共和国防沙治沙法〉办法》《风电场项目水土保持技术规范》（GB/T 51015-2014）、《</w:t>
            </w:r>
            <w:r>
              <w:rPr>
                <w:rFonts w:hint="eastAsia" w:cs="Times New Roman"/>
                <w:color w:val="000000" w:themeColor="text1"/>
                <w:sz w:val="24"/>
                <w:highlight w:val="none"/>
                <w:lang w:val="en-US" w:eastAsia="zh-CN"/>
                <w14:textFill>
                  <w14:solidFill>
                    <w14:schemeClr w14:val="tx1"/>
                  </w14:solidFill>
                </w14:textFill>
              </w:rPr>
              <w:t>沙化土地修复治理技术规程</w:t>
            </w:r>
            <w:r>
              <w:rPr>
                <w:rFonts w:hint="default" w:ascii="Times New Roman" w:hAnsi="Times New Roman" w:eastAsia="宋体" w:cs="Times New Roman"/>
                <w:color w:val="000000" w:themeColor="text1"/>
                <w:spacing w:val="-4"/>
                <w14:textFill>
                  <w14:solidFill>
                    <w14:schemeClr w14:val="tx1"/>
                  </w14:solidFill>
                </w14:textFill>
              </w:rPr>
              <w:t>》（</w:t>
            </w:r>
            <w:r>
              <w:rPr>
                <w:rFonts w:hint="eastAsia" w:ascii="Times New Roman" w:hAnsi="Times New Roman" w:cs="Times New Roman"/>
                <w:color w:val="000000" w:themeColor="text1"/>
                <w:spacing w:val="-4"/>
                <w:lang w:eastAsia="zh-CN"/>
                <w14:textFill>
                  <w14:solidFill>
                    <w14:schemeClr w14:val="tx1"/>
                  </w14:solidFill>
                </w14:textFill>
              </w:rPr>
              <w:t>DB14/T 2771-2023</w:t>
            </w:r>
            <w:r>
              <w:rPr>
                <w:rFonts w:hint="default" w:ascii="Times New Roman" w:hAnsi="Times New Roman" w:eastAsia="宋体" w:cs="Times New Roman"/>
                <w:color w:val="000000" w:themeColor="text1"/>
                <w:spacing w:val="-4"/>
                <w14:textFill>
                  <w14:solidFill>
                    <w14:schemeClr w14:val="tx1"/>
                  </w14:solidFill>
                </w14:textFill>
              </w:rPr>
              <w:t>）</w:t>
            </w:r>
            <w:r>
              <w:rPr>
                <w:rFonts w:hint="eastAsia" w:ascii="Times New Roman" w:hAnsi="Times New Roman" w:cs="Times New Roman"/>
                <w:color w:val="000000" w:themeColor="text1"/>
                <w:spacing w:val="-4"/>
                <w:lang w:eastAsia="zh-CN"/>
                <w14:textFill>
                  <w14:solidFill>
                    <w14:schemeClr w14:val="tx1"/>
                  </w14:solidFill>
                </w14:textFill>
              </w:rPr>
              <w:t>，</w:t>
            </w:r>
            <w:r>
              <w:rPr>
                <w:rFonts w:hint="default" w:ascii="Times New Roman" w:hAnsi="Times New Roman" w:eastAsia="宋体" w:cs="Times New Roman"/>
                <w:color w:val="000000" w:themeColor="text1"/>
                <w:spacing w:val="-4"/>
                <w14:textFill>
                  <w14:solidFill>
                    <w14:schemeClr w14:val="tx1"/>
                  </w14:solidFill>
                </w14:textFill>
              </w:rPr>
              <w:t>建议建设单位采取以下治理措施：</w:t>
            </w:r>
          </w:p>
          <w:p w14:paraId="408034F7">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pacing w:val="-2"/>
                <w14:textFill>
                  <w14:solidFill>
                    <w14:schemeClr w14:val="tx1"/>
                  </w14:solidFill>
                </w14:textFill>
              </w:rPr>
              <w:t>①建设单位履行社会责任</w:t>
            </w:r>
            <w:r>
              <w:rPr>
                <w:rFonts w:hint="eastAsia" w:ascii="Times New Roman" w:hAnsi="Times New Roman" w:cs="Times New Roman"/>
                <w:color w:val="000000" w:themeColor="text1"/>
                <w:spacing w:val="-2"/>
                <w:lang w:eastAsia="zh-CN"/>
                <w14:textFill>
                  <w14:solidFill>
                    <w14:schemeClr w14:val="tx1"/>
                  </w14:solidFill>
                </w14:textFill>
              </w:rPr>
              <w:t>，</w:t>
            </w:r>
            <w:r>
              <w:rPr>
                <w:rFonts w:hint="default" w:ascii="Times New Roman" w:hAnsi="Times New Roman" w:eastAsia="宋体" w:cs="Times New Roman"/>
                <w:color w:val="000000" w:themeColor="text1"/>
                <w:spacing w:val="-2"/>
                <w14:textFill>
                  <w14:solidFill>
                    <w14:schemeClr w14:val="tx1"/>
                  </w14:solidFill>
                </w14:textFill>
              </w:rPr>
              <w:t>积极参与政府组织的各类防沙治沙活动。</w:t>
            </w:r>
          </w:p>
          <w:p w14:paraId="685B03D0">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1"/>
                <w14:textFill>
                  <w14:solidFill>
                    <w14:schemeClr w14:val="tx1"/>
                  </w14:solidFill>
                </w14:textFill>
              </w:rPr>
              <w:t>②运营期间</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建设单位应设置防沙治沙工作小组</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由企业领导担任组长</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负责厂区防沙治沙的统筹工作</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防沙治沙工作小组应制定相应的防沙治沙管理</w:t>
            </w:r>
            <w:r>
              <w:rPr>
                <w:rFonts w:hint="default" w:ascii="Times New Roman" w:hAnsi="Times New Roman" w:eastAsia="宋体" w:cs="Times New Roman"/>
                <w:color w:val="000000" w:themeColor="text1"/>
                <w:spacing w:val="-3"/>
                <w14:textFill>
                  <w14:solidFill>
                    <w14:schemeClr w14:val="tx1"/>
                  </w14:solidFill>
                </w14:textFill>
              </w:rPr>
              <w:t>制度、工作计划、防沙治沙方案等。</w:t>
            </w:r>
          </w:p>
          <w:p w14:paraId="29800DCC">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default" w:ascii="Times New Roman" w:hAnsi="Times New Roman" w:eastAsia="宋体" w:cs="Times New Roman"/>
                <w:color w:val="000000" w:themeColor="text1"/>
                <w:spacing w:val="-3"/>
                <w:highlight w:val="none"/>
                <w14:textFill>
                  <w14:solidFill>
                    <w14:schemeClr w14:val="tx1"/>
                  </w14:solidFill>
                </w14:textFill>
              </w:rPr>
            </w:pPr>
            <w:r>
              <w:rPr>
                <w:rFonts w:hint="eastAsia" w:ascii="Times New Roman" w:hAnsi="Times New Roman" w:eastAsia="宋体" w:cs="Times New Roman"/>
                <w:color w:val="000000" w:themeColor="text1"/>
                <w:spacing w:val="-1"/>
                <w:highlight w:val="none"/>
                <w14:textFill>
                  <w14:solidFill>
                    <w14:schemeClr w14:val="tx1"/>
                  </w14:solidFill>
                </w14:textFill>
              </w:rPr>
              <w:t>③</w:t>
            </w:r>
            <w:r>
              <w:rPr>
                <w:rFonts w:hint="default" w:ascii="Times New Roman" w:hAnsi="Times New Roman" w:eastAsia="宋体" w:cs="Times New Roman"/>
                <w:color w:val="000000" w:themeColor="text1"/>
                <w:spacing w:val="-3"/>
                <w:highlight w:val="none"/>
                <w14:textFill>
                  <w14:solidFill>
                    <w14:schemeClr w14:val="tx1"/>
                  </w14:solidFill>
                </w14:textFill>
              </w:rPr>
              <w:t>运营期间</w:t>
            </w:r>
            <w:r>
              <w:rPr>
                <w:rFonts w:hint="eastAsia" w:ascii="Times New Roman" w:hAnsi="Times New Roman" w:cs="Times New Roman"/>
                <w:color w:val="000000" w:themeColor="text1"/>
                <w:spacing w:val="-3"/>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3"/>
                <w:highlight w:val="none"/>
                <w14:textFill>
                  <w14:solidFill>
                    <w14:schemeClr w14:val="tx1"/>
                  </w14:solidFill>
                </w14:textFill>
              </w:rPr>
              <w:t>严格限定运营车辆的运输路线</w:t>
            </w:r>
            <w:r>
              <w:rPr>
                <w:rFonts w:hint="eastAsia" w:ascii="Times New Roman" w:hAnsi="Times New Roman" w:cs="Times New Roman"/>
                <w:color w:val="000000" w:themeColor="text1"/>
                <w:spacing w:val="-3"/>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3"/>
                <w:highlight w:val="none"/>
                <w14:textFill>
                  <w14:solidFill>
                    <w14:schemeClr w14:val="tx1"/>
                  </w14:solidFill>
                </w14:textFill>
              </w:rPr>
              <w:t>如因运输事故</w:t>
            </w:r>
            <w:r>
              <w:rPr>
                <w:rFonts w:hint="eastAsia" w:ascii="Times New Roman" w:hAnsi="Times New Roman" w:cs="Times New Roman"/>
                <w:color w:val="000000" w:themeColor="text1"/>
                <w:spacing w:val="-3"/>
                <w:highlight w:val="none"/>
                <w:lang w:eastAsia="zh-CN"/>
                <w14:textFill>
                  <w14:solidFill>
                    <w14:schemeClr w14:val="tx1"/>
                  </w14:solidFill>
                </w14:textFill>
              </w:rPr>
              <w:t>造成</w:t>
            </w:r>
            <w:r>
              <w:rPr>
                <w:rFonts w:hint="default" w:ascii="Times New Roman" w:hAnsi="Times New Roman" w:eastAsia="宋体" w:cs="Times New Roman"/>
                <w:color w:val="000000" w:themeColor="text1"/>
                <w:spacing w:val="-3"/>
                <w:highlight w:val="none"/>
                <w14:textFill>
                  <w14:solidFill>
                    <w14:schemeClr w14:val="tx1"/>
                  </w14:solidFill>
                </w14:textFill>
              </w:rPr>
              <w:t>土壤的破坏</w:t>
            </w:r>
            <w:r>
              <w:rPr>
                <w:rFonts w:hint="eastAsia" w:ascii="Times New Roman" w:hAnsi="Times New Roman" w:cs="Times New Roman"/>
                <w:color w:val="000000" w:themeColor="text1"/>
                <w:spacing w:val="-3"/>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3"/>
                <w:highlight w:val="none"/>
                <w14:textFill>
                  <w14:solidFill>
                    <w14:schemeClr w14:val="tx1"/>
                  </w14:solidFill>
                </w14:textFill>
              </w:rPr>
              <w:t>应及时恢复原状</w:t>
            </w:r>
            <w:r>
              <w:rPr>
                <w:rFonts w:hint="eastAsia" w:ascii="Times New Roman" w:hAnsi="Times New Roman" w:cs="Times New Roman"/>
                <w:color w:val="000000" w:themeColor="text1"/>
                <w:spacing w:val="-3"/>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3"/>
                <w:highlight w:val="none"/>
                <w14:textFill>
                  <w14:solidFill>
                    <w14:schemeClr w14:val="tx1"/>
                  </w14:solidFill>
                </w14:textFill>
              </w:rPr>
              <w:t>对施工人员加强培训</w:t>
            </w:r>
            <w:r>
              <w:rPr>
                <w:rFonts w:hint="eastAsia" w:ascii="Times New Roman" w:hAnsi="Times New Roman" w:cs="Times New Roman"/>
                <w:color w:val="000000" w:themeColor="text1"/>
                <w:spacing w:val="-3"/>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3"/>
                <w:highlight w:val="none"/>
                <w14:textFill>
                  <w14:solidFill>
                    <w14:schemeClr w14:val="tx1"/>
                  </w14:solidFill>
                </w14:textFill>
              </w:rPr>
              <w:t>保证防沙治沙植被不</w:t>
            </w:r>
            <w:r>
              <w:rPr>
                <w:rFonts w:hint="eastAsia" w:ascii="Times New Roman" w:hAnsi="Times New Roman" w:cs="Times New Roman"/>
                <w:color w:val="000000" w:themeColor="text1"/>
                <w:spacing w:val="-3"/>
                <w:highlight w:val="none"/>
                <w:lang w:eastAsia="zh-CN"/>
                <w14:textFill>
                  <w14:solidFill>
                    <w14:schemeClr w14:val="tx1"/>
                  </w14:solidFill>
                </w14:textFill>
              </w:rPr>
              <w:t>受破坏</w:t>
            </w:r>
            <w:r>
              <w:rPr>
                <w:rFonts w:hint="default" w:ascii="Times New Roman" w:hAnsi="Times New Roman" w:eastAsia="宋体" w:cs="Times New Roman"/>
                <w:color w:val="000000" w:themeColor="text1"/>
                <w:spacing w:val="-3"/>
                <w:highlight w:val="none"/>
                <w14:textFill>
                  <w14:solidFill>
                    <w14:schemeClr w14:val="tx1"/>
                  </w14:solidFill>
                </w14:textFill>
              </w:rPr>
              <w:t>。</w:t>
            </w:r>
          </w:p>
          <w:p w14:paraId="26AC412C">
            <w:pPr>
              <w:pStyle w:val="39"/>
              <w:keepNext w:val="0"/>
              <w:keepLines w:val="0"/>
              <w:pageBreakBefore w:val="0"/>
              <w:widowControl w:val="0"/>
              <w:kinsoku/>
              <w:wordWrap/>
              <w:overflowPunct/>
              <w:topLinePunct w:val="0"/>
              <w:autoSpaceDE/>
              <w:autoSpaceDN/>
              <w:bidi w:val="0"/>
              <w:adjustRightInd/>
              <w:snapToGrid/>
              <w:spacing w:line="480" w:lineRule="exact"/>
              <w:ind w:left="0" w:firstLine="476" w:firstLineChars="200"/>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1"/>
                <w14:textFill>
                  <w14:solidFill>
                    <w14:schemeClr w14:val="tx1"/>
                  </w14:solidFill>
                </w14:textFill>
              </w:rPr>
              <w:t>在采取以上措施后</w:t>
            </w:r>
            <w:r>
              <w:rPr>
                <w:rFonts w:hint="eastAsia" w:ascii="Times New Roman" w:hAnsi="Times New Roman" w:cs="Times New Roman"/>
                <w:color w:val="000000" w:themeColor="text1"/>
                <w:spacing w:val="-1"/>
                <w:lang w:eastAsia="zh-CN"/>
                <w14:textFill>
                  <w14:solidFill>
                    <w14:schemeClr w14:val="tx1"/>
                  </w14:solidFill>
                </w14:textFill>
              </w:rPr>
              <w:t>，</w:t>
            </w:r>
            <w:r>
              <w:rPr>
                <w:rFonts w:hint="default" w:ascii="Times New Roman" w:hAnsi="Times New Roman" w:eastAsia="宋体" w:cs="Times New Roman"/>
                <w:color w:val="000000" w:themeColor="text1"/>
                <w:spacing w:val="-1"/>
                <w14:textFill>
                  <w14:solidFill>
                    <w14:schemeClr w14:val="tx1"/>
                  </w14:solidFill>
                </w14:textFill>
              </w:rPr>
              <w:t>本项目的建设和运营对项目区生态环境会产生一定的</w:t>
            </w:r>
            <w:r>
              <w:rPr>
                <w:rFonts w:hint="default" w:ascii="Times New Roman" w:hAnsi="Times New Roman" w:eastAsia="宋体" w:cs="Times New Roman"/>
                <w:color w:val="000000" w:themeColor="text1"/>
                <w:spacing w:val="-3"/>
                <w14:textFill>
                  <w14:solidFill>
                    <w14:schemeClr w14:val="tx1"/>
                  </w14:solidFill>
                </w14:textFill>
              </w:rPr>
              <w:t>正面效应</w:t>
            </w:r>
            <w:r>
              <w:rPr>
                <w:rFonts w:hint="eastAsia" w:ascii="Times New Roman" w:hAnsi="Times New Roman" w:cs="Times New Roman"/>
                <w:color w:val="000000" w:themeColor="text1"/>
                <w:spacing w:val="-3"/>
                <w:lang w:eastAsia="zh-CN"/>
                <w14:textFill>
                  <w14:solidFill>
                    <w14:schemeClr w14:val="tx1"/>
                  </w14:solidFill>
                </w14:textFill>
              </w:rPr>
              <w:t>，</w:t>
            </w:r>
            <w:r>
              <w:rPr>
                <w:rFonts w:hint="default" w:ascii="Times New Roman" w:hAnsi="Times New Roman" w:eastAsia="宋体" w:cs="Times New Roman"/>
                <w:color w:val="000000" w:themeColor="text1"/>
                <w:spacing w:val="-3"/>
                <w14:textFill>
                  <w14:solidFill>
                    <w14:schemeClr w14:val="tx1"/>
                  </w14:solidFill>
                </w14:textFill>
              </w:rPr>
              <w:t>不会</w:t>
            </w:r>
            <w:r>
              <w:rPr>
                <w:rFonts w:hint="eastAsia" w:ascii="Times New Roman" w:hAnsi="Times New Roman" w:cs="Times New Roman"/>
                <w:color w:val="000000" w:themeColor="text1"/>
                <w:spacing w:val="-3"/>
                <w:lang w:val="en-US" w:eastAsia="zh-CN"/>
                <w14:textFill>
                  <w14:solidFill>
                    <w14:schemeClr w14:val="tx1"/>
                  </w14:solidFill>
                </w14:textFill>
              </w:rPr>
              <w:t>使</w:t>
            </w:r>
            <w:r>
              <w:rPr>
                <w:rFonts w:hint="default" w:ascii="Times New Roman" w:hAnsi="Times New Roman" w:eastAsia="宋体" w:cs="Times New Roman"/>
                <w:color w:val="000000" w:themeColor="text1"/>
                <w:spacing w:val="-3"/>
                <w14:textFill>
                  <w14:solidFill>
                    <w14:schemeClr w14:val="tx1"/>
                  </w14:solidFill>
                </w14:textFill>
              </w:rPr>
              <w:t>项目区土地沙化。</w:t>
            </w:r>
          </w:p>
          <w:p w14:paraId="171CD27E">
            <w:pPr>
              <w:keepNext w:val="0"/>
              <w:keepLines w:val="0"/>
              <w:pageBreakBefore w:val="0"/>
              <w:widowControl w:val="0"/>
              <w:tabs>
                <w:tab w:val="left" w:pos="1015"/>
              </w:tabs>
              <w:kinsoku/>
              <w:wordWrap/>
              <w:overflowPunct/>
              <w:topLinePunct w:val="0"/>
              <w:autoSpaceDE/>
              <w:autoSpaceDN/>
              <w:bidi w:val="0"/>
              <w:adjustRightInd/>
              <w:snapToGrid/>
              <w:spacing w:line="360" w:lineRule="exact"/>
              <w:ind w:left="0" w:right="0" w:firstLine="0"/>
              <w:jc w:val="center"/>
              <w:textAlignment w:val="auto"/>
              <w:rPr>
                <w:rFonts w:hint="default" w:eastAsia="宋体"/>
                <w:b/>
                <w:color w:val="000000" w:themeColor="text1"/>
                <w:sz w:val="24"/>
                <w:szCs w:val="24"/>
                <w:lang w:val="en-US" w:eastAsia="zh-CN"/>
                <w14:textFill>
                  <w14:solidFill>
                    <w14:schemeClr w14:val="tx1"/>
                  </w14:solidFill>
                </w14:textFill>
              </w:rPr>
            </w:pPr>
            <w:r>
              <w:rPr>
                <w:b/>
                <w:color w:val="000000" w:themeColor="text1"/>
                <w:sz w:val="24"/>
                <w:szCs w:val="24"/>
                <w14:textFill>
                  <w14:solidFill>
                    <w14:schemeClr w14:val="tx1"/>
                  </w14:solidFill>
                </w14:textFill>
              </w:rPr>
              <w:t>表</w:t>
            </w:r>
            <w:r>
              <w:rPr>
                <w:rFonts w:hint="eastAsia"/>
                <w:b/>
                <w:color w:val="000000" w:themeColor="text1"/>
                <w:sz w:val="24"/>
                <w:szCs w:val="24"/>
                <w:lang w:val="en-US" w:eastAsia="zh-CN"/>
                <w14:textFill>
                  <w14:solidFill>
                    <w14:schemeClr w14:val="tx1"/>
                  </w14:solidFill>
                </w14:textFill>
              </w:rPr>
              <w:t>5-4    施工期、运营期环境保护措施及预期效果一览表</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261"/>
              <w:gridCol w:w="1511"/>
              <w:gridCol w:w="1481"/>
              <w:gridCol w:w="539"/>
              <w:gridCol w:w="558"/>
              <w:gridCol w:w="1625"/>
              <w:gridCol w:w="1708"/>
            </w:tblGrid>
            <w:tr w14:paraId="0FD3906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 w:type="pct"/>
                  <w:tcBorders>
                    <w:tl2br w:val="nil"/>
                    <w:tr2bl w:val="nil"/>
                  </w:tcBorders>
                  <w:noWrap w:val="0"/>
                  <w:vAlign w:val="center"/>
                </w:tcPr>
                <w:p w14:paraId="653C1BF3">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内容</w:t>
                  </w:r>
                </w:p>
              </w:tc>
              <w:tc>
                <w:tcPr>
                  <w:tcW w:w="983" w:type="pct"/>
                  <w:tcBorders>
                    <w:tl2br w:val="nil"/>
                    <w:tr2bl w:val="nil"/>
                  </w:tcBorders>
                  <w:noWrap w:val="0"/>
                  <w:vAlign w:val="center"/>
                </w:tcPr>
                <w:p w14:paraId="01F77D7A">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施工期环境保护措施</w:t>
                  </w:r>
                </w:p>
              </w:tc>
              <w:tc>
                <w:tcPr>
                  <w:tcW w:w="963" w:type="pct"/>
                  <w:tcBorders>
                    <w:tl2br w:val="nil"/>
                    <w:tr2bl w:val="nil"/>
                  </w:tcBorders>
                  <w:noWrap w:val="0"/>
                  <w:vAlign w:val="center"/>
                </w:tcPr>
                <w:p w14:paraId="1464EC81">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运营期环境保护措施</w:t>
                  </w:r>
                </w:p>
              </w:tc>
              <w:tc>
                <w:tcPr>
                  <w:tcW w:w="351" w:type="pct"/>
                  <w:tcBorders>
                    <w:tl2br w:val="nil"/>
                    <w:tr2bl w:val="nil"/>
                  </w:tcBorders>
                  <w:noWrap w:val="0"/>
                  <w:vAlign w:val="center"/>
                </w:tcPr>
                <w:p w14:paraId="5246525D">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实施部位</w:t>
                  </w:r>
                </w:p>
              </w:tc>
              <w:tc>
                <w:tcPr>
                  <w:tcW w:w="363" w:type="pct"/>
                  <w:tcBorders>
                    <w:tl2br w:val="nil"/>
                    <w:tr2bl w:val="nil"/>
                  </w:tcBorders>
                  <w:noWrap w:val="0"/>
                  <w:vAlign w:val="center"/>
                </w:tcPr>
                <w:p w14:paraId="55E6BA65">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责任主体</w:t>
                  </w:r>
                </w:p>
              </w:tc>
              <w:tc>
                <w:tcPr>
                  <w:tcW w:w="1057" w:type="pct"/>
                  <w:tcBorders>
                    <w:tl2br w:val="nil"/>
                    <w:tr2bl w:val="nil"/>
                  </w:tcBorders>
                  <w:noWrap w:val="0"/>
                  <w:vAlign w:val="center"/>
                </w:tcPr>
                <w:p w14:paraId="6C27D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lang w:val="en-US" w:eastAsia="zh-CN" w:bidi="zh-CN"/>
                      <w14:textFill>
                        <w14:solidFill>
                          <w14:schemeClr w14:val="tx1"/>
                        </w14:solidFill>
                      </w14:textFill>
                    </w:rPr>
                    <w:t>实施保障</w:t>
                  </w:r>
                </w:p>
              </w:tc>
              <w:tc>
                <w:tcPr>
                  <w:tcW w:w="1110" w:type="pct"/>
                  <w:tcBorders>
                    <w:tl2br w:val="nil"/>
                    <w:tr2bl w:val="nil"/>
                  </w:tcBorders>
                  <w:noWrap w:val="0"/>
                  <w:vAlign w:val="center"/>
                </w:tcPr>
                <w:p w14:paraId="56423CE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预期效果</w:t>
                  </w:r>
                </w:p>
              </w:tc>
            </w:tr>
            <w:tr w14:paraId="34F7892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 w:type="pct"/>
                  <w:tcBorders>
                    <w:tl2br w:val="nil"/>
                    <w:tr2bl w:val="nil"/>
                  </w:tcBorders>
                  <w:noWrap w:val="0"/>
                  <w:vAlign w:val="center"/>
                </w:tcPr>
                <w:p w14:paraId="569D7C11">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w:t>
                  </w:r>
                </w:p>
              </w:tc>
              <w:tc>
                <w:tcPr>
                  <w:tcW w:w="983" w:type="pct"/>
                  <w:tcBorders>
                    <w:tl2br w:val="nil"/>
                    <w:tr2bl w:val="nil"/>
                  </w:tcBorders>
                  <w:noWrap w:val="0"/>
                  <w:vAlign w:val="center"/>
                </w:tcPr>
                <w:p w14:paraId="1AA54204">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在施工场地及施工道路洒水</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eastAsia="zh-CN"/>
                      <w14:textFill>
                        <w14:solidFill>
                          <w14:schemeClr w14:val="tx1"/>
                        </w14:solidFill>
                      </w14:textFill>
                    </w:rPr>
                    <w:t>可有效降低粉尘</w:t>
                  </w:r>
                </w:p>
              </w:tc>
              <w:tc>
                <w:tcPr>
                  <w:tcW w:w="963" w:type="pct"/>
                  <w:tcBorders>
                    <w:tl2br w:val="nil"/>
                    <w:tr2bl w:val="nil"/>
                  </w:tcBorders>
                  <w:noWrap w:val="0"/>
                  <w:vAlign w:val="center"/>
                </w:tcPr>
                <w:p w14:paraId="4D28C134">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无生产废气产生</w:t>
                  </w:r>
                </w:p>
              </w:tc>
              <w:tc>
                <w:tcPr>
                  <w:tcW w:w="351" w:type="pct"/>
                  <w:vMerge w:val="restart"/>
                  <w:tcBorders>
                    <w:tl2br w:val="nil"/>
                    <w:tr2bl w:val="nil"/>
                  </w:tcBorders>
                  <w:noWrap w:val="0"/>
                  <w:vAlign w:val="center"/>
                </w:tcPr>
                <w:p w14:paraId="027CD539">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项目施工场所、区域</w:t>
                  </w:r>
                </w:p>
              </w:tc>
              <w:tc>
                <w:tcPr>
                  <w:tcW w:w="363" w:type="pct"/>
                  <w:vMerge w:val="restart"/>
                  <w:tcBorders>
                    <w:tl2br w:val="nil"/>
                    <w:tr2bl w:val="nil"/>
                  </w:tcBorders>
                  <w:noWrap w:val="0"/>
                  <w:vAlign w:val="center"/>
                </w:tcPr>
                <w:p w14:paraId="352D4943">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施工单位</w:t>
                  </w:r>
                </w:p>
              </w:tc>
              <w:tc>
                <w:tcPr>
                  <w:tcW w:w="1057" w:type="pct"/>
                  <w:vMerge w:val="restart"/>
                  <w:tcBorders>
                    <w:tl2br w:val="nil"/>
                    <w:tr2bl w:val="nil"/>
                  </w:tcBorders>
                  <w:noWrap w:val="0"/>
                  <w:vAlign w:val="center"/>
                </w:tcPr>
                <w:p w14:paraId="399234A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①建立环境管理机构</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配备专职或兼职环保管理人员；</w:t>
                  </w:r>
                </w:p>
                <w:p w14:paraId="7FEF5E73">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②制定相关方环境管理条例、质量管理规定；</w:t>
                  </w:r>
                </w:p>
                <w:p w14:paraId="24238715">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③加强环境监理</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开展经常性检查、监督</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发现问题及时解决、纠正</w:t>
                  </w:r>
                </w:p>
              </w:tc>
              <w:tc>
                <w:tcPr>
                  <w:tcW w:w="1110" w:type="pct"/>
                  <w:tcBorders>
                    <w:tl2br w:val="nil"/>
                    <w:tr2bl w:val="nil"/>
                  </w:tcBorders>
                  <w:noWrap w:val="0"/>
                  <w:vAlign w:val="center"/>
                </w:tcPr>
                <w:p w14:paraId="1A93BD39">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施工期</w:t>
                  </w:r>
                  <w:r>
                    <w:rPr>
                      <w:rFonts w:hint="default" w:ascii="Times New Roman" w:hAnsi="Times New Roman" w:eastAsia="宋体" w:cs="Times New Roman"/>
                      <w:color w:val="000000" w:themeColor="text1"/>
                      <w:sz w:val="21"/>
                      <w:szCs w:val="21"/>
                      <w:lang w:eastAsia="zh-CN"/>
                      <w14:textFill>
                        <w14:solidFill>
                          <w14:schemeClr w14:val="tx1"/>
                        </w14:solidFill>
                      </w14:textFill>
                    </w:rPr>
                    <w:t>有效降低粉尘</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减缓</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w:t>
                  </w:r>
                  <w:r>
                    <w:rPr>
                      <w:rFonts w:hint="eastAsia" w:ascii="Times New Roman" w:hAnsi="Times New Roman" w:cs="Times New Roman"/>
                      <w:color w:val="000000" w:themeColor="text1"/>
                      <w:sz w:val="21"/>
                      <w:szCs w:val="21"/>
                      <w:lang w:val="en-US" w:eastAsia="zh-CN"/>
                      <w14:textFill>
                        <w14:solidFill>
                          <w14:schemeClr w14:val="tx1"/>
                        </w14:solidFill>
                      </w14:textFill>
                    </w:rPr>
                    <w:t>污染</w:t>
                  </w:r>
                </w:p>
              </w:tc>
            </w:tr>
            <w:tr w14:paraId="726C4BF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 w:type="pct"/>
                  <w:tcBorders>
                    <w:tl2br w:val="nil"/>
                    <w:tr2bl w:val="nil"/>
                  </w:tcBorders>
                  <w:noWrap w:val="0"/>
                  <w:vAlign w:val="center"/>
                </w:tcPr>
                <w:p w14:paraId="19C36B90">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水环境</w:t>
                  </w:r>
                </w:p>
              </w:tc>
              <w:tc>
                <w:tcPr>
                  <w:tcW w:w="983" w:type="pct"/>
                  <w:tcBorders>
                    <w:tl2br w:val="nil"/>
                    <w:tr2bl w:val="nil"/>
                  </w:tcBorders>
                  <w:noWrap w:val="0"/>
                  <w:vAlign w:val="center"/>
                </w:tcPr>
                <w:p w14:paraId="5B5A98F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施工废水经沉淀后回用于洒水降尘</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不外排；施工期生活污水经化粪池处理后定期拉运至当地生活污水处理厂处置</w:t>
                  </w:r>
                </w:p>
              </w:tc>
              <w:tc>
                <w:tcPr>
                  <w:tcW w:w="963" w:type="pct"/>
                  <w:tcBorders>
                    <w:tl2br w:val="nil"/>
                    <w:tr2bl w:val="nil"/>
                  </w:tcBorders>
                  <w:noWrap w:val="0"/>
                  <w:vAlign w:val="center"/>
                </w:tcPr>
                <w:p w14:paraId="7F202C40">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w:t>
                  </w:r>
                  <w:r>
                    <w:rPr>
                      <w:rFonts w:hint="eastAsia" w:ascii="Times New Roman" w:hAnsi="Times New Roman" w:cs="Times New Roman"/>
                      <w:color w:val="000000" w:themeColor="text1"/>
                      <w:sz w:val="21"/>
                      <w:szCs w:val="21"/>
                      <w:lang w:val="en-US" w:eastAsia="zh-CN"/>
                      <w14:textFill>
                        <w14:solidFill>
                          <w14:schemeClr w14:val="tx1"/>
                        </w14:solidFill>
                      </w14:textFill>
                    </w:rPr>
                    <w:t>废水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产生</w:t>
                  </w:r>
                </w:p>
              </w:tc>
              <w:tc>
                <w:tcPr>
                  <w:tcW w:w="351" w:type="pct"/>
                  <w:vMerge w:val="continue"/>
                  <w:tcBorders>
                    <w:tl2br w:val="nil"/>
                    <w:tr2bl w:val="nil"/>
                  </w:tcBorders>
                  <w:noWrap w:val="0"/>
                  <w:vAlign w:val="center"/>
                </w:tcPr>
                <w:p w14:paraId="1532C218">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363" w:type="pct"/>
                  <w:vMerge w:val="continue"/>
                  <w:tcBorders>
                    <w:tl2br w:val="nil"/>
                    <w:tr2bl w:val="nil"/>
                  </w:tcBorders>
                  <w:noWrap w:val="0"/>
                  <w:vAlign w:val="center"/>
                </w:tcPr>
                <w:p w14:paraId="06F469A6">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1057" w:type="pct"/>
                  <w:vMerge w:val="continue"/>
                  <w:tcBorders>
                    <w:tl2br w:val="nil"/>
                    <w:tr2bl w:val="nil"/>
                  </w:tcBorders>
                  <w:noWrap w:val="0"/>
                  <w:vAlign w:val="center"/>
                </w:tcPr>
                <w:p w14:paraId="685381BC">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1110" w:type="pct"/>
                  <w:tcBorders>
                    <w:tl2br w:val="nil"/>
                    <w:tr2bl w:val="nil"/>
                  </w:tcBorders>
                  <w:noWrap w:val="0"/>
                  <w:vAlign w:val="center"/>
                </w:tcPr>
                <w:p w14:paraId="6C56996D">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施工期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废水经沉淀后回用于洒水降尘</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不外排；施工期生活污水经化粪池处理后定期拉运至当地生活污水处理厂处置</w:t>
                  </w:r>
                  <w:r>
                    <w:rPr>
                      <w:rFonts w:hint="eastAsia" w:ascii="Times New Roman" w:hAnsi="Times New Roman" w:cs="Times New Roman"/>
                      <w:color w:val="000000" w:themeColor="text1"/>
                      <w:sz w:val="21"/>
                      <w:szCs w:val="21"/>
                      <w:lang w:val="en-US" w:eastAsia="zh-CN"/>
                      <w14:textFill>
                        <w14:solidFill>
                          <w14:schemeClr w14:val="tx1"/>
                        </w14:solidFill>
                      </w14:textFill>
                    </w:rPr>
                    <w:t>，对水环境</w:t>
                  </w:r>
                  <w:r>
                    <w:rPr>
                      <w:rFonts w:hint="default" w:ascii="Times New Roman" w:hAnsi="Times New Roman" w:eastAsia="宋体" w:cs="Times New Roman"/>
                      <w:color w:val="auto"/>
                      <w:sz w:val="21"/>
                      <w:szCs w:val="21"/>
                    </w:rPr>
                    <w:t>影响较小</w:t>
                  </w:r>
                </w:p>
              </w:tc>
            </w:tr>
            <w:tr w14:paraId="6712D87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 w:type="pct"/>
                  <w:tcBorders>
                    <w:tl2br w:val="nil"/>
                    <w:tr2bl w:val="nil"/>
                  </w:tcBorders>
                  <w:noWrap w:val="0"/>
                  <w:vAlign w:val="center"/>
                </w:tcPr>
                <w:p w14:paraId="268A1AC4">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声环境</w:t>
                  </w:r>
                </w:p>
              </w:tc>
              <w:tc>
                <w:tcPr>
                  <w:tcW w:w="983" w:type="pct"/>
                  <w:tcBorders>
                    <w:tl2br w:val="nil"/>
                    <w:tr2bl w:val="nil"/>
                  </w:tcBorders>
                  <w:noWrap w:val="0"/>
                  <w:vAlign w:val="center"/>
                </w:tcPr>
                <w:p w14:paraId="114846D1">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（1）建议选用低噪声、低振动施工设备和相应技术。</w:t>
                  </w:r>
                </w:p>
                <w:p w14:paraId="19837D05">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（2）施工单位应设专人对施工设备进行定期保养和维护</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并负责对现场工作人员进行培训</w:t>
                  </w:r>
                  <w:r>
                    <w:rPr>
                      <w:rFonts w:hint="eastAsia" w:ascii="Times New Roman" w:hAnsi="Times New Roman" w:cs="Times New Roman"/>
                      <w:color w:val="000000" w:themeColor="text1"/>
                      <w:sz w:val="21"/>
                      <w:szCs w:val="21"/>
                      <w:lang w:val="en-US" w:eastAsia="zh-CN"/>
                      <w14:textFill>
                        <w14:solidFill>
                          <w14:schemeClr w14:val="tx1"/>
                        </w14:solidFill>
                      </w14:textFill>
                    </w:rPr>
                    <w:t>，以便</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每</w:t>
                  </w:r>
                  <w:r>
                    <w:rPr>
                      <w:rFonts w:hint="eastAsia" w:ascii="Times New Roman" w:hAnsi="Times New Roman" w:cs="Times New Roman"/>
                      <w:color w:val="000000" w:themeColor="text1"/>
                      <w:sz w:val="21"/>
                      <w:szCs w:val="21"/>
                      <w:lang w:val="en-US" w:eastAsia="zh-CN"/>
                      <w14:textFill>
                        <w14:solidFill>
                          <w14:schemeClr w14:val="tx1"/>
                        </w14:solidFill>
                      </w14:textFill>
                    </w:rPr>
                    <w:t>名</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员工严格按操作规范使用各类机械</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减少由于施工机械维护不当而产生的噪声。</w:t>
                  </w:r>
                </w:p>
                <w:p w14:paraId="7425BF96">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（3）施工尽量安排在白天进行</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尽量缩短工期。</w:t>
                  </w:r>
                </w:p>
                <w:p w14:paraId="1FDA712D">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（4）基坑开挖严禁大爆破</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以减少粉尘及振动对周围环境的影响。</w:t>
                  </w:r>
                </w:p>
                <w:p w14:paraId="3ACFD5EB">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采取上述措施</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可避免施工噪声对周边环境的明显影响</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满足</w:t>
                  </w:r>
                  <w:r>
                    <w:rPr>
                      <w:rFonts w:hint="eastAsia" w:ascii="Times New Roman" w:hAnsi="Times New Roman" w:cs="Times New Roman"/>
                      <w:color w:val="000000" w:themeColor="text1"/>
                      <w:sz w:val="21"/>
                      <w:szCs w:val="21"/>
                      <w:lang w:val="en-US" w:eastAsia="zh-CN"/>
                      <w14:textFill>
                        <w14:solidFill>
                          <w14:schemeClr w14:val="tx1"/>
                        </w14:solidFill>
                      </w14:textFill>
                    </w:rPr>
                    <w:t>《建筑施工噪声排放标准》（GB12523-2025）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的要求。</w:t>
                  </w:r>
                </w:p>
              </w:tc>
              <w:tc>
                <w:tcPr>
                  <w:tcW w:w="963" w:type="pct"/>
                  <w:tcBorders>
                    <w:tl2br w:val="nil"/>
                    <w:tr2bl w:val="nil"/>
                  </w:tcBorders>
                  <w:noWrap w:val="0"/>
                  <w:vAlign w:val="center"/>
                </w:tcPr>
                <w:p w14:paraId="0D78B536">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（1）优先选用低噪声设备</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如风电机选用隔音防振型、变速齿轮箱为减噪型、叶片选用减速叶片等</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变压器符合噪声要求的合格设备。建立设备定期维护、保养的管理制度</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以防止设备故障形成的噪声。</w:t>
                  </w:r>
                </w:p>
                <w:p w14:paraId="7AE1D86A">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（2）加强运行期风机的机械维护和管理工作</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减小相关机械因素产生的噪声；加强风电机组的日常保养和维护</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使其良好运行。</w:t>
                  </w:r>
                </w:p>
              </w:tc>
              <w:tc>
                <w:tcPr>
                  <w:tcW w:w="351" w:type="pct"/>
                  <w:vMerge w:val="continue"/>
                  <w:tcBorders>
                    <w:tl2br w:val="nil"/>
                    <w:tr2bl w:val="nil"/>
                  </w:tcBorders>
                  <w:noWrap w:val="0"/>
                  <w:vAlign w:val="center"/>
                </w:tcPr>
                <w:p w14:paraId="62EF7FC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363" w:type="pct"/>
                  <w:vMerge w:val="continue"/>
                  <w:tcBorders>
                    <w:tl2br w:val="nil"/>
                    <w:tr2bl w:val="nil"/>
                  </w:tcBorders>
                  <w:noWrap w:val="0"/>
                  <w:vAlign w:val="center"/>
                </w:tcPr>
                <w:p w14:paraId="1CA9A198">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1057" w:type="pct"/>
                  <w:vMerge w:val="continue"/>
                  <w:tcBorders>
                    <w:tl2br w:val="nil"/>
                    <w:tr2bl w:val="nil"/>
                  </w:tcBorders>
                  <w:noWrap w:val="0"/>
                  <w:vAlign w:val="center"/>
                </w:tcPr>
                <w:p w14:paraId="42BBFB0F">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1110" w:type="pct"/>
                  <w:tcBorders>
                    <w:tl2br w:val="nil"/>
                    <w:tr2bl w:val="nil"/>
                  </w:tcBorders>
                  <w:noWrap w:val="0"/>
                  <w:vAlign w:val="center"/>
                </w:tcPr>
                <w:p w14:paraId="11E92806">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达到</w:t>
                  </w:r>
                  <w:r>
                    <w:rPr>
                      <w:rFonts w:hint="eastAsia" w:ascii="Times New Roman" w:hAnsi="Times New Roman" w:cs="Times New Roman"/>
                      <w:color w:val="000000" w:themeColor="text1"/>
                      <w:sz w:val="21"/>
                      <w:szCs w:val="21"/>
                      <w:lang w:val="zh-CN"/>
                      <w14:textFill>
                        <w14:solidFill>
                          <w14:schemeClr w14:val="tx1"/>
                        </w14:solidFill>
                      </w14:textFill>
                    </w:rPr>
                    <w:t>《建筑施工噪声排放标准》（GB12523-2025），</w:t>
                  </w:r>
                  <w:r>
                    <w:rPr>
                      <w:rFonts w:hint="default" w:ascii="Times New Roman" w:hAnsi="Times New Roman" w:eastAsia="宋体" w:cs="Times New Roman"/>
                      <w:color w:val="000000" w:themeColor="text1"/>
                      <w:kern w:val="2"/>
                      <w:sz w:val="21"/>
                      <w:szCs w:val="21"/>
                      <w14:textFill>
                        <w14:solidFill>
                          <w14:schemeClr w14:val="tx1"/>
                        </w14:solidFill>
                      </w14:textFill>
                    </w:rPr>
                    <w:t>《工业企业厂界环境噪声排放标准》（GB12348-2008）中2类标准</w:t>
                  </w:r>
                </w:p>
              </w:tc>
            </w:tr>
            <w:tr w14:paraId="2CAB425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 w:type="pct"/>
                  <w:tcBorders>
                    <w:tl2br w:val="nil"/>
                    <w:tr2bl w:val="nil"/>
                  </w:tcBorders>
                  <w:noWrap w:val="0"/>
                  <w:vAlign w:val="center"/>
                </w:tcPr>
                <w:p w14:paraId="36222CE8">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固体废物</w:t>
                  </w:r>
                </w:p>
              </w:tc>
              <w:tc>
                <w:tcPr>
                  <w:tcW w:w="983" w:type="pct"/>
                  <w:tcBorders>
                    <w:tl2br w:val="nil"/>
                    <w:tr2bl w:val="nil"/>
                  </w:tcBorders>
                  <w:noWrap w:val="0"/>
                  <w:vAlign w:val="center"/>
                </w:tcPr>
                <w:p w14:paraId="09BD9921">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生活垃圾及时收集到指定的垃圾箱（桶）内</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定期拉运至</w:t>
                  </w:r>
                  <w:r>
                    <w:rPr>
                      <w:rFonts w:hint="eastAsia" w:ascii="Times New Roman" w:hAnsi="Times New Roman" w:cs="Times New Roman"/>
                      <w:color w:val="000000" w:themeColor="text1"/>
                      <w:sz w:val="21"/>
                      <w:szCs w:val="21"/>
                      <w:lang w:val="en-US" w:eastAsia="zh-CN"/>
                      <w14:textFill>
                        <w14:solidFill>
                          <w14:schemeClr w14:val="tx1"/>
                        </w14:solidFill>
                      </w14:textFill>
                    </w:rPr>
                    <w:t>托克逊县生活垃圾无害化处理厂</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统一处置。</w:t>
                  </w:r>
                </w:p>
                <w:p w14:paraId="62F542D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施工废料首先考虑回收利用</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如损坏的组件等返还厂家回收和再利用；废弃的电线包装材料集中收集</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能回收的送废品站回收。不可回收利用部分集中堆放</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运至住建部门指定地点。</w:t>
                  </w:r>
                </w:p>
              </w:tc>
              <w:tc>
                <w:tcPr>
                  <w:tcW w:w="963" w:type="pct"/>
                  <w:tcBorders>
                    <w:tl2br w:val="nil"/>
                    <w:tr2bl w:val="nil"/>
                  </w:tcBorders>
                  <w:noWrap w:val="0"/>
                  <w:vAlign w:val="center"/>
                </w:tcPr>
                <w:p w14:paraId="512517AE">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磷酸铁锂电池</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更换下来直接由厂家运走</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不在项目区储存</w:t>
                  </w:r>
                  <w:r>
                    <w:rPr>
                      <w:rFonts w:hint="eastAsia" w:ascii="Times New Roman" w:hAnsi="Times New Roman" w:cs="Times New Roman"/>
                      <w:color w:val="000000" w:themeColor="text1"/>
                      <w:sz w:val="21"/>
                      <w:szCs w:val="21"/>
                      <w:lang w:val="en-US" w:eastAsia="zh-CN"/>
                      <w14:textFill>
                        <w14:solidFill>
                          <w14:schemeClr w14:val="tx1"/>
                        </w14:solidFill>
                      </w14:textFill>
                    </w:rPr>
                    <w:t>；项目运营期箱变废变压器油和废润滑油由运维人员采用专用容器收集和含油抹布一起运至已建番南1号汇集站内的危废舱内，定期交由有资质的单位处置。</w:t>
                  </w:r>
                </w:p>
              </w:tc>
              <w:tc>
                <w:tcPr>
                  <w:tcW w:w="351" w:type="pct"/>
                  <w:vMerge w:val="continue"/>
                  <w:tcBorders>
                    <w:tl2br w:val="nil"/>
                    <w:tr2bl w:val="nil"/>
                  </w:tcBorders>
                  <w:noWrap w:val="0"/>
                  <w:vAlign w:val="center"/>
                </w:tcPr>
                <w:p w14:paraId="5A5716A6">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363" w:type="pct"/>
                  <w:vMerge w:val="continue"/>
                  <w:tcBorders>
                    <w:tl2br w:val="nil"/>
                    <w:tr2bl w:val="nil"/>
                  </w:tcBorders>
                  <w:noWrap w:val="0"/>
                  <w:vAlign w:val="center"/>
                </w:tcPr>
                <w:p w14:paraId="4368E81D">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1057" w:type="pct"/>
                  <w:vMerge w:val="continue"/>
                  <w:tcBorders>
                    <w:tl2br w:val="nil"/>
                    <w:tr2bl w:val="nil"/>
                  </w:tcBorders>
                  <w:noWrap w:val="0"/>
                  <w:vAlign w:val="center"/>
                </w:tcPr>
                <w:p w14:paraId="45BF41A4">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p>
              </w:tc>
              <w:tc>
                <w:tcPr>
                  <w:tcW w:w="1110" w:type="pct"/>
                  <w:tcBorders>
                    <w:tl2br w:val="nil"/>
                    <w:tr2bl w:val="nil"/>
                  </w:tcBorders>
                  <w:noWrap w:val="0"/>
                  <w:vAlign w:val="center"/>
                </w:tcPr>
                <w:p w14:paraId="49B940C7">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固废均妥善处理，对环境无影响</w:t>
                  </w:r>
                </w:p>
              </w:tc>
            </w:tr>
            <w:tr w14:paraId="53FFE75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 w:type="pct"/>
                  <w:tcBorders>
                    <w:tl2br w:val="nil"/>
                    <w:tr2bl w:val="nil"/>
                  </w:tcBorders>
                  <w:noWrap w:val="0"/>
                  <w:vAlign w:val="center"/>
                </w:tcPr>
                <w:p w14:paraId="1823A63B">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生态影响</w:t>
                  </w:r>
                </w:p>
              </w:tc>
              <w:tc>
                <w:tcPr>
                  <w:tcW w:w="983" w:type="pct"/>
                  <w:tcBorders>
                    <w:tl2br w:val="nil"/>
                    <w:tr2bl w:val="nil"/>
                  </w:tcBorders>
                  <w:noWrap w:val="0"/>
                  <w:vAlign w:val="center"/>
                </w:tcPr>
                <w:p w14:paraId="036AD565">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减少地面扰动</w:t>
                  </w:r>
                  <w:r>
                    <w:rPr>
                      <w:rFonts w:hint="eastAsia" w:ascii="Times New Roman" w:hAnsi="Times New Roman" w:cs="Times New Roman"/>
                      <w:color w:val="000000" w:themeColor="text1"/>
                      <w:sz w:val="21"/>
                      <w:szCs w:val="21"/>
                      <w:lang w:val="en-US" w:eastAsia="zh-CN"/>
                      <w14:textFill>
                        <w14:solidFill>
                          <w14:schemeClr w14:val="tx1"/>
                        </w14:solidFill>
                      </w14:textFill>
                    </w:rPr>
                    <w:t>；采取表土分层回填、土地平整、因地制宜种植植物、砾石覆盖等恢复措施</w:t>
                  </w:r>
                </w:p>
              </w:tc>
              <w:tc>
                <w:tcPr>
                  <w:tcW w:w="963" w:type="pct"/>
                  <w:tcBorders>
                    <w:tl2br w:val="nil"/>
                    <w:tr2bl w:val="nil"/>
                  </w:tcBorders>
                  <w:noWrap w:val="0"/>
                  <w:vAlign w:val="center"/>
                </w:tcPr>
                <w:p w14:paraId="280E8FFA">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szCs w:val="21"/>
                      <w14:textFill>
                        <w14:solidFill>
                          <w14:schemeClr w14:val="tx1"/>
                        </w14:solidFill>
                      </w14:textFill>
                    </w:rPr>
                    <w:t>进行临时占地的植被恢复和重建</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尽可能早地恢复遭受破坏地段的自然生境</w:t>
                  </w:r>
                </w:p>
              </w:tc>
              <w:tc>
                <w:tcPr>
                  <w:tcW w:w="351" w:type="pct"/>
                  <w:vMerge w:val="continue"/>
                  <w:tcBorders>
                    <w:tl2br w:val="nil"/>
                    <w:tr2bl w:val="nil"/>
                  </w:tcBorders>
                  <w:noWrap w:val="0"/>
                  <w:vAlign w:val="center"/>
                </w:tcPr>
                <w:p w14:paraId="1EDB44B1">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auto"/>
                      <w:sz w:val="21"/>
                      <w:szCs w:val="21"/>
                    </w:rPr>
                  </w:pPr>
                </w:p>
              </w:tc>
              <w:tc>
                <w:tcPr>
                  <w:tcW w:w="363" w:type="pct"/>
                  <w:vMerge w:val="continue"/>
                  <w:tcBorders>
                    <w:tl2br w:val="nil"/>
                    <w:tr2bl w:val="nil"/>
                  </w:tcBorders>
                  <w:noWrap w:val="0"/>
                  <w:vAlign w:val="center"/>
                </w:tcPr>
                <w:p w14:paraId="050CE7A8">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auto"/>
                      <w:sz w:val="21"/>
                      <w:szCs w:val="21"/>
                    </w:rPr>
                  </w:pPr>
                </w:p>
              </w:tc>
              <w:tc>
                <w:tcPr>
                  <w:tcW w:w="1057" w:type="pct"/>
                  <w:vMerge w:val="continue"/>
                  <w:tcBorders>
                    <w:tl2br w:val="nil"/>
                    <w:tr2bl w:val="nil"/>
                  </w:tcBorders>
                  <w:noWrap w:val="0"/>
                  <w:vAlign w:val="center"/>
                </w:tcPr>
                <w:p w14:paraId="61A76986">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宋体" w:cs="Times New Roman"/>
                      <w:color w:val="auto"/>
                      <w:sz w:val="21"/>
                      <w:szCs w:val="21"/>
                    </w:rPr>
                  </w:pPr>
                </w:p>
              </w:tc>
              <w:tc>
                <w:tcPr>
                  <w:tcW w:w="1110" w:type="pct"/>
                  <w:tcBorders>
                    <w:tl2br w:val="nil"/>
                    <w:tr2bl w:val="nil"/>
                  </w:tcBorders>
                  <w:noWrap w:val="0"/>
                  <w:vAlign w:val="center"/>
                </w:tcPr>
                <w:p w14:paraId="287151D4">
                  <w:pPr>
                    <w:pStyle w:val="34"/>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auto"/>
                      <w:sz w:val="21"/>
                      <w:szCs w:val="21"/>
                    </w:rPr>
                    <w:t>施工后做到工完料净场地清</w:t>
                  </w:r>
                  <w:r>
                    <w:rPr>
                      <w:rFonts w:hint="eastAsia" w:ascii="Times New Roman" w:hAnsi="Times New Roman" w:cs="Times New Roman"/>
                      <w:color w:val="auto"/>
                      <w:sz w:val="21"/>
                      <w:szCs w:val="21"/>
                      <w:lang w:eastAsia="zh-CN"/>
                    </w:rPr>
                    <w:t>，</w:t>
                  </w:r>
                  <w:r>
                    <w:rPr>
                      <w:color w:val="000000" w:themeColor="text1"/>
                      <w:szCs w:val="21"/>
                      <w14:textFill>
                        <w14:solidFill>
                          <w14:schemeClr w14:val="tx1"/>
                        </w14:solidFill>
                      </w14:textFill>
                    </w:rPr>
                    <w:t>恢复遭受破坏地段的自然生境</w:t>
                  </w:r>
                </w:p>
              </w:tc>
            </w:tr>
          </w:tbl>
          <w:p w14:paraId="466A18BF">
            <w:pPr>
              <w:pStyle w:val="39"/>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default" w:ascii="Times New Roman" w:hAnsi="Times New Roman" w:eastAsia="宋体" w:cs="Times New Roman"/>
                <w:b/>
                <w:bCs/>
                <w:color w:val="000000" w:themeColor="text1"/>
                <w:spacing w:val="7"/>
                <w14:textFill>
                  <w14:solidFill>
                    <w14:schemeClr w14:val="tx1"/>
                  </w14:solidFill>
                </w14:textFill>
              </w:rPr>
            </w:pPr>
            <w:r>
              <w:rPr>
                <w:rFonts w:hint="eastAsia" w:ascii="Times New Roman" w:hAnsi="Times New Roman" w:cs="Times New Roman"/>
                <w:b/>
                <w:bCs/>
                <w:color w:val="000000" w:themeColor="text1"/>
                <w:spacing w:val="7"/>
                <w:lang w:val="en-US" w:eastAsia="zh-CN"/>
                <w14:textFill>
                  <w14:solidFill>
                    <w14:schemeClr w14:val="tx1"/>
                  </w14:solidFill>
                </w14:textFill>
              </w:rPr>
              <w:t>7.</w:t>
            </w:r>
            <w:r>
              <w:rPr>
                <w:rFonts w:hint="default" w:ascii="Times New Roman" w:hAnsi="Times New Roman" w:eastAsia="宋体" w:cs="Times New Roman"/>
                <w:b/>
                <w:bCs/>
                <w:color w:val="000000" w:themeColor="text1"/>
                <w:spacing w:val="7"/>
                <w14:textFill>
                  <w14:solidFill>
                    <w14:schemeClr w14:val="tx1"/>
                  </w14:solidFill>
                </w14:textFill>
              </w:rPr>
              <w:t>光污染防治措施</w:t>
            </w:r>
          </w:p>
          <w:p w14:paraId="5420C05D">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①通过风机偏航和变桨操作使得风机叶轮迎风面与太阳光夹角变小。</w:t>
            </w:r>
          </w:p>
          <w:p w14:paraId="471CD653">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②冬至前后采用降功率运行措施降低叶轮转速</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从而减少叶轮光影的扫略速度。</w:t>
            </w:r>
          </w:p>
          <w:p w14:paraId="527C4E05">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③调整检修计划</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在冬至前后时段安排风电机组停机进行检修维护。</w:t>
            </w:r>
          </w:p>
          <w:p w14:paraId="5A11FB13">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通过上述措施可减少项目对项目区光污染的影响。</w:t>
            </w:r>
          </w:p>
          <w:p w14:paraId="6FE72F55">
            <w:pPr>
              <w:pStyle w:val="39"/>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default" w:ascii="Times New Roman" w:hAnsi="Times New Roman" w:eastAsia="宋体" w:cs="Times New Roman"/>
                <w:b/>
                <w:bCs/>
                <w:color w:val="000000" w:themeColor="text1"/>
                <w:spacing w:val="7"/>
                <w14:textFill>
                  <w14:solidFill>
                    <w14:schemeClr w14:val="tx1"/>
                  </w14:solidFill>
                </w14:textFill>
              </w:rPr>
            </w:pPr>
            <w:r>
              <w:rPr>
                <w:rFonts w:hint="eastAsia" w:ascii="Times New Roman" w:hAnsi="Times New Roman" w:cs="Times New Roman"/>
                <w:b/>
                <w:bCs/>
                <w:color w:val="000000" w:themeColor="text1"/>
                <w:spacing w:val="7"/>
                <w:lang w:val="en-US" w:eastAsia="zh-CN"/>
                <w14:textFill>
                  <w14:solidFill>
                    <w14:schemeClr w14:val="tx1"/>
                  </w14:solidFill>
                </w14:textFill>
              </w:rPr>
              <w:t>8.</w:t>
            </w:r>
            <w:r>
              <w:rPr>
                <w:rFonts w:hint="default" w:ascii="Times New Roman" w:hAnsi="Times New Roman" w:eastAsia="宋体" w:cs="Times New Roman"/>
                <w:b/>
                <w:bCs/>
                <w:color w:val="000000" w:themeColor="text1"/>
                <w:spacing w:val="7"/>
                <w14:textFill>
                  <w14:solidFill>
                    <w14:schemeClr w14:val="tx1"/>
                  </w14:solidFill>
                </w14:textFill>
              </w:rPr>
              <w:t>环境风险防范措施</w:t>
            </w:r>
          </w:p>
          <w:p w14:paraId="510D3E1D">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（1）本项目总平面布置严格执行《火灾自动报警系统设计规范》（GB50116-2013）、《风电场设计防火规范》（NB31089-2016）以及《电力设备典型消防规程》（DL5027-2015）的要求</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风机机舱内和塔架底部应按要求设置灭火器并应放置在便于操作的位置</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设置火灾探测自动报警装置</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报警信号统一接入</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依托的拟建</w:t>
            </w:r>
            <w:r>
              <w:rPr>
                <w:rFonts w:hint="default" w:ascii="Times New Roman" w:hAnsi="Times New Roman" w:eastAsia="宋体" w:cs="Times New Roman"/>
                <w:color w:val="000000" w:themeColor="text1"/>
                <w:spacing w:val="6"/>
                <w:sz w:val="24"/>
                <w:szCs w:val="24"/>
                <w14:textFill>
                  <w14:solidFill>
                    <w14:schemeClr w14:val="tx1"/>
                  </w14:solidFill>
                </w14:textFill>
              </w:rPr>
              <w:t>升压站消防控制室。</w:t>
            </w:r>
          </w:p>
          <w:p w14:paraId="45AA3E4A">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风电机组每层塔筒内部均配备移动式灭火设备</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主要用于检修人员工作期间火灾发生的扑救；风机机舱顶部采用并联方式安装多个干粉灭火装置</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利用特制支架固定在机舱罩上。干粉灭火装置</w:t>
            </w:r>
            <w:r>
              <w:rPr>
                <w:rFonts w:hint="eastAsia" w:ascii="Times New Roman" w:hAnsi="Times New Roman" w:cs="Times New Roman"/>
                <w:color w:val="000000" w:themeColor="text1"/>
                <w:spacing w:val="6"/>
                <w:sz w:val="24"/>
                <w:szCs w:val="24"/>
                <w:lang w:eastAsia="zh-CN"/>
                <w14:textFill>
                  <w14:solidFill>
                    <w14:schemeClr w14:val="tx1"/>
                  </w14:solidFill>
                </w14:textFill>
              </w:rPr>
              <w:t>对</w:t>
            </w:r>
            <w:r>
              <w:rPr>
                <w:rFonts w:hint="default" w:ascii="Times New Roman" w:hAnsi="Times New Roman" w:eastAsia="宋体" w:cs="Times New Roman"/>
                <w:color w:val="000000" w:themeColor="text1"/>
                <w:spacing w:val="6"/>
                <w:sz w:val="24"/>
                <w:szCs w:val="24"/>
                <w14:textFill>
                  <w14:solidFill>
                    <w14:schemeClr w14:val="tx1"/>
                  </w14:solidFill>
                </w14:textFill>
              </w:rPr>
              <w:t>机舱内全部的设备进行全淹没自动灭火保护。干粉灭火装置均配备机械式感温启动元件</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对被保护区域进行温度探测</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任意一个启动元件启动</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所有灭火装置同时进行喷放</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达到灭火效果</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防止火灾复燃。</w:t>
            </w:r>
          </w:p>
          <w:p w14:paraId="3E8DA5A4">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电缆</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均</w:t>
            </w:r>
            <w:r>
              <w:rPr>
                <w:rFonts w:hint="default" w:ascii="Times New Roman" w:hAnsi="Times New Roman" w:eastAsia="宋体" w:cs="Times New Roman"/>
                <w:color w:val="000000" w:themeColor="text1"/>
                <w:spacing w:val="6"/>
                <w:sz w:val="24"/>
                <w:szCs w:val="24"/>
                <w14:textFill>
                  <w14:solidFill>
                    <w14:schemeClr w14:val="tx1"/>
                  </w14:solidFill>
                </w14:textFill>
              </w:rPr>
              <w:t>选用阻燃型电缆；消防系统、控制电缆均采用耐火型电缆。</w:t>
            </w:r>
          </w:p>
          <w:p w14:paraId="07EBA8CC">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eastAsia" w:ascii="Times New Roman" w:hAnsi="Times New Roman" w:eastAsia="宋体" w:cs="Times New Roman"/>
                <w:color w:val="000000" w:themeColor="text1"/>
                <w:spacing w:val="6"/>
                <w:sz w:val="24"/>
                <w:szCs w:val="24"/>
                <w:highlight w:val="yellow"/>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每台箱变下方设置事故油池。每台箱变的事故油池容积</w:t>
            </w:r>
            <w:r>
              <w:rPr>
                <w:rFonts w:hint="eastAsia" w:ascii="Times New Roman" w:hAnsi="Times New Roman" w:cs="Times New Roman"/>
                <w:color w:val="000000" w:themeColor="text1"/>
                <w:spacing w:val="6"/>
                <w:sz w:val="24"/>
                <w:szCs w:val="24"/>
                <w:highlight w:val="none"/>
                <w:lang w:val="en-US" w:eastAsia="zh-CN"/>
                <w14:textFill>
                  <w14:solidFill>
                    <w14:schemeClr w14:val="tx1"/>
                  </w14:solidFill>
                </w14:textFill>
              </w:rPr>
              <w:t>拟建4.5</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pacing w:val="6"/>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每台箱变的变压器油的质量为3000kg</w:t>
            </w:r>
            <w:r>
              <w:rPr>
                <w:rFonts w:hint="eastAsia" w:ascii="Times New Roman" w:hAnsi="Times New Roman" w:cs="Times New Roman"/>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密度按0.895×10</w:t>
            </w:r>
            <w:r>
              <w:rPr>
                <w:rFonts w:hint="default" w:ascii="Times New Roman" w:hAnsi="Times New Roman" w:eastAsia="宋体" w:cs="Times New Roman"/>
                <w:color w:val="000000" w:themeColor="text1"/>
                <w:spacing w:val="6"/>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kg/m</w:t>
            </w:r>
            <w:r>
              <w:rPr>
                <w:rFonts w:hint="default" w:ascii="Times New Roman" w:hAnsi="Times New Roman" w:eastAsia="宋体" w:cs="Times New Roman"/>
                <w:color w:val="000000" w:themeColor="text1"/>
                <w:spacing w:val="6"/>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计算</w:t>
            </w:r>
            <w:r>
              <w:rPr>
                <w:rFonts w:hint="eastAsia" w:ascii="Times New Roman" w:hAnsi="Times New Roman" w:cs="Times New Roman"/>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则每台箱变需要3.35m</w:t>
            </w:r>
            <w:r>
              <w:rPr>
                <w:rFonts w:hint="default" w:ascii="Times New Roman" w:hAnsi="Times New Roman" w:eastAsia="宋体" w:cs="Times New Roman"/>
                <w:color w:val="000000" w:themeColor="text1"/>
                <w:spacing w:val="6"/>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的储油池</w:t>
            </w:r>
            <w:r>
              <w:rPr>
                <w:rFonts w:hint="eastAsia" w:ascii="Times New Roman" w:hAnsi="Times New Roman" w:cs="Times New Roman"/>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因此箱变下设置事故油池可容纳箱变事故状态下的排油。</w:t>
            </w:r>
            <w:r>
              <w:rPr>
                <w:rFonts w:hint="eastAsia"/>
                <w:color w:val="000000" w:themeColor="text1"/>
                <w:highlight w:val="none"/>
                <w14:textFill>
                  <w14:solidFill>
                    <w14:schemeClr w14:val="tx1"/>
                  </w14:solidFill>
                </w14:textFill>
              </w:rPr>
              <w:t>事故状态</w:t>
            </w:r>
            <w:r>
              <w:rPr>
                <w:rFonts w:hint="eastAsia"/>
                <w:color w:val="000000" w:themeColor="text1"/>
                <w:highlight w:val="none"/>
                <w:lang w:val="en-US" w:eastAsia="zh-CN"/>
                <w14:textFill>
                  <w14:solidFill>
                    <w14:schemeClr w14:val="tx1"/>
                  </w14:solidFill>
                </w14:textFill>
              </w:rPr>
              <w:t>下事故废油</w:t>
            </w:r>
            <w:r>
              <w:rPr>
                <w:rFonts w:hint="eastAsia"/>
                <w:color w:val="000000" w:themeColor="text1"/>
                <w:highlight w:val="none"/>
                <w14:textFill>
                  <w14:solidFill>
                    <w14:schemeClr w14:val="tx1"/>
                  </w14:solidFill>
                </w14:textFill>
              </w:rPr>
              <w:t>尽快委托有资质单位进行处置</w:t>
            </w:r>
            <w:r>
              <w:rPr>
                <w:rFonts w:hint="eastAsia"/>
                <w:color w:val="000000" w:themeColor="text1"/>
                <w:highlight w:val="none"/>
                <w:lang w:eastAsia="zh-CN"/>
                <w14:textFill>
                  <w14:solidFill>
                    <w14:schemeClr w14:val="tx1"/>
                  </w14:solidFill>
                </w14:textFill>
              </w:rPr>
              <w:t>。</w:t>
            </w:r>
          </w:p>
          <w:p w14:paraId="09BB026B">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pacing w:val="6"/>
                <w:sz w:val="24"/>
                <w:szCs w:val="24"/>
                <w14:textFill>
                  <w14:solidFill>
                    <w14:schemeClr w14:val="tx1"/>
                  </w14:solidFill>
                </w14:textFill>
              </w:rPr>
              <w:t>）电站道路路面宽度设计保证消防车辆顺利通过。通往控制室及进站主干道路两侧增设人行道。</w:t>
            </w:r>
          </w:p>
          <w:p w14:paraId="2F1E3C4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pacing w:val="6"/>
                <w:sz w:val="24"/>
                <w:szCs w:val="24"/>
                <w14:textFill>
                  <w14:solidFill>
                    <w14:schemeClr w14:val="tx1"/>
                  </w14:solidFill>
                </w14:textFill>
              </w:rPr>
              <w:t>）在电缆沟工程中的工艺路线设计过程中</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考虑相应的技术及安全要求</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防止人为因素造成火灾发生。</w:t>
            </w:r>
          </w:p>
          <w:p w14:paraId="67DC3D7B">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pacing w:val="6"/>
                <w:sz w:val="24"/>
                <w:szCs w:val="24"/>
                <w14:textFill>
                  <w14:solidFill>
                    <w14:schemeClr w14:val="tx1"/>
                  </w14:solidFill>
                </w14:textFill>
              </w:rPr>
              <w:t>）检修时需铺设防渗膜</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按照危废要求进行收集、清运和处置</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检修完毕后立即带出场区</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不在场内暂存</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确保不会有跑、冒、滴、漏的情况发生</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最终导致评价范围内地下水环境和土壤环境的污染。</w:t>
            </w:r>
          </w:p>
          <w:p w14:paraId="6081496C">
            <w:pPr>
              <w:pStyle w:val="39"/>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default" w:ascii="Times New Roman" w:hAnsi="Times New Roman" w:eastAsia="宋体" w:cs="Times New Roman"/>
                <w:b/>
                <w:bCs/>
                <w:color w:val="000000" w:themeColor="text1"/>
                <w:spacing w:val="7"/>
                <w14:textFill>
                  <w14:solidFill>
                    <w14:schemeClr w14:val="tx1"/>
                  </w14:solidFill>
                </w14:textFill>
              </w:rPr>
            </w:pPr>
            <w:r>
              <w:rPr>
                <w:rFonts w:hint="eastAsia" w:ascii="Times New Roman" w:hAnsi="Times New Roman" w:cs="Times New Roman"/>
                <w:b/>
                <w:bCs/>
                <w:color w:val="000000" w:themeColor="text1"/>
                <w:spacing w:val="7"/>
                <w:lang w:val="en-US" w:eastAsia="zh-CN"/>
                <w14:textFill>
                  <w14:solidFill>
                    <w14:schemeClr w14:val="tx1"/>
                  </w14:solidFill>
                </w14:textFill>
              </w:rPr>
              <w:t>9.</w:t>
            </w:r>
            <w:bookmarkStart w:id="32" w:name="_GoBack"/>
            <w:bookmarkEnd w:id="32"/>
            <w:r>
              <w:rPr>
                <w:rFonts w:hint="default" w:ascii="Times New Roman" w:hAnsi="Times New Roman" w:eastAsia="宋体" w:cs="Times New Roman"/>
                <w:b/>
                <w:bCs/>
                <w:color w:val="000000" w:themeColor="text1"/>
                <w:spacing w:val="7"/>
                <w14:textFill>
                  <w14:solidFill>
                    <w14:schemeClr w14:val="tx1"/>
                  </w14:solidFill>
                </w14:textFill>
              </w:rPr>
              <w:t>应急预案</w:t>
            </w:r>
          </w:p>
          <w:p w14:paraId="4E0368CD">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本项目在施工期及运营期结合工程实际情况及《突发事件应急预案管理办法》（国办发〔20</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24</w:t>
            </w:r>
            <w:r>
              <w:rPr>
                <w:rFonts w:hint="default" w:ascii="Times New Roman" w:hAnsi="Times New Roman" w:eastAsia="宋体" w:cs="Times New Roman"/>
                <w:color w:val="000000" w:themeColor="text1"/>
                <w:spacing w:val="6"/>
                <w:sz w:val="24"/>
                <w:szCs w:val="24"/>
                <w14:textFill>
                  <w14:solidFill>
                    <w14:schemeClr w14:val="tx1"/>
                  </w14:solidFill>
                </w14:textFill>
              </w:rPr>
              <w:t>〕</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pacing w:val="6"/>
                <w:sz w:val="24"/>
                <w:szCs w:val="24"/>
                <w14:textFill>
                  <w14:solidFill>
                    <w14:schemeClr w14:val="tx1"/>
                  </w14:solidFill>
                </w14:textFill>
              </w:rPr>
              <w:t>号）、《企业事业单位突发环境事件应急预案备案管理办法（试行）》（环发〔2015〕4号）、《新疆维吾尔自治区突发环境事件应急预案编制导则（试行）》中的要求</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编制突发环境事件</w:t>
            </w:r>
            <w:r>
              <w:rPr>
                <w:rFonts w:hint="default" w:ascii="Times New Roman" w:hAnsi="Times New Roman" w:eastAsia="宋体" w:cs="Times New Roman"/>
                <w:color w:val="000000" w:themeColor="text1"/>
                <w:spacing w:val="6"/>
                <w:sz w:val="24"/>
                <w:szCs w:val="24"/>
                <w14:textFill>
                  <w14:solidFill>
                    <w14:schemeClr w14:val="tx1"/>
                  </w14:solidFill>
                </w14:textFill>
              </w:rPr>
              <w:t>应急预案</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其主要内容包括：</w:t>
            </w:r>
          </w:p>
          <w:p w14:paraId="14F0284A">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（1）说明工程所处的地理位置及周围情况（占地面积、人员分布情况、气象状况等）、生产规模与现状、道路及运输情况等内容；</w:t>
            </w:r>
          </w:p>
          <w:p w14:paraId="0DAE09D0">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（2）明确危险源的数量及分布；</w:t>
            </w:r>
          </w:p>
          <w:p w14:paraId="3EA68E3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（3）确定应急救援指挥机构的设置和职责；</w:t>
            </w:r>
          </w:p>
          <w:p w14:paraId="29A5B2FC">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（4）准备必要装备并确定通信联络和联络方式；</w:t>
            </w:r>
          </w:p>
          <w:p w14:paraId="596FD3AC">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（5）组织应急救援专业队伍</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明确他们的任务</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并经常进行训练和演习；</w:t>
            </w:r>
          </w:p>
          <w:p w14:paraId="007E605F">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（6）制定重大事故的应急处置方案和救援程序；</w:t>
            </w:r>
          </w:p>
          <w:p w14:paraId="7ECA1519">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（7）发生事故后</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抢险人员应根据事先拟定的方案</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在做好个人防护的技术基础上</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以最快的速度及时堵漏排险、消灭事故；</w:t>
            </w:r>
          </w:p>
          <w:p w14:paraId="15191112">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（8）确定事故应急救援工作结束</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通知本单位及相关部门</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事故危险已解除；</w:t>
            </w:r>
          </w:p>
          <w:p w14:paraId="5AA6E5E6">
            <w:pPr>
              <w:pStyle w:val="39"/>
              <w:keepNext w:val="0"/>
              <w:keepLines w:val="0"/>
              <w:pageBreakBefore w:val="0"/>
              <w:widowControl w:val="0"/>
              <w:kinsoku/>
              <w:wordWrap/>
              <w:overflowPunct/>
              <w:topLinePunct w:val="0"/>
              <w:autoSpaceDE/>
              <w:autoSpaceDN/>
              <w:bidi w:val="0"/>
              <w:adjustRightInd/>
              <w:snapToGrid/>
              <w:spacing w:line="480" w:lineRule="exact"/>
              <w:ind w:left="0" w:right="0" w:firstLine="504" w:firstLineChars="200"/>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（9）对应急救援人员进行培训</w:t>
            </w:r>
            <w:r>
              <w:rPr>
                <w:rFonts w:hint="eastAsia" w:ascii="Times New Roman" w:hAnsi="Times New Roman"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加强应急响应知识的宣传。</w:t>
            </w:r>
          </w:p>
        </w:tc>
      </w:tr>
    </w:tbl>
    <w:p w14:paraId="1F6A4A90">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14:paraId="109E4D87">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eastAsia" w:ascii="黑体" w:hAnsi="黑体" w:eastAsia="黑体"/>
          <w:snapToGrid w:val="0"/>
          <w:color w:val="000000" w:themeColor="text1"/>
          <w:sz w:val="30"/>
          <w:szCs w:val="30"/>
          <w14:textFill>
            <w14:solidFill>
              <w14:schemeClr w14:val="tx1"/>
            </w14:solidFill>
          </w14:textFill>
        </w:rPr>
      </w:pPr>
      <w:bookmarkStart w:id="10" w:name="_Toc32144"/>
      <w:bookmarkStart w:id="11" w:name="_Toc10295"/>
      <w:bookmarkStart w:id="12" w:name="_Toc23921"/>
      <w:r>
        <w:rPr>
          <w:rFonts w:hint="eastAsia" w:ascii="黑体" w:hAnsi="黑体" w:eastAsia="黑体"/>
          <w:snapToGrid w:val="0"/>
          <w:color w:val="000000" w:themeColor="text1"/>
          <w:sz w:val="30"/>
          <w:szCs w:val="30"/>
          <w:lang w:val="en-US" w:eastAsia="zh-CN"/>
          <w14:textFill>
            <w14:solidFill>
              <w14:schemeClr w14:val="tx1"/>
            </w14:solidFill>
          </w14:textFill>
        </w:rPr>
        <w:t>五</w:t>
      </w:r>
      <w:r>
        <w:rPr>
          <w:rFonts w:hint="eastAsia" w:ascii="黑体" w:hAnsi="黑体" w:eastAsia="黑体"/>
          <w:snapToGrid w:val="0"/>
          <w:color w:val="000000" w:themeColor="text1"/>
          <w:sz w:val="30"/>
          <w:szCs w:val="30"/>
          <w14:textFill>
            <w14:solidFill>
              <w14:schemeClr w14:val="tx1"/>
            </w14:solidFill>
          </w14:textFill>
        </w:rPr>
        <w:t>、生态环境保护措施监督检查清单</w:t>
      </w:r>
      <w:bookmarkEnd w:id="10"/>
      <w:bookmarkEnd w:id="11"/>
      <w:bookmarkEnd w:id="12"/>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770"/>
        <w:gridCol w:w="1567"/>
        <w:gridCol w:w="1833"/>
        <w:gridCol w:w="2127"/>
      </w:tblGrid>
      <w:tr w14:paraId="6AD83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vMerge w:val="restart"/>
            <w:tcBorders>
              <w:tl2br w:val="single" w:color="auto" w:sz="4" w:space="0"/>
            </w:tcBorders>
            <w:noWrap w:val="0"/>
            <w:vAlign w:val="center"/>
          </w:tcPr>
          <w:p w14:paraId="5184C120">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13" w:name="_Toc32166"/>
            <w:bookmarkStart w:id="14" w:name="_Toc31696"/>
            <w:r>
              <w:rPr>
                <w:rFonts w:hint="default" w:ascii="Times New Roman" w:hAnsi="Times New Roman" w:eastAsia="宋体" w:cs="Times New Roman"/>
                <w:color w:val="000000" w:themeColor="text1"/>
                <w:kern w:val="2"/>
                <w:sz w:val="21"/>
                <w:szCs w:val="21"/>
                <w14:textFill>
                  <w14:solidFill>
                    <w14:schemeClr w14:val="tx1"/>
                  </w14:solidFill>
                </w14:textFill>
              </w:rPr>
              <w:t>内容</w:t>
            </w:r>
            <w:bookmarkEnd w:id="13"/>
            <w:bookmarkEnd w:id="14"/>
          </w:p>
          <w:p w14:paraId="5D1C7781">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p>
          <w:p w14:paraId="73493FC2">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15" w:name="_Toc16493"/>
            <w:bookmarkStart w:id="16" w:name="_Toc1337"/>
            <w:r>
              <w:rPr>
                <w:rFonts w:hint="default" w:ascii="Times New Roman" w:hAnsi="Times New Roman" w:eastAsia="宋体" w:cs="Times New Roman"/>
                <w:color w:val="000000" w:themeColor="text1"/>
                <w:kern w:val="2"/>
                <w:sz w:val="21"/>
                <w:szCs w:val="21"/>
                <w14:textFill>
                  <w14:solidFill>
                    <w14:schemeClr w14:val="tx1"/>
                  </w14:solidFill>
                </w14:textFill>
              </w:rPr>
              <w:t>要素</w:t>
            </w:r>
            <w:bookmarkEnd w:id="15"/>
            <w:bookmarkEnd w:id="16"/>
          </w:p>
        </w:tc>
        <w:tc>
          <w:tcPr>
            <w:tcW w:w="1957" w:type="pct"/>
            <w:gridSpan w:val="2"/>
            <w:noWrap w:val="0"/>
            <w:vAlign w:val="center"/>
          </w:tcPr>
          <w:p w14:paraId="249D757E">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17" w:name="_Toc18135"/>
            <w:bookmarkStart w:id="18" w:name="_Toc23517"/>
            <w:r>
              <w:rPr>
                <w:rFonts w:hint="default" w:ascii="Times New Roman" w:hAnsi="Times New Roman" w:eastAsia="宋体" w:cs="Times New Roman"/>
                <w:color w:val="000000" w:themeColor="text1"/>
                <w:kern w:val="2"/>
                <w:sz w:val="21"/>
                <w:szCs w:val="21"/>
                <w14:textFill>
                  <w14:solidFill>
                    <w14:schemeClr w14:val="tx1"/>
                  </w14:solidFill>
                </w14:textFill>
              </w:rPr>
              <w:t>施工期</w:t>
            </w:r>
            <w:bookmarkEnd w:id="17"/>
            <w:bookmarkEnd w:id="18"/>
          </w:p>
        </w:tc>
        <w:tc>
          <w:tcPr>
            <w:tcW w:w="2323" w:type="pct"/>
            <w:gridSpan w:val="2"/>
            <w:noWrap w:val="0"/>
            <w:vAlign w:val="center"/>
          </w:tcPr>
          <w:p w14:paraId="5F14AFEC">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19" w:name="_Toc24072"/>
            <w:bookmarkStart w:id="20" w:name="_Toc20044"/>
            <w:r>
              <w:rPr>
                <w:rFonts w:hint="default" w:ascii="Times New Roman" w:hAnsi="Times New Roman" w:eastAsia="宋体" w:cs="Times New Roman"/>
                <w:color w:val="000000" w:themeColor="text1"/>
                <w:kern w:val="2"/>
                <w:sz w:val="21"/>
                <w:szCs w:val="21"/>
                <w14:textFill>
                  <w14:solidFill>
                    <w14:schemeClr w14:val="tx1"/>
                  </w14:solidFill>
                </w14:textFill>
              </w:rPr>
              <w:t>运营期</w:t>
            </w:r>
            <w:bookmarkEnd w:id="19"/>
            <w:bookmarkEnd w:id="20"/>
          </w:p>
        </w:tc>
      </w:tr>
      <w:tr w14:paraId="4C3E5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vMerge w:val="continue"/>
            <w:noWrap w:val="0"/>
            <w:vAlign w:val="center"/>
          </w:tcPr>
          <w:p w14:paraId="1F6C468D">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1038" w:type="pct"/>
            <w:noWrap w:val="0"/>
            <w:vAlign w:val="center"/>
          </w:tcPr>
          <w:p w14:paraId="2FF966D5">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21" w:name="_Toc6836"/>
            <w:bookmarkStart w:id="22" w:name="_Toc24964"/>
            <w:r>
              <w:rPr>
                <w:rFonts w:hint="default" w:ascii="Times New Roman" w:hAnsi="Times New Roman" w:eastAsia="宋体" w:cs="Times New Roman"/>
                <w:color w:val="000000" w:themeColor="text1"/>
                <w:kern w:val="2"/>
                <w:sz w:val="21"/>
                <w:szCs w:val="21"/>
                <w14:textFill>
                  <w14:solidFill>
                    <w14:schemeClr w14:val="tx1"/>
                  </w14:solidFill>
                </w14:textFill>
              </w:rPr>
              <w:t>环境保护措施</w:t>
            </w:r>
            <w:bookmarkEnd w:id="21"/>
            <w:bookmarkEnd w:id="22"/>
          </w:p>
        </w:tc>
        <w:tc>
          <w:tcPr>
            <w:tcW w:w="919" w:type="pct"/>
            <w:noWrap w:val="0"/>
            <w:vAlign w:val="center"/>
          </w:tcPr>
          <w:p w14:paraId="26952B30">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23" w:name="_Toc32259"/>
            <w:bookmarkStart w:id="24" w:name="_Toc23259"/>
            <w:r>
              <w:rPr>
                <w:rFonts w:hint="default" w:ascii="Times New Roman" w:hAnsi="Times New Roman" w:eastAsia="宋体" w:cs="Times New Roman"/>
                <w:color w:val="000000" w:themeColor="text1"/>
                <w:kern w:val="2"/>
                <w:sz w:val="21"/>
                <w:szCs w:val="21"/>
                <w14:textFill>
                  <w14:solidFill>
                    <w14:schemeClr w14:val="tx1"/>
                  </w14:solidFill>
                </w14:textFill>
              </w:rPr>
              <w:t>验收要求</w:t>
            </w:r>
            <w:bookmarkEnd w:id="23"/>
            <w:bookmarkEnd w:id="24"/>
          </w:p>
        </w:tc>
        <w:tc>
          <w:tcPr>
            <w:tcW w:w="1075" w:type="pct"/>
            <w:noWrap w:val="0"/>
            <w:vAlign w:val="center"/>
          </w:tcPr>
          <w:p w14:paraId="55A21914">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25" w:name="_Toc14548"/>
            <w:bookmarkStart w:id="26" w:name="_Toc27967"/>
            <w:r>
              <w:rPr>
                <w:rFonts w:hint="default" w:ascii="Times New Roman" w:hAnsi="Times New Roman" w:eastAsia="宋体" w:cs="Times New Roman"/>
                <w:color w:val="000000" w:themeColor="text1"/>
                <w:kern w:val="2"/>
                <w:sz w:val="21"/>
                <w:szCs w:val="21"/>
                <w14:textFill>
                  <w14:solidFill>
                    <w14:schemeClr w14:val="tx1"/>
                  </w14:solidFill>
                </w14:textFill>
              </w:rPr>
              <w:t>环境保护措施</w:t>
            </w:r>
            <w:bookmarkEnd w:id="25"/>
            <w:bookmarkEnd w:id="26"/>
          </w:p>
        </w:tc>
        <w:tc>
          <w:tcPr>
            <w:tcW w:w="1247" w:type="pct"/>
            <w:noWrap w:val="0"/>
            <w:vAlign w:val="center"/>
          </w:tcPr>
          <w:p w14:paraId="02B806FE">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firstLine="0"/>
              <w:jc w:val="center"/>
              <w:textAlignment w:val="auto"/>
              <w:outlineLvl w:val="9"/>
              <w:rPr>
                <w:rFonts w:hint="default" w:ascii="Times New Roman" w:hAnsi="Times New Roman" w:eastAsia="宋体" w:cs="Times New Roman"/>
                <w:color w:val="000000" w:themeColor="text1"/>
                <w:kern w:val="2"/>
                <w:sz w:val="21"/>
                <w:szCs w:val="21"/>
                <w14:textFill>
                  <w14:solidFill>
                    <w14:schemeClr w14:val="tx1"/>
                  </w14:solidFill>
                </w14:textFill>
              </w:rPr>
            </w:pPr>
            <w:bookmarkStart w:id="27" w:name="_Toc15316"/>
            <w:bookmarkStart w:id="28" w:name="_Toc208"/>
            <w:r>
              <w:rPr>
                <w:rFonts w:hint="default" w:ascii="Times New Roman" w:hAnsi="Times New Roman" w:eastAsia="宋体" w:cs="Times New Roman"/>
                <w:color w:val="000000" w:themeColor="text1"/>
                <w:kern w:val="2"/>
                <w:sz w:val="21"/>
                <w:szCs w:val="21"/>
                <w14:textFill>
                  <w14:solidFill>
                    <w14:schemeClr w14:val="tx1"/>
                  </w14:solidFill>
                </w14:textFill>
              </w:rPr>
              <w:t>验收要求</w:t>
            </w:r>
            <w:bookmarkEnd w:id="27"/>
            <w:bookmarkEnd w:id="28"/>
          </w:p>
        </w:tc>
      </w:tr>
      <w:tr w14:paraId="26A19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63D85E16">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陆生生态</w:t>
            </w:r>
          </w:p>
        </w:tc>
        <w:tc>
          <w:tcPr>
            <w:tcW w:w="1038" w:type="pct"/>
            <w:noWrap w:val="0"/>
            <w:vAlign w:val="center"/>
          </w:tcPr>
          <w:p w14:paraId="383633EF">
            <w:pPr>
              <w:adjustRightInd w:val="0"/>
              <w:snapToGrid w:val="0"/>
              <w:spacing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合理规划施工占地</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严格控制施工范围</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尽量减少临时占地；规定车辆行驶路线</w:t>
            </w:r>
          </w:p>
          <w:p w14:paraId="6D5FF596">
            <w:pPr>
              <w:adjustRightInd w:val="0"/>
              <w:snapToGrid w:val="0"/>
              <w:spacing w:line="36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szCs w:val="21"/>
                <w14:textFill>
                  <w14:solidFill>
                    <w14:schemeClr w14:val="tx1"/>
                  </w14:solidFill>
                </w14:textFill>
              </w:rPr>
              <w:t>及施工人员活动范围；分层开挖分层回填、对表层土壤进行分层剥离与堆放</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同时采取拦护等措施；严禁捕捉伤害野生动物；施工结束后对临时占地进行清理平整</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地表恢复</w:t>
            </w:r>
          </w:p>
        </w:tc>
        <w:tc>
          <w:tcPr>
            <w:tcW w:w="919" w:type="pct"/>
            <w:noWrap w:val="0"/>
            <w:vAlign w:val="center"/>
          </w:tcPr>
          <w:p w14:paraId="3C45A0A5">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对施工占地进行平整</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进行生态恢复</w:t>
            </w:r>
          </w:p>
        </w:tc>
        <w:tc>
          <w:tcPr>
            <w:tcW w:w="1075" w:type="pct"/>
            <w:noWrap w:val="0"/>
            <w:vAlign w:val="center"/>
          </w:tcPr>
          <w:p w14:paraId="42757100">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szCs w:val="21"/>
                <w14:textFill>
                  <w14:solidFill>
                    <w14:schemeClr w14:val="tx1"/>
                  </w14:solidFill>
                </w14:textFill>
              </w:rPr>
              <w:t>进行临时占地的植被恢复和重建</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尽可能早地恢复遭受破坏地段的自然生境</w:t>
            </w:r>
          </w:p>
        </w:tc>
        <w:tc>
          <w:tcPr>
            <w:tcW w:w="1247" w:type="pct"/>
            <w:noWrap w:val="0"/>
            <w:vAlign w:val="center"/>
          </w:tcPr>
          <w:p w14:paraId="54828EE9">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生态环境水平不降低</w:t>
            </w:r>
          </w:p>
        </w:tc>
      </w:tr>
      <w:tr w14:paraId="12ACD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6A706AF1">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水生生态</w:t>
            </w:r>
          </w:p>
        </w:tc>
        <w:tc>
          <w:tcPr>
            <w:tcW w:w="1038" w:type="pct"/>
            <w:noWrap w:val="0"/>
            <w:vAlign w:val="center"/>
          </w:tcPr>
          <w:p w14:paraId="07534759">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919" w:type="pct"/>
            <w:noWrap w:val="0"/>
            <w:vAlign w:val="center"/>
          </w:tcPr>
          <w:p w14:paraId="6F389296">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075" w:type="pct"/>
            <w:noWrap w:val="0"/>
            <w:vAlign w:val="center"/>
          </w:tcPr>
          <w:p w14:paraId="1F27003E">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47" w:type="pct"/>
            <w:noWrap w:val="0"/>
            <w:vAlign w:val="center"/>
          </w:tcPr>
          <w:p w14:paraId="383B0E62">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3DCD8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1E75035D">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地表水环境</w:t>
            </w:r>
          </w:p>
        </w:tc>
        <w:tc>
          <w:tcPr>
            <w:tcW w:w="1038" w:type="pct"/>
            <w:noWrap w:val="0"/>
            <w:vAlign w:val="center"/>
          </w:tcPr>
          <w:p w14:paraId="5C406271">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施工废水经沉淀后回用于洒水降尘，不外排</w:t>
            </w:r>
            <w:r>
              <w:rPr>
                <w:rFonts w:hint="eastAsia"/>
                <w:color w:val="000000" w:themeColor="text1"/>
                <w:sz w:val="21"/>
                <w:szCs w:val="21"/>
                <w:highlight w:val="none"/>
                <w:vertAlign w:val="baseline"/>
                <w:lang w:val="en-US" w:eastAsia="zh-CN"/>
                <w14:textFill>
                  <w14:solidFill>
                    <w14:schemeClr w14:val="tx1"/>
                  </w14:solidFill>
                </w14:textFill>
              </w:rPr>
              <w:t>；施工期生活污水</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经化粪池处理后定期拉运至当地生活污水处理厂处置</w:t>
            </w:r>
          </w:p>
        </w:tc>
        <w:tc>
          <w:tcPr>
            <w:tcW w:w="919" w:type="pct"/>
            <w:noWrap w:val="0"/>
            <w:vAlign w:val="center"/>
          </w:tcPr>
          <w:p w14:paraId="396FCE1C">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施工废水经沉淀后回用于洒水降尘，不外排；</w:t>
            </w:r>
            <w:r>
              <w:rPr>
                <w:rFonts w:hint="eastAsia"/>
                <w:color w:val="000000" w:themeColor="text1"/>
                <w:sz w:val="21"/>
                <w:szCs w:val="21"/>
                <w:highlight w:val="none"/>
                <w:vertAlign w:val="baseline"/>
                <w:lang w:val="en-US" w:eastAsia="zh-CN"/>
                <w14:textFill>
                  <w14:solidFill>
                    <w14:schemeClr w14:val="tx1"/>
                  </w14:solidFill>
                </w14:textFill>
              </w:rPr>
              <w:t>施工期生活污水</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经化粪池处理后定期拉运至当地生活污水处理厂处置</w:t>
            </w:r>
          </w:p>
        </w:tc>
        <w:tc>
          <w:tcPr>
            <w:tcW w:w="1075" w:type="pct"/>
            <w:noWrap w:val="0"/>
            <w:vAlign w:val="center"/>
          </w:tcPr>
          <w:p w14:paraId="75544B39">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247" w:type="pct"/>
            <w:noWrap w:val="0"/>
            <w:vAlign w:val="center"/>
          </w:tcPr>
          <w:p w14:paraId="7DD5D97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52414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5CF98193">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地下水及土壤环境</w:t>
            </w:r>
          </w:p>
        </w:tc>
        <w:tc>
          <w:tcPr>
            <w:tcW w:w="1038" w:type="pct"/>
            <w:noWrap w:val="0"/>
            <w:vAlign w:val="center"/>
          </w:tcPr>
          <w:p w14:paraId="6F6B06A5">
            <w:pPr>
              <w:adjustRightInd w:val="0"/>
              <w:snapToGrid w:val="0"/>
              <w:spacing w:line="360" w:lineRule="exact"/>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开挖土方集中堆放</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下铺上盖</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施工场地</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防止泥水外溢。</w:t>
            </w:r>
          </w:p>
          <w:p w14:paraId="4465F3B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合理安排工期</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抓紧时间完成施工内容</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避免雨天施工</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杜绝面源污染给地下水环境造成影响</w:t>
            </w:r>
          </w:p>
        </w:tc>
        <w:tc>
          <w:tcPr>
            <w:tcW w:w="919" w:type="pct"/>
            <w:noWrap w:val="0"/>
            <w:vAlign w:val="center"/>
          </w:tcPr>
          <w:p w14:paraId="03737DBE">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施工期无废水下渗污染土壤及地下水</w:t>
            </w:r>
          </w:p>
        </w:tc>
        <w:tc>
          <w:tcPr>
            <w:tcW w:w="1075" w:type="pct"/>
            <w:noWrap w:val="0"/>
            <w:vAlign w:val="center"/>
          </w:tcPr>
          <w:p w14:paraId="22A844B0">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kern w:val="0"/>
                <w:szCs w:val="21"/>
                <w:lang w:bidi="ar"/>
                <w14:textFill>
                  <w14:solidFill>
                    <w14:schemeClr w14:val="tx1"/>
                  </w14:solidFill>
                </w14:textFill>
              </w:rPr>
              <w:t>事故油池进行防渗处理</w:t>
            </w:r>
          </w:p>
        </w:tc>
        <w:tc>
          <w:tcPr>
            <w:tcW w:w="1247" w:type="pct"/>
            <w:noWrap w:val="0"/>
            <w:vAlign w:val="center"/>
          </w:tcPr>
          <w:p w14:paraId="716E2D91">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防渗层为至少1m厚黏土层（渗透系数不大于10</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cm/s）</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或至少2mm厚高密度聚乙烯膜等人工防渗材料（渗透系数不大于10</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cm/s）</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或其他防渗性能等效的材料</w:t>
            </w:r>
            <w:r>
              <w:rPr>
                <w:rFonts w:hint="eastAsia" w:cs="Times New Roman"/>
                <w:color w:val="000000" w:themeColor="text1"/>
                <w:sz w:val="21"/>
                <w:szCs w:val="21"/>
                <w:lang w:val="en-US" w:eastAsia="zh-CN"/>
                <w14:textFill>
                  <w14:solidFill>
                    <w14:schemeClr w14:val="tx1"/>
                  </w14:solidFill>
                </w14:textFill>
              </w:rPr>
              <w:t>，并在地面与墙角采取表面防渗措施，表面防渗材料应与所接触的油液相容，采用抗渗混凝土、高密度聚乙烯膜、钠基膨润土防水毯或其他防渗性能等效的材料</w:t>
            </w:r>
          </w:p>
        </w:tc>
      </w:tr>
      <w:tr w14:paraId="1623D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18A3AAD9">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声环境</w:t>
            </w:r>
          </w:p>
        </w:tc>
        <w:tc>
          <w:tcPr>
            <w:tcW w:w="1038" w:type="pct"/>
            <w:noWrap w:val="0"/>
            <w:vAlign w:val="center"/>
          </w:tcPr>
          <w:p w14:paraId="228829F2">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①合理安排施工时间、严格夜间作业、合理规划施工场地；②对施工机械采取消声降噪措施；③对施工机械经常进行检查和维修</w:t>
            </w:r>
          </w:p>
        </w:tc>
        <w:tc>
          <w:tcPr>
            <w:tcW w:w="919" w:type="pct"/>
            <w:noWrap w:val="0"/>
            <w:vAlign w:val="center"/>
          </w:tcPr>
          <w:p w14:paraId="40147CC5">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zh-CN"/>
                <w14:textFill>
                  <w14:solidFill>
                    <w14:schemeClr w14:val="tx1"/>
                  </w14:solidFill>
                </w14:textFill>
              </w:rPr>
              <w:t>《建筑施工噪声排放标准》（GB12523-2025）</w:t>
            </w:r>
          </w:p>
        </w:tc>
        <w:tc>
          <w:tcPr>
            <w:tcW w:w="1075" w:type="pct"/>
            <w:noWrap w:val="0"/>
            <w:vAlign w:val="center"/>
          </w:tcPr>
          <w:p w14:paraId="6B9537F4">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选用低噪声设备</w:t>
            </w:r>
            <w:r>
              <w:rPr>
                <w:rFonts w:hint="eastAsia" w:cs="Times New Roman"/>
                <w:color w:val="000000" w:themeColor="text1"/>
                <w:sz w:val="21"/>
                <w:szCs w:val="21"/>
                <w:lang w:val="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基础减振等措施；</w:t>
            </w:r>
            <w:r>
              <w:rPr>
                <w:rFonts w:hint="default" w:ascii="Times New Roman" w:hAnsi="Times New Roman" w:eastAsia="宋体" w:cs="Times New Roman"/>
                <w:color w:val="000000" w:themeColor="text1"/>
                <w:sz w:val="21"/>
                <w:szCs w:val="21"/>
                <w:lang w:val="zh-CN"/>
                <w14:textFill>
                  <w14:solidFill>
                    <w14:schemeClr w14:val="tx1"/>
                  </w14:solidFill>
                </w14:textFill>
              </w:rPr>
              <w:t>风电机选用隔音防震型</w:t>
            </w:r>
            <w:r>
              <w:rPr>
                <w:rFonts w:hint="eastAsia" w:cs="Times New Roman"/>
                <w:color w:val="000000" w:themeColor="text1"/>
                <w:sz w:val="21"/>
                <w:szCs w:val="21"/>
                <w:lang w:val="zh-CN"/>
                <w14:textFill>
                  <w14:solidFill>
                    <w14:schemeClr w14:val="tx1"/>
                  </w14:solidFill>
                </w14:textFill>
              </w:rPr>
              <w:t>，</w:t>
            </w:r>
            <w:r>
              <w:rPr>
                <w:rFonts w:hint="default" w:ascii="Times New Roman" w:hAnsi="Times New Roman" w:eastAsia="宋体" w:cs="Times New Roman"/>
                <w:color w:val="000000" w:themeColor="text1"/>
                <w:sz w:val="21"/>
                <w:szCs w:val="21"/>
                <w:lang w:val="zh-CN"/>
                <w14:textFill>
                  <w14:solidFill>
                    <w14:schemeClr w14:val="tx1"/>
                  </w14:solidFill>
                </w14:textFill>
              </w:rPr>
              <w:t>变速齿轮箱为减噪型</w:t>
            </w:r>
            <w:r>
              <w:rPr>
                <w:rFonts w:hint="eastAsia" w:cs="Times New Roman"/>
                <w:color w:val="000000" w:themeColor="text1"/>
                <w:sz w:val="21"/>
                <w:szCs w:val="21"/>
                <w:lang w:val="zh-CN"/>
                <w14:textFill>
                  <w14:solidFill>
                    <w14:schemeClr w14:val="tx1"/>
                  </w14:solidFill>
                </w14:textFill>
              </w:rPr>
              <w:t>，</w:t>
            </w:r>
            <w:r>
              <w:rPr>
                <w:rFonts w:hint="default" w:ascii="Times New Roman" w:hAnsi="Times New Roman" w:eastAsia="宋体" w:cs="Times New Roman"/>
                <w:color w:val="000000" w:themeColor="text1"/>
                <w:sz w:val="21"/>
                <w:szCs w:val="21"/>
                <w:lang w:val="zh-CN"/>
                <w14:textFill>
                  <w14:solidFill>
                    <w14:schemeClr w14:val="tx1"/>
                  </w14:solidFill>
                </w14:textFill>
              </w:rPr>
              <w:t>叶片选用减速叶片等；加强风电机组的日常保养和维护</w:t>
            </w:r>
            <w:r>
              <w:rPr>
                <w:rFonts w:hint="eastAsia" w:cs="Times New Roman"/>
                <w:color w:val="000000" w:themeColor="text1"/>
                <w:sz w:val="21"/>
                <w:szCs w:val="21"/>
                <w:lang w:val="zh-CN"/>
                <w14:textFill>
                  <w14:solidFill>
                    <w14:schemeClr w14:val="tx1"/>
                  </w14:solidFill>
                </w14:textFill>
              </w:rPr>
              <w:t>，</w:t>
            </w:r>
            <w:r>
              <w:rPr>
                <w:rFonts w:hint="default" w:ascii="Times New Roman" w:hAnsi="Times New Roman" w:eastAsia="宋体" w:cs="Times New Roman"/>
                <w:color w:val="000000" w:themeColor="text1"/>
                <w:sz w:val="21"/>
                <w:szCs w:val="21"/>
                <w:lang w:val="zh-CN"/>
                <w14:textFill>
                  <w14:solidFill>
                    <w14:schemeClr w14:val="tx1"/>
                  </w14:solidFill>
                </w14:textFill>
              </w:rPr>
              <w:t>使其良好运行</w:t>
            </w:r>
          </w:p>
        </w:tc>
        <w:tc>
          <w:tcPr>
            <w:tcW w:w="1247" w:type="pct"/>
            <w:noWrap w:val="0"/>
            <w:vAlign w:val="center"/>
          </w:tcPr>
          <w:p w14:paraId="626CF48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执行《工业企业厂界环境噪声排放标准》（GB12348-2008）中2类标准</w:t>
            </w:r>
          </w:p>
        </w:tc>
      </w:tr>
      <w:tr w14:paraId="4E7C0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11C00036">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振动</w:t>
            </w:r>
          </w:p>
        </w:tc>
        <w:tc>
          <w:tcPr>
            <w:tcW w:w="1038" w:type="pct"/>
            <w:noWrap w:val="0"/>
            <w:vAlign w:val="center"/>
          </w:tcPr>
          <w:p w14:paraId="631FBE7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919" w:type="pct"/>
            <w:noWrap w:val="0"/>
            <w:vAlign w:val="center"/>
          </w:tcPr>
          <w:p w14:paraId="00D8322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075" w:type="pct"/>
            <w:noWrap w:val="0"/>
            <w:vAlign w:val="center"/>
          </w:tcPr>
          <w:p w14:paraId="422CFC24">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47" w:type="pct"/>
            <w:noWrap w:val="0"/>
            <w:vAlign w:val="center"/>
          </w:tcPr>
          <w:p w14:paraId="18C72D5F">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760B0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35FA1354">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大气环境</w:t>
            </w:r>
          </w:p>
        </w:tc>
        <w:tc>
          <w:tcPr>
            <w:tcW w:w="1038" w:type="pct"/>
            <w:noWrap w:val="0"/>
            <w:vAlign w:val="center"/>
          </w:tcPr>
          <w:p w14:paraId="628E4937">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开挖的基坑及时回填，</w:t>
            </w:r>
            <w:r>
              <w:rPr>
                <w:rFonts w:hint="default" w:ascii="Times New Roman" w:hAnsi="Times New Roman" w:eastAsia="宋体" w:cs="Times New Roman"/>
                <w:color w:val="000000" w:themeColor="text1"/>
                <w:sz w:val="21"/>
                <w:szCs w:val="21"/>
                <w:lang w:val="zh-CN"/>
                <w14:textFill>
                  <w14:solidFill>
                    <w14:schemeClr w14:val="tx1"/>
                  </w14:solidFill>
                </w14:textFill>
              </w:rPr>
              <w:t>加强保养使机械、设备状态良好；汽车运输的粉状材料表面应加盖</w:t>
            </w:r>
            <w:r>
              <w:rPr>
                <w:rFonts w:hint="eastAsia" w:cs="Times New Roman"/>
                <w:color w:val="000000" w:themeColor="text1"/>
                <w:sz w:val="21"/>
                <w:szCs w:val="21"/>
                <w:lang w:val="zh-CN"/>
                <w14:textFill>
                  <w14:solidFill>
                    <w14:schemeClr w14:val="tx1"/>
                  </w14:solidFill>
                </w14:textFill>
              </w:rPr>
              <w:t>篷布</w:t>
            </w:r>
            <w:r>
              <w:rPr>
                <w:rFonts w:hint="default" w:ascii="Times New Roman" w:hAnsi="Times New Roman" w:eastAsia="宋体" w:cs="Times New Roman"/>
                <w:color w:val="000000" w:themeColor="text1"/>
                <w:sz w:val="21"/>
                <w:szCs w:val="21"/>
                <w:lang w:val="zh-CN"/>
                <w14:textFill>
                  <w14:solidFill>
                    <w14:schemeClr w14:val="tx1"/>
                  </w14:solidFill>
                </w14:textFill>
              </w:rPr>
              <w:t>、封闭运输</w:t>
            </w:r>
            <w:r>
              <w:rPr>
                <w:rFonts w:hint="eastAsia" w:cs="Times New Roman"/>
                <w:color w:val="000000" w:themeColor="text1"/>
                <w:sz w:val="21"/>
                <w:szCs w:val="21"/>
                <w:lang w:val="zh-CN"/>
                <w14:textFill>
                  <w14:solidFill>
                    <w14:schemeClr w14:val="tx1"/>
                  </w14:solidFill>
                </w14:textFill>
              </w:rPr>
              <w:t>，</w:t>
            </w:r>
            <w:r>
              <w:rPr>
                <w:rFonts w:hint="default" w:ascii="Times New Roman" w:hAnsi="Times New Roman" w:eastAsia="宋体" w:cs="Times New Roman"/>
                <w:color w:val="000000" w:themeColor="text1"/>
                <w:sz w:val="21"/>
                <w:szCs w:val="21"/>
                <w:lang w:val="zh-CN"/>
                <w14:textFill>
                  <w14:solidFill>
                    <w14:schemeClr w14:val="tx1"/>
                  </w14:solidFill>
                </w14:textFill>
              </w:rPr>
              <w:t>防止飞散、掉落</w:t>
            </w:r>
            <w:r>
              <w:rPr>
                <w:rFonts w:hint="eastAsia" w:cs="Times New Roman"/>
                <w:color w:val="000000" w:themeColor="text1"/>
                <w:sz w:val="21"/>
                <w:szCs w:val="21"/>
                <w:lang w:val="zh-CN"/>
                <w14:textFill>
                  <w14:solidFill>
                    <w14:schemeClr w14:val="tx1"/>
                  </w14:solidFill>
                </w14:textFill>
              </w:rPr>
              <w:t>；</w:t>
            </w:r>
          </w:p>
        </w:tc>
        <w:tc>
          <w:tcPr>
            <w:tcW w:w="919" w:type="pct"/>
            <w:noWrap w:val="0"/>
            <w:vAlign w:val="center"/>
          </w:tcPr>
          <w:p w14:paraId="435E05AF">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GB16297-1996</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1075" w:type="pct"/>
            <w:noWrap w:val="0"/>
            <w:vAlign w:val="center"/>
          </w:tcPr>
          <w:p w14:paraId="6728310F">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47" w:type="pct"/>
            <w:noWrap w:val="0"/>
            <w:vAlign w:val="center"/>
          </w:tcPr>
          <w:p w14:paraId="4918626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B1AD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513F6C83">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固体废物</w:t>
            </w:r>
          </w:p>
        </w:tc>
        <w:tc>
          <w:tcPr>
            <w:tcW w:w="1038" w:type="pct"/>
            <w:noWrap w:val="0"/>
            <w:vAlign w:val="center"/>
          </w:tcPr>
          <w:p w14:paraId="4588599B">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t>生活垃圾及时收集到指定的垃圾箱（桶）内</w:t>
            </w:r>
            <w:r>
              <w:rPr>
                <w:rFonts w:hint="eastAsia" w:cs="Times New Roman"/>
                <w:snapToGrid w:val="0"/>
                <w:color w:val="000000" w:themeColor="text1"/>
                <w:kern w:val="0"/>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t>定期拉运至</w:t>
            </w:r>
            <w:r>
              <w:rPr>
                <w:rFonts w:hint="eastAsia" w:cs="Times New Roman"/>
                <w:snapToGrid w:val="0"/>
                <w:color w:val="000000" w:themeColor="text1"/>
                <w:kern w:val="0"/>
                <w:sz w:val="21"/>
                <w:szCs w:val="21"/>
                <w:highlight w:val="none"/>
                <w:lang w:val="en-US" w:eastAsia="zh-CN" w:bidi="ar-SA"/>
                <w14:textFill>
                  <w14:solidFill>
                    <w14:schemeClr w14:val="tx1"/>
                  </w14:solidFill>
                </w14:textFill>
              </w:rPr>
              <w:t>托克逊县生活垃圾无害化处理厂</w:t>
            </w: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t>统一处置</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t>建筑垃圾可回收利用的进行再利用</w:t>
            </w:r>
            <w:r>
              <w:rPr>
                <w:rFonts w:hint="eastAsia" w:cs="Times New Roman"/>
                <w:snapToGrid w:val="0"/>
                <w:color w:val="000000" w:themeColor="text1"/>
                <w:kern w:val="0"/>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t>不能回收利用的运至住建部门指定地点</w:t>
            </w:r>
          </w:p>
        </w:tc>
        <w:tc>
          <w:tcPr>
            <w:tcW w:w="919" w:type="pct"/>
            <w:noWrap w:val="0"/>
            <w:vAlign w:val="center"/>
          </w:tcPr>
          <w:p w14:paraId="4983CFD7">
            <w:pPr>
              <w:adjustRightInd w:val="0"/>
              <w:snapToGrid w:val="0"/>
              <w:spacing w:line="36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szCs w:val="21"/>
                <w14:textFill>
                  <w14:solidFill>
                    <w14:schemeClr w14:val="tx1"/>
                  </w14:solidFill>
                </w14:textFill>
              </w:rPr>
              <w:t>施工现场无固</w:t>
            </w:r>
            <w:r>
              <w:rPr>
                <w:rFonts w:hint="eastAsia"/>
                <w:color w:val="000000" w:themeColor="text1"/>
                <w:szCs w:val="21"/>
                <w:lang w:val="en-US" w:eastAsia="zh-CN"/>
                <w14:textFill>
                  <w14:solidFill>
                    <w14:schemeClr w14:val="tx1"/>
                  </w14:solidFill>
                </w14:textFill>
              </w:rPr>
              <w:t>体</w:t>
            </w:r>
            <w:r>
              <w:rPr>
                <w:color w:val="000000" w:themeColor="text1"/>
                <w:szCs w:val="21"/>
                <w14:textFill>
                  <w14:solidFill>
                    <w14:schemeClr w14:val="tx1"/>
                  </w14:solidFill>
                </w14:textFill>
              </w:rPr>
              <w:t>废</w:t>
            </w:r>
            <w:r>
              <w:rPr>
                <w:rFonts w:hint="eastAsia"/>
                <w:color w:val="000000" w:themeColor="text1"/>
                <w:szCs w:val="21"/>
                <w:lang w:val="en-US" w:eastAsia="zh-CN"/>
                <w14:textFill>
                  <w14:solidFill>
                    <w14:schemeClr w14:val="tx1"/>
                  </w14:solidFill>
                </w14:textFill>
              </w:rPr>
              <w:t>物</w:t>
            </w:r>
            <w:r>
              <w:rPr>
                <w:color w:val="000000" w:themeColor="text1"/>
                <w:szCs w:val="21"/>
                <w14:textFill>
                  <w14:solidFill>
                    <w14:schemeClr w14:val="tx1"/>
                  </w14:solidFill>
                </w14:textFill>
              </w:rPr>
              <w:t>遗留</w:t>
            </w:r>
          </w:p>
        </w:tc>
        <w:tc>
          <w:tcPr>
            <w:tcW w:w="1075" w:type="pct"/>
            <w:noWrap w:val="0"/>
            <w:vAlign w:val="center"/>
          </w:tcPr>
          <w:p w14:paraId="4F4BDDAC">
            <w:pPr>
              <w:pStyle w:val="39"/>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检修废件</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中</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具有回收利用价值的废配件出售给废品收购站</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没有回收利用价值的废配件送至</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托克逊县生活垃圾无害化处理厂</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处置</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t>废磷酸铁锂电池不属于危险废物</w:t>
            </w:r>
            <w:r>
              <w:rPr>
                <w:rFonts w:hint="eastAsia" w:ascii="Times New Roman" w:hAnsi="Times New Roman" w:cs="Times New Roman"/>
                <w:color w:val="000000" w:themeColor="text1"/>
                <w:kern w:val="2"/>
                <w:sz w:val="21"/>
                <w:szCs w:val="21"/>
                <w:lang w:val="zh-CN"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t>交由厂家回收处置</w:t>
            </w:r>
            <w:r>
              <w:rPr>
                <w:rFonts w:hint="eastAsia" w:ascii="Times New Roman" w:hAnsi="Times New Roman" w:eastAsia="宋体" w:cs="Times New Roman"/>
                <w:color w:val="000000" w:themeColor="text1"/>
                <w:kern w:val="2"/>
                <w:sz w:val="21"/>
                <w:szCs w:val="21"/>
                <w:lang w:val="zh-CN" w:eastAsia="zh-CN" w:bidi="ar-SA"/>
                <w14:textFill>
                  <w14:solidFill>
                    <w14:schemeClr w14:val="tx1"/>
                  </w14:solidFill>
                </w14:textFill>
              </w:rPr>
              <w:t>；含油抹布、箱变废变压器油</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和</w:t>
            </w:r>
            <w:r>
              <w:rPr>
                <w:rFonts w:hint="eastAsia" w:ascii="Times New Roman" w:hAnsi="Times New Roman" w:eastAsia="宋体" w:cs="Times New Roman"/>
                <w:color w:val="000000" w:themeColor="text1"/>
                <w:kern w:val="2"/>
                <w:sz w:val="21"/>
                <w:szCs w:val="21"/>
                <w:lang w:val="zh-CN" w:eastAsia="zh-CN" w:bidi="ar-SA"/>
                <w14:textFill>
                  <w14:solidFill>
                    <w14:schemeClr w14:val="tx1"/>
                  </w14:solidFill>
                </w14:textFill>
              </w:rPr>
              <w:t>废润滑油</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由运维人员采用专用容器收集</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运至已建番南1号汇集站内的</w:t>
            </w:r>
            <w:r>
              <w:rPr>
                <w:rFonts w:hint="eastAsia" w:ascii="Times New Roman" w:hAnsi="Times New Roman" w:cs="Times New Roman"/>
                <w:color w:val="000000" w:themeColor="text1"/>
                <w:sz w:val="21"/>
                <w:szCs w:val="21"/>
                <w:lang w:val="en-US" w:eastAsia="zh-CN"/>
                <w14:textFill>
                  <w14:solidFill>
                    <w14:schemeClr w14:val="tx1"/>
                  </w14:solidFill>
                </w14:textFill>
              </w:rPr>
              <w:t>危废舱</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内</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定期交由有资质的单位处置</w:t>
            </w:r>
          </w:p>
        </w:tc>
        <w:tc>
          <w:tcPr>
            <w:tcW w:w="1247" w:type="pct"/>
            <w:noWrap w:val="0"/>
            <w:vAlign w:val="center"/>
          </w:tcPr>
          <w:p w14:paraId="5C3266FF">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《一般工业固体废物贮存和填埋污染控制标准》（GB18599-2020）、《危险废物贮存污染控制标准》（GB18597-2023）</w:t>
            </w:r>
          </w:p>
        </w:tc>
      </w:tr>
      <w:tr w14:paraId="1480B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14424E2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电磁环境</w:t>
            </w:r>
          </w:p>
        </w:tc>
        <w:tc>
          <w:tcPr>
            <w:tcW w:w="1038" w:type="pct"/>
            <w:noWrap w:val="0"/>
            <w:vAlign w:val="center"/>
          </w:tcPr>
          <w:p w14:paraId="038670C9">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919" w:type="pct"/>
            <w:noWrap w:val="0"/>
            <w:vAlign w:val="center"/>
          </w:tcPr>
          <w:p w14:paraId="09096AFB">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075" w:type="pct"/>
            <w:noWrap w:val="0"/>
            <w:vAlign w:val="center"/>
          </w:tcPr>
          <w:p w14:paraId="7CCA921E">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47" w:type="pct"/>
            <w:noWrap w:val="0"/>
            <w:vAlign w:val="center"/>
          </w:tcPr>
          <w:p w14:paraId="6AF848A3">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EEE2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50B27CE3">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环境风险</w:t>
            </w:r>
          </w:p>
        </w:tc>
        <w:tc>
          <w:tcPr>
            <w:tcW w:w="1038" w:type="pct"/>
            <w:noWrap w:val="0"/>
            <w:vAlign w:val="center"/>
          </w:tcPr>
          <w:p w14:paraId="14A1AAA9">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919" w:type="pct"/>
            <w:noWrap w:val="0"/>
            <w:vAlign w:val="center"/>
          </w:tcPr>
          <w:p w14:paraId="3C8FFA32">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075" w:type="pct"/>
            <w:noWrap w:val="0"/>
            <w:vAlign w:val="center"/>
          </w:tcPr>
          <w:p w14:paraId="14689790">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按照各类设计规范、规程和法律法规制度</w:t>
            </w:r>
            <w:r>
              <w:rPr>
                <w:rFonts w:hint="eastAsia" w:cs="Times New Roman"/>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14:textFill>
                  <w14:solidFill>
                    <w14:schemeClr w14:val="tx1"/>
                  </w14:solidFill>
                </w14:textFill>
              </w:rPr>
              <w:t>做好防火、防电击等风险防范措施</w:t>
            </w:r>
            <w:r>
              <w:rPr>
                <w:rFonts w:hint="eastAsia" w:cs="Times New Roman"/>
                <w:color w:val="000000" w:themeColor="text1"/>
                <w:kern w:val="2"/>
                <w:sz w:val="21"/>
                <w:szCs w:val="21"/>
                <w:lang w:eastAsia="zh-CN"/>
                <w14:textFill>
                  <w14:solidFill>
                    <w14:schemeClr w14:val="tx1"/>
                  </w14:solidFill>
                </w14:textFill>
              </w:rPr>
              <w:t>，</w:t>
            </w:r>
            <w:r>
              <w:rPr>
                <w:rFonts w:hint="eastAsia" w:cs="Times New Roman"/>
                <w:color w:val="000000" w:themeColor="text1"/>
                <w:kern w:val="2"/>
                <w:sz w:val="21"/>
                <w:szCs w:val="21"/>
                <w:lang w:val="en-US" w:eastAsia="zh-CN"/>
                <w14:textFill>
                  <w14:solidFill>
                    <w14:schemeClr w14:val="tx1"/>
                  </w14:solidFill>
                </w14:textFill>
              </w:rPr>
              <w:t>编制</w:t>
            </w:r>
            <w:r>
              <w:rPr>
                <w:rFonts w:hint="default" w:ascii="Times New Roman" w:hAnsi="Times New Roman" w:eastAsia="宋体" w:cs="Times New Roman"/>
                <w:color w:val="000000" w:themeColor="text1"/>
                <w:kern w:val="2"/>
                <w:sz w:val="21"/>
                <w:szCs w:val="21"/>
                <w14:textFill>
                  <w14:solidFill>
                    <w14:schemeClr w14:val="tx1"/>
                  </w14:solidFill>
                </w14:textFill>
              </w:rPr>
              <w:t>应急预案</w:t>
            </w:r>
            <w:r>
              <w:rPr>
                <w:rFonts w:hint="eastAsia" w:cs="Times New Roman"/>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14:textFill>
                  <w14:solidFill>
                    <w14:schemeClr w14:val="tx1"/>
                  </w14:solidFill>
                </w14:textFill>
              </w:rPr>
              <w:t>建立应急管理制度</w:t>
            </w:r>
            <w:r>
              <w:rPr>
                <w:rFonts w:hint="eastAsia" w:cs="Times New Roman"/>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14:textFill>
                  <w14:solidFill>
                    <w14:schemeClr w14:val="tx1"/>
                  </w14:solidFill>
                </w14:textFill>
              </w:rPr>
              <w:t>做好应急演练和培训</w:t>
            </w:r>
          </w:p>
        </w:tc>
        <w:tc>
          <w:tcPr>
            <w:tcW w:w="1247" w:type="pct"/>
            <w:noWrap w:val="0"/>
            <w:vAlign w:val="center"/>
          </w:tcPr>
          <w:p w14:paraId="57591E71">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编制</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应急预案</w:t>
            </w:r>
            <w:r>
              <w:rPr>
                <w:rFonts w:hint="eastAsia" w:cs="Times New Roman"/>
                <w:color w:val="000000" w:themeColor="text1"/>
                <w:kern w:val="2"/>
                <w:sz w:val="21"/>
                <w:szCs w:val="21"/>
                <w:highlight w:val="none"/>
                <w:lang w:val="en-US" w:eastAsia="zh-CN"/>
                <w14:textFill>
                  <w14:solidFill>
                    <w14:schemeClr w14:val="tx1"/>
                  </w14:solidFill>
                </w14:textFill>
              </w:rPr>
              <w:t>并</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备案</w:t>
            </w:r>
          </w:p>
        </w:tc>
      </w:tr>
      <w:tr w14:paraId="56421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23C79985">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环境监测</w:t>
            </w:r>
          </w:p>
        </w:tc>
        <w:tc>
          <w:tcPr>
            <w:tcW w:w="1038" w:type="pct"/>
            <w:noWrap w:val="0"/>
            <w:vAlign w:val="center"/>
          </w:tcPr>
          <w:p w14:paraId="386F86DB">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施工噪声、大气、生态监测</w:t>
            </w:r>
          </w:p>
        </w:tc>
        <w:tc>
          <w:tcPr>
            <w:tcW w:w="919" w:type="pct"/>
            <w:noWrap w:val="0"/>
            <w:vAlign w:val="center"/>
          </w:tcPr>
          <w:p w14:paraId="274B13A8">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施工噪声、大气、生态监测</w:t>
            </w:r>
          </w:p>
        </w:tc>
        <w:tc>
          <w:tcPr>
            <w:tcW w:w="1075" w:type="pct"/>
            <w:noWrap w:val="0"/>
            <w:vAlign w:val="center"/>
          </w:tcPr>
          <w:p w14:paraId="302305D7">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噪声、生态</w:t>
            </w:r>
          </w:p>
        </w:tc>
        <w:tc>
          <w:tcPr>
            <w:tcW w:w="1247" w:type="pct"/>
            <w:noWrap w:val="0"/>
            <w:vAlign w:val="center"/>
          </w:tcPr>
          <w:p w14:paraId="047EAA0E">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t>委托有资质的单位开展监测</w:t>
            </w:r>
            <w:r>
              <w:rPr>
                <w:rFonts w:hint="eastAsia" w:cs="Times New Roman"/>
                <w:color w:val="000000" w:themeColor="text1"/>
                <w:kern w:val="2"/>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t>监测记录完整</w:t>
            </w:r>
          </w:p>
        </w:tc>
      </w:tr>
      <w:tr w14:paraId="6F43A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noWrap w:val="0"/>
            <w:vAlign w:val="center"/>
          </w:tcPr>
          <w:p w14:paraId="4AFC9A16">
            <w:pPr>
              <w:keepNext w:val="0"/>
              <w:keepLines w:val="0"/>
              <w:pageBreakBefore w:val="0"/>
              <w:kinsoku/>
              <w:wordWrap/>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其他</w:t>
            </w:r>
          </w:p>
        </w:tc>
        <w:tc>
          <w:tcPr>
            <w:tcW w:w="4281" w:type="pct"/>
            <w:gridSpan w:val="4"/>
            <w:noWrap w:val="0"/>
            <w:vAlign w:val="center"/>
          </w:tcPr>
          <w:p w14:paraId="269B6B75">
            <w:pPr>
              <w:pStyle w:val="18"/>
              <w:adjustRightInd w:val="0"/>
              <w:snapToGrid w:val="0"/>
              <w:spacing w:before="0" w:beforeAutospacing="0" w:after="0" w:afterAutospacing="0" w:line="360" w:lineRule="exact"/>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制定</w:t>
            </w:r>
            <w:r>
              <w:rPr>
                <w:rFonts w:hint="default" w:ascii="Times New Roman" w:hAnsi="Times New Roman" w:eastAsia="宋体" w:cs="Times New Roman"/>
                <w:color w:val="000000" w:themeColor="text1"/>
                <w:kern w:val="2"/>
                <w:sz w:val="21"/>
                <w:szCs w:val="21"/>
                <w14:textFill>
                  <w14:solidFill>
                    <w14:schemeClr w14:val="tx1"/>
                  </w14:solidFill>
                </w14:textFill>
              </w:rPr>
              <w:t>环境管理</w:t>
            </w:r>
            <w:r>
              <w:rPr>
                <w:rFonts w:hint="eastAsia" w:ascii="Times New Roman" w:hAnsi="Times New Roman" w:cs="Times New Roman"/>
                <w:color w:val="000000" w:themeColor="text1"/>
                <w:kern w:val="2"/>
                <w:sz w:val="21"/>
                <w:szCs w:val="21"/>
                <w:lang w:val="en-US" w:eastAsia="zh-CN"/>
                <w14:textFill>
                  <w14:solidFill>
                    <w14:schemeClr w14:val="tx1"/>
                  </w14:solidFill>
                </w14:textFill>
              </w:rPr>
              <w:t>方案</w:t>
            </w:r>
            <w:r>
              <w:rPr>
                <w:rFonts w:hint="eastAsia" w:ascii="Times New Roman" w:hAnsi="Times New Roman" w:cs="Times New Roman"/>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14:textFill>
                  <w14:solidFill>
                    <w14:schemeClr w14:val="tx1"/>
                  </w14:solidFill>
                </w14:textFill>
              </w:rPr>
              <w:t>成立环境应急领导小组</w:t>
            </w:r>
            <w:r>
              <w:rPr>
                <w:rFonts w:hint="eastAsia" w:ascii="Times New Roman" w:hAnsi="Times New Roman" w:cs="Times New Roman"/>
                <w:color w:val="000000" w:themeColor="text1"/>
                <w:kern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14:textFill>
                  <w14:solidFill>
                    <w14:schemeClr w14:val="tx1"/>
                  </w14:solidFill>
                </w14:textFill>
              </w:rPr>
              <w:t>并</w:t>
            </w:r>
            <w:r>
              <w:rPr>
                <w:rFonts w:hint="eastAsia" w:ascii="Times New Roman" w:hAnsi="Times New Roman" w:cs="Times New Roman"/>
                <w:color w:val="000000" w:themeColor="text1"/>
                <w:kern w:val="2"/>
                <w:sz w:val="21"/>
                <w:szCs w:val="21"/>
                <w:lang w:eastAsia="zh-CN"/>
                <w14:textFill>
                  <w14:solidFill>
                    <w14:schemeClr w14:val="tx1"/>
                  </w14:solidFill>
                </w14:textFill>
              </w:rPr>
              <w:t>设立</w:t>
            </w:r>
            <w:r>
              <w:rPr>
                <w:rFonts w:hint="default" w:ascii="Times New Roman" w:hAnsi="Times New Roman" w:eastAsia="宋体" w:cs="Times New Roman"/>
                <w:color w:val="000000" w:themeColor="text1"/>
                <w:kern w:val="2"/>
                <w:sz w:val="21"/>
                <w:szCs w:val="21"/>
                <w14:textFill>
                  <w14:solidFill>
                    <w14:schemeClr w14:val="tx1"/>
                  </w14:solidFill>
                </w14:textFill>
              </w:rPr>
              <w:t>专职环保技术管理员；</w:t>
            </w:r>
          </w:p>
          <w:p w14:paraId="7E7D8F5F">
            <w:pPr>
              <w:pStyle w:val="18"/>
              <w:adjustRightInd w:val="0"/>
              <w:snapToGrid w:val="0"/>
              <w:spacing w:before="0" w:beforeAutospacing="0" w:after="0" w:afterAutospacing="0" w:line="36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制定环保管理规章制度和</w:t>
            </w:r>
            <w:r>
              <w:rPr>
                <w:rFonts w:hint="eastAsia" w:ascii="Times New Roman" w:hAnsi="Times New Roman" w:cs="Times New Roman"/>
                <w:color w:val="000000" w:themeColor="text1"/>
                <w:kern w:val="2"/>
                <w:sz w:val="21"/>
                <w:szCs w:val="21"/>
                <w:lang w:val="en-US" w:eastAsia="zh-CN"/>
                <w14:textFill>
                  <w14:solidFill>
                    <w14:schemeClr w14:val="tx1"/>
                  </w14:solidFill>
                </w14:textFill>
              </w:rPr>
              <w:t>企业环境突发</w:t>
            </w:r>
            <w:r>
              <w:rPr>
                <w:rFonts w:hint="default" w:ascii="Times New Roman" w:hAnsi="Times New Roman" w:eastAsia="宋体" w:cs="Times New Roman"/>
                <w:color w:val="000000" w:themeColor="text1"/>
                <w:kern w:val="2"/>
                <w:sz w:val="21"/>
                <w:szCs w:val="21"/>
                <w14:textFill>
                  <w14:solidFill>
                    <w14:schemeClr w14:val="tx1"/>
                  </w14:solidFill>
                </w14:textFill>
              </w:rPr>
              <w:t>事</w:t>
            </w:r>
            <w:r>
              <w:rPr>
                <w:rFonts w:hint="eastAsia" w:ascii="Times New Roman" w:hAnsi="Times New Roman" w:cs="Times New Roman"/>
                <w:color w:val="000000" w:themeColor="text1"/>
                <w:kern w:val="2"/>
                <w:sz w:val="21"/>
                <w:szCs w:val="21"/>
                <w:lang w:val="en-US" w:eastAsia="zh-CN"/>
                <w14:textFill>
                  <w14:solidFill>
                    <w14:schemeClr w14:val="tx1"/>
                  </w14:solidFill>
                </w14:textFill>
              </w:rPr>
              <w:t>件</w:t>
            </w:r>
            <w:r>
              <w:rPr>
                <w:rFonts w:hint="default" w:ascii="Times New Roman" w:hAnsi="Times New Roman" w:eastAsia="宋体" w:cs="Times New Roman"/>
                <w:color w:val="000000" w:themeColor="text1"/>
                <w:kern w:val="2"/>
                <w:sz w:val="21"/>
                <w:szCs w:val="21"/>
                <w14:textFill>
                  <w14:solidFill>
                    <w14:schemeClr w14:val="tx1"/>
                  </w14:solidFill>
                </w14:textFill>
              </w:rPr>
              <w:t>应急预案等</w:t>
            </w:r>
          </w:p>
        </w:tc>
      </w:tr>
    </w:tbl>
    <w:p w14:paraId="4212D8B7">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bookmarkStart w:id="29" w:name="_Toc17457"/>
      <w:bookmarkStart w:id="30" w:name="_Toc11377"/>
      <w:bookmarkStart w:id="31" w:name="_Toc2966"/>
      <w:r>
        <w:rPr>
          <w:rFonts w:hint="eastAsia"/>
          <w:b/>
          <w:bCs/>
          <w:color w:val="000000" w:themeColor="text1"/>
          <w:sz w:val="28"/>
          <w:szCs w:val="28"/>
          <w:lang w:val="en-US" w:eastAsia="zh-CN"/>
          <w14:textFill>
            <w14:solidFill>
              <w14:schemeClr w14:val="tx1"/>
            </w14:solidFill>
          </w14:textFill>
        </w:rPr>
        <w:t>六</w:t>
      </w:r>
      <w:r>
        <w:rPr>
          <w:rFonts w:hint="eastAsia" w:ascii="黑体" w:hAnsi="黑体" w:eastAsia="黑体"/>
          <w:snapToGrid w:val="0"/>
          <w:color w:val="000000" w:themeColor="text1"/>
          <w:sz w:val="30"/>
          <w:szCs w:val="30"/>
          <w14:textFill>
            <w14:solidFill>
              <w14:schemeClr w14:val="tx1"/>
            </w14:solidFill>
          </w14:textFill>
        </w:rPr>
        <w:t>、结论</w:t>
      </w:r>
      <w:bookmarkEnd w:id="29"/>
      <w:bookmarkEnd w:id="30"/>
      <w:bookmarkEnd w:id="31"/>
    </w:p>
    <w:tbl>
      <w:tblPr>
        <w:tblStyle w:val="2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D5E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5000" w:type="pct"/>
            <w:noWrap w:val="0"/>
            <w:vAlign w:val="top"/>
          </w:tcPr>
          <w:p w14:paraId="447E2956">
            <w:pPr>
              <w:keepNext w:val="0"/>
              <w:keepLines w:val="0"/>
              <w:pageBreakBefore w:val="0"/>
              <w:widowControl w:val="0"/>
              <w:kinsoku/>
              <w:wordWrap/>
              <w:overflowPunct/>
              <w:topLinePunct w:val="0"/>
              <w:autoSpaceDE/>
              <w:autoSpaceDN/>
              <w:bidi w:val="0"/>
              <w:adjustRightInd w:val="0"/>
              <w:snapToGrid w:val="0"/>
              <w:spacing w:line="480" w:lineRule="exact"/>
              <w:ind w:leftChars="0" w:rightChars="0" w:firstLine="480" w:firstLineChars="200"/>
              <w:jc w:val="both"/>
              <w:textAlignment w:val="auto"/>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从环境保护角度考虑</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建设单位在严格执行</w:t>
            </w:r>
            <w:r>
              <w:rPr>
                <w:rFonts w:hint="eastAsia" w:cs="Times New Roman"/>
                <w:b w:val="0"/>
                <w:i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三同时</w:t>
            </w:r>
            <w:r>
              <w:rPr>
                <w:rFonts w:hint="eastAsia" w:cs="Times New Roman"/>
                <w:b w:val="0"/>
                <w:i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制度、在建设及运行过</w:t>
            </w:r>
            <w:r>
              <w:rPr>
                <w:rFonts w:hint="eastAsia" w:ascii="宋体" w:hAnsi="宋体" w:cs="宋体"/>
                <w:color w:val="000000" w:themeColor="text1"/>
                <w:kern w:val="0"/>
                <w:sz w:val="24"/>
                <w:szCs w:val="24"/>
                <w:lang w:val="en-US" w:eastAsia="zh-CN" w:bidi="ar"/>
                <w14:textFill>
                  <w14:solidFill>
                    <w14:schemeClr w14:val="tx1"/>
                  </w14:solidFill>
                </w14:textFill>
              </w:rPr>
              <w:t>程中</w:t>
            </w:r>
            <w:r>
              <w:rPr>
                <w:rFonts w:hint="eastAsia" w:ascii="宋体" w:hAnsi="宋体" w:eastAsia="宋体" w:cs="宋体"/>
                <w:color w:val="000000" w:themeColor="text1"/>
                <w:kern w:val="0"/>
                <w:sz w:val="24"/>
                <w:szCs w:val="24"/>
                <w:lang w:val="en-US" w:eastAsia="zh-CN" w:bidi="ar"/>
                <w14:textFill>
                  <w14:solidFill>
                    <w14:schemeClr w14:val="tx1"/>
                  </w14:solidFill>
                </w14:textFill>
              </w:rPr>
              <w:t>采取工程措施、临时防护措施相结合的综合防治体系</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对各项污染防治措施切实逐项予以落实、并加强运营期管理的前提下</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本项目对周围环境质量影响较小</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建设项目可行。</w:t>
            </w:r>
          </w:p>
        </w:tc>
      </w:tr>
    </w:tbl>
    <w:p w14:paraId="099A4071"/>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08F1A-AF5E-4252-8C70-C18A308936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宋">
    <w:altName w:val="Times New Roman"/>
    <w:panose1 w:val="00000000000000000000"/>
    <w:charset w:val="01"/>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2" w:fontKey="{799CF818-C2AF-4D66-9F15-917CFE91AE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512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52A3D">
                          <w:pPr>
                            <w:pStyle w:val="12"/>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4552A3D">
                    <w:pPr>
                      <w:pStyle w:val="12"/>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F6E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3692E">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43692E">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89069"/>
    <w:multiLevelType w:val="multilevel"/>
    <w:tmpl w:val="93389069"/>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2"/>
      <w:lvlText w:val="%1.%2.%3.%4."/>
      <w:lvlJc w:val="left"/>
      <w:pPr>
        <w:tabs>
          <w:tab w:val="left" w:pos="1361"/>
        </w:tabs>
        <w:ind w:left="864" w:firstLine="497"/>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NDg4OGEzNTAzZDNkNjZjOGFiOGVlNmQ1ODZhMGYifQ=="/>
  </w:docVars>
  <w:rsids>
    <w:rsidRoot w:val="00000000"/>
    <w:rsid w:val="001E6161"/>
    <w:rsid w:val="002D269B"/>
    <w:rsid w:val="002E1F6F"/>
    <w:rsid w:val="00426410"/>
    <w:rsid w:val="00627E6B"/>
    <w:rsid w:val="007F38E8"/>
    <w:rsid w:val="00991ADF"/>
    <w:rsid w:val="00A014A6"/>
    <w:rsid w:val="00A05FE1"/>
    <w:rsid w:val="00B701B7"/>
    <w:rsid w:val="00CD3536"/>
    <w:rsid w:val="00D07B9F"/>
    <w:rsid w:val="00E0770D"/>
    <w:rsid w:val="00FE788A"/>
    <w:rsid w:val="00FF29D0"/>
    <w:rsid w:val="011D4A30"/>
    <w:rsid w:val="012320E7"/>
    <w:rsid w:val="01560A8F"/>
    <w:rsid w:val="016C0FA1"/>
    <w:rsid w:val="01970AB0"/>
    <w:rsid w:val="019B714C"/>
    <w:rsid w:val="01A050EF"/>
    <w:rsid w:val="01B841E6"/>
    <w:rsid w:val="01BC237E"/>
    <w:rsid w:val="01CD6616"/>
    <w:rsid w:val="01D6399F"/>
    <w:rsid w:val="01DB6127"/>
    <w:rsid w:val="01DF79C5"/>
    <w:rsid w:val="01FF2C55"/>
    <w:rsid w:val="02117D9A"/>
    <w:rsid w:val="022F7055"/>
    <w:rsid w:val="023C1459"/>
    <w:rsid w:val="023E208C"/>
    <w:rsid w:val="025A529E"/>
    <w:rsid w:val="0280434C"/>
    <w:rsid w:val="029E162E"/>
    <w:rsid w:val="02A76515"/>
    <w:rsid w:val="02D05560"/>
    <w:rsid w:val="02E261EE"/>
    <w:rsid w:val="02E31E03"/>
    <w:rsid w:val="02E90185"/>
    <w:rsid w:val="02F64877"/>
    <w:rsid w:val="03004097"/>
    <w:rsid w:val="030B47EA"/>
    <w:rsid w:val="030E2004"/>
    <w:rsid w:val="034A70C0"/>
    <w:rsid w:val="03595953"/>
    <w:rsid w:val="035C5045"/>
    <w:rsid w:val="036B5288"/>
    <w:rsid w:val="03806F86"/>
    <w:rsid w:val="038500F8"/>
    <w:rsid w:val="038E27E2"/>
    <w:rsid w:val="039842CF"/>
    <w:rsid w:val="03A42B6A"/>
    <w:rsid w:val="03B81DAD"/>
    <w:rsid w:val="03BA3E8F"/>
    <w:rsid w:val="03E86C76"/>
    <w:rsid w:val="03EF0E8B"/>
    <w:rsid w:val="04001E75"/>
    <w:rsid w:val="04091537"/>
    <w:rsid w:val="042D3749"/>
    <w:rsid w:val="04343430"/>
    <w:rsid w:val="043A5387"/>
    <w:rsid w:val="04420254"/>
    <w:rsid w:val="044B5403"/>
    <w:rsid w:val="045C1C00"/>
    <w:rsid w:val="04677538"/>
    <w:rsid w:val="046E6524"/>
    <w:rsid w:val="04A02A7C"/>
    <w:rsid w:val="04A86794"/>
    <w:rsid w:val="04AE4B72"/>
    <w:rsid w:val="04B0389B"/>
    <w:rsid w:val="04BC5D9C"/>
    <w:rsid w:val="04C258B7"/>
    <w:rsid w:val="05137986"/>
    <w:rsid w:val="05177476"/>
    <w:rsid w:val="0526590B"/>
    <w:rsid w:val="05267802"/>
    <w:rsid w:val="05636C70"/>
    <w:rsid w:val="05A01219"/>
    <w:rsid w:val="05AF3B52"/>
    <w:rsid w:val="05B44CC5"/>
    <w:rsid w:val="05C97DA9"/>
    <w:rsid w:val="05CB2F5E"/>
    <w:rsid w:val="05CD30C1"/>
    <w:rsid w:val="05D011C6"/>
    <w:rsid w:val="05EB549A"/>
    <w:rsid w:val="05F9078E"/>
    <w:rsid w:val="060317A8"/>
    <w:rsid w:val="0626538D"/>
    <w:rsid w:val="062E625A"/>
    <w:rsid w:val="062F259D"/>
    <w:rsid w:val="06344057"/>
    <w:rsid w:val="065464AC"/>
    <w:rsid w:val="065D535C"/>
    <w:rsid w:val="06642ABC"/>
    <w:rsid w:val="06D97352"/>
    <w:rsid w:val="06D97559"/>
    <w:rsid w:val="06E45A10"/>
    <w:rsid w:val="06E826CA"/>
    <w:rsid w:val="06EE06AA"/>
    <w:rsid w:val="06F04422"/>
    <w:rsid w:val="06F12F7D"/>
    <w:rsid w:val="06F2019A"/>
    <w:rsid w:val="06F9676B"/>
    <w:rsid w:val="070C2358"/>
    <w:rsid w:val="0721282E"/>
    <w:rsid w:val="072367D1"/>
    <w:rsid w:val="073505AD"/>
    <w:rsid w:val="073E518E"/>
    <w:rsid w:val="07414C7E"/>
    <w:rsid w:val="074672DA"/>
    <w:rsid w:val="075F1818"/>
    <w:rsid w:val="07654CEA"/>
    <w:rsid w:val="07695DDC"/>
    <w:rsid w:val="07792284"/>
    <w:rsid w:val="0788465B"/>
    <w:rsid w:val="078A4A44"/>
    <w:rsid w:val="07B02B10"/>
    <w:rsid w:val="07B216D8"/>
    <w:rsid w:val="07C02047"/>
    <w:rsid w:val="07D30FBC"/>
    <w:rsid w:val="07E37AE3"/>
    <w:rsid w:val="07F64774"/>
    <w:rsid w:val="080513C8"/>
    <w:rsid w:val="082C5D12"/>
    <w:rsid w:val="08337316"/>
    <w:rsid w:val="08387C33"/>
    <w:rsid w:val="08404F36"/>
    <w:rsid w:val="084B0E51"/>
    <w:rsid w:val="084E7E6E"/>
    <w:rsid w:val="085265BA"/>
    <w:rsid w:val="086724C2"/>
    <w:rsid w:val="08A96637"/>
    <w:rsid w:val="08BD42D6"/>
    <w:rsid w:val="08E76122"/>
    <w:rsid w:val="09242161"/>
    <w:rsid w:val="09374B7F"/>
    <w:rsid w:val="093A4011"/>
    <w:rsid w:val="093B2F2C"/>
    <w:rsid w:val="093D3223"/>
    <w:rsid w:val="094C1D9E"/>
    <w:rsid w:val="095F3199"/>
    <w:rsid w:val="0966277A"/>
    <w:rsid w:val="097F4BA0"/>
    <w:rsid w:val="0995305F"/>
    <w:rsid w:val="09A432A2"/>
    <w:rsid w:val="09A84B40"/>
    <w:rsid w:val="09B94F9F"/>
    <w:rsid w:val="09C33728"/>
    <w:rsid w:val="09C851E3"/>
    <w:rsid w:val="09DC39BB"/>
    <w:rsid w:val="09E52755"/>
    <w:rsid w:val="09E57B43"/>
    <w:rsid w:val="09EB01A3"/>
    <w:rsid w:val="09F75AC8"/>
    <w:rsid w:val="09F935F4"/>
    <w:rsid w:val="0A140428"/>
    <w:rsid w:val="0A167088"/>
    <w:rsid w:val="0A18074D"/>
    <w:rsid w:val="0A1E3055"/>
    <w:rsid w:val="0A257BE8"/>
    <w:rsid w:val="0A2D281A"/>
    <w:rsid w:val="0A381FE9"/>
    <w:rsid w:val="0A3F7517"/>
    <w:rsid w:val="0A430F60"/>
    <w:rsid w:val="0A4B2218"/>
    <w:rsid w:val="0A540824"/>
    <w:rsid w:val="0A585278"/>
    <w:rsid w:val="0A6D30B8"/>
    <w:rsid w:val="0A752E72"/>
    <w:rsid w:val="0A890F09"/>
    <w:rsid w:val="0A8C6210"/>
    <w:rsid w:val="0A8C7FBE"/>
    <w:rsid w:val="0A9F4195"/>
    <w:rsid w:val="0AB60A3E"/>
    <w:rsid w:val="0AC05EBA"/>
    <w:rsid w:val="0AC26004"/>
    <w:rsid w:val="0ACC6C74"/>
    <w:rsid w:val="0AD04F3F"/>
    <w:rsid w:val="0AE24082"/>
    <w:rsid w:val="0AF12517"/>
    <w:rsid w:val="0AF419F7"/>
    <w:rsid w:val="0AFB1967"/>
    <w:rsid w:val="0B077F8D"/>
    <w:rsid w:val="0B0D44B6"/>
    <w:rsid w:val="0B114967"/>
    <w:rsid w:val="0B186E86"/>
    <w:rsid w:val="0B20725F"/>
    <w:rsid w:val="0B242263"/>
    <w:rsid w:val="0B2640CC"/>
    <w:rsid w:val="0B2E1839"/>
    <w:rsid w:val="0B444AC2"/>
    <w:rsid w:val="0B470322"/>
    <w:rsid w:val="0B5C5BE2"/>
    <w:rsid w:val="0B605450"/>
    <w:rsid w:val="0B763209"/>
    <w:rsid w:val="0B770C6E"/>
    <w:rsid w:val="0B836DA5"/>
    <w:rsid w:val="0BA04D77"/>
    <w:rsid w:val="0BB635C9"/>
    <w:rsid w:val="0BBF2594"/>
    <w:rsid w:val="0BC51431"/>
    <w:rsid w:val="0BD136C1"/>
    <w:rsid w:val="0BE97C3C"/>
    <w:rsid w:val="0BFF613F"/>
    <w:rsid w:val="0C052A8E"/>
    <w:rsid w:val="0C117696"/>
    <w:rsid w:val="0C1A57C7"/>
    <w:rsid w:val="0C3B3273"/>
    <w:rsid w:val="0C5C3625"/>
    <w:rsid w:val="0C8E08E2"/>
    <w:rsid w:val="0CA03E20"/>
    <w:rsid w:val="0CA34B4C"/>
    <w:rsid w:val="0CC04182"/>
    <w:rsid w:val="0CC30327"/>
    <w:rsid w:val="0CC36658"/>
    <w:rsid w:val="0CC71781"/>
    <w:rsid w:val="0CD71238"/>
    <w:rsid w:val="0CEC743A"/>
    <w:rsid w:val="0CF37A6D"/>
    <w:rsid w:val="0CF602B9"/>
    <w:rsid w:val="0D1471FC"/>
    <w:rsid w:val="0D1542E8"/>
    <w:rsid w:val="0D1D5845"/>
    <w:rsid w:val="0D2375E0"/>
    <w:rsid w:val="0D2816A6"/>
    <w:rsid w:val="0D3414E9"/>
    <w:rsid w:val="0D645222"/>
    <w:rsid w:val="0D6F318F"/>
    <w:rsid w:val="0D83170A"/>
    <w:rsid w:val="0D972438"/>
    <w:rsid w:val="0DA1438C"/>
    <w:rsid w:val="0DA63A8D"/>
    <w:rsid w:val="0DB56CFC"/>
    <w:rsid w:val="0DC36EBD"/>
    <w:rsid w:val="0DC83A03"/>
    <w:rsid w:val="0DDF6F9F"/>
    <w:rsid w:val="0DF645D6"/>
    <w:rsid w:val="0E0662D9"/>
    <w:rsid w:val="0E122ED0"/>
    <w:rsid w:val="0E131A3A"/>
    <w:rsid w:val="0E16167D"/>
    <w:rsid w:val="0E21397E"/>
    <w:rsid w:val="0E29339E"/>
    <w:rsid w:val="0E3270CE"/>
    <w:rsid w:val="0E4C2291"/>
    <w:rsid w:val="0E5A34DE"/>
    <w:rsid w:val="0E750D6D"/>
    <w:rsid w:val="0E874A21"/>
    <w:rsid w:val="0E8A6C0E"/>
    <w:rsid w:val="0E9427C9"/>
    <w:rsid w:val="0EA24D8E"/>
    <w:rsid w:val="0EBE20A3"/>
    <w:rsid w:val="0EBF2F85"/>
    <w:rsid w:val="0ECC4430"/>
    <w:rsid w:val="0ED56BFB"/>
    <w:rsid w:val="0F10449C"/>
    <w:rsid w:val="0F1D7D7F"/>
    <w:rsid w:val="0F2F360E"/>
    <w:rsid w:val="0F646929"/>
    <w:rsid w:val="0F794302"/>
    <w:rsid w:val="0F8229B0"/>
    <w:rsid w:val="0F824086"/>
    <w:rsid w:val="0F8C6809"/>
    <w:rsid w:val="0FA4224E"/>
    <w:rsid w:val="0FA540F2"/>
    <w:rsid w:val="0FD541B5"/>
    <w:rsid w:val="0FDC3796"/>
    <w:rsid w:val="0FDC47EA"/>
    <w:rsid w:val="0FE5719E"/>
    <w:rsid w:val="0FF426AC"/>
    <w:rsid w:val="0FF84DE1"/>
    <w:rsid w:val="100271F5"/>
    <w:rsid w:val="100D394F"/>
    <w:rsid w:val="100E781E"/>
    <w:rsid w:val="100F0C83"/>
    <w:rsid w:val="1017222E"/>
    <w:rsid w:val="102869DB"/>
    <w:rsid w:val="103121AB"/>
    <w:rsid w:val="10601FD3"/>
    <w:rsid w:val="10633A84"/>
    <w:rsid w:val="10686DD7"/>
    <w:rsid w:val="106B732A"/>
    <w:rsid w:val="1074577C"/>
    <w:rsid w:val="1077526D"/>
    <w:rsid w:val="109A1010"/>
    <w:rsid w:val="109B4DFE"/>
    <w:rsid w:val="10B97633"/>
    <w:rsid w:val="10BA75EF"/>
    <w:rsid w:val="10BC0900"/>
    <w:rsid w:val="10BD1318"/>
    <w:rsid w:val="10C50985"/>
    <w:rsid w:val="10C85AC8"/>
    <w:rsid w:val="10CD1330"/>
    <w:rsid w:val="10EC72B6"/>
    <w:rsid w:val="10EF2662"/>
    <w:rsid w:val="10EF74F9"/>
    <w:rsid w:val="10F22B45"/>
    <w:rsid w:val="110805BA"/>
    <w:rsid w:val="110A4333"/>
    <w:rsid w:val="11134B92"/>
    <w:rsid w:val="11567C7C"/>
    <w:rsid w:val="115D0906"/>
    <w:rsid w:val="116119D7"/>
    <w:rsid w:val="1175173C"/>
    <w:rsid w:val="117F1532"/>
    <w:rsid w:val="118A719B"/>
    <w:rsid w:val="11943BFC"/>
    <w:rsid w:val="11954AE4"/>
    <w:rsid w:val="11A4448C"/>
    <w:rsid w:val="11AA3352"/>
    <w:rsid w:val="11B03A6A"/>
    <w:rsid w:val="11B20C52"/>
    <w:rsid w:val="11B37C04"/>
    <w:rsid w:val="11B5219D"/>
    <w:rsid w:val="11B56C7C"/>
    <w:rsid w:val="11BC55A2"/>
    <w:rsid w:val="11C42733"/>
    <w:rsid w:val="11EC0B5C"/>
    <w:rsid w:val="11F052D6"/>
    <w:rsid w:val="11F43E80"/>
    <w:rsid w:val="11F54030"/>
    <w:rsid w:val="11F8062F"/>
    <w:rsid w:val="12023C98"/>
    <w:rsid w:val="12031DE6"/>
    <w:rsid w:val="12145696"/>
    <w:rsid w:val="122907E8"/>
    <w:rsid w:val="122A2438"/>
    <w:rsid w:val="12492C39"/>
    <w:rsid w:val="124B1421"/>
    <w:rsid w:val="12597320"/>
    <w:rsid w:val="125C6E10"/>
    <w:rsid w:val="12642074"/>
    <w:rsid w:val="12723F3D"/>
    <w:rsid w:val="12870580"/>
    <w:rsid w:val="128A75BF"/>
    <w:rsid w:val="129245E0"/>
    <w:rsid w:val="12A2557C"/>
    <w:rsid w:val="12AD4FEF"/>
    <w:rsid w:val="12B10F0A"/>
    <w:rsid w:val="12BB58E4"/>
    <w:rsid w:val="12D44BF8"/>
    <w:rsid w:val="12D50CA8"/>
    <w:rsid w:val="12F805C6"/>
    <w:rsid w:val="12FB6F39"/>
    <w:rsid w:val="13054DB2"/>
    <w:rsid w:val="130D3415"/>
    <w:rsid w:val="132025CC"/>
    <w:rsid w:val="13203999"/>
    <w:rsid w:val="1321042E"/>
    <w:rsid w:val="132B168F"/>
    <w:rsid w:val="133A66AB"/>
    <w:rsid w:val="134F24D1"/>
    <w:rsid w:val="13525B1D"/>
    <w:rsid w:val="1358140E"/>
    <w:rsid w:val="13620F36"/>
    <w:rsid w:val="13621A7B"/>
    <w:rsid w:val="13634A35"/>
    <w:rsid w:val="136A01E4"/>
    <w:rsid w:val="136A4CE7"/>
    <w:rsid w:val="136F4921"/>
    <w:rsid w:val="13710699"/>
    <w:rsid w:val="13766E8D"/>
    <w:rsid w:val="13873A19"/>
    <w:rsid w:val="13912AE9"/>
    <w:rsid w:val="1398435F"/>
    <w:rsid w:val="139973E3"/>
    <w:rsid w:val="139B0E1F"/>
    <w:rsid w:val="13F653D3"/>
    <w:rsid w:val="13F839A0"/>
    <w:rsid w:val="140A2DC2"/>
    <w:rsid w:val="140E0A4B"/>
    <w:rsid w:val="14246996"/>
    <w:rsid w:val="142F00D9"/>
    <w:rsid w:val="14305E5E"/>
    <w:rsid w:val="14416FC6"/>
    <w:rsid w:val="144A3613"/>
    <w:rsid w:val="14586C61"/>
    <w:rsid w:val="146874E9"/>
    <w:rsid w:val="146B62F4"/>
    <w:rsid w:val="147A532B"/>
    <w:rsid w:val="14863CD0"/>
    <w:rsid w:val="148E0DD7"/>
    <w:rsid w:val="14900FF3"/>
    <w:rsid w:val="14902DA1"/>
    <w:rsid w:val="14922556"/>
    <w:rsid w:val="14A34882"/>
    <w:rsid w:val="14CE7B68"/>
    <w:rsid w:val="14EA425F"/>
    <w:rsid w:val="151E215B"/>
    <w:rsid w:val="15227E9D"/>
    <w:rsid w:val="15240BD3"/>
    <w:rsid w:val="152B2BFD"/>
    <w:rsid w:val="155F278B"/>
    <w:rsid w:val="15830444"/>
    <w:rsid w:val="15882E66"/>
    <w:rsid w:val="159A6F7B"/>
    <w:rsid w:val="15A96F18"/>
    <w:rsid w:val="15AE1730"/>
    <w:rsid w:val="15AE428B"/>
    <w:rsid w:val="15B8435D"/>
    <w:rsid w:val="15C82379"/>
    <w:rsid w:val="15E45A07"/>
    <w:rsid w:val="15F555B1"/>
    <w:rsid w:val="15F615A6"/>
    <w:rsid w:val="16133C89"/>
    <w:rsid w:val="16201F02"/>
    <w:rsid w:val="16221D88"/>
    <w:rsid w:val="163B0AEA"/>
    <w:rsid w:val="163B7C02"/>
    <w:rsid w:val="16493207"/>
    <w:rsid w:val="16573B76"/>
    <w:rsid w:val="16662BF8"/>
    <w:rsid w:val="16691AFB"/>
    <w:rsid w:val="166B13D0"/>
    <w:rsid w:val="167664C6"/>
    <w:rsid w:val="168F3C5D"/>
    <w:rsid w:val="168F4625"/>
    <w:rsid w:val="169528F0"/>
    <w:rsid w:val="169721C5"/>
    <w:rsid w:val="16B54D41"/>
    <w:rsid w:val="16BC64C1"/>
    <w:rsid w:val="16C136E5"/>
    <w:rsid w:val="16C46D32"/>
    <w:rsid w:val="16E41182"/>
    <w:rsid w:val="16E42190"/>
    <w:rsid w:val="16EA49EA"/>
    <w:rsid w:val="16F72C63"/>
    <w:rsid w:val="17084E70"/>
    <w:rsid w:val="170D4B9F"/>
    <w:rsid w:val="17150879"/>
    <w:rsid w:val="172B3055"/>
    <w:rsid w:val="172B374F"/>
    <w:rsid w:val="172D4F97"/>
    <w:rsid w:val="17365E81"/>
    <w:rsid w:val="173D7210"/>
    <w:rsid w:val="175F1A16"/>
    <w:rsid w:val="176F3BD1"/>
    <w:rsid w:val="17701958"/>
    <w:rsid w:val="177C461B"/>
    <w:rsid w:val="17817FDA"/>
    <w:rsid w:val="178D11F5"/>
    <w:rsid w:val="179D7CAF"/>
    <w:rsid w:val="17A0779F"/>
    <w:rsid w:val="17A54DB5"/>
    <w:rsid w:val="17C510B2"/>
    <w:rsid w:val="17CC2334"/>
    <w:rsid w:val="17D567DB"/>
    <w:rsid w:val="17DB27C2"/>
    <w:rsid w:val="17E1714A"/>
    <w:rsid w:val="17F81389"/>
    <w:rsid w:val="17FE51D2"/>
    <w:rsid w:val="18020A08"/>
    <w:rsid w:val="180B6192"/>
    <w:rsid w:val="180C0990"/>
    <w:rsid w:val="181B068F"/>
    <w:rsid w:val="183A54FD"/>
    <w:rsid w:val="1844637C"/>
    <w:rsid w:val="184810EA"/>
    <w:rsid w:val="185B4990"/>
    <w:rsid w:val="185C5D6E"/>
    <w:rsid w:val="18624A54"/>
    <w:rsid w:val="186E1690"/>
    <w:rsid w:val="18842C1C"/>
    <w:rsid w:val="18890233"/>
    <w:rsid w:val="18974665"/>
    <w:rsid w:val="18BA4890"/>
    <w:rsid w:val="18C36AF2"/>
    <w:rsid w:val="18C664E4"/>
    <w:rsid w:val="18D82E28"/>
    <w:rsid w:val="18DE252D"/>
    <w:rsid w:val="18FE41CD"/>
    <w:rsid w:val="19157FF8"/>
    <w:rsid w:val="19235F91"/>
    <w:rsid w:val="192817FA"/>
    <w:rsid w:val="192B2AA1"/>
    <w:rsid w:val="1941466A"/>
    <w:rsid w:val="19687A5A"/>
    <w:rsid w:val="196A1596"/>
    <w:rsid w:val="196D36B1"/>
    <w:rsid w:val="197741F8"/>
    <w:rsid w:val="198C0AF1"/>
    <w:rsid w:val="19940C3D"/>
    <w:rsid w:val="19A35324"/>
    <w:rsid w:val="19AF7825"/>
    <w:rsid w:val="19C07C84"/>
    <w:rsid w:val="19D842DB"/>
    <w:rsid w:val="19F161AF"/>
    <w:rsid w:val="19FB7AAE"/>
    <w:rsid w:val="1A0062D3"/>
    <w:rsid w:val="1A0F1B6B"/>
    <w:rsid w:val="1A2E2E40"/>
    <w:rsid w:val="1A2F3E03"/>
    <w:rsid w:val="1A5F3181"/>
    <w:rsid w:val="1A641551"/>
    <w:rsid w:val="1A6C0BCC"/>
    <w:rsid w:val="1A735539"/>
    <w:rsid w:val="1A746A6F"/>
    <w:rsid w:val="1A8C0BA2"/>
    <w:rsid w:val="1AA94BBC"/>
    <w:rsid w:val="1AAC5FED"/>
    <w:rsid w:val="1AD75285"/>
    <w:rsid w:val="1AD8652A"/>
    <w:rsid w:val="1AE302B9"/>
    <w:rsid w:val="1B12734F"/>
    <w:rsid w:val="1B1A1616"/>
    <w:rsid w:val="1B1B5506"/>
    <w:rsid w:val="1B4D5548"/>
    <w:rsid w:val="1B5E6AD4"/>
    <w:rsid w:val="1B6034CD"/>
    <w:rsid w:val="1B65205E"/>
    <w:rsid w:val="1B670356"/>
    <w:rsid w:val="1B764FEE"/>
    <w:rsid w:val="1B895B1B"/>
    <w:rsid w:val="1B9A0FC2"/>
    <w:rsid w:val="1BAD5FE6"/>
    <w:rsid w:val="1BB630ED"/>
    <w:rsid w:val="1BE9314E"/>
    <w:rsid w:val="1BED6F3B"/>
    <w:rsid w:val="1C4A5F2B"/>
    <w:rsid w:val="1C565094"/>
    <w:rsid w:val="1C576657"/>
    <w:rsid w:val="1C7B60E4"/>
    <w:rsid w:val="1C955C2D"/>
    <w:rsid w:val="1CA27B15"/>
    <w:rsid w:val="1CA57F98"/>
    <w:rsid w:val="1CB744D2"/>
    <w:rsid w:val="1CB815EF"/>
    <w:rsid w:val="1CBB3E94"/>
    <w:rsid w:val="1CC465DD"/>
    <w:rsid w:val="1CC500A1"/>
    <w:rsid w:val="1CCD2DCF"/>
    <w:rsid w:val="1CD04682"/>
    <w:rsid w:val="1CD1724A"/>
    <w:rsid w:val="1CD921BE"/>
    <w:rsid w:val="1CEA7CDF"/>
    <w:rsid w:val="1CEF0653"/>
    <w:rsid w:val="1CF00880"/>
    <w:rsid w:val="1D0165EA"/>
    <w:rsid w:val="1D305121"/>
    <w:rsid w:val="1D4B1F5B"/>
    <w:rsid w:val="1D570900"/>
    <w:rsid w:val="1D5809B1"/>
    <w:rsid w:val="1D6D1ED1"/>
    <w:rsid w:val="1D7C3EC2"/>
    <w:rsid w:val="1DA62AA3"/>
    <w:rsid w:val="1DB47B00"/>
    <w:rsid w:val="1DB67687"/>
    <w:rsid w:val="1DBA0E8A"/>
    <w:rsid w:val="1DDF327B"/>
    <w:rsid w:val="1DEE051D"/>
    <w:rsid w:val="1DF95513"/>
    <w:rsid w:val="1E197963"/>
    <w:rsid w:val="1E236A34"/>
    <w:rsid w:val="1E4E1D03"/>
    <w:rsid w:val="1E720D04"/>
    <w:rsid w:val="1E8879AA"/>
    <w:rsid w:val="1E917E41"/>
    <w:rsid w:val="1EA9481E"/>
    <w:rsid w:val="1EAC4C7B"/>
    <w:rsid w:val="1EC237A8"/>
    <w:rsid w:val="1ECF66B1"/>
    <w:rsid w:val="1EDC730E"/>
    <w:rsid w:val="1EF328AA"/>
    <w:rsid w:val="1F071EB1"/>
    <w:rsid w:val="1F2A09E8"/>
    <w:rsid w:val="1F3C1B5B"/>
    <w:rsid w:val="1F3C421E"/>
    <w:rsid w:val="1F5350F7"/>
    <w:rsid w:val="1F5D7D23"/>
    <w:rsid w:val="1F6D7197"/>
    <w:rsid w:val="1F7170AE"/>
    <w:rsid w:val="1F80605D"/>
    <w:rsid w:val="1FA459CF"/>
    <w:rsid w:val="1FAE2E99"/>
    <w:rsid w:val="1FB75686"/>
    <w:rsid w:val="1FC9649C"/>
    <w:rsid w:val="1FEA15B7"/>
    <w:rsid w:val="201777BA"/>
    <w:rsid w:val="20436F19"/>
    <w:rsid w:val="20586E69"/>
    <w:rsid w:val="2063580D"/>
    <w:rsid w:val="206747FF"/>
    <w:rsid w:val="2075762A"/>
    <w:rsid w:val="208337BA"/>
    <w:rsid w:val="208E4638"/>
    <w:rsid w:val="20914128"/>
    <w:rsid w:val="209219E6"/>
    <w:rsid w:val="20924B8D"/>
    <w:rsid w:val="209810F2"/>
    <w:rsid w:val="20AA343C"/>
    <w:rsid w:val="21020B82"/>
    <w:rsid w:val="2107263D"/>
    <w:rsid w:val="210A01A8"/>
    <w:rsid w:val="210D11F9"/>
    <w:rsid w:val="212E7BC9"/>
    <w:rsid w:val="213177F0"/>
    <w:rsid w:val="213B7ED0"/>
    <w:rsid w:val="214D79BE"/>
    <w:rsid w:val="21654826"/>
    <w:rsid w:val="21780E44"/>
    <w:rsid w:val="21852997"/>
    <w:rsid w:val="218B501C"/>
    <w:rsid w:val="21C50041"/>
    <w:rsid w:val="21DD6EFA"/>
    <w:rsid w:val="21F60F80"/>
    <w:rsid w:val="21FC7294"/>
    <w:rsid w:val="22197100"/>
    <w:rsid w:val="22280ABD"/>
    <w:rsid w:val="22284619"/>
    <w:rsid w:val="222D0292"/>
    <w:rsid w:val="223615FD"/>
    <w:rsid w:val="223D73E1"/>
    <w:rsid w:val="223E02A6"/>
    <w:rsid w:val="224149E8"/>
    <w:rsid w:val="22794E74"/>
    <w:rsid w:val="228C104B"/>
    <w:rsid w:val="22934188"/>
    <w:rsid w:val="229B438D"/>
    <w:rsid w:val="22A46395"/>
    <w:rsid w:val="22A7201F"/>
    <w:rsid w:val="22A94701"/>
    <w:rsid w:val="22D7267E"/>
    <w:rsid w:val="230C7A96"/>
    <w:rsid w:val="231057D9"/>
    <w:rsid w:val="231A4F67"/>
    <w:rsid w:val="23333275"/>
    <w:rsid w:val="234134A5"/>
    <w:rsid w:val="23531B69"/>
    <w:rsid w:val="23595EDB"/>
    <w:rsid w:val="235C6C70"/>
    <w:rsid w:val="237406ED"/>
    <w:rsid w:val="237D2742"/>
    <w:rsid w:val="23843AD1"/>
    <w:rsid w:val="23874BE5"/>
    <w:rsid w:val="23952182"/>
    <w:rsid w:val="23974E48"/>
    <w:rsid w:val="23A9477E"/>
    <w:rsid w:val="23E452C3"/>
    <w:rsid w:val="23FB43ED"/>
    <w:rsid w:val="24107A5A"/>
    <w:rsid w:val="242A28CA"/>
    <w:rsid w:val="24417C14"/>
    <w:rsid w:val="244441F0"/>
    <w:rsid w:val="244F1E7A"/>
    <w:rsid w:val="24727AA9"/>
    <w:rsid w:val="24881BDA"/>
    <w:rsid w:val="24904B1A"/>
    <w:rsid w:val="249807C5"/>
    <w:rsid w:val="249B7324"/>
    <w:rsid w:val="249E5066"/>
    <w:rsid w:val="249E6CBA"/>
    <w:rsid w:val="24A7741E"/>
    <w:rsid w:val="24C63DAD"/>
    <w:rsid w:val="24C825C9"/>
    <w:rsid w:val="24ED56A6"/>
    <w:rsid w:val="2524206B"/>
    <w:rsid w:val="2538088A"/>
    <w:rsid w:val="25455AD1"/>
    <w:rsid w:val="254C4AC2"/>
    <w:rsid w:val="25706A02"/>
    <w:rsid w:val="257D0C41"/>
    <w:rsid w:val="2582724B"/>
    <w:rsid w:val="258D49F5"/>
    <w:rsid w:val="25AA45A6"/>
    <w:rsid w:val="25AF331D"/>
    <w:rsid w:val="25C26B32"/>
    <w:rsid w:val="25CA090D"/>
    <w:rsid w:val="25CD5C03"/>
    <w:rsid w:val="25CE54D7"/>
    <w:rsid w:val="25CF4E15"/>
    <w:rsid w:val="25D032CE"/>
    <w:rsid w:val="25D074A1"/>
    <w:rsid w:val="25D12350"/>
    <w:rsid w:val="25DF5936"/>
    <w:rsid w:val="25E41111"/>
    <w:rsid w:val="26165536"/>
    <w:rsid w:val="261A16E9"/>
    <w:rsid w:val="26280167"/>
    <w:rsid w:val="2629095F"/>
    <w:rsid w:val="2630419C"/>
    <w:rsid w:val="2652435A"/>
    <w:rsid w:val="26962499"/>
    <w:rsid w:val="26AB5F8E"/>
    <w:rsid w:val="26B62A64"/>
    <w:rsid w:val="26B66697"/>
    <w:rsid w:val="26FE003E"/>
    <w:rsid w:val="270D2D42"/>
    <w:rsid w:val="27207FB4"/>
    <w:rsid w:val="273376F0"/>
    <w:rsid w:val="274912B9"/>
    <w:rsid w:val="274F7A82"/>
    <w:rsid w:val="27532138"/>
    <w:rsid w:val="277416F4"/>
    <w:rsid w:val="27957464"/>
    <w:rsid w:val="279E61FA"/>
    <w:rsid w:val="27A663AA"/>
    <w:rsid w:val="27AB2F79"/>
    <w:rsid w:val="27C362F5"/>
    <w:rsid w:val="27CD7892"/>
    <w:rsid w:val="28300FE9"/>
    <w:rsid w:val="28425D08"/>
    <w:rsid w:val="287F6225"/>
    <w:rsid w:val="288B293D"/>
    <w:rsid w:val="28A54C15"/>
    <w:rsid w:val="28AC5FA3"/>
    <w:rsid w:val="28B74948"/>
    <w:rsid w:val="28CF57EE"/>
    <w:rsid w:val="28D01566"/>
    <w:rsid w:val="28E569CE"/>
    <w:rsid w:val="28F10878"/>
    <w:rsid w:val="28FC51EF"/>
    <w:rsid w:val="28FE4325"/>
    <w:rsid w:val="290A2CCA"/>
    <w:rsid w:val="290A574F"/>
    <w:rsid w:val="292024ED"/>
    <w:rsid w:val="292444A6"/>
    <w:rsid w:val="29373393"/>
    <w:rsid w:val="294354CE"/>
    <w:rsid w:val="2949590B"/>
    <w:rsid w:val="294A57BC"/>
    <w:rsid w:val="295A3230"/>
    <w:rsid w:val="29622B06"/>
    <w:rsid w:val="29693E94"/>
    <w:rsid w:val="29747D10"/>
    <w:rsid w:val="29752839"/>
    <w:rsid w:val="297B3BC8"/>
    <w:rsid w:val="297D16EE"/>
    <w:rsid w:val="299145CA"/>
    <w:rsid w:val="299E27AB"/>
    <w:rsid w:val="29A316A7"/>
    <w:rsid w:val="29A84B33"/>
    <w:rsid w:val="29B53DA5"/>
    <w:rsid w:val="29B6075C"/>
    <w:rsid w:val="29CE1F49"/>
    <w:rsid w:val="29E773DB"/>
    <w:rsid w:val="29FF2103"/>
    <w:rsid w:val="2A2E134B"/>
    <w:rsid w:val="2A367122"/>
    <w:rsid w:val="2A3C28C7"/>
    <w:rsid w:val="2A3F0751"/>
    <w:rsid w:val="2A63083D"/>
    <w:rsid w:val="2A842608"/>
    <w:rsid w:val="2A88659C"/>
    <w:rsid w:val="2A9036A3"/>
    <w:rsid w:val="2A97335B"/>
    <w:rsid w:val="2A9B3D34"/>
    <w:rsid w:val="2A9C438C"/>
    <w:rsid w:val="2A9E7B6E"/>
    <w:rsid w:val="2AAA4765"/>
    <w:rsid w:val="2AC84BEB"/>
    <w:rsid w:val="2ADC41F2"/>
    <w:rsid w:val="2ADE440E"/>
    <w:rsid w:val="2AEF30CB"/>
    <w:rsid w:val="2AF92FF6"/>
    <w:rsid w:val="2AFC22C1"/>
    <w:rsid w:val="2B0025D7"/>
    <w:rsid w:val="2B052718"/>
    <w:rsid w:val="2B243569"/>
    <w:rsid w:val="2B2A7DFE"/>
    <w:rsid w:val="2B342280"/>
    <w:rsid w:val="2B4B4BB1"/>
    <w:rsid w:val="2B51698E"/>
    <w:rsid w:val="2B54022C"/>
    <w:rsid w:val="2B56557F"/>
    <w:rsid w:val="2B5841C1"/>
    <w:rsid w:val="2B6368CF"/>
    <w:rsid w:val="2B6F40D6"/>
    <w:rsid w:val="2B7D26BB"/>
    <w:rsid w:val="2B7E7662"/>
    <w:rsid w:val="2B852ADC"/>
    <w:rsid w:val="2B9B3694"/>
    <w:rsid w:val="2BBD04C8"/>
    <w:rsid w:val="2BC929C8"/>
    <w:rsid w:val="2BDD6474"/>
    <w:rsid w:val="2BEA0B91"/>
    <w:rsid w:val="2BEE4C5A"/>
    <w:rsid w:val="2BF23A18"/>
    <w:rsid w:val="2BFA0DD4"/>
    <w:rsid w:val="2BFB4B4C"/>
    <w:rsid w:val="2BFD6B16"/>
    <w:rsid w:val="2C003180"/>
    <w:rsid w:val="2C091F55"/>
    <w:rsid w:val="2C201F30"/>
    <w:rsid w:val="2C2615AA"/>
    <w:rsid w:val="2C31056E"/>
    <w:rsid w:val="2C3E3247"/>
    <w:rsid w:val="2C510793"/>
    <w:rsid w:val="2C5D5807"/>
    <w:rsid w:val="2C686AD9"/>
    <w:rsid w:val="2C6A7F43"/>
    <w:rsid w:val="2C7C1CB8"/>
    <w:rsid w:val="2C7F58D9"/>
    <w:rsid w:val="2C9C2683"/>
    <w:rsid w:val="2C9C419B"/>
    <w:rsid w:val="2C9F37F4"/>
    <w:rsid w:val="2CA927FA"/>
    <w:rsid w:val="2CB2345D"/>
    <w:rsid w:val="2CD930DF"/>
    <w:rsid w:val="2CEF006B"/>
    <w:rsid w:val="2CF21AC4"/>
    <w:rsid w:val="2D0637A8"/>
    <w:rsid w:val="2D1C2FCC"/>
    <w:rsid w:val="2D2248E3"/>
    <w:rsid w:val="2D4A7B39"/>
    <w:rsid w:val="2D5B2188"/>
    <w:rsid w:val="2D62062F"/>
    <w:rsid w:val="2D8F7C42"/>
    <w:rsid w:val="2D9C43CC"/>
    <w:rsid w:val="2DBD3774"/>
    <w:rsid w:val="2DCA2A28"/>
    <w:rsid w:val="2DD47516"/>
    <w:rsid w:val="2DE86624"/>
    <w:rsid w:val="2DF557C2"/>
    <w:rsid w:val="2E140B0A"/>
    <w:rsid w:val="2E3473B9"/>
    <w:rsid w:val="2E3B0F51"/>
    <w:rsid w:val="2E464357"/>
    <w:rsid w:val="2E4E3659"/>
    <w:rsid w:val="2E4E5407"/>
    <w:rsid w:val="2E50117F"/>
    <w:rsid w:val="2E520408"/>
    <w:rsid w:val="2E547E9B"/>
    <w:rsid w:val="2E5D1A35"/>
    <w:rsid w:val="2E5D5B26"/>
    <w:rsid w:val="2E636B61"/>
    <w:rsid w:val="2E717347"/>
    <w:rsid w:val="2E7754D8"/>
    <w:rsid w:val="2E7D5E52"/>
    <w:rsid w:val="2EB35324"/>
    <w:rsid w:val="2EC60A4A"/>
    <w:rsid w:val="2ECE02F6"/>
    <w:rsid w:val="2F081A5A"/>
    <w:rsid w:val="2F131F61"/>
    <w:rsid w:val="2F266384"/>
    <w:rsid w:val="2F454A5C"/>
    <w:rsid w:val="2F537B9F"/>
    <w:rsid w:val="2F5A1A4E"/>
    <w:rsid w:val="2F6C6D88"/>
    <w:rsid w:val="2F70019C"/>
    <w:rsid w:val="2F794705"/>
    <w:rsid w:val="2F7F69EE"/>
    <w:rsid w:val="2FA84FEB"/>
    <w:rsid w:val="2FBB66E8"/>
    <w:rsid w:val="2FC8743B"/>
    <w:rsid w:val="2FDB53C0"/>
    <w:rsid w:val="2FF479A2"/>
    <w:rsid w:val="300D5275"/>
    <w:rsid w:val="301376CA"/>
    <w:rsid w:val="301B57BD"/>
    <w:rsid w:val="30316D8E"/>
    <w:rsid w:val="303B24C1"/>
    <w:rsid w:val="303D4DC5"/>
    <w:rsid w:val="306B3624"/>
    <w:rsid w:val="306F55C2"/>
    <w:rsid w:val="308772AD"/>
    <w:rsid w:val="309C4B4F"/>
    <w:rsid w:val="30A90AD7"/>
    <w:rsid w:val="30E06864"/>
    <w:rsid w:val="30F524B2"/>
    <w:rsid w:val="30F54260"/>
    <w:rsid w:val="31080AB6"/>
    <w:rsid w:val="310A2E39"/>
    <w:rsid w:val="31181CFC"/>
    <w:rsid w:val="3119669D"/>
    <w:rsid w:val="311F752F"/>
    <w:rsid w:val="312D0ABA"/>
    <w:rsid w:val="31344D88"/>
    <w:rsid w:val="3140402E"/>
    <w:rsid w:val="314A705C"/>
    <w:rsid w:val="315947EF"/>
    <w:rsid w:val="315C7E3B"/>
    <w:rsid w:val="31622C02"/>
    <w:rsid w:val="317C77AF"/>
    <w:rsid w:val="31921AAF"/>
    <w:rsid w:val="31930DD0"/>
    <w:rsid w:val="31943A79"/>
    <w:rsid w:val="31994203"/>
    <w:rsid w:val="31A31F0E"/>
    <w:rsid w:val="31A34E59"/>
    <w:rsid w:val="31B43198"/>
    <w:rsid w:val="31E240A6"/>
    <w:rsid w:val="31E5404A"/>
    <w:rsid w:val="31E832DD"/>
    <w:rsid w:val="31F168A6"/>
    <w:rsid w:val="32153BA3"/>
    <w:rsid w:val="32195D2C"/>
    <w:rsid w:val="322A618B"/>
    <w:rsid w:val="323E7977"/>
    <w:rsid w:val="32863E52"/>
    <w:rsid w:val="32A35261"/>
    <w:rsid w:val="32AE46C6"/>
    <w:rsid w:val="32B1065A"/>
    <w:rsid w:val="32C12F96"/>
    <w:rsid w:val="32C22AB4"/>
    <w:rsid w:val="32C82D8E"/>
    <w:rsid w:val="32C87D7A"/>
    <w:rsid w:val="32CA30C2"/>
    <w:rsid w:val="32D700C1"/>
    <w:rsid w:val="32DF2AD1"/>
    <w:rsid w:val="32E91BA2"/>
    <w:rsid w:val="33264A29"/>
    <w:rsid w:val="333472C1"/>
    <w:rsid w:val="334671DD"/>
    <w:rsid w:val="335554F1"/>
    <w:rsid w:val="335B0B1F"/>
    <w:rsid w:val="33796F21"/>
    <w:rsid w:val="33935DEB"/>
    <w:rsid w:val="339A2E9C"/>
    <w:rsid w:val="33A51F6D"/>
    <w:rsid w:val="33BB0DF2"/>
    <w:rsid w:val="33BF2FEB"/>
    <w:rsid w:val="33D20888"/>
    <w:rsid w:val="33D73F6D"/>
    <w:rsid w:val="33E05CA3"/>
    <w:rsid w:val="33EB64DC"/>
    <w:rsid w:val="33F94067"/>
    <w:rsid w:val="340412BB"/>
    <w:rsid w:val="34052A0C"/>
    <w:rsid w:val="341316E3"/>
    <w:rsid w:val="34143DDA"/>
    <w:rsid w:val="3417273F"/>
    <w:rsid w:val="342D1B9F"/>
    <w:rsid w:val="34343DB9"/>
    <w:rsid w:val="344062C5"/>
    <w:rsid w:val="345A6933"/>
    <w:rsid w:val="345C75DA"/>
    <w:rsid w:val="34605E94"/>
    <w:rsid w:val="3463198D"/>
    <w:rsid w:val="346A6D13"/>
    <w:rsid w:val="346B54F2"/>
    <w:rsid w:val="34874AD2"/>
    <w:rsid w:val="349B6ECC"/>
    <w:rsid w:val="34A246FE"/>
    <w:rsid w:val="34A35D81"/>
    <w:rsid w:val="34A85D43"/>
    <w:rsid w:val="34D75B0E"/>
    <w:rsid w:val="34F35B4A"/>
    <w:rsid w:val="34FF745B"/>
    <w:rsid w:val="350B22A4"/>
    <w:rsid w:val="35282576"/>
    <w:rsid w:val="35374F1C"/>
    <w:rsid w:val="353D61D5"/>
    <w:rsid w:val="353F48C1"/>
    <w:rsid w:val="35485970"/>
    <w:rsid w:val="35586B6B"/>
    <w:rsid w:val="355C48AD"/>
    <w:rsid w:val="3565401B"/>
    <w:rsid w:val="358C4DE2"/>
    <w:rsid w:val="35906305"/>
    <w:rsid w:val="359733C9"/>
    <w:rsid w:val="35A63D7A"/>
    <w:rsid w:val="35B04BF9"/>
    <w:rsid w:val="35B823CE"/>
    <w:rsid w:val="35EA0FD5"/>
    <w:rsid w:val="35ED79AF"/>
    <w:rsid w:val="35F3031A"/>
    <w:rsid w:val="35FE07BA"/>
    <w:rsid w:val="36080591"/>
    <w:rsid w:val="361F6DB0"/>
    <w:rsid w:val="362548A0"/>
    <w:rsid w:val="362F72D5"/>
    <w:rsid w:val="3650364D"/>
    <w:rsid w:val="365D08DD"/>
    <w:rsid w:val="365D6B2F"/>
    <w:rsid w:val="36735B94"/>
    <w:rsid w:val="36783969"/>
    <w:rsid w:val="3680281D"/>
    <w:rsid w:val="368A544A"/>
    <w:rsid w:val="369066FC"/>
    <w:rsid w:val="36A70708"/>
    <w:rsid w:val="36BB6F29"/>
    <w:rsid w:val="36D3294D"/>
    <w:rsid w:val="36F079A3"/>
    <w:rsid w:val="370A39B6"/>
    <w:rsid w:val="372B5833"/>
    <w:rsid w:val="373048E6"/>
    <w:rsid w:val="373A29CC"/>
    <w:rsid w:val="374643BF"/>
    <w:rsid w:val="37647A49"/>
    <w:rsid w:val="37715EA1"/>
    <w:rsid w:val="37721B96"/>
    <w:rsid w:val="37751C56"/>
    <w:rsid w:val="37761BBF"/>
    <w:rsid w:val="378765B4"/>
    <w:rsid w:val="37893954"/>
    <w:rsid w:val="37971F1C"/>
    <w:rsid w:val="379F4F25"/>
    <w:rsid w:val="37BC49E3"/>
    <w:rsid w:val="37BE34E2"/>
    <w:rsid w:val="37D42E21"/>
    <w:rsid w:val="37DA7D0B"/>
    <w:rsid w:val="37F11E19"/>
    <w:rsid w:val="37F5697F"/>
    <w:rsid w:val="380F20AB"/>
    <w:rsid w:val="38153C50"/>
    <w:rsid w:val="38213B8C"/>
    <w:rsid w:val="38291549"/>
    <w:rsid w:val="382A0C93"/>
    <w:rsid w:val="386C5CDF"/>
    <w:rsid w:val="386F66A6"/>
    <w:rsid w:val="387424BD"/>
    <w:rsid w:val="388F1DD7"/>
    <w:rsid w:val="38C651E9"/>
    <w:rsid w:val="38CD32A2"/>
    <w:rsid w:val="38D17360"/>
    <w:rsid w:val="38E53DA0"/>
    <w:rsid w:val="38F60B75"/>
    <w:rsid w:val="38FD1F03"/>
    <w:rsid w:val="390239BE"/>
    <w:rsid w:val="39100AD4"/>
    <w:rsid w:val="392F6E44"/>
    <w:rsid w:val="393060EE"/>
    <w:rsid w:val="39335925"/>
    <w:rsid w:val="39373222"/>
    <w:rsid w:val="39404179"/>
    <w:rsid w:val="395404C3"/>
    <w:rsid w:val="395F1DDB"/>
    <w:rsid w:val="39705A44"/>
    <w:rsid w:val="398E07BE"/>
    <w:rsid w:val="39987E7E"/>
    <w:rsid w:val="39A30EF8"/>
    <w:rsid w:val="39AA37AD"/>
    <w:rsid w:val="39C10CAD"/>
    <w:rsid w:val="39C3795E"/>
    <w:rsid w:val="39EC7BFA"/>
    <w:rsid w:val="3A0177D1"/>
    <w:rsid w:val="3A064AF1"/>
    <w:rsid w:val="3A127C30"/>
    <w:rsid w:val="3A1F31ED"/>
    <w:rsid w:val="3A211C22"/>
    <w:rsid w:val="3A255BB6"/>
    <w:rsid w:val="3A2B6DA4"/>
    <w:rsid w:val="3A605B13"/>
    <w:rsid w:val="3A6D238C"/>
    <w:rsid w:val="3A7E52C6"/>
    <w:rsid w:val="3A810EF5"/>
    <w:rsid w:val="3A824DB6"/>
    <w:rsid w:val="3A9207E8"/>
    <w:rsid w:val="3AA835FB"/>
    <w:rsid w:val="3AA840F1"/>
    <w:rsid w:val="3AA87BB7"/>
    <w:rsid w:val="3ACB408F"/>
    <w:rsid w:val="3ACC08B0"/>
    <w:rsid w:val="3AE744F0"/>
    <w:rsid w:val="3B046319"/>
    <w:rsid w:val="3B2E7A2B"/>
    <w:rsid w:val="3B381919"/>
    <w:rsid w:val="3B3D2A8B"/>
    <w:rsid w:val="3B3D6F2F"/>
    <w:rsid w:val="3B515E53"/>
    <w:rsid w:val="3B5D1C5B"/>
    <w:rsid w:val="3B5F7F22"/>
    <w:rsid w:val="3B652A61"/>
    <w:rsid w:val="3B653D90"/>
    <w:rsid w:val="3B6E533A"/>
    <w:rsid w:val="3B714E2B"/>
    <w:rsid w:val="3B7D557D"/>
    <w:rsid w:val="3B8A37F6"/>
    <w:rsid w:val="3B936B4F"/>
    <w:rsid w:val="3B96271D"/>
    <w:rsid w:val="3B9D5C20"/>
    <w:rsid w:val="3BA77FFD"/>
    <w:rsid w:val="3BB645EB"/>
    <w:rsid w:val="3BBA0B2D"/>
    <w:rsid w:val="3BBF7944"/>
    <w:rsid w:val="3BC5409A"/>
    <w:rsid w:val="3BD01B51"/>
    <w:rsid w:val="3BD926D7"/>
    <w:rsid w:val="3BE03C86"/>
    <w:rsid w:val="3BF05D4F"/>
    <w:rsid w:val="3BF84C04"/>
    <w:rsid w:val="3C08753D"/>
    <w:rsid w:val="3C0E5ED6"/>
    <w:rsid w:val="3C1557B6"/>
    <w:rsid w:val="3C265C15"/>
    <w:rsid w:val="3C3F1CE0"/>
    <w:rsid w:val="3C4232AF"/>
    <w:rsid w:val="3C546505"/>
    <w:rsid w:val="3C5938F5"/>
    <w:rsid w:val="3C7149C5"/>
    <w:rsid w:val="3C936544"/>
    <w:rsid w:val="3CC04337"/>
    <w:rsid w:val="3CC551E2"/>
    <w:rsid w:val="3CCF33E6"/>
    <w:rsid w:val="3CEC580A"/>
    <w:rsid w:val="3CF96E86"/>
    <w:rsid w:val="3CFD6976"/>
    <w:rsid w:val="3CFF074B"/>
    <w:rsid w:val="3D033860"/>
    <w:rsid w:val="3D225887"/>
    <w:rsid w:val="3D277F62"/>
    <w:rsid w:val="3D536596"/>
    <w:rsid w:val="3D546752"/>
    <w:rsid w:val="3D6975F0"/>
    <w:rsid w:val="3D966B8D"/>
    <w:rsid w:val="3DB86099"/>
    <w:rsid w:val="3DD07618"/>
    <w:rsid w:val="3DD27E02"/>
    <w:rsid w:val="3E063608"/>
    <w:rsid w:val="3E120657"/>
    <w:rsid w:val="3E1D0952"/>
    <w:rsid w:val="3E352D7B"/>
    <w:rsid w:val="3E80785E"/>
    <w:rsid w:val="3EB0522C"/>
    <w:rsid w:val="3ED13AC7"/>
    <w:rsid w:val="3ED8375D"/>
    <w:rsid w:val="3EE80F60"/>
    <w:rsid w:val="3EF21876"/>
    <w:rsid w:val="3EFB5137"/>
    <w:rsid w:val="3F353FCD"/>
    <w:rsid w:val="3F3D74FE"/>
    <w:rsid w:val="3F413B8B"/>
    <w:rsid w:val="3F5636D2"/>
    <w:rsid w:val="3F584337"/>
    <w:rsid w:val="3F591E5E"/>
    <w:rsid w:val="3F5D7BA0"/>
    <w:rsid w:val="3F623022"/>
    <w:rsid w:val="3F6A222E"/>
    <w:rsid w:val="3F8C1534"/>
    <w:rsid w:val="3F985AB0"/>
    <w:rsid w:val="3F9907B8"/>
    <w:rsid w:val="3F9C4784"/>
    <w:rsid w:val="3FBF43B6"/>
    <w:rsid w:val="3FE40F30"/>
    <w:rsid w:val="3FF676AC"/>
    <w:rsid w:val="40577586"/>
    <w:rsid w:val="40616511"/>
    <w:rsid w:val="40626193"/>
    <w:rsid w:val="40793F9C"/>
    <w:rsid w:val="40955117"/>
    <w:rsid w:val="40963817"/>
    <w:rsid w:val="409A0980"/>
    <w:rsid w:val="40B43F27"/>
    <w:rsid w:val="40D0614F"/>
    <w:rsid w:val="40D7128C"/>
    <w:rsid w:val="410010F3"/>
    <w:rsid w:val="411D521F"/>
    <w:rsid w:val="412169AB"/>
    <w:rsid w:val="412325A6"/>
    <w:rsid w:val="413C5378"/>
    <w:rsid w:val="415052BD"/>
    <w:rsid w:val="4153125A"/>
    <w:rsid w:val="416107C2"/>
    <w:rsid w:val="4166226F"/>
    <w:rsid w:val="416C40CA"/>
    <w:rsid w:val="416F5968"/>
    <w:rsid w:val="41764F49"/>
    <w:rsid w:val="417F4B35"/>
    <w:rsid w:val="4186674B"/>
    <w:rsid w:val="418A27A2"/>
    <w:rsid w:val="418C5951"/>
    <w:rsid w:val="419453CF"/>
    <w:rsid w:val="41961FBD"/>
    <w:rsid w:val="41CB6D4A"/>
    <w:rsid w:val="41E719A3"/>
    <w:rsid w:val="41EF7440"/>
    <w:rsid w:val="41F06AA9"/>
    <w:rsid w:val="421A0A3E"/>
    <w:rsid w:val="422449A5"/>
    <w:rsid w:val="422C5607"/>
    <w:rsid w:val="424401D1"/>
    <w:rsid w:val="424E1A22"/>
    <w:rsid w:val="425029FD"/>
    <w:rsid w:val="42552DB0"/>
    <w:rsid w:val="42565431"/>
    <w:rsid w:val="42630B63"/>
    <w:rsid w:val="426A011D"/>
    <w:rsid w:val="427B20EB"/>
    <w:rsid w:val="428258FD"/>
    <w:rsid w:val="42944A2C"/>
    <w:rsid w:val="429A6B0D"/>
    <w:rsid w:val="42B005DD"/>
    <w:rsid w:val="42B85FEC"/>
    <w:rsid w:val="42C972FA"/>
    <w:rsid w:val="42E63746"/>
    <w:rsid w:val="430F2F5F"/>
    <w:rsid w:val="43212C92"/>
    <w:rsid w:val="432C511C"/>
    <w:rsid w:val="43302ED5"/>
    <w:rsid w:val="434D3E48"/>
    <w:rsid w:val="436332AB"/>
    <w:rsid w:val="4374370A"/>
    <w:rsid w:val="43872041"/>
    <w:rsid w:val="43993170"/>
    <w:rsid w:val="43A80529"/>
    <w:rsid w:val="43AB7D36"/>
    <w:rsid w:val="43C875B2"/>
    <w:rsid w:val="43CF26EE"/>
    <w:rsid w:val="43E91B02"/>
    <w:rsid w:val="43EA5439"/>
    <w:rsid w:val="44117E7E"/>
    <w:rsid w:val="44185E43"/>
    <w:rsid w:val="446612A5"/>
    <w:rsid w:val="44764BDD"/>
    <w:rsid w:val="44772559"/>
    <w:rsid w:val="4479499D"/>
    <w:rsid w:val="448E07FB"/>
    <w:rsid w:val="448E6105"/>
    <w:rsid w:val="44DE167D"/>
    <w:rsid w:val="44F75672"/>
    <w:rsid w:val="45132AAF"/>
    <w:rsid w:val="45262E17"/>
    <w:rsid w:val="45284B52"/>
    <w:rsid w:val="453C1561"/>
    <w:rsid w:val="455C0A23"/>
    <w:rsid w:val="45612626"/>
    <w:rsid w:val="45686FE1"/>
    <w:rsid w:val="45726276"/>
    <w:rsid w:val="45961716"/>
    <w:rsid w:val="459736E0"/>
    <w:rsid w:val="45A801C9"/>
    <w:rsid w:val="45B75C47"/>
    <w:rsid w:val="45F55061"/>
    <w:rsid w:val="45F913EE"/>
    <w:rsid w:val="46032B23"/>
    <w:rsid w:val="460962A7"/>
    <w:rsid w:val="4615064C"/>
    <w:rsid w:val="46257EDE"/>
    <w:rsid w:val="463674F6"/>
    <w:rsid w:val="4638124F"/>
    <w:rsid w:val="463A4797"/>
    <w:rsid w:val="463B1D85"/>
    <w:rsid w:val="46676C8B"/>
    <w:rsid w:val="46743681"/>
    <w:rsid w:val="4690120E"/>
    <w:rsid w:val="469A5235"/>
    <w:rsid w:val="46A14B3B"/>
    <w:rsid w:val="46AD2A42"/>
    <w:rsid w:val="46B67B95"/>
    <w:rsid w:val="46C0319A"/>
    <w:rsid w:val="46C40504"/>
    <w:rsid w:val="46C6427C"/>
    <w:rsid w:val="46C95B1B"/>
    <w:rsid w:val="46D61C46"/>
    <w:rsid w:val="46E2075F"/>
    <w:rsid w:val="46E97F6B"/>
    <w:rsid w:val="46F61143"/>
    <w:rsid w:val="46FA3F26"/>
    <w:rsid w:val="47031FCE"/>
    <w:rsid w:val="470821FD"/>
    <w:rsid w:val="471F573B"/>
    <w:rsid w:val="47280A93"/>
    <w:rsid w:val="473849AD"/>
    <w:rsid w:val="47424128"/>
    <w:rsid w:val="47631ACB"/>
    <w:rsid w:val="47653A95"/>
    <w:rsid w:val="47A125F4"/>
    <w:rsid w:val="47AC3472"/>
    <w:rsid w:val="47AE0939"/>
    <w:rsid w:val="47C53D56"/>
    <w:rsid w:val="47CE2C2B"/>
    <w:rsid w:val="47D06A35"/>
    <w:rsid w:val="47D227AD"/>
    <w:rsid w:val="47E50732"/>
    <w:rsid w:val="47E70571"/>
    <w:rsid w:val="485D3098"/>
    <w:rsid w:val="485E2293"/>
    <w:rsid w:val="4860425D"/>
    <w:rsid w:val="486E2507"/>
    <w:rsid w:val="48802209"/>
    <w:rsid w:val="4884619D"/>
    <w:rsid w:val="488C6F62"/>
    <w:rsid w:val="48931F3C"/>
    <w:rsid w:val="48B06F92"/>
    <w:rsid w:val="48B12D0A"/>
    <w:rsid w:val="48B42737"/>
    <w:rsid w:val="48D259A2"/>
    <w:rsid w:val="491237A9"/>
    <w:rsid w:val="4924274A"/>
    <w:rsid w:val="49243A15"/>
    <w:rsid w:val="493C6A78"/>
    <w:rsid w:val="49581AF1"/>
    <w:rsid w:val="49695393"/>
    <w:rsid w:val="496F29A9"/>
    <w:rsid w:val="498D2E30"/>
    <w:rsid w:val="49946820"/>
    <w:rsid w:val="49975A5C"/>
    <w:rsid w:val="49AD74F3"/>
    <w:rsid w:val="49AE0AFD"/>
    <w:rsid w:val="49AF724A"/>
    <w:rsid w:val="49B616A7"/>
    <w:rsid w:val="49C16F7D"/>
    <w:rsid w:val="49C425C9"/>
    <w:rsid w:val="49C820BA"/>
    <w:rsid w:val="49E07403"/>
    <w:rsid w:val="49E14F29"/>
    <w:rsid w:val="49E62540"/>
    <w:rsid w:val="4A016E01"/>
    <w:rsid w:val="4A1A1A27"/>
    <w:rsid w:val="4A23362D"/>
    <w:rsid w:val="4A2C4C50"/>
    <w:rsid w:val="4A375B50"/>
    <w:rsid w:val="4A3A280E"/>
    <w:rsid w:val="4A730277"/>
    <w:rsid w:val="4A7B2A34"/>
    <w:rsid w:val="4A891824"/>
    <w:rsid w:val="4AA03036"/>
    <w:rsid w:val="4AAA5C63"/>
    <w:rsid w:val="4AAB76B1"/>
    <w:rsid w:val="4ABA688A"/>
    <w:rsid w:val="4ADD3943"/>
    <w:rsid w:val="4AE051E1"/>
    <w:rsid w:val="4AFE6B92"/>
    <w:rsid w:val="4AFF7D5D"/>
    <w:rsid w:val="4B052E99"/>
    <w:rsid w:val="4B0815C5"/>
    <w:rsid w:val="4B0A0A97"/>
    <w:rsid w:val="4B0D297C"/>
    <w:rsid w:val="4B3A0D95"/>
    <w:rsid w:val="4B5C7C3E"/>
    <w:rsid w:val="4B6E6DD2"/>
    <w:rsid w:val="4B760A9F"/>
    <w:rsid w:val="4B7D6F73"/>
    <w:rsid w:val="4B8B15F1"/>
    <w:rsid w:val="4BBE19C6"/>
    <w:rsid w:val="4BC01528"/>
    <w:rsid w:val="4BC3616D"/>
    <w:rsid w:val="4BD034A7"/>
    <w:rsid w:val="4BE156B5"/>
    <w:rsid w:val="4BEB02E1"/>
    <w:rsid w:val="4BFD3D72"/>
    <w:rsid w:val="4C022C1F"/>
    <w:rsid w:val="4C101AF6"/>
    <w:rsid w:val="4C1A4723"/>
    <w:rsid w:val="4C202363"/>
    <w:rsid w:val="4C2F6420"/>
    <w:rsid w:val="4C3C3E21"/>
    <w:rsid w:val="4C46351E"/>
    <w:rsid w:val="4C545E87"/>
    <w:rsid w:val="4C59353E"/>
    <w:rsid w:val="4C596C28"/>
    <w:rsid w:val="4C5B7215"/>
    <w:rsid w:val="4C5F69CF"/>
    <w:rsid w:val="4C77215F"/>
    <w:rsid w:val="4C8C6F39"/>
    <w:rsid w:val="4CB608EF"/>
    <w:rsid w:val="4CDE32CA"/>
    <w:rsid w:val="4CE90CC5"/>
    <w:rsid w:val="4CF040C2"/>
    <w:rsid w:val="4CF145D8"/>
    <w:rsid w:val="4CF65190"/>
    <w:rsid w:val="4D096C71"/>
    <w:rsid w:val="4D0E24D9"/>
    <w:rsid w:val="4D1759F8"/>
    <w:rsid w:val="4D4A2ACF"/>
    <w:rsid w:val="4D4E0B28"/>
    <w:rsid w:val="4D7D272D"/>
    <w:rsid w:val="4DAD640D"/>
    <w:rsid w:val="4DB83C93"/>
    <w:rsid w:val="4DB86C0E"/>
    <w:rsid w:val="4DCE092A"/>
    <w:rsid w:val="4DE80F7C"/>
    <w:rsid w:val="4DE84AD8"/>
    <w:rsid w:val="4DFC67D6"/>
    <w:rsid w:val="4E0227DB"/>
    <w:rsid w:val="4E103398"/>
    <w:rsid w:val="4E191713"/>
    <w:rsid w:val="4E1F5385"/>
    <w:rsid w:val="4E586F0B"/>
    <w:rsid w:val="4E865398"/>
    <w:rsid w:val="4E916F1E"/>
    <w:rsid w:val="4E9764FE"/>
    <w:rsid w:val="4E9955DC"/>
    <w:rsid w:val="4ED90940"/>
    <w:rsid w:val="4EFD45B3"/>
    <w:rsid w:val="4F015A3F"/>
    <w:rsid w:val="4F0C4948"/>
    <w:rsid w:val="4F105DE1"/>
    <w:rsid w:val="4F1D07B2"/>
    <w:rsid w:val="4F2953A8"/>
    <w:rsid w:val="4F2E61D8"/>
    <w:rsid w:val="4F31425D"/>
    <w:rsid w:val="4F49783F"/>
    <w:rsid w:val="4F5F701C"/>
    <w:rsid w:val="4F7160C0"/>
    <w:rsid w:val="4F781ABF"/>
    <w:rsid w:val="4F7A20A8"/>
    <w:rsid w:val="4F915037"/>
    <w:rsid w:val="4FA62E9D"/>
    <w:rsid w:val="4FAB5759"/>
    <w:rsid w:val="4FB83285"/>
    <w:rsid w:val="4FD35314"/>
    <w:rsid w:val="4FE237A9"/>
    <w:rsid w:val="500B2D00"/>
    <w:rsid w:val="500B2D2E"/>
    <w:rsid w:val="500C19CB"/>
    <w:rsid w:val="50104C90"/>
    <w:rsid w:val="504771A6"/>
    <w:rsid w:val="50514B2C"/>
    <w:rsid w:val="5056022D"/>
    <w:rsid w:val="506C2A35"/>
    <w:rsid w:val="50794031"/>
    <w:rsid w:val="508478F2"/>
    <w:rsid w:val="508E5A12"/>
    <w:rsid w:val="50997FCD"/>
    <w:rsid w:val="50AD1B31"/>
    <w:rsid w:val="50BB698B"/>
    <w:rsid w:val="50C46EDF"/>
    <w:rsid w:val="50C51101"/>
    <w:rsid w:val="50C86E43"/>
    <w:rsid w:val="50D43A3A"/>
    <w:rsid w:val="50D457E8"/>
    <w:rsid w:val="50D57FF9"/>
    <w:rsid w:val="50DE3F2D"/>
    <w:rsid w:val="50E53551"/>
    <w:rsid w:val="50F51D44"/>
    <w:rsid w:val="510115E8"/>
    <w:rsid w:val="51081F3E"/>
    <w:rsid w:val="51236E5B"/>
    <w:rsid w:val="5145149A"/>
    <w:rsid w:val="516C5A20"/>
    <w:rsid w:val="51764782"/>
    <w:rsid w:val="5176689F"/>
    <w:rsid w:val="517B2107"/>
    <w:rsid w:val="51890380"/>
    <w:rsid w:val="51A928E4"/>
    <w:rsid w:val="51B27C81"/>
    <w:rsid w:val="51BB2504"/>
    <w:rsid w:val="51C43DA1"/>
    <w:rsid w:val="51CD53E3"/>
    <w:rsid w:val="51DB0BD0"/>
    <w:rsid w:val="51DD691E"/>
    <w:rsid w:val="51E11F6A"/>
    <w:rsid w:val="51EC0C1A"/>
    <w:rsid w:val="520A5942"/>
    <w:rsid w:val="521340EE"/>
    <w:rsid w:val="52195613"/>
    <w:rsid w:val="522A0A5F"/>
    <w:rsid w:val="522F2035"/>
    <w:rsid w:val="52481FEA"/>
    <w:rsid w:val="524B3888"/>
    <w:rsid w:val="529F32AB"/>
    <w:rsid w:val="52B0749C"/>
    <w:rsid w:val="52B75E02"/>
    <w:rsid w:val="52CC2C1B"/>
    <w:rsid w:val="52CF6267"/>
    <w:rsid w:val="52D715BF"/>
    <w:rsid w:val="52DB12A1"/>
    <w:rsid w:val="52FF6402"/>
    <w:rsid w:val="531450AF"/>
    <w:rsid w:val="53226CDE"/>
    <w:rsid w:val="53274B94"/>
    <w:rsid w:val="532C190B"/>
    <w:rsid w:val="53316F22"/>
    <w:rsid w:val="53423D16"/>
    <w:rsid w:val="534A1D91"/>
    <w:rsid w:val="53536E98"/>
    <w:rsid w:val="536A6FA8"/>
    <w:rsid w:val="537B63EF"/>
    <w:rsid w:val="538057B3"/>
    <w:rsid w:val="538F0C55"/>
    <w:rsid w:val="53A476F3"/>
    <w:rsid w:val="53C03D8B"/>
    <w:rsid w:val="53CF7E13"/>
    <w:rsid w:val="53E53EDA"/>
    <w:rsid w:val="53E67D0C"/>
    <w:rsid w:val="540B32CF"/>
    <w:rsid w:val="540C6EEF"/>
    <w:rsid w:val="5412609C"/>
    <w:rsid w:val="5426076A"/>
    <w:rsid w:val="543F065C"/>
    <w:rsid w:val="544D6A99"/>
    <w:rsid w:val="5458627D"/>
    <w:rsid w:val="549534E0"/>
    <w:rsid w:val="54AD1A2B"/>
    <w:rsid w:val="54D538DD"/>
    <w:rsid w:val="54DE6C35"/>
    <w:rsid w:val="550146D2"/>
    <w:rsid w:val="550C3375"/>
    <w:rsid w:val="550F3292"/>
    <w:rsid w:val="55164621"/>
    <w:rsid w:val="55200FFC"/>
    <w:rsid w:val="554E3DBB"/>
    <w:rsid w:val="55551537"/>
    <w:rsid w:val="555B2034"/>
    <w:rsid w:val="55733821"/>
    <w:rsid w:val="55745C03"/>
    <w:rsid w:val="557D787D"/>
    <w:rsid w:val="557E05CF"/>
    <w:rsid w:val="55A61E58"/>
    <w:rsid w:val="55B55634"/>
    <w:rsid w:val="55D11927"/>
    <w:rsid w:val="55DF2C65"/>
    <w:rsid w:val="55FD758F"/>
    <w:rsid w:val="56024BA5"/>
    <w:rsid w:val="56220DA3"/>
    <w:rsid w:val="563C1C0A"/>
    <w:rsid w:val="563F3595"/>
    <w:rsid w:val="565D3B8A"/>
    <w:rsid w:val="56837EA6"/>
    <w:rsid w:val="56B51A6D"/>
    <w:rsid w:val="56B60A95"/>
    <w:rsid w:val="56C6022C"/>
    <w:rsid w:val="56F03878"/>
    <w:rsid w:val="56FF2E93"/>
    <w:rsid w:val="57085DE6"/>
    <w:rsid w:val="571E18D4"/>
    <w:rsid w:val="572648C3"/>
    <w:rsid w:val="572F4C08"/>
    <w:rsid w:val="575256B8"/>
    <w:rsid w:val="57565B07"/>
    <w:rsid w:val="575C2C34"/>
    <w:rsid w:val="577613A7"/>
    <w:rsid w:val="578140DA"/>
    <w:rsid w:val="578D0FC1"/>
    <w:rsid w:val="5796362B"/>
    <w:rsid w:val="57B27F05"/>
    <w:rsid w:val="57B746D3"/>
    <w:rsid w:val="57B91294"/>
    <w:rsid w:val="57BE1AD7"/>
    <w:rsid w:val="57C40364"/>
    <w:rsid w:val="57DB56AE"/>
    <w:rsid w:val="57E0285A"/>
    <w:rsid w:val="57E16D90"/>
    <w:rsid w:val="57FB4891"/>
    <w:rsid w:val="58311772"/>
    <w:rsid w:val="58420579"/>
    <w:rsid w:val="58687D10"/>
    <w:rsid w:val="58714C65"/>
    <w:rsid w:val="587651AC"/>
    <w:rsid w:val="58842462"/>
    <w:rsid w:val="58A261CC"/>
    <w:rsid w:val="58AC5307"/>
    <w:rsid w:val="58C93758"/>
    <w:rsid w:val="58E03592"/>
    <w:rsid w:val="58E872E4"/>
    <w:rsid w:val="58F00CE5"/>
    <w:rsid w:val="59013605"/>
    <w:rsid w:val="59080725"/>
    <w:rsid w:val="590A1D69"/>
    <w:rsid w:val="59125931"/>
    <w:rsid w:val="59180C51"/>
    <w:rsid w:val="59276CC0"/>
    <w:rsid w:val="594E3981"/>
    <w:rsid w:val="594E42A7"/>
    <w:rsid w:val="59796F2C"/>
    <w:rsid w:val="59AA36DA"/>
    <w:rsid w:val="59B9557B"/>
    <w:rsid w:val="59BA316C"/>
    <w:rsid w:val="59C93765"/>
    <w:rsid w:val="59CB3317"/>
    <w:rsid w:val="59E06C6C"/>
    <w:rsid w:val="59EA607C"/>
    <w:rsid w:val="59F14D15"/>
    <w:rsid w:val="59F20A8D"/>
    <w:rsid w:val="59FD7B5D"/>
    <w:rsid w:val="5A026F22"/>
    <w:rsid w:val="5A0507C0"/>
    <w:rsid w:val="5A1E5B61"/>
    <w:rsid w:val="5A386DF6"/>
    <w:rsid w:val="5A3A2B60"/>
    <w:rsid w:val="5A87203E"/>
    <w:rsid w:val="5A9B2ED2"/>
    <w:rsid w:val="5AA71877"/>
    <w:rsid w:val="5ABC17C7"/>
    <w:rsid w:val="5AD43B1B"/>
    <w:rsid w:val="5ADE6608"/>
    <w:rsid w:val="5AEC2ACE"/>
    <w:rsid w:val="5B3A093D"/>
    <w:rsid w:val="5B4A6DD2"/>
    <w:rsid w:val="5B4B48F9"/>
    <w:rsid w:val="5B4D35C8"/>
    <w:rsid w:val="5B750EEC"/>
    <w:rsid w:val="5B870BD2"/>
    <w:rsid w:val="5B885B4D"/>
    <w:rsid w:val="5B9576F5"/>
    <w:rsid w:val="5BA5225B"/>
    <w:rsid w:val="5BAC0BF8"/>
    <w:rsid w:val="5BB8768B"/>
    <w:rsid w:val="5BBD6200"/>
    <w:rsid w:val="5BC215D5"/>
    <w:rsid w:val="5BC903AC"/>
    <w:rsid w:val="5BD25BF8"/>
    <w:rsid w:val="5BD40D92"/>
    <w:rsid w:val="5BD5037B"/>
    <w:rsid w:val="5BE71B58"/>
    <w:rsid w:val="5BEC1C38"/>
    <w:rsid w:val="5BEF1728"/>
    <w:rsid w:val="5C11233B"/>
    <w:rsid w:val="5C5E5858"/>
    <w:rsid w:val="5C8F27B1"/>
    <w:rsid w:val="5C910A31"/>
    <w:rsid w:val="5CA644DC"/>
    <w:rsid w:val="5CAC5D27"/>
    <w:rsid w:val="5CB84210"/>
    <w:rsid w:val="5CBC7CA1"/>
    <w:rsid w:val="5CC11316"/>
    <w:rsid w:val="5CC2508E"/>
    <w:rsid w:val="5CD8040E"/>
    <w:rsid w:val="5CEE69FA"/>
    <w:rsid w:val="5D05770E"/>
    <w:rsid w:val="5D0D4FB7"/>
    <w:rsid w:val="5D0E4DFE"/>
    <w:rsid w:val="5D1E0517"/>
    <w:rsid w:val="5D543F38"/>
    <w:rsid w:val="5D8375BD"/>
    <w:rsid w:val="5D900CE9"/>
    <w:rsid w:val="5D902A97"/>
    <w:rsid w:val="5D9C406C"/>
    <w:rsid w:val="5D9E51B4"/>
    <w:rsid w:val="5DA10A9E"/>
    <w:rsid w:val="5DC80BC8"/>
    <w:rsid w:val="5DD11917"/>
    <w:rsid w:val="5DD86CB1"/>
    <w:rsid w:val="5DFB3BF1"/>
    <w:rsid w:val="5E1831B8"/>
    <w:rsid w:val="5E337FF2"/>
    <w:rsid w:val="5E480ACF"/>
    <w:rsid w:val="5E547F68"/>
    <w:rsid w:val="5E6925DD"/>
    <w:rsid w:val="5E800D5D"/>
    <w:rsid w:val="5E882B61"/>
    <w:rsid w:val="5EA57B34"/>
    <w:rsid w:val="5F0E2267"/>
    <w:rsid w:val="5F3216EC"/>
    <w:rsid w:val="5F434264"/>
    <w:rsid w:val="5F6366B5"/>
    <w:rsid w:val="5F6B7317"/>
    <w:rsid w:val="5F7F40F4"/>
    <w:rsid w:val="5F8108E9"/>
    <w:rsid w:val="5F8407E9"/>
    <w:rsid w:val="5F887EC9"/>
    <w:rsid w:val="5F904FD0"/>
    <w:rsid w:val="5FA11CF2"/>
    <w:rsid w:val="5FB13A6C"/>
    <w:rsid w:val="5FB52C88"/>
    <w:rsid w:val="5FC52ECB"/>
    <w:rsid w:val="5FE5356E"/>
    <w:rsid w:val="5FE84E0C"/>
    <w:rsid w:val="5FF4730D"/>
    <w:rsid w:val="601C540E"/>
    <w:rsid w:val="6051650D"/>
    <w:rsid w:val="606F7F72"/>
    <w:rsid w:val="60700A2A"/>
    <w:rsid w:val="6081299A"/>
    <w:rsid w:val="60912DAE"/>
    <w:rsid w:val="609D5BF6"/>
    <w:rsid w:val="609E371C"/>
    <w:rsid w:val="60A52CFD"/>
    <w:rsid w:val="60A56859"/>
    <w:rsid w:val="60A96349"/>
    <w:rsid w:val="60AF727F"/>
    <w:rsid w:val="60C07B37"/>
    <w:rsid w:val="60C617DF"/>
    <w:rsid w:val="610164CF"/>
    <w:rsid w:val="610D7D01"/>
    <w:rsid w:val="610E21CA"/>
    <w:rsid w:val="61131A15"/>
    <w:rsid w:val="61194650"/>
    <w:rsid w:val="611A1EB2"/>
    <w:rsid w:val="61357826"/>
    <w:rsid w:val="61561604"/>
    <w:rsid w:val="61626FFC"/>
    <w:rsid w:val="6171498D"/>
    <w:rsid w:val="617D4442"/>
    <w:rsid w:val="617E77D6"/>
    <w:rsid w:val="617F52FC"/>
    <w:rsid w:val="61953512"/>
    <w:rsid w:val="61A62889"/>
    <w:rsid w:val="61BE4402"/>
    <w:rsid w:val="61C0736F"/>
    <w:rsid w:val="61CD42B9"/>
    <w:rsid w:val="61E83C3E"/>
    <w:rsid w:val="61F412D2"/>
    <w:rsid w:val="620D2908"/>
    <w:rsid w:val="62173786"/>
    <w:rsid w:val="622540F5"/>
    <w:rsid w:val="622D44EB"/>
    <w:rsid w:val="62463054"/>
    <w:rsid w:val="62497AFB"/>
    <w:rsid w:val="62557294"/>
    <w:rsid w:val="627C183B"/>
    <w:rsid w:val="627F6A30"/>
    <w:rsid w:val="628F42B5"/>
    <w:rsid w:val="62AC3ECF"/>
    <w:rsid w:val="62BA13BE"/>
    <w:rsid w:val="62CD2097"/>
    <w:rsid w:val="62D27BAF"/>
    <w:rsid w:val="62DD052C"/>
    <w:rsid w:val="62DE6052"/>
    <w:rsid w:val="62DE6877"/>
    <w:rsid w:val="62E01691"/>
    <w:rsid w:val="62EF64B1"/>
    <w:rsid w:val="63083764"/>
    <w:rsid w:val="630E06E5"/>
    <w:rsid w:val="631F442B"/>
    <w:rsid w:val="632B74E9"/>
    <w:rsid w:val="6330105C"/>
    <w:rsid w:val="633345F0"/>
    <w:rsid w:val="63585E05"/>
    <w:rsid w:val="63763EBD"/>
    <w:rsid w:val="637C7D45"/>
    <w:rsid w:val="63A159FD"/>
    <w:rsid w:val="63A177AC"/>
    <w:rsid w:val="63AC4909"/>
    <w:rsid w:val="63BD3053"/>
    <w:rsid w:val="63C01BA2"/>
    <w:rsid w:val="63C020F0"/>
    <w:rsid w:val="63C11BFC"/>
    <w:rsid w:val="63D40F16"/>
    <w:rsid w:val="63DC4C88"/>
    <w:rsid w:val="63DC76DD"/>
    <w:rsid w:val="63FA6A89"/>
    <w:rsid w:val="640715DB"/>
    <w:rsid w:val="640815D9"/>
    <w:rsid w:val="64161D64"/>
    <w:rsid w:val="64247567"/>
    <w:rsid w:val="642A59F3"/>
    <w:rsid w:val="642D7761"/>
    <w:rsid w:val="64362419"/>
    <w:rsid w:val="646A6DAB"/>
    <w:rsid w:val="64741BFB"/>
    <w:rsid w:val="649175FA"/>
    <w:rsid w:val="64A0081C"/>
    <w:rsid w:val="64A51336"/>
    <w:rsid w:val="64B81251"/>
    <w:rsid w:val="64BE0021"/>
    <w:rsid w:val="64C03C61"/>
    <w:rsid w:val="64D46305"/>
    <w:rsid w:val="64D94500"/>
    <w:rsid w:val="64ED07CF"/>
    <w:rsid w:val="64FC3BFD"/>
    <w:rsid w:val="650970EC"/>
    <w:rsid w:val="650B7927"/>
    <w:rsid w:val="65192A7B"/>
    <w:rsid w:val="6524333C"/>
    <w:rsid w:val="65261699"/>
    <w:rsid w:val="65336B29"/>
    <w:rsid w:val="653F2561"/>
    <w:rsid w:val="654E5711"/>
    <w:rsid w:val="65585CB9"/>
    <w:rsid w:val="6559368C"/>
    <w:rsid w:val="6564487E"/>
    <w:rsid w:val="6565303A"/>
    <w:rsid w:val="657131AE"/>
    <w:rsid w:val="657B5757"/>
    <w:rsid w:val="65A7648F"/>
    <w:rsid w:val="65D24E9A"/>
    <w:rsid w:val="65E03FC6"/>
    <w:rsid w:val="65E06688"/>
    <w:rsid w:val="65E16F4F"/>
    <w:rsid w:val="65E8047F"/>
    <w:rsid w:val="65E86FFB"/>
    <w:rsid w:val="66195766"/>
    <w:rsid w:val="663A5C95"/>
    <w:rsid w:val="66473FD6"/>
    <w:rsid w:val="66550A98"/>
    <w:rsid w:val="66752479"/>
    <w:rsid w:val="6679056C"/>
    <w:rsid w:val="66827CE7"/>
    <w:rsid w:val="66896B14"/>
    <w:rsid w:val="66902FBC"/>
    <w:rsid w:val="669249B2"/>
    <w:rsid w:val="669E34BB"/>
    <w:rsid w:val="66A17AC3"/>
    <w:rsid w:val="66AD46B9"/>
    <w:rsid w:val="66BA5897"/>
    <w:rsid w:val="66BD4EB0"/>
    <w:rsid w:val="66F13EAA"/>
    <w:rsid w:val="670777E3"/>
    <w:rsid w:val="67094BF8"/>
    <w:rsid w:val="6712569A"/>
    <w:rsid w:val="671958AB"/>
    <w:rsid w:val="6739419F"/>
    <w:rsid w:val="67395F4D"/>
    <w:rsid w:val="6741301F"/>
    <w:rsid w:val="674F3B08"/>
    <w:rsid w:val="67705E13"/>
    <w:rsid w:val="6779459B"/>
    <w:rsid w:val="679B7FA2"/>
    <w:rsid w:val="679E667D"/>
    <w:rsid w:val="67AB2196"/>
    <w:rsid w:val="67D87514"/>
    <w:rsid w:val="67DB4361"/>
    <w:rsid w:val="67F52C1F"/>
    <w:rsid w:val="67FF2CF3"/>
    <w:rsid w:val="681177F3"/>
    <w:rsid w:val="68315608"/>
    <w:rsid w:val="6844024E"/>
    <w:rsid w:val="6853303E"/>
    <w:rsid w:val="6858119C"/>
    <w:rsid w:val="685A43CD"/>
    <w:rsid w:val="685A617B"/>
    <w:rsid w:val="686F10AF"/>
    <w:rsid w:val="687379B6"/>
    <w:rsid w:val="687464C8"/>
    <w:rsid w:val="68874062"/>
    <w:rsid w:val="68953F75"/>
    <w:rsid w:val="68AF7D17"/>
    <w:rsid w:val="68B233D8"/>
    <w:rsid w:val="68B63CF9"/>
    <w:rsid w:val="68D71676"/>
    <w:rsid w:val="68E1441B"/>
    <w:rsid w:val="68EC4963"/>
    <w:rsid w:val="69006D22"/>
    <w:rsid w:val="69132EFA"/>
    <w:rsid w:val="691602F4"/>
    <w:rsid w:val="69424C47"/>
    <w:rsid w:val="69456E2B"/>
    <w:rsid w:val="6965127B"/>
    <w:rsid w:val="697F233D"/>
    <w:rsid w:val="699A3D82"/>
    <w:rsid w:val="69CA10DE"/>
    <w:rsid w:val="69DF4B8A"/>
    <w:rsid w:val="6A13184B"/>
    <w:rsid w:val="6A72406F"/>
    <w:rsid w:val="6A902328"/>
    <w:rsid w:val="6ABB75A5"/>
    <w:rsid w:val="6AC00E5F"/>
    <w:rsid w:val="6AEB7BDB"/>
    <w:rsid w:val="6AFF6BBA"/>
    <w:rsid w:val="6B0A3E88"/>
    <w:rsid w:val="6B242D3F"/>
    <w:rsid w:val="6B2A73C7"/>
    <w:rsid w:val="6B4D05D6"/>
    <w:rsid w:val="6B5E086B"/>
    <w:rsid w:val="6B635619"/>
    <w:rsid w:val="6B87372B"/>
    <w:rsid w:val="6B8E7DA4"/>
    <w:rsid w:val="6B947988"/>
    <w:rsid w:val="6BAD4B05"/>
    <w:rsid w:val="6BAE515B"/>
    <w:rsid w:val="6BB164E8"/>
    <w:rsid w:val="6BB268BA"/>
    <w:rsid w:val="6BBE5FCF"/>
    <w:rsid w:val="6BC66898"/>
    <w:rsid w:val="6BCA3618"/>
    <w:rsid w:val="6BCB18FD"/>
    <w:rsid w:val="6BCC7390"/>
    <w:rsid w:val="6BD04B53"/>
    <w:rsid w:val="6BD91AAD"/>
    <w:rsid w:val="6BDC6381"/>
    <w:rsid w:val="6BF40694"/>
    <w:rsid w:val="6BF568E6"/>
    <w:rsid w:val="6C07239D"/>
    <w:rsid w:val="6C26679D"/>
    <w:rsid w:val="6C2B0057"/>
    <w:rsid w:val="6C47110C"/>
    <w:rsid w:val="6C4E69BF"/>
    <w:rsid w:val="6C5C5E78"/>
    <w:rsid w:val="6C6476E1"/>
    <w:rsid w:val="6C6B7E6F"/>
    <w:rsid w:val="6C737D1E"/>
    <w:rsid w:val="6C7C2B64"/>
    <w:rsid w:val="6CAB1BED"/>
    <w:rsid w:val="6CAB70D7"/>
    <w:rsid w:val="6CB92107"/>
    <w:rsid w:val="6CC60E89"/>
    <w:rsid w:val="6CE626D3"/>
    <w:rsid w:val="6CED2C84"/>
    <w:rsid w:val="6CFD2224"/>
    <w:rsid w:val="6D003795"/>
    <w:rsid w:val="6D011D2A"/>
    <w:rsid w:val="6D082649"/>
    <w:rsid w:val="6D0A4940"/>
    <w:rsid w:val="6D155BE8"/>
    <w:rsid w:val="6D2A6A64"/>
    <w:rsid w:val="6D494187"/>
    <w:rsid w:val="6D5B6DAA"/>
    <w:rsid w:val="6D5E670D"/>
    <w:rsid w:val="6D9018C9"/>
    <w:rsid w:val="6D9640F9"/>
    <w:rsid w:val="6D98787A"/>
    <w:rsid w:val="6DAC1227"/>
    <w:rsid w:val="6DC20A4A"/>
    <w:rsid w:val="6DCE3893"/>
    <w:rsid w:val="6DCE6816"/>
    <w:rsid w:val="6DD8026E"/>
    <w:rsid w:val="6DDB56A0"/>
    <w:rsid w:val="6DF826BE"/>
    <w:rsid w:val="6E050356"/>
    <w:rsid w:val="6E051C1D"/>
    <w:rsid w:val="6E080427"/>
    <w:rsid w:val="6E40250C"/>
    <w:rsid w:val="6E453429"/>
    <w:rsid w:val="6E543233"/>
    <w:rsid w:val="6E5F273D"/>
    <w:rsid w:val="6E70011E"/>
    <w:rsid w:val="6E7F7500"/>
    <w:rsid w:val="6EC37483"/>
    <w:rsid w:val="6EF10E63"/>
    <w:rsid w:val="6EF71F1E"/>
    <w:rsid w:val="6F0B05E2"/>
    <w:rsid w:val="6F0F6BE1"/>
    <w:rsid w:val="6F2B0871"/>
    <w:rsid w:val="6F38459B"/>
    <w:rsid w:val="6F4436E1"/>
    <w:rsid w:val="6F4557A3"/>
    <w:rsid w:val="6F5C3159"/>
    <w:rsid w:val="6F742218"/>
    <w:rsid w:val="6F852BA1"/>
    <w:rsid w:val="6F906926"/>
    <w:rsid w:val="6F963F3C"/>
    <w:rsid w:val="6FA04DBB"/>
    <w:rsid w:val="6FAF4FFE"/>
    <w:rsid w:val="6FB95E7D"/>
    <w:rsid w:val="6FBD596D"/>
    <w:rsid w:val="6FD76303"/>
    <w:rsid w:val="6FF10727"/>
    <w:rsid w:val="6FFA3E28"/>
    <w:rsid w:val="70057314"/>
    <w:rsid w:val="70074E3A"/>
    <w:rsid w:val="700E2287"/>
    <w:rsid w:val="701632CF"/>
    <w:rsid w:val="702F4BBF"/>
    <w:rsid w:val="703D085C"/>
    <w:rsid w:val="704676CD"/>
    <w:rsid w:val="704716DB"/>
    <w:rsid w:val="70476C49"/>
    <w:rsid w:val="704B11CB"/>
    <w:rsid w:val="70562009"/>
    <w:rsid w:val="705B1D9B"/>
    <w:rsid w:val="70716F17"/>
    <w:rsid w:val="70767EF8"/>
    <w:rsid w:val="70891CF3"/>
    <w:rsid w:val="70A22DB5"/>
    <w:rsid w:val="70AB7EBB"/>
    <w:rsid w:val="70BD207D"/>
    <w:rsid w:val="70C40F7D"/>
    <w:rsid w:val="70D416DF"/>
    <w:rsid w:val="70D5783E"/>
    <w:rsid w:val="70EC5DDE"/>
    <w:rsid w:val="710D46D2"/>
    <w:rsid w:val="71245578"/>
    <w:rsid w:val="713943FF"/>
    <w:rsid w:val="713B1112"/>
    <w:rsid w:val="714F601B"/>
    <w:rsid w:val="715C2F64"/>
    <w:rsid w:val="715C7EDD"/>
    <w:rsid w:val="716624EE"/>
    <w:rsid w:val="7169383D"/>
    <w:rsid w:val="717958C4"/>
    <w:rsid w:val="718030F6"/>
    <w:rsid w:val="719C7908"/>
    <w:rsid w:val="71BE0E8F"/>
    <w:rsid w:val="71D0274B"/>
    <w:rsid w:val="71D21478"/>
    <w:rsid w:val="71D23226"/>
    <w:rsid w:val="71DC40A5"/>
    <w:rsid w:val="71E52F59"/>
    <w:rsid w:val="72037E55"/>
    <w:rsid w:val="72071AD3"/>
    <w:rsid w:val="72604CD6"/>
    <w:rsid w:val="72691DDC"/>
    <w:rsid w:val="727B05E0"/>
    <w:rsid w:val="728D72D4"/>
    <w:rsid w:val="72A72F1A"/>
    <w:rsid w:val="72A921D9"/>
    <w:rsid w:val="72BA43E6"/>
    <w:rsid w:val="72CB65F3"/>
    <w:rsid w:val="72E1149C"/>
    <w:rsid w:val="72E17BC5"/>
    <w:rsid w:val="72F61D71"/>
    <w:rsid w:val="73097703"/>
    <w:rsid w:val="732E0930"/>
    <w:rsid w:val="734950D7"/>
    <w:rsid w:val="735327F8"/>
    <w:rsid w:val="73832640"/>
    <w:rsid w:val="7392661E"/>
    <w:rsid w:val="739F35DC"/>
    <w:rsid w:val="73B55EE9"/>
    <w:rsid w:val="73C476D3"/>
    <w:rsid w:val="73C70E68"/>
    <w:rsid w:val="73CE3888"/>
    <w:rsid w:val="73DA4614"/>
    <w:rsid w:val="73F6144E"/>
    <w:rsid w:val="73FD403C"/>
    <w:rsid w:val="740B2AF9"/>
    <w:rsid w:val="740C0C71"/>
    <w:rsid w:val="74212363"/>
    <w:rsid w:val="742F2BB2"/>
    <w:rsid w:val="743401C8"/>
    <w:rsid w:val="74386C0E"/>
    <w:rsid w:val="74544EC7"/>
    <w:rsid w:val="74617795"/>
    <w:rsid w:val="74807ABE"/>
    <w:rsid w:val="74890514"/>
    <w:rsid w:val="749B3DA3"/>
    <w:rsid w:val="74AA048A"/>
    <w:rsid w:val="74C4779E"/>
    <w:rsid w:val="74F3727E"/>
    <w:rsid w:val="74FA51FB"/>
    <w:rsid w:val="75007C5E"/>
    <w:rsid w:val="7503203C"/>
    <w:rsid w:val="750951B1"/>
    <w:rsid w:val="751526D8"/>
    <w:rsid w:val="7517336D"/>
    <w:rsid w:val="752746A2"/>
    <w:rsid w:val="753D38E7"/>
    <w:rsid w:val="7544443B"/>
    <w:rsid w:val="75466405"/>
    <w:rsid w:val="754D7793"/>
    <w:rsid w:val="758E23B2"/>
    <w:rsid w:val="75903E0A"/>
    <w:rsid w:val="759233F8"/>
    <w:rsid w:val="75960EEA"/>
    <w:rsid w:val="759A22D3"/>
    <w:rsid w:val="75A90E2B"/>
    <w:rsid w:val="75B275F6"/>
    <w:rsid w:val="75B96BD7"/>
    <w:rsid w:val="75E45E97"/>
    <w:rsid w:val="761373F6"/>
    <w:rsid w:val="761958C7"/>
    <w:rsid w:val="761F605E"/>
    <w:rsid w:val="7637516B"/>
    <w:rsid w:val="764364A0"/>
    <w:rsid w:val="764A782F"/>
    <w:rsid w:val="764D37C3"/>
    <w:rsid w:val="76547324"/>
    <w:rsid w:val="76573696"/>
    <w:rsid w:val="765D21E8"/>
    <w:rsid w:val="76D96E05"/>
    <w:rsid w:val="77197BA2"/>
    <w:rsid w:val="7732494D"/>
    <w:rsid w:val="7735783A"/>
    <w:rsid w:val="775546DD"/>
    <w:rsid w:val="77625EFF"/>
    <w:rsid w:val="777128B1"/>
    <w:rsid w:val="77813724"/>
    <w:rsid w:val="779416A9"/>
    <w:rsid w:val="77987E27"/>
    <w:rsid w:val="779C65C2"/>
    <w:rsid w:val="779F412B"/>
    <w:rsid w:val="77AF399B"/>
    <w:rsid w:val="77C16217"/>
    <w:rsid w:val="77C67389"/>
    <w:rsid w:val="77D718E1"/>
    <w:rsid w:val="77F2017E"/>
    <w:rsid w:val="77F25576"/>
    <w:rsid w:val="780567E3"/>
    <w:rsid w:val="780B4B0D"/>
    <w:rsid w:val="78275835"/>
    <w:rsid w:val="78280044"/>
    <w:rsid w:val="78417EED"/>
    <w:rsid w:val="78452F96"/>
    <w:rsid w:val="784F737E"/>
    <w:rsid w:val="78746DE5"/>
    <w:rsid w:val="787B49C3"/>
    <w:rsid w:val="78B5138D"/>
    <w:rsid w:val="78CF226D"/>
    <w:rsid w:val="78DA071F"/>
    <w:rsid w:val="78DB6C4C"/>
    <w:rsid w:val="78FD08E5"/>
    <w:rsid w:val="790115E7"/>
    <w:rsid w:val="79132E29"/>
    <w:rsid w:val="791A7D70"/>
    <w:rsid w:val="79216FB6"/>
    <w:rsid w:val="792C3B64"/>
    <w:rsid w:val="792E51E6"/>
    <w:rsid w:val="793057C0"/>
    <w:rsid w:val="79543B9E"/>
    <w:rsid w:val="79857BF8"/>
    <w:rsid w:val="79862E3C"/>
    <w:rsid w:val="798D3A3D"/>
    <w:rsid w:val="799A10F3"/>
    <w:rsid w:val="79AD2E7E"/>
    <w:rsid w:val="79B102D4"/>
    <w:rsid w:val="79B91695"/>
    <w:rsid w:val="79D226FA"/>
    <w:rsid w:val="79DC0C91"/>
    <w:rsid w:val="7A005710"/>
    <w:rsid w:val="7A3E07D4"/>
    <w:rsid w:val="7A49604F"/>
    <w:rsid w:val="7A50581C"/>
    <w:rsid w:val="7A604E8D"/>
    <w:rsid w:val="7A635363"/>
    <w:rsid w:val="7A7430CC"/>
    <w:rsid w:val="7AA2074A"/>
    <w:rsid w:val="7ABD50BE"/>
    <w:rsid w:val="7AC5146A"/>
    <w:rsid w:val="7ACF72D5"/>
    <w:rsid w:val="7AED2966"/>
    <w:rsid w:val="7B1E7729"/>
    <w:rsid w:val="7B3F508F"/>
    <w:rsid w:val="7B3F73F9"/>
    <w:rsid w:val="7B6249F8"/>
    <w:rsid w:val="7B641FFB"/>
    <w:rsid w:val="7B75534E"/>
    <w:rsid w:val="7BB31D82"/>
    <w:rsid w:val="7BB55092"/>
    <w:rsid w:val="7BBA15A2"/>
    <w:rsid w:val="7BCE4A5E"/>
    <w:rsid w:val="7BD855E0"/>
    <w:rsid w:val="7BDC7AE0"/>
    <w:rsid w:val="7BEE6EAE"/>
    <w:rsid w:val="7BF5023D"/>
    <w:rsid w:val="7BF74E3B"/>
    <w:rsid w:val="7C136915"/>
    <w:rsid w:val="7C1A269F"/>
    <w:rsid w:val="7C683105"/>
    <w:rsid w:val="7C8B6DF3"/>
    <w:rsid w:val="7C8F2666"/>
    <w:rsid w:val="7CA03878"/>
    <w:rsid w:val="7CA2687C"/>
    <w:rsid w:val="7CAA0982"/>
    <w:rsid w:val="7CC27295"/>
    <w:rsid w:val="7CC7607D"/>
    <w:rsid w:val="7CCD740C"/>
    <w:rsid w:val="7CDC2397"/>
    <w:rsid w:val="7CDD027F"/>
    <w:rsid w:val="7CDE352A"/>
    <w:rsid w:val="7CE309DD"/>
    <w:rsid w:val="7CF90201"/>
    <w:rsid w:val="7CF93D5D"/>
    <w:rsid w:val="7CFD1A9F"/>
    <w:rsid w:val="7D2254B6"/>
    <w:rsid w:val="7D2E0613"/>
    <w:rsid w:val="7D320571"/>
    <w:rsid w:val="7D344D95"/>
    <w:rsid w:val="7D44458B"/>
    <w:rsid w:val="7D540F76"/>
    <w:rsid w:val="7D5B4EAF"/>
    <w:rsid w:val="7D7B3AD4"/>
    <w:rsid w:val="7D893333"/>
    <w:rsid w:val="7D992573"/>
    <w:rsid w:val="7DA63EE4"/>
    <w:rsid w:val="7DB11445"/>
    <w:rsid w:val="7DB41B54"/>
    <w:rsid w:val="7DB57FFF"/>
    <w:rsid w:val="7DB63697"/>
    <w:rsid w:val="7DBD3ACF"/>
    <w:rsid w:val="7DBD68A2"/>
    <w:rsid w:val="7DEA5854"/>
    <w:rsid w:val="7DF764EE"/>
    <w:rsid w:val="7E0D1B4D"/>
    <w:rsid w:val="7E123328"/>
    <w:rsid w:val="7E221091"/>
    <w:rsid w:val="7E2E3EDA"/>
    <w:rsid w:val="7E3037AE"/>
    <w:rsid w:val="7E355268"/>
    <w:rsid w:val="7E3C03A5"/>
    <w:rsid w:val="7E42217C"/>
    <w:rsid w:val="7E490D14"/>
    <w:rsid w:val="7E5F22E5"/>
    <w:rsid w:val="7E910BA5"/>
    <w:rsid w:val="7EAE4F3F"/>
    <w:rsid w:val="7EAF501B"/>
    <w:rsid w:val="7EDC1B88"/>
    <w:rsid w:val="7EE27D48"/>
    <w:rsid w:val="7EF50554"/>
    <w:rsid w:val="7F00782B"/>
    <w:rsid w:val="7F016EF9"/>
    <w:rsid w:val="7F103E46"/>
    <w:rsid w:val="7F3B27D0"/>
    <w:rsid w:val="7F3D57A9"/>
    <w:rsid w:val="7F475253"/>
    <w:rsid w:val="7F48023A"/>
    <w:rsid w:val="7F572FBC"/>
    <w:rsid w:val="7F721AFD"/>
    <w:rsid w:val="7F833DB1"/>
    <w:rsid w:val="7F931527"/>
    <w:rsid w:val="7F9D1317"/>
    <w:rsid w:val="7FAF77AE"/>
    <w:rsid w:val="7FCC39AA"/>
    <w:rsid w:val="7FD05249"/>
    <w:rsid w:val="7FED4FB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1000" w:lineRule="exact"/>
      <w:outlineLvl w:val="0"/>
    </w:pPr>
    <w:rPr>
      <w:rFonts w:ascii="Times New Roman" w:hAnsi="Times New Roman" w:eastAsia="宋体" w:cs="Times New Roman"/>
      <w:b/>
      <w:kern w:val="44"/>
      <w:sz w:val="44"/>
    </w:rPr>
  </w:style>
  <w:style w:type="paragraph" w:styleId="4">
    <w:name w:val="heading 2"/>
    <w:basedOn w:val="1"/>
    <w:next w:val="1"/>
    <w:autoRedefine/>
    <w:qFormat/>
    <w:uiPriority w:val="1"/>
    <w:pPr>
      <w:ind w:left="1098"/>
      <w:outlineLvl w:val="1"/>
    </w:pPr>
    <w:rPr>
      <w:rFonts w:ascii="宋体" w:hAnsi="宋体" w:eastAsia="宋体" w:cs="宋体"/>
      <w:b/>
      <w:bCs/>
      <w:sz w:val="24"/>
      <w:szCs w:val="24"/>
      <w:lang w:val="zh-CN" w:eastAsia="zh-CN" w:bidi="zh-CN"/>
    </w:rPr>
  </w:style>
  <w:style w:type="paragraph" w:styleId="5">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2">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64" w:firstLine="497"/>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after="120" w:line="336" w:lineRule="auto"/>
      <w:ind w:firstLine="480" w:firstLineChars="200"/>
      <w:textAlignment w:val="baseline"/>
    </w:pPr>
    <w:rPr>
      <w:rFonts w:eastAsia="华康简宋"/>
      <w:sz w:val="24"/>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widowControl/>
      <w:snapToGrid w:val="0"/>
      <w:spacing w:before="60" w:after="160" w:line="259" w:lineRule="auto"/>
      <w:ind w:right="113"/>
    </w:pPr>
    <w:rPr>
      <w:kern w:val="0"/>
      <w:sz w:val="18"/>
      <w:szCs w:val="18"/>
    </w:rPr>
  </w:style>
  <w:style w:type="paragraph" w:styleId="9">
    <w:name w:val="Body Text 2"/>
    <w:basedOn w:val="1"/>
    <w:autoRedefine/>
    <w:qFormat/>
    <w:uiPriority w:val="0"/>
    <w:pPr>
      <w:spacing w:after="120" w:afterLines="0" w:line="480" w:lineRule="auto"/>
    </w:pPr>
    <w:rPr>
      <w:rFonts w:eastAsia="仿宋_GB2312"/>
    </w:rPr>
  </w:style>
  <w:style w:type="paragraph" w:styleId="10">
    <w:name w:val="Body Text Indent"/>
    <w:basedOn w:val="1"/>
    <w:autoRedefine/>
    <w:semiHidden/>
    <w:qFormat/>
    <w:uiPriority w:val="0"/>
    <w:pPr>
      <w:spacing w:after="120"/>
      <w:ind w:left="420" w:leftChars="200"/>
    </w:pPr>
  </w:style>
  <w:style w:type="paragraph" w:styleId="11">
    <w:name w:val="Plain Text"/>
    <w:basedOn w:val="1"/>
    <w:autoRedefine/>
    <w:qFormat/>
    <w:uiPriority w:val="0"/>
    <w:rPr>
      <w:rFonts w:ascii="宋体" w:hAnsi="Courier New"/>
      <w:sz w:val="20"/>
      <w:szCs w:val="20"/>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next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样式5"/>
    <w:basedOn w:val="15"/>
    <w:autoRedefine/>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5">
    <w:name w:val="正文1"/>
    <w:basedOn w:val="6"/>
    <w:next w:val="1"/>
    <w:autoRedefine/>
    <w:qFormat/>
    <w:uiPriority w:val="0"/>
    <w:pPr>
      <w:snapToGrid w:val="0"/>
      <w:spacing w:line="270" w:lineRule="exact"/>
      <w:jc w:val="center"/>
    </w:pPr>
    <w:rPr>
      <w:spacing w:val="8"/>
      <w:kern w:val="21"/>
      <w:szCs w:val="20"/>
    </w:rPr>
  </w:style>
  <w:style w:type="paragraph" w:styleId="16">
    <w:name w:val="List Continue 4"/>
    <w:basedOn w:val="1"/>
    <w:next w:val="1"/>
    <w:autoRedefine/>
    <w:qFormat/>
    <w:uiPriority w:val="0"/>
    <w:pPr>
      <w:spacing w:after="120"/>
      <w:ind w:left="1680" w:firstLine="480"/>
    </w:pPr>
    <w:rPr>
      <w:rFonts w:ascii="宋体"/>
      <w:sz w:val="24"/>
    </w:rPr>
  </w:style>
  <w:style w:type="paragraph" w:styleId="17">
    <w:name w:val="List"/>
    <w:basedOn w:val="1"/>
    <w:next w:val="1"/>
    <w:autoRedefine/>
    <w:unhideWhenUsed/>
    <w:qFormat/>
    <w:uiPriority w:val="99"/>
    <w:pPr>
      <w:ind w:left="200" w:hanging="200" w:hangingChars="200"/>
      <w:contextualSpacing/>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index 1"/>
    <w:basedOn w:val="1"/>
    <w:next w:val="1"/>
    <w:autoRedefine/>
    <w:qFormat/>
    <w:uiPriority w:val="0"/>
    <w:pPr>
      <w:adjustRightInd w:val="0"/>
      <w:snapToGrid w:val="0"/>
      <w:spacing w:line="440" w:lineRule="atLeast"/>
      <w:ind w:left="240" w:hanging="240"/>
      <w:jc w:val="left"/>
    </w:pPr>
    <w:rPr>
      <w:rFonts w:ascii="宋体"/>
      <w:sz w:val="18"/>
    </w:rPr>
  </w:style>
  <w:style w:type="paragraph" w:styleId="20">
    <w:name w:val="Body Text First Indent"/>
    <w:basedOn w:val="8"/>
    <w:next w:val="1"/>
    <w:autoRedefine/>
    <w:qFormat/>
    <w:uiPriority w:val="0"/>
    <w:pPr>
      <w:ind w:firstLine="420" w:firstLineChars="100"/>
    </w:pPr>
  </w:style>
  <w:style w:type="paragraph" w:styleId="21">
    <w:name w:val="Body Text First Indent 2"/>
    <w:basedOn w:val="10"/>
    <w:autoRedefine/>
    <w:qFormat/>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qFormat/>
    <w:uiPriority w:val="0"/>
    <w:rPr>
      <w:i/>
    </w:rPr>
  </w:style>
  <w:style w:type="character" w:styleId="27">
    <w:name w:val="Hyperlink"/>
    <w:basedOn w:val="24"/>
    <w:autoRedefine/>
    <w:qFormat/>
    <w:uiPriority w:val="0"/>
    <w:rPr>
      <w:color w:val="0000FF"/>
      <w:u w:val="single"/>
    </w:rPr>
  </w:style>
  <w:style w:type="paragraph" w:customStyle="1" w:styleId="28">
    <w:name w:val="Default"/>
    <w:basedOn w:val="29"/>
    <w:autoRedefine/>
    <w:qFormat/>
    <w:uiPriority w:val="0"/>
    <w:pPr>
      <w:widowControl w:val="0"/>
      <w:tabs>
        <w:tab w:val="left" w:pos="2760"/>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1 表头"/>
    <w:basedOn w:val="1"/>
    <w:autoRedefine/>
    <w:qFormat/>
    <w:uiPriority w:val="0"/>
    <w:pPr>
      <w:adjustRightInd w:val="0"/>
      <w:snapToGrid w:val="0"/>
      <w:spacing w:line="240" w:lineRule="auto"/>
      <w:ind w:firstLine="0" w:firstLineChars="0"/>
      <w:jc w:val="center"/>
    </w:pPr>
    <w:rPr>
      <w:b/>
      <w:color w:val="000000"/>
      <w:sz w:val="21"/>
      <w:szCs w:val="21"/>
    </w:rPr>
  </w:style>
  <w:style w:type="paragraph" w:customStyle="1" w:styleId="30">
    <w:name w:val="纯文本1"/>
    <w:basedOn w:val="1"/>
    <w:autoRedefine/>
    <w:qFormat/>
    <w:uiPriority w:val="0"/>
    <w:pPr>
      <w:tabs>
        <w:tab w:val="left" w:pos="2760"/>
      </w:tabs>
      <w:adjustRightInd w:val="0"/>
    </w:pPr>
    <w:rPr>
      <w:rFonts w:ascii="宋体" w:hAnsi="Courier New"/>
      <w:szCs w:val="20"/>
    </w:rPr>
  </w:style>
  <w:style w:type="paragraph" w:customStyle="1" w:styleId="31">
    <w:name w:val="BodyText1I2"/>
    <w:basedOn w:val="32"/>
    <w:autoRedefine/>
    <w:semiHidden/>
    <w:qFormat/>
    <w:uiPriority w:val="0"/>
    <w:pPr>
      <w:spacing w:line="560" w:lineRule="exact"/>
      <w:ind w:left="0" w:leftChars="0" w:firstLine="420" w:firstLineChars="200"/>
    </w:pPr>
    <w:rPr>
      <w:rFonts w:eastAsia="仿宋_GB2312"/>
      <w:sz w:val="32"/>
    </w:rPr>
  </w:style>
  <w:style w:type="paragraph" w:customStyle="1" w:styleId="32">
    <w:name w:val="BodyTextIndent"/>
    <w:basedOn w:val="1"/>
    <w:autoRedefine/>
    <w:semiHidden/>
    <w:qFormat/>
    <w:uiPriority w:val="0"/>
    <w:pPr>
      <w:ind w:left="420" w:leftChars="200"/>
      <w:textAlignment w:val="baseline"/>
    </w:pPr>
  </w:style>
  <w:style w:type="paragraph" w:customStyle="1" w:styleId="33">
    <w:name w:val="表格内"/>
    <w:basedOn w:val="1"/>
    <w:autoRedefine/>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4">
    <w:name w:val="Table Paragraph"/>
    <w:basedOn w:val="1"/>
    <w:autoRedefine/>
    <w:qFormat/>
    <w:uiPriority w:val="1"/>
    <w:rPr>
      <w:rFonts w:ascii="宋体" w:hAnsi="宋体" w:eastAsia="宋体" w:cs="宋体"/>
      <w:lang w:val="zh-CN" w:eastAsia="zh-CN" w:bidi="zh-CN"/>
    </w:rPr>
  </w:style>
  <w:style w:type="paragraph" w:styleId="35">
    <w:name w:val="List Paragraph"/>
    <w:basedOn w:val="1"/>
    <w:autoRedefine/>
    <w:qFormat/>
    <w:uiPriority w:val="1"/>
    <w:pPr>
      <w:ind w:left="1277" w:hanging="602"/>
    </w:pPr>
    <w:rPr>
      <w:rFonts w:ascii="宋体" w:hAnsi="宋体" w:eastAsia="宋体" w:cs="宋体"/>
      <w:lang w:val="zh-CN" w:eastAsia="zh-CN" w:bidi="zh-CN"/>
    </w:rPr>
  </w:style>
  <w:style w:type="paragraph" w:customStyle="1" w:styleId="36">
    <w:name w:val="表格"/>
    <w:basedOn w:val="17"/>
    <w:next w:val="1"/>
    <w:autoRedefine/>
    <w:qFormat/>
    <w:uiPriority w:val="0"/>
    <w:pPr>
      <w:adjustRightInd w:val="0"/>
      <w:snapToGrid w:val="0"/>
      <w:spacing w:beforeLines="10" w:afterLines="10" w:line="259" w:lineRule="auto"/>
      <w:jc w:val="center"/>
    </w:pPr>
    <w:rPr>
      <w:rFonts w:ascii="宋体"/>
      <w:kern w:val="0"/>
      <w:sz w:val="20"/>
      <w:szCs w:val="21"/>
    </w:rPr>
  </w:style>
  <w:style w:type="paragraph" w:customStyle="1" w:styleId="37">
    <w:name w:val="表 头"/>
    <w:basedOn w:val="1"/>
    <w:autoRedefine/>
    <w:qFormat/>
    <w:uiPriority w:val="0"/>
    <w:pPr>
      <w:adjustRightInd w:val="0"/>
      <w:spacing w:before="120" w:after="120" w:line="360" w:lineRule="atLeast"/>
      <w:jc w:val="center"/>
    </w:pPr>
    <w:rPr>
      <w:rFonts w:ascii="宋体" w:hAnsi="宋体" w:eastAsia="黑体"/>
      <w:spacing w:val="10"/>
      <w:kern w:val="0"/>
      <w:sz w:val="24"/>
      <w:szCs w:val="20"/>
    </w:rPr>
  </w:style>
  <w:style w:type="paragraph" w:customStyle="1" w:styleId="38">
    <w:name w:val="WPSOffice手动目录 1"/>
    <w:autoRedefine/>
    <w:qFormat/>
    <w:uiPriority w:val="0"/>
    <w:pPr>
      <w:ind w:leftChars="0"/>
    </w:pPr>
    <w:rPr>
      <w:rFonts w:ascii="Times New Roman" w:hAnsi="Times New Roman" w:eastAsia="宋体" w:cs="Times New Roman"/>
      <w:sz w:val="20"/>
      <w:szCs w:val="20"/>
    </w:rPr>
  </w:style>
  <w:style w:type="paragraph" w:customStyle="1" w:styleId="39">
    <w:name w:val="Table Text"/>
    <w:basedOn w:val="1"/>
    <w:autoRedefine/>
    <w:semiHidden/>
    <w:qFormat/>
    <w:uiPriority w:val="0"/>
    <w:rPr>
      <w:rFonts w:ascii="宋体" w:hAnsi="宋体" w:eastAsia="宋体" w:cs="宋体"/>
      <w:sz w:val="24"/>
      <w:szCs w:val="24"/>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Body Text 21"/>
    <w:basedOn w:val="1"/>
    <w:autoRedefine/>
    <w:qFormat/>
    <w:uiPriority w:val="0"/>
    <w:pPr>
      <w:spacing w:after="120" w:line="480" w:lineRule="auto"/>
    </w:pPr>
  </w:style>
  <w:style w:type="paragraph" w:customStyle="1" w:styleId="42">
    <w:name w:val="段落1"/>
    <w:basedOn w:val="1"/>
    <w:autoRedefine/>
    <w:qFormat/>
    <w:uiPriority w:val="0"/>
    <w:pPr>
      <w:spacing w:line="480" w:lineRule="exact"/>
      <w:ind w:firstLine="584" w:firstLineChars="200"/>
    </w:pPr>
    <w:rPr>
      <w:spacing w:val="6"/>
      <w:sz w:val="28"/>
    </w:rPr>
  </w:style>
  <w:style w:type="paragraph" w:customStyle="1" w:styleId="43">
    <w:name w:val="默认段落"/>
    <w:basedOn w:val="1"/>
    <w:autoRedefine/>
    <w:qFormat/>
    <w:uiPriority w:val="0"/>
    <w:rPr>
      <w:rFonts w:ascii="Calibri" w:hAnsi="Calibri"/>
    </w:rPr>
  </w:style>
  <w:style w:type="paragraph" w:customStyle="1" w:styleId="44">
    <w:name w:val="文本"/>
    <w:basedOn w:val="1"/>
    <w:autoRedefine/>
    <w:qFormat/>
    <w:uiPriority w:val="0"/>
    <w:pPr>
      <w:adjustRightInd w:val="0"/>
      <w:snapToGrid w:val="0"/>
      <w:spacing w:line="360" w:lineRule="auto"/>
      <w:ind w:firstLine="480" w:firstLineChars="200"/>
      <w:jc w:val="left"/>
    </w:pPr>
    <w:rPr>
      <w:kern w:val="0"/>
      <w:sz w:val="24"/>
    </w:rPr>
  </w:style>
  <w:style w:type="paragraph" w:customStyle="1" w:styleId="45">
    <w:name w:val="样式 首行缩进:  2 字符1"/>
    <w:basedOn w:val="1"/>
    <w:autoRedefine/>
    <w:qFormat/>
    <w:uiPriority w:val="0"/>
    <w:pPr>
      <w:spacing w:line="360" w:lineRule="auto"/>
      <w:ind w:firstLine="200"/>
    </w:pPr>
    <w:rPr>
      <w:rFonts w:cs="宋体"/>
      <w:szCs w:val="20"/>
    </w:rPr>
  </w:style>
  <w:style w:type="character" w:customStyle="1" w:styleId="46">
    <w:name w:val="font21"/>
    <w:basedOn w:val="24"/>
    <w:autoRedefine/>
    <w:qFormat/>
    <w:uiPriority w:val="0"/>
    <w:rPr>
      <w:rFonts w:hint="default" w:ascii="Times New Roman" w:hAnsi="Times New Roman" w:cs="Times New Roman"/>
      <w:color w:val="000000"/>
      <w:sz w:val="21"/>
      <w:szCs w:val="21"/>
      <w:u w:val="none"/>
    </w:rPr>
  </w:style>
  <w:style w:type="character" w:customStyle="1" w:styleId="47">
    <w:name w:val="font41"/>
    <w:basedOn w:val="24"/>
    <w:autoRedefine/>
    <w:qFormat/>
    <w:uiPriority w:val="0"/>
    <w:rPr>
      <w:rFonts w:hint="eastAsia" w:ascii="宋体" w:hAnsi="宋体" w:eastAsia="宋体" w:cs="宋体"/>
      <w:color w:val="0000FF"/>
      <w:sz w:val="21"/>
      <w:szCs w:val="21"/>
      <w:u w:val="none"/>
    </w:rPr>
  </w:style>
  <w:style w:type="character" w:customStyle="1" w:styleId="48">
    <w:name w:val="font31"/>
    <w:basedOn w:val="24"/>
    <w:autoRedefine/>
    <w:qFormat/>
    <w:uiPriority w:val="0"/>
    <w:rPr>
      <w:rFonts w:hint="default" w:ascii="Times New Roman" w:hAnsi="Times New Roman" w:cs="Times New Roman"/>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a01f49c7-8076-4c2b-b498-a837f71fd905</errorID>
      <errorWord>)</errorWord>
      <group>L1_Format</group>
      <groupName>格式问题</groupName>
      <ability>L2_HalfPunc</ability>
      <abilityName>全半角检查</abilityName>
      <candidateList>
        <item>）</item>
      </candidateList>
      <explain>文本全半角错误。</explain>
      <paraID> 8627EAC</paraID>
      <start>22</start>
      <end>23</end>
      <status>modified</status>
      <modifiedWord>）</modifiedWord>
      <trackRevisions>false</trackRevisions>
    </reviewItem>
    <reviewItem>
      <errorID>9824ddfb-5972-46c9-8e03-43997994d2c7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56E94194</paraID>
      <start>31</start>
      <end>32</end>
      <status>ignored</status>
      <modifiedWord/>
      <trackRevisions>false</trackRevisions>
    </reviewItem>
    <reviewItem>
      <errorID>d9d55e52-3a76-450e-8569-174e0bc41142</errorID>
      <errorWord>回覆</errorWord>
      <group>L1_Word</group>
      <groupName>字词问题</groupName>
      <ability>L2_Fanti</ability>
      <abilityName>繁转简</abilityName>
      <candidateList>
        <item>回复</item>
      </candidateList>
      <explain/>
      <paraID>19438E86</paraID>
      <start>68</start>
      <end>70</end>
      <status>ignored</status>
      <modifiedWord/>
      <trackRevisions>false</trackRevisions>
    </reviewItem>
    <reviewItem>
      <errorID>b0a8aa1d-97f6-45ee-a118-d9fce8004ac2</errorID>
      <errorWord>扫略</errorWord>
      <group>L1_Word</group>
      <groupName>字词问题</groupName>
      <ability>L2_Typo</ability>
      <abilityName>字词错误</abilityName>
      <candidateList>
        <item>扫描</item>
      </candidateList>
      <explain/>
      <paraID>471CD653</paraID>
      <start>30</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91c882-f9b1-47c4-819d-1f828f4b1ea0}">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2055</Words>
  <Characters>2384</Characters>
  <Lines>0</Lines>
  <Paragraphs>0</Paragraphs>
  <TotalTime>29</TotalTime>
  <ScaleCrop>false</ScaleCrop>
  <LinksUpToDate>false</LinksUpToDate>
  <CharactersWithSpaces>2419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2022-07-29T03:03:00Z</dcterms:created>
  <dc:creator>ad</dc:creator>
  <cp:lastModifiedBy>毛毛雨</cp:lastModifiedBy>
  <cp:lastPrinted>2022-12-09T09:05:00Z</cp:lastPrinted>
  <dcterms:modified xsi:type="dcterms:W3CDTF">2026-05-11T09:01:07Z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1FCC35B52E9B401298B32C73284CA254_13</vt:lpwstr>
  </property>
  <property fmtid="{D5CDD505-2E9C-101B-9397-08002B2CF9AE}" pid="4" name="KSOTemplateDocerSaveRecord">
    <vt:lpwstr>eyJoZGlkIjoiZmIyYWM5NDFhZjQxZjdhZTMzYzZjZjQxMjFiZGI5Y2UiLCJ1c2VySWQiOiIyNTU1MzI3MTYifQ==</vt:lpwstr>
  </property>
</Properties>
</file>