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14E6E">
      <w:pPr>
        <w:pStyle w:val="24"/>
        <w:spacing w:before="0" w:beforeAutospacing="0" w:after="0" w:afterAutospacing="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27"/>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47"/>
        <w:gridCol w:w="2207"/>
        <w:gridCol w:w="1976"/>
        <w:gridCol w:w="2940"/>
      </w:tblGrid>
      <w:tr w14:paraId="4DCE5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7" w:type="dxa"/>
            <w:tcMar>
              <w:top w:w="16" w:type="dxa"/>
              <w:left w:w="16" w:type="dxa"/>
              <w:right w:w="16" w:type="dxa"/>
            </w:tcMar>
            <w:vAlign w:val="center"/>
          </w:tcPr>
          <w:p w14:paraId="694A97CB">
            <w:pPr>
              <w:adjustRightInd w:val="0"/>
              <w:snapToGrid w:val="0"/>
              <w:jc w:val="center"/>
              <w:rPr>
                <w:sz w:val="24"/>
              </w:rPr>
            </w:pPr>
            <w:r>
              <w:rPr>
                <w:sz w:val="24"/>
              </w:rPr>
              <w:t>建设项目名称</w:t>
            </w:r>
          </w:p>
        </w:tc>
        <w:tc>
          <w:tcPr>
            <w:tcW w:w="7123" w:type="dxa"/>
            <w:gridSpan w:val="3"/>
            <w:vAlign w:val="center"/>
          </w:tcPr>
          <w:p w14:paraId="6DAE2BAC">
            <w:pPr>
              <w:adjustRightInd w:val="0"/>
              <w:snapToGrid w:val="0"/>
              <w:jc w:val="center"/>
              <w:rPr>
                <w:sz w:val="24"/>
              </w:rPr>
            </w:pPr>
            <w:r>
              <w:rPr>
                <w:rFonts w:hint="eastAsia"/>
                <w:sz w:val="24"/>
              </w:rPr>
              <w:t>鄯善县元复塑料颗粒有限责任公司年生产6000吨塑料颗粒建设项目</w:t>
            </w:r>
          </w:p>
        </w:tc>
      </w:tr>
      <w:tr w14:paraId="48E0A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47" w:type="dxa"/>
            <w:tcMar>
              <w:top w:w="16" w:type="dxa"/>
              <w:left w:w="16" w:type="dxa"/>
              <w:right w:w="16" w:type="dxa"/>
            </w:tcMar>
            <w:vAlign w:val="center"/>
          </w:tcPr>
          <w:p w14:paraId="220B1E03">
            <w:pPr>
              <w:adjustRightInd w:val="0"/>
              <w:snapToGrid w:val="0"/>
              <w:jc w:val="center"/>
              <w:rPr>
                <w:sz w:val="24"/>
              </w:rPr>
            </w:pPr>
            <w:r>
              <w:rPr>
                <w:sz w:val="24"/>
              </w:rPr>
              <w:t>国民经济</w:t>
            </w:r>
          </w:p>
          <w:p w14:paraId="1F8B2764">
            <w:pPr>
              <w:adjustRightInd w:val="0"/>
              <w:snapToGrid w:val="0"/>
              <w:jc w:val="center"/>
              <w:rPr>
                <w:sz w:val="24"/>
              </w:rPr>
            </w:pPr>
            <w:r>
              <w:rPr>
                <w:sz w:val="24"/>
              </w:rPr>
              <w:t>行业类别</w:t>
            </w:r>
          </w:p>
        </w:tc>
        <w:tc>
          <w:tcPr>
            <w:tcW w:w="2207" w:type="dxa"/>
            <w:vAlign w:val="center"/>
          </w:tcPr>
          <w:p w14:paraId="3872FA0D">
            <w:r>
              <w:rPr>
                <w:sz w:val="24"/>
              </w:rPr>
              <w:t>C4220 非金属废料和碎屑加工处理</w:t>
            </w:r>
          </w:p>
        </w:tc>
        <w:tc>
          <w:tcPr>
            <w:tcW w:w="1976" w:type="dxa"/>
            <w:vAlign w:val="center"/>
          </w:tcPr>
          <w:p w14:paraId="2DEF8C95">
            <w:pPr>
              <w:adjustRightInd w:val="0"/>
              <w:snapToGrid w:val="0"/>
              <w:jc w:val="center"/>
              <w:rPr>
                <w:sz w:val="24"/>
              </w:rPr>
            </w:pPr>
            <w:bookmarkStart w:id="0" w:name="_Hlk49843745"/>
            <w:r>
              <w:rPr>
                <w:sz w:val="24"/>
              </w:rPr>
              <w:t>建设项目</w:t>
            </w:r>
          </w:p>
          <w:p w14:paraId="59F0EB05">
            <w:pPr>
              <w:adjustRightInd w:val="0"/>
              <w:snapToGrid w:val="0"/>
              <w:jc w:val="center"/>
              <w:rPr>
                <w:sz w:val="24"/>
              </w:rPr>
            </w:pPr>
            <w:r>
              <w:rPr>
                <w:sz w:val="24"/>
              </w:rPr>
              <w:t>行业类别</w:t>
            </w:r>
            <w:bookmarkEnd w:id="0"/>
          </w:p>
        </w:tc>
        <w:tc>
          <w:tcPr>
            <w:tcW w:w="2940" w:type="dxa"/>
            <w:vAlign w:val="center"/>
          </w:tcPr>
          <w:p w14:paraId="0A75162E">
            <w:r>
              <w:rPr>
                <w:sz w:val="24"/>
              </w:rPr>
              <w:t>三十九、废弃资源综合利用业——85、金属废料和碎屑加工处理；非金属废料和碎屑加工处理（均不含原料为危险废物的，均不含仅分拣、破碎的）——废塑料、废轮胎、废船、含水洗工艺的其他废料和碎屑加工处理（农业生产产生的废旧秧盘、薄膜破碎和清洗工艺的除外）</w:t>
            </w:r>
          </w:p>
        </w:tc>
      </w:tr>
      <w:tr w14:paraId="65839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47" w:type="dxa"/>
            <w:tcMar>
              <w:top w:w="16" w:type="dxa"/>
              <w:left w:w="16" w:type="dxa"/>
              <w:right w:w="16" w:type="dxa"/>
            </w:tcMar>
            <w:vAlign w:val="center"/>
          </w:tcPr>
          <w:p w14:paraId="6CF6C9B3">
            <w:pPr>
              <w:adjustRightInd w:val="0"/>
              <w:snapToGrid w:val="0"/>
              <w:jc w:val="center"/>
              <w:rPr>
                <w:sz w:val="24"/>
              </w:rPr>
            </w:pPr>
            <w:r>
              <w:rPr>
                <w:sz w:val="24"/>
              </w:rPr>
              <w:t>建设性质</w:t>
            </w:r>
          </w:p>
        </w:tc>
        <w:tc>
          <w:tcPr>
            <w:tcW w:w="2207" w:type="dxa"/>
            <w:vAlign w:val="center"/>
          </w:tcPr>
          <w:p w14:paraId="52A4C6C5">
            <w:pPr>
              <w:jc w:val="left"/>
              <w:rPr>
                <w:sz w:val="24"/>
              </w:rPr>
            </w:pPr>
            <w:r>
              <w:rPr>
                <w:rFonts w:hint="eastAsia"/>
                <w:sz w:val="24"/>
              </w:rPr>
              <w:t>☑</w:t>
            </w:r>
            <w:r>
              <w:rPr>
                <w:sz w:val="24"/>
              </w:rPr>
              <w:t>新建（迁建）</w:t>
            </w:r>
          </w:p>
          <w:p w14:paraId="166A5F64">
            <w:pPr>
              <w:jc w:val="left"/>
              <w:rPr>
                <w:sz w:val="24"/>
              </w:rPr>
            </w:pPr>
            <w:r>
              <w:rPr>
                <w:sz w:val="24"/>
              </w:rPr>
              <w:sym w:font="Wingdings 2" w:char="00A3"/>
            </w:r>
            <w:r>
              <w:rPr>
                <w:sz w:val="24"/>
              </w:rPr>
              <w:t>改建</w:t>
            </w:r>
          </w:p>
          <w:p w14:paraId="09DA416B">
            <w:pPr>
              <w:jc w:val="left"/>
              <w:rPr>
                <w:sz w:val="24"/>
              </w:rPr>
            </w:pPr>
            <w:r>
              <w:rPr>
                <w:sz w:val="24"/>
              </w:rPr>
              <w:sym w:font="Wingdings 2" w:char="00A3"/>
            </w:r>
            <w:r>
              <w:rPr>
                <w:sz w:val="24"/>
              </w:rPr>
              <w:t>扩建</w:t>
            </w:r>
          </w:p>
          <w:p w14:paraId="150C614B">
            <w:pPr>
              <w:jc w:val="left"/>
              <w:rPr>
                <w:sz w:val="24"/>
              </w:rPr>
            </w:pPr>
            <w:r>
              <w:rPr>
                <w:sz w:val="24"/>
              </w:rPr>
              <w:sym w:font="Wingdings 2" w:char="00A3"/>
            </w:r>
            <w:r>
              <w:rPr>
                <w:sz w:val="24"/>
              </w:rPr>
              <w:t>技术改造</w:t>
            </w:r>
          </w:p>
        </w:tc>
        <w:tc>
          <w:tcPr>
            <w:tcW w:w="1976" w:type="dxa"/>
            <w:vAlign w:val="center"/>
          </w:tcPr>
          <w:p w14:paraId="16FD2F4C">
            <w:pPr>
              <w:adjustRightInd w:val="0"/>
              <w:snapToGrid w:val="0"/>
              <w:jc w:val="center"/>
              <w:rPr>
                <w:sz w:val="24"/>
              </w:rPr>
            </w:pPr>
            <w:r>
              <w:rPr>
                <w:sz w:val="24"/>
              </w:rPr>
              <w:t>建设项目</w:t>
            </w:r>
          </w:p>
          <w:p w14:paraId="0A0C412B">
            <w:pPr>
              <w:adjustRightInd w:val="0"/>
              <w:snapToGrid w:val="0"/>
              <w:jc w:val="center"/>
              <w:rPr>
                <w:sz w:val="24"/>
              </w:rPr>
            </w:pPr>
            <w:r>
              <w:rPr>
                <w:sz w:val="24"/>
              </w:rPr>
              <w:t>申报情形</w:t>
            </w:r>
          </w:p>
        </w:tc>
        <w:tc>
          <w:tcPr>
            <w:tcW w:w="2940" w:type="dxa"/>
            <w:vAlign w:val="center"/>
          </w:tcPr>
          <w:p w14:paraId="132CB7D6">
            <w:pPr>
              <w:jc w:val="left"/>
              <w:rPr>
                <w:sz w:val="24"/>
              </w:rPr>
            </w:pPr>
            <w:r>
              <w:rPr>
                <w:sz w:val="24"/>
              </w:rPr>
              <w:t xml:space="preserve">☑首次申报项目             </w:t>
            </w:r>
          </w:p>
          <w:p w14:paraId="35953C79">
            <w:pPr>
              <w:jc w:val="left"/>
              <w:rPr>
                <w:sz w:val="24"/>
              </w:rPr>
            </w:pPr>
            <w:r>
              <w:rPr>
                <w:sz w:val="24"/>
              </w:rPr>
              <w:sym w:font="Wingdings 2" w:char="00A3"/>
            </w:r>
            <w:r>
              <w:rPr>
                <w:sz w:val="24"/>
              </w:rPr>
              <w:t>不予批准后再次申报项目</w:t>
            </w:r>
          </w:p>
          <w:p w14:paraId="393DBC7C">
            <w:pPr>
              <w:jc w:val="left"/>
              <w:rPr>
                <w:sz w:val="24"/>
              </w:rPr>
            </w:pPr>
            <w:r>
              <w:rPr>
                <w:sz w:val="24"/>
              </w:rPr>
              <w:sym w:font="Wingdings 2" w:char="00A3"/>
            </w:r>
            <w:r>
              <w:rPr>
                <w:sz w:val="24"/>
              </w:rPr>
              <w:t xml:space="preserve">超五年重新审核项目     </w:t>
            </w:r>
          </w:p>
          <w:p w14:paraId="1074A250">
            <w:pPr>
              <w:jc w:val="left"/>
              <w:rPr>
                <w:sz w:val="24"/>
              </w:rPr>
            </w:pPr>
            <w:r>
              <w:rPr>
                <w:sz w:val="24"/>
              </w:rPr>
              <w:sym w:font="Wingdings 2" w:char="00A3"/>
            </w:r>
            <w:r>
              <w:rPr>
                <w:sz w:val="24"/>
              </w:rPr>
              <w:t>重大变动重新报批项目</w:t>
            </w:r>
          </w:p>
        </w:tc>
      </w:tr>
      <w:tr w14:paraId="69767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747" w:type="dxa"/>
            <w:vAlign w:val="center"/>
          </w:tcPr>
          <w:p w14:paraId="3D6BC0CB">
            <w:pPr>
              <w:adjustRightInd w:val="0"/>
              <w:snapToGrid w:val="0"/>
              <w:jc w:val="center"/>
              <w:rPr>
                <w:sz w:val="24"/>
              </w:rPr>
            </w:pPr>
            <w:r>
              <w:rPr>
                <w:sz w:val="24"/>
              </w:rPr>
              <w:t>专项评价设置情况</w:t>
            </w:r>
          </w:p>
        </w:tc>
        <w:tc>
          <w:tcPr>
            <w:tcW w:w="7123" w:type="dxa"/>
            <w:gridSpan w:val="3"/>
            <w:vAlign w:val="center"/>
          </w:tcPr>
          <w:p w14:paraId="69CFF1A7">
            <w:pPr>
              <w:adjustRightInd w:val="0"/>
              <w:snapToGrid w:val="0"/>
              <w:jc w:val="center"/>
              <w:rPr>
                <w:sz w:val="24"/>
              </w:rPr>
            </w:pPr>
            <w:r>
              <w:rPr>
                <w:rFonts w:hint="eastAsia"/>
                <w:sz w:val="24"/>
              </w:rPr>
              <w:t>无</w:t>
            </w:r>
          </w:p>
        </w:tc>
      </w:tr>
      <w:tr w14:paraId="60087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47" w:type="dxa"/>
            <w:vAlign w:val="center"/>
          </w:tcPr>
          <w:p w14:paraId="0208A6BC">
            <w:pPr>
              <w:adjustRightInd w:val="0"/>
              <w:snapToGrid w:val="0"/>
              <w:jc w:val="center"/>
              <w:rPr>
                <w:sz w:val="24"/>
              </w:rPr>
            </w:pPr>
            <w:r>
              <w:rPr>
                <w:sz w:val="24"/>
              </w:rPr>
              <w:t>规划情况</w:t>
            </w:r>
          </w:p>
        </w:tc>
        <w:tc>
          <w:tcPr>
            <w:tcW w:w="7123" w:type="dxa"/>
            <w:gridSpan w:val="3"/>
            <w:vAlign w:val="center"/>
          </w:tcPr>
          <w:p w14:paraId="20F13199">
            <w:pPr>
              <w:adjustRightInd w:val="0"/>
              <w:snapToGrid w:val="0"/>
              <w:jc w:val="center"/>
              <w:rPr>
                <w:sz w:val="24"/>
              </w:rPr>
            </w:pPr>
            <w:r>
              <w:rPr>
                <w:rFonts w:hint="eastAsia"/>
                <w:sz w:val="24"/>
              </w:rPr>
              <w:t>无</w:t>
            </w:r>
          </w:p>
        </w:tc>
      </w:tr>
      <w:tr w14:paraId="4AE13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7" w:type="dxa"/>
            <w:vAlign w:val="center"/>
          </w:tcPr>
          <w:p w14:paraId="3EBDDAC3">
            <w:pPr>
              <w:adjustRightInd w:val="0"/>
              <w:snapToGrid w:val="0"/>
              <w:jc w:val="center"/>
              <w:rPr>
                <w:sz w:val="24"/>
              </w:rPr>
            </w:pPr>
            <w:r>
              <w:rPr>
                <w:sz w:val="24"/>
              </w:rPr>
              <w:t>规划环境影响评价情况</w:t>
            </w:r>
          </w:p>
        </w:tc>
        <w:tc>
          <w:tcPr>
            <w:tcW w:w="7123" w:type="dxa"/>
            <w:gridSpan w:val="3"/>
            <w:vAlign w:val="center"/>
          </w:tcPr>
          <w:p w14:paraId="147E431C">
            <w:pPr>
              <w:adjustRightInd w:val="0"/>
              <w:snapToGrid w:val="0"/>
              <w:jc w:val="center"/>
              <w:rPr>
                <w:sz w:val="24"/>
              </w:rPr>
            </w:pPr>
            <w:r>
              <w:rPr>
                <w:rFonts w:hint="eastAsia"/>
                <w:sz w:val="24"/>
              </w:rPr>
              <w:t>无</w:t>
            </w:r>
          </w:p>
        </w:tc>
      </w:tr>
      <w:tr w14:paraId="5A9AB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7" w:type="dxa"/>
            <w:vAlign w:val="center"/>
          </w:tcPr>
          <w:p w14:paraId="3DB83FCA">
            <w:pPr>
              <w:adjustRightInd w:val="0"/>
              <w:snapToGrid w:val="0"/>
              <w:jc w:val="center"/>
              <w:rPr>
                <w:sz w:val="24"/>
              </w:rPr>
            </w:pPr>
            <w:r>
              <w:rPr>
                <w:sz w:val="24"/>
              </w:rPr>
              <w:t>规划及规划环境影响评价符合性分析</w:t>
            </w:r>
          </w:p>
        </w:tc>
        <w:tc>
          <w:tcPr>
            <w:tcW w:w="7123" w:type="dxa"/>
            <w:gridSpan w:val="3"/>
            <w:vAlign w:val="center"/>
          </w:tcPr>
          <w:p w14:paraId="6073EEBD">
            <w:pPr>
              <w:adjustRightInd w:val="0"/>
              <w:snapToGrid w:val="0"/>
              <w:jc w:val="center"/>
              <w:rPr>
                <w:sz w:val="24"/>
              </w:rPr>
            </w:pPr>
            <w:r>
              <w:rPr>
                <w:rFonts w:hint="eastAsia"/>
                <w:sz w:val="24"/>
              </w:rPr>
              <w:t>无</w:t>
            </w:r>
          </w:p>
        </w:tc>
      </w:tr>
    </w:tbl>
    <w:p w14:paraId="54780791">
      <w:pPr>
        <w:pStyle w:val="38"/>
        <w:jc w:val="both"/>
        <w:sectPr>
          <w:footerReference r:id="rId3" w:type="default"/>
          <w:pgSz w:w="11906" w:h="16838"/>
          <w:pgMar w:top="1701" w:right="1531" w:bottom="1701" w:left="1531" w:header="851" w:footer="1077" w:gutter="0"/>
          <w:pgNumType w:start="1"/>
          <w:cols w:space="720" w:num="1"/>
          <w:docGrid w:linePitch="312" w:charSpace="0"/>
        </w:sectPr>
      </w:pPr>
    </w:p>
    <w:p w14:paraId="1BC71F5E">
      <w:pPr>
        <w:pStyle w:val="24"/>
        <w:spacing w:before="0" w:beforeAutospacing="0" w:after="0" w:afterAutospacing="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368"/>
      </w:tblGrid>
      <w:tr w14:paraId="5C4BF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vAlign w:val="center"/>
          </w:tcPr>
          <w:p w14:paraId="410B1CE2">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建设内容</w:t>
            </w:r>
          </w:p>
        </w:tc>
        <w:tc>
          <w:tcPr>
            <w:tcW w:w="8369" w:type="dxa"/>
          </w:tcPr>
          <w:p w14:paraId="70D176B9">
            <w:pPr>
              <w:spacing w:before="200" w:line="360" w:lineRule="auto"/>
              <w:rPr>
                <w:b/>
                <w:bCs/>
                <w:sz w:val="24"/>
                <w:lang w:bidi="ar"/>
              </w:rPr>
            </w:pPr>
            <w:r>
              <w:rPr>
                <w:rFonts w:hint="eastAsia"/>
                <w:b/>
                <w:bCs/>
                <w:sz w:val="24"/>
                <w:lang w:bidi="ar"/>
              </w:rPr>
              <w:t>1、建设内容及规模</w:t>
            </w:r>
          </w:p>
          <w:p w14:paraId="2EC48C65">
            <w:pPr>
              <w:spacing w:line="520" w:lineRule="exact"/>
              <w:ind w:firstLine="480" w:firstLineChars="200"/>
              <w:rPr>
                <w:sz w:val="24"/>
              </w:rPr>
            </w:pPr>
            <w:r>
              <w:rPr>
                <w:rFonts w:hint="eastAsia"/>
                <w:sz w:val="24"/>
              </w:rPr>
              <w:t>本项目租用生产厂房建筑面积300m</w:t>
            </w:r>
            <w:r>
              <w:rPr>
                <w:rFonts w:hint="eastAsia"/>
                <w:sz w:val="24"/>
                <w:vertAlign w:val="superscript"/>
              </w:rPr>
              <w:t>2</w:t>
            </w:r>
            <w:r>
              <w:rPr>
                <w:rFonts w:hint="eastAsia"/>
                <w:sz w:val="24"/>
              </w:rPr>
              <w:t>，租用成品库房及原辅料仓库300m</w:t>
            </w:r>
            <w:r>
              <w:rPr>
                <w:rFonts w:hint="eastAsia"/>
                <w:sz w:val="24"/>
                <w:vertAlign w:val="superscript"/>
              </w:rPr>
              <w:t>2</w:t>
            </w:r>
            <w:r>
              <w:rPr>
                <w:rFonts w:hint="eastAsia"/>
                <w:sz w:val="24"/>
              </w:rPr>
              <w:t>，厂房外空置用地500m</w:t>
            </w:r>
            <w:r>
              <w:rPr>
                <w:rFonts w:hint="eastAsia"/>
                <w:sz w:val="24"/>
                <w:vertAlign w:val="superscript"/>
              </w:rPr>
              <w:t>2</w:t>
            </w:r>
            <w:r>
              <w:rPr>
                <w:rFonts w:hint="eastAsia"/>
                <w:sz w:val="24"/>
              </w:rPr>
              <w:t>，厂房内布设年产1500吨塑料颗粒生产线4条，配套建设冷却水池、消防、环保等设施。项目建成后年产6000吨塑料颗粒。</w:t>
            </w:r>
          </w:p>
          <w:p w14:paraId="454ADBD4">
            <w:pPr>
              <w:spacing w:line="520" w:lineRule="exact"/>
              <w:ind w:firstLine="480" w:firstLineChars="200"/>
              <w:rPr>
                <w:sz w:val="24"/>
              </w:rPr>
            </w:pPr>
            <w:r>
              <w:rPr>
                <w:rFonts w:hint="eastAsia"/>
                <w:sz w:val="24"/>
              </w:rPr>
              <w:t>项目建设内容具体见表2-1。</w:t>
            </w:r>
          </w:p>
          <w:p w14:paraId="63E02563">
            <w:pPr>
              <w:pStyle w:val="10"/>
              <w:spacing w:before="120"/>
            </w:pPr>
            <w:bookmarkStart w:id="1" w:name="_Hlk211329941"/>
            <w:r>
              <w:t>表2-1  项目建设内容一览表</w:t>
            </w:r>
          </w:p>
          <w:tbl>
            <w:tblPr>
              <w:tblStyle w:val="27"/>
              <w:tblW w:w="816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26"/>
              <w:gridCol w:w="389"/>
              <w:gridCol w:w="779"/>
              <w:gridCol w:w="10"/>
              <w:gridCol w:w="4763"/>
              <w:gridCol w:w="10"/>
              <w:gridCol w:w="956"/>
            </w:tblGrid>
            <w:tr w14:paraId="20ADCA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93" w:type="pct"/>
                  <w:gridSpan w:val="5"/>
                  <w:vAlign w:val="center"/>
                </w:tcPr>
                <w:p w14:paraId="29072AD9">
                  <w:pPr>
                    <w:jc w:val="center"/>
                    <w:rPr>
                      <w:b/>
                      <w:bCs/>
                    </w:rPr>
                  </w:pPr>
                  <w:r>
                    <w:rPr>
                      <w:b/>
                      <w:bCs/>
                    </w:rPr>
                    <w:t>项目名称</w:t>
                  </w:r>
                </w:p>
              </w:tc>
              <w:tc>
                <w:tcPr>
                  <w:tcW w:w="2922" w:type="pct"/>
                  <w:gridSpan w:val="2"/>
                  <w:vAlign w:val="center"/>
                </w:tcPr>
                <w:p w14:paraId="13037F2E">
                  <w:pPr>
                    <w:jc w:val="center"/>
                    <w:rPr>
                      <w:b/>
                      <w:bCs/>
                    </w:rPr>
                  </w:pPr>
                  <w:r>
                    <w:rPr>
                      <w:b/>
                      <w:bCs/>
                    </w:rPr>
                    <w:t>建设内容</w:t>
                  </w:r>
                </w:p>
              </w:tc>
              <w:tc>
                <w:tcPr>
                  <w:tcW w:w="585" w:type="pct"/>
                  <w:vAlign w:val="center"/>
                </w:tcPr>
                <w:p w14:paraId="0832D1F8">
                  <w:pPr>
                    <w:jc w:val="center"/>
                    <w:rPr>
                      <w:b/>
                      <w:bCs/>
                    </w:rPr>
                  </w:pPr>
                  <w:r>
                    <w:rPr>
                      <w:rFonts w:hint="eastAsia"/>
                      <w:b/>
                      <w:bCs/>
                    </w:rPr>
                    <w:t>备注</w:t>
                  </w:r>
                </w:p>
              </w:tc>
            </w:tr>
            <w:tr w14:paraId="59727E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11" w:type="pct"/>
                  <w:vAlign w:val="center"/>
                </w:tcPr>
                <w:p w14:paraId="4649B453">
                  <w:pPr>
                    <w:jc w:val="center"/>
                  </w:pPr>
                  <w:r>
                    <w:t>主体工程</w:t>
                  </w:r>
                </w:p>
              </w:tc>
              <w:tc>
                <w:tcPr>
                  <w:tcW w:w="976" w:type="pct"/>
                  <w:gridSpan w:val="3"/>
                  <w:vAlign w:val="center"/>
                </w:tcPr>
                <w:p w14:paraId="1497A12E">
                  <w:pPr>
                    <w:adjustRightInd w:val="0"/>
                    <w:snapToGrid w:val="0"/>
                    <w:jc w:val="center"/>
                  </w:pPr>
                  <w:r>
                    <w:rPr>
                      <w:szCs w:val="21"/>
                    </w:rPr>
                    <w:t>生产车间</w:t>
                  </w:r>
                </w:p>
              </w:tc>
              <w:tc>
                <w:tcPr>
                  <w:tcW w:w="2922" w:type="pct"/>
                  <w:gridSpan w:val="2"/>
                  <w:vAlign w:val="center"/>
                </w:tcPr>
                <w:p w14:paraId="180F3110">
                  <w:pPr>
                    <w:adjustRightInd w:val="0"/>
                    <w:snapToGrid w:val="0"/>
                    <w:jc w:val="center"/>
                  </w:pPr>
                  <w:r>
                    <w:rPr>
                      <w:szCs w:val="21"/>
                    </w:rPr>
                    <w:t>设置1个生产车间，占地面积约</w:t>
                  </w:r>
                  <w:r>
                    <w:rPr>
                      <w:rFonts w:hint="eastAsia"/>
                      <w:szCs w:val="21"/>
                    </w:rPr>
                    <w:t>3</w:t>
                  </w:r>
                  <w:r>
                    <w:rPr>
                      <w:szCs w:val="21"/>
                    </w:rPr>
                    <w:t>00m</w:t>
                  </w:r>
                  <w:r>
                    <w:rPr>
                      <w:szCs w:val="21"/>
                      <w:vertAlign w:val="superscript"/>
                    </w:rPr>
                    <w:t>2</w:t>
                  </w:r>
                  <w:r>
                    <w:rPr>
                      <w:szCs w:val="21"/>
                    </w:rPr>
                    <w:t>，一层建筑、彩钢结构。内设</w:t>
                  </w:r>
                  <w:r>
                    <w:rPr>
                      <w:rFonts w:hint="eastAsia"/>
                      <w:szCs w:val="21"/>
                    </w:rPr>
                    <w:t>4</w:t>
                  </w:r>
                  <w:r>
                    <w:rPr>
                      <w:szCs w:val="21"/>
                    </w:rPr>
                    <w:t>条造粒生产线，每条生产规模均为</w:t>
                  </w:r>
                  <w:r>
                    <w:rPr>
                      <w:rFonts w:hint="eastAsia"/>
                      <w:szCs w:val="21"/>
                    </w:rPr>
                    <w:t>15</w:t>
                  </w:r>
                  <w:r>
                    <w:rPr>
                      <w:szCs w:val="21"/>
                    </w:rPr>
                    <w:t>00t/a。</w:t>
                  </w:r>
                </w:p>
              </w:tc>
              <w:tc>
                <w:tcPr>
                  <w:tcW w:w="591" w:type="pct"/>
                  <w:gridSpan w:val="2"/>
                  <w:vAlign w:val="center"/>
                </w:tcPr>
                <w:p w14:paraId="19D9F401">
                  <w:pPr>
                    <w:jc w:val="center"/>
                    <w:rPr>
                      <w:szCs w:val="21"/>
                    </w:rPr>
                  </w:pPr>
                  <w:r>
                    <w:rPr>
                      <w:rFonts w:hint="eastAsia"/>
                      <w:szCs w:val="21"/>
                    </w:rPr>
                    <w:t>现有库房改造</w:t>
                  </w:r>
                </w:p>
              </w:tc>
            </w:tr>
            <w:tr w14:paraId="557E01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11" w:type="pct"/>
                  <w:vAlign w:val="center"/>
                </w:tcPr>
                <w:p w14:paraId="187AB0F8">
                  <w:pPr>
                    <w:jc w:val="center"/>
                  </w:pPr>
                  <w:r>
                    <w:rPr>
                      <w:rFonts w:hint="eastAsia"/>
                    </w:rPr>
                    <w:t>辅助工程</w:t>
                  </w:r>
                </w:p>
              </w:tc>
              <w:tc>
                <w:tcPr>
                  <w:tcW w:w="976" w:type="pct"/>
                  <w:gridSpan w:val="3"/>
                  <w:vAlign w:val="center"/>
                </w:tcPr>
                <w:p w14:paraId="35E3E027">
                  <w:pPr>
                    <w:adjustRightInd w:val="0"/>
                    <w:snapToGrid w:val="0"/>
                    <w:jc w:val="center"/>
                    <w:rPr>
                      <w:szCs w:val="21"/>
                    </w:rPr>
                  </w:pPr>
                  <w:r>
                    <w:rPr>
                      <w:rFonts w:hint="eastAsia"/>
                      <w:szCs w:val="21"/>
                    </w:rPr>
                    <w:t>办公区</w:t>
                  </w:r>
                </w:p>
              </w:tc>
              <w:tc>
                <w:tcPr>
                  <w:tcW w:w="2922" w:type="pct"/>
                  <w:gridSpan w:val="2"/>
                  <w:vAlign w:val="center"/>
                </w:tcPr>
                <w:p w14:paraId="021B0BA4">
                  <w:pPr>
                    <w:adjustRightInd w:val="0"/>
                    <w:snapToGrid w:val="0"/>
                    <w:jc w:val="center"/>
                    <w:rPr>
                      <w:szCs w:val="21"/>
                    </w:rPr>
                  </w:pPr>
                  <w:r>
                    <w:rPr>
                      <w:rFonts w:hint="eastAsia"/>
                      <w:szCs w:val="21"/>
                    </w:rPr>
                    <w:t>依托现有办公生活用房</w:t>
                  </w:r>
                </w:p>
              </w:tc>
              <w:tc>
                <w:tcPr>
                  <w:tcW w:w="591" w:type="pct"/>
                  <w:gridSpan w:val="2"/>
                  <w:vAlign w:val="center"/>
                </w:tcPr>
                <w:p w14:paraId="629A5364">
                  <w:pPr>
                    <w:jc w:val="center"/>
                    <w:rPr>
                      <w:szCs w:val="21"/>
                    </w:rPr>
                  </w:pPr>
                  <w:r>
                    <w:rPr>
                      <w:rFonts w:hint="eastAsia"/>
                      <w:szCs w:val="21"/>
                    </w:rPr>
                    <w:t>依托</w:t>
                  </w:r>
                </w:p>
              </w:tc>
            </w:tr>
            <w:tr w14:paraId="3A652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11" w:type="pct"/>
                  <w:vMerge w:val="restart"/>
                  <w:vAlign w:val="center"/>
                </w:tcPr>
                <w:p w14:paraId="5E159B68">
                  <w:pPr>
                    <w:jc w:val="center"/>
                  </w:pPr>
                  <w:r>
                    <w:t>储运工程</w:t>
                  </w:r>
                </w:p>
              </w:tc>
              <w:tc>
                <w:tcPr>
                  <w:tcW w:w="976" w:type="pct"/>
                  <w:gridSpan w:val="3"/>
                  <w:vAlign w:val="center"/>
                </w:tcPr>
                <w:p w14:paraId="7DF7C642">
                  <w:pPr>
                    <w:adjustRightInd w:val="0"/>
                    <w:snapToGrid w:val="0"/>
                    <w:jc w:val="center"/>
                  </w:pPr>
                  <w:r>
                    <w:rPr>
                      <w:rFonts w:hint="eastAsia"/>
                      <w:szCs w:val="21"/>
                    </w:rPr>
                    <w:t>堆料棚</w:t>
                  </w:r>
                </w:p>
              </w:tc>
              <w:tc>
                <w:tcPr>
                  <w:tcW w:w="2922" w:type="pct"/>
                  <w:gridSpan w:val="2"/>
                  <w:vAlign w:val="center"/>
                </w:tcPr>
                <w:p w14:paraId="257DDE3F">
                  <w:pPr>
                    <w:adjustRightInd w:val="0"/>
                    <w:snapToGrid w:val="0"/>
                    <w:jc w:val="center"/>
                  </w:pPr>
                  <w:r>
                    <w:rPr>
                      <w:szCs w:val="21"/>
                    </w:rPr>
                    <w:t>位于生产车间</w:t>
                  </w:r>
                  <w:r>
                    <w:rPr>
                      <w:rFonts w:hint="eastAsia"/>
                      <w:szCs w:val="21"/>
                    </w:rPr>
                    <w:t>南侧</w:t>
                  </w:r>
                  <w:r>
                    <w:rPr>
                      <w:szCs w:val="21"/>
                    </w:rPr>
                    <w:t>，</w:t>
                  </w:r>
                  <w:r>
                    <w:rPr>
                      <w:rFonts w:hint="eastAsia"/>
                      <w:szCs w:val="21"/>
                    </w:rPr>
                    <w:t>占地面积约500</w:t>
                  </w:r>
                  <w:r>
                    <w:rPr>
                      <w:szCs w:val="21"/>
                    </w:rPr>
                    <w:t>m</w:t>
                  </w:r>
                  <w:r>
                    <w:rPr>
                      <w:szCs w:val="21"/>
                      <w:vertAlign w:val="superscript"/>
                    </w:rPr>
                    <w:t>2</w:t>
                  </w:r>
                  <w:r>
                    <w:rPr>
                      <w:szCs w:val="21"/>
                    </w:rPr>
                    <w:t>，</w:t>
                  </w:r>
                  <w:bookmarkStart w:id="2" w:name="_Hlk211327678"/>
                  <w:r>
                    <w:rPr>
                      <w:lang w:bidi="ar"/>
                    </w:rPr>
                    <w:t>废旧</w:t>
                  </w:r>
                  <w:r>
                    <w:rPr>
                      <w:rFonts w:hint="eastAsia"/>
                      <w:lang w:bidi="ar"/>
                    </w:rPr>
                    <w:t>塑料存放于半封闭堆料棚内，</w:t>
                  </w:r>
                  <w:r>
                    <w:t>地面硬化，</w:t>
                  </w:r>
                  <w:r>
                    <w:rPr>
                      <w:rFonts w:hint="eastAsia"/>
                      <w:lang w:bidi="ar"/>
                    </w:rPr>
                    <w:t>并</w:t>
                  </w:r>
                  <w:r>
                    <w:rPr>
                      <w:rFonts w:hint="eastAsia"/>
                      <w:lang w:eastAsia="zh-CN" w:bidi="ar"/>
                    </w:rPr>
                    <w:t>采用</w:t>
                  </w:r>
                  <w:r>
                    <w:rPr>
                      <w:lang w:bidi="ar"/>
                    </w:rPr>
                    <w:t>篷布遮盖</w:t>
                  </w:r>
                  <w:r>
                    <w:t>。</w:t>
                  </w:r>
                  <w:r>
                    <w:rPr>
                      <w:szCs w:val="21"/>
                    </w:rPr>
                    <w:t>主要用于储存</w:t>
                  </w:r>
                  <w:r>
                    <w:rPr>
                      <w:rFonts w:hint="eastAsia"/>
                      <w:szCs w:val="21"/>
                    </w:rPr>
                    <w:t>回收废旧塑料</w:t>
                  </w:r>
                  <w:r>
                    <w:rPr>
                      <w:szCs w:val="21"/>
                    </w:rPr>
                    <w:t>等</w:t>
                  </w:r>
                  <w:bookmarkEnd w:id="2"/>
                  <w:r>
                    <w:rPr>
                      <w:rFonts w:hint="eastAsia"/>
                      <w:szCs w:val="21"/>
                    </w:rPr>
                    <w:t>。</w:t>
                  </w:r>
                </w:p>
              </w:tc>
              <w:tc>
                <w:tcPr>
                  <w:tcW w:w="591" w:type="pct"/>
                  <w:gridSpan w:val="2"/>
                  <w:vAlign w:val="center"/>
                </w:tcPr>
                <w:p w14:paraId="68C3CB8F">
                  <w:pPr>
                    <w:jc w:val="center"/>
                    <w:rPr>
                      <w:szCs w:val="21"/>
                    </w:rPr>
                  </w:pPr>
                  <w:r>
                    <w:rPr>
                      <w:rFonts w:hint="eastAsia"/>
                      <w:szCs w:val="21"/>
                    </w:rPr>
                    <w:t>拟建</w:t>
                  </w:r>
                </w:p>
              </w:tc>
            </w:tr>
            <w:tr w14:paraId="6AFA5D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11" w:type="pct"/>
                  <w:vMerge w:val="continue"/>
                  <w:vAlign w:val="center"/>
                </w:tcPr>
                <w:p w14:paraId="54BEB725">
                  <w:pPr>
                    <w:jc w:val="center"/>
                  </w:pPr>
                </w:p>
              </w:tc>
              <w:tc>
                <w:tcPr>
                  <w:tcW w:w="976" w:type="pct"/>
                  <w:gridSpan w:val="3"/>
                  <w:vAlign w:val="center"/>
                </w:tcPr>
                <w:p w14:paraId="3384DAA9">
                  <w:pPr>
                    <w:adjustRightInd w:val="0"/>
                    <w:snapToGrid w:val="0"/>
                    <w:jc w:val="center"/>
                  </w:pPr>
                  <w:r>
                    <w:rPr>
                      <w:rFonts w:hint="eastAsia"/>
                      <w:szCs w:val="21"/>
                    </w:rPr>
                    <w:t>成品库房</w:t>
                  </w:r>
                </w:p>
              </w:tc>
              <w:tc>
                <w:tcPr>
                  <w:tcW w:w="2922" w:type="pct"/>
                  <w:gridSpan w:val="2"/>
                  <w:vAlign w:val="center"/>
                </w:tcPr>
                <w:p w14:paraId="0AC56588">
                  <w:pPr>
                    <w:adjustRightInd w:val="0"/>
                    <w:snapToGrid w:val="0"/>
                    <w:jc w:val="center"/>
                  </w:pPr>
                  <w:r>
                    <w:rPr>
                      <w:rFonts w:hint="eastAsia"/>
                      <w:szCs w:val="21"/>
                    </w:rPr>
                    <w:t>依托</w:t>
                  </w:r>
                  <w:r>
                    <w:rPr>
                      <w:szCs w:val="21"/>
                    </w:rPr>
                    <w:t>生产车间</w:t>
                  </w:r>
                  <w:r>
                    <w:rPr>
                      <w:rFonts w:hint="eastAsia"/>
                      <w:szCs w:val="21"/>
                    </w:rPr>
                    <w:t>北侧现有库房，占地面积约200m</w:t>
                  </w:r>
                  <w:r>
                    <w:rPr>
                      <w:rFonts w:hint="eastAsia"/>
                      <w:szCs w:val="21"/>
                      <w:vertAlign w:val="superscript"/>
                    </w:rPr>
                    <w:t>2</w:t>
                  </w:r>
                  <w:r>
                    <w:rPr>
                      <w:rFonts w:hint="eastAsia"/>
                      <w:szCs w:val="21"/>
                    </w:rPr>
                    <w:t>，地面采用水泥硬化处理。</w:t>
                  </w:r>
                </w:p>
              </w:tc>
              <w:tc>
                <w:tcPr>
                  <w:tcW w:w="591" w:type="pct"/>
                  <w:gridSpan w:val="2"/>
                  <w:vAlign w:val="center"/>
                </w:tcPr>
                <w:p w14:paraId="51D4C79B">
                  <w:pPr>
                    <w:jc w:val="center"/>
                    <w:rPr>
                      <w:szCs w:val="21"/>
                    </w:rPr>
                  </w:pPr>
                  <w:r>
                    <w:rPr>
                      <w:rFonts w:hint="eastAsia"/>
                      <w:szCs w:val="21"/>
                    </w:rPr>
                    <w:t>依托租用</w:t>
                  </w:r>
                </w:p>
              </w:tc>
            </w:tr>
            <w:tr w14:paraId="7FA93E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11" w:type="pct"/>
                  <w:vMerge w:val="continue"/>
                  <w:vAlign w:val="center"/>
                </w:tcPr>
                <w:p w14:paraId="21ED48CE">
                  <w:pPr>
                    <w:jc w:val="center"/>
                  </w:pPr>
                </w:p>
              </w:tc>
              <w:tc>
                <w:tcPr>
                  <w:tcW w:w="976" w:type="pct"/>
                  <w:gridSpan w:val="3"/>
                  <w:vAlign w:val="center"/>
                </w:tcPr>
                <w:p w14:paraId="270EDDAE">
                  <w:pPr>
                    <w:adjustRightInd w:val="0"/>
                    <w:snapToGrid w:val="0"/>
                    <w:jc w:val="center"/>
                  </w:pPr>
                  <w:r>
                    <w:rPr>
                      <w:rFonts w:hint="eastAsia"/>
                    </w:rPr>
                    <w:t>原辅料仓库</w:t>
                  </w:r>
                </w:p>
              </w:tc>
              <w:tc>
                <w:tcPr>
                  <w:tcW w:w="2922" w:type="pct"/>
                  <w:gridSpan w:val="2"/>
                  <w:vAlign w:val="center"/>
                </w:tcPr>
                <w:p w14:paraId="005B23B2">
                  <w:pPr>
                    <w:adjustRightInd w:val="0"/>
                    <w:snapToGrid w:val="0"/>
                    <w:jc w:val="center"/>
                  </w:pPr>
                  <w:r>
                    <w:rPr>
                      <w:rFonts w:hint="eastAsia"/>
                      <w:szCs w:val="21"/>
                    </w:rPr>
                    <w:t>依托</w:t>
                  </w:r>
                  <w:r>
                    <w:rPr>
                      <w:szCs w:val="21"/>
                    </w:rPr>
                    <w:t>生产车间</w:t>
                  </w:r>
                  <w:r>
                    <w:rPr>
                      <w:rFonts w:hint="eastAsia"/>
                      <w:szCs w:val="21"/>
                    </w:rPr>
                    <w:t>北侧现有库房，占地100m</w:t>
                  </w:r>
                  <w:r>
                    <w:rPr>
                      <w:rFonts w:hint="eastAsia"/>
                      <w:szCs w:val="21"/>
                      <w:vertAlign w:val="superscript"/>
                    </w:rPr>
                    <w:t>2</w:t>
                  </w:r>
                  <w:r>
                    <w:rPr>
                      <w:rFonts w:hint="eastAsia"/>
                      <w:szCs w:val="21"/>
                    </w:rPr>
                    <w:t>，</w:t>
                  </w:r>
                  <w:bookmarkStart w:id="3" w:name="_Hlk211327687"/>
                  <w:r>
                    <w:rPr>
                      <w:rFonts w:hint="eastAsia"/>
                      <w:szCs w:val="21"/>
                    </w:rPr>
                    <w:t>主要存</w:t>
                  </w:r>
                  <w:r>
                    <w:rPr>
                      <w:szCs w:val="21"/>
                    </w:rPr>
                    <w:t>聚乙烯颗粒</w:t>
                  </w:r>
                  <w:r>
                    <w:rPr>
                      <w:rFonts w:hint="eastAsia"/>
                      <w:szCs w:val="21"/>
                    </w:rPr>
                    <w:t>新料、</w:t>
                  </w:r>
                  <w:r>
                    <w:rPr>
                      <w:bCs/>
                      <w:szCs w:val="21"/>
                    </w:rPr>
                    <w:t>抗老化剂</w:t>
                  </w:r>
                  <w:r>
                    <w:rPr>
                      <w:rFonts w:hint="eastAsia"/>
                      <w:bCs/>
                      <w:szCs w:val="21"/>
                    </w:rPr>
                    <w:t>及色母料等</w:t>
                  </w:r>
                  <w:r>
                    <w:rPr>
                      <w:rFonts w:hint="eastAsia"/>
                      <w:szCs w:val="21"/>
                    </w:rPr>
                    <w:t>。</w:t>
                  </w:r>
                  <w:bookmarkEnd w:id="3"/>
                </w:p>
              </w:tc>
              <w:tc>
                <w:tcPr>
                  <w:tcW w:w="591" w:type="pct"/>
                  <w:gridSpan w:val="2"/>
                  <w:vAlign w:val="center"/>
                </w:tcPr>
                <w:p w14:paraId="43752214">
                  <w:pPr>
                    <w:jc w:val="center"/>
                    <w:rPr>
                      <w:szCs w:val="21"/>
                    </w:rPr>
                  </w:pPr>
                  <w:r>
                    <w:rPr>
                      <w:rFonts w:hint="eastAsia"/>
                      <w:szCs w:val="21"/>
                    </w:rPr>
                    <w:t>依托租用</w:t>
                  </w:r>
                </w:p>
              </w:tc>
            </w:tr>
            <w:tr w14:paraId="4886F8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11" w:type="pct"/>
                  <w:vMerge w:val="continue"/>
                  <w:vAlign w:val="center"/>
                </w:tcPr>
                <w:p w14:paraId="1ADDBE91">
                  <w:pPr>
                    <w:jc w:val="center"/>
                  </w:pPr>
                </w:p>
              </w:tc>
              <w:tc>
                <w:tcPr>
                  <w:tcW w:w="976" w:type="pct"/>
                  <w:gridSpan w:val="3"/>
                  <w:vAlign w:val="center"/>
                </w:tcPr>
                <w:p w14:paraId="47E47427">
                  <w:pPr>
                    <w:adjustRightInd w:val="0"/>
                    <w:snapToGrid w:val="0"/>
                    <w:jc w:val="center"/>
                  </w:pPr>
                  <w:r>
                    <w:rPr>
                      <w:rFonts w:hint="eastAsia"/>
                    </w:rPr>
                    <w:t>一般固废库</w:t>
                  </w:r>
                </w:p>
              </w:tc>
              <w:tc>
                <w:tcPr>
                  <w:tcW w:w="2922" w:type="pct"/>
                  <w:gridSpan w:val="2"/>
                  <w:vAlign w:val="center"/>
                </w:tcPr>
                <w:p w14:paraId="2248CDD8">
                  <w:pPr>
                    <w:adjustRightInd w:val="0"/>
                    <w:snapToGrid w:val="0"/>
                    <w:jc w:val="center"/>
                    <w:rPr>
                      <w:szCs w:val="21"/>
                    </w:rPr>
                  </w:pPr>
                  <w:r>
                    <w:rPr>
                      <w:rFonts w:hint="eastAsia"/>
                      <w:szCs w:val="21"/>
                    </w:rPr>
                    <w:t>生产车间内设置20m</w:t>
                  </w:r>
                  <w:r>
                    <w:rPr>
                      <w:rFonts w:hint="eastAsia"/>
                      <w:szCs w:val="21"/>
                      <w:vertAlign w:val="superscript"/>
                    </w:rPr>
                    <w:t>2</w:t>
                  </w:r>
                  <w:r>
                    <w:rPr>
                      <w:rFonts w:hint="eastAsia"/>
                      <w:szCs w:val="21"/>
                    </w:rPr>
                    <w:t>一般固废暂存间</w:t>
                  </w:r>
                </w:p>
              </w:tc>
              <w:tc>
                <w:tcPr>
                  <w:tcW w:w="591" w:type="pct"/>
                  <w:gridSpan w:val="2"/>
                  <w:vAlign w:val="center"/>
                </w:tcPr>
                <w:p w14:paraId="5E0D8A7E">
                  <w:pPr>
                    <w:jc w:val="center"/>
                    <w:rPr>
                      <w:szCs w:val="21"/>
                    </w:rPr>
                  </w:pPr>
                  <w:r>
                    <w:rPr>
                      <w:rFonts w:hint="eastAsia"/>
                      <w:szCs w:val="21"/>
                    </w:rPr>
                    <w:t>新建</w:t>
                  </w:r>
                </w:p>
              </w:tc>
            </w:tr>
            <w:tr w14:paraId="5DD48C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11" w:type="pct"/>
                  <w:vMerge w:val="restart"/>
                  <w:vAlign w:val="center"/>
                </w:tcPr>
                <w:p w14:paraId="7CF2D389">
                  <w:pPr>
                    <w:jc w:val="center"/>
                  </w:pPr>
                  <w:r>
                    <w:t>公用工程</w:t>
                  </w:r>
                </w:p>
              </w:tc>
              <w:tc>
                <w:tcPr>
                  <w:tcW w:w="976" w:type="pct"/>
                  <w:gridSpan w:val="3"/>
                  <w:vAlign w:val="center"/>
                </w:tcPr>
                <w:p w14:paraId="0AAA211D">
                  <w:pPr>
                    <w:jc w:val="center"/>
                  </w:pPr>
                  <w:r>
                    <w:t>供水系统</w:t>
                  </w:r>
                </w:p>
              </w:tc>
              <w:tc>
                <w:tcPr>
                  <w:tcW w:w="2922" w:type="pct"/>
                  <w:gridSpan w:val="2"/>
                  <w:vAlign w:val="center"/>
                </w:tcPr>
                <w:p w14:paraId="3BC51034">
                  <w:pPr>
                    <w:adjustRightInd w:val="0"/>
                    <w:snapToGrid w:val="0"/>
                    <w:jc w:val="center"/>
                  </w:pPr>
                  <w:r>
                    <w:rPr>
                      <w:szCs w:val="21"/>
                    </w:rPr>
                    <w:t>项目供水由</w:t>
                  </w:r>
                  <w:r>
                    <w:rPr>
                      <w:rFonts w:hint="eastAsia"/>
                      <w:szCs w:val="21"/>
                    </w:rPr>
                    <w:t>市政</w:t>
                  </w:r>
                  <w:r>
                    <w:rPr>
                      <w:szCs w:val="21"/>
                    </w:rPr>
                    <w:t>供水管网引入；</w:t>
                  </w:r>
                </w:p>
              </w:tc>
              <w:tc>
                <w:tcPr>
                  <w:tcW w:w="591" w:type="pct"/>
                  <w:gridSpan w:val="2"/>
                  <w:vAlign w:val="center"/>
                </w:tcPr>
                <w:p w14:paraId="120B7D59">
                  <w:pPr>
                    <w:jc w:val="center"/>
                    <w:rPr>
                      <w:szCs w:val="21"/>
                    </w:rPr>
                  </w:pPr>
                  <w:r>
                    <w:rPr>
                      <w:rFonts w:hint="eastAsia"/>
                      <w:szCs w:val="21"/>
                    </w:rPr>
                    <w:t>新建</w:t>
                  </w:r>
                </w:p>
              </w:tc>
            </w:tr>
            <w:tr w14:paraId="3142B0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11" w:type="pct"/>
                  <w:vMerge w:val="continue"/>
                  <w:vAlign w:val="center"/>
                </w:tcPr>
                <w:p w14:paraId="3E27D420"/>
              </w:tc>
              <w:tc>
                <w:tcPr>
                  <w:tcW w:w="976" w:type="pct"/>
                  <w:gridSpan w:val="3"/>
                  <w:vMerge w:val="restart"/>
                  <w:vAlign w:val="center"/>
                </w:tcPr>
                <w:p w14:paraId="1901A293">
                  <w:pPr>
                    <w:jc w:val="center"/>
                  </w:pPr>
                  <w:r>
                    <w:t>排水系统</w:t>
                  </w:r>
                </w:p>
              </w:tc>
              <w:tc>
                <w:tcPr>
                  <w:tcW w:w="2922" w:type="pct"/>
                  <w:gridSpan w:val="2"/>
                  <w:vAlign w:val="center"/>
                </w:tcPr>
                <w:p w14:paraId="6EC697CC">
                  <w:pPr>
                    <w:jc w:val="center"/>
                  </w:pPr>
                  <w:r>
                    <w:rPr>
                      <w:rFonts w:hint="eastAsia"/>
                      <w:szCs w:val="21"/>
                    </w:rPr>
                    <w:t>冷却塔配套冷却水池容积20m³，循环使用，定期补充，不外排</w:t>
                  </w:r>
                  <w:r>
                    <w:rPr>
                      <w:szCs w:val="21"/>
                    </w:rPr>
                    <w:t>；</w:t>
                  </w:r>
                </w:p>
              </w:tc>
              <w:tc>
                <w:tcPr>
                  <w:tcW w:w="591" w:type="pct"/>
                  <w:gridSpan w:val="2"/>
                  <w:vAlign w:val="center"/>
                </w:tcPr>
                <w:p w14:paraId="53BA685E">
                  <w:pPr>
                    <w:jc w:val="center"/>
                    <w:rPr>
                      <w:szCs w:val="21"/>
                    </w:rPr>
                  </w:pPr>
                  <w:r>
                    <w:rPr>
                      <w:rFonts w:hint="eastAsia"/>
                      <w:szCs w:val="21"/>
                    </w:rPr>
                    <w:t>新建</w:t>
                  </w:r>
                </w:p>
              </w:tc>
            </w:tr>
            <w:tr w14:paraId="69756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1" w:type="pct"/>
                  <w:vMerge w:val="continue"/>
                  <w:vAlign w:val="center"/>
                </w:tcPr>
                <w:p w14:paraId="667403C5"/>
              </w:tc>
              <w:tc>
                <w:tcPr>
                  <w:tcW w:w="976" w:type="pct"/>
                  <w:gridSpan w:val="3"/>
                  <w:vMerge w:val="continue"/>
                  <w:vAlign w:val="center"/>
                </w:tcPr>
                <w:p w14:paraId="0BC19AAD">
                  <w:pPr>
                    <w:jc w:val="center"/>
                  </w:pPr>
                </w:p>
              </w:tc>
              <w:tc>
                <w:tcPr>
                  <w:tcW w:w="2922" w:type="pct"/>
                  <w:gridSpan w:val="2"/>
                  <w:vAlign w:val="center"/>
                </w:tcPr>
                <w:p w14:paraId="1D5786DD">
                  <w:pPr>
                    <w:jc w:val="center"/>
                    <w:rPr>
                      <w:szCs w:val="21"/>
                    </w:rPr>
                  </w:pPr>
                  <w:r>
                    <w:rPr>
                      <w:szCs w:val="21"/>
                    </w:rPr>
                    <w:t>生产废水</w:t>
                  </w:r>
                  <w:r>
                    <w:rPr>
                      <w:rFonts w:hint="eastAsia"/>
                      <w:szCs w:val="21"/>
                    </w:rPr>
                    <w:t>设置容积150m³的</w:t>
                  </w:r>
                  <w:r>
                    <w:rPr>
                      <w:lang w:bidi="ar"/>
                    </w:rPr>
                    <w:t>循环</w:t>
                  </w:r>
                  <w:r>
                    <w:rPr>
                      <w:rFonts w:hint="eastAsia"/>
                      <w:lang w:bidi="ar"/>
                    </w:rPr>
                    <w:t>沉淀</w:t>
                  </w:r>
                  <w:r>
                    <w:rPr>
                      <w:lang w:bidi="ar"/>
                    </w:rPr>
                    <w:t>池</w:t>
                  </w:r>
                  <w:r>
                    <w:rPr>
                      <w:rFonts w:hint="eastAsia"/>
                      <w:szCs w:val="21"/>
                    </w:rPr>
                    <w:t>，循环使用，定期补充，不外排</w:t>
                  </w:r>
                  <w:r>
                    <w:rPr>
                      <w:szCs w:val="21"/>
                    </w:rPr>
                    <w:t>；</w:t>
                  </w:r>
                </w:p>
              </w:tc>
              <w:tc>
                <w:tcPr>
                  <w:tcW w:w="591" w:type="pct"/>
                  <w:gridSpan w:val="2"/>
                  <w:vAlign w:val="center"/>
                </w:tcPr>
                <w:p w14:paraId="41DD7F9C">
                  <w:pPr>
                    <w:jc w:val="center"/>
                    <w:rPr>
                      <w:szCs w:val="21"/>
                    </w:rPr>
                  </w:pPr>
                  <w:r>
                    <w:rPr>
                      <w:rFonts w:hint="eastAsia"/>
                      <w:szCs w:val="21"/>
                    </w:rPr>
                    <w:t>新建</w:t>
                  </w:r>
                </w:p>
              </w:tc>
            </w:tr>
            <w:tr w14:paraId="606871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1" w:type="pct"/>
                  <w:vMerge w:val="continue"/>
                  <w:vAlign w:val="center"/>
                </w:tcPr>
                <w:p w14:paraId="59010032"/>
              </w:tc>
              <w:tc>
                <w:tcPr>
                  <w:tcW w:w="976" w:type="pct"/>
                  <w:gridSpan w:val="3"/>
                  <w:vMerge w:val="continue"/>
                  <w:vAlign w:val="center"/>
                </w:tcPr>
                <w:p w14:paraId="16717202">
                  <w:pPr>
                    <w:jc w:val="center"/>
                  </w:pPr>
                </w:p>
              </w:tc>
              <w:tc>
                <w:tcPr>
                  <w:tcW w:w="2922" w:type="pct"/>
                  <w:gridSpan w:val="2"/>
                  <w:vAlign w:val="center"/>
                </w:tcPr>
                <w:p w14:paraId="192F6329">
                  <w:pPr>
                    <w:jc w:val="center"/>
                    <w:rPr>
                      <w:szCs w:val="21"/>
                    </w:rPr>
                  </w:pPr>
                  <w:r>
                    <w:rPr>
                      <w:szCs w:val="21"/>
                    </w:rPr>
                    <w:t>生活污水</w:t>
                  </w:r>
                  <w:r>
                    <w:rPr>
                      <w:rFonts w:hint="eastAsia"/>
                      <w:szCs w:val="21"/>
                    </w:rPr>
                    <w:t>拟建1座3m³的防渗化粪池，生活污水全部排入防渗化粪池，委托当地专业服务机构，签订服务协议，定期进行清运至鄯善县污水处理厂进行处置。</w:t>
                  </w:r>
                </w:p>
              </w:tc>
              <w:tc>
                <w:tcPr>
                  <w:tcW w:w="591" w:type="pct"/>
                  <w:gridSpan w:val="2"/>
                  <w:vAlign w:val="center"/>
                </w:tcPr>
                <w:p w14:paraId="49FBEAB8">
                  <w:pPr>
                    <w:jc w:val="center"/>
                    <w:rPr>
                      <w:szCs w:val="21"/>
                    </w:rPr>
                  </w:pPr>
                  <w:r>
                    <w:rPr>
                      <w:rFonts w:hint="eastAsia"/>
                      <w:szCs w:val="21"/>
                    </w:rPr>
                    <w:t>新建</w:t>
                  </w:r>
                </w:p>
              </w:tc>
            </w:tr>
            <w:tr w14:paraId="6AD870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11" w:type="pct"/>
                  <w:vMerge w:val="continue"/>
                  <w:vAlign w:val="center"/>
                </w:tcPr>
                <w:p w14:paraId="21E97B8F"/>
              </w:tc>
              <w:tc>
                <w:tcPr>
                  <w:tcW w:w="976" w:type="pct"/>
                  <w:gridSpan w:val="3"/>
                  <w:vAlign w:val="center"/>
                </w:tcPr>
                <w:p w14:paraId="1535DA78">
                  <w:pPr>
                    <w:jc w:val="center"/>
                  </w:pPr>
                  <w:r>
                    <w:t>供电系统</w:t>
                  </w:r>
                </w:p>
              </w:tc>
              <w:tc>
                <w:tcPr>
                  <w:tcW w:w="2922" w:type="pct"/>
                  <w:gridSpan w:val="2"/>
                  <w:vAlign w:val="center"/>
                </w:tcPr>
                <w:p w14:paraId="4E0AE5F0">
                  <w:pPr>
                    <w:adjustRightInd w:val="0"/>
                    <w:snapToGrid w:val="0"/>
                    <w:jc w:val="center"/>
                  </w:pPr>
                  <w:r>
                    <w:rPr>
                      <w:szCs w:val="21"/>
                    </w:rPr>
                    <w:t>项目供电由</w:t>
                  </w:r>
                  <w:r>
                    <w:rPr>
                      <w:rFonts w:hint="eastAsia"/>
                      <w:szCs w:val="21"/>
                    </w:rPr>
                    <w:t>市政</w:t>
                  </w:r>
                  <w:r>
                    <w:rPr>
                      <w:szCs w:val="21"/>
                    </w:rPr>
                    <w:t>供电设施引入；</w:t>
                  </w:r>
                </w:p>
              </w:tc>
              <w:tc>
                <w:tcPr>
                  <w:tcW w:w="591" w:type="pct"/>
                  <w:gridSpan w:val="2"/>
                  <w:vAlign w:val="center"/>
                </w:tcPr>
                <w:p w14:paraId="132418CF">
                  <w:pPr>
                    <w:jc w:val="center"/>
                    <w:rPr>
                      <w:szCs w:val="21"/>
                    </w:rPr>
                  </w:pPr>
                  <w:r>
                    <w:rPr>
                      <w:rFonts w:hint="eastAsia"/>
                      <w:szCs w:val="21"/>
                    </w:rPr>
                    <w:t>新建</w:t>
                  </w:r>
                </w:p>
              </w:tc>
            </w:tr>
            <w:tr w14:paraId="19906A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11" w:type="pct"/>
                  <w:vMerge w:val="continue"/>
                  <w:vAlign w:val="center"/>
                </w:tcPr>
                <w:p w14:paraId="0C700E23"/>
              </w:tc>
              <w:tc>
                <w:tcPr>
                  <w:tcW w:w="976" w:type="pct"/>
                  <w:gridSpan w:val="3"/>
                  <w:vAlign w:val="center"/>
                </w:tcPr>
                <w:p w14:paraId="41DAFB74">
                  <w:pPr>
                    <w:jc w:val="center"/>
                  </w:pPr>
                  <w:r>
                    <w:rPr>
                      <w:rFonts w:hint="eastAsia"/>
                    </w:rPr>
                    <w:t>供暖系统</w:t>
                  </w:r>
                </w:p>
              </w:tc>
              <w:tc>
                <w:tcPr>
                  <w:tcW w:w="2922" w:type="pct"/>
                  <w:gridSpan w:val="2"/>
                  <w:vAlign w:val="center"/>
                </w:tcPr>
                <w:p w14:paraId="08ED6776">
                  <w:pPr>
                    <w:adjustRightInd w:val="0"/>
                    <w:snapToGrid w:val="0"/>
                    <w:jc w:val="center"/>
                  </w:pPr>
                  <w:r>
                    <w:rPr>
                      <w:rFonts w:hint="eastAsia"/>
                      <w:szCs w:val="21"/>
                    </w:rPr>
                    <w:t>本项目冬季采用电采暖。</w:t>
                  </w:r>
                </w:p>
              </w:tc>
              <w:tc>
                <w:tcPr>
                  <w:tcW w:w="591" w:type="pct"/>
                  <w:gridSpan w:val="2"/>
                  <w:vAlign w:val="center"/>
                </w:tcPr>
                <w:p w14:paraId="16A6D6F0">
                  <w:pPr>
                    <w:jc w:val="center"/>
                    <w:rPr>
                      <w:szCs w:val="21"/>
                    </w:rPr>
                  </w:pPr>
                  <w:r>
                    <w:rPr>
                      <w:rFonts w:hint="eastAsia"/>
                      <w:szCs w:val="21"/>
                    </w:rPr>
                    <w:t>新建</w:t>
                  </w:r>
                </w:p>
              </w:tc>
            </w:tr>
            <w:tr w14:paraId="7AD3A3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511" w:type="pct"/>
                  <w:vMerge w:val="restart"/>
                  <w:vAlign w:val="center"/>
                </w:tcPr>
                <w:p w14:paraId="5442B0F9">
                  <w:pPr>
                    <w:jc w:val="center"/>
                  </w:pPr>
                  <w:r>
                    <w:t>环保工程</w:t>
                  </w:r>
                </w:p>
              </w:tc>
              <w:tc>
                <w:tcPr>
                  <w:tcW w:w="261" w:type="pct"/>
                  <w:vMerge w:val="restart"/>
                  <w:vAlign w:val="center"/>
                </w:tcPr>
                <w:p w14:paraId="1D8C1847">
                  <w:pPr>
                    <w:jc w:val="center"/>
                  </w:pPr>
                  <w:r>
                    <w:t>废气</w:t>
                  </w:r>
                </w:p>
              </w:tc>
              <w:tc>
                <w:tcPr>
                  <w:tcW w:w="715" w:type="pct"/>
                  <w:gridSpan w:val="2"/>
                  <w:vAlign w:val="center"/>
                </w:tcPr>
                <w:p w14:paraId="228C0AC6">
                  <w:pPr>
                    <w:jc w:val="center"/>
                  </w:pPr>
                  <w:r>
                    <w:rPr>
                      <w:rFonts w:hint="eastAsia"/>
                    </w:rPr>
                    <w:t>有组织废气</w:t>
                  </w:r>
                </w:p>
              </w:tc>
              <w:tc>
                <w:tcPr>
                  <w:tcW w:w="2922" w:type="pct"/>
                  <w:gridSpan w:val="2"/>
                  <w:tcBorders>
                    <w:bottom w:val="single" w:color="auto" w:sz="4" w:space="0"/>
                  </w:tcBorders>
                  <w:vAlign w:val="center"/>
                </w:tcPr>
                <w:p w14:paraId="7186237F">
                  <w:pPr>
                    <w:jc w:val="center"/>
                  </w:pPr>
                  <w:r>
                    <w:rPr>
                      <w:szCs w:val="21"/>
                    </w:rPr>
                    <w:t>造粒车间热熔设备上方设置集气罩，经</w:t>
                  </w:r>
                  <w:r>
                    <w:rPr>
                      <w:rFonts w:hint="eastAsia"/>
                      <w:szCs w:val="21"/>
                    </w:rPr>
                    <w:t>集气罩负压收集</w:t>
                  </w:r>
                  <w:r>
                    <w:rPr>
                      <w:szCs w:val="21"/>
                    </w:rPr>
                    <w:t>后引至一套“</w:t>
                  </w:r>
                  <w:r>
                    <w:rPr>
                      <w:rFonts w:hint="eastAsia"/>
                      <w:szCs w:val="22"/>
                      <w:lang w:bidi="ar"/>
                    </w:rPr>
                    <w:t>干式过滤+活性炭吸附脱附CO催化燃烧</w:t>
                  </w:r>
                  <w:r>
                    <w:rPr>
                      <w:szCs w:val="21"/>
                    </w:rPr>
                    <w:t>”装置处理后，经由15m排气筒排放（DA001）。</w:t>
                  </w:r>
                </w:p>
              </w:tc>
              <w:tc>
                <w:tcPr>
                  <w:tcW w:w="591" w:type="pct"/>
                  <w:gridSpan w:val="2"/>
                  <w:tcBorders>
                    <w:bottom w:val="single" w:color="auto" w:sz="4" w:space="0"/>
                  </w:tcBorders>
                  <w:vAlign w:val="center"/>
                </w:tcPr>
                <w:p w14:paraId="420CA99C">
                  <w:pPr>
                    <w:jc w:val="center"/>
                    <w:rPr>
                      <w:szCs w:val="21"/>
                    </w:rPr>
                  </w:pPr>
                  <w:r>
                    <w:rPr>
                      <w:rFonts w:hint="eastAsia"/>
                      <w:szCs w:val="21"/>
                    </w:rPr>
                    <w:t>新建</w:t>
                  </w:r>
                </w:p>
              </w:tc>
            </w:tr>
            <w:tr w14:paraId="41DD74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11" w:type="pct"/>
                  <w:vMerge w:val="continue"/>
                  <w:vAlign w:val="center"/>
                </w:tcPr>
                <w:p w14:paraId="2441EEC3">
                  <w:pPr>
                    <w:jc w:val="center"/>
                  </w:pPr>
                </w:p>
              </w:tc>
              <w:tc>
                <w:tcPr>
                  <w:tcW w:w="261" w:type="pct"/>
                  <w:vMerge w:val="continue"/>
                  <w:vAlign w:val="center"/>
                </w:tcPr>
                <w:p w14:paraId="10717F64">
                  <w:pPr>
                    <w:jc w:val="center"/>
                  </w:pPr>
                </w:p>
              </w:tc>
              <w:tc>
                <w:tcPr>
                  <w:tcW w:w="715" w:type="pct"/>
                  <w:gridSpan w:val="2"/>
                  <w:vAlign w:val="center"/>
                </w:tcPr>
                <w:p w14:paraId="6D30DCEB">
                  <w:pPr>
                    <w:jc w:val="center"/>
                    <w:rPr>
                      <w:szCs w:val="21"/>
                    </w:rPr>
                  </w:pPr>
                  <w:r>
                    <w:rPr>
                      <w:rFonts w:hint="eastAsia"/>
                      <w:szCs w:val="21"/>
                    </w:rPr>
                    <w:t>无组织废气</w:t>
                  </w:r>
                </w:p>
              </w:tc>
              <w:tc>
                <w:tcPr>
                  <w:tcW w:w="2922" w:type="pct"/>
                  <w:gridSpan w:val="2"/>
                  <w:vAlign w:val="center"/>
                </w:tcPr>
                <w:p w14:paraId="0698090D">
                  <w:pPr>
                    <w:jc w:val="center"/>
                  </w:pPr>
                  <w:r>
                    <w:rPr>
                      <w:rFonts w:hint="eastAsia"/>
                    </w:rPr>
                    <w:t>废塑料采用半封闭堆料棚，进行篷布覆盖，定期洒水降尘，运输车辆进行苫布遮盖，禁止露天堆放；废塑料采取人工分拣，湿法破碎工艺在</w:t>
                  </w:r>
                  <w:r>
                    <w:t>破碎机顶部设置雾化喷嘴</w:t>
                  </w:r>
                  <w:r>
                    <w:rPr>
                      <w:rFonts w:hint="eastAsia"/>
                    </w:rPr>
                    <w:t>，且位于封闭车间内；加强车间通风。</w:t>
                  </w:r>
                </w:p>
              </w:tc>
              <w:tc>
                <w:tcPr>
                  <w:tcW w:w="591" w:type="pct"/>
                  <w:gridSpan w:val="2"/>
                  <w:vAlign w:val="center"/>
                </w:tcPr>
                <w:p w14:paraId="119FFDEF">
                  <w:pPr>
                    <w:jc w:val="center"/>
                    <w:rPr>
                      <w:szCs w:val="21"/>
                    </w:rPr>
                  </w:pPr>
                  <w:r>
                    <w:rPr>
                      <w:rFonts w:hint="eastAsia"/>
                      <w:szCs w:val="21"/>
                    </w:rPr>
                    <w:t>新建</w:t>
                  </w:r>
                </w:p>
              </w:tc>
            </w:tr>
            <w:tr w14:paraId="5B4D16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11" w:type="pct"/>
                  <w:vMerge w:val="continue"/>
                  <w:vAlign w:val="center"/>
                </w:tcPr>
                <w:p w14:paraId="67D94795"/>
              </w:tc>
              <w:tc>
                <w:tcPr>
                  <w:tcW w:w="976" w:type="pct"/>
                  <w:gridSpan w:val="3"/>
                  <w:vAlign w:val="center"/>
                </w:tcPr>
                <w:p w14:paraId="159BFE4A">
                  <w:pPr>
                    <w:jc w:val="center"/>
                  </w:pPr>
                  <w:r>
                    <w:t>废水</w:t>
                  </w:r>
                </w:p>
              </w:tc>
              <w:tc>
                <w:tcPr>
                  <w:tcW w:w="2922" w:type="pct"/>
                  <w:gridSpan w:val="2"/>
                  <w:vAlign w:val="center"/>
                </w:tcPr>
                <w:p w14:paraId="1C772A96">
                  <w:pPr>
                    <w:adjustRightInd w:val="0"/>
                    <w:snapToGrid w:val="0"/>
                    <w:jc w:val="center"/>
                  </w:pPr>
                  <w:r>
                    <w:rPr>
                      <w:szCs w:val="21"/>
                    </w:rPr>
                    <w:t>本项目生产废水</w:t>
                  </w:r>
                  <w:r>
                    <w:rPr>
                      <w:rFonts w:hint="eastAsia"/>
                      <w:szCs w:val="21"/>
                    </w:rPr>
                    <w:t>设置总容积150m³的</w:t>
                  </w:r>
                  <w:r>
                    <w:rPr>
                      <w:lang w:bidi="ar"/>
                    </w:rPr>
                    <w:t>循环</w:t>
                  </w:r>
                  <w:r>
                    <w:rPr>
                      <w:rFonts w:hint="eastAsia"/>
                      <w:lang w:bidi="ar"/>
                    </w:rPr>
                    <w:t>沉淀</w:t>
                  </w:r>
                  <w:r>
                    <w:rPr>
                      <w:lang w:bidi="ar"/>
                    </w:rPr>
                    <w:t>池</w:t>
                  </w:r>
                  <w:r>
                    <w:rPr>
                      <w:rFonts w:hint="eastAsia"/>
                      <w:szCs w:val="21"/>
                    </w:rPr>
                    <w:t>，</w:t>
                  </w:r>
                  <w:r>
                    <w:rPr>
                      <w:szCs w:val="21"/>
                    </w:rPr>
                    <w:t>全部循环利用</w:t>
                  </w:r>
                  <w:r>
                    <w:rPr>
                      <w:rFonts w:hint="eastAsia"/>
                      <w:szCs w:val="21"/>
                    </w:rPr>
                    <w:t>，不外排</w:t>
                  </w:r>
                  <w:r>
                    <w:rPr>
                      <w:szCs w:val="21"/>
                    </w:rPr>
                    <w:t>；生活污水拟建1座3m³的防渗化粪池，生活污水全部排入防渗化粪池，委托当地专业服务机构，签订服务协议，</w:t>
                  </w:r>
                  <w:r>
                    <w:rPr>
                      <w:rFonts w:hint="eastAsia"/>
                      <w:szCs w:val="21"/>
                    </w:rPr>
                    <w:t>定期进行清运至鄯善县污水处理厂进行处置</w:t>
                  </w:r>
                  <w:r>
                    <w:rPr>
                      <w:szCs w:val="21"/>
                    </w:rPr>
                    <w:t>。</w:t>
                  </w:r>
                </w:p>
              </w:tc>
              <w:tc>
                <w:tcPr>
                  <w:tcW w:w="591" w:type="pct"/>
                  <w:gridSpan w:val="2"/>
                  <w:vAlign w:val="center"/>
                </w:tcPr>
                <w:p w14:paraId="22A97DD5">
                  <w:pPr>
                    <w:jc w:val="center"/>
                    <w:rPr>
                      <w:szCs w:val="21"/>
                    </w:rPr>
                  </w:pPr>
                  <w:r>
                    <w:rPr>
                      <w:rFonts w:hint="eastAsia"/>
                      <w:szCs w:val="21"/>
                    </w:rPr>
                    <w:t>新建</w:t>
                  </w:r>
                </w:p>
              </w:tc>
            </w:tr>
            <w:tr w14:paraId="772F54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11" w:type="pct"/>
                  <w:vMerge w:val="continue"/>
                  <w:vAlign w:val="center"/>
                </w:tcPr>
                <w:p w14:paraId="3772145E"/>
              </w:tc>
              <w:tc>
                <w:tcPr>
                  <w:tcW w:w="976" w:type="pct"/>
                  <w:gridSpan w:val="3"/>
                  <w:vAlign w:val="center"/>
                </w:tcPr>
                <w:p w14:paraId="2E8420F5">
                  <w:pPr>
                    <w:jc w:val="center"/>
                  </w:pPr>
                  <w:r>
                    <w:t>噪声</w:t>
                  </w:r>
                </w:p>
              </w:tc>
              <w:tc>
                <w:tcPr>
                  <w:tcW w:w="2922" w:type="pct"/>
                  <w:gridSpan w:val="2"/>
                  <w:vAlign w:val="center"/>
                </w:tcPr>
                <w:p w14:paraId="1DF1236F">
                  <w:pPr>
                    <w:jc w:val="center"/>
                  </w:pPr>
                  <w:r>
                    <w:t>加强管理、建筑隔声、减振消音、合理布局</w:t>
                  </w:r>
                </w:p>
              </w:tc>
              <w:tc>
                <w:tcPr>
                  <w:tcW w:w="591" w:type="pct"/>
                  <w:gridSpan w:val="2"/>
                  <w:vAlign w:val="center"/>
                </w:tcPr>
                <w:p w14:paraId="46E9174A">
                  <w:pPr>
                    <w:jc w:val="center"/>
                    <w:rPr>
                      <w:szCs w:val="21"/>
                    </w:rPr>
                  </w:pPr>
                  <w:r>
                    <w:rPr>
                      <w:rFonts w:hint="eastAsia"/>
                      <w:szCs w:val="21"/>
                    </w:rPr>
                    <w:t>新建</w:t>
                  </w:r>
                </w:p>
              </w:tc>
            </w:tr>
            <w:tr w14:paraId="680136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11" w:type="pct"/>
                  <w:vMerge w:val="continue"/>
                  <w:vAlign w:val="center"/>
                </w:tcPr>
                <w:p w14:paraId="6DB7DB85"/>
              </w:tc>
              <w:tc>
                <w:tcPr>
                  <w:tcW w:w="499" w:type="pct"/>
                  <w:gridSpan w:val="2"/>
                  <w:vMerge w:val="restart"/>
                  <w:vAlign w:val="center"/>
                </w:tcPr>
                <w:p w14:paraId="416D8011">
                  <w:pPr>
                    <w:jc w:val="center"/>
                    <w:rPr>
                      <w:highlight w:val="yellow"/>
                    </w:rPr>
                  </w:pPr>
                  <w:r>
                    <w:t>固废</w:t>
                  </w:r>
                </w:p>
              </w:tc>
              <w:tc>
                <w:tcPr>
                  <w:tcW w:w="477" w:type="pct"/>
                  <w:vAlign w:val="center"/>
                </w:tcPr>
                <w:p w14:paraId="20D6E4AB">
                  <w:pPr>
                    <w:jc w:val="center"/>
                  </w:pPr>
                  <w:r>
                    <w:rPr>
                      <w:rFonts w:hint="eastAsia"/>
                    </w:rPr>
                    <w:t>一般固废</w:t>
                  </w:r>
                </w:p>
              </w:tc>
              <w:tc>
                <w:tcPr>
                  <w:tcW w:w="2922" w:type="pct"/>
                  <w:gridSpan w:val="2"/>
                  <w:vAlign w:val="center"/>
                </w:tcPr>
                <w:p w14:paraId="6F0F3B73">
                  <w:pPr>
                    <w:jc w:val="center"/>
                    <w:rPr>
                      <w:highlight w:val="yellow"/>
                    </w:rPr>
                  </w:pPr>
                  <w:r>
                    <w:t>不合格产品回造粒车间重新造粒；分拣废物</w:t>
                  </w:r>
                  <w:r>
                    <w:rPr>
                      <w:rFonts w:hint="eastAsia"/>
                    </w:rPr>
                    <w:t>及废过滤网</w:t>
                  </w:r>
                  <w:r>
                    <w:rPr>
                      <w:szCs w:val="21"/>
                    </w:rPr>
                    <w:t>委托当地专业服务机构，签订服务协议</w:t>
                  </w:r>
                  <w:r>
                    <w:rPr>
                      <w:rFonts w:hint="eastAsia"/>
                      <w:szCs w:val="21"/>
                    </w:rPr>
                    <w:t>，定期进行清运</w:t>
                  </w:r>
                  <w:r>
                    <w:rPr>
                      <w:szCs w:val="21"/>
                    </w:rPr>
                    <w:t>；</w:t>
                  </w:r>
                  <w:r>
                    <w:t>生活垃圾统一由环卫部门定期清运；沉淀池污泥在污泥干化池内自然干化后外运填埋；</w:t>
                  </w:r>
                </w:p>
              </w:tc>
              <w:tc>
                <w:tcPr>
                  <w:tcW w:w="591" w:type="pct"/>
                  <w:gridSpan w:val="2"/>
                  <w:vAlign w:val="center"/>
                </w:tcPr>
                <w:p w14:paraId="3668A7FC">
                  <w:pPr>
                    <w:jc w:val="center"/>
                    <w:rPr>
                      <w:szCs w:val="21"/>
                    </w:rPr>
                  </w:pPr>
                  <w:r>
                    <w:rPr>
                      <w:rFonts w:hint="eastAsia"/>
                      <w:szCs w:val="21"/>
                    </w:rPr>
                    <w:t>新建</w:t>
                  </w:r>
                </w:p>
              </w:tc>
            </w:tr>
            <w:tr w14:paraId="0E6B64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11" w:type="pct"/>
                  <w:vMerge w:val="continue"/>
                  <w:vAlign w:val="center"/>
                </w:tcPr>
                <w:p w14:paraId="11856F32">
                  <w:pPr>
                    <w:jc w:val="center"/>
                  </w:pPr>
                </w:p>
              </w:tc>
              <w:tc>
                <w:tcPr>
                  <w:tcW w:w="499" w:type="pct"/>
                  <w:gridSpan w:val="2"/>
                  <w:vMerge w:val="continue"/>
                  <w:vAlign w:val="center"/>
                </w:tcPr>
                <w:p w14:paraId="47078C48">
                  <w:pPr>
                    <w:jc w:val="center"/>
                  </w:pPr>
                </w:p>
              </w:tc>
              <w:tc>
                <w:tcPr>
                  <w:tcW w:w="477" w:type="pct"/>
                  <w:vAlign w:val="center"/>
                </w:tcPr>
                <w:p w14:paraId="079D8C10">
                  <w:pPr>
                    <w:jc w:val="center"/>
                  </w:pPr>
                  <w:r>
                    <w:rPr>
                      <w:szCs w:val="21"/>
                    </w:rPr>
                    <w:t>危废贮存点</w:t>
                  </w:r>
                </w:p>
              </w:tc>
              <w:tc>
                <w:tcPr>
                  <w:tcW w:w="2922" w:type="pct"/>
                  <w:gridSpan w:val="2"/>
                  <w:vAlign w:val="center"/>
                </w:tcPr>
                <w:p w14:paraId="4212F67D">
                  <w:pPr>
                    <w:jc w:val="center"/>
                  </w:pPr>
                  <w:r>
                    <w:rPr>
                      <w:rFonts w:hint="eastAsia"/>
                      <w:szCs w:val="21"/>
                    </w:rPr>
                    <w:t>新建1座危废贮存点，占地面积18</w:t>
                  </w:r>
                  <w:r>
                    <w:rPr>
                      <w:szCs w:val="21"/>
                    </w:rPr>
                    <w:t>m</w:t>
                  </w:r>
                  <w:r>
                    <w:rPr>
                      <w:szCs w:val="21"/>
                      <w:vertAlign w:val="superscript"/>
                    </w:rPr>
                    <w:t>2</w:t>
                  </w:r>
                  <w:r>
                    <w:rPr>
                      <w:szCs w:val="21"/>
                    </w:rPr>
                    <w:t>，位于生产车间</w:t>
                  </w:r>
                  <w:r>
                    <w:rPr>
                      <w:rFonts w:hint="eastAsia"/>
                      <w:szCs w:val="21"/>
                    </w:rPr>
                    <w:t>外西</w:t>
                  </w:r>
                  <w:r>
                    <w:rPr>
                      <w:szCs w:val="21"/>
                    </w:rPr>
                    <w:t>侧，</w:t>
                  </w:r>
                  <w:r>
                    <w:rPr>
                      <w:rFonts w:hint="eastAsia"/>
                      <w:szCs w:val="21"/>
                    </w:rPr>
                    <w:t>主要用于暂存生产过程中产生的危险废物，防渗要求满足《</w:t>
                  </w:r>
                  <w:r>
                    <w:fldChar w:fldCharType="begin"/>
                  </w:r>
                  <w:r>
                    <w:instrText xml:space="preserve"> HYPERLINK "https://www.mee.gov.cn/ywgz/fgbz/bz/bzwb/gthw/gtfwwrkzbz/202302/W020230224679408713470.pdf" </w:instrText>
                  </w:r>
                  <w:r>
                    <w:fldChar w:fldCharType="separate"/>
                  </w:r>
                  <w:r>
                    <w:rPr>
                      <w:rFonts w:hint="eastAsia"/>
                      <w:szCs w:val="21"/>
                    </w:rPr>
                    <w:t>危险废物贮存污染控制标准》（GB 18597—2023）</w:t>
                  </w:r>
                  <w:r>
                    <w:rPr>
                      <w:rFonts w:hint="eastAsia"/>
                      <w:szCs w:val="21"/>
                    </w:rPr>
                    <w:fldChar w:fldCharType="end"/>
                  </w:r>
                  <w:r>
                    <w:rPr>
                      <w:rFonts w:hint="eastAsia"/>
                      <w:szCs w:val="21"/>
                    </w:rPr>
                    <w:t>。</w:t>
                  </w:r>
                  <w:r>
                    <w:rPr>
                      <w:szCs w:val="21"/>
                    </w:rPr>
                    <w:t>危险废物暂存于危废贮存点，定期交由有资质的单位处置</w:t>
                  </w:r>
                  <w:r>
                    <w:rPr>
                      <w:rFonts w:hint="eastAsia"/>
                      <w:szCs w:val="21"/>
                    </w:rPr>
                    <w:t>。</w:t>
                  </w:r>
                </w:p>
              </w:tc>
              <w:tc>
                <w:tcPr>
                  <w:tcW w:w="591" w:type="pct"/>
                  <w:gridSpan w:val="2"/>
                  <w:vAlign w:val="center"/>
                </w:tcPr>
                <w:p w14:paraId="6C86E77C">
                  <w:pPr>
                    <w:jc w:val="center"/>
                  </w:pPr>
                  <w:r>
                    <w:rPr>
                      <w:rFonts w:hint="eastAsia"/>
                      <w:szCs w:val="21"/>
                    </w:rPr>
                    <w:t>新建</w:t>
                  </w:r>
                </w:p>
              </w:tc>
            </w:tr>
            <w:tr w14:paraId="05E1D7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11" w:type="pct"/>
                  <w:vMerge w:val="continue"/>
                  <w:vAlign w:val="center"/>
                </w:tcPr>
                <w:p w14:paraId="48F0D95D">
                  <w:pPr>
                    <w:jc w:val="center"/>
                  </w:pPr>
                </w:p>
              </w:tc>
              <w:tc>
                <w:tcPr>
                  <w:tcW w:w="499" w:type="pct"/>
                  <w:gridSpan w:val="2"/>
                  <w:vMerge w:val="continue"/>
                  <w:vAlign w:val="center"/>
                </w:tcPr>
                <w:p w14:paraId="5ACFABE3">
                  <w:pPr>
                    <w:jc w:val="center"/>
                  </w:pPr>
                </w:p>
              </w:tc>
              <w:tc>
                <w:tcPr>
                  <w:tcW w:w="477" w:type="pct"/>
                  <w:vAlign w:val="center"/>
                </w:tcPr>
                <w:p w14:paraId="6C01FAE7">
                  <w:pPr>
                    <w:jc w:val="center"/>
                    <w:rPr>
                      <w:szCs w:val="21"/>
                    </w:rPr>
                  </w:pPr>
                  <w:r>
                    <w:rPr>
                      <w:rFonts w:hint="eastAsia"/>
                      <w:szCs w:val="21"/>
                    </w:rPr>
                    <w:t>生活垃圾</w:t>
                  </w:r>
                </w:p>
              </w:tc>
              <w:tc>
                <w:tcPr>
                  <w:tcW w:w="2922" w:type="pct"/>
                  <w:gridSpan w:val="2"/>
                  <w:vAlign w:val="center"/>
                </w:tcPr>
                <w:p w14:paraId="23036F26">
                  <w:pPr>
                    <w:jc w:val="center"/>
                    <w:rPr>
                      <w:szCs w:val="21"/>
                    </w:rPr>
                  </w:pPr>
                  <w:r>
                    <w:rPr>
                      <w:rFonts w:hint="eastAsia"/>
                    </w:rPr>
                    <w:t>生活垃圾</w:t>
                  </w:r>
                  <w:r>
                    <w:t>集中收集后，</w:t>
                  </w:r>
                  <w:r>
                    <w:rPr>
                      <w:rFonts w:hint="eastAsia"/>
                    </w:rPr>
                    <w:t>委托当地专业服务机构，签订服务协议，定期进行清运。</w:t>
                  </w:r>
                </w:p>
              </w:tc>
              <w:tc>
                <w:tcPr>
                  <w:tcW w:w="591" w:type="pct"/>
                  <w:gridSpan w:val="2"/>
                  <w:vAlign w:val="center"/>
                </w:tcPr>
                <w:p w14:paraId="55CBC8C3">
                  <w:pPr>
                    <w:jc w:val="center"/>
                    <w:rPr>
                      <w:szCs w:val="21"/>
                    </w:rPr>
                  </w:pPr>
                  <w:r>
                    <w:rPr>
                      <w:rFonts w:hint="eastAsia"/>
                      <w:szCs w:val="21"/>
                    </w:rPr>
                    <w:t>新建</w:t>
                  </w:r>
                </w:p>
              </w:tc>
            </w:tr>
            <w:tr w14:paraId="75AFA9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11" w:type="pct"/>
                  <w:vMerge w:val="continue"/>
                  <w:vAlign w:val="center"/>
                </w:tcPr>
                <w:p w14:paraId="4410655A">
                  <w:pPr>
                    <w:jc w:val="center"/>
                  </w:pPr>
                </w:p>
              </w:tc>
              <w:tc>
                <w:tcPr>
                  <w:tcW w:w="976" w:type="pct"/>
                  <w:gridSpan w:val="3"/>
                  <w:vAlign w:val="center"/>
                </w:tcPr>
                <w:p w14:paraId="440D019D">
                  <w:pPr>
                    <w:jc w:val="center"/>
                    <w:rPr>
                      <w:szCs w:val="21"/>
                    </w:rPr>
                  </w:pPr>
                  <w:r>
                    <w:t>风险防控</w:t>
                  </w:r>
                </w:p>
              </w:tc>
              <w:tc>
                <w:tcPr>
                  <w:tcW w:w="2922" w:type="pct"/>
                  <w:gridSpan w:val="2"/>
                  <w:vAlign w:val="center"/>
                </w:tcPr>
                <w:p w14:paraId="4203CEA9">
                  <w:pPr>
                    <w:jc w:val="center"/>
                  </w:pPr>
                  <w:r>
                    <w:t>厂区进行地面硬化，</w:t>
                  </w:r>
                  <w:r>
                    <w:rPr>
                      <w:rFonts w:hint="eastAsia"/>
                    </w:rPr>
                    <w:t>沉淀池、化粪池及</w:t>
                  </w:r>
                  <w:r>
                    <w:t>危废贮存点为重点防渗区贮存场所要</w:t>
                  </w:r>
                  <w:r>
                    <w:rPr>
                      <w:rFonts w:hint="eastAsia"/>
                    </w:rPr>
                    <w:t>按照G</w:t>
                  </w:r>
                  <w:r>
                    <w:t>B18597</w:t>
                  </w:r>
                  <w:r>
                    <w:rPr>
                      <w:rFonts w:hint="eastAsia"/>
                    </w:rPr>
                    <w:t>相关</w:t>
                  </w:r>
                  <w:r>
                    <w:rPr>
                      <w:rFonts w:hint="eastAsia"/>
                      <w:lang w:eastAsia="zh-CN"/>
                    </w:rPr>
                    <w:t>要求</w:t>
                  </w:r>
                  <w:r>
                    <w:rPr>
                      <w:rFonts w:hint="eastAsia"/>
                    </w:rPr>
                    <w:t>防风、防晒、防雨、防漏、防渗、防腐</w:t>
                  </w:r>
                  <w:r>
                    <w:t>，</w:t>
                  </w:r>
                  <w:r>
                    <w:rPr>
                      <w:rFonts w:hint="eastAsia"/>
                    </w:rPr>
                    <w:t>并且</w:t>
                  </w:r>
                  <w:r>
                    <w:t>基础及裙角进行防渗，其中</w:t>
                  </w:r>
                  <w:r>
                    <w:rPr>
                      <w:rFonts w:hint="eastAsia"/>
                    </w:rPr>
                    <w:t>防渗层为至少1m厚黏土层（渗透系数不大于10</w:t>
                  </w:r>
                  <w:r>
                    <w:rPr>
                      <w:rFonts w:hint="eastAsia"/>
                      <w:vertAlign w:val="superscript"/>
                    </w:rPr>
                    <w:t>-7</w:t>
                  </w:r>
                  <w:r>
                    <w:rPr>
                      <w:rFonts w:hint="eastAsia"/>
                    </w:rPr>
                    <w:t>cm/s），或至少2mm厚高密度聚乙烯膜等人工防渗材料（渗透系数不大于10</w:t>
                  </w:r>
                  <w:r>
                    <w:rPr>
                      <w:rFonts w:hint="eastAsia"/>
                      <w:vertAlign w:val="superscript"/>
                    </w:rPr>
                    <w:t>-10</w:t>
                  </w:r>
                  <w:r>
                    <w:rPr>
                      <w:rFonts w:hint="eastAsia"/>
                    </w:rPr>
                    <w:t>cm/s），或其他防渗性能等效的材料。</w:t>
                  </w:r>
                </w:p>
              </w:tc>
              <w:tc>
                <w:tcPr>
                  <w:tcW w:w="591" w:type="pct"/>
                  <w:gridSpan w:val="2"/>
                  <w:vAlign w:val="center"/>
                </w:tcPr>
                <w:p w14:paraId="271BEF14">
                  <w:pPr>
                    <w:jc w:val="center"/>
                    <w:rPr>
                      <w:szCs w:val="21"/>
                    </w:rPr>
                  </w:pPr>
                  <w:r>
                    <w:rPr>
                      <w:rFonts w:hint="eastAsia"/>
                      <w:szCs w:val="21"/>
                    </w:rPr>
                    <w:t>新建</w:t>
                  </w:r>
                </w:p>
              </w:tc>
            </w:tr>
            <w:bookmarkEnd w:id="1"/>
          </w:tbl>
          <w:p w14:paraId="596394AF">
            <w:pPr>
              <w:spacing w:line="520" w:lineRule="exact"/>
              <w:ind w:firstLine="420" w:firstLineChars="200"/>
            </w:pPr>
          </w:p>
        </w:tc>
      </w:tr>
    </w:tbl>
    <w:p w14:paraId="1A7711CD">
      <w:pPr>
        <w:pStyle w:val="24"/>
        <w:jc w:val="center"/>
        <w:rPr>
          <w:rFonts w:ascii="Times New Roman" w:hAnsi="Times New Roman" w:eastAsia="黑体"/>
          <w:snapToGrid w:val="0"/>
          <w:sz w:val="36"/>
          <w:szCs w:val="36"/>
        </w:rPr>
        <w:sectPr>
          <w:pgSz w:w="11906" w:h="16838"/>
          <w:pgMar w:top="1701" w:right="1531" w:bottom="1701" w:left="1531" w:header="851" w:footer="851" w:gutter="0"/>
          <w:cols w:space="720" w:num="1"/>
          <w:docGrid w:linePitch="312" w:charSpace="0"/>
        </w:sectPr>
      </w:pPr>
    </w:p>
    <w:p w14:paraId="64F29713">
      <w:pPr>
        <w:pStyle w:val="24"/>
        <w:spacing w:before="0" w:beforeAutospacing="0" w:after="0" w:afterAutospacing="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27"/>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467F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00" w:type="dxa"/>
            <w:vAlign w:val="center"/>
          </w:tcPr>
          <w:p w14:paraId="5F528D1F">
            <w:pPr>
              <w:adjustRightInd w:val="0"/>
              <w:snapToGrid w:val="0"/>
              <w:jc w:val="center"/>
              <w:rPr>
                <w:kern w:val="0"/>
                <w:sz w:val="24"/>
              </w:rPr>
            </w:pPr>
            <w:r>
              <w:rPr>
                <w:kern w:val="0"/>
                <w:sz w:val="24"/>
              </w:rPr>
              <w:t>环境</w:t>
            </w:r>
          </w:p>
          <w:p w14:paraId="7CFCD3F8">
            <w:pPr>
              <w:adjustRightInd w:val="0"/>
              <w:snapToGrid w:val="0"/>
              <w:jc w:val="center"/>
              <w:rPr>
                <w:kern w:val="0"/>
                <w:sz w:val="24"/>
              </w:rPr>
            </w:pPr>
            <w:r>
              <w:rPr>
                <w:kern w:val="0"/>
                <w:sz w:val="24"/>
              </w:rPr>
              <w:t>保护</w:t>
            </w:r>
          </w:p>
          <w:p w14:paraId="0A5CDF03">
            <w:pPr>
              <w:adjustRightInd w:val="0"/>
              <w:snapToGrid w:val="0"/>
              <w:jc w:val="center"/>
              <w:rPr>
                <w:kern w:val="0"/>
                <w:szCs w:val="21"/>
              </w:rPr>
            </w:pPr>
            <w:r>
              <w:rPr>
                <w:kern w:val="0"/>
                <w:sz w:val="24"/>
              </w:rPr>
              <w:t>目标</w:t>
            </w:r>
          </w:p>
        </w:tc>
        <w:tc>
          <w:tcPr>
            <w:tcW w:w="8190" w:type="dxa"/>
            <w:vAlign w:val="center"/>
          </w:tcPr>
          <w:p w14:paraId="27E42AC4">
            <w:pPr>
              <w:snapToGrid w:val="0"/>
              <w:spacing w:line="360" w:lineRule="auto"/>
              <w:rPr>
                <w:b/>
                <w:bCs/>
                <w:sz w:val="24"/>
                <w:lang w:bidi="ar"/>
              </w:rPr>
            </w:pPr>
            <w:r>
              <w:rPr>
                <w:rFonts w:hint="eastAsia"/>
                <w:b/>
                <w:bCs/>
                <w:sz w:val="24"/>
                <w:lang w:bidi="ar"/>
              </w:rPr>
              <w:t>1、环境空气保护目标</w:t>
            </w:r>
          </w:p>
          <w:p w14:paraId="77496F46">
            <w:pPr>
              <w:snapToGrid w:val="0"/>
              <w:spacing w:line="360" w:lineRule="auto"/>
              <w:ind w:firstLine="480" w:firstLineChars="200"/>
              <w:rPr>
                <w:sz w:val="24"/>
              </w:rPr>
            </w:pPr>
            <w:r>
              <w:rPr>
                <w:rFonts w:hint="eastAsia"/>
                <w:sz w:val="24"/>
              </w:rPr>
              <w:t>根据现场勘查，项目厂界外500米范围内无大气环境保护目标，无自然保护区、风景名胜区。</w:t>
            </w:r>
          </w:p>
          <w:p w14:paraId="573EDAF9">
            <w:pPr>
              <w:snapToGrid w:val="0"/>
              <w:spacing w:line="360" w:lineRule="auto"/>
              <w:rPr>
                <w:b/>
                <w:bCs/>
                <w:sz w:val="24"/>
                <w:lang w:bidi="ar"/>
              </w:rPr>
            </w:pPr>
            <w:r>
              <w:rPr>
                <w:rFonts w:hint="eastAsia"/>
                <w:b/>
                <w:bCs/>
                <w:sz w:val="24"/>
                <w:lang w:bidi="ar"/>
              </w:rPr>
              <w:t>2、地下水环境保护目标</w:t>
            </w:r>
          </w:p>
          <w:p w14:paraId="216356C1">
            <w:pPr>
              <w:snapToGrid w:val="0"/>
              <w:spacing w:line="360" w:lineRule="auto"/>
              <w:ind w:firstLine="480" w:firstLineChars="200"/>
              <w:rPr>
                <w:sz w:val="24"/>
              </w:rPr>
            </w:pPr>
            <w:r>
              <w:rPr>
                <w:rFonts w:hint="eastAsia"/>
                <w:sz w:val="24"/>
              </w:rPr>
              <w:t>本项目厂界外500m范围内无地下水集中式饮用水水源和热水、矿泉水、温泉等特殊地下水资源。</w:t>
            </w:r>
          </w:p>
          <w:p w14:paraId="7B03EAD9">
            <w:pPr>
              <w:snapToGrid w:val="0"/>
              <w:spacing w:line="360" w:lineRule="auto"/>
              <w:rPr>
                <w:b/>
                <w:bCs/>
                <w:sz w:val="24"/>
                <w:lang w:bidi="ar"/>
              </w:rPr>
            </w:pPr>
            <w:r>
              <w:rPr>
                <w:rFonts w:hint="eastAsia"/>
                <w:b/>
                <w:bCs/>
                <w:sz w:val="24"/>
                <w:lang w:bidi="ar"/>
              </w:rPr>
              <w:t>3、声环境保护目标</w:t>
            </w:r>
          </w:p>
          <w:p w14:paraId="605584A3">
            <w:pPr>
              <w:snapToGrid w:val="0"/>
              <w:spacing w:line="360" w:lineRule="auto"/>
              <w:ind w:firstLine="480" w:firstLineChars="200"/>
              <w:rPr>
                <w:sz w:val="24"/>
              </w:rPr>
            </w:pPr>
            <w:r>
              <w:rPr>
                <w:rFonts w:hint="eastAsia"/>
                <w:sz w:val="24"/>
              </w:rPr>
              <w:t>确保本项目四周边界声环境质量符合《声环境质量标准》（GB3096-2008）中2类标准要求。现场根据勘查，项目区周边50m范围内没有声环境保护目标。</w:t>
            </w:r>
          </w:p>
          <w:p w14:paraId="4BCE3A28">
            <w:pPr>
              <w:snapToGrid w:val="0"/>
              <w:spacing w:line="360" w:lineRule="auto"/>
              <w:rPr>
                <w:b/>
                <w:bCs/>
                <w:sz w:val="24"/>
                <w:lang w:bidi="ar"/>
              </w:rPr>
            </w:pPr>
            <w:r>
              <w:rPr>
                <w:rFonts w:hint="eastAsia"/>
                <w:b/>
                <w:bCs/>
                <w:sz w:val="24"/>
                <w:lang w:bidi="ar"/>
              </w:rPr>
              <w:t>4、生态环境保护目标</w:t>
            </w:r>
          </w:p>
          <w:p w14:paraId="4199DB4F">
            <w:pPr>
              <w:snapToGrid w:val="0"/>
              <w:spacing w:line="360" w:lineRule="auto"/>
              <w:ind w:firstLine="480" w:firstLineChars="200"/>
            </w:pPr>
            <w:r>
              <w:rPr>
                <w:rFonts w:hint="eastAsia"/>
                <w:sz w:val="24"/>
              </w:rPr>
              <w:t>本项目租用现有厂房及空地，用地范围内无生态保护目标</w:t>
            </w:r>
            <w:r>
              <w:rPr>
                <w:sz w:val="24"/>
              </w:rPr>
              <w:t>。</w:t>
            </w:r>
          </w:p>
        </w:tc>
      </w:tr>
      <w:tr w14:paraId="0EFF6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0" w:type="dxa"/>
            <w:tcMar>
              <w:left w:w="28" w:type="dxa"/>
              <w:right w:w="28" w:type="dxa"/>
            </w:tcMar>
            <w:vAlign w:val="center"/>
          </w:tcPr>
          <w:p w14:paraId="1C4D9071">
            <w:pPr>
              <w:adjustRightInd w:val="0"/>
              <w:snapToGrid w:val="0"/>
              <w:jc w:val="center"/>
              <w:rPr>
                <w:kern w:val="0"/>
                <w:sz w:val="24"/>
              </w:rPr>
            </w:pPr>
            <w:r>
              <w:rPr>
                <w:kern w:val="0"/>
                <w:sz w:val="24"/>
              </w:rPr>
              <w:t>污染</w:t>
            </w:r>
          </w:p>
          <w:p w14:paraId="66AB0EB3">
            <w:pPr>
              <w:adjustRightInd w:val="0"/>
              <w:snapToGrid w:val="0"/>
              <w:jc w:val="center"/>
              <w:rPr>
                <w:kern w:val="0"/>
                <w:sz w:val="24"/>
              </w:rPr>
            </w:pPr>
            <w:r>
              <w:rPr>
                <w:kern w:val="0"/>
                <w:sz w:val="24"/>
              </w:rPr>
              <w:t>物排</w:t>
            </w:r>
          </w:p>
          <w:p w14:paraId="4B5FC617">
            <w:pPr>
              <w:adjustRightInd w:val="0"/>
              <w:snapToGrid w:val="0"/>
              <w:jc w:val="center"/>
              <w:rPr>
                <w:kern w:val="0"/>
                <w:sz w:val="24"/>
              </w:rPr>
            </w:pPr>
            <w:r>
              <w:rPr>
                <w:kern w:val="0"/>
                <w:sz w:val="24"/>
              </w:rPr>
              <w:t>放控</w:t>
            </w:r>
          </w:p>
          <w:p w14:paraId="343F2AC3">
            <w:pPr>
              <w:adjustRightInd w:val="0"/>
              <w:snapToGrid w:val="0"/>
              <w:jc w:val="center"/>
              <w:rPr>
                <w:kern w:val="0"/>
                <w:sz w:val="24"/>
              </w:rPr>
            </w:pPr>
            <w:r>
              <w:rPr>
                <w:kern w:val="0"/>
                <w:sz w:val="24"/>
              </w:rPr>
              <w:t>制标</w:t>
            </w:r>
          </w:p>
          <w:p w14:paraId="76583C79">
            <w:pPr>
              <w:adjustRightInd w:val="0"/>
              <w:snapToGrid w:val="0"/>
              <w:jc w:val="center"/>
              <w:rPr>
                <w:kern w:val="0"/>
                <w:szCs w:val="21"/>
              </w:rPr>
            </w:pPr>
            <w:r>
              <w:rPr>
                <w:kern w:val="0"/>
                <w:sz w:val="24"/>
              </w:rPr>
              <w:t>准</w:t>
            </w:r>
          </w:p>
        </w:tc>
        <w:tc>
          <w:tcPr>
            <w:tcW w:w="8190" w:type="dxa"/>
            <w:vAlign w:val="center"/>
          </w:tcPr>
          <w:p w14:paraId="69919A48">
            <w:pPr>
              <w:spacing w:line="360" w:lineRule="auto"/>
              <w:ind w:firstLine="482" w:firstLineChars="200"/>
              <w:rPr>
                <w:sz w:val="24"/>
              </w:rPr>
            </w:pPr>
            <w:r>
              <w:rPr>
                <w:rFonts w:hint="eastAsia"/>
                <w:b/>
                <w:bCs/>
                <w:sz w:val="24"/>
                <w:lang w:bidi="ar"/>
              </w:rPr>
              <w:t>1、废气：</w:t>
            </w:r>
            <w:r>
              <w:rPr>
                <w:rFonts w:hint="eastAsia"/>
                <w:sz w:val="24"/>
              </w:rPr>
              <w:t>本项目颗粒物、非甲烷总烃排放浓度执行《合成树脂工业污染物排放标准》（GB31572-2015，含2024年修改单）；厂区内非甲烷总烃无组织排放浓度执行《挥发性有机物无组织排放控制标准》（GB37822-2019）表A.1厂区内VOCs无组织排放限值。</w:t>
            </w:r>
          </w:p>
          <w:p w14:paraId="4D653AA6">
            <w:pPr>
              <w:spacing w:line="520" w:lineRule="exact"/>
              <w:ind w:firstLine="482" w:firstLineChars="200"/>
              <w:rPr>
                <w:sz w:val="24"/>
              </w:rPr>
            </w:pPr>
            <w:r>
              <w:rPr>
                <w:rFonts w:hint="eastAsia"/>
                <w:b/>
                <w:bCs/>
                <w:sz w:val="24"/>
                <w:lang w:bidi="ar"/>
              </w:rPr>
              <w:t>2、</w:t>
            </w:r>
            <w:r>
              <w:rPr>
                <w:rFonts w:hint="eastAsia"/>
                <w:b/>
                <w:bCs/>
                <w:sz w:val="24"/>
                <w:lang w:val="zh-CN" w:bidi="ar"/>
              </w:rPr>
              <w:t>废水：</w:t>
            </w:r>
            <w:r>
              <w:rPr>
                <w:rFonts w:hint="eastAsia"/>
                <w:sz w:val="24"/>
              </w:rPr>
              <w:t>本项目生产废水循环使用，定期补充，不外排；生活污水排入防渗化粪池，委托当地专业服务机构，签订服务协议，定期进行清运。</w:t>
            </w:r>
            <w:bookmarkStart w:id="4" w:name="_Toc10525"/>
            <w:bookmarkStart w:id="5" w:name="_Toc11134"/>
          </w:p>
          <w:p w14:paraId="5C000FAB">
            <w:pPr>
              <w:spacing w:line="520" w:lineRule="exact"/>
              <w:ind w:firstLine="482" w:firstLineChars="200"/>
              <w:rPr>
                <w:sz w:val="24"/>
              </w:rPr>
            </w:pPr>
            <w:r>
              <w:rPr>
                <w:rFonts w:hint="eastAsia"/>
                <w:b/>
                <w:bCs/>
                <w:sz w:val="24"/>
                <w:lang w:bidi="ar"/>
              </w:rPr>
              <w:t>3、噪声</w:t>
            </w:r>
            <w:bookmarkEnd w:id="4"/>
            <w:bookmarkEnd w:id="5"/>
            <w:r>
              <w:rPr>
                <w:rFonts w:hint="eastAsia"/>
                <w:b/>
                <w:bCs/>
                <w:sz w:val="24"/>
                <w:lang w:bidi="ar"/>
              </w:rPr>
              <w:t>：</w:t>
            </w:r>
            <w:r>
              <w:rPr>
                <w:rFonts w:hint="eastAsia"/>
                <w:sz w:val="24"/>
              </w:rPr>
              <w:t>运营期噪声排放执行《工业企业厂界环境噪声排放标准》（GB12348-2008）中2类标准</w:t>
            </w:r>
            <w:bookmarkStart w:id="6" w:name="_Toc18118"/>
            <w:bookmarkStart w:id="7" w:name="_Toc6221"/>
            <w:r>
              <w:rPr>
                <w:rFonts w:hint="eastAsia"/>
                <w:sz w:val="24"/>
              </w:rPr>
              <w:t>。</w:t>
            </w:r>
          </w:p>
          <w:p w14:paraId="127AE066">
            <w:pPr>
              <w:spacing w:line="520" w:lineRule="exact"/>
              <w:ind w:firstLine="482" w:firstLineChars="200"/>
            </w:pPr>
            <w:r>
              <w:rPr>
                <w:rFonts w:hint="eastAsia"/>
                <w:b/>
                <w:bCs/>
                <w:sz w:val="24"/>
                <w:lang w:bidi="ar"/>
              </w:rPr>
              <w:t>4、固体废物</w:t>
            </w:r>
            <w:bookmarkEnd w:id="6"/>
            <w:bookmarkEnd w:id="7"/>
            <w:r>
              <w:rPr>
                <w:rFonts w:hint="eastAsia"/>
                <w:b/>
                <w:bCs/>
                <w:sz w:val="24"/>
                <w:lang w:bidi="ar"/>
              </w:rPr>
              <w:t>：</w:t>
            </w:r>
            <w:r>
              <w:rPr>
                <w:rFonts w:hint="eastAsia"/>
                <w:sz w:val="24"/>
              </w:rPr>
              <w:t>一般工业固体废物临时贮存执行《一般工业固体废物贮存和填埋污染控制标准》（GB18599-2020）；危险废物执行《危险废物贮存污染控制标准》（GB18597-2023）。</w:t>
            </w:r>
          </w:p>
        </w:tc>
      </w:tr>
    </w:tbl>
    <w:p w14:paraId="0CBE1B52">
      <w:pPr>
        <w:pStyle w:val="24"/>
        <w:spacing w:before="0" w:beforeAutospacing="0" w:after="0" w:afterAutospacing="0"/>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ascii="Times New Roman" w:hAnsi="Times New Roman" w:eastAsia="黑体"/>
          <w:snapToGrid w:val="0"/>
          <w:sz w:val="30"/>
          <w:szCs w:val="30"/>
        </w:rPr>
        <w:t>四、主要环境影响和保护措施</w:t>
      </w:r>
    </w:p>
    <w:tbl>
      <w:tblPr>
        <w:tblStyle w:val="2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8283"/>
      </w:tblGrid>
      <w:tr w14:paraId="4AB6C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98" w:type="dxa"/>
            <w:tcMar>
              <w:left w:w="28" w:type="dxa"/>
              <w:right w:w="28" w:type="dxa"/>
            </w:tcMar>
            <w:vAlign w:val="center"/>
          </w:tcPr>
          <w:p w14:paraId="742AD4CE">
            <w:pPr>
              <w:pStyle w:val="24"/>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14:paraId="2A32CFA2">
            <w:pPr>
              <w:pStyle w:val="24"/>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14:paraId="7A5449CC">
            <w:pPr>
              <w:pStyle w:val="24"/>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14:paraId="0EA0100C">
            <w:pPr>
              <w:pStyle w:val="24"/>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14:paraId="2D94566E">
            <w:pPr>
              <w:pStyle w:val="24"/>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Cs w:val="24"/>
              </w:rPr>
              <w:t>施</w:t>
            </w:r>
          </w:p>
        </w:tc>
        <w:tc>
          <w:tcPr>
            <w:tcW w:w="8283" w:type="dxa"/>
            <w:vAlign w:val="center"/>
          </w:tcPr>
          <w:p w14:paraId="4516A047">
            <w:pPr>
              <w:pStyle w:val="97"/>
              <w:ind w:firstLine="0" w:firstLineChars="0"/>
              <w:rPr>
                <w:kern w:val="0"/>
              </w:rPr>
            </w:pPr>
            <w:r>
              <w:rPr>
                <w:rFonts w:hint="eastAsia"/>
                <w:b/>
                <w:bCs/>
                <w:lang w:bidi="ar"/>
              </w:rPr>
              <w:t>1</w:t>
            </w:r>
            <w:r>
              <w:rPr>
                <w:b/>
                <w:bCs/>
                <w:lang w:bidi="ar"/>
              </w:rPr>
              <w:t>、大气环境</w:t>
            </w:r>
            <w:r>
              <w:rPr>
                <w:b/>
                <w:bCs/>
              </w:rPr>
              <w:t>影响</w:t>
            </w:r>
            <w:r>
              <w:rPr>
                <w:b/>
                <w:bCs/>
                <w:lang w:bidi="ar"/>
              </w:rPr>
              <w:t>减缓措施</w:t>
            </w:r>
          </w:p>
          <w:p w14:paraId="100F8CA0">
            <w:pPr>
              <w:pStyle w:val="97"/>
              <w:rPr>
                <w:rFonts w:cs="Times New Roman"/>
                <w:snapToGrid/>
                <w:lang w:bidi="ar"/>
              </w:rPr>
            </w:pPr>
            <w:r>
              <w:rPr>
                <w:rFonts w:cs="Times New Roman"/>
                <w:snapToGrid/>
                <w:lang w:bidi="ar"/>
              </w:rPr>
              <w:t>（1）严格按照当地政府有关控制扬尘污染等规定，强化施工期环境管理，提高全员环保意识宣传和教育，制定合理施工计划，实行清洁生产、文明施工，坚决杜绝粗放式施工现象发生。</w:t>
            </w:r>
          </w:p>
          <w:p w14:paraId="3F929EE1">
            <w:pPr>
              <w:pStyle w:val="97"/>
              <w:rPr>
                <w:rFonts w:cs="Times New Roman"/>
                <w:snapToGrid/>
                <w:lang w:bidi="ar"/>
              </w:rPr>
            </w:pPr>
            <w:r>
              <w:rPr>
                <w:rFonts w:cs="Times New Roman"/>
                <w:snapToGrid/>
                <w:lang w:bidi="ar"/>
              </w:rPr>
              <w:t>（</w:t>
            </w:r>
            <w:r>
              <w:rPr>
                <w:rFonts w:hint="eastAsia" w:cs="Times New Roman"/>
                <w:snapToGrid/>
                <w:lang w:bidi="ar"/>
              </w:rPr>
              <w:t>2</w:t>
            </w:r>
            <w:r>
              <w:rPr>
                <w:rFonts w:cs="Times New Roman"/>
                <w:snapToGrid/>
                <w:lang w:bidi="ar"/>
              </w:rPr>
              <w:t>）扬尘防治管理应符合《建筑工程绿色施工规范》（GB/T50905-2014）的规定，施工现场主要道路、材料堆放场地、露天加工场地应根据用途进行硬化，裸露的场地和集中堆放的土方应采取密目网进行覆盖</w:t>
            </w:r>
            <w:r>
              <w:rPr>
                <w:rFonts w:hint="eastAsia" w:cs="Times New Roman"/>
                <w:snapToGrid/>
                <w:lang w:eastAsia="zh-CN" w:bidi="ar"/>
              </w:rPr>
              <w:t>，以</w:t>
            </w:r>
            <w:r>
              <w:rPr>
                <w:rFonts w:cs="Times New Roman"/>
                <w:snapToGrid/>
                <w:lang w:bidi="ar"/>
              </w:rPr>
              <w:t>及洒水、固化或绿化措施。</w:t>
            </w:r>
          </w:p>
          <w:p w14:paraId="76E605E3">
            <w:pPr>
              <w:pStyle w:val="97"/>
              <w:rPr>
                <w:rFonts w:cs="Times New Roman"/>
                <w:snapToGrid/>
                <w:lang w:bidi="ar"/>
              </w:rPr>
            </w:pPr>
            <w:r>
              <w:rPr>
                <w:rFonts w:cs="Times New Roman"/>
                <w:snapToGrid/>
                <w:lang w:bidi="ar"/>
              </w:rPr>
              <w:t>（</w:t>
            </w:r>
            <w:r>
              <w:rPr>
                <w:rFonts w:hint="eastAsia" w:cs="Times New Roman"/>
                <w:snapToGrid/>
                <w:lang w:bidi="ar"/>
              </w:rPr>
              <w:t>3</w:t>
            </w:r>
            <w:r>
              <w:rPr>
                <w:rFonts w:cs="Times New Roman"/>
                <w:snapToGrid/>
                <w:lang w:bidi="ar"/>
              </w:rPr>
              <w:t>）</w:t>
            </w:r>
            <w:r>
              <w:rPr>
                <w:rFonts w:hint="eastAsia" w:cs="Times New Roman"/>
                <w:snapToGrid/>
                <w:lang w:bidi="ar"/>
              </w:rPr>
              <w:t>施工现场应落实</w:t>
            </w:r>
            <w:r>
              <w:rPr>
                <w:rFonts w:hint="eastAsia"/>
                <w:kern w:val="0"/>
              </w:rPr>
              <w:t>工地周边100%围挡、工地道路100%硬化、土方和拆迁</w:t>
            </w:r>
            <w:r>
              <w:rPr>
                <w:rFonts w:hint="eastAsia"/>
                <w:kern w:val="0"/>
                <w:lang w:eastAsia="zh-CN"/>
              </w:rPr>
              <w:t>施工</w:t>
            </w:r>
            <w:r>
              <w:rPr>
                <w:rFonts w:hint="eastAsia"/>
                <w:kern w:val="0"/>
              </w:rPr>
              <w:t>100%湿法作业、渣土车辆100%密闭运输、工地出入车辆100%冲洗、工地物料堆放100%覆盖，3000m</w:t>
            </w:r>
            <w:r>
              <w:rPr>
                <w:rFonts w:hint="eastAsia"/>
                <w:kern w:val="0"/>
                <w:vertAlign w:val="superscript"/>
              </w:rPr>
              <w:t>2</w:t>
            </w:r>
            <w:r>
              <w:rPr>
                <w:rFonts w:hint="eastAsia"/>
                <w:kern w:val="0"/>
              </w:rPr>
              <w:t>及以上建筑工地安装视频监控并接入当地监管平台</w:t>
            </w:r>
            <w:r>
              <w:rPr>
                <w:rFonts w:cs="Times New Roman"/>
                <w:snapToGrid/>
                <w:lang w:bidi="ar"/>
              </w:rPr>
              <w:t>。</w:t>
            </w:r>
          </w:p>
          <w:p w14:paraId="717CC1BC">
            <w:pPr>
              <w:pStyle w:val="97"/>
              <w:rPr>
                <w:rFonts w:cs="Times New Roman"/>
                <w:snapToGrid/>
                <w:lang w:bidi="ar"/>
              </w:rPr>
            </w:pPr>
            <w:r>
              <w:rPr>
                <w:rFonts w:cs="Times New Roman"/>
                <w:snapToGrid/>
                <w:lang w:bidi="ar"/>
              </w:rPr>
              <w:t>（</w:t>
            </w:r>
            <w:r>
              <w:rPr>
                <w:rFonts w:hint="eastAsia" w:cs="Times New Roman"/>
                <w:snapToGrid/>
                <w:lang w:bidi="ar"/>
              </w:rPr>
              <w:t>4</w:t>
            </w:r>
            <w:r>
              <w:rPr>
                <w:rFonts w:cs="Times New Roman"/>
                <w:snapToGrid/>
                <w:lang w:bidi="ar"/>
              </w:rPr>
              <w:t>）运送土方、垃圾、设备及建筑材料等不得污损场外道路，施工现场大门口必须设置冲洗车辆设施，运输车辆必须采取防护措施，保证物料不得散落、飞扬和遗漏。</w:t>
            </w:r>
          </w:p>
          <w:p w14:paraId="5A213544">
            <w:pPr>
              <w:pStyle w:val="97"/>
              <w:rPr>
                <w:rFonts w:cs="Times New Roman"/>
                <w:snapToGrid/>
                <w:lang w:bidi="ar"/>
              </w:rPr>
            </w:pPr>
            <w:r>
              <w:rPr>
                <w:rFonts w:cs="Times New Roman"/>
                <w:snapToGrid/>
                <w:lang w:bidi="ar"/>
              </w:rPr>
              <w:t>（</w:t>
            </w:r>
            <w:r>
              <w:rPr>
                <w:rFonts w:hint="eastAsia" w:cs="Times New Roman"/>
                <w:snapToGrid/>
                <w:lang w:bidi="ar"/>
              </w:rPr>
              <w:t>5</w:t>
            </w:r>
            <w:r>
              <w:rPr>
                <w:rFonts w:cs="Times New Roman"/>
                <w:snapToGrid/>
                <w:lang w:bidi="ar"/>
              </w:rPr>
              <w:t>）土方作业阶段应采取洒水、覆盖等措施，达到作业区目测扬尘高度小于1.5米，不得扩散到场区外。</w:t>
            </w:r>
          </w:p>
          <w:p w14:paraId="4705682A">
            <w:pPr>
              <w:pStyle w:val="97"/>
              <w:rPr>
                <w:rFonts w:cs="Times New Roman"/>
                <w:snapToGrid/>
                <w:lang w:bidi="ar"/>
              </w:rPr>
            </w:pPr>
            <w:r>
              <w:rPr>
                <w:rFonts w:cs="Times New Roman"/>
                <w:snapToGrid/>
                <w:lang w:bidi="ar"/>
              </w:rPr>
              <w:t>（</w:t>
            </w:r>
            <w:r>
              <w:rPr>
                <w:rFonts w:hint="eastAsia" w:cs="Times New Roman"/>
                <w:snapToGrid/>
                <w:lang w:bidi="ar"/>
              </w:rPr>
              <w:t>6</w:t>
            </w:r>
            <w:r>
              <w:rPr>
                <w:rFonts w:cs="Times New Roman"/>
                <w:snapToGrid/>
                <w:lang w:bidi="ar"/>
              </w:rPr>
              <w:t>）遇到四级以上大风天气，不应进行土方回填、转运以及</w:t>
            </w:r>
            <w:r>
              <w:rPr>
                <w:rFonts w:hint="eastAsia" w:cs="Times New Roman"/>
                <w:snapToGrid/>
                <w:lang w:eastAsia="zh-CN" w:bidi="ar"/>
              </w:rPr>
              <w:t>其他可能</w:t>
            </w:r>
            <w:r>
              <w:rPr>
                <w:rFonts w:cs="Times New Roman"/>
                <w:snapToGrid/>
                <w:lang w:bidi="ar"/>
              </w:rPr>
              <w:t>产生扬尘污染的施工；五级及以上大风天气，施工现场应停止工地室外作业及室内喷 涂粉刷作业，并对作业面进行覆盖。</w:t>
            </w:r>
          </w:p>
          <w:p w14:paraId="3579F3C4">
            <w:pPr>
              <w:pStyle w:val="97"/>
              <w:rPr>
                <w:rFonts w:cs="Times New Roman"/>
                <w:snapToGrid/>
                <w:lang w:bidi="ar"/>
              </w:rPr>
            </w:pPr>
            <w:r>
              <w:rPr>
                <w:rFonts w:cs="Times New Roman"/>
                <w:snapToGrid/>
                <w:lang w:bidi="ar"/>
              </w:rPr>
              <w:t>（</w:t>
            </w:r>
            <w:r>
              <w:rPr>
                <w:rFonts w:hint="eastAsia" w:cs="Times New Roman"/>
                <w:snapToGrid/>
                <w:lang w:bidi="ar"/>
              </w:rPr>
              <w:t>7</w:t>
            </w:r>
            <w:r>
              <w:rPr>
                <w:rFonts w:cs="Times New Roman"/>
                <w:snapToGrid/>
                <w:lang w:bidi="ar"/>
              </w:rPr>
              <w:t>）施工现场办公区和生活区的裸露场地应进行绿化、美化、固化和硬化。施工现场应建立封闭式垃圾站。建筑物内施工垃圾的清运，必须采用相应容器或管道运输，严禁凌空抛掷。</w:t>
            </w:r>
          </w:p>
          <w:p w14:paraId="22897E3F">
            <w:pPr>
              <w:pStyle w:val="97"/>
              <w:rPr>
                <w:rFonts w:cs="Times New Roman"/>
                <w:snapToGrid/>
                <w:lang w:bidi="ar"/>
              </w:rPr>
            </w:pPr>
            <w:r>
              <w:rPr>
                <w:rFonts w:cs="Times New Roman"/>
                <w:snapToGrid/>
                <w:lang w:bidi="ar"/>
              </w:rPr>
              <w:t>（</w:t>
            </w:r>
            <w:r>
              <w:rPr>
                <w:rFonts w:hint="eastAsia" w:cs="Times New Roman"/>
                <w:snapToGrid/>
                <w:lang w:bidi="ar"/>
              </w:rPr>
              <w:t>8</w:t>
            </w:r>
            <w:r>
              <w:rPr>
                <w:rFonts w:cs="Times New Roman"/>
                <w:snapToGrid/>
                <w:lang w:bidi="ar"/>
              </w:rPr>
              <w:t>）浇筑混凝土前清理灰尘和垃圾时，应减少扬尘，不应使用吹风器等易产生扬尘的设备。应使用预拌混凝土、预拌砂浆、预拌级配碎石和预拌水稳混合剂，严禁现场搅拌。</w:t>
            </w:r>
          </w:p>
          <w:p w14:paraId="0FBCFAC6">
            <w:pPr>
              <w:pStyle w:val="97"/>
              <w:rPr>
                <w:rFonts w:cs="Times New Roman"/>
                <w:snapToGrid/>
                <w:lang w:bidi="ar"/>
              </w:rPr>
            </w:pPr>
            <w:r>
              <w:rPr>
                <w:rFonts w:cs="Times New Roman"/>
                <w:snapToGrid/>
                <w:lang w:bidi="ar"/>
              </w:rPr>
              <w:t>（</w:t>
            </w:r>
            <w:r>
              <w:rPr>
                <w:rFonts w:hint="eastAsia" w:cs="Times New Roman"/>
                <w:snapToGrid/>
                <w:lang w:bidi="ar"/>
              </w:rPr>
              <w:t>9</w:t>
            </w:r>
            <w:r>
              <w:rPr>
                <w:rFonts w:cs="Times New Roman"/>
                <w:snapToGrid/>
                <w:lang w:bidi="ar"/>
              </w:rPr>
              <w:t>）结构施工、安装装饰装修阶段，作业区目测扬尘高度小于0.5</w:t>
            </w:r>
            <w:r>
              <w:rPr>
                <w:rFonts w:hint="eastAsia" w:cs="Times New Roman"/>
                <w:snapToGrid/>
                <w:lang w:bidi="ar"/>
              </w:rPr>
              <w:t>m</w:t>
            </w:r>
            <w:r>
              <w:rPr>
                <w:rFonts w:cs="Times New Roman"/>
                <w:snapToGrid/>
                <w:lang w:bidi="ar"/>
              </w:rPr>
              <w:t>，施工现场非作业区达到目测无扬尘的要求。加强建筑施工现场颗粒物排放控制。施工现场应安装颗粒物在线监控设备，监测点颗粒物的15分钟浓度均值不得超过2.0</w:t>
            </w:r>
            <w:r>
              <w:rPr>
                <w:rFonts w:hint="eastAsia" w:cs="Times New Roman"/>
                <w:snapToGrid/>
                <w:lang w:bidi="ar"/>
              </w:rPr>
              <w:t>mg/m³</w:t>
            </w:r>
            <w:r>
              <w:rPr>
                <w:rFonts w:cs="Times New Roman"/>
                <w:snapToGrid/>
                <w:lang w:bidi="ar"/>
              </w:rPr>
              <w:t>。</w:t>
            </w:r>
          </w:p>
          <w:p w14:paraId="5FED4722">
            <w:pPr>
              <w:pStyle w:val="97"/>
              <w:rPr>
                <w:rFonts w:cs="Times New Roman"/>
                <w:snapToGrid/>
                <w:lang w:bidi="ar"/>
              </w:rPr>
            </w:pPr>
            <w:r>
              <w:rPr>
                <w:rFonts w:cs="Times New Roman"/>
                <w:snapToGrid/>
                <w:lang w:bidi="ar"/>
              </w:rPr>
              <w:t>（1</w:t>
            </w:r>
            <w:r>
              <w:rPr>
                <w:rFonts w:hint="eastAsia" w:cs="Times New Roman"/>
                <w:snapToGrid/>
                <w:lang w:bidi="ar"/>
              </w:rPr>
              <w:t>0</w:t>
            </w:r>
            <w:r>
              <w:rPr>
                <w:rFonts w:cs="Times New Roman"/>
                <w:snapToGrid/>
                <w:lang w:bidi="ar"/>
              </w:rPr>
              <w:t>）施工现场严禁焚烧各类废弃物。建筑工程施工现场严禁使用木材、橡胶、废料等材料进行燃烧取暖、加热。</w:t>
            </w:r>
          </w:p>
          <w:p w14:paraId="2CCECEF3">
            <w:pPr>
              <w:pStyle w:val="97"/>
              <w:rPr>
                <w:rFonts w:cs="Times New Roman"/>
                <w:snapToGrid/>
                <w:lang w:bidi="ar"/>
              </w:rPr>
            </w:pPr>
            <w:r>
              <w:rPr>
                <w:rFonts w:cs="Times New Roman"/>
                <w:snapToGrid/>
                <w:lang w:bidi="ar"/>
              </w:rPr>
              <w:t>（1</w:t>
            </w:r>
            <w:r>
              <w:rPr>
                <w:rFonts w:hint="eastAsia" w:cs="Times New Roman"/>
                <w:snapToGrid/>
                <w:lang w:bidi="ar"/>
              </w:rPr>
              <w:t>1</w:t>
            </w:r>
            <w:r>
              <w:rPr>
                <w:rFonts w:cs="Times New Roman"/>
                <w:snapToGrid/>
                <w:lang w:bidi="ar"/>
              </w:rPr>
              <w:t>）施工车辆、机械设备的尾气排放应符合GB18352.5和GB16297的规定。</w:t>
            </w:r>
          </w:p>
          <w:p w14:paraId="14E613D3">
            <w:pPr>
              <w:pStyle w:val="97"/>
              <w:rPr>
                <w:rFonts w:cs="Times New Roman"/>
                <w:snapToGrid/>
                <w:lang w:bidi="ar"/>
              </w:rPr>
            </w:pPr>
            <w:r>
              <w:rPr>
                <w:rFonts w:cs="Times New Roman"/>
                <w:snapToGrid/>
                <w:lang w:bidi="ar"/>
              </w:rPr>
              <w:t>（1</w:t>
            </w:r>
            <w:r>
              <w:rPr>
                <w:rFonts w:hint="eastAsia" w:cs="Times New Roman"/>
                <w:snapToGrid/>
                <w:lang w:bidi="ar"/>
              </w:rPr>
              <w:t>2</w:t>
            </w:r>
            <w:r>
              <w:rPr>
                <w:rFonts w:cs="Times New Roman"/>
                <w:snapToGrid/>
                <w:lang w:bidi="ar"/>
              </w:rPr>
              <w:t>）要求采用优质的油漆、涂料、装修建筑材料等，并保持室内通风。</w:t>
            </w:r>
          </w:p>
          <w:p w14:paraId="59934D6F">
            <w:pPr>
              <w:pStyle w:val="97"/>
              <w:rPr>
                <w:rFonts w:cs="Times New Roman"/>
                <w:snapToGrid/>
                <w:lang w:bidi="ar"/>
              </w:rPr>
            </w:pPr>
            <w:r>
              <w:rPr>
                <w:rFonts w:cs="Times New Roman"/>
                <w:snapToGrid/>
                <w:lang w:bidi="ar"/>
              </w:rPr>
              <w:t>综上所述，在采取相应措施并严格按照本评价要求进行施工的前提下，本项目施工大气污染物对周围大气环境影响不大，且随施工结束而消除。</w:t>
            </w:r>
          </w:p>
          <w:p w14:paraId="030E759E">
            <w:pPr>
              <w:pStyle w:val="97"/>
              <w:ind w:firstLine="0" w:firstLineChars="0"/>
            </w:pPr>
            <w:r>
              <w:rPr>
                <w:rFonts w:hint="eastAsia"/>
                <w:b/>
                <w:bCs/>
                <w:szCs w:val="21"/>
              </w:rPr>
              <w:t>2、施工期</w:t>
            </w:r>
            <w:r>
              <w:rPr>
                <w:b/>
                <w:bCs/>
                <w:szCs w:val="21"/>
              </w:rPr>
              <w:t>废水</w:t>
            </w:r>
            <w:r>
              <w:rPr>
                <w:b/>
                <w:bCs/>
              </w:rPr>
              <w:t>污染防治措施</w:t>
            </w:r>
          </w:p>
          <w:p w14:paraId="5CC2DD27">
            <w:pPr>
              <w:pStyle w:val="97"/>
              <w:rPr>
                <w:rFonts w:cs="Times New Roman"/>
              </w:rPr>
            </w:pPr>
            <w:r>
              <w:rPr>
                <w:rFonts w:cs="Times New Roman"/>
                <w:lang w:bidi="ar"/>
              </w:rPr>
              <w:t>施工期的废水主要来自建筑施工废水和部分工人的生活污水。建筑废水主要来自施工过程中的养护等施工工序，进出施工场地的车辆清洗废水、施工产生的泥浆水等工程废水，主要污染物是SS、石油类，废水量较少。</w:t>
            </w:r>
            <w:r>
              <w:rPr>
                <w:rFonts w:cs="Times New Roman"/>
              </w:rPr>
              <w:t>施工期间，生产废水和生活污水若不进行妥善处理，将会对外环境造成一定污染，因此对施工期废水要求做好以下防治措施：</w:t>
            </w:r>
          </w:p>
          <w:p w14:paraId="3AAB0833">
            <w:pPr>
              <w:pStyle w:val="97"/>
              <w:rPr>
                <w:rFonts w:cs="Times New Roman"/>
              </w:rPr>
            </w:pPr>
            <w:r>
              <w:rPr>
                <w:rFonts w:cs="Times New Roman"/>
              </w:rPr>
              <w:t>（1）施工单位应严格执行《建设工程施工场地文明施工及环境管理暂行规定》中相关规定，对地面水的排放应进行有组织设计，严禁乱排、乱流污染道路和水体。</w:t>
            </w:r>
          </w:p>
          <w:p w14:paraId="4E664DA4">
            <w:pPr>
              <w:pStyle w:val="97"/>
              <w:rPr>
                <w:rFonts w:cs="Times New Roman"/>
              </w:rPr>
            </w:pPr>
            <w:r>
              <w:rPr>
                <w:rFonts w:cs="Times New Roman"/>
              </w:rPr>
              <w:t>（2）</w:t>
            </w:r>
            <w:r>
              <w:rPr>
                <w:rFonts w:cs="Times New Roman"/>
                <w:lang w:bidi="ar"/>
              </w:rPr>
              <w:t>现场机具、设备、车辆冲洗、喷洒路面、绿化浇灌等用水，宜优先采用非传统水源，尽量不使用市政自来水。机具、设备及运输车辆清洗处应当设置沉淀池。废水不得直</w:t>
            </w:r>
            <w:r>
              <w:rPr>
                <w:rFonts w:cs="Times New Roman"/>
              </w:rPr>
              <w:t>接排</w:t>
            </w:r>
            <w:r>
              <w:rPr>
                <w:rFonts w:hint="eastAsia" w:cs="Times New Roman"/>
              </w:rPr>
              <w:t>放</w:t>
            </w:r>
            <w:r>
              <w:rPr>
                <w:rFonts w:cs="Times New Roman"/>
              </w:rPr>
              <w:t>，宜设立</w:t>
            </w:r>
            <w:r>
              <w:rPr>
                <w:lang w:bidi="ar"/>
              </w:rPr>
              <w:t>循环</w:t>
            </w:r>
            <w:r>
              <w:rPr>
                <w:rFonts w:hint="eastAsia"/>
                <w:lang w:bidi="ar"/>
              </w:rPr>
              <w:t>沉淀</w:t>
            </w:r>
            <w:r>
              <w:rPr>
                <w:lang w:bidi="ar"/>
              </w:rPr>
              <w:t>池</w:t>
            </w:r>
            <w:r>
              <w:rPr>
                <w:rFonts w:cs="Times New Roman"/>
              </w:rPr>
              <w:t>，经沉淀后循环使用或用于洒水降尘。</w:t>
            </w:r>
          </w:p>
          <w:p w14:paraId="45BD607F">
            <w:pPr>
              <w:pStyle w:val="97"/>
              <w:rPr>
                <w:rFonts w:cs="Times New Roman"/>
              </w:rPr>
            </w:pPr>
            <w:r>
              <w:rPr>
                <w:rFonts w:cs="Times New Roman"/>
              </w:rPr>
              <w:t>（3）施工现场存放的油料和化学溶剂等物品应设有专门的库房，地面应做防渗漏处理。废弃的油料和化学溶剂应集中处理。</w:t>
            </w:r>
          </w:p>
          <w:p w14:paraId="0D2BD2C3">
            <w:pPr>
              <w:pStyle w:val="97"/>
              <w:rPr>
                <w:rFonts w:cs="Times New Roman"/>
              </w:rPr>
            </w:pPr>
            <w:r>
              <w:rPr>
                <w:rFonts w:cs="Times New Roman"/>
              </w:rPr>
              <w:t xml:space="preserve">（4）地基施工时，应采用隔水性能好的边坡支护技术，基坑降水应尽可能少抽取地下水。基坑降水宜优先作为冲洗用水、混凝土养护用水、现场砂浆搅拌等用水； </w:t>
            </w:r>
          </w:p>
          <w:p w14:paraId="65414885">
            <w:pPr>
              <w:pStyle w:val="97"/>
              <w:rPr>
                <w:rFonts w:cs="Times New Roman"/>
              </w:rPr>
            </w:pPr>
            <w:r>
              <w:rPr>
                <w:rFonts w:cs="Times New Roman"/>
              </w:rPr>
              <w:t>（5）施工期生活污水主要污染物为COD</w:t>
            </w:r>
            <w:r>
              <w:rPr>
                <w:rFonts w:hint="eastAsia" w:cs="Times New Roman"/>
                <w:vertAlign w:val="subscript"/>
              </w:rPr>
              <w:t>Cr</w:t>
            </w:r>
            <w:r>
              <w:rPr>
                <w:rFonts w:cs="Times New Roman"/>
              </w:rPr>
              <w:t>、BOD</w:t>
            </w:r>
            <w:r>
              <w:rPr>
                <w:rFonts w:hint="eastAsia" w:cs="Times New Roman"/>
                <w:vertAlign w:val="subscript"/>
              </w:rPr>
              <w:t>5</w:t>
            </w:r>
            <w:r>
              <w:rPr>
                <w:rFonts w:cs="Times New Roman"/>
              </w:rPr>
              <w:t>、SS等，</w:t>
            </w:r>
            <w:r>
              <w:rPr>
                <w:rFonts w:hint="eastAsia" w:cs="Times New Roman"/>
              </w:rPr>
              <w:t>施工期优先建设</w:t>
            </w:r>
            <w:r>
              <w:rPr>
                <w:szCs w:val="21"/>
              </w:rPr>
              <w:t>防渗化粪池</w:t>
            </w:r>
            <w:r>
              <w:rPr>
                <w:rFonts w:hint="eastAsia"/>
                <w:szCs w:val="21"/>
              </w:rPr>
              <w:t>，</w:t>
            </w:r>
            <w:r>
              <w:rPr>
                <w:szCs w:val="21"/>
              </w:rPr>
              <w:t>生活污水全部排入防渗化粪池，委托当地专业服务机构，签订服务协议，</w:t>
            </w:r>
            <w:r>
              <w:rPr>
                <w:rFonts w:hint="eastAsia"/>
              </w:rPr>
              <w:t>定期进行清运至鄯善县污水处理厂进行处置</w:t>
            </w:r>
            <w:r>
              <w:rPr>
                <w:rFonts w:hint="eastAsia"/>
                <w:kern w:val="0"/>
              </w:rPr>
              <w:t>，</w:t>
            </w:r>
            <w:r>
              <w:rPr>
                <w:rFonts w:hint="eastAsia"/>
              </w:rPr>
              <w:t>禁止乱排</w:t>
            </w:r>
            <w:r>
              <w:t>。</w:t>
            </w:r>
          </w:p>
          <w:p w14:paraId="148813AD">
            <w:pPr>
              <w:pStyle w:val="97"/>
            </w:pPr>
            <w:r>
              <w:rPr>
                <w:rFonts w:cs="Times New Roman"/>
              </w:rPr>
              <w:t>采取以上措施，施工期废水对环境影响不大</w:t>
            </w:r>
            <w:r>
              <w:t>。</w:t>
            </w:r>
          </w:p>
          <w:p w14:paraId="436782E7">
            <w:pPr>
              <w:pStyle w:val="97"/>
              <w:ind w:firstLine="0" w:firstLineChars="0"/>
              <w:rPr>
                <w:b/>
                <w:bCs/>
                <w:szCs w:val="21"/>
              </w:rPr>
            </w:pPr>
            <w:r>
              <w:rPr>
                <w:rFonts w:hint="eastAsia"/>
                <w:b/>
                <w:bCs/>
                <w:szCs w:val="21"/>
              </w:rPr>
              <w:t>3、施工期</w:t>
            </w:r>
            <w:r>
              <w:rPr>
                <w:b/>
                <w:bCs/>
                <w:szCs w:val="21"/>
              </w:rPr>
              <w:t>噪声</w:t>
            </w:r>
          </w:p>
          <w:p w14:paraId="7515B474">
            <w:pPr>
              <w:spacing w:line="520" w:lineRule="exact"/>
              <w:ind w:firstLine="480" w:firstLineChars="200"/>
              <w:rPr>
                <w:sz w:val="24"/>
              </w:rPr>
            </w:pPr>
            <w:r>
              <w:rPr>
                <w:rFonts w:hint="eastAsia"/>
                <w:sz w:val="24"/>
              </w:rPr>
              <w:t>（1）</w:t>
            </w:r>
            <w:r>
              <w:rPr>
                <w:sz w:val="24"/>
              </w:rPr>
              <w:t>本项目施工期主要噪声源为各类施工机械设备（挖掘机、推土机、装载机、焊接机）噪声和运输车辆噪声，具有分贝高、无规律的特点。噪声源强在78~105dB(A)</w:t>
            </w:r>
            <w:r>
              <w:rPr>
                <w:rFonts w:hint="eastAsia"/>
                <w:sz w:val="24"/>
              </w:rPr>
              <w:t>。</w:t>
            </w:r>
          </w:p>
          <w:p w14:paraId="5CB8AC7E">
            <w:pPr>
              <w:spacing w:line="520" w:lineRule="exact"/>
              <w:ind w:firstLine="480" w:firstLineChars="200"/>
              <w:rPr>
                <w:sz w:val="24"/>
              </w:rPr>
            </w:pPr>
            <w:r>
              <w:rPr>
                <w:sz w:val="24"/>
              </w:rPr>
              <w:t>（</w:t>
            </w:r>
            <w:r>
              <w:rPr>
                <w:rFonts w:hint="eastAsia"/>
                <w:sz w:val="24"/>
              </w:rPr>
              <w:t>2</w:t>
            </w:r>
            <w:r>
              <w:rPr>
                <w:sz w:val="24"/>
              </w:rPr>
              <w:t>）施工期噪声污染防治措施</w:t>
            </w:r>
          </w:p>
          <w:p w14:paraId="33BE3C69">
            <w:pPr>
              <w:autoSpaceDE w:val="0"/>
              <w:autoSpaceDN w:val="0"/>
              <w:spacing w:line="520" w:lineRule="exact"/>
              <w:ind w:firstLine="480" w:firstLineChars="200"/>
              <w:textAlignment w:val="baseline"/>
              <w:rPr>
                <w:sz w:val="24"/>
              </w:rPr>
            </w:pPr>
            <w:r>
              <w:rPr>
                <w:rFonts w:hint="eastAsia" w:ascii="仿宋" w:hAnsi="仿宋" w:eastAsia="仿宋"/>
                <w:sz w:val="24"/>
              </w:rPr>
              <w:t>①</w:t>
            </w:r>
            <w:r>
              <w:rPr>
                <w:sz w:val="24"/>
              </w:rPr>
              <w:t>本项目的高噪声作业区应尽可能对高噪声设备采取临时隔音围护结构。合理配置各种机械的摆放位置，将施工现场的固定振动源相对集中，以减少振动干扰的范围；</w:t>
            </w:r>
          </w:p>
          <w:p w14:paraId="24204B6F">
            <w:pPr>
              <w:autoSpaceDE w:val="0"/>
              <w:autoSpaceDN w:val="0"/>
              <w:spacing w:line="520" w:lineRule="exact"/>
              <w:ind w:firstLine="480" w:firstLineChars="200"/>
              <w:textAlignment w:val="baseline"/>
              <w:rPr>
                <w:kern w:val="0"/>
                <w:sz w:val="24"/>
              </w:rPr>
            </w:pPr>
            <w:r>
              <w:rPr>
                <w:rFonts w:hint="eastAsia" w:ascii="仿宋" w:hAnsi="仿宋" w:eastAsia="仿宋"/>
                <w:kern w:val="0"/>
                <w:sz w:val="24"/>
              </w:rPr>
              <w:t>②</w:t>
            </w:r>
            <w:r>
              <w:rPr>
                <w:kern w:val="0"/>
                <w:sz w:val="24"/>
              </w:rPr>
              <w:t>选择低噪声的机械设备：对于开挖和运输土石方的机械设备（</w:t>
            </w:r>
            <w:r>
              <w:rPr>
                <w:sz w:val="24"/>
              </w:rPr>
              <w:t>挖掘机</w:t>
            </w:r>
            <w:r>
              <w:rPr>
                <w:kern w:val="0"/>
                <w:sz w:val="24"/>
              </w:rPr>
              <w:t>、推土机等）以及翻斗车，可以通过隔离发动机</w:t>
            </w:r>
            <w:r>
              <w:rPr>
                <w:rFonts w:hint="eastAsia"/>
                <w:kern w:val="0"/>
                <w:sz w:val="24"/>
              </w:rPr>
              <w:t>振</w:t>
            </w:r>
            <w:r>
              <w:rPr>
                <w:kern w:val="0"/>
                <w:sz w:val="24"/>
              </w:rPr>
              <w:t>动部分的方法来降低噪声，其他产生噪声的部分还可以采用部分封闭或者完全封闭的办法，尽量减少振动面的振幅；闲置的机械设备等应该予以关闭；一切动力机械设备都应该经</w:t>
            </w:r>
            <w:r>
              <w:rPr>
                <w:sz w:val="24"/>
              </w:rPr>
              <w:t>常检修，特别是会因为部件松动而产生噪声的机械，以及降噪部件容易损坏而导致强噪声产生的机械设备；</w:t>
            </w:r>
          </w:p>
          <w:p w14:paraId="05FA9926">
            <w:pPr>
              <w:spacing w:line="520" w:lineRule="exact"/>
              <w:ind w:firstLine="480" w:firstLineChars="200"/>
              <w:rPr>
                <w:sz w:val="24"/>
              </w:rPr>
            </w:pPr>
            <w:r>
              <w:rPr>
                <w:rFonts w:hint="eastAsia" w:ascii="仿宋" w:hAnsi="仿宋" w:eastAsia="仿宋"/>
                <w:sz w:val="24"/>
              </w:rPr>
              <w:t>③</w:t>
            </w:r>
            <w:r>
              <w:rPr>
                <w:sz w:val="24"/>
              </w:rPr>
              <w:t>对位置相对固定的机械设备，尽量在工棚内操作；不能进入棚内的，可采取</w:t>
            </w:r>
            <w:r>
              <w:rPr>
                <w:rFonts w:hint="eastAsia"/>
                <w:sz w:val="24"/>
              </w:rPr>
              <w:t>围挡</w:t>
            </w:r>
            <w:r>
              <w:rPr>
                <w:sz w:val="24"/>
              </w:rPr>
              <w:t>之类的单面声屏障，施工场地要按要求进行围蔽，围蔽高度不低于2m；</w:t>
            </w:r>
          </w:p>
          <w:p w14:paraId="79D206A4">
            <w:pPr>
              <w:autoSpaceDE w:val="0"/>
              <w:autoSpaceDN w:val="0"/>
              <w:spacing w:line="520" w:lineRule="exact"/>
              <w:ind w:firstLine="480" w:firstLineChars="200"/>
              <w:textAlignment w:val="baseline"/>
              <w:rPr>
                <w:sz w:val="24"/>
              </w:rPr>
            </w:pPr>
            <w:r>
              <w:rPr>
                <w:rFonts w:hint="eastAsia" w:ascii="仿宋" w:hAnsi="仿宋" w:eastAsia="仿宋"/>
                <w:kern w:val="0"/>
                <w:sz w:val="24"/>
              </w:rPr>
              <w:t>④</w:t>
            </w:r>
            <w:r>
              <w:rPr>
                <w:kern w:val="0"/>
                <w:sz w:val="24"/>
              </w:rPr>
              <w:t>限制高噪声机械的使用和调整高噪声施工的时间，把噪声大的作业尽量安排在白天。严格按照施工期时间段限制（休息时间14</w:t>
            </w:r>
            <w:r>
              <w:rPr>
                <w:rFonts w:hint="eastAsia"/>
                <w:kern w:val="0"/>
                <w:sz w:val="24"/>
              </w:rPr>
              <w:t>:</w:t>
            </w:r>
            <w:r>
              <w:rPr>
                <w:kern w:val="0"/>
                <w:sz w:val="24"/>
              </w:rPr>
              <w:t>00-16</w:t>
            </w:r>
            <w:r>
              <w:rPr>
                <w:rFonts w:hint="eastAsia"/>
                <w:kern w:val="0"/>
                <w:sz w:val="24"/>
              </w:rPr>
              <w:t>:</w:t>
            </w:r>
            <w:r>
              <w:rPr>
                <w:kern w:val="0"/>
                <w:sz w:val="24"/>
              </w:rPr>
              <w:t>00、00</w:t>
            </w:r>
            <w:r>
              <w:rPr>
                <w:rFonts w:hint="eastAsia"/>
                <w:kern w:val="0"/>
                <w:sz w:val="24"/>
              </w:rPr>
              <w:t>:</w:t>
            </w:r>
            <w:r>
              <w:rPr>
                <w:kern w:val="0"/>
                <w:sz w:val="24"/>
              </w:rPr>
              <w:t>00-8</w:t>
            </w:r>
            <w:r>
              <w:rPr>
                <w:rFonts w:hint="eastAsia"/>
                <w:kern w:val="0"/>
                <w:sz w:val="24"/>
              </w:rPr>
              <w:t>:</w:t>
            </w:r>
            <w:r>
              <w:rPr>
                <w:kern w:val="0"/>
                <w:sz w:val="24"/>
              </w:rPr>
              <w:t>00内不得施工），把对周围环境的影响降到最低；</w:t>
            </w:r>
          </w:p>
          <w:p w14:paraId="0955B87E">
            <w:pPr>
              <w:autoSpaceDE w:val="0"/>
              <w:autoSpaceDN w:val="0"/>
              <w:spacing w:line="520" w:lineRule="exact"/>
              <w:ind w:firstLine="480" w:firstLineChars="200"/>
              <w:textAlignment w:val="baseline"/>
              <w:rPr>
                <w:kern w:val="0"/>
                <w:sz w:val="24"/>
              </w:rPr>
            </w:pPr>
            <w:r>
              <w:rPr>
                <w:rFonts w:hint="eastAsia" w:ascii="幼圆" w:eastAsia="幼圆"/>
                <w:sz w:val="24"/>
              </w:rPr>
              <w:t>⑤</w:t>
            </w:r>
            <w:r>
              <w:rPr>
                <w:kern w:val="0"/>
                <w:sz w:val="24"/>
              </w:rPr>
              <w:t>加强运输车辆的管理，建材等运输尽量在白天进行，并控制车辆鸣笛；</w:t>
            </w:r>
          </w:p>
          <w:p w14:paraId="38937771">
            <w:pPr>
              <w:autoSpaceDE w:val="0"/>
              <w:autoSpaceDN w:val="0"/>
              <w:spacing w:line="520" w:lineRule="exact"/>
              <w:ind w:firstLine="480" w:firstLineChars="200"/>
              <w:textAlignment w:val="baseline"/>
              <w:rPr>
                <w:kern w:val="0"/>
                <w:sz w:val="24"/>
              </w:rPr>
            </w:pPr>
            <w:r>
              <w:rPr>
                <w:kern w:val="0"/>
                <w:sz w:val="24"/>
              </w:rPr>
              <w:t>通过以上措施可将施工期噪声影响控制在较小范围内，施工厂界噪声可满足《建筑施工场界环境噪声排放标准》（GB 12523-2011）中标准要求。</w:t>
            </w:r>
            <w:r>
              <w:rPr>
                <w:rFonts w:hint="eastAsia"/>
                <w:kern w:val="0"/>
                <w:sz w:val="24"/>
                <w:lang w:eastAsia="zh-CN"/>
              </w:rPr>
              <w:t>随着</w:t>
            </w:r>
            <w:r>
              <w:rPr>
                <w:kern w:val="0"/>
                <w:sz w:val="24"/>
              </w:rPr>
              <w:t>施工的结束，施工噪声影响也将随之消失，对周边环境影响较小。</w:t>
            </w:r>
          </w:p>
          <w:p w14:paraId="0C59F056">
            <w:pPr>
              <w:pStyle w:val="97"/>
              <w:ind w:firstLine="0" w:firstLineChars="0"/>
              <w:rPr>
                <w:b/>
                <w:bCs/>
                <w:szCs w:val="21"/>
              </w:rPr>
            </w:pPr>
            <w:r>
              <w:rPr>
                <w:b/>
                <w:bCs/>
                <w:szCs w:val="21"/>
              </w:rPr>
              <w:t>4</w:t>
            </w:r>
            <w:r>
              <w:rPr>
                <w:rFonts w:hint="eastAsia"/>
                <w:b/>
                <w:bCs/>
                <w:szCs w:val="21"/>
              </w:rPr>
              <w:t>、</w:t>
            </w:r>
            <w:r>
              <w:rPr>
                <w:b/>
                <w:bCs/>
              </w:rPr>
              <w:t>固体废物</w:t>
            </w:r>
          </w:p>
          <w:p w14:paraId="7165D540">
            <w:pPr>
              <w:widowControl/>
              <w:spacing w:line="520" w:lineRule="exact"/>
              <w:ind w:firstLine="480" w:firstLineChars="200"/>
              <w:rPr>
                <w:sz w:val="24"/>
              </w:rPr>
            </w:pPr>
            <w:r>
              <w:rPr>
                <w:rFonts w:hint="eastAsia"/>
                <w:sz w:val="24"/>
              </w:rPr>
              <w:t>施工期基础开挖产生的土石方，产生量较少，可就地用于场区平整。产生的建筑垃圾，主要包括废木料、废金属、废钢筋等杂物，产生量约0.8t，可回收的应尽量回收，不能回收的经集中收集后由施工单位及时清运。</w:t>
            </w:r>
          </w:p>
          <w:p w14:paraId="6AB2F96D">
            <w:pPr>
              <w:pStyle w:val="97"/>
            </w:pPr>
            <w:r>
              <w:rPr>
                <w:rFonts w:hint="eastAsia"/>
              </w:rPr>
              <w:t>生活垃圾收集后委托当地专业服务机构，签订服务协议，定期进行清运，不得随意抛洒。</w:t>
            </w:r>
          </w:p>
          <w:p w14:paraId="6F17AA21">
            <w:pPr>
              <w:pStyle w:val="97"/>
              <w:ind w:firstLine="0" w:firstLineChars="0"/>
              <w:rPr>
                <w:b/>
              </w:rPr>
            </w:pPr>
            <w:r>
              <w:rPr>
                <w:rFonts w:hint="eastAsia"/>
                <w:b/>
              </w:rPr>
              <w:t>5、</w:t>
            </w:r>
            <w:r>
              <w:rPr>
                <w:b/>
              </w:rPr>
              <w:t>施工期生态影响</w:t>
            </w:r>
            <w:r>
              <w:rPr>
                <w:b/>
                <w:bCs/>
              </w:rPr>
              <w:t>减缓</w:t>
            </w:r>
            <w:r>
              <w:rPr>
                <w:b/>
              </w:rPr>
              <w:t>措施</w:t>
            </w:r>
          </w:p>
          <w:p w14:paraId="79E6A487">
            <w:pPr>
              <w:autoSpaceDE w:val="0"/>
              <w:autoSpaceDN w:val="0"/>
              <w:spacing w:line="520" w:lineRule="exact"/>
              <w:ind w:firstLine="480" w:firstLineChars="200"/>
              <w:jc w:val="left"/>
              <w:rPr>
                <w:kern w:val="0"/>
                <w:sz w:val="24"/>
              </w:rPr>
            </w:pPr>
            <w:r>
              <w:rPr>
                <w:kern w:val="0"/>
                <w:sz w:val="24"/>
              </w:rPr>
              <w:t>根据施工期生态影响分析，施工占地、土方开挖、土方堆放等过程有可能造成植被破坏、水土流失，影响生态，需采取必要的管理措施，减缓影响。具体措施如下：</w:t>
            </w:r>
          </w:p>
          <w:p w14:paraId="2042C8A7">
            <w:pPr>
              <w:autoSpaceDE w:val="0"/>
              <w:autoSpaceDN w:val="0"/>
              <w:spacing w:line="520" w:lineRule="exact"/>
              <w:ind w:firstLine="480" w:firstLineChars="200"/>
              <w:jc w:val="left"/>
              <w:rPr>
                <w:kern w:val="0"/>
                <w:sz w:val="24"/>
              </w:rPr>
            </w:pPr>
            <w:r>
              <w:rPr>
                <w:kern w:val="0"/>
                <w:sz w:val="24"/>
              </w:rPr>
              <w:t>（1）应在保障不影响施工操作和工程质量的前提下，尽量减少临时占地面积，以此减少对植被的破坏面积。</w:t>
            </w:r>
          </w:p>
          <w:p w14:paraId="3D188104">
            <w:pPr>
              <w:autoSpaceDE w:val="0"/>
              <w:autoSpaceDN w:val="0"/>
              <w:spacing w:line="520" w:lineRule="exact"/>
              <w:ind w:firstLine="480" w:firstLineChars="200"/>
              <w:jc w:val="left"/>
              <w:rPr>
                <w:kern w:val="0"/>
                <w:sz w:val="24"/>
              </w:rPr>
            </w:pPr>
            <w:r>
              <w:rPr>
                <w:kern w:val="0"/>
                <w:sz w:val="24"/>
              </w:rPr>
              <w:t>（2）施工开挖地表产生的土石方弃渣，需妥善处理和有效利用，严禁乱堆乱置。</w:t>
            </w:r>
          </w:p>
          <w:p w14:paraId="701A41D4">
            <w:pPr>
              <w:autoSpaceDE w:val="0"/>
              <w:autoSpaceDN w:val="0"/>
              <w:spacing w:line="520" w:lineRule="exact"/>
              <w:ind w:firstLine="480" w:firstLineChars="200"/>
              <w:jc w:val="left"/>
              <w:rPr>
                <w:kern w:val="0"/>
                <w:sz w:val="24"/>
              </w:rPr>
            </w:pPr>
            <w:r>
              <w:rPr>
                <w:kern w:val="0"/>
                <w:sz w:val="24"/>
              </w:rPr>
              <w:t>（3）土方堆放过程中，应采取洒水措施，必要时进行苫盖，尽量减少风蚀、侵蚀等造成的水土流失；土方运输转移过</w:t>
            </w:r>
            <w:r>
              <w:rPr>
                <w:rFonts w:hint="eastAsia"/>
                <w:kern w:val="0"/>
                <w:sz w:val="24"/>
                <w:lang w:eastAsia="zh-CN"/>
              </w:rPr>
              <w:t>程中</w:t>
            </w:r>
            <w:r>
              <w:rPr>
                <w:kern w:val="0"/>
                <w:sz w:val="24"/>
              </w:rPr>
              <w:t>尽量减少撒漏，必要时应采取遮盖措施，</w:t>
            </w:r>
            <w:r>
              <w:rPr>
                <w:rFonts w:hint="eastAsia"/>
                <w:kern w:val="0"/>
                <w:sz w:val="24"/>
              </w:rPr>
              <w:t>防止</w:t>
            </w:r>
            <w:r>
              <w:rPr>
                <w:kern w:val="0"/>
                <w:sz w:val="24"/>
              </w:rPr>
              <w:t>撒漏和扬尘。</w:t>
            </w:r>
          </w:p>
          <w:p w14:paraId="03A421F1">
            <w:pPr>
              <w:pStyle w:val="97"/>
              <w:rPr>
                <w:bCs/>
                <w:spacing w:val="-10"/>
                <w:szCs w:val="21"/>
              </w:rPr>
            </w:pPr>
            <w:r>
              <w:rPr>
                <w:kern w:val="0"/>
              </w:rPr>
              <w:t>通过以上</w:t>
            </w:r>
            <w:r>
              <w:t>措施，减少本项目对生态环境的影响。</w:t>
            </w:r>
          </w:p>
        </w:tc>
      </w:tr>
      <w:tr w14:paraId="109BF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Mar>
              <w:left w:w="28" w:type="dxa"/>
              <w:right w:w="28" w:type="dxa"/>
            </w:tcMar>
            <w:vAlign w:val="center"/>
          </w:tcPr>
          <w:p w14:paraId="6202149A">
            <w:pPr>
              <w:adjustRightInd w:val="0"/>
              <w:snapToGrid w:val="0"/>
              <w:jc w:val="center"/>
              <w:rPr>
                <w:bCs/>
                <w:sz w:val="24"/>
              </w:rPr>
            </w:pPr>
            <w:r>
              <w:rPr>
                <w:bCs/>
                <w:sz w:val="24"/>
              </w:rPr>
              <w:t>运营</w:t>
            </w:r>
          </w:p>
          <w:p w14:paraId="04DD3DB4">
            <w:pPr>
              <w:adjustRightInd w:val="0"/>
              <w:snapToGrid w:val="0"/>
              <w:jc w:val="center"/>
              <w:rPr>
                <w:bCs/>
                <w:sz w:val="24"/>
              </w:rPr>
            </w:pPr>
            <w:r>
              <w:rPr>
                <w:bCs/>
                <w:sz w:val="24"/>
              </w:rPr>
              <w:t>期环</w:t>
            </w:r>
          </w:p>
          <w:p w14:paraId="3694C921">
            <w:pPr>
              <w:adjustRightInd w:val="0"/>
              <w:snapToGrid w:val="0"/>
              <w:jc w:val="center"/>
              <w:rPr>
                <w:bCs/>
                <w:sz w:val="24"/>
              </w:rPr>
            </w:pPr>
            <w:r>
              <w:rPr>
                <w:bCs/>
                <w:sz w:val="24"/>
              </w:rPr>
              <w:t>境影</w:t>
            </w:r>
          </w:p>
          <w:p w14:paraId="04F4CD4F">
            <w:pPr>
              <w:adjustRightInd w:val="0"/>
              <w:snapToGrid w:val="0"/>
              <w:jc w:val="center"/>
              <w:rPr>
                <w:bCs/>
                <w:sz w:val="24"/>
              </w:rPr>
            </w:pPr>
            <w:r>
              <w:rPr>
                <w:bCs/>
                <w:sz w:val="24"/>
              </w:rPr>
              <w:t>响和</w:t>
            </w:r>
          </w:p>
          <w:p w14:paraId="3E750CC4">
            <w:pPr>
              <w:adjustRightInd w:val="0"/>
              <w:snapToGrid w:val="0"/>
              <w:jc w:val="center"/>
              <w:rPr>
                <w:bCs/>
                <w:sz w:val="24"/>
              </w:rPr>
            </w:pPr>
            <w:r>
              <w:rPr>
                <w:bCs/>
                <w:sz w:val="24"/>
              </w:rPr>
              <w:t>保护</w:t>
            </w:r>
          </w:p>
          <w:p w14:paraId="2B779678">
            <w:pPr>
              <w:pStyle w:val="24"/>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bCs/>
                <w:szCs w:val="24"/>
              </w:rPr>
              <w:t>措施</w:t>
            </w:r>
          </w:p>
        </w:tc>
        <w:tc>
          <w:tcPr>
            <w:tcW w:w="8283" w:type="dxa"/>
            <w:vAlign w:val="center"/>
          </w:tcPr>
          <w:p w14:paraId="25D43636">
            <w:pPr>
              <w:adjustRightInd w:val="0"/>
              <w:spacing w:before="200" w:line="360" w:lineRule="auto"/>
              <w:rPr>
                <w:b/>
                <w:bCs/>
                <w:sz w:val="24"/>
                <w:lang w:bidi="ar"/>
              </w:rPr>
            </w:pPr>
            <w:r>
              <w:rPr>
                <w:b/>
                <w:bCs/>
                <w:sz w:val="24"/>
                <w:lang w:bidi="ar"/>
              </w:rPr>
              <w:t>1</w:t>
            </w:r>
            <w:r>
              <w:rPr>
                <w:rFonts w:hint="eastAsia"/>
                <w:b/>
                <w:bCs/>
                <w:sz w:val="24"/>
                <w:lang w:bidi="ar"/>
              </w:rPr>
              <w:t>、</w:t>
            </w:r>
            <w:r>
              <w:rPr>
                <w:b/>
                <w:bCs/>
                <w:sz w:val="24"/>
                <w:lang w:bidi="ar"/>
              </w:rPr>
              <w:t>废气</w:t>
            </w:r>
          </w:p>
          <w:p w14:paraId="66BC65B0">
            <w:pPr>
              <w:pStyle w:val="97"/>
              <w:rPr>
                <w:rFonts w:cs="Times New Roman"/>
              </w:rPr>
            </w:pPr>
            <w:bookmarkStart w:id="8" w:name="_Hlk151547945"/>
            <w:bookmarkStart w:id="9" w:name="_Hlk211328015"/>
            <w:bookmarkStart w:id="10" w:name="_Hlk211328036"/>
            <w:r>
              <w:rPr>
                <w:rFonts w:cs="Times New Roman"/>
              </w:rPr>
              <w:t>（1）卸车及堆存粉尘</w:t>
            </w:r>
          </w:p>
          <w:p w14:paraId="23B5193E">
            <w:pPr>
              <w:pStyle w:val="97"/>
              <w:rPr>
                <w:rFonts w:cs="Times New Roman"/>
                <w:bCs/>
              </w:rPr>
            </w:pPr>
            <w:r>
              <w:rPr>
                <w:rFonts w:cs="Times New Roman"/>
              </w:rPr>
              <w:t>本项目回收的废旧塑料</w:t>
            </w:r>
            <w:r>
              <w:rPr>
                <w:rFonts w:cs="Times New Roman"/>
                <w:bCs/>
              </w:rPr>
              <w:t>（废旧滴灌带、水带、废编织袋等）</w:t>
            </w:r>
            <w:r>
              <w:rPr>
                <w:rFonts w:cs="Times New Roman"/>
              </w:rPr>
              <w:t>运至厂区内暂存至</w:t>
            </w:r>
            <w:r>
              <w:rPr>
                <w:rFonts w:hint="eastAsia" w:cs="Times New Roman"/>
              </w:rPr>
              <w:t>原料棚</w:t>
            </w:r>
            <w:r>
              <w:rPr>
                <w:rFonts w:cs="Times New Roman"/>
              </w:rPr>
              <w:t>，废旧塑料表面会有少量泥土及杂质，如遇有风天气会产生少量的扬尘。本次环评要求建设单位对废旧塑料堆放区</w:t>
            </w:r>
            <w:r>
              <w:rPr>
                <w:rFonts w:hint="eastAsia" w:cs="Times New Roman"/>
              </w:rPr>
              <w:t>建设半封闭堆料棚，并</w:t>
            </w:r>
            <w:r>
              <w:rPr>
                <w:rFonts w:cs="Times New Roman"/>
              </w:rPr>
              <w:t>进行篷布覆盖，定期洒水降尘</w:t>
            </w:r>
            <w:r>
              <w:rPr>
                <w:rFonts w:hint="eastAsia" w:cs="Times New Roman"/>
                <w:lang w:eastAsia="zh-CN"/>
              </w:rPr>
              <w:t>，对</w:t>
            </w:r>
            <w:r>
              <w:rPr>
                <w:rFonts w:cs="Times New Roman"/>
              </w:rPr>
              <w:t>运输车辆进行苫布遮盖。对运输车辆采用篷布遮盖，防止运输过程中大风起尘。在采取上述措施后，可有效防止堆存粉尘的污染，并有效抑制扬尘，产生极少量的无组织扬尘。厂界可满足《大气污染物综合排放标准》（GB16297-1996）无组织排放监控浓度（1.0mg/m³）限值要求</w:t>
            </w:r>
            <w:r>
              <w:rPr>
                <w:rFonts w:cs="Times New Roman"/>
                <w:szCs w:val="20"/>
              </w:rPr>
              <w:t>，对区域空气环境质量影响不大。</w:t>
            </w:r>
          </w:p>
          <w:p w14:paraId="759633F7">
            <w:pPr>
              <w:pStyle w:val="97"/>
              <w:rPr>
                <w:rFonts w:cs="Times New Roman"/>
              </w:rPr>
            </w:pPr>
            <w:r>
              <w:rPr>
                <w:rFonts w:cs="Times New Roman"/>
              </w:rPr>
              <w:t>（2）废旧塑料破碎粉尘</w:t>
            </w:r>
          </w:p>
          <w:p w14:paraId="1E547FC5">
            <w:pPr>
              <w:pStyle w:val="97"/>
              <w:rPr>
                <w:rFonts w:cs="Times New Roman"/>
              </w:rPr>
            </w:pPr>
            <w:r>
              <w:rPr>
                <w:rFonts w:cs="Times New Roman"/>
              </w:rPr>
              <w:t>本项目要对回收的废旧塑料进行破碎，破碎粒径为100mm碎片，破碎粒径较大。本项目破碎机顶部设置雾化喷嘴，破碎的同时采取湿式喷淋破碎，可有效减少破碎粉尘的产生，可视为无组织排放。</w:t>
            </w:r>
            <w:bookmarkEnd w:id="8"/>
            <w:r>
              <w:rPr>
                <w:rFonts w:cs="Times New Roman"/>
              </w:rPr>
              <w:t>破碎环节采用湿法破碎，且所有生产线均设置在密闭车间内，通过厂房阻隔后，对外环境影响较小，厂界可满足《合成树脂工业污染物排放标准》（GB31572-2015）中表9企业边界大气污染物浓度限值（颗粒物1.0mg/m³）。</w:t>
            </w:r>
          </w:p>
          <w:p w14:paraId="2AB677EB">
            <w:pPr>
              <w:adjustRightInd w:val="0"/>
              <w:snapToGrid w:val="0"/>
              <w:spacing w:line="520" w:lineRule="exact"/>
              <w:ind w:firstLine="480" w:firstLineChars="200"/>
              <w:rPr>
                <w:bCs/>
                <w:sz w:val="24"/>
              </w:rPr>
            </w:pPr>
            <w:r>
              <w:rPr>
                <w:bCs/>
                <w:sz w:val="24"/>
              </w:rPr>
              <w:t>（3）熔融挤出工序产生的有机废气</w:t>
            </w:r>
          </w:p>
          <w:bookmarkEnd w:id="9"/>
          <w:bookmarkEnd w:id="10"/>
          <w:p w14:paraId="39EDE932">
            <w:pPr>
              <w:adjustRightInd w:val="0"/>
              <w:spacing w:line="520" w:lineRule="exact"/>
              <w:ind w:left="-63" w:leftChars="-30" w:right="-63" w:rightChars="-30" w:firstLine="480" w:firstLineChars="200"/>
              <w:rPr>
                <w:sz w:val="24"/>
              </w:rPr>
            </w:pPr>
            <w:r>
              <w:rPr>
                <w:sz w:val="24"/>
              </w:rPr>
              <w:t>熔融挤出工序采用1套“集气罩负压收集（收集效率90%）+</w:t>
            </w:r>
            <w:r>
              <w:rPr>
                <w:bCs/>
                <w:sz w:val="24"/>
              </w:rPr>
              <w:t>干式过滤+活性炭吸附脱附CO催化燃烧装置</w:t>
            </w:r>
            <w:r>
              <w:rPr>
                <w:sz w:val="24"/>
              </w:rPr>
              <w:t>（处理效率85%）”的治理措施，最终经15m高排气筒排至大气。处理后VOCs（以非甲烷总烃计）排放浓度满足《合成树脂工业污染物排放标准》（GB31572-2015，含2024年修改单）中表4大气污染物排放限值要求，可实现达标排放。</w:t>
            </w:r>
          </w:p>
          <w:p w14:paraId="0C005A08">
            <w:pPr>
              <w:adjustRightInd w:val="0"/>
              <w:spacing w:before="200" w:line="360" w:lineRule="auto"/>
              <w:ind w:right="-63" w:rightChars="-30"/>
              <w:rPr>
                <w:b/>
                <w:bCs/>
                <w:sz w:val="24"/>
                <w:lang w:bidi="ar"/>
              </w:rPr>
            </w:pPr>
            <w:r>
              <w:rPr>
                <w:b/>
                <w:bCs/>
                <w:sz w:val="24"/>
                <w:lang w:bidi="ar"/>
              </w:rPr>
              <w:t>2</w:t>
            </w:r>
            <w:r>
              <w:rPr>
                <w:rFonts w:hint="eastAsia"/>
                <w:b/>
                <w:bCs/>
                <w:sz w:val="24"/>
                <w:lang w:bidi="ar"/>
              </w:rPr>
              <w:t>、</w:t>
            </w:r>
            <w:r>
              <w:rPr>
                <w:b/>
                <w:bCs/>
                <w:sz w:val="24"/>
                <w:lang w:bidi="ar"/>
              </w:rPr>
              <w:t>废水</w:t>
            </w:r>
          </w:p>
          <w:p w14:paraId="59BAFDCC">
            <w:pPr>
              <w:adjustRightInd w:val="0"/>
              <w:spacing w:line="520" w:lineRule="exact"/>
              <w:ind w:left="-63" w:leftChars="-30" w:right="-63" w:rightChars="-30" w:firstLine="480" w:firstLineChars="200"/>
              <w:rPr>
                <w:sz w:val="24"/>
              </w:rPr>
            </w:pPr>
            <w:r>
              <w:rPr>
                <w:sz w:val="24"/>
              </w:rPr>
              <w:t>（1）生产废水</w:t>
            </w:r>
            <w:r>
              <w:rPr>
                <w:rFonts w:hint="eastAsia"/>
                <w:sz w:val="24"/>
              </w:rPr>
              <w:t>：</w:t>
            </w:r>
            <w:r>
              <w:rPr>
                <w:sz w:val="24"/>
              </w:rPr>
              <w:t>运营期喷淋</w:t>
            </w:r>
            <w:r>
              <w:rPr>
                <w:rFonts w:hint="eastAsia"/>
                <w:sz w:val="24"/>
              </w:rPr>
              <w:t>及</w:t>
            </w:r>
            <w:r>
              <w:rPr>
                <w:sz w:val="24"/>
              </w:rPr>
              <w:t>清洗废水主要污染物为COD、SS等，经</w:t>
            </w:r>
            <w:r>
              <w:rPr>
                <w:rFonts w:hint="eastAsia"/>
                <w:sz w:val="24"/>
              </w:rPr>
              <w:t>150m³的循环沉淀池</w:t>
            </w:r>
            <w:r>
              <w:rPr>
                <w:sz w:val="24"/>
              </w:rPr>
              <w:t>收集后上循环使用，不外排；</w:t>
            </w:r>
            <w:r>
              <w:rPr>
                <w:rFonts w:hint="eastAsia"/>
                <w:sz w:val="24"/>
              </w:rPr>
              <w:t>冷却塔配套冷却水池容积20m³，循环使用，定期补充，不外排；</w:t>
            </w:r>
          </w:p>
          <w:p w14:paraId="4706D38A">
            <w:pPr>
              <w:adjustRightInd w:val="0"/>
              <w:spacing w:line="520" w:lineRule="exact"/>
              <w:ind w:left="-63" w:leftChars="-30" w:right="-63" w:rightChars="-30" w:firstLine="480" w:firstLineChars="200"/>
              <w:rPr>
                <w:sz w:val="24"/>
              </w:rPr>
            </w:pPr>
            <w:r>
              <w:rPr>
                <w:sz w:val="24"/>
              </w:rPr>
              <w:t>（2）职工办公生活废水</w:t>
            </w:r>
            <w:r>
              <w:rPr>
                <w:rFonts w:hint="eastAsia"/>
                <w:sz w:val="24"/>
              </w:rPr>
              <w:t>：</w:t>
            </w:r>
            <w:r>
              <w:rPr>
                <w:sz w:val="24"/>
              </w:rPr>
              <w:t>生活污水全部排入防渗化粪池，委托当地专业服务机构，签订服务协议，定期进行清运。</w:t>
            </w:r>
          </w:p>
          <w:p w14:paraId="7EA6752A">
            <w:pPr>
              <w:adjustRightInd w:val="0"/>
              <w:spacing w:before="200" w:line="360" w:lineRule="auto"/>
              <w:ind w:right="-63" w:rightChars="-30"/>
              <w:rPr>
                <w:b/>
                <w:bCs/>
                <w:sz w:val="24"/>
                <w:lang w:bidi="ar"/>
              </w:rPr>
            </w:pPr>
            <w:r>
              <w:rPr>
                <w:b/>
                <w:bCs/>
                <w:sz w:val="24"/>
                <w:lang w:bidi="ar"/>
              </w:rPr>
              <w:t>3</w:t>
            </w:r>
            <w:r>
              <w:rPr>
                <w:rFonts w:hint="eastAsia"/>
                <w:b/>
                <w:bCs/>
                <w:sz w:val="24"/>
                <w:lang w:bidi="ar"/>
              </w:rPr>
              <w:t>、</w:t>
            </w:r>
            <w:r>
              <w:rPr>
                <w:b/>
                <w:bCs/>
                <w:sz w:val="24"/>
                <w:lang w:bidi="ar"/>
              </w:rPr>
              <w:t xml:space="preserve">噪声 </w:t>
            </w:r>
          </w:p>
          <w:p w14:paraId="37ADE172">
            <w:pPr>
              <w:adjustRightInd w:val="0"/>
              <w:spacing w:line="520" w:lineRule="exact"/>
              <w:ind w:left="-63" w:leftChars="-30" w:right="-63" w:rightChars="-30" w:firstLine="480" w:firstLineChars="200"/>
              <w:rPr>
                <w:sz w:val="24"/>
              </w:rPr>
            </w:pPr>
            <w:r>
              <w:rPr>
                <w:sz w:val="24"/>
              </w:rPr>
              <w:t>为保护项目区域内声环境，本环评要求建设单位采取如下措施控制噪声：</w:t>
            </w:r>
          </w:p>
          <w:p w14:paraId="24AEB5FF">
            <w:pPr>
              <w:adjustRightInd w:val="0"/>
              <w:spacing w:line="520" w:lineRule="exact"/>
              <w:ind w:left="-63" w:leftChars="-30" w:right="-63" w:rightChars="-30" w:firstLine="480" w:firstLineChars="200"/>
              <w:rPr>
                <w:sz w:val="24"/>
              </w:rPr>
            </w:pPr>
            <w:r>
              <w:rPr>
                <w:rFonts w:ascii="Cambria Math" w:hAnsi="Cambria Math" w:cs="Cambria Math"/>
                <w:sz w:val="24"/>
              </w:rPr>
              <w:t>①</w:t>
            </w:r>
            <w:r>
              <w:rPr>
                <w:sz w:val="24"/>
              </w:rPr>
              <w:t>生产设备合理布局，设备布置在室内；将高噪声设备尽量布置在远离厂界处，通过距离衰减减轻噪声源对厂界噪声的影响。设备布置时远离行政办公区等。</w:t>
            </w:r>
          </w:p>
          <w:p w14:paraId="5D88BA79">
            <w:pPr>
              <w:adjustRightInd w:val="0"/>
              <w:spacing w:line="520" w:lineRule="exact"/>
              <w:ind w:left="-63" w:leftChars="-30" w:right="-63" w:rightChars="-30" w:firstLine="480" w:firstLineChars="200"/>
              <w:rPr>
                <w:sz w:val="24"/>
              </w:rPr>
            </w:pPr>
            <w:r>
              <w:rPr>
                <w:rFonts w:ascii="Cambria Math" w:hAnsi="Cambria Math" w:cs="Cambria Math"/>
                <w:sz w:val="24"/>
              </w:rPr>
              <w:t>②</w:t>
            </w:r>
            <w:r>
              <w:rPr>
                <w:sz w:val="24"/>
              </w:rPr>
              <w:t>对高产噪设备采取减振等措施，以减轻由于设备自身振动引起的结构传声对周围环境产生的影响。</w:t>
            </w:r>
          </w:p>
          <w:p w14:paraId="61668EB2">
            <w:pPr>
              <w:adjustRightInd w:val="0"/>
              <w:spacing w:line="520" w:lineRule="exact"/>
              <w:ind w:left="-63" w:leftChars="-30" w:right="-63" w:rightChars="-30" w:firstLine="480" w:firstLineChars="200"/>
              <w:rPr>
                <w:sz w:val="24"/>
              </w:rPr>
            </w:pPr>
            <w:r>
              <w:rPr>
                <w:rFonts w:ascii="Cambria Math" w:hAnsi="Cambria Math" w:cs="Cambria Math"/>
                <w:sz w:val="24"/>
              </w:rPr>
              <w:t>③</w:t>
            </w:r>
            <w:r>
              <w:rPr>
                <w:sz w:val="24"/>
              </w:rPr>
              <w:t>加强生产设备的日常维护，确保设备处于良好的运转状态，杜绝因设备不正常运行而产生高噪声现象。</w:t>
            </w:r>
          </w:p>
          <w:p w14:paraId="367D1B3B">
            <w:pPr>
              <w:adjustRightInd w:val="0"/>
              <w:spacing w:line="520" w:lineRule="exact"/>
              <w:ind w:left="-63" w:leftChars="-30" w:right="-63" w:rightChars="-30" w:firstLine="480" w:firstLineChars="200"/>
              <w:rPr>
                <w:sz w:val="24"/>
              </w:rPr>
            </w:pPr>
            <w:r>
              <w:rPr>
                <w:rFonts w:ascii="Cambria Math" w:hAnsi="Cambria Math" w:cs="Cambria Math"/>
                <w:sz w:val="24"/>
              </w:rPr>
              <w:t>④</w:t>
            </w:r>
            <w:r>
              <w:rPr>
                <w:sz w:val="24"/>
              </w:rPr>
              <w:t>加强对作业人员的个人防护，如采用隔声耳罩等。</w:t>
            </w:r>
          </w:p>
          <w:p w14:paraId="6F50F319">
            <w:pPr>
              <w:adjustRightInd w:val="0"/>
              <w:spacing w:line="520" w:lineRule="exact"/>
              <w:ind w:left="-63" w:leftChars="-30" w:right="-63" w:rightChars="-30" w:firstLine="480" w:firstLineChars="200"/>
              <w:rPr>
                <w:sz w:val="24"/>
              </w:rPr>
            </w:pPr>
            <w:r>
              <w:rPr>
                <w:sz w:val="24"/>
              </w:rPr>
              <w:t>经过以上降噪措施，加之距离衰减作用，噪声传至厂界的声强可以满足《工业企业厂界环境噪声排放标准》（GB12348-2008）中2类标准要求，不会对周围环境产生明显影响。</w:t>
            </w:r>
          </w:p>
          <w:p w14:paraId="1425E770">
            <w:pPr>
              <w:adjustRightInd w:val="0"/>
              <w:spacing w:line="520" w:lineRule="exact"/>
              <w:ind w:left="-63" w:leftChars="-30" w:right="-63" w:rightChars="-30" w:firstLine="482" w:firstLineChars="200"/>
              <w:rPr>
                <w:b/>
                <w:bCs/>
                <w:sz w:val="24"/>
                <w:lang w:bidi="ar"/>
              </w:rPr>
            </w:pPr>
            <w:r>
              <w:rPr>
                <w:b/>
                <w:bCs/>
                <w:sz w:val="24"/>
                <w:lang w:bidi="ar"/>
              </w:rPr>
              <w:t>4</w:t>
            </w:r>
            <w:r>
              <w:rPr>
                <w:rFonts w:hint="eastAsia"/>
                <w:b/>
                <w:bCs/>
                <w:sz w:val="24"/>
                <w:lang w:bidi="ar"/>
              </w:rPr>
              <w:t>、</w:t>
            </w:r>
            <w:r>
              <w:rPr>
                <w:b/>
                <w:bCs/>
                <w:sz w:val="24"/>
                <w:lang w:bidi="ar"/>
              </w:rPr>
              <w:t>固体废物</w:t>
            </w:r>
          </w:p>
          <w:p w14:paraId="5BB27EC9">
            <w:pPr>
              <w:adjustRightInd w:val="0"/>
              <w:spacing w:line="520" w:lineRule="exact"/>
              <w:ind w:left="-63" w:leftChars="-30" w:right="-63" w:rightChars="-30" w:firstLine="482" w:firstLineChars="200"/>
              <w:rPr>
                <w:sz w:val="24"/>
              </w:rPr>
            </w:pPr>
            <w:r>
              <w:rPr>
                <w:rFonts w:hint="eastAsia"/>
                <w:b/>
                <w:bCs/>
                <w:sz w:val="24"/>
              </w:rPr>
              <w:t>危险废物：</w:t>
            </w:r>
            <w:r>
              <w:rPr>
                <w:sz w:val="24"/>
              </w:rPr>
              <w:t>本项目生产过程中产生危险废物为废机油；废机油桶，</w:t>
            </w:r>
            <w:r>
              <w:rPr>
                <w:rFonts w:hint="eastAsia"/>
                <w:sz w:val="24"/>
              </w:rPr>
              <w:t>废催化剂、废过滤棉、</w:t>
            </w:r>
            <w:r>
              <w:rPr>
                <w:sz w:val="24"/>
              </w:rPr>
              <w:t>含油抹布、手套。危废贮存间</w:t>
            </w:r>
            <w:r>
              <w:rPr>
                <w:rFonts w:hint="eastAsia"/>
                <w:sz w:val="24"/>
              </w:rPr>
              <w:t>应按照</w:t>
            </w:r>
            <w:r>
              <w:rPr>
                <w:sz w:val="24"/>
              </w:rPr>
              <w:t>《危险废物贮存污染控制标准》（GB18597-2023）及《危险废物管理计划和管理台账制定技术导则》（HJ1259-2022）的</w:t>
            </w:r>
            <w:r>
              <w:rPr>
                <w:rFonts w:hint="eastAsia"/>
                <w:sz w:val="24"/>
              </w:rPr>
              <w:t>相关</w:t>
            </w:r>
            <w:r>
              <w:rPr>
                <w:sz w:val="24"/>
              </w:rPr>
              <w:t>要求</w:t>
            </w:r>
            <w:r>
              <w:rPr>
                <w:rFonts w:hint="eastAsia"/>
                <w:sz w:val="24"/>
              </w:rPr>
              <w:t>进行建设及管理。</w:t>
            </w:r>
          </w:p>
          <w:p w14:paraId="3CB8DEBD">
            <w:pPr>
              <w:adjustRightInd w:val="0"/>
              <w:spacing w:line="520" w:lineRule="exact"/>
              <w:ind w:left="-63" w:leftChars="-30" w:right="-63" w:rightChars="-30" w:firstLine="482" w:firstLineChars="200"/>
              <w:rPr>
                <w:bCs/>
                <w:sz w:val="24"/>
              </w:rPr>
            </w:pPr>
            <w:r>
              <w:rPr>
                <w:b/>
                <w:bCs/>
                <w:sz w:val="24"/>
                <w:lang w:bidi="ar"/>
              </w:rPr>
              <w:t>一般工业固体废物</w:t>
            </w:r>
            <w:r>
              <w:rPr>
                <w:rFonts w:hint="eastAsia"/>
                <w:b/>
                <w:bCs/>
                <w:sz w:val="24"/>
                <w:lang w:bidi="ar"/>
              </w:rPr>
              <w:t>：</w:t>
            </w:r>
            <w:r>
              <w:rPr>
                <w:bCs/>
                <w:sz w:val="24"/>
              </w:rPr>
              <w:t>废弃原料</w:t>
            </w:r>
            <w:r>
              <w:rPr>
                <w:rFonts w:hint="eastAsia"/>
                <w:bCs/>
                <w:sz w:val="24"/>
              </w:rPr>
              <w:t>、</w:t>
            </w:r>
            <w:r>
              <w:rPr>
                <w:bCs/>
                <w:sz w:val="24"/>
              </w:rPr>
              <w:t>池底泥砂</w:t>
            </w:r>
            <w:r>
              <w:rPr>
                <w:rFonts w:hint="eastAsia"/>
                <w:bCs/>
                <w:sz w:val="24"/>
              </w:rPr>
              <w:t>、</w:t>
            </w:r>
            <w:r>
              <w:rPr>
                <w:bCs/>
                <w:sz w:val="24"/>
              </w:rPr>
              <w:t>废滤网</w:t>
            </w:r>
            <w:r>
              <w:rPr>
                <w:rFonts w:hint="eastAsia"/>
                <w:bCs/>
                <w:sz w:val="24"/>
              </w:rPr>
              <w:t>及</w:t>
            </w:r>
            <w:r>
              <w:rPr>
                <w:bCs/>
                <w:sz w:val="24"/>
              </w:rPr>
              <w:t>废包装材料，集中收集后可</w:t>
            </w:r>
            <w:r>
              <w:rPr>
                <w:rFonts w:hint="eastAsia"/>
                <w:bCs/>
                <w:sz w:val="24"/>
              </w:rPr>
              <w:t>委托当地专业服务机构，签订服务协议，定期进行清运</w:t>
            </w:r>
            <w:r>
              <w:rPr>
                <w:bCs/>
                <w:sz w:val="24"/>
              </w:rPr>
              <w:t>。</w:t>
            </w:r>
            <w:r>
              <w:rPr>
                <w:rFonts w:hint="eastAsia"/>
                <w:bCs/>
                <w:sz w:val="24"/>
              </w:rPr>
              <w:t>少量残次品和边角料，可回收再利用，全部统一收集后送至造粒车间重新造粒。</w:t>
            </w:r>
          </w:p>
          <w:p w14:paraId="5F84175D">
            <w:pPr>
              <w:adjustRightInd w:val="0"/>
              <w:spacing w:line="520" w:lineRule="exact"/>
              <w:ind w:left="-63" w:leftChars="-30" w:right="-63" w:rightChars="-30" w:firstLine="482" w:firstLineChars="200"/>
              <w:rPr>
                <w:sz w:val="24"/>
              </w:rPr>
            </w:pPr>
            <w:r>
              <w:rPr>
                <w:b/>
                <w:bCs/>
                <w:sz w:val="24"/>
              </w:rPr>
              <w:t>生活垃圾</w:t>
            </w:r>
            <w:r>
              <w:rPr>
                <w:rFonts w:hint="eastAsia"/>
                <w:b/>
                <w:bCs/>
                <w:sz w:val="24"/>
              </w:rPr>
              <w:t>：</w:t>
            </w:r>
            <w:r>
              <w:rPr>
                <w:sz w:val="24"/>
              </w:rPr>
              <w:t>存放于有盖垃圾箱内，由环卫部门集中清运至当地垃圾填埋场处理。</w:t>
            </w:r>
          </w:p>
          <w:p w14:paraId="43462CA4">
            <w:pPr>
              <w:adjustRightInd w:val="0"/>
              <w:spacing w:before="200" w:line="360" w:lineRule="auto"/>
              <w:ind w:left="-63" w:leftChars="-30" w:right="-63" w:rightChars="-30" w:firstLine="482" w:firstLineChars="200"/>
              <w:rPr>
                <w:b/>
                <w:sz w:val="24"/>
                <w:lang w:bidi="ar"/>
              </w:rPr>
            </w:pPr>
            <w:r>
              <w:rPr>
                <w:b/>
                <w:sz w:val="24"/>
                <w:lang w:bidi="ar"/>
              </w:rPr>
              <w:t>5 地下水、土壤</w:t>
            </w:r>
          </w:p>
          <w:p w14:paraId="5B615554">
            <w:pPr>
              <w:adjustRightInd w:val="0"/>
              <w:spacing w:line="520" w:lineRule="exact"/>
              <w:ind w:left="-63" w:leftChars="-30" w:right="-63" w:rightChars="-30" w:firstLine="480" w:firstLineChars="200"/>
              <w:rPr>
                <w:sz w:val="24"/>
              </w:rPr>
            </w:pPr>
            <w:r>
              <w:rPr>
                <w:sz w:val="24"/>
              </w:rPr>
              <w:t>同时项目区内所有地面应参照《环境影响评价技术导则 地下水环境》（HJ 610-2016）分区防渗，危废贮存点根据《危险废物贮存污染控制标准》（GB18597-2023）：“基础必须防渗，防渗层为至少1m厚粘土层（渗透系数≤10-7cm/s）或2mm厚高密度聚乙烯，或至少2mm厚的其他人工材料，渗透系数≤10-10cm/s”，其他区域地面为一般防渗区，主要进行一般地面硬化措施，在抗渗混凝土面层（包括钢筋混凝土、钢纤维混凝土）中掺水泥基渗透结晶型防水剂，其下铺砌砂石基层，原土夯实达到防渗的目的。对于混凝土中间的伸缩缝和实体基础的缝隙，通过填充柔性材料达到防渗目的。</w:t>
            </w:r>
          </w:p>
          <w:p w14:paraId="401359E6">
            <w:pPr>
              <w:adjustRightInd w:val="0"/>
              <w:spacing w:before="200" w:line="360" w:lineRule="auto"/>
              <w:ind w:left="-63" w:leftChars="-30" w:right="-63" w:rightChars="-30" w:firstLine="482" w:firstLineChars="200"/>
              <w:rPr>
                <w:b/>
                <w:sz w:val="24"/>
                <w:lang w:bidi="ar"/>
              </w:rPr>
            </w:pPr>
            <w:r>
              <w:rPr>
                <w:b/>
                <w:sz w:val="24"/>
                <w:lang w:bidi="ar"/>
              </w:rPr>
              <w:t>6</w:t>
            </w:r>
            <w:r>
              <w:rPr>
                <w:b/>
                <w:bCs/>
                <w:sz w:val="24"/>
              </w:rPr>
              <w:t>生态</w:t>
            </w:r>
          </w:p>
          <w:p w14:paraId="416C92FD">
            <w:pPr>
              <w:adjustRightInd w:val="0"/>
              <w:spacing w:line="520" w:lineRule="exact"/>
              <w:ind w:left="-63" w:leftChars="-30" w:right="-63" w:rightChars="-30" w:firstLine="480" w:firstLineChars="200"/>
              <w:rPr>
                <w:sz w:val="24"/>
              </w:rPr>
            </w:pPr>
            <w:r>
              <w:rPr>
                <w:sz w:val="24"/>
              </w:rPr>
              <w:t>项目周围无环境敏感点，对当地生态环境造成的影响很小，本项目只要在项目实施过程中切实做好废气、废水达标排放和噪声防治工作，且各类固体废物妥善处置，则项目的建设对生态的影响不大。</w:t>
            </w:r>
          </w:p>
          <w:p w14:paraId="7D4FC3DB">
            <w:pPr>
              <w:adjustRightInd w:val="0"/>
              <w:spacing w:before="200" w:line="360" w:lineRule="auto"/>
              <w:ind w:left="-63" w:leftChars="-30" w:right="-63" w:rightChars="-30" w:firstLine="482" w:firstLineChars="200"/>
              <w:rPr>
                <w:b/>
                <w:sz w:val="24"/>
                <w:lang w:bidi="ar"/>
              </w:rPr>
            </w:pPr>
            <w:r>
              <w:rPr>
                <w:b/>
                <w:sz w:val="24"/>
                <w:lang w:bidi="ar"/>
              </w:rPr>
              <w:t>7环境</w:t>
            </w:r>
            <w:r>
              <w:rPr>
                <w:b/>
                <w:bCs/>
                <w:sz w:val="24"/>
              </w:rPr>
              <w:t>风险</w:t>
            </w:r>
            <w:r>
              <w:rPr>
                <w:b/>
                <w:sz w:val="24"/>
                <w:lang w:bidi="ar"/>
              </w:rPr>
              <w:t>分析</w:t>
            </w:r>
          </w:p>
          <w:p w14:paraId="6CCD696D">
            <w:pPr>
              <w:adjustRightInd w:val="0"/>
              <w:spacing w:line="520" w:lineRule="exact"/>
              <w:ind w:left="-63" w:leftChars="-30" w:right="-63" w:rightChars="-30" w:firstLine="480" w:firstLineChars="200"/>
              <w:rPr>
                <w:sz w:val="24"/>
              </w:rPr>
            </w:pPr>
            <w:r>
              <w:rPr>
                <w:sz w:val="24"/>
              </w:rPr>
              <w:t>本次评价建议项目采取以下风险防范措施：</w:t>
            </w:r>
          </w:p>
          <w:p w14:paraId="1F5264C6">
            <w:pPr>
              <w:adjustRightInd w:val="0"/>
              <w:spacing w:line="520" w:lineRule="exact"/>
              <w:ind w:left="-63" w:leftChars="-30" w:right="-63" w:rightChars="-30" w:firstLine="480" w:firstLineChars="200"/>
              <w:rPr>
                <w:sz w:val="24"/>
              </w:rPr>
            </w:pPr>
            <w:r>
              <w:rPr>
                <w:sz w:val="24"/>
              </w:rPr>
              <w:t>（1）废气处理设施破损防范措施：</w:t>
            </w:r>
          </w:p>
          <w:p w14:paraId="36F0C23E">
            <w:pPr>
              <w:adjustRightInd w:val="0"/>
              <w:spacing w:line="520" w:lineRule="exact"/>
              <w:ind w:left="-63" w:leftChars="-30" w:right="-63" w:rightChars="-30" w:firstLine="480" w:firstLineChars="200"/>
              <w:rPr>
                <w:sz w:val="24"/>
              </w:rPr>
            </w:pPr>
            <w:r>
              <w:rPr>
                <w:rFonts w:ascii="Cambria Math" w:hAnsi="Cambria Math" w:cs="Cambria Math"/>
                <w:sz w:val="24"/>
              </w:rPr>
              <w:t>①</w:t>
            </w:r>
            <w:r>
              <w:rPr>
                <w:sz w:val="24"/>
              </w:rPr>
              <w:t>项目废气处理设施采用正规设计厂家生产的设备，且安装时按正规要求安装。</w:t>
            </w:r>
          </w:p>
          <w:p w14:paraId="4D5894D9">
            <w:pPr>
              <w:adjustRightInd w:val="0"/>
              <w:spacing w:line="520" w:lineRule="exact"/>
              <w:ind w:left="-63" w:leftChars="-30" w:right="-63" w:rightChars="-30" w:firstLine="480" w:firstLineChars="200"/>
              <w:rPr>
                <w:sz w:val="24"/>
              </w:rPr>
            </w:pPr>
            <w:r>
              <w:rPr>
                <w:rFonts w:ascii="Cambria Math" w:hAnsi="Cambria Math" w:cs="Cambria Math"/>
                <w:sz w:val="24"/>
              </w:rPr>
              <w:t>②</w:t>
            </w:r>
            <w:r>
              <w:rPr>
                <w:sz w:val="24"/>
              </w:rPr>
              <w:t>项目安排专人定期检查维修保养废气处理设施。</w:t>
            </w:r>
          </w:p>
          <w:p w14:paraId="5A5317E1">
            <w:pPr>
              <w:adjustRightInd w:val="0"/>
              <w:spacing w:line="520" w:lineRule="exact"/>
              <w:ind w:left="-63" w:leftChars="-30" w:right="-63" w:rightChars="-30" w:firstLine="480" w:firstLineChars="200"/>
              <w:rPr>
                <w:sz w:val="24"/>
              </w:rPr>
            </w:pPr>
            <w:r>
              <w:rPr>
                <w:rFonts w:ascii="Cambria Math" w:hAnsi="Cambria Math" w:cs="Cambria Math"/>
                <w:sz w:val="24"/>
              </w:rPr>
              <w:t>③</w:t>
            </w:r>
            <w:r>
              <w:rPr>
                <w:sz w:val="24"/>
              </w:rPr>
              <w:t>当发现废气处理设施有破损时，应当立即停止生产。</w:t>
            </w:r>
          </w:p>
          <w:p w14:paraId="40C804C8">
            <w:pPr>
              <w:adjustRightInd w:val="0"/>
              <w:spacing w:line="520" w:lineRule="exact"/>
              <w:ind w:left="-63" w:leftChars="-30" w:right="-63" w:rightChars="-30" w:firstLine="480" w:firstLineChars="200"/>
              <w:rPr>
                <w:sz w:val="24"/>
              </w:rPr>
            </w:pPr>
            <w:r>
              <w:rPr>
                <w:sz w:val="24"/>
              </w:rPr>
              <w:t>（2）火灾爆炸事故</w:t>
            </w:r>
          </w:p>
          <w:p w14:paraId="546C31AA">
            <w:pPr>
              <w:adjustRightInd w:val="0"/>
              <w:spacing w:line="520" w:lineRule="exact"/>
              <w:ind w:left="-63" w:leftChars="-30" w:right="-63" w:rightChars="-30" w:firstLine="480" w:firstLineChars="200"/>
              <w:rPr>
                <w:sz w:val="24"/>
              </w:rPr>
            </w:pPr>
            <w:r>
              <w:rPr>
                <w:sz w:val="24"/>
              </w:rPr>
              <w:t>a.全厂消防设计本着“预防为主，防消结合”的原则，立足于火灾自救。对主要设备和重要建筑物均采取防消结合措施。要按照有关要求，设置消防栓和灭火器，有专门的消防人员，做好巡检工作，防患于未然；</w:t>
            </w:r>
          </w:p>
          <w:p w14:paraId="13A3D497">
            <w:pPr>
              <w:adjustRightInd w:val="0"/>
              <w:spacing w:line="520" w:lineRule="exact"/>
              <w:ind w:left="-63" w:leftChars="-30" w:right="-63" w:rightChars="-30" w:firstLine="480" w:firstLineChars="200"/>
              <w:rPr>
                <w:sz w:val="24"/>
              </w:rPr>
            </w:pPr>
            <w:r>
              <w:rPr>
                <w:sz w:val="24"/>
              </w:rPr>
              <w:t>（3）危险物质泄漏预防事故</w:t>
            </w:r>
          </w:p>
          <w:p w14:paraId="0F1F6FB6">
            <w:pPr>
              <w:adjustRightInd w:val="0"/>
              <w:spacing w:line="520" w:lineRule="exact"/>
              <w:ind w:left="-63" w:leftChars="-30" w:right="-63" w:rightChars="-30" w:firstLine="480" w:firstLineChars="200"/>
              <w:rPr>
                <w:sz w:val="24"/>
              </w:rPr>
            </w:pPr>
            <w:r>
              <w:rPr>
                <w:sz w:val="24"/>
              </w:rPr>
              <w:t>a.使用符合标准的容器盛装危险废物；应定期对暂时贮存危险废物包装及设施进行检查，发现破损，及时采取措施清理更换；</w:t>
            </w:r>
          </w:p>
          <w:p w14:paraId="440D5E33">
            <w:pPr>
              <w:adjustRightInd w:val="0"/>
              <w:spacing w:line="520" w:lineRule="exact"/>
              <w:ind w:left="-63" w:leftChars="-30" w:right="-63" w:rightChars="-30" w:firstLine="480" w:firstLineChars="200"/>
              <w:rPr>
                <w:sz w:val="24"/>
              </w:rPr>
            </w:pPr>
            <w:r>
              <w:rPr>
                <w:sz w:val="24"/>
              </w:rPr>
              <w:t>b.设有专人负责危险废物维护及管理，避免因危险废物泄漏、乱堆乱弃造成环境污染；</w:t>
            </w:r>
          </w:p>
          <w:p w14:paraId="4FE3B680">
            <w:pPr>
              <w:adjustRightInd w:val="0"/>
              <w:spacing w:line="520" w:lineRule="exact"/>
              <w:ind w:left="-63" w:leftChars="-30" w:right="-63" w:rightChars="-30" w:firstLine="480" w:firstLineChars="200"/>
              <w:rPr>
                <w:sz w:val="24"/>
              </w:rPr>
            </w:pPr>
            <w:r>
              <w:rPr>
                <w:sz w:val="24"/>
              </w:rPr>
              <w:t>c.应指定专人负责危废的收集、运输管理工作，运输车辆的司机和押运人员应经过专业培训。</w:t>
            </w:r>
          </w:p>
          <w:p w14:paraId="6DDD1C85">
            <w:pPr>
              <w:adjustRightInd w:val="0"/>
              <w:spacing w:line="520" w:lineRule="exact"/>
              <w:ind w:left="-63" w:leftChars="-30" w:right="-63" w:rightChars="-30" w:firstLine="480" w:firstLineChars="200"/>
              <w:rPr>
                <w:sz w:val="24"/>
              </w:rPr>
            </w:pPr>
            <w:r>
              <w:rPr>
                <w:sz w:val="24"/>
              </w:rPr>
              <w:t>（4）应急预案的完善和定期演练要求</w:t>
            </w:r>
          </w:p>
          <w:p w14:paraId="569C1A38">
            <w:pPr>
              <w:adjustRightInd w:val="0"/>
              <w:spacing w:line="520" w:lineRule="exact"/>
              <w:ind w:left="-63" w:leftChars="-30" w:right="-63" w:rightChars="-30" w:firstLine="480" w:firstLineChars="200"/>
              <w:rPr>
                <w:sz w:val="24"/>
              </w:rPr>
            </w:pPr>
            <w:r>
              <w:rPr>
                <w:sz w:val="24"/>
              </w:rPr>
              <w:t>本次评价要求企业根据本次新建内容，设置企业应急预案；按照环境应急预案，建设单位应定期组织不同类型的环境应急实战演练，提高防范和处置突发环境事件的技能，增强实战能力。</w:t>
            </w:r>
          </w:p>
          <w:p w14:paraId="3DA6B295">
            <w:pPr>
              <w:adjustRightInd w:val="0"/>
              <w:spacing w:line="520" w:lineRule="exact"/>
              <w:ind w:left="-63" w:leftChars="-30" w:right="-63" w:rightChars="-30" w:firstLine="480" w:firstLineChars="200"/>
              <w:rPr>
                <w:sz w:val="24"/>
              </w:rPr>
            </w:pPr>
            <w:r>
              <w:rPr>
                <w:sz w:val="24"/>
              </w:rPr>
              <w:t>（5）环境风险应急体系</w:t>
            </w:r>
          </w:p>
          <w:p w14:paraId="725A632F">
            <w:pPr>
              <w:adjustRightInd w:val="0"/>
              <w:spacing w:line="520" w:lineRule="exact"/>
              <w:ind w:left="-63" w:leftChars="-30" w:right="-63" w:rightChars="-30" w:firstLine="480" w:firstLineChars="200"/>
              <w:rPr>
                <w:bCs/>
                <w:spacing w:val="-10"/>
                <w:szCs w:val="21"/>
              </w:rPr>
            </w:pPr>
            <w:r>
              <w:rPr>
                <w:sz w:val="24"/>
              </w:rPr>
              <w:t>本项目应急系统应与周边企业、区域环境风险应急系统对接联动，实现区域联防联控。项目厂区配备足够的消防、防毒防护设施及应急监测等应急设施和物资。配备应急队伍，能够立即响应，立即汇报，立即事故处置等。</w:t>
            </w:r>
          </w:p>
        </w:tc>
      </w:tr>
    </w:tbl>
    <w:p w14:paraId="49BA4A70">
      <w:pPr>
        <w:adjustRightInd w:val="0"/>
        <w:snapToGrid w:val="0"/>
        <w:spacing w:line="360" w:lineRule="auto"/>
        <w:rPr>
          <w:b/>
          <w:kern w:val="0"/>
          <w:sz w:val="28"/>
          <w:szCs w:val="28"/>
        </w:rPr>
        <w:sectPr>
          <w:pgSz w:w="11907" w:h="16840"/>
          <w:pgMar w:top="1701" w:right="1531" w:bottom="2127" w:left="1531" w:header="851" w:footer="851" w:gutter="0"/>
          <w:cols w:space="720" w:num="1"/>
          <w:docGrid w:linePitch="312" w:charSpace="0"/>
        </w:sectPr>
      </w:pPr>
    </w:p>
    <w:p w14:paraId="0AC6983C">
      <w:pPr>
        <w:pStyle w:val="24"/>
        <w:spacing w:before="0" w:beforeAutospacing="0" w:after="0" w:afterAutospacing="0"/>
        <w:jc w:val="center"/>
        <w:outlineLvl w:val="0"/>
        <w:rPr>
          <w:rFonts w:ascii="Times New Roman" w:hAnsi="Times New Roman" w:eastAsia="黑体"/>
          <w:snapToGrid w:val="0"/>
          <w:sz w:val="30"/>
          <w:szCs w:val="30"/>
        </w:rPr>
      </w:pPr>
      <w:bookmarkStart w:id="11" w:name="_Hlk211331129"/>
      <w:r>
        <w:rPr>
          <w:rFonts w:ascii="Times New Roman" w:hAnsi="Times New Roman" w:eastAsia="黑体"/>
          <w:snapToGrid w:val="0"/>
          <w:sz w:val="30"/>
          <w:szCs w:val="30"/>
        </w:rPr>
        <w:t>五、</w:t>
      </w:r>
      <w:bookmarkStart w:id="12" w:name="_Hlk54167917"/>
      <w:r>
        <w:rPr>
          <w:rFonts w:ascii="Times New Roman" w:hAnsi="Times New Roman" w:eastAsia="黑体"/>
          <w:snapToGrid w:val="0"/>
          <w:sz w:val="30"/>
          <w:szCs w:val="30"/>
        </w:rPr>
        <w:t>环境保护措施监督检查清单</w:t>
      </w:r>
      <w:bookmarkEnd w:id="12"/>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305"/>
        <w:gridCol w:w="1080"/>
        <w:gridCol w:w="2160"/>
        <w:gridCol w:w="2742"/>
      </w:tblGrid>
      <w:tr w14:paraId="28151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13" w:type="dxa"/>
            <w:tcBorders>
              <w:tl2br w:val="single" w:color="auto" w:sz="4" w:space="0"/>
            </w:tcBorders>
          </w:tcPr>
          <w:p w14:paraId="7FCAFEB3">
            <w:pPr>
              <w:adjustRightInd w:val="0"/>
              <w:snapToGrid w:val="0"/>
              <w:ind w:firstLine="630" w:firstLineChars="300"/>
              <w:rPr>
                <w:szCs w:val="21"/>
              </w:rPr>
            </w:pPr>
            <w:r>
              <w:rPr>
                <w:szCs w:val="21"/>
              </w:rPr>
              <w:t>内容</w:t>
            </w:r>
          </w:p>
          <w:p w14:paraId="299A0F1E">
            <w:pPr>
              <w:adjustRightInd w:val="0"/>
              <w:snapToGrid w:val="0"/>
              <w:rPr>
                <w:szCs w:val="21"/>
              </w:rPr>
            </w:pPr>
          </w:p>
          <w:p w14:paraId="1642AF91">
            <w:pPr>
              <w:adjustRightInd w:val="0"/>
              <w:snapToGrid w:val="0"/>
              <w:rPr>
                <w:szCs w:val="21"/>
              </w:rPr>
            </w:pPr>
            <w:r>
              <w:rPr>
                <w:szCs w:val="21"/>
              </w:rPr>
              <w:t>要素</w:t>
            </w:r>
          </w:p>
        </w:tc>
        <w:tc>
          <w:tcPr>
            <w:tcW w:w="1305" w:type="dxa"/>
            <w:vAlign w:val="center"/>
          </w:tcPr>
          <w:p w14:paraId="175613F6">
            <w:pPr>
              <w:adjustRightInd w:val="0"/>
              <w:snapToGrid w:val="0"/>
              <w:jc w:val="center"/>
              <w:rPr>
                <w:szCs w:val="21"/>
              </w:rPr>
            </w:pPr>
            <w:r>
              <w:rPr>
                <w:szCs w:val="21"/>
              </w:rPr>
              <w:t>排放口（编号、名称）/污染源</w:t>
            </w:r>
          </w:p>
        </w:tc>
        <w:tc>
          <w:tcPr>
            <w:tcW w:w="1080" w:type="dxa"/>
            <w:vAlign w:val="center"/>
          </w:tcPr>
          <w:p w14:paraId="5C488661">
            <w:pPr>
              <w:adjustRightInd w:val="0"/>
              <w:snapToGrid w:val="0"/>
              <w:jc w:val="center"/>
              <w:rPr>
                <w:szCs w:val="21"/>
              </w:rPr>
            </w:pPr>
            <w:r>
              <w:rPr>
                <w:szCs w:val="21"/>
              </w:rPr>
              <w:t>污染物项目</w:t>
            </w:r>
          </w:p>
        </w:tc>
        <w:tc>
          <w:tcPr>
            <w:tcW w:w="2160" w:type="dxa"/>
            <w:vAlign w:val="center"/>
          </w:tcPr>
          <w:p w14:paraId="6558120D">
            <w:pPr>
              <w:adjustRightInd w:val="0"/>
              <w:snapToGrid w:val="0"/>
              <w:jc w:val="center"/>
              <w:rPr>
                <w:szCs w:val="21"/>
              </w:rPr>
            </w:pPr>
            <w:r>
              <w:rPr>
                <w:szCs w:val="21"/>
              </w:rPr>
              <w:t>环境保护措施</w:t>
            </w:r>
          </w:p>
        </w:tc>
        <w:tc>
          <w:tcPr>
            <w:tcW w:w="2742" w:type="dxa"/>
            <w:vAlign w:val="center"/>
          </w:tcPr>
          <w:p w14:paraId="7EB95C41">
            <w:pPr>
              <w:adjustRightInd w:val="0"/>
              <w:snapToGrid w:val="0"/>
              <w:jc w:val="center"/>
              <w:rPr>
                <w:szCs w:val="21"/>
              </w:rPr>
            </w:pPr>
            <w:r>
              <w:rPr>
                <w:szCs w:val="21"/>
              </w:rPr>
              <w:t>执行标准</w:t>
            </w:r>
          </w:p>
        </w:tc>
      </w:tr>
      <w:tr w14:paraId="224E9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513" w:type="dxa"/>
            <w:vMerge w:val="restart"/>
            <w:vAlign w:val="center"/>
          </w:tcPr>
          <w:p w14:paraId="4C9943C7">
            <w:pPr>
              <w:adjustRightInd w:val="0"/>
              <w:snapToGrid w:val="0"/>
              <w:jc w:val="center"/>
              <w:rPr>
                <w:szCs w:val="21"/>
              </w:rPr>
            </w:pPr>
            <w:r>
              <w:rPr>
                <w:szCs w:val="21"/>
              </w:rPr>
              <w:t>大气环境</w:t>
            </w:r>
          </w:p>
        </w:tc>
        <w:tc>
          <w:tcPr>
            <w:tcW w:w="1305" w:type="dxa"/>
            <w:vAlign w:val="center"/>
          </w:tcPr>
          <w:p w14:paraId="2EC9FB91">
            <w:pPr>
              <w:snapToGrid w:val="0"/>
              <w:jc w:val="center"/>
              <w:rPr>
                <w:szCs w:val="21"/>
                <w:lang w:bidi="ar"/>
              </w:rPr>
            </w:pPr>
            <w:r>
              <w:rPr>
                <w:szCs w:val="21"/>
                <w:lang w:bidi="ar"/>
              </w:rPr>
              <w:t>DA001</w:t>
            </w:r>
          </w:p>
        </w:tc>
        <w:tc>
          <w:tcPr>
            <w:tcW w:w="1080" w:type="dxa"/>
            <w:vAlign w:val="center"/>
          </w:tcPr>
          <w:p w14:paraId="15C4AE17">
            <w:pPr>
              <w:jc w:val="center"/>
              <w:rPr>
                <w:szCs w:val="21"/>
              </w:rPr>
            </w:pPr>
            <w:r>
              <w:rPr>
                <w:rFonts w:hint="eastAsia"/>
                <w:szCs w:val="21"/>
              </w:rPr>
              <w:t>VOCs</w:t>
            </w:r>
          </w:p>
        </w:tc>
        <w:tc>
          <w:tcPr>
            <w:tcW w:w="2160" w:type="dxa"/>
            <w:vAlign w:val="center"/>
          </w:tcPr>
          <w:p w14:paraId="3557559D">
            <w:pPr>
              <w:pStyle w:val="64"/>
              <w:spacing w:line="240" w:lineRule="auto"/>
              <w:ind w:firstLine="0" w:firstLineChars="0"/>
              <w:rPr>
                <w:sz w:val="21"/>
                <w:szCs w:val="21"/>
              </w:rPr>
            </w:pPr>
            <w:r>
              <w:rPr>
                <w:rFonts w:hint="eastAsia"/>
                <w:sz w:val="21"/>
                <w:szCs w:val="21"/>
              </w:rPr>
              <w:t>造粒车间热熔设备上方设置集气罩，经集气罩负压收集后引至一套“干式过滤+活性炭吸附脱附CO催化燃烧”装置处理后，经由15m排气筒排放（DA001）。</w:t>
            </w:r>
          </w:p>
        </w:tc>
        <w:tc>
          <w:tcPr>
            <w:tcW w:w="2742" w:type="dxa"/>
            <w:vAlign w:val="center"/>
          </w:tcPr>
          <w:p w14:paraId="727C36C8">
            <w:pPr>
              <w:jc w:val="center"/>
              <w:rPr>
                <w:szCs w:val="21"/>
              </w:rPr>
            </w:pPr>
            <w:r>
              <w:rPr>
                <w:szCs w:val="21"/>
              </w:rPr>
              <w:t>《合成树脂工业污染物排放标准》（GB31572-2015，含2024年修改单）表</w:t>
            </w:r>
            <w:r>
              <w:rPr>
                <w:rFonts w:hint="eastAsia"/>
                <w:szCs w:val="21"/>
              </w:rPr>
              <w:t>4</w:t>
            </w:r>
            <w:r>
              <w:rPr>
                <w:szCs w:val="21"/>
              </w:rPr>
              <w:t>中标准限值</w:t>
            </w:r>
          </w:p>
        </w:tc>
      </w:tr>
      <w:tr w14:paraId="12324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13" w:type="dxa"/>
            <w:vMerge w:val="continue"/>
            <w:vAlign w:val="center"/>
          </w:tcPr>
          <w:p w14:paraId="3B716E15">
            <w:pPr>
              <w:adjustRightInd w:val="0"/>
              <w:snapToGrid w:val="0"/>
              <w:jc w:val="center"/>
              <w:rPr>
                <w:szCs w:val="21"/>
              </w:rPr>
            </w:pPr>
          </w:p>
        </w:tc>
        <w:tc>
          <w:tcPr>
            <w:tcW w:w="1305" w:type="dxa"/>
            <w:vAlign w:val="center"/>
          </w:tcPr>
          <w:p w14:paraId="0998E6B6">
            <w:pPr>
              <w:snapToGrid w:val="0"/>
              <w:jc w:val="center"/>
              <w:rPr>
                <w:szCs w:val="21"/>
                <w:lang w:bidi="ar"/>
              </w:rPr>
            </w:pPr>
            <w:r>
              <w:rPr>
                <w:rFonts w:hint="eastAsia"/>
                <w:szCs w:val="21"/>
                <w:lang w:bidi="ar"/>
              </w:rPr>
              <w:t>厂区内</w:t>
            </w:r>
          </w:p>
        </w:tc>
        <w:tc>
          <w:tcPr>
            <w:tcW w:w="1080" w:type="dxa"/>
            <w:vAlign w:val="center"/>
          </w:tcPr>
          <w:p w14:paraId="49D787BE">
            <w:pPr>
              <w:snapToGrid w:val="0"/>
              <w:jc w:val="center"/>
              <w:rPr>
                <w:szCs w:val="21"/>
              </w:rPr>
            </w:pPr>
            <w:r>
              <w:rPr>
                <w:szCs w:val="21"/>
              </w:rPr>
              <w:t>非甲烷总烃</w:t>
            </w:r>
          </w:p>
        </w:tc>
        <w:tc>
          <w:tcPr>
            <w:tcW w:w="2160" w:type="dxa"/>
            <w:vAlign w:val="center"/>
          </w:tcPr>
          <w:p w14:paraId="6C7F63A1">
            <w:pPr>
              <w:jc w:val="center"/>
              <w:rPr>
                <w:szCs w:val="21"/>
              </w:rPr>
            </w:pPr>
            <w:r>
              <w:rPr>
                <w:rFonts w:hint="eastAsia"/>
                <w:szCs w:val="21"/>
              </w:rPr>
              <w:t>提高废气收集效率，强化车间的密闭性</w:t>
            </w:r>
          </w:p>
        </w:tc>
        <w:tc>
          <w:tcPr>
            <w:tcW w:w="2742" w:type="dxa"/>
            <w:vAlign w:val="center"/>
          </w:tcPr>
          <w:p w14:paraId="6E1E0EFF">
            <w:pPr>
              <w:jc w:val="center"/>
              <w:rPr>
                <w:szCs w:val="21"/>
              </w:rPr>
            </w:pPr>
            <w:r>
              <w:rPr>
                <w:szCs w:val="21"/>
              </w:rPr>
              <w:t>《挥发性有机物无组织排放控制标准》（GB37822-2019）中库房外VOCs无组织排放限值监控点处1h平均浓度值</w:t>
            </w:r>
            <w:r>
              <w:rPr>
                <w:rFonts w:hint="eastAsia"/>
                <w:szCs w:val="21"/>
              </w:rPr>
              <w:t>10</w:t>
            </w:r>
            <w:r>
              <w:rPr>
                <w:szCs w:val="21"/>
              </w:rPr>
              <w:t>mg/m</w:t>
            </w:r>
            <w:r>
              <w:rPr>
                <w:rFonts w:hint="eastAsia"/>
                <w:szCs w:val="21"/>
                <w:vertAlign w:val="superscript"/>
              </w:rPr>
              <w:t>3</w:t>
            </w:r>
            <w:r>
              <w:rPr>
                <w:szCs w:val="21"/>
              </w:rPr>
              <w:t>和监控点处任意一次浓度值</w:t>
            </w:r>
            <w:r>
              <w:rPr>
                <w:rFonts w:hint="eastAsia"/>
                <w:szCs w:val="21"/>
              </w:rPr>
              <w:t>30</w:t>
            </w:r>
            <w:r>
              <w:rPr>
                <w:szCs w:val="21"/>
              </w:rPr>
              <w:t>mg/m</w:t>
            </w:r>
            <w:r>
              <w:rPr>
                <w:rFonts w:hint="eastAsia"/>
                <w:szCs w:val="21"/>
                <w:vertAlign w:val="superscript"/>
              </w:rPr>
              <w:t>3</w:t>
            </w:r>
            <w:r>
              <w:rPr>
                <w:szCs w:val="21"/>
              </w:rPr>
              <w:t>的要求。</w:t>
            </w:r>
          </w:p>
        </w:tc>
      </w:tr>
      <w:bookmarkEnd w:id="11"/>
      <w:tr w14:paraId="1D986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13" w:type="dxa"/>
            <w:vMerge w:val="continue"/>
            <w:vAlign w:val="center"/>
          </w:tcPr>
          <w:p w14:paraId="2D1CB87A">
            <w:pPr>
              <w:adjustRightInd w:val="0"/>
              <w:snapToGrid w:val="0"/>
              <w:jc w:val="center"/>
              <w:rPr>
                <w:szCs w:val="21"/>
              </w:rPr>
            </w:pPr>
          </w:p>
        </w:tc>
        <w:tc>
          <w:tcPr>
            <w:tcW w:w="1305" w:type="dxa"/>
            <w:vMerge w:val="restart"/>
            <w:vAlign w:val="center"/>
          </w:tcPr>
          <w:p w14:paraId="41DDEC4C">
            <w:pPr>
              <w:snapToGrid w:val="0"/>
              <w:jc w:val="center"/>
              <w:rPr>
                <w:szCs w:val="21"/>
              </w:rPr>
            </w:pPr>
            <w:r>
              <w:rPr>
                <w:szCs w:val="21"/>
              </w:rPr>
              <w:t>厂界</w:t>
            </w:r>
          </w:p>
        </w:tc>
        <w:tc>
          <w:tcPr>
            <w:tcW w:w="1080" w:type="dxa"/>
            <w:vAlign w:val="center"/>
          </w:tcPr>
          <w:p w14:paraId="79BF007D">
            <w:pPr>
              <w:jc w:val="center"/>
              <w:rPr>
                <w:szCs w:val="21"/>
              </w:rPr>
            </w:pPr>
            <w:r>
              <w:rPr>
                <w:rFonts w:hint="eastAsia"/>
                <w:szCs w:val="21"/>
              </w:rPr>
              <w:t>颗粒物</w:t>
            </w:r>
          </w:p>
        </w:tc>
        <w:tc>
          <w:tcPr>
            <w:tcW w:w="2160" w:type="dxa"/>
            <w:vMerge w:val="restart"/>
            <w:vAlign w:val="center"/>
          </w:tcPr>
          <w:p w14:paraId="2F82B64B">
            <w:pPr>
              <w:jc w:val="center"/>
              <w:rPr>
                <w:szCs w:val="21"/>
              </w:rPr>
            </w:pPr>
            <w:r>
              <w:rPr>
                <w:rFonts w:hint="eastAsia"/>
              </w:rPr>
              <w:t>废塑料采用半封闭堆料棚，进行篷布覆盖，定期洒水降尘；运输车辆进行苫布遮盖，禁止露天堆放；废塑料采取人工分拣，湿法破碎工艺在</w:t>
            </w:r>
            <w:r>
              <w:t>破碎机顶部设置雾化喷嘴</w:t>
            </w:r>
            <w:r>
              <w:rPr>
                <w:rFonts w:hint="eastAsia"/>
              </w:rPr>
              <w:t>，且位于封闭车间内；加强车间通风。</w:t>
            </w:r>
          </w:p>
        </w:tc>
        <w:tc>
          <w:tcPr>
            <w:tcW w:w="2742" w:type="dxa"/>
            <w:vMerge w:val="restart"/>
            <w:vAlign w:val="center"/>
          </w:tcPr>
          <w:p w14:paraId="449830E4">
            <w:pPr>
              <w:jc w:val="center"/>
              <w:rPr>
                <w:szCs w:val="21"/>
              </w:rPr>
            </w:pPr>
            <w:r>
              <w:rPr>
                <w:rFonts w:hint="eastAsia"/>
                <w:szCs w:val="21"/>
              </w:rPr>
              <w:t>《合成树脂工业污染物排放标准》（GB31572-2015，含2024年修改单）表9企业边界大气污染物浓度限值</w:t>
            </w:r>
          </w:p>
        </w:tc>
      </w:tr>
      <w:tr w14:paraId="18607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13" w:type="dxa"/>
            <w:vMerge w:val="continue"/>
            <w:vAlign w:val="center"/>
          </w:tcPr>
          <w:p w14:paraId="7A8A4F44">
            <w:pPr>
              <w:adjustRightInd w:val="0"/>
              <w:snapToGrid w:val="0"/>
              <w:jc w:val="center"/>
              <w:rPr>
                <w:szCs w:val="21"/>
              </w:rPr>
            </w:pPr>
          </w:p>
        </w:tc>
        <w:tc>
          <w:tcPr>
            <w:tcW w:w="1305" w:type="dxa"/>
            <w:vMerge w:val="continue"/>
            <w:vAlign w:val="center"/>
          </w:tcPr>
          <w:p w14:paraId="270FE9AD">
            <w:pPr>
              <w:snapToGrid w:val="0"/>
              <w:jc w:val="center"/>
              <w:rPr>
                <w:szCs w:val="21"/>
              </w:rPr>
            </w:pPr>
          </w:p>
        </w:tc>
        <w:tc>
          <w:tcPr>
            <w:tcW w:w="1080" w:type="dxa"/>
            <w:vAlign w:val="center"/>
          </w:tcPr>
          <w:p w14:paraId="288462FF">
            <w:pPr>
              <w:jc w:val="center"/>
              <w:rPr>
                <w:szCs w:val="21"/>
              </w:rPr>
            </w:pPr>
            <w:r>
              <w:rPr>
                <w:rFonts w:hint="eastAsia"/>
                <w:szCs w:val="21"/>
              </w:rPr>
              <w:t>非甲烷总烃</w:t>
            </w:r>
          </w:p>
        </w:tc>
        <w:tc>
          <w:tcPr>
            <w:tcW w:w="2160" w:type="dxa"/>
            <w:vMerge w:val="continue"/>
            <w:vAlign w:val="center"/>
          </w:tcPr>
          <w:p w14:paraId="79D69F9C">
            <w:pPr>
              <w:jc w:val="center"/>
              <w:rPr>
                <w:szCs w:val="21"/>
              </w:rPr>
            </w:pPr>
          </w:p>
        </w:tc>
        <w:tc>
          <w:tcPr>
            <w:tcW w:w="2742" w:type="dxa"/>
            <w:vMerge w:val="continue"/>
            <w:vAlign w:val="center"/>
          </w:tcPr>
          <w:p w14:paraId="39B60EBF">
            <w:pPr>
              <w:jc w:val="center"/>
              <w:rPr>
                <w:szCs w:val="21"/>
              </w:rPr>
            </w:pPr>
          </w:p>
        </w:tc>
      </w:tr>
      <w:tr w14:paraId="66C38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13" w:type="dxa"/>
            <w:vMerge w:val="restart"/>
            <w:vAlign w:val="center"/>
          </w:tcPr>
          <w:p w14:paraId="48E55274">
            <w:pPr>
              <w:adjustRightInd w:val="0"/>
              <w:snapToGrid w:val="0"/>
              <w:jc w:val="center"/>
              <w:rPr>
                <w:szCs w:val="21"/>
              </w:rPr>
            </w:pPr>
            <w:r>
              <w:rPr>
                <w:szCs w:val="21"/>
              </w:rPr>
              <w:t>地表水环境</w:t>
            </w:r>
          </w:p>
        </w:tc>
        <w:tc>
          <w:tcPr>
            <w:tcW w:w="1305" w:type="dxa"/>
            <w:vAlign w:val="center"/>
          </w:tcPr>
          <w:p w14:paraId="2098FFB0">
            <w:pPr>
              <w:adjustRightInd w:val="0"/>
              <w:snapToGrid w:val="0"/>
              <w:jc w:val="center"/>
              <w:rPr>
                <w:szCs w:val="21"/>
              </w:rPr>
            </w:pPr>
            <w:r>
              <w:rPr>
                <w:rFonts w:hint="eastAsia"/>
                <w:szCs w:val="21"/>
              </w:rPr>
              <w:t>生产废水</w:t>
            </w:r>
          </w:p>
        </w:tc>
        <w:tc>
          <w:tcPr>
            <w:tcW w:w="1080" w:type="dxa"/>
            <w:vAlign w:val="center"/>
          </w:tcPr>
          <w:p w14:paraId="2895CAB8">
            <w:pPr>
              <w:adjustRightInd w:val="0"/>
              <w:snapToGrid w:val="0"/>
              <w:jc w:val="center"/>
              <w:rPr>
                <w:szCs w:val="21"/>
              </w:rPr>
            </w:pPr>
            <w:r>
              <w:rPr>
                <w:rFonts w:hint="eastAsia"/>
                <w:szCs w:val="21"/>
              </w:rPr>
              <w:t>SS</w:t>
            </w:r>
          </w:p>
        </w:tc>
        <w:tc>
          <w:tcPr>
            <w:tcW w:w="2160" w:type="dxa"/>
            <w:vAlign w:val="center"/>
          </w:tcPr>
          <w:p w14:paraId="158ECF23">
            <w:pPr>
              <w:snapToGrid w:val="0"/>
              <w:jc w:val="center"/>
              <w:rPr>
                <w:szCs w:val="21"/>
                <w:highlight w:val="yellow"/>
              </w:rPr>
            </w:pPr>
            <w:r>
              <w:rPr>
                <w:rFonts w:hint="eastAsia"/>
                <w:szCs w:val="21"/>
              </w:rPr>
              <w:t>生产废水设置总容积150m³的</w:t>
            </w:r>
            <w:r>
              <w:rPr>
                <w:lang w:bidi="ar"/>
              </w:rPr>
              <w:t>循环</w:t>
            </w:r>
            <w:r>
              <w:rPr>
                <w:rFonts w:hint="eastAsia"/>
                <w:lang w:bidi="ar"/>
              </w:rPr>
              <w:t>沉淀</w:t>
            </w:r>
            <w:r>
              <w:rPr>
                <w:lang w:bidi="ar"/>
              </w:rPr>
              <w:t>池</w:t>
            </w:r>
            <w:r>
              <w:rPr>
                <w:rFonts w:hint="eastAsia"/>
                <w:szCs w:val="21"/>
              </w:rPr>
              <w:t>，全部循环利用，不外排；冷却塔配套冷却水池容积20m³，循环使用，定期补充，不外排；</w:t>
            </w:r>
          </w:p>
        </w:tc>
        <w:tc>
          <w:tcPr>
            <w:tcW w:w="2742" w:type="dxa"/>
            <w:vAlign w:val="center"/>
          </w:tcPr>
          <w:p w14:paraId="22AD2079">
            <w:pPr>
              <w:adjustRightInd w:val="0"/>
              <w:snapToGrid w:val="0"/>
              <w:jc w:val="center"/>
              <w:rPr>
                <w:kern w:val="0"/>
                <w:szCs w:val="21"/>
              </w:rPr>
            </w:pPr>
            <w:r>
              <w:rPr>
                <w:rFonts w:hint="eastAsia"/>
                <w:kern w:val="0"/>
                <w:szCs w:val="21"/>
              </w:rPr>
              <w:t>合理处置；</w:t>
            </w:r>
          </w:p>
        </w:tc>
      </w:tr>
      <w:tr w14:paraId="0AD58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13" w:type="dxa"/>
            <w:vMerge w:val="continue"/>
            <w:vAlign w:val="center"/>
          </w:tcPr>
          <w:p w14:paraId="7576DE3B">
            <w:pPr>
              <w:adjustRightInd w:val="0"/>
              <w:snapToGrid w:val="0"/>
              <w:jc w:val="center"/>
              <w:rPr>
                <w:szCs w:val="21"/>
              </w:rPr>
            </w:pPr>
          </w:p>
        </w:tc>
        <w:tc>
          <w:tcPr>
            <w:tcW w:w="1305" w:type="dxa"/>
            <w:vAlign w:val="center"/>
          </w:tcPr>
          <w:p w14:paraId="6C3880C8">
            <w:pPr>
              <w:adjustRightInd w:val="0"/>
              <w:snapToGrid w:val="0"/>
              <w:jc w:val="center"/>
              <w:rPr>
                <w:szCs w:val="21"/>
              </w:rPr>
            </w:pPr>
            <w:r>
              <w:rPr>
                <w:szCs w:val="21"/>
              </w:rPr>
              <w:t>生活污水</w:t>
            </w:r>
          </w:p>
        </w:tc>
        <w:tc>
          <w:tcPr>
            <w:tcW w:w="1080" w:type="dxa"/>
            <w:vAlign w:val="center"/>
          </w:tcPr>
          <w:p w14:paraId="4EB16288">
            <w:pPr>
              <w:adjustRightInd w:val="0"/>
              <w:snapToGrid w:val="0"/>
              <w:jc w:val="center"/>
              <w:rPr>
                <w:szCs w:val="21"/>
              </w:rPr>
            </w:pPr>
            <w:r>
              <w:rPr>
                <w:szCs w:val="21"/>
              </w:rPr>
              <w:t>pH、COD、BOD</w:t>
            </w:r>
            <w:r>
              <w:rPr>
                <w:szCs w:val="21"/>
                <w:vertAlign w:val="subscript"/>
              </w:rPr>
              <w:t>5</w:t>
            </w:r>
            <w:r>
              <w:rPr>
                <w:szCs w:val="21"/>
              </w:rPr>
              <w:t>、SS、氨氮</w:t>
            </w:r>
            <w:r>
              <w:rPr>
                <w:rFonts w:hint="eastAsia"/>
                <w:szCs w:val="21"/>
              </w:rPr>
              <w:t>、动植物油</w:t>
            </w:r>
          </w:p>
        </w:tc>
        <w:tc>
          <w:tcPr>
            <w:tcW w:w="2160" w:type="dxa"/>
            <w:vAlign w:val="center"/>
          </w:tcPr>
          <w:p w14:paraId="061DC836">
            <w:pPr>
              <w:snapToGrid w:val="0"/>
              <w:jc w:val="center"/>
              <w:rPr>
                <w:szCs w:val="21"/>
              </w:rPr>
            </w:pPr>
            <w:r>
              <w:rPr>
                <w:szCs w:val="21"/>
              </w:rPr>
              <w:t>生活污水拟建1座3m³的防渗化粪池，生活污水全部排入防渗化粪池，委托当地专业服务机构，签订服务协议，</w:t>
            </w:r>
            <w:r>
              <w:rPr>
                <w:rFonts w:hint="eastAsia"/>
              </w:rPr>
              <w:t>定期进行清运至鄯善县污水处理厂进行处置</w:t>
            </w:r>
            <w:r>
              <w:rPr>
                <w:szCs w:val="21"/>
              </w:rPr>
              <w:t>。</w:t>
            </w:r>
          </w:p>
        </w:tc>
        <w:tc>
          <w:tcPr>
            <w:tcW w:w="2742" w:type="dxa"/>
            <w:vAlign w:val="center"/>
          </w:tcPr>
          <w:p w14:paraId="3F967A10">
            <w:pPr>
              <w:adjustRightInd w:val="0"/>
              <w:snapToGrid w:val="0"/>
              <w:jc w:val="center"/>
              <w:rPr>
                <w:szCs w:val="21"/>
              </w:rPr>
            </w:pPr>
            <w:r>
              <w:rPr>
                <w:kern w:val="0"/>
                <w:szCs w:val="21"/>
              </w:rPr>
              <w:t>《污水综合排放标准》（GB8978-1996）三级标准</w:t>
            </w:r>
          </w:p>
        </w:tc>
      </w:tr>
      <w:tr w14:paraId="277DD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vMerge w:val="restart"/>
            <w:vAlign w:val="center"/>
          </w:tcPr>
          <w:p w14:paraId="3C6A1A8D">
            <w:pPr>
              <w:adjustRightInd w:val="0"/>
              <w:snapToGrid w:val="0"/>
              <w:jc w:val="center"/>
              <w:rPr>
                <w:szCs w:val="21"/>
              </w:rPr>
            </w:pPr>
            <w:r>
              <w:rPr>
                <w:szCs w:val="21"/>
              </w:rPr>
              <w:t>声环境</w:t>
            </w:r>
          </w:p>
        </w:tc>
        <w:tc>
          <w:tcPr>
            <w:tcW w:w="1305" w:type="dxa"/>
            <w:vAlign w:val="center"/>
          </w:tcPr>
          <w:p w14:paraId="4D895DED">
            <w:pPr>
              <w:adjustRightInd w:val="0"/>
              <w:snapToGrid w:val="0"/>
              <w:jc w:val="center"/>
              <w:rPr>
                <w:szCs w:val="21"/>
              </w:rPr>
            </w:pPr>
            <w:r>
              <w:rPr>
                <w:szCs w:val="21"/>
              </w:rPr>
              <w:t>机械噪声</w:t>
            </w:r>
          </w:p>
        </w:tc>
        <w:tc>
          <w:tcPr>
            <w:tcW w:w="1080" w:type="dxa"/>
            <w:vMerge w:val="restart"/>
            <w:vAlign w:val="center"/>
          </w:tcPr>
          <w:p w14:paraId="29E52A9C">
            <w:pPr>
              <w:adjustRightInd w:val="0"/>
              <w:snapToGrid w:val="0"/>
              <w:jc w:val="center"/>
              <w:rPr>
                <w:szCs w:val="21"/>
              </w:rPr>
            </w:pPr>
            <w:r>
              <w:rPr>
                <w:szCs w:val="21"/>
              </w:rPr>
              <w:t>噪声</w:t>
            </w:r>
          </w:p>
        </w:tc>
        <w:tc>
          <w:tcPr>
            <w:tcW w:w="2160" w:type="dxa"/>
            <w:vMerge w:val="restart"/>
            <w:vAlign w:val="center"/>
          </w:tcPr>
          <w:p w14:paraId="57A07085">
            <w:pPr>
              <w:adjustRightInd w:val="0"/>
              <w:snapToGrid w:val="0"/>
              <w:jc w:val="center"/>
              <w:rPr>
                <w:szCs w:val="21"/>
              </w:rPr>
            </w:pPr>
            <w:r>
              <w:rPr>
                <w:szCs w:val="21"/>
              </w:rPr>
              <w:t>机械设备加装减震垫，厂房密闭，加强管理等</w:t>
            </w:r>
          </w:p>
        </w:tc>
        <w:tc>
          <w:tcPr>
            <w:tcW w:w="2742" w:type="dxa"/>
            <w:vMerge w:val="restart"/>
            <w:vAlign w:val="center"/>
          </w:tcPr>
          <w:p w14:paraId="410993F4">
            <w:pPr>
              <w:adjustRightInd w:val="0"/>
              <w:snapToGrid w:val="0"/>
              <w:jc w:val="center"/>
              <w:rPr>
                <w:szCs w:val="21"/>
              </w:rPr>
            </w:pPr>
            <w:r>
              <w:rPr>
                <w:szCs w:val="21"/>
              </w:rPr>
              <w:t>《工业企业厂界环境噪声排放标准》（GB12348-2008）中</w:t>
            </w:r>
            <w:r>
              <w:rPr>
                <w:rFonts w:hint="eastAsia"/>
                <w:szCs w:val="21"/>
              </w:rPr>
              <w:t>2</w:t>
            </w:r>
            <w:r>
              <w:rPr>
                <w:szCs w:val="21"/>
              </w:rPr>
              <w:t>类标准</w:t>
            </w:r>
          </w:p>
        </w:tc>
      </w:tr>
      <w:tr w14:paraId="5F85D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vMerge w:val="continue"/>
            <w:vAlign w:val="center"/>
          </w:tcPr>
          <w:p w14:paraId="21DCE1B8">
            <w:pPr>
              <w:adjustRightInd w:val="0"/>
              <w:snapToGrid w:val="0"/>
              <w:jc w:val="center"/>
              <w:rPr>
                <w:szCs w:val="21"/>
              </w:rPr>
            </w:pPr>
          </w:p>
        </w:tc>
        <w:tc>
          <w:tcPr>
            <w:tcW w:w="1305" w:type="dxa"/>
            <w:vAlign w:val="center"/>
          </w:tcPr>
          <w:p w14:paraId="31CC0F9C">
            <w:pPr>
              <w:adjustRightInd w:val="0"/>
              <w:snapToGrid w:val="0"/>
              <w:jc w:val="center"/>
              <w:rPr>
                <w:szCs w:val="21"/>
              </w:rPr>
            </w:pPr>
            <w:r>
              <w:rPr>
                <w:szCs w:val="21"/>
              </w:rPr>
              <w:t>交通噪声</w:t>
            </w:r>
          </w:p>
        </w:tc>
        <w:tc>
          <w:tcPr>
            <w:tcW w:w="1080" w:type="dxa"/>
            <w:vMerge w:val="continue"/>
            <w:vAlign w:val="center"/>
          </w:tcPr>
          <w:p w14:paraId="7C7F9D40">
            <w:pPr>
              <w:adjustRightInd w:val="0"/>
              <w:snapToGrid w:val="0"/>
              <w:jc w:val="center"/>
              <w:rPr>
                <w:szCs w:val="21"/>
              </w:rPr>
            </w:pPr>
          </w:p>
        </w:tc>
        <w:tc>
          <w:tcPr>
            <w:tcW w:w="2160" w:type="dxa"/>
            <w:vMerge w:val="continue"/>
            <w:vAlign w:val="center"/>
          </w:tcPr>
          <w:p w14:paraId="46C08853">
            <w:pPr>
              <w:adjustRightInd w:val="0"/>
              <w:snapToGrid w:val="0"/>
              <w:jc w:val="center"/>
              <w:rPr>
                <w:szCs w:val="21"/>
              </w:rPr>
            </w:pPr>
          </w:p>
        </w:tc>
        <w:tc>
          <w:tcPr>
            <w:tcW w:w="2742" w:type="dxa"/>
            <w:vMerge w:val="continue"/>
            <w:vAlign w:val="center"/>
          </w:tcPr>
          <w:p w14:paraId="633ABD87">
            <w:pPr>
              <w:adjustRightInd w:val="0"/>
              <w:snapToGrid w:val="0"/>
              <w:jc w:val="center"/>
              <w:rPr>
                <w:szCs w:val="21"/>
              </w:rPr>
            </w:pPr>
          </w:p>
        </w:tc>
      </w:tr>
      <w:tr w14:paraId="5B918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vAlign w:val="center"/>
          </w:tcPr>
          <w:p w14:paraId="2D308678">
            <w:pPr>
              <w:adjustRightInd w:val="0"/>
              <w:snapToGrid w:val="0"/>
              <w:jc w:val="center"/>
              <w:rPr>
                <w:szCs w:val="21"/>
              </w:rPr>
            </w:pPr>
            <w:r>
              <w:rPr>
                <w:szCs w:val="21"/>
              </w:rPr>
              <w:t>固体废物</w:t>
            </w:r>
          </w:p>
        </w:tc>
        <w:tc>
          <w:tcPr>
            <w:tcW w:w="7287" w:type="dxa"/>
            <w:gridSpan w:val="4"/>
            <w:vAlign w:val="center"/>
          </w:tcPr>
          <w:p w14:paraId="39A364CA">
            <w:pPr>
              <w:spacing w:line="520" w:lineRule="exact"/>
              <w:ind w:firstLine="420" w:firstLineChars="200"/>
              <w:rPr>
                <w:szCs w:val="21"/>
              </w:rPr>
            </w:pPr>
            <w:r>
              <w:rPr>
                <w:rFonts w:hint="eastAsia"/>
                <w:szCs w:val="21"/>
              </w:rPr>
              <w:t>不合格产品回造粒车间重新造粒；废滤网及分拣废物委托当地专业服务机构，签订服务协议，定期进行清运；生活垃圾统一由环卫部门定期清运；沉淀池污泥在污泥干化池内自然干化后外运填埋；一般工业固体废物临时贮存执行《一般工业固体废物贮存和填埋污染控制标准》（GB18599-2020）；</w:t>
            </w:r>
          </w:p>
          <w:p w14:paraId="4C5E5FE4">
            <w:pPr>
              <w:spacing w:line="520" w:lineRule="exact"/>
              <w:ind w:firstLine="420" w:firstLineChars="200"/>
              <w:rPr>
                <w:szCs w:val="21"/>
              </w:rPr>
            </w:pPr>
            <w:r>
              <w:rPr>
                <w:rFonts w:hint="eastAsia"/>
                <w:szCs w:val="21"/>
              </w:rPr>
              <w:t>危险废物在危废贮存点暂存，定期委托有组织单位处置，危险废物执行《危险废物贮存污染控制标准》（GB18597-2023）。</w:t>
            </w:r>
          </w:p>
        </w:tc>
      </w:tr>
      <w:tr w14:paraId="401EC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13" w:type="dxa"/>
            <w:vAlign w:val="center"/>
          </w:tcPr>
          <w:p w14:paraId="789E61D5">
            <w:pPr>
              <w:adjustRightInd w:val="0"/>
              <w:snapToGrid w:val="0"/>
              <w:jc w:val="center"/>
              <w:rPr>
                <w:szCs w:val="21"/>
              </w:rPr>
            </w:pPr>
            <w:r>
              <w:rPr>
                <w:szCs w:val="21"/>
              </w:rPr>
              <w:t>土壤及地下水污染防治措施</w:t>
            </w:r>
          </w:p>
        </w:tc>
        <w:tc>
          <w:tcPr>
            <w:tcW w:w="7287" w:type="dxa"/>
            <w:gridSpan w:val="4"/>
            <w:vAlign w:val="center"/>
          </w:tcPr>
          <w:p w14:paraId="6F1C2F66">
            <w:pPr>
              <w:spacing w:line="520" w:lineRule="exact"/>
              <w:ind w:firstLine="420" w:firstLineChars="200"/>
              <w:rPr>
                <w:szCs w:val="21"/>
              </w:rPr>
            </w:pPr>
            <w:r>
              <w:rPr>
                <w:szCs w:val="21"/>
              </w:rPr>
              <w:t>建设单</w:t>
            </w:r>
            <w:r>
              <w:rPr>
                <w:rFonts w:hint="eastAsia"/>
                <w:szCs w:val="21"/>
              </w:rPr>
              <w:t>位在</w:t>
            </w:r>
            <w:r>
              <w:rPr>
                <w:szCs w:val="21"/>
              </w:rPr>
              <w:t>运营期应加强对管道及生产设备的维护和保养，设置专人管理，若发生非正常工况排放可做到及时发现、及时修复，短时间非正常工况排放污染物不会对周边土壤环境造成影响。</w:t>
            </w:r>
          </w:p>
          <w:p w14:paraId="2753422F">
            <w:pPr>
              <w:spacing w:line="520" w:lineRule="exact"/>
              <w:ind w:firstLine="420" w:firstLineChars="200"/>
              <w:rPr>
                <w:szCs w:val="21"/>
              </w:rPr>
            </w:pPr>
            <w:r>
              <w:rPr>
                <w:szCs w:val="21"/>
              </w:rPr>
              <w:t>同时项目区内所有地面应参照《环境影响评价技术导则 地下水环境》（HJ 610-2016）</w:t>
            </w:r>
            <w:r>
              <w:rPr>
                <w:rFonts w:hint="eastAsia"/>
                <w:szCs w:val="21"/>
              </w:rPr>
              <w:t>分区防渗，危废贮存点根据《危险废物贮存污染控制标准》（GB18597-2023）：“基础必须防渗，防渗层为至少1m厚粘土层（渗透系数≤10</w:t>
            </w:r>
            <w:r>
              <w:rPr>
                <w:rFonts w:hint="eastAsia"/>
                <w:szCs w:val="21"/>
                <w:vertAlign w:val="superscript"/>
              </w:rPr>
              <w:t>-7</w:t>
            </w:r>
            <w:r>
              <w:rPr>
                <w:rFonts w:hint="eastAsia"/>
                <w:szCs w:val="21"/>
              </w:rPr>
              <w:t>cm/s）或2mm厚高密度聚乙烯，或至少2mm厚的其他人工材料，渗透系数≤10</w:t>
            </w:r>
            <w:r>
              <w:rPr>
                <w:rFonts w:hint="eastAsia"/>
                <w:szCs w:val="21"/>
                <w:vertAlign w:val="superscript"/>
              </w:rPr>
              <w:t>-10</w:t>
            </w:r>
            <w:r>
              <w:rPr>
                <w:rFonts w:hint="eastAsia"/>
                <w:szCs w:val="21"/>
              </w:rPr>
              <w:t>cm/s”，其他区域地面为一般防渗区，主要进行一般地面硬化措施，在抗渗混凝土面层（包括钢筋混凝土、钢纤维混凝土）中掺水泥基渗透结晶型防水剂，其下铺砌砂石基层，原土夯实达到防渗的目的。对于混凝土中间的伸缩缝和实体基础的缝隙，通过填充柔性材料达到防渗目的。</w:t>
            </w:r>
          </w:p>
        </w:tc>
      </w:tr>
      <w:tr w14:paraId="0FC59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13" w:type="dxa"/>
            <w:vAlign w:val="center"/>
          </w:tcPr>
          <w:p w14:paraId="78EDA49C">
            <w:pPr>
              <w:adjustRightInd w:val="0"/>
              <w:snapToGrid w:val="0"/>
              <w:jc w:val="center"/>
              <w:rPr>
                <w:szCs w:val="21"/>
              </w:rPr>
            </w:pPr>
            <w:r>
              <w:rPr>
                <w:szCs w:val="21"/>
              </w:rPr>
              <w:t>生态保护</w:t>
            </w:r>
          </w:p>
          <w:p w14:paraId="4FD0FC37">
            <w:pPr>
              <w:adjustRightInd w:val="0"/>
              <w:snapToGrid w:val="0"/>
              <w:jc w:val="center"/>
              <w:rPr>
                <w:szCs w:val="21"/>
              </w:rPr>
            </w:pPr>
            <w:r>
              <w:rPr>
                <w:szCs w:val="21"/>
              </w:rPr>
              <w:t>措施</w:t>
            </w:r>
          </w:p>
        </w:tc>
        <w:tc>
          <w:tcPr>
            <w:tcW w:w="7287" w:type="dxa"/>
            <w:gridSpan w:val="4"/>
            <w:vAlign w:val="center"/>
          </w:tcPr>
          <w:p w14:paraId="1F68BA73">
            <w:pPr>
              <w:adjustRightInd w:val="0"/>
              <w:snapToGrid w:val="0"/>
              <w:jc w:val="center"/>
              <w:rPr>
                <w:szCs w:val="21"/>
              </w:rPr>
            </w:pPr>
            <w:r>
              <w:rPr>
                <w:rFonts w:hint="eastAsia"/>
                <w:szCs w:val="21"/>
              </w:rPr>
              <w:t>/</w:t>
            </w:r>
          </w:p>
        </w:tc>
      </w:tr>
      <w:tr w14:paraId="5CE8C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13" w:type="dxa"/>
            <w:vAlign w:val="center"/>
          </w:tcPr>
          <w:p w14:paraId="2AAE21BD">
            <w:pPr>
              <w:adjustRightInd w:val="0"/>
              <w:snapToGrid w:val="0"/>
              <w:jc w:val="center"/>
              <w:rPr>
                <w:spacing w:val="-8"/>
                <w:szCs w:val="21"/>
              </w:rPr>
            </w:pPr>
            <w:r>
              <w:rPr>
                <w:spacing w:val="-8"/>
                <w:szCs w:val="21"/>
              </w:rPr>
              <w:t>环境风险</w:t>
            </w:r>
          </w:p>
          <w:p w14:paraId="75511BEF">
            <w:pPr>
              <w:adjustRightInd w:val="0"/>
              <w:snapToGrid w:val="0"/>
              <w:jc w:val="center"/>
              <w:rPr>
                <w:spacing w:val="-8"/>
                <w:szCs w:val="21"/>
              </w:rPr>
            </w:pPr>
            <w:r>
              <w:rPr>
                <w:spacing w:val="-8"/>
                <w:szCs w:val="21"/>
              </w:rPr>
              <w:t>防范措施</w:t>
            </w:r>
          </w:p>
        </w:tc>
        <w:tc>
          <w:tcPr>
            <w:tcW w:w="7287" w:type="dxa"/>
            <w:gridSpan w:val="4"/>
            <w:vAlign w:val="center"/>
          </w:tcPr>
          <w:p w14:paraId="43A99C94">
            <w:pPr>
              <w:adjustRightInd w:val="0"/>
              <w:snapToGrid w:val="0"/>
              <w:jc w:val="center"/>
              <w:rPr>
                <w:szCs w:val="21"/>
              </w:rPr>
            </w:pPr>
            <w:r>
              <w:rPr>
                <w:rFonts w:hint="eastAsia"/>
                <w:szCs w:val="21"/>
              </w:rPr>
              <w:t>/</w:t>
            </w:r>
          </w:p>
        </w:tc>
      </w:tr>
      <w:tr w14:paraId="0E66B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13" w:type="dxa"/>
            <w:vAlign w:val="center"/>
          </w:tcPr>
          <w:p w14:paraId="68BD3645">
            <w:pPr>
              <w:adjustRightInd w:val="0"/>
              <w:snapToGrid w:val="0"/>
              <w:jc w:val="center"/>
              <w:rPr>
                <w:spacing w:val="-8"/>
                <w:szCs w:val="21"/>
              </w:rPr>
            </w:pPr>
            <w:r>
              <w:rPr>
                <w:spacing w:val="-8"/>
                <w:szCs w:val="21"/>
              </w:rPr>
              <w:t>其他环境</w:t>
            </w:r>
          </w:p>
          <w:p w14:paraId="3DD7D44D">
            <w:pPr>
              <w:adjustRightInd w:val="0"/>
              <w:snapToGrid w:val="0"/>
              <w:jc w:val="center"/>
              <w:rPr>
                <w:spacing w:val="-8"/>
                <w:szCs w:val="21"/>
              </w:rPr>
            </w:pPr>
            <w:r>
              <w:rPr>
                <w:spacing w:val="-8"/>
                <w:szCs w:val="21"/>
              </w:rPr>
              <w:t>管理要求</w:t>
            </w:r>
          </w:p>
        </w:tc>
        <w:tc>
          <w:tcPr>
            <w:tcW w:w="7287" w:type="dxa"/>
            <w:gridSpan w:val="4"/>
            <w:vAlign w:val="center"/>
          </w:tcPr>
          <w:p w14:paraId="17D62C1B">
            <w:pPr>
              <w:pStyle w:val="10"/>
              <w:spacing w:before="120"/>
              <w:rPr>
                <w:sz w:val="21"/>
                <w:szCs w:val="21"/>
              </w:rPr>
            </w:pPr>
          </w:p>
        </w:tc>
      </w:tr>
    </w:tbl>
    <w:p w14:paraId="169EAC05">
      <w:pPr>
        <w:pStyle w:val="24"/>
        <w:spacing w:before="0" w:beforeAutospacing="0" w:after="0" w:afterAutospacing="0"/>
        <w:jc w:val="center"/>
        <w:outlineLvl w:val="0"/>
        <w:rPr>
          <w:rFonts w:ascii="Times New Roman" w:hAnsi="Times New Roman" w:eastAsia="黑体"/>
          <w:snapToGrid w:val="0"/>
          <w:sz w:val="30"/>
          <w:szCs w:val="30"/>
        </w:rPr>
      </w:pPr>
      <w:r>
        <w:rPr>
          <w:rFonts w:ascii="Times New Roman" w:hAnsi="Times New Roman"/>
          <w:snapToGrid w:val="0"/>
          <w:sz w:val="32"/>
          <w:szCs w:val="22"/>
        </w:rPr>
        <w:br w:type="page"/>
      </w:r>
      <w:r>
        <w:rPr>
          <w:rFonts w:ascii="Times New Roman" w:hAnsi="Times New Roman" w:eastAsia="黑体"/>
          <w:snapToGrid w:val="0"/>
          <w:sz w:val="30"/>
          <w:szCs w:val="30"/>
        </w:rPr>
        <w:t>六、结论</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5FF1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92" w:hRule="atLeast"/>
          <w:jc w:val="center"/>
        </w:trPr>
        <w:tc>
          <w:tcPr>
            <w:tcW w:w="8865" w:type="dxa"/>
          </w:tcPr>
          <w:p w14:paraId="603A09D1">
            <w:pPr>
              <w:spacing w:line="520" w:lineRule="exact"/>
              <w:ind w:firstLine="480" w:firstLineChars="200"/>
              <w:rPr>
                <w:sz w:val="24"/>
              </w:rPr>
            </w:pPr>
            <w:r>
              <w:rPr>
                <w:sz w:val="24"/>
              </w:rPr>
              <w:t>本项目在运营过程中会产生废气、废水、噪声、固体废物等，在全面落实本报告表提出的各项环境保护措施的基础上，切实做到“三同时”制度，并在运营期内持之以恒加强环境管理的前提下，从环境保护角度，本项目环境影响可行。</w:t>
            </w:r>
          </w:p>
          <w:p w14:paraId="2D977423">
            <w:pPr>
              <w:spacing w:line="520" w:lineRule="exact"/>
              <w:ind w:firstLine="480" w:firstLineChars="200"/>
              <w:rPr>
                <w:sz w:val="24"/>
              </w:rPr>
            </w:pPr>
          </w:p>
          <w:p w14:paraId="264F3B0F">
            <w:pPr>
              <w:spacing w:line="360" w:lineRule="auto"/>
              <w:ind w:firstLine="420" w:firstLineChars="200"/>
              <w:rPr>
                <w:szCs w:val="21"/>
              </w:rPr>
            </w:pPr>
            <w:bookmarkStart w:id="13" w:name="_GoBack"/>
            <w:bookmarkEnd w:id="13"/>
          </w:p>
          <w:p w14:paraId="489967D8">
            <w:pPr>
              <w:pStyle w:val="38"/>
            </w:pPr>
          </w:p>
          <w:p w14:paraId="4031A88E">
            <w:pPr>
              <w:spacing w:line="360" w:lineRule="auto"/>
              <w:ind w:firstLine="420" w:firstLineChars="200"/>
              <w:rPr>
                <w:szCs w:val="21"/>
              </w:rPr>
            </w:pPr>
          </w:p>
          <w:p w14:paraId="4C1C1651">
            <w:pPr>
              <w:spacing w:line="360" w:lineRule="auto"/>
              <w:ind w:firstLine="420" w:firstLineChars="200"/>
              <w:rPr>
                <w:szCs w:val="21"/>
              </w:rPr>
            </w:pPr>
          </w:p>
          <w:p w14:paraId="6C910D3F">
            <w:pPr>
              <w:spacing w:line="360" w:lineRule="auto"/>
              <w:ind w:firstLine="420" w:firstLineChars="200"/>
              <w:rPr>
                <w:szCs w:val="21"/>
              </w:rPr>
            </w:pPr>
          </w:p>
          <w:p w14:paraId="13B61257">
            <w:pPr>
              <w:spacing w:line="360" w:lineRule="auto"/>
              <w:ind w:firstLine="420" w:firstLineChars="200"/>
              <w:rPr>
                <w:szCs w:val="21"/>
              </w:rPr>
            </w:pPr>
          </w:p>
          <w:p w14:paraId="4AEA4F2C">
            <w:pPr>
              <w:spacing w:line="360" w:lineRule="auto"/>
              <w:ind w:firstLine="420" w:firstLineChars="200"/>
              <w:rPr>
                <w:szCs w:val="21"/>
              </w:rPr>
            </w:pPr>
          </w:p>
          <w:p w14:paraId="19EC3456">
            <w:pPr>
              <w:spacing w:line="360" w:lineRule="auto"/>
              <w:ind w:firstLine="420" w:firstLineChars="200"/>
              <w:rPr>
                <w:szCs w:val="21"/>
              </w:rPr>
            </w:pPr>
          </w:p>
          <w:p w14:paraId="15A0898E">
            <w:pPr>
              <w:spacing w:line="360" w:lineRule="auto"/>
              <w:ind w:firstLine="420" w:firstLineChars="200"/>
              <w:rPr>
                <w:szCs w:val="21"/>
              </w:rPr>
            </w:pPr>
          </w:p>
          <w:p w14:paraId="4AC9DCE9">
            <w:pPr>
              <w:spacing w:line="360" w:lineRule="auto"/>
              <w:ind w:firstLine="420" w:firstLineChars="200"/>
              <w:rPr>
                <w:szCs w:val="21"/>
              </w:rPr>
            </w:pPr>
          </w:p>
          <w:p w14:paraId="3D2CA5B2">
            <w:pPr>
              <w:spacing w:line="360" w:lineRule="auto"/>
              <w:ind w:firstLine="420" w:firstLineChars="200"/>
              <w:rPr>
                <w:szCs w:val="21"/>
              </w:rPr>
            </w:pPr>
          </w:p>
          <w:p w14:paraId="74DD6957">
            <w:pPr>
              <w:spacing w:line="360" w:lineRule="auto"/>
              <w:ind w:firstLine="420" w:firstLineChars="200"/>
              <w:rPr>
                <w:szCs w:val="21"/>
              </w:rPr>
            </w:pPr>
          </w:p>
          <w:p w14:paraId="6D1F19FA">
            <w:pPr>
              <w:spacing w:line="360" w:lineRule="auto"/>
              <w:ind w:firstLine="420" w:firstLineChars="200"/>
              <w:rPr>
                <w:szCs w:val="21"/>
              </w:rPr>
            </w:pPr>
          </w:p>
          <w:p w14:paraId="5D3470E6">
            <w:pPr>
              <w:spacing w:line="360" w:lineRule="auto"/>
              <w:ind w:firstLine="420" w:firstLineChars="200"/>
              <w:rPr>
                <w:szCs w:val="21"/>
              </w:rPr>
            </w:pPr>
          </w:p>
          <w:p w14:paraId="3FDC02BE">
            <w:pPr>
              <w:spacing w:line="360" w:lineRule="auto"/>
              <w:ind w:firstLine="420" w:firstLineChars="200"/>
              <w:rPr>
                <w:szCs w:val="21"/>
              </w:rPr>
            </w:pPr>
          </w:p>
          <w:p w14:paraId="76620F08">
            <w:pPr>
              <w:spacing w:line="360" w:lineRule="auto"/>
              <w:ind w:firstLine="420" w:firstLineChars="200"/>
              <w:rPr>
                <w:szCs w:val="21"/>
              </w:rPr>
            </w:pPr>
          </w:p>
          <w:p w14:paraId="2AE7A835">
            <w:pPr>
              <w:spacing w:line="360" w:lineRule="auto"/>
              <w:ind w:firstLine="420" w:firstLineChars="200"/>
              <w:rPr>
                <w:szCs w:val="21"/>
              </w:rPr>
            </w:pPr>
          </w:p>
          <w:p w14:paraId="142CCE4D">
            <w:pPr>
              <w:spacing w:line="360" w:lineRule="auto"/>
              <w:ind w:firstLine="420" w:firstLineChars="200"/>
              <w:rPr>
                <w:szCs w:val="21"/>
              </w:rPr>
            </w:pPr>
          </w:p>
          <w:p w14:paraId="6EA04835">
            <w:pPr>
              <w:spacing w:line="360" w:lineRule="auto"/>
              <w:rPr>
                <w:sz w:val="24"/>
              </w:rPr>
            </w:pPr>
          </w:p>
        </w:tc>
      </w:tr>
    </w:tbl>
    <w:p w14:paraId="64DC456B">
      <w:pPr>
        <w:pStyle w:val="24"/>
        <w:tabs>
          <w:tab w:val="left" w:pos="1890"/>
        </w:tabs>
        <w:adjustRightInd w:val="0"/>
        <w:snapToGrid w:val="0"/>
        <w:spacing w:before="0" w:beforeAutospacing="0" w:after="0" w:afterAutospacing="0"/>
        <w:outlineLvl w:val="0"/>
        <w:rPr>
          <w:rFonts w:hint="eastAsia"/>
        </w:rPr>
      </w:pPr>
    </w:p>
    <w:sectPr>
      <w:pgSz w:w="11906" w:h="16838"/>
      <w:pgMar w:top="1474" w:right="1077" w:bottom="1701" w:left="1077"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54024"/>
      <w:docPartObj>
        <w:docPartGallery w:val="autotext"/>
      </w:docPartObj>
    </w:sdtPr>
    <w:sdtContent>
      <w:p w14:paraId="00D04DB8">
        <w:pPr>
          <w:pStyle w:val="17"/>
          <w:jc w:val="center"/>
        </w:pPr>
        <w:r>
          <w:fldChar w:fldCharType="begin"/>
        </w:r>
        <w:r>
          <w:instrText xml:space="preserve">PAGE   \* MERGEFORMAT</w:instrText>
        </w:r>
        <w:r>
          <w:fldChar w:fldCharType="separate"/>
        </w:r>
        <w:r>
          <w:rPr>
            <w:lang w:val="zh-CN"/>
          </w:rPr>
          <w:t>2</w:t>
        </w:r>
        <w:r>
          <w:fldChar w:fldCharType="end"/>
        </w:r>
      </w:p>
    </w:sdtContent>
  </w:sdt>
  <w:p w14:paraId="52423CD9">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A2730"/>
    <w:multiLevelType w:val="singleLevel"/>
    <w:tmpl w:val="C1CA2730"/>
    <w:lvl w:ilvl="0" w:tentative="0">
      <w:start w:val="1"/>
      <w:numFmt w:val="bullet"/>
      <w:pStyle w:val="1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2NGQwZTcyOWQ1MTVlOGU1YjgwOWVhZDQxZThlYjEifQ=="/>
  </w:docVars>
  <w:rsids>
    <w:rsidRoot w:val="00172A27"/>
    <w:rsid w:val="000009A8"/>
    <w:rsid w:val="000060B3"/>
    <w:rsid w:val="0001448F"/>
    <w:rsid w:val="00020520"/>
    <w:rsid w:val="000369B5"/>
    <w:rsid w:val="0004364B"/>
    <w:rsid w:val="00045AD8"/>
    <w:rsid w:val="000574E1"/>
    <w:rsid w:val="00057B81"/>
    <w:rsid w:val="00060984"/>
    <w:rsid w:val="00061B1F"/>
    <w:rsid w:val="000641BF"/>
    <w:rsid w:val="00071153"/>
    <w:rsid w:val="000712E0"/>
    <w:rsid w:val="000733C4"/>
    <w:rsid w:val="00074783"/>
    <w:rsid w:val="0008070B"/>
    <w:rsid w:val="000810AC"/>
    <w:rsid w:val="00081A02"/>
    <w:rsid w:val="00082231"/>
    <w:rsid w:val="00083FB7"/>
    <w:rsid w:val="00092D38"/>
    <w:rsid w:val="0009377B"/>
    <w:rsid w:val="00095A63"/>
    <w:rsid w:val="000A20C9"/>
    <w:rsid w:val="000A4F47"/>
    <w:rsid w:val="000B058F"/>
    <w:rsid w:val="000B429E"/>
    <w:rsid w:val="000B4467"/>
    <w:rsid w:val="000B4DB9"/>
    <w:rsid w:val="000C09AC"/>
    <w:rsid w:val="000C20B3"/>
    <w:rsid w:val="000C5251"/>
    <w:rsid w:val="000C5A03"/>
    <w:rsid w:val="000C6487"/>
    <w:rsid w:val="000C767F"/>
    <w:rsid w:val="000D05E2"/>
    <w:rsid w:val="000D5A44"/>
    <w:rsid w:val="000E075E"/>
    <w:rsid w:val="000E11ED"/>
    <w:rsid w:val="000E3ED2"/>
    <w:rsid w:val="000E7C27"/>
    <w:rsid w:val="000F4C2B"/>
    <w:rsid w:val="001011F6"/>
    <w:rsid w:val="00110A6E"/>
    <w:rsid w:val="00112DBE"/>
    <w:rsid w:val="00113DE6"/>
    <w:rsid w:val="001175E9"/>
    <w:rsid w:val="00120A2C"/>
    <w:rsid w:val="00130486"/>
    <w:rsid w:val="00131F42"/>
    <w:rsid w:val="001357F1"/>
    <w:rsid w:val="00140FA8"/>
    <w:rsid w:val="00142FEB"/>
    <w:rsid w:val="00143A2D"/>
    <w:rsid w:val="00145A41"/>
    <w:rsid w:val="00147AAD"/>
    <w:rsid w:val="00147CFD"/>
    <w:rsid w:val="00151675"/>
    <w:rsid w:val="00151C06"/>
    <w:rsid w:val="00154C20"/>
    <w:rsid w:val="00156EA1"/>
    <w:rsid w:val="00157435"/>
    <w:rsid w:val="001672BB"/>
    <w:rsid w:val="00172A27"/>
    <w:rsid w:val="0017504D"/>
    <w:rsid w:val="0017671A"/>
    <w:rsid w:val="00176CD8"/>
    <w:rsid w:val="00177422"/>
    <w:rsid w:val="00184590"/>
    <w:rsid w:val="001855E4"/>
    <w:rsid w:val="001870D1"/>
    <w:rsid w:val="0018781E"/>
    <w:rsid w:val="001923EF"/>
    <w:rsid w:val="0019262D"/>
    <w:rsid w:val="001A1B35"/>
    <w:rsid w:val="001A48A2"/>
    <w:rsid w:val="001A6F61"/>
    <w:rsid w:val="001B72B8"/>
    <w:rsid w:val="001C054A"/>
    <w:rsid w:val="001C471B"/>
    <w:rsid w:val="001C69B3"/>
    <w:rsid w:val="001D5595"/>
    <w:rsid w:val="001D7874"/>
    <w:rsid w:val="001D7F22"/>
    <w:rsid w:val="001F0F17"/>
    <w:rsid w:val="001F3347"/>
    <w:rsid w:val="001F69E4"/>
    <w:rsid w:val="00200BC0"/>
    <w:rsid w:val="00205DF0"/>
    <w:rsid w:val="00206C44"/>
    <w:rsid w:val="002125B4"/>
    <w:rsid w:val="0021491D"/>
    <w:rsid w:val="002155B8"/>
    <w:rsid w:val="00224839"/>
    <w:rsid w:val="002249B2"/>
    <w:rsid w:val="00226574"/>
    <w:rsid w:val="002278EC"/>
    <w:rsid w:val="0023075F"/>
    <w:rsid w:val="0023280E"/>
    <w:rsid w:val="00235EE0"/>
    <w:rsid w:val="002377D1"/>
    <w:rsid w:val="00240A54"/>
    <w:rsid w:val="002413AD"/>
    <w:rsid w:val="002431A8"/>
    <w:rsid w:val="0024374D"/>
    <w:rsid w:val="00246008"/>
    <w:rsid w:val="002506BC"/>
    <w:rsid w:val="002535F9"/>
    <w:rsid w:val="00254345"/>
    <w:rsid w:val="00264557"/>
    <w:rsid w:val="0027378F"/>
    <w:rsid w:val="00274F68"/>
    <w:rsid w:val="002805AB"/>
    <w:rsid w:val="00282913"/>
    <w:rsid w:val="00284204"/>
    <w:rsid w:val="00291773"/>
    <w:rsid w:val="0029582E"/>
    <w:rsid w:val="00297C90"/>
    <w:rsid w:val="002A168C"/>
    <w:rsid w:val="002A3DC7"/>
    <w:rsid w:val="002A59AA"/>
    <w:rsid w:val="002B17B7"/>
    <w:rsid w:val="002B49E2"/>
    <w:rsid w:val="002B61B6"/>
    <w:rsid w:val="002B7B00"/>
    <w:rsid w:val="002B7C44"/>
    <w:rsid w:val="002C27D4"/>
    <w:rsid w:val="002C2B17"/>
    <w:rsid w:val="002C712F"/>
    <w:rsid w:val="002D345F"/>
    <w:rsid w:val="002D3DD0"/>
    <w:rsid w:val="002D608A"/>
    <w:rsid w:val="002D66D9"/>
    <w:rsid w:val="002E1F3A"/>
    <w:rsid w:val="002E298A"/>
    <w:rsid w:val="002E3F0E"/>
    <w:rsid w:val="002F33D5"/>
    <w:rsid w:val="002F5168"/>
    <w:rsid w:val="00301978"/>
    <w:rsid w:val="00301AD0"/>
    <w:rsid w:val="0030332C"/>
    <w:rsid w:val="003051C2"/>
    <w:rsid w:val="00312296"/>
    <w:rsid w:val="003125A3"/>
    <w:rsid w:val="0031430D"/>
    <w:rsid w:val="00314F0E"/>
    <w:rsid w:val="00321D8E"/>
    <w:rsid w:val="0032545E"/>
    <w:rsid w:val="00325928"/>
    <w:rsid w:val="00331310"/>
    <w:rsid w:val="00331887"/>
    <w:rsid w:val="00332863"/>
    <w:rsid w:val="0033684D"/>
    <w:rsid w:val="00337B42"/>
    <w:rsid w:val="00341B42"/>
    <w:rsid w:val="0034348F"/>
    <w:rsid w:val="00350979"/>
    <w:rsid w:val="00352446"/>
    <w:rsid w:val="00353B70"/>
    <w:rsid w:val="00356653"/>
    <w:rsid w:val="00356EF7"/>
    <w:rsid w:val="0035743F"/>
    <w:rsid w:val="00357BE2"/>
    <w:rsid w:val="00360D00"/>
    <w:rsid w:val="0036170C"/>
    <w:rsid w:val="0036358F"/>
    <w:rsid w:val="00363E60"/>
    <w:rsid w:val="00366E0F"/>
    <w:rsid w:val="00367207"/>
    <w:rsid w:val="00367E47"/>
    <w:rsid w:val="00381A72"/>
    <w:rsid w:val="00384676"/>
    <w:rsid w:val="00390857"/>
    <w:rsid w:val="003A0254"/>
    <w:rsid w:val="003A2E83"/>
    <w:rsid w:val="003A4BF3"/>
    <w:rsid w:val="003A6B23"/>
    <w:rsid w:val="003B420D"/>
    <w:rsid w:val="003C6C16"/>
    <w:rsid w:val="003D58AB"/>
    <w:rsid w:val="003D794D"/>
    <w:rsid w:val="003E00C6"/>
    <w:rsid w:val="003E3058"/>
    <w:rsid w:val="003E76A9"/>
    <w:rsid w:val="003F0809"/>
    <w:rsid w:val="003F6A8C"/>
    <w:rsid w:val="003F755C"/>
    <w:rsid w:val="00401D95"/>
    <w:rsid w:val="00406F01"/>
    <w:rsid w:val="00407503"/>
    <w:rsid w:val="004148EB"/>
    <w:rsid w:val="00416D50"/>
    <w:rsid w:val="00416FD5"/>
    <w:rsid w:val="00417772"/>
    <w:rsid w:val="00420E6A"/>
    <w:rsid w:val="00422527"/>
    <w:rsid w:val="00425A9E"/>
    <w:rsid w:val="00426D6B"/>
    <w:rsid w:val="00431E6C"/>
    <w:rsid w:val="00433CE7"/>
    <w:rsid w:val="00434187"/>
    <w:rsid w:val="004420B2"/>
    <w:rsid w:val="00442C12"/>
    <w:rsid w:val="004443D1"/>
    <w:rsid w:val="0045050E"/>
    <w:rsid w:val="00452738"/>
    <w:rsid w:val="0045314C"/>
    <w:rsid w:val="0045419E"/>
    <w:rsid w:val="00456091"/>
    <w:rsid w:val="00460B9D"/>
    <w:rsid w:val="00461713"/>
    <w:rsid w:val="00463B33"/>
    <w:rsid w:val="00466321"/>
    <w:rsid w:val="00467CC6"/>
    <w:rsid w:val="004707ED"/>
    <w:rsid w:val="0047258C"/>
    <w:rsid w:val="00473ADE"/>
    <w:rsid w:val="0048170E"/>
    <w:rsid w:val="00484B9B"/>
    <w:rsid w:val="004855F6"/>
    <w:rsid w:val="0048661E"/>
    <w:rsid w:val="00494670"/>
    <w:rsid w:val="004A3823"/>
    <w:rsid w:val="004B1C7A"/>
    <w:rsid w:val="004B4AD9"/>
    <w:rsid w:val="004B638B"/>
    <w:rsid w:val="004D0B4B"/>
    <w:rsid w:val="004E6946"/>
    <w:rsid w:val="004F1AD8"/>
    <w:rsid w:val="004F5A31"/>
    <w:rsid w:val="004F699B"/>
    <w:rsid w:val="005039CB"/>
    <w:rsid w:val="0050558F"/>
    <w:rsid w:val="00506286"/>
    <w:rsid w:val="00510813"/>
    <w:rsid w:val="00511990"/>
    <w:rsid w:val="00511DE0"/>
    <w:rsid w:val="00514870"/>
    <w:rsid w:val="00514B9B"/>
    <w:rsid w:val="00515B25"/>
    <w:rsid w:val="00517F02"/>
    <w:rsid w:val="00520D4D"/>
    <w:rsid w:val="00524303"/>
    <w:rsid w:val="005258A2"/>
    <w:rsid w:val="00526244"/>
    <w:rsid w:val="005338D0"/>
    <w:rsid w:val="005401AE"/>
    <w:rsid w:val="00542E07"/>
    <w:rsid w:val="00545424"/>
    <w:rsid w:val="0054686A"/>
    <w:rsid w:val="00554A7B"/>
    <w:rsid w:val="005550D4"/>
    <w:rsid w:val="0055572C"/>
    <w:rsid w:val="0056106A"/>
    <w:rsid w:val="00563729"/>
    <w:rsid w:val="00565BBE"/>
    <w:rsid w:val="005720AE"/>
    <w:rsid w:val="00572615"/>
    <w:rsid w:val="00576561"/>
    <w:rsid w:val="00594D77"/>
    <w:rsid w:val="005969E4"/>
    <w:rsid w:val="005A06B7"/>
    <w:rsid w:val="005A1759"/>
    <w:rsid w:val="005A30DA"/>
    <w:rsid w:val="005A68A7"/>
    <w:rsid w:val="005B1407"/>
    <w:rsid w:val="005B60D1"/>
    <w:rsid w:val="005D36AB"/>
    <w:rsid w:val="005E0263"/>
    <w:rsid w:val="005F56E8"/>
    <w:rsid w:val="00617CC3"/>
    <w:rsid w:val="00624573"/>
    <w:rsid w:val="00626663"/>
    <w:rsid w:val="0062684D"/>
    <w:rsid w:val="00631F67"/>
    <w:rsid w:val="006360BD"/>
    <w:rsid w:val="006377A6"/>
    <w:rsid w:val="00637A3D"/>
    <w:rsid w:val="006411EF"/>
    <w:rsid w:val="00650ECA"/>
    <w:rsid w:val="0065718E"/>
    <w:rsid w:val="0066097C"/>
    <w:rsid w:val="0066602F"/>
    <w:rsid w:val="00673F24"/>
    <w:rsid w:val="006748B8"/>
    <w:rsid w:val="006775C3"/>
    <w:rsid w:val="00681F6C"/>
    <w:rsid w:val="006858A5"/>
    <w:rsid w:val="0069290A"/>
    <w:rsid w:val="0069316A"/>
    <w:rsid w:val="0069775A"/>
    <w:rsid w:val="00697813"/>
    <w:rsid w:val="006A3EE8"/>
    <w:rsid w:val="006A72BF"/>
    <w:rsid w:val="006B03F2"/>
    <w:rsid w:val="006B37DC"/>
    <w:rsid w:val="006B4F68"/>
    <w:rsid w:val="006B7257"/>
    <w:rsid w:val="006C0592"/>
    <w:rsid w:val="006C272E"/>
    <w:rsid w:val="006C5479"/>
    <w:rsid w:val="006D13B5"/>
    <w:rsid w:val="006D1904"/>
    <w:rsid w:val="006D1D25"/>
    <w:rsid w:val="006E12FF"/>
    <w:rsid w:val="006E607E"/>
    <w:rsid w:val="00706C5D"/>
    <w:rsid w:val="00723C7A"/>
    <w:rsid w:val="00726D59"/>
    <w:rsid w:val="00732922"/>
    <w:rsid w:val="00735FD8"/>
    <w:rsid w:val="007372DF"/>
    <w:rsid w:val="0075162E"/>
    <w:rsid w:val="00754034"/>
    <w:rsid w:val="00756556"/>
    <w:rsid w:val="0076017A"/>
    <w:rsid w:val="007618C4"/>
    <w:rsid w:val="00767980"/>
    <w:rsid w:val="00770120"/>
    <w:rsid w:val="00770B19"/>
    <w:rsid w:val="0077463F"/>
    <w:rsid w:val="00782778"/>
    <w:rsid w:val="007836EA"/>
    <w:rsid w:val="00784CDA"/>
    <w:rsid w:val="00786434"/>
    <w:rsid w:val="007906C4"/>
    <w:rsid w:val="007940EA"/>
    <w:rsid w:val="007967E8"/>
    <w:rsid w:val="00797555"/>
    <w:rsid w:val="007A2170"/>
    <w:rsid w:val="007A22BF"/>
    <w:rsid w:val="007A3323"/>
    <w:rsid w:val="007B72B8"/>
    <w:rsid w:val="007B7A58"/>
    <w:rsid w:val="007C21B5"/>
    <w:rsid w:val="007E1337"/>
    <w:rsid w:val="007E4BD2"/>
    <w:rsid w:val="007F22B5"/>
    <w:rsid w:val="007F7C1E"/>
    <w:rsid w:val="0080100F"/>
    <w:rsid w:val="00801393"/>
    <w:rsid w:val="00802F88"/>
    <w:rsid w:val="008040E3"/>
    <w:rsid w:val="008045DF"/>
    <w:rsid w:val="0081293E"/>
    <w:rsid w:val="00812E1A"/>
    <w:rsid w:val="00815465"/>
    <w:rsid w:val="00817E9A"/>
    <w:rsid w:val="00820D2B"/>
    <w:rsid w:val="00823B09"/>
    <w:rsid w:val="008279BF"/>
    <w:rsid w:val="008306BD"/>
    <w:rsid w:val="00831A80"/>
    <w:rsid w:val="00833743"/>
    <w:rsid w:val="008340A4"/>
    <w:rsid w:val="00841FDE"/>
    <w:rsid w:val="0084692C"/>
    <w:rsid w:val="008479BB"/>
    <w:rsid w:val="0086095C"/>
    <w:rsid w:val="00861271"/>
    <w:rsid w:val="00862A04"/>
    <w:rsid w:val="0087135F"/>
    <w:rsid w:val="00872D94"/>
    <w:rsid w:val="00877448"/>
    <w:rsid w:val="00877E17"/>
    <w:rsid w:val="00880364"/>
    <w:rsid w:val="00884C9E"/>
    <w:rsid w:val="00886E87"/>
    <w:rsid w:val="00891592"/>
    <w:rsid w:val="00891E9E"/>
    <w:rsid w:val="008937E4"/>
    <w:rsid w:val="008A2F68"/>
    <w:rsid w:val="008B4FA6"/>
    <w:rsid w:val="008B5282"/>
    <w:rsid w:val="008B5E60"/>
    <w:rsid w:val="008B7C17"/>
    <w:rsid w:val="008C2D01"/>
    <w:rsid w:val="008C40E6"/>
    <w:rsid w:val="008C7F04"/>
    <w:rsid w:val="008D0F7A"/>
    <w:rsid w:val="008D5751"/>
    <w:rsid w:val="008D68E4"/>
    <w:rsid w:val="008E0506"/>
    <w:rsid w:val="008E0CFF"/>
    <w:rsid w:val="008E5D6B"/>
    <w:rsid w:val="008E76F0"/>
    <w:rsid w:val="008F15FE"/>
    <w:rsid w:val="008F2D29"/>
    <w:rsid w:val="008F5187"/>
    <w:rsid w:val="008F60D8"/>
    <w:rsid w:val="008F6898"/>
    <w:rsid w:val="00902727"/>
    <w:rsid w:val="0090312B"/>
    <w:rsid w:val="009045F1"/>
    <w:rsid w:val="00905822"/>
    <w:rsid w:val="00914325"/>
    <w:rsid w:val="0091736D"/>
    <w:rsid w:val="00920750"/>
    <w:rsid w:val="00924584"/>
    <w:rsid w:val="00926776"/>
    <w:rsid w:val="00927BF8"/>
    <w:rsid w:val="0093037A"/>
    <w:rsid w:val="0094154D"/>
    <w:rsid w:val="009427C3"/>
    <w:rsid w:val="0095155F"/>
    <w:rsid w:val="00954429"/>
    <w:rsid w:val="0095561F"/>
    <w:rsid w:val="009563CE"/>
    <w:rsid w:val="00976328"/>
    <w:rsid w:val="0097680D"/>
    <w:rsid w:val="00976D69"/>
    <w:rsid w:val="00976DAD"/>
    <w:rsid w:val="00977B0C"/>
    <w:rsid w:val="00982438"/>
    <w:rsid w:val="0098404C"/>
    <w:rsid w:val="00985283"/>
    <w:rsid w:val="00995992"/>
    <w:rsid w:val="009A03E5"/>
    <w:rsid w:val="009A0F3B"/>
    <w:rsid w:val="009A1BB4"/>
    <w:rsid w:val="009A2628"/>
    <w:rsid w:val="009A3200"/>
    <w:rsid w:val="009A52AD"/>
    <w:rsid w:val="009B0897"/>
    <w:rsid w:val="009B6F90"/>
    <w:rsid w:val="009B7A21"/>
    <w:rsid w:val="009B7BD9"/>
    <w:rsid w:val="009C3E36"/>
    <w:rsid w:val="009C7DD5"/>
    <w:rsid w:val="009D0283"/>
    <w:rsid w:val="009E227D"/>
    <w:rsid w:val="009E33EC"/>
    <w:rsid w:val="009E5019"/>
    <w:rsid w:val="009E5438"/>
    <w:rsid w:val="009F233B"/>
    <w:rsid w:val="009F2650"/>
    <w:rsid w:val="00A02B2F"/>
    <w:rsid w:val="00A04F1B"/>
    <w:rsid w:val="00A0501B"/>
    <w:rsid w:val="00A14947"/>
    <w:rsid w:val="00A204CE"/>
    <w:rsid w:val="00A32A83"/>
    <w:rsid w:val="00A368DB"/>
    <w:rsid w:val="00A40483"/>
    <w:rsid w:val="00A40733"/>
    <w:rsid w:val="00A423AA"/>
    <w:rsid w:val="00A43823"/>
    <w:rsid w:val="00A440F8"/>
    <w:rsid w:val="00A53EC6"/>
    <w:rsid w:val="00A55C0F"/>
    <w:rsid w:val="00A5755A"/>
    <w:rsid w:val="00A60393"/>
    <w:rsid w:val="00A741D3"/>
    <w:rsid w:val="00A80CA7"/>
    <w:rsid w:val="00A83084"/>
    <w:rsid w:val="00A854AA"/>
    <w:rsid w:val="00A8713F"/>
    <w:rsid w:val="00A87252"/>
    <w:rsid w:val="00A90BA1"/>
    <w:rsid w:val="00A9189E"/>
    <w:rsid w:val="00A955C3"/>
    <w:rsid w:val="00A967CD"/>
    <w:rsid w:val="00A97A9A"/>
    <w:rsid w:val="00AA0671"/>
    <w:rsid w:val="00AA2531"/>
    <w:rsid w:val="00AA5F77"/>
    <w:rsid w:val="00AB1E09"/>
    <w:rsid w:val="00AB2E35"/>
    <w:rsid w:val="00AB3D3A"/>
    <w:rsid w:val="00AB5330"/>
    <w:rsid w:val="00AB743B"/>
    <w:rsid w:val="00AB7747"/>
    <w:rsid w:val="00AC14CE"/>
    <w:rsid w:val="00AC2A56"/>
    <w:rsid w:val="00AD0538"/>
    <w:rsid w:val="00AD055E"/>
    <w:rsid w:val="00AD1FE7"/>
    <w:rsid w:val="00AD3EC9"/>
    <w:rsid w:val="00AD47A7"/>
    <w:rsid w:val="00AD50D2"/>
    <w:rsid w:val="00AD5BD0"/>
    <w:rsid w:val="00AE0702"/>
    <w:rsid w:val="00AF0CBF"/>
    <w:rsid w:val="00AF15DD"/>
    <w:rsid w:val="00AF257F"/>
    <w:rsid w:val="00AF33CF"/>
    <w:rsid w:val="00AF4D50"/>
    <w:rsid w:val="00AF6179"/>
    <w:rsid w:val="00B03C12"/>
    <w:rsid w:val="00B07107"/>
    <w:rsid w:val="00B10699"/>
    <w:rsid w:val="00B1295A"/>
    <w:rsid w:val="00B20A45"/>
    <w:rsid w:val="00B22C5C"/>
    <w:rsid w:val="00B24F30"/>
    <w:rsid w:val="00B31ABF"/>
    <w:rsid w:val="00B334FC"/>
    <w:rsid w:val="00B33BE3"/>
    <w:rsid w:val="00B36D87"/>
    <w:rsid w:val="00B53B5D"/>
    <w:rsid w:val="00B6055E"/>
    <w:rsid w:val="00B6317D"/>
    <w:rsid w:val="00B65FEC"/>
    <w:rsid w:val="00B673BA"/>
    <w:rsid w:val="00B7723F"/>
    <w:rsid w:val="00B773BD"/>
    <w:rsid w:val="00B80534"/>
    <w:rsid w:val="00B8433C"/>
    <w:rsid w:val="00B86BC2"/>
    <w:rsid w:val="00B87491"/>
    <w:rsid w:val="00B94FE0"/>
    <w:rsid w:val="00BA29E9"/>
    <w:rsid w:val="00BA7142"/>
    <w:rsid w:val="00BA758F"/>
    <w:rsid w:val="00BB237C"/>
    <w:rsid w:val="00BB41A3"/>
    <w:rsid w:val="00BB4C60"/>
    <w:rsid w:val="00BB7F0C"/>
    <w:rsid w:val="00BC32DC"/>
    <w:rsid w:val="00BC35B6"/>
    <w:rsid w:val="00BD1B51"/>
    <w:rsid w:val="00BD4596"/>
    <w:rsid w:val="00BE0DDB"/>
    <w:rsid w:val="00BE1405"/>
    <w:rsid w:val="00BE29B3"/>
    <w:rsid w:val="00BE312D"/>
    <w:rsid w:val="00BF1C20"/>
    <w:rsid w:val="00BF5213"/>
    <w:rsid w:val="00C004D5"/>
    <w:rsid w:val="00C10578"/>
    <w:rsid w:val="00C106CF"/>
    <w:rsid w:val="00C10DED"/>
    <w:rsid w:val="00C12881"/>
    <w:rsid w:val="00C135BC"/>
    <w:rsid w:val="00C15C95"/>
    <w:rsid w:val="00C2596A"/>
    <w:rsid w:val="00C27537"/>
    <w:rsid w:val="00C325EE"/>
    <w:rsid w:val="00C326A8"/>
    <w:rsid w:val="00C328FE"/>
    <w:rsid w:val="00C33507"/>
    <w:rsid w:val="00C37EDF"/>
    <w:rsid w:val="00C416B3"/>
    <w:rsid w:val="00C4409D"/>
    <w:rsid w:val="00C44E72"/>
    <w:rsid w:val="00C45A06"/>
    <w:rsid w:val="00C47E5B"/>
    <w:rsid w:val="00C61E4B"/>
    <w:rsid w:val="00C62C6E"/>
    <w:rsid w:val="00C64BFF"/>
    <w:rsid w:val="00C704E9"/>
    <w:rsid w:val="00C763C9"/>
    <w:rsid w:val="00C76A04"/>
    <w:rsid w:val="00C80057"/>
    <w:rsid w:val="00C82232"/>
    <w:rsid w:val="00C82913"/>
    <w:rsid w:val="00C91727"/>
    <w:rsid w:val="00C93F6A"/>
    <w:rsid w:val="00C956AD"/>
    <w:rsid w:val="00C972B1"/>
    <w:rsid w:val="00CA2CCE"/>
    <w:rsid w:val="00CA43FD"/>
    <w:rsid w:val="00CA7EF8"/>
    <w:rsid w:val="00CC0426"/>
    <w:rsid w:val="00CC489B"/>
    <w:rsid w:val="00CD28F4"/>
    <w:rsid w:val="00CD2BCD"/>
    <w:rsid w:val="00CD39BF"/>
    <w:rsid w:val="00CD3A4C"/>
    <w:rsid w:val="00CE10E9"/>
    <w:rsid w:val="00CE2910"/>
    <w:rsid w:val="00CE5393"/>
    <w:rsid w:val="00CF03A0"/>
    <w:rsid w:val="00CF2025"/>
    <w:rsid w:val="00CF25AE"/>
    <w:rsid w:val="00CF36BE"/>
    <w:rsid w:val="00CF6000"/>
    <w:rsid w:val="00D003F3"/>
    <w:rsid w:val="00D03374"/>
    <w:rsid w:val="00D0364F"/>
    <w:rsid w:val="00D05F11"/>
    <w:rsid w:val="00D065A5"/>
    <w:rsid w:val="00D06834"/>
    <w:rsid w:val="00D305B5"/>
    <w:rsid w:val="00D308ED"/>
    <w:rsid w:val="00D36D86"/>
    <w:rsid w:val="00D403CB"/>
    <w:rsid w:val="00D40CFB"/>
    <w:rsid w:val="00D428AA"/>
    <w:rsid w:val="00D5056B"/>
    <w:rsid w:val="00D50A34"/>
    <w:rsid w:val="00D5260E"/>
    <w:rsid w:val="00D53EFA"/>
    <w:rsid w:val="00D57077"/>
    <w:rsid w:val="00D6109C"/>
    <w:rsid w:val="00D6219C"/>
    <w:rsid w:val="00D64C68"/>
    <w:rsid w:val="00D77019"/>
    <w:rsid w:val="00D94A7C"/>
    <w:rsid w:val="00D95896"/>
    <w:rsid w:val="00DA3F21"/>
    <w:rsid w:val="00DA47E3"/>
    <w:rsid w:val="00DB2983"/>
    <w:rsid w:val="00DB2F72"/>
    <w:rsid w:val="00DB377C"/>
    <w:rsid w:val="00DB4C47"/>
    <w:rsid w:val="00DC1257"/>
    <w:rsid w:val="00DC3DC0"/>
    <w:rsid w:val="00DC5B2B"/>
    <w:rsid w:val="00DD08B3"/>
    <w:rsid w:val="00DD318D"/>
    <w:rsid w:val="00DE5C9B"/>
    <w:rsid w:val="00DF2E12"/>
    <w:rsid w:val="00DF514A"/>
    <w:rsid w:val="00DF6690"/>
    <w:rsid w:val="00DF6804"/>
    <w:rsid w:val="00E00B04"/>
    <w:rsid w:val="00E0358D"/>
    <w:rsid w:val="00E04323"/>
    <w:rsid w:val="00E070A2"/>
    <w:rsid w:val="00E17CD5"/>
    <w:rsid w:val="00E2656A"/>
    <w:rsid w:val="00E26831"/>
    <w:rsid w:val="00E26A0F"/>
    <w:rsid w:val="00E30A9B"/>
    <w:rsid w:val="00E339FB"/>
    <w:rsid w:val="00E40CA2"/>
    <w:rsid w:val="00E412D0"/>
    <w:rsid w:val="00E43578"/>
    <w:rsid w:val="00E56322"/>
    <w:rsid w:val="00E565D0"/>
    <w:rsid w:val="00E60982"/>
    <w:rsid w:val="00E62A6D"/>
    <w:rsid w:val="00E62C62"/>
    <w:rsid w:val="00E654C1"/>
    <w:rsid w:val="00E65D97"/>
    <w:rsid w:val="00E6735D"/>
    <w:rsid w:val="00E72A5A"/>
    <w:rsid w:val="00E73354"/>
    <w:rsid w:val="00E77A0F"/>
    <w:rsid w:val="00E84E01"/>
    <w:rsid w:val="00E85EE2"/>
    <w:rsid w:val="00E86B52"/>
    <w:rsid w:val="00E9242D"/>
    <w:rsid w:val="00E92EB5"/>
    <w:rsid w:val="00EA405A"/>
    <w:rsid w:val="00EB34FE"/>
    <w:rsid w:val="00EB4691"/>
    <w:rsid w:val="00EB5255"/>
    <w:rsid w:val="00EB57E3"/>
    <w:rsid w:val="00EB5861"/>
    <w:rsid w:val="00EB5C47"/>
    <w:rsid w:val="00EB610D"/>
    <w:rsid w:val="00EC056F"/>
    <w:rsid w:val="00ED0639"/>
    <w:rsid w:val="00ED7E5E"/>
    <w:rsid w:val="00EE44D1"/>
    <w:rsid w:val="00EF4755"/>
    <w:rsid w:val="00EF4A17"/>
    <w:rsid w:val="00EF5465"/>
    <w:rsid w:val="00EF7135"/>
    <w:rsid w:val="00F027DB"/>
    <w:rsid w:val="00F12C0A"/>
    <w:rsid w:val="00F14A7A"/>
    <w:rsid w:val="00F14E6D"/>
    <w:rsid w:val="00F16ADD"/>
    <w:rsid w:val="00F17C0A"/>
    <w:rsid w:val="00F22985"/>
    <w:rsid w:val="00F2374D"/>
    <w:rsid w:val="00F25424"/>
    <w:rsid w:val="00F3383E"/>
    <w:rsid w:val="00F36E05"/>
    <w:rsid w:val="00F44C49"/>
    <w:rsid w:val="00F45D92"/>
    <w:rsid w:val="00F465A7"/>
    <w:rsid w:val="00F50B7C"/>
    <w:rsid w:val="00F54DBE"/>
    <w:rsid w:val="00F550E6"/>
    <w:rsid w:val="00F710E2"/>
    <w:rsid w:val="00F72CBC"/>
    <w:rsid w:val="00F74345"/>
    <w:rsid w:val="00F80A0A"/>
    <w:rsid w:val="00F82B19"/>
    <w:rsid w:val="00F82BD3"/>
    <w:rsid w:val="00F86925"/>
    <w:rsid w:val="00F903B8"/>
    <w:rsid w:val="00F904B6"/>
    <w:rsid w:val="00F9212D"/>
    <w:rsid w:val="00F962D2"/>
    <w:rsid w:val="00F965DA"/>
    <w:rsid w:val="00FA406A"/>
    <w:rsid w:val="00FB503A"/>
    <w:rsid w:val="00FB516C"/>
    <w:rsid w:val="00FB7C69"/>
    <w:rsid w:val="00FC575D"/>
    <w:rsid w:val="00FC75D3"/>
    <w:rsid w:val="00FD0236"/>
    <w:rsid w:val="00FD18F4"/>
    <w:rsid w:val="00FD217E"/>
    <w:rsid w:val="00FD51B5"/>
    <w:rsid w:val="00FD54DB"/>
    <w:rsid w:val="00FD619F"/>
    <w:rsid w:val="00FD64EF"/>
    <w:rsid w:val="00FD7791"/>
    <w:rsid w:val="00FE3E4C"/>
    <w:rsid w:val="00FF0C5D"/>
    <w:rsid w:val="00FF5743"/>
    <w:rsid w:val="011517B7"/>
    <w:rsid w:val="01173C43"/>
    <w:rsid w:val="01227D26"/>
    <w:rsid w:val="01290F7E"/>
    <w:rsid w:val="014177DD"/>
    <w:rsid w:val="015D1E09"/>
    <w:rsid w:val="015F5183"/>
    <w:rsid w:val="01672185"/>
    <w:rsid w:val="016D6914"/>
    <w:rsid w:val="01832D51"/>
    <w:rsid w:val="01865024"/>
    <w:rsid w:val="018A71EC"/>
    <w:rsid w:val="01AA3A2A"/>
    <w:rsid w:val="01AA4665"/>
    <w:rsid w:val="01AB2356"/>
    <w:rsid w:val="01E42627"/>
    <w:rsid w:val="01E62A26"/>
    <w:rsid w:val="01E66464"/>
    <w:rsid w:val="01F212D4"/>
    <w:rsid w:val="01F7158E"/>
    <w:rsid w:val="01FB3B95"/>
    <w:rsid w:val="022176C9"/>
    <w:rsid w:val="02343E4F"/>
    <w:rsid w:val="02396E17"/>
    <w:rsid w:val="02697903"/>
    <w:rsid w:val="026F759F"/>
    <w:rsid w:val="02713430"/>
    <w:rsid w:val="027807CE"/>
    <w:rsid w:val="027B1689"/>
    <w:rsid w:val="029E3D20"/>
    <w:rsid w:val="029E7F2E"/>
    <w:rsid w:val="02A66735"/>
    <w:rsid w:val="02A743F5"/>
    <w:rsid w:val="02B47BB4"/>
    <w:rsid w:val="02CD5A6F"/>
    <w:rsid w:val="02CD7A54"/>
    <w:rsid w:val="02D908B8"/>
    <w:rsid w:val="02DE2EA9"/>
    <w:rsid w:val="02DE4246"/>
    <w:rsid w:val="02E86316"/>
    <w:rsid w:val="02EB4AE3"/>
    <w:rsid w:val="02F96569"/>
    <w:rsid w:val="03044E3E"/>
    <w:rsid w:val="030E0C56"/>
    <w:rsid w:val="032C4E8C"/>
    <w:rsid w:val="0332621A"/>
    <w:rsid w:val="03393105"/>
    <w:rsid w:val="03455B43"/>
    <w:rsid w:val="034A48CA"/>
    <w:rsid w:val="034C0C9E"/>
    <w:rsid w:val="03710AB9"/>
    <w:rsid w:val="0377055D"/>
    <w:rsid w:val="03812938"/>
    <w:rsid w:val="0386476F"/>
    <w:rsid w:val="03874575"/>
    <w:rsid w:val="03AA3BF4"/>
    <w:rsid w:val="03AB05E2"/>
    <w:rsid w:val="03AFAAAC"/>
    <w:rsid w:val="03BD6A3F"/>
    <w:rsid w:val="03EA7B21"/>
    <w:rsid w:val="040B1825"/>
    <w:rsid w:val="04207F82"/>
    <w:rsid w:val="04281B49"/>
    <w:rsid w:val="04344B54"/>
    <w:rsid w:val="043F1D1E"/>
    <w:rsid w:val="0441329F"/>
    <w:rsid w:val="04893ACA"/>
    <w:rsid w:val="048A169F"/>
    <w:rsid w:val="04A20D15"/>
    <w:rsid w:val="04A96068"/>
    <w:rsid w:val="04CD5176"/>
    <w:rsid w:val="04D251C3"/>
    <w:rsid w:val="04DA2A12"/>
    <w:rsid w:val="04F01EE9"/>
    <w:rsid w:val="04F151C2"/>
    <w:rsid w:val="050708DE"/>
    <w:rsid w:val="050B01FB"/>
    <w:rsid w:val="050B3749"/>
    <w:rsid w:val="050C6750"/>
    <w:rsid w:val="051D67AD"/>
    <w:rsid w:val="052417A2"/>
    <w:rsid w:val="05575210"/>
    <w:rsid w:val="05593711"/>
    <w:rsid w:val="05597D16"/>
    <w:rsid w:val="05601A3A"/>
    <w:rsid w:val="05846340"/>
    <w:rsid w:val="05851DB7"/>
    <w:rsid w:val="058D1E63"/>
    <w:rsid w:val="05A97177"/>
    <w:rsid w:val="05AD49AF"/>
    <w:rsid w:val="05BC17C9"/>
    <w:rsid w:val="05E46331"/>
    <w:rsid w:val="05EE0D6E"/>
    <w:rsid w:val="05F83EAE"/>
    <w:rsid w:val="06057861"/>
    <w:rsid w:val="0607587C"/>
    <w:rsid w:val="061076F6"/>
    <w:rsid w:val="062C6F51"/>
    <w:rsid w:val="063918B6"/>
    <w:rsid w:val="063E7D85"/>
    <w:rsid w:val="067F0FBA"/>
    <w:rsid w:val="0682013E"/>
    <w:rsid w:val="068952A0"/>
    <w:rsid w:val="068C5C42"/>
    <w:rsid w:val="06912746"/>
    <w:rsid w:val="069911D4"/>
    <w:rsid w:val="06A042D7"/>
    <w:rsid w:val="06C87B66"/>
    <w:rsid w:val="06D0349D"/>
    <w:rsid w:val="06DE72C5"/>
    <w:rsid w:val="06F55E70"/>
    <w:rsid w:val="06F940D9"/>
    <w:rsid w:val="071E4641"/>
    <w:rsid w:val="071E4CB3"/>
    <w:rsid w:val="07293586"/>
    <w:rsid w:val="07295285"/>
    <w:rsid w:val="072B6830"/>
    <w:rsid w:val="073065CD"/>
    <w:rsid w:val="07394384"/>
    <w:rsid w:val="074552A3"/>
    <w:rsid w:val="075A30D6"/>
    <w:rsid w:val="075E6930"/>
    <w:rsid w:val="07636392"/>
    <w:rsid w:val="07642495"/>
    <w:rsid w:val="07770C56"/>
    <w:rsid w:val="077E2852"/>
    <w:rsid w:val="07B01405"/>
    <w:rsid w:val="07B46482"/>
    <w:rsid w:val="07C43489"/>
    <w:rsid w:val="07E65B6C"/>
    <w:rsid w:val="07F12B74"/>
    <w:rsid w:val="07F54816"/>
    <w:rsid w:val="07FF1B84"/>
    <w:rsid w:val="08026AAC"/>
    <w:rsid w:val="08113762"/>
    <w:rsid w:val="081A3E9E"/>
    <w:rsid w:val="08473069"/>
    <w:rsid w:val="084F6A97"/>
    <w:rsid w:val="08571062"/>
    <w:rsid w:val="085F4AF3"/>
    <w:rsid w:val="08603F5C"/>
    <w:rsid w:val="089F3E7F"/>
    <w:rsid w:val="08AF79C5"/>
    <w:rsid w:val="08C14FE5"/>
    <w:rsid w:val="08DB07BA"/>
    <w:rsid w:val="08E23B4D"/>
    <w:rsid w:val="08F611F3"/>
    <w:rsid w:val="08FB430E"/>
    <w:rsid w:val="092217DD"/>
    <w:rsid w:val="09336848"/>
    <w:rsid w:val="0937115C"/>
    <w:rsid w:val="093A7294"/>
    <w:rsid w:val="093B509A"/>
    <w:rsid w:val="09480EF8"/>
    <w:rsid w:val="09506B78"/>
    <w:rsid w:val="09552B72"/>
    <w:rsid w:val="09553724"/>
    <w:rsid w:val="09557ABF"/>
    <w:rsid w:val="095A6302"/>
    <w:rsid w:val="095C053D"/>
    <w:rsid w:val="098B0E1C"/>
    <w:rsid w:val="09930F20"/>
    <w:rsid w:val="09AF611E"/>
    <w:rsid w:val="09BB197B"/>
    <w:rsid w:val="09BC7033"/>
    <w:rsid w:val="09C3274D"/>
    <w:rsid w:val="09CB6B9B"/>
    <w:rsid w:val="09E45C73"/>
    <w:rsid w:val="09E901AD"/>
    <w:rsid w:val="09EC7679"/>
    <w:rsid w:val="0A126B34"/>
    <w:rsid w:val="0A1276F7"/>
    <w:rsid w:val="0A214693"/>
    <w:rsid w:val="0A263993"/>
    <w:rsid w:val="0A265F82"/>
    <w:rsid w:val="0A291F33"/>
    <w:rsid w:val="0A2C5771"/>
    <w:rsid w:val="0A2D3AC2"/>
    <w:rsid w:val="0A3837E4"/>
    <w:rsid w:val="0A452638"/>
    <w:rsid w:val="0A516085"/>
    <w:rsid w:val="0A5243D8"/>
    <w:rsid w:val="0A632645"/>
    <w:rsid w:val="0A6F22B3"/>
    <w:rsid w:val="0A7D4C2D"/>
    <w:rsid w:val="0A9625BC"/>
    <w:rsid w:val="0AA755DF"/>
    <w:rsid w:val="0AB2010E"/>
    <w:rsid w:val="0AB5009F"/>
    <w:rsid w:val="0AC35F07"/>
    <w:rsid w:val="0AC81985"/>
    <w:rsid w:val="0ADB4BCC"/>
    <w:rsid w:val="0AF83F0A"/>
    <w:rsid w:val="0B120D44"/>
    <w:rsid w:val="0B24268F"/>
    <w:rsid w:val="0B255E19"/>
    <w:rsid w:val="0B377D72"/>
    <w:rsid w:val="0B582596"/>
    <w:rsid w:val="0B645F62"/>
    <w:rsid w:val="0B695A05"/>
    <w:rsid w:val="0B7B2CEF"/>
    <w:rsid w:val="0B9855AC"/>
    <w:rsid w:val="0BAA1AAC"/>
    <w:rsid w:val="0BB80875"/>
    <w:rsid w:val="0BC90ECB"/>
    <w:rsid w:val="0BC91C58"/>
    <w:rsid w:val="0BD27BF6"/>
    <w:rsid w:val="0BDB00D4"/>
    <w:rsid w:val="0BF561C4"/>
    <w:rsid w:val="0C1922DC"/>
    <w:rsid w:val="0C223C2E"/>
    <w:rsid w:val="0C2252BC"/>
    <w:rsid w:val="0C2E5AC3"/>
    <w:rsid w:val="0C3B3C7D"/>
    <w:rsid w:val="0C58309F"/>
    <w:rsid w:val="0CAA3075"/>
    <w:rsid w:val="0CAB2EAE"/>
    <w:rsid w:val="0CBB0A8F"/>
    <w:rsid w:val="0CC010A8"/>
    <w:rsid w:val="0CD36042"/>
    <w:rsid w:val="0CE855BC"/>
    <w:rsid w:val="0D002EE4"/>
    <w:rsid w:val="0D046C7C"/>
    <w:rsid w:val="0D0C5EE5"/>
    <w:rsid w:val="0D172CE2"/>
    <w:rsid w:val="0D2A6291"/>
    <w:rsid w:val="0D621C7D"/>
    <w:rsid w:val="0D6F40CE"/>
    <w:rsid w:val="0D94643E"/>
    <w:rsid w:val="0D9C5884"/>
    <w:rsid w:val="0DBB78D3"/>
    <w:rsid w:val="0DC37B04"/>
    <w:rsid w:val="0DCF180A"/>
    <w:rsid w:val="0DDB170B"/>
    <w:rsid w:val="0DF34102"/>
    <w:rsid w:val="0DFF8A2B"/>
    <w:rsid w:val="0E1D1C3E"/>
    <w:rsid w:val="0E1F150F"/>
    <w:rsid w:val="0E24274D"/>
    <w:rsid w:val="0E3B7D5A"/>
    <w:rsid w:val="0E403C9E"/>
    <w:rsid w:val="0E7105E5"/>
    <w:rsid w:val="0E7147F5"/>
    <w:rsid w:val="0E73034D"/>
    <w:rsid w:val="0E8E2E91"/>
    <w:rsid w:val="0EA50563"/>
    <w:rsid w:val="0EA878F8"/>
    <w:rsid w:val="0EA96FE0"/>
    <w:rsid w:val="0EB5550D"/>
    <w:rsid w:val="0EC02E4B"/>
    <w:rsid w:val="0ED5302E"/>
    <w:rsid w:val="0EF330D9"/>
    <w:rsid w:val="0EF86D3D"/>
    <w:rsid w:val="0F046E3A"/>
    <w:rsid w:val="0F0909A9"/>
    <w:rsid w:val="0F13775A"/>
    <w:rsid w:val="0F142DA0"/>
    <w:rsid w:val="0F336B44"/>
    <w:rsid w:val="0F357548"/>
    <w:rsid w:val="0F383569"/>
    <w:rsid w:val="0F39088E"/>
    <w:rsid w:val="0F454D1C"/>
    <w:rsid w:val="0F49389A"/>
    <w:rsid w:val="0F5047E6"/>
    <w:rsid w:val="0F5D3D10"/>
    <w:rsid w:val="0F5F45FE"/>
    <w:rsid w:val="0F693D05"/>
    <w:rsid w:val="0F74334B"/>
    <w:rsid w:val="0F9A112B"/>
    <w:rsid w:val="0FA2030F"/>
    <w:rsid w:val="0FB47D9F"/>
    <w:rsid w:val="0FC43A46"/>
    <w:rsid w:val="0FCC6242"/>
    <w:rsid w:val="0FCE1079"/>
    <w:rsid w:val="0FD91232"/>
    <w:rsid w:val="0FEC2761"/>
    <w:rsid w:val="0FEF7822"/>
    <w:rsid w:val="0FF36B00"/>
    <w:rsid w:val="0FF92441"/>
    <w:rsid w:val="100817BC"/>
    <w:rsid w:val="101B51C5"/>
    <w:rsid w:val="1021066B"/>
    <w:rsid w:val="10326F5D"/>
    <w:rsid w:val="10403C4E"/>
    <w:rsid w:val="10447024"/>
    <w:rsid w:val="1045133B"/>
    <w:rsid w:val="105502AF"/>
    <w:rsid w:val="105B24BD"/>
    <w:rsid w:val="105B5392"/>
    <w:rsid w:val="10607B31"/>
    <w:rsid w:val="106A3C2C"/>
    <w:rsid w:val="106D012A"/>
    <w:rsid w:val="106D2F64"/>
    <w:rsid w:val="106D43EE"/>
    <w:rsid w:val="106E414D"/>
    <w:rsid w:val="106E78D5"/>
    <w:rsid w:val="10786F5B"/>
    <w:rsid w:val="108C2A7C"/>
    <w:rsid w:val="10A003F2"/>
    <w:rsid w:val="10A208C1"/>
    <w:rsid w:val="10A45F87"/>
    <w:rsid w:val="10B63710"/>
    <w:rsid w:val="10C459AE"/>
    <w:rsid w:val="10D32A76"/>
    <w:rsid w:val="10DA4EC7"/>
    <w:rsid w:val="10ED756E"/>
    <w:rsid w:val="10F10820"/>
    <w:rsid w:val="10FC08CD"/>
    <w:rsid w:val="110A1B61"/>
    <w:rsid w:val="111156C1"/>
    <w:rsid w:val="111C2F7A"/>
    <w:rsid w:val="112C24FB"/>
    <w:rsid w:val="11483549"/>
    <w:rsid w:val="115B1C24"/>
    <w:rsid w:val="11615DD7"/>
    <w:rsid w:val="11661137"/>
    <w:rsid w:val="11665CA1"/>
    <w:rsid w:val="1179183D"/>
    <w:rsid w:val="11797C53"/>
    <w:rsid w:val="11D0140E"/>
    <w:rsid w:val="121A427C"/>
    <w:rsid w:val="121B73C5"/>
    <w:rsid w:val="12397127"/>
    <w:rsid w:val="123B5E79"/>
    <w:rsid w:val="124B582C"/>
    <w:rsid w:val="12547A94"/>
    <w:rsid w:val="12701DCA"/>
    <w:rsid w:val="127704FD"/>
    <w:rsid w:val="127D24D4"/>
    <w:rsid w:val="128034F0"/>
    <w:rsid w:val="128E313B"/>
    <w:rsid w:val="12953B1B"/>
    <w:rsid w:val="12B8758B"/>
    <w:rsid w:val="12D31B0A"/>
    <w:rsid w:val="12D77BE0"/>
    <w:rsid w:val="12DF63B8"/>
    <w:rsid w:val="12E915C8"/>
    <w:rsid w:val="12E9731E"/>
    <w:rsid w:val="12F1070E"/>
    <w:rsid w:val="12F85BF4"/>
    <w:rsid w:val="131E7C21"/>
    <w:rsid w:val="132C104E"/>
    <w:rsid w:val="13346EBA"/>
    <w:rsid w:val="13466484"/>
    <w:rsid w:val="13487094"/>
    <w:rsid w:val="13491D55"/>
    <w:rsid w:val="134930A4"/>
    <w:rsid w:val="135912BC"/>
    <w:rsid w:val="135D66A5"/>
    <w:rsid w:val="137E4589"/>
    <w:rsid w:val="13894642"/>
    <w:rsid w:val="13932012"/>
    <w:rsid w:val="13951726"/>
    <w:rsid w:val="13B42C58"/>
    <w:rsid w:val="13CF2478"/>
    <w:rsid w:val="13D44784"/>
    <w:rsid w:val="13D658A2"/>
    <w:rsid w:val="13F33034"/>
    <w:rsid w:val="13F83BFE"/>
    <w:rsid w:val="13FA14CE"/>
    <w:rsid w:val="140B7149"/>
    <w:rsid w:val="142812C3"/>
    <w:rsid w:val="142D5A61"/>
    <w:rsid w:val="14396509"/>
    <w:rsid w:val="1440750F"/>
    <w:rsid w:val="144B6E71"/>
    <w:rsid w:val="14771CDF"/>
    <w:rsid w:val="147829D5"/>
    <w:rsid w:val="148C45B4"/>
    <w:rsid w:val="149208C7"/>
    <w:rsid w:val="14A035F3"/>
    <w:rsid w:val="14AB4FB2"/>
    <w:rsid w:val="14BC0EB0"/>
    <w:rsid w:val="14DD2C3C"/>
    <w:rsid w:val="14F33F38"/>
    <w:rsid w:val="15185AF1"/>
    <w:rsid w:val="152B4C39"/>
    <w:rsid w:val="154B36B7"/>
    <w:rsid w:val="154D7771"/>
    <w:rsid w:val="15512530"/>
    <w:rsid w:val="1555202A"/>
    <w:rsid w:val="15725691"/>
    <w:rsid w:val="15731B90"/>
    <w:rsid w:val="15854694"/>
    <w:rsid w:val="15861E52"/>
    <w:rsid w:val="1588463D"/>
    <w:rsid w:val="158F4F1C"/>
    <w:rsid w:val="158F63B3"/>
    <w:rsid w:val="1593710D"/>
    <w:rsid w:val="15994831"/>
    <w:rsid w:val="159C7B42"/>
    <w:rsid w:val="15A22D8C"/>
    <w:rsid w:val="15B73280"/>
    <w:rsid w:val="15C23E03"/>
    <w:rsid w:val="15ED7C76"/>
    <w:rsid w:val="15FD171F"/>
    <w:rsid w:val="15FE0988"/>
    <w:rsid w:val="160379D1"/>
    <w:rsid w:val="16087E1D"/>
    <w:rsid w:val="16302906"/>
    <w:rsid w:val="163559AE"/>
    <w:rsid w:val="16415CDC"/>
    <w:rsid w:val="1646689F"/>
    <w:rsid w:val="1649308D"/>
    <w:rsid w:val="16797C39"/>
    <w:rsid w:val="168D57EA"/>
    <w:rsid w:val="16AF34A8"/>
    <w:rsid w:val="16B008A3"/>
    <w:rsid w:val="16BC3962"/>
    <w:rsid w:val="16D36C52"/>
    <w:rsid w:val="16D65C04"/>
    <w:rsid w:val="16E8615C"/>
    <w:rsid w:val="16E96100"/>
    <w:rsid w:val="16EA12C3"/>
    <w:rsid w:val="16EC508C"/>
    <w:rsid w:val="16ED2ADE"/>
    <w:rsid w:val="16F21AF1"/>
    <w:rsid w:val="16FD4011"/>
    <w:rsid w:val="1702565F"/>
    <w:rsid w:val="17031E72"/>
    <w:rsid w:val="170C500D"/>
    <w:rsid w:val="1727103E"/>
    <w:rsid w:val="172D40F1"/>
    <w:rsid w:val="17315F20"/>
    <w:rsid w:val="17345C65"/>
    <w:rsid w:val="176A45DA"/>
    <w:rsid w:val="176D47EC"/>
    <w:rsid w:val="17701D14"/>
    <w:rsid w:val="17735226"/>
    <w:rsid w:val="17806BA1"/>
    <w:rsid w:val="178266B2"/>
    <w:rsid w:val="179336D0"/>
    <w:rsid w:val="17B01AF4"/>
    <w:rsid w:val="17B52F67"/>
    <w:rsid w:val="17CC799D"/>
    <w:rsid w:val="17D93062"/>
    <w:rsid w:val="17DB38EF"/>
    <w:rsid w:val="17FB2C69"/>
    <w:rsid w:val="17FD1EF4"/>
    <w:rsid w:val="180603D3"/>
    <w:rsid w:val="181B119B"/>
    <w:rsid w:val="181D4773"/>
    <w:rsid w:val="183155EB"/>
    <w:rsid w:val="18384C54"/>
    <w:rsid w:val="183A1CDA"/>
    <w:rsid w:val="18423FED"/>
    <w:rsid w:val="18562577"/>
    <w:rsid w:val="1880468F"/>
    <w:rsid w:val="18951803"/>
    <w:rsid w:val="189F624C"/>
    <w:rsid w:val="18D63E86"/>
    <w:rsid w:val="18DF7570"/>
    <w:rsid w:val="18E404C2"/>
    <w:rsid w:val="18E90CD1"/>
    <w:rsid w:val="18EC57AE"/>
    <w:rsid w:val="18FF44C1"/>
    <w:rsid w:val="192B4616"/>
    <w:rsid w:val="19553217"/>
    <w:rsid w:val="195773CB"/>
    <w:rsid w:val="198421F9"/>
    <w:rsid w:val="199B1E7F"/>
    <w:rsid w:val="199F108B"/>
    <w:rsid w:val="19AF3C00"/>
    <w:rsid w:val="19E10860"/>
    <w:rsid w:val="19E80F89"/>
    <w:rsid w:val="19FF76EA"/>
    <w:rsid w:val="1A0644CE"/>
    <w:rsid w:val="1A070A47"/>
    <w:rsid w:val="1A173303"/>
    <w:rsid w:val="1A197743"/>
    <w:rsid w:val="1A1C66C0"/>
    <w:rsid w:val="1A301DB2"/>
    <w:rsid w:val="1A42393B"/>
    <w:rsid w:val="1A550542"/>
    <w:rsid w:val="1A5E3D1A"/>
    <w:rsid w:val="1A642355"/>
    <w:rsid w:val="1A654388"/>
    <w:rsid w:val="1A6E6607"/>
    <w:rsid w:val="1A9158D3"/>
    <w:rsid w:val="1AA26F06"/>
    <w:rsid w:val="1AAD45DE"/>
    <w:rsid w:val="1AB819A2"/>
    <w:rsid w:val="1AD4149E"/>
    <w:rsid w:val="1ADC6D40"/>
    <w:rsid w:val="1AE3341F"/>
    <w:rsid w:val="1B046F80"/>
    <w:rsid w:val="1B123FA8"/>
    <w:rsid w:val="1B163C7B"/>
    <w:rsid w:val="1B175E08"/>
    <w:rsid w:val="1B2B55D1"/>
    <w:rsid w:val="1B3267B5"/>
    <w:rsid w:val="1B3322B8"/>
    <w:rsid w:val="1B334574"/>
    <w:rsid w:val="1B40161D"/>
    <w:rsid w:val="1B410E1A"/>
    <w:rsid w:val="1B440624"/>
    <w:rsid w:val="1B441859"/>
    <w:rsid w:val="1B5B6034"/>
    <w:rsid w:val="1B6606B1"/>
    <w:rsid w:val="1B845309"/>
    <w:rsid w:val="1B8B2C0A"/>
    <w:rsid w:val="1B922E1A"/>
    <w:rsid w:val="1B980BBD"/>
    <w:rsid w:val="1BC13C5C"/>
    <w:rsid w:val="1BD76880"/>
    <w:rsid w:val="1BE7774A"/>
    <w:rsid w:val="1BFBB6FB"/>
    <w:rsid w:val="1BFF71F2"/>
    <w:rsid w:val="1C034B2E"/>
    <w:rsid w:val="1C0B63FE"/>
    <w:rsid w:val="1C1839CC"/>
    <w:rsid w:val="1C323882"/>
    <w:rsid w:val="1C4A5B1B"/>
    <w:rsid w:val="1C5E7925"/>
    <w:rsid w:val="1C6E7ACF"/>
    <w:rsid w:val="1C801748"/>
    <w:rsid w:val="1C945BF3"/>
    <w:rsid w:val="1C9813F0"/>
    <w:rsid w:val="1C9A75D8"/>
    <w:rsid w:val="1C9E0F39"/>
    <w:rsid w:val="1CAE7A07"/>
    <w:rsid w:val="1CBC7324"/>
    <w:rsid w:val="1CEE553C"/>
    <w:rsid w:val="1CF5794D"/>
    <w:rsid w:val="1CFD070F"/>
    <w:rsid w:val="1D09112B"/>
    <w:rsid w:val="1D3C770F"/>
    <w:rsid w:val="1D5906A0"/>
    <w:rsid w:val="1D5F6196"/>
    <w:rsid w:val="1D6132A5"/>
    <w:rsid w:val="1D7B6DAB"/>
    <w:rsid w:val="1D8E56D5"/>
    <w:rsid w:val="1D9A3659"/>
    <w:rsid w:val="1DB70297"/>
    <w:rsid w:val="1DDA5FE5"/>
    <w:rsid w:val="1DE230B7"/>
    <w:rsid w:val="1DEFB47F"/>
    <w:rsid w:val="1DEFBF11"/>
    <w:rsid w:val="1DF01516"/>
    <w:rsid w:val="1DF62BF4"/>
    <w:rsid w:val="1E0F47A0"/>
    <w:rsid w:val="1E217045"/>
    <w:rsid w:val="1E245954"/>
    <w:rsid w:val="1E27531B"/>
    <w:rsid w:val="1E633741"/>
    <w:rsid w:val="1E6B78D3"/>
    <w:rsid w:val="1E7717D8"/>
    <w:rsid w:val="1E7A43DA"/>
    <w:rsid w:val="1E90231B"/>
    <w:rsid w:val="1EA772F5"/>
    <w:rsid w:val="1EB40782"/>
    <w:rsid w:val="1EBB25E9"/>
    <w:rsid w:val="1EBC71F3"/>
    <w:rsid w:val="1ECF330A"/>
    <w:rsid w:val="1ED16490"/>
    <w:rsid w:val="1ED86FC5"/>
    <w:rsid w:val="1EE126E4"/>
    <w:rsid w:val="1EEFE27F"/>
    <w:rsid w:val="1EF86EC6"/>
    <w:rsid w:val="1F016A9E"/>
    <w:rsid w:val="1F17572E"/>
    <w:rsid w:val="1F1F44BE"/>
    <w:rsid w:val="1F3A466C"/>
    <w:rsid w:val="1F5F7D2D"/>
    <w:rsid w:val="1F6D5C5A"/>
    <w:rsid w:val="1F7FA922"/>
    <w:rsid w:val="1F9149BF"/>
    <w:rsid w:val="1F9349A0"/>
    <w:rsid w:val="1F9A11A7"/>
    <w:rsid w:val="1F9E778A"/>
    <w:rsid w:val="1FA61DBE"/>
    <w:rsid w:val="1FAF1283"/>
    <w:rsid w:val="1FBB6A80"/>
    <w:rsid w:val="1FBE1B67"/>
    <w:rsid w:val="1FDA2ED4"/>
    <w:rsid w:val="1FDD4B3F"/>
    <w:rsid w:val="1FDF1C2E"/>
    <w:rsid w:val="1FDF733E"/>
    <w:rsid w:val="1FE7539E"/>
    <w:rsid w:val="1FEF4E1F"/>
    <w:rsid w:val="1FF5564E"/>
    <w:rsid w:val="1FFC1179"/>
    <w:rsid w:val="1FFD1DC7"/>
    <w:rsid w:val="1FFE455A"/>
    <w:rsid w:val="1FFF7C84"/>
    <w:rsid w:val="20067F99"/>
    <w:rsid w:val="202019F4"/>
    <w:rsid w:val="202474FB"/>
    <w:rsid w:val="203F71BB"/>
    <w:rsid w:val="20500B26"/>
    <w:rsid w:val="20654268"/>
    <w:rsid w:val="20671BE0"/>
    <w:rsid w:val="206B7D7B"/>
    <w:rsid w:val="20791B94"/>
    <w:rsid w:val="208A6B5A"/>
    <w:rsid w:val="20913CB7"/>
    <w:rsid w:val="20963CB8"/>
    <w:rsid w:val="209D1AC1"/>
    <w:rsid w:val="20A039DA"/>
    <w:rsid w:val="20A81A1B"/>
    <w:rsid w:val="20A83343"/>
    <w:rsid w:val="20AB59FB"/>
    <w:rsid w:val="20B07FB6"/>
    <w:rsid w:val="20B31D0D"/>
    <w:rsid w:val="20B646FB"/>
    <w:rsid w:val="20BE2EC9"/>
    <w:rsid w:val="20BF46CF"/>
    <w:rsid w:val="20D352BF"/>
    <w:rsid w:val="20FB7381"/>
    <w:rsid w:val="20FD61D5"/>
    <w:rsid w:val="21045244"/>
    <w:rsid w:val="21184D1A"/>
    <w:rsid w:val="213B74B1"/>
    <w:rsid w:val="214425AB"/>
    <w:rsid w:val="21454308"/>
    <w:rsid w:val="21476F87"/>
    <w:rsid w:val="21571268"/>
    <w:rsid w:val="2159524A"/>
    <w:rsid w:val="215A2310"/>
    <w:rsid w:val="216E7FC6"/>
    <w:rsid w:val="216F70AF"/>
    <w:rsid w:val="217453EC"/>
    <w:rsid w:val="218168D0"/>
    <w:rsid w:val="218D141D"/>
    <w:rsid w:val="219C5939"/>
    <w:rsid w:val="21B402A8"/>
    <w:rsid w:val="21B52276"/>
    <w:rsid w:val="21C71620"/>
    <w:rsid w:val="21CB155C"/>
    <w:rsid w:val="21D422CA"/>
    <w:rsid w:val="21DA457C"/>
    <w:rsid w:val="21DB05E6"/>
    <w:rsid w:val="21DE318A"/>
    <w:rsid w:val="21E00E70"/>
    <w:rsid w:val="21E40FF7"/>
    <w:rsid w:val="21EF5B80"/>
    <w:rsid w:val="21F27F06"/>
    <w:rsid w:val="21F67520"/>
    <w:rsid w:val="2212687F"/>
    <w:rsid w:val="221B48BE"/>
    <w:rsid w:val="22576990"/>
    <w:rsid w:val="22603FF0"/>
    <w:rsid w:val="227547F1"/>
    <w:rsid w:val="2277734E"/>
    <w:rsid w:val="229C666E"/>
    <w:rsid w:val="22A01A93"/>
    <w:rsid w:val="22AD3540"/>
    <w:rsid w:val="22B25316"/>
    <w:rsid w:val="22B52362"/>
    <w:rsid w:val="22D80DD5"/>
    <w:rsid w:val="22E3267E"/>
    <w:rsid w:val="22E95D55"/>
    <w:rsid w:val="22F23A76"/>
    <w:rsid w:val="22F33DFD"/>
    <w:rsid w:val="22F47480"/>
    <w:rsid w:val="22FE2057"/>
    <w:rsid w:val="23195363"/>
    <w:rsid w:val="231E1576"/>
    <w:rsid w:val="232F0A2E"/>
    <w:rsid w:val="23323031"/>
    <w:rsid w:val="233C0194"/>
    <w:rsid w:val="234B2A43"/>
    <w:rsid w:val="234C4A3F"/>
    <w:rsid w:val="23505419"/>
    <w:rsid w:val="23652274"/>
    <w:rsid w:val="236B4CD7"/>
    <w:rsid w:val="236C00B9"/>
    <w:rsid w:val="23812232"/>
    <w:rsid w:val="23833362"/>
    <w:rsid w:val="238F1680"/>
    <w:rsid w:val="23A03B7B"/>
    <w:rsid w:val="23A534C6"/>
    <w:rsid w:val="23AA69DB"/>
    <w:rsid w:val="23B319F2"/>
    <w:rsid w:val="23CC73C7"/>
    <w:rsid w:val="23DE1C48"/>
    <w:rsid w:val="23EE386F"/>
    <w:rsid w:val="23F4123A"/>
    <w:rsid w:val="23F46EA8"/>
    <w:rsid w:val="23FE5C69"/>
    <w:rsid w:val="240210CD"/>
    <w:rsid w:val="240F20CB"/>
    <w:rsid w:val="241B2DC7"/>
    <w:rsid w:val="2420068E"/>
    <w:rsid w:val="242D79EE"/>
    <w:rsid w:val="24362916"/>
    <w:rsid w:val="244451DF"/>
    <w:rsid w:val="245A04A1"/>
    <w:rsid w:val="246B180D"/>
    <w:rsid w:val="24742F1E"/>
    <w:rsid w:val="24AE34FB"/>
    <w:rsid w:val="24B61EB6"/>
    <w:rsid w:val="24BF09F7"/>
    <w:rsid w:val="24C61F64"/>
    <w:rsid w:val="24C63B9B"/>
    <w:rsid w:val="24D20464"/>
    <w:rsid w:val="24E36ECB"/>
    <w:rsid w:val="24FB5E6F"/>
    <w:rsid w:val="24FD529D"/>
    <w:rsid w:val="24FE5342"/>
    <w:rsid w:val="24FF774C"/>
    <w:rsid w:val="251455A1"/>
    <w:rsid w:val="251C08A8"/>
    <w:rsid w:val="25297718"/>
    <w:rsid w:val="252D53FE"/>
    <w:rsid w:val="2533755C"/>
    <w:rsid w:val="253A30F6"/>
    <w:rsid w:val="253C4519"/>
    <w:rsid w:val="2548780F"/>
    <w:rsid w:val="25592D3B"/>
    <w:rsid w:val="256B72DE"/>
    <w:rsid w:val="25711411"/>
    <w:rsid w:val="257902CB"/>
    <w:rsid w:val="25791214"/>
    <w:rsid w:val="258D4A07"/>
    <w:rsid w:val="259F2E44"/>
    <w:rsid w:val="25A6726A"/>
    <w:rsid w:val="25B40A6C"/>
    <w:rsid w:val="25B94F7D"/>
    <w:rsid w:val="25D468C2"/>
    <w:rsid w:val="25E761B2"/>
    <w:rsid w:val="25EC2D81"/>
    <w:rsid w:val="25ED57EA"/>
    <w:rsid w:val="25F45D3F"/>
    <w:rsid w:val="25F66204"/>
    <w:rsid w:val="26076897"/>
    <w:rsid w:val="260F36EC"/>
    <w:rsid w:val="2610765E"/>
    <w:rsid w:val="261F049E"/>
    <w:rsid w:val="26251CC3"/>
    <w:rsid w:val="262E56E0"/>
    <w:rsid w:val="263321A5"/>
    <w:rsid w:val="263415E4"/>
    <w:rsid w:val="26463FAB"/>
    <w:rsid w:val="26490E0B"/>
    <w:rsid w:val="26764A1C"/>
    <w:rsid w:val="267A467B"/>
    <w:rsid w:val="267F41D3"/>
    <w:rsid w:val="26BE4149"/>
    <w:rsid w:val="26BFE5CD"/>
    <w:rsid w:val="26D95325"/>
    <w:rsid w:val="26DF68ED"/>
    <w:rsid w:val="26F0678F"/>
    <w:rsid w:val="26FD6F31"/>
    <w:rsid w:val="26FF8E67"/>
    <w:rsid w:val="270330D9"/>
    <w:rsid w:val="273743F1"/>
    <w:rsid w:val="2746584C"/>
    <w:rsid w:val="27475B50"/>
    <w:rsid w:val="275268C6"/>
    <w:rsid w:val="27601803"/>
    <w:rsid w:val="276E3F05"/>
    <w:rsid w:val="276E4765"/>
    <w:rsid w:val="27702D29"/>
    <w:rsid w:val="277057A2"/>
    <w:rsid w:val="27764281"/>
    <w:rsid w:val="2776EE41"/>
    <w:rsid w:val="277D2C4B"/>
    <w:rsid w:val="279210EE"/>
    <w:rsid w:val="27A73A34"/>
    <w:rsid w:val="27B34A08"/>
    <w:rsid w:val="27BA1A2C"/>
    <w:rsid w:val="27BA4C10"/>
    <w:rsid w:val="27D06875"/>
    <w:rsid w:val="27E316C5"/>
    <w:rsid w:val="27E966B1"/>
    <w:rsid w:val="280C1948"/>
    <w:rsid w:val="281C1C3A"/>
    <w:rsid w:val="281C2880"/>
    <w:rsid w:val="28211572"/>
    <w:rsid w:val="28213FE4"/>
    <w:rsid w:val="282E2ADD"/>
    <w:rsid w:val="28330959"/>
    <w:rsid w:val="28474185"/>
    <w:rsid w:val="284C3313"/>
    <w:rsid w:val="285A12A4"/>
    <w:rsid w:val="286914E7"/>
    <w:rsid w:val="286B1703"/>
    <w:rsid w:val="286F2E48"/>
    <w:rsid w:val="28893937"/>
    <w:rsid w:val="28914945"/>
    <w:rsid w:val="28A1354B"/>
    <w:rsid w:val="28B944A3"/>
    <w:rsid w:val="28BA018E"/>
    <w:rsid w:val="28C87A8C"/>
    <w:rsid w:val="28CE69B8"/>
    <w:rsid w:val="28E8717A"/>
    <w:rsid w:val="28EF3476"/>
    <w:rsid w:val="290A7A12"/>
    <w:rsid w:val="29206EB8"/>
    <w:rsid w:val="292367E7"/>
    <w:rsid w:val="29354591"/>
    <w:rsid w:val="29354DE6"/>
    <w:rsid w:val="293F6969"/>
    <w:rsid w:val="29482716"/>
    <w:rsid w:val="295450FD"/>
    <w:rsid w:val="29595666"/>
    <w:rsid w:val="2976460A"/>
    <w:rsid w:val="297726DA"/>
    <w:rsid w:val="29874881"/>
    <w:rsid w:val="29916F47"/>
    <w:rsid w:val="299627B0"/>
    <w:rsid w:val="29984B18"/>
    <w:rsid w:val="299D4C74"/>
    <w:rsid w:val="29A46ECC"/>
    <w:rsid w:val="29AC7827"/>
    <w:rsid w:val="29B50E88"/>
    <w:rsid w:val="29B55A0E"/>
    <w:rsid w:val="29BA5C55"/>
    <w:rsid w:val="29BC612D"/>
    <w:rsid w:val="29BF4422"/>
    <w:rsid w:val="29BF480D"/>
    <w:rsid w:val="29C51C8C"/>
    <w:rsid w:val="29D1398D"/>
    <w:rsid w:val="29E325E0"/>
    <w:rsid w:val="29E8386F"/>
    <w:rsid w:val="29E96D83"/>
    <w:rsid w:val="29F23221"/>
    <w:rsid w:val="29F554B9"/>
    <w:rsid w:val="2A0822D3"/>
    <w:rsid w:val="2A0A0C70"/>
    <w:rsid w:val="2A0A32B7"/>
    <w:rsid w:val="2A1A6B8B"/>
    <w:rsid w:val="2A337D71"/>
    <w:rsid w:val="2A452503"/>
    <w:rsid w:val="2A63199E"/>
    <w:rsid w:val="2A846AAC"/>
    <w:rsid w:val="2A8965A4"/>
    <w:rsid w:val="2A9D13E6"/>
    <w:rsid w:val="2AB15084"/>
    <w:rsid w:val="2AB45BA5"/>
    <w:rsid w:val="2AB638FB"/>
    <w:rsid w:val="2AB658A6"/>
    <w:rsid w:val="2AC30245"/>
    <w:rsid w:val="2ACE2B4A"/>
    <w:rsid w:val="2AEE37DE"/>
    <w:rsid w:val="2AF93CFE"/>
    <w:rsid w:val="2B074869"/>
    <w:rsid w:val="2B077CD7"/>
    <w:rsid w:val="2B182741"/>
    <w:rsid w:val="2B2D3084"/>
    <w:rsid w:val="2B3864ED"/>
    <w:rsid w:val="2B4B0352"/>
    <w:rsid w:val="2B540554"/>
    <w:rsid w:val="2B545D18"/>
    <w:rsid w:val="2B583209"/>
    <w:rsid w:val="2B6D586E"/>
    <w:rsid w:val="2B7B65C1"/>
    <w:rsid w:val="2B976123"/>
    <w:rsid w:val="2BA936A8"/>
    <w:rsid w:val="2BC31C26"/>
    <w:rsid w:val="2BC519F3"/>
    <w:rsid w:val="2BCA48A3"/>
    <w:rsid w:val="2C005B77"/>
    <w:rsid w:val="2C222448"/>
    <w:rsid w:val="2C2442C9"/>
    <w:rsid w:val="2C315A5A"/>
    <w:rsid w:val="2C3E1753"/>
    <w:rsid w:val="2C4B1C25"/>
    <w:rsid w:val="2C570192"/>
    <w:rsid w:val="2C5C35AD"/>
    <w:rsid w:val="2C795071"/>
    <w:rsid w:val="2C8A3898"/>
    <w:rsid w:val="2C940864"/>
    <w:rsid w:val="2CA46F92"/>
    <w:rsid w:val="2CC94ED2"/>
    <w:rsid w:val="2CD67E74"/>
    <w:rsid w:val="2CD95C0C"/>
    <w:rsid w:val="2CE455E0"/>
    <w:rsid w:val="2CE855D9"/>
    <w:rsid w:val="2D02221F"/>
    <w:rsid w:val="2D2B3291"/>
    <w:rsid w:val="2D3219C9"/>
    <w:rsid w:val="2D3F419F"/>
    <w:rsid w:val="2D515133"/>
    <w:rsid w:val="2D65483A"/>
    <w:rsid w:val="2D6B7788"/>
    <w:rsid w:val="2D752177"/>
    <w:rsid w:val="2D7B7466"/>
    <w:rsid w:val="2D7FD65F"/>
    <w:rsid w:val="2D9E56F5"/>
    <w:rsid w:val="2DA60BC6"/>
    <w:rsid w:val="2DAE614C"/>
    <w:rsid w:val="2DCA5A4F"/>
    <w:rsid w:val="2DE53BCC"/>
    <w:rsid w:val="2DF12FB2"/>
    <w:rsid w:val="2DF96F0B"/>
    <w:rsid w:val="2E0B2146"/>
    <w:rsid w:val="2E1275DE"/>
    <w:rsid w:val="2E1D790C"/>
    <w:rsid w:val="2E216368"/>
    <w:rsid w:val="2E270660"/>
    <w:rsid w:val="2E3025A0"/>
    <w:rsid w:val="2E316CC0"/>
    <w:rsid w:val="2E47293E"/>
    <w:rsid w:val="2E4E18AB"/>
    <w:rsid w:val="2E605140"/>
    <w:rsid w:val="2E667F96"/>
    <w:rsid w:val="2E776D8C"/>
    <w:rsid w:val="2E8226AB"/>
    <w:rsid w:val="2E9D0D72"/>
    <w:rsid w:val="2EA603D7"/>
    <w:rsid w:val="2EBE1804"/>
    <w:rsid w:val="2EC10652"/>
    <w:rsid w:val="2EDD67D0"/>
    <w:rsid w:val="2EE0DDBF"/>
    <w:rsid w:val="2EE33000"/>
    <w:rsid w:val="2EE36CED"/>
    <w:rsid w:val="2EFA558F"/>
    <w:rsid w:val="2F3740ED"/>
    <w:rsid w:val="2F380AD3"/>
    <w:rsid w:val="2F5831B9"/>
    <w:rsid w:val="2F5D7C2B"/>
    <w:rsid w:val="2F616AD1"/>
    <w:rsid w:val="2F647A3B"/>
    <w:rsid w:val="2F802147"/>
    <w:rsid w:val="2F841CC5"/>
    <w:rsid w:val="2F9037FD"/>
    <w:rsid w:val="2F923078"/>
    <w:rsid w:val="2FA65B6F"/>
    <w:rsid w:val="2FA850CC"/>
    <w:rsid w:val="2FBC25A1"/>
    <w:rsid w:val="2FBF32FD"/>
    <w:rsid w:val="2FC678B5"/>
    <w:rsid w:val="2FC70EF4"/>
    <w:rsid w:val="2FD065E6"/>
    <w:rsid w:val="2FD96870"/>
    <w:rsid w:val="2FDDF9B6"/>
    <w:rsid w:val="2FEE3F46"/>
    <w:rsid w:val="2FF230A5"/>
    <w:rsid w:val="30093CDB"/>
    <w:rsid w:val="300A2443"/>
    <w:rsid w:val="300B135F"/>
    <w:rsid w:val="300B7CD9"/>
    <w:rsid w:val="301A1FD9"/>
    <w:rsid w:val="302A2F06"/>
    <w:rsid w:val="302B7437"/>
    <w:rsid w:val="303E1AF8"/>
    <w:rsid w:val="30574CE5"/>
    <w:rsid w:val="30580BC9"/>
    <w:rsid w:val="306956B2"/>
    <w:rsid w:val="306D2933"/>
    <w:rsid w:val="308A3A12"/>
    <w:rsid w:val="30974431"/>
    <w:rsid w:val="30A26B5F"/>
    <w:rsid w:val="30C66453"/>
    <w:rsid w:val="30CF5465"/>
    <w:rsid w:val="30D64FD6"/>
    <w:rsid w:val="30DD0DEE"/>
    <w:rsid w:val="30E006D0"/>
    <w:rsid w:val="30E759F7"/>
    <w:rsid w:val="30EB10A0"/>
    <w:rsid w:val="30ED4F9D"/>
    <w:rsid w:val="30EE02BE"/>
    <w:rsid w:val="30FA0DCA"/>
    <w:rsid w:val="30FA2DCC"/>
    <w:rsid w:val="310828B7"/>
    <w:rsid w:val="311E2ED7"/>
    <w:rsid w:val="311F1073"/>
    <w:rsid w:val="3127140C"/>
    <w:rsid w:val="312C773E"/>
    <w:rsid w:val="312D7163"/>
    <w:rsid w:val="315619EE"/>
    <w:rsid w:val="315C449C"/>
    <w:rsid w:val="3167524B"/>
    <w:rsid w:val="317B3455"/>
    <w:rsid w:val="318D5052"/>
    <w:rsid w:val="31910D74"/>
    <w:rsid w:val="31942698"/>
    <w:rsid w:val="31A17D51"/>
    <w:rsid w:val="31B82709"/>
    <w:rsid w:val="31D05482"/>
    <w:rsid w:val="31DD4743"/>
    <w:rsid w:val="31FC4E6F"/>
    <w:rsid w:val="31FE5396"/>
    <w:rsid w:val="31FF428D"/>
    <w:rsid w:val="32071DB6"/>
    <w:rsid w:val="32171B47"/>
    <w:rsid w:val="3224240A"/>
    <w:rsid w:val="323A79A1"/>
    <w:rsid w:val="32400B34"/>
    <w:rsid w:val="32473BC3"/>
    <w:rsid w:val="32482B3B"/>
    <w:rsid w:val="324A525A"/>
    <w:rsid w:val="32520ED0"/>
    <w:rsid w:val="32543208"/>
    <w:rsid w:val="32607072"/>
    <w:rsid w:val="329A44C1"/>
    <w:rsid w:val="329E6876"/>
    <w:rsid w:val="32B75C71"/>
    <w:rsid w:val="32CC2487"/>
    <w:rsid w:val="32D2700A"/>
    <w:rsid w:val="32D77CC0"/>
    <w:rsid w:val="330A5150"/>
    <w:rsid w:val="3310126C"/>
    <w:rsid w:val="33211199"/>
    <w:rsid w:val="333015F2"/>
    <w:rsid w:val="33367EDF"/>
    <w:rsid w:val="334409AC"/>
    <w:rsid w:val="33443024"/>
    <w:rsid w:val="33446800"/>
    <w:rsid w:val="334B6320"/>
    <w:rsid w:val="33503E31"/>
    <w:rsid w:val="335145D8"/>
    <w:rsid w:val="335B2625"/>
    <w:rsid w:val="33700599"/>
    <w:rsid w:val="338059A9"/>
    <w:rsid w:val="338A6DDC"/>
    <w:rsid w:val="339795CA"/>
    <w:rsid w:val="33BA75B1"/>
    <w:rsid w:val="33C63D21"/>
    <w:rsid w:val="33C91F5D"/>
    <w:rsid w:val="33CB2322"/>
    <w:rsid w:val="33CFAFEE"/>
    <w:rsid w:val="33D369E2"/>
    <w:rsid w:val="33D934D4"/>
    <w:rsid w:val="33E07489"/>
    <w:rsid w:val="33ED3958"/>
    <w:rsid w:val="33F151B2"/>
    <w:rsid w:val="33FE2F6A"/>
    <w:rsid w:val="34000F51"/>
    <w:rsid w:val="34055BCA"/>
    <w:rsid w:val="340E07E5"/>
    <w:rsid w:val="34235BF7"/>
    <w:rsid w:val="342B057B"/>
    <w:rsid w:val="3430353F"/>
    <w:rsid w:val="34311572"/>
    <w:rsid w:val="34592D57"/>
    <w:rsid w:val="34597D2F"/>
    <w:rsid w:val="34960A25"/>
    <w:rsid w:val="34AF6CB0"/>
    <w:rsid w:val="34B55EEA"/>
    <w:rsid w:val="34CD0649"/>
    <w:rsid w:val="34DA5C61"/>
    <w:rsid w:val="34DFB3FB"/>
    <w:rsid w:val="34FE1803"/>
    <w:rsid w:val="35007287"/>
    <w:rsid w:val="35023B6A"/>
    <w:rsid w:val="35143D96"/>
    <w:rsid w:val="351F27AF"/>
    <w:rsid w:val="35224A4C"/>
    <w:rsid w:val="35321C23"/>
    <w:rsid w:val="3538614A"/>
    <w:rsid w:val="35397CD9"/>
    <w:rsid w:val="354403EA"/>
    <w:rsid w:val="35473C9D"/>
    <w:rsid w:val="35561D83"/>
    <w:rsid w:val="355C7BE5"/>
    <w:rsid w:val="355E574E"/>
    <w:rsid w:val="3584095D"/>
    <w:rsid w:val="35887B8A"/>
    <w:rsid w:val="358C5FA8"/>
    <w:rsid w:val="35B33428"/>
    <w:rsid w:val="35C15DF1"/>
    <w:rsid w:val="35CD2FAD"/>
    <w:rsid w:val="35D83EF8"/>
    <w:rsid w:val="35E77612"/>
    <w:rsid w:val="35EA057F"/>
    <w:rsid w:val="36074A7F"/>
    <w:rsid w:val="360A055E"/>
    <w:rsid w:val="360D204B"/>
    <w:rsid w:val="360D2EDF"/>
    <w:rsid w:val="360E30CB"/>
    <w:rsid w:val="361D0C51"/>
    <w:rsid w:val="36262E87"/>
    <w:rsid w:val="36270733"/>
    <w:rsid w:val="363522DC"/>
    <w:rsid w:val="36545584"/>
    <w:rsid w:val="366A2FFA"/>
    <w:rsid w:val="36745545"/>
    <w:rsid w:val="36764431"/>
    <w:rsid w:val="367E1291"/>
    <w:rsid w:val="36923549"/>
    <w:rsid w:val="36A44DAE"/>
    <w:rsid w:val="36A50662"/>
    <w:rsid w:val="36B75FBF"/>
    <w:rsid w:val="36BD0C45"/>
    <w:rsid w:val="36C33475"/>
    <w:rsid w:val="36C5060E"/>
    <w:rsid w:val="36C5139B"/>
    <w:rsid w:val="36C770AC"/>
    <w:rsid w:val="36D117C0"/>
    <w:rsid w:val="36DE0BA6"/>
    <w:rsid w:val="370E607B"/>
    <w:rsid w:val="3731106E"/>
    <w:rsid w:val="37657A4D"/>
    <w:rsid w:val="378704D0"/>
    <w:rsid w:val="37922024"/>
    <w:rsid w:val="37940F4B"/>
    <w:rsid w:val="37A10814"/>
    <w:rsid w:val="37B6649C"/>
    <w:rsid w:val="37D3538D"/>
    <w:rsid w:val="37E00298"/>
    <w:rsid w:val="37E82DA5"/>
    <w:rsid w:val="37FF1802"/>
    <w:rsid w:val="38000783"/>
    <w:rsid w:val="3802320C"/>
    <w:rsid w:val="380A2CA2"/>
    <w:rsid w:val="381D192D"/>
    <w:rsid w:val="38595ECD"/>
    <w:rsid w:val="3867106E"/>
    <w:rsid w:val="388E4D78"/>
    <w:rsid w:val="38A96C07"/>
    <w:rsid w:val="38AC4A8A"/>
    <w:rsid w:val="38B302F9"/>
    <w:rsid w:val="38CA6905"/>
    <w:rsid w:val="38CF5D71"/>
    <w:rsid w:val="38D94079"/>
    <w:rsid w:val="38F12CD3"/>
    <w:rsid w:val="38F94775"/>
    <w:rsid w:val="390903DE"/>
    <w:rsid w:val="392971ED"/>
    <w:rsid w:val="392D0A82"/>
    <w:rsid w:val="39325651"/>
    <w:rsid w:val="39397635"/>
    <w:rsid w:val="393F52C2"/>
    <w:rsid w:val="39743608"/>
    <w:rsid w:val="39795F8A"/>
    <w:rsid w:val="397F53AC"/>
    <w:rsid w:val="39950CAB"/>
    <w:rsid w:val="39960A77"/>
    <w:rsid w:val="39AE0B55"/>
    <w:rsid w:val="39BA47C0"/>
    <w:rsid w:val="39E12EE6"/>
    <w:rsid w:val="39F75DB9"/>
    <w:rsid w:val="39F77B95"/>
    <w:rsid w:val="3A092CEA"/>
    <w:rsid w:val="3A420BB3"/>
    <w:rsid w:val="3A536EBE"/>
    <w:rsid w:val="3A5F054E"/>
    <w:rsid w:val="3A5F6B16"/>
    <w:rsid w:val="3A711585"/>
    <w:rsid w:val="3A7732CA"/>
    <w:rsid w:val="3A872856"/>
    <w:rsid w:val="3A916B12"/>
    <w:rsid w:val="3A9A3ACC"/>
    <w:rsid w:val="3AA41998"/>
    <w:rsid w:val="3ABA1234"/>
    <w:rsid w:val="3ACC045D"/>
    <w:rsid w:val="3AD5215C"/>
    <w:rsid w:val="3AE425AF"/>
    <w:rsid w:val="3AE911E6"/>
    <w:rsid w:val="3AFDDC7F"/>
    <w:rsid w:val="3AFF4E76"/>
    <w:rsid w:val="3B014877"/>
    <w:rsid w:val="3B0205B3"/>
    <w:rsid w:val="3B0C758D"/>
    <w:rsid w:val="3B1F1B52"/>
    <w:rsid w:val="3B2A0512"/>
    <w:rsid w:val="3B3763D1"/>
    <w:rsid w:val="3B3A69E3"/>
    <w:rsid w:val="3B3D30D7"/>
    <w:rsid w:val="3B3F0F71"/>
    <w:rsid w:val="3B49C88F"/>
    <w:rsid w:val="3B556438"/>
    <w:rsid w:val="3B5D0A06"/>
    <w:rsid w:val="3B5D4EC8"/>
    <w:rsid w:val="3B667274"/>
    <w:rsid w:val="3B756998"/>
    <w:rsid w:val="3B7A305A"/>
    <w:rsid w:val="3B7C3C45"/>
    <w:rsid w:val="3B893DDB"/>
    <w:rsid w:val="3B9150A0"/>
    <w:rsid w:val="3B9172D1"/>
    <w:rsid w:val="3B985A22"/>
    <w:rsid w:val="3B9C6753"/>
    <w:rsid w:val="3BA43ABD"/>
    <w:rsid w:val="3BA614BF"/>
    <w:rsid w:val="3BB62459"/>
    <w:rsid w:val="3BC508D9"/>
    <w:rsid w:val="3BDF0729"/>
    <w:rsid w:val="3BE1170D"/>
    <w:rsid w:val="3BE5F39A"/>
    <w:rsid w:val="3BEB7C9A"/>
    <w:rsid w:val="3BED4386"/>
    <w:rsid w:val="3BEE5608"/>
    <w:rsid w:val="3BEEA6F8"/>
    <w:rsid w:val="3BF05C01"/>
    <w:rsid w:val="3BF86AFA"/>
    <w:rsid w:val="3BFB5396"/>
    <w:rsid w:val="3BFB6B47"/>
    <w:rsid w:val="3BFD221A"/>
    <w:rsid w:val="3BFF457D"/>
    <w:rsid w:val="3BFF5336"/>
    <w:rsid w:val="3C180BA3"/>
    <w:rsid w:val="3C1867E9"/>
    <w:rsid w:val="3C1967D2"/>
    <w:rsid w:val="3C2E3164"/>
    <w:rsid w:val="3C2F6E1E"/>
    <w:rsid w:val="3C341A9F"/>
    <w:rsid w:val="3C363902"/>
    <w:rsid w:val="3C3D4E09"/>
    <w:rsid w:val="3C472EED"/>
    <w:rsid w:val="3C4A1903"/>
    <w:rsid w:val="3C4F64BA"/>
    <w:rsid w:val="3C5C33E5"/>
    <w:rsid w:val="3C782B1E"/>
    <w:rsid w:val="3C791AF9"/>
    <w:rsid w:val="3C7FEB0F"/>
    <w:rsid w:val="3C9E2765"/>
    <w:rsid w:val="3CAA5B77"/>
    <w:rsid w:val="3CAA701E"/>
    <w:rsid w:val="3CB74ABF"/>
    <w:rsid w:val="3CCD6BBC"/>
    <w:rsid w:val="3CCF7CF2"/>
    <w:rsid w:val="3CD14907"/>
    <w:rsid w:val="3CDA245A"/>
    <w:rsid w:val="3CE005A4"/>
    <w:rsid w:val="3CF7E910"/>
    <w:rsid w:val="3D0C2A89"/>
    <w:rsid w:val="3D125D8E"/>
    <w:rsid w:val="3D1E06B7"/>
    <w:rsid w:val="3D331C3B"/>
    <w:rsid w:val="3D5B61B1"/>
    <w:rsid w:val="3D5C1982"/>
    <w:rsid w:val="3D6A5EA2"/>
    <w:rsid w:val="3D6B1414"/>
    <w:rsid w:val="3D714909"/>
    <w:rsid w:val="3D715C0F"/>
    <w:rsid w:val="3D83A093"/>
    <w:rsid w:val="3D8D473D"/>
    <w:rsid w:val="3DA43295"/>
    <w:rsid w:val="3DA74B34"/>
    <w:rsid w:val="3DAA3612"/>
    <w:rsid w:val="3DB1B5A8"/>
    <w:rsid w:val="3DB23671"/>
    <w:rsid w:val="3DBB482F"/>
    <w:rsid w:val="3DC151C6"/>
    <w:rsid w:val="3DC2196D"/>
    <w:rsid w:val="3DD2570C"/>
    <w:rsid w:val="3DD26701"/>
    <w:rsid w:val="3DDA15DC"/>
    <w:rsid w:val="3DE070D7"/>
    <w:rsid w:val="3DF03156"/>
    <w:rsid w:val="3DF30808"/>
    <w:rsid w:val="3DF53AF1"/>
    <w:rsid w:val="3DF7D5DE"/>
    <w:rsid w:val="3E281B36"/>
    <w:rsid w:val="3E2F4CBA"/>
    <w:rsid w:val="3E3E12E8"/>
    <w:rsid w:val="3E4F201D"/>
    <w:rsid w:val="3E570CAF"/>
    <w:rsid w:val="3E5D7444"/>
    <w:rsid w:val="3E7F6E4F"/>
    <w:rsid w:val="3E92213C"/>
    <w:rsid w:val="3EA10D1F"/>
    <w:rsid w:val="3EAED367"/>
    <w:rsid w:val="3ECD2607"/>
    <w:rsid w:val="3ECF5E66"/>
    <w:rsid w:val="3EDA0523"/>
    <w:rsid w:val="3EF531AD"/>
    <w:rsid w:val="3EF7B07E"/>
    <w:rsid w:val="3EFDAFEE"/>
    <w:rsid w:val="3F2203A3"/>
    <w:rsid w:val="3F2F60BD"/>
    <w:rsid w:val="3F373508"/>
    <w:rsid w:val="3F4C074C"/>
    <w:rsid w:val="3F5E1336"/>
    <w:rsid w:val="3F617BC6"/>
    <w:rsid w:val="3F7A1B16"/>
    <w:rsid w:val="3F7E6A94"/>
    <w:rsid w:val="3F7F4FE4"/>
    <w:rsid w:val="3F844A01"/>
    <w:rsid w:val="3F94283E"/>
    <w:rsid w:val="3FB22AC7"/>
    <w:rsid w:val="3FDF0496"/>
    <w:rsid w:val="3FE3194D"/>
    <w:rsid w:val="3FE7158E"/>
    <w:rsid w:val="3FFA69F8"/>
    <w:rsid w:val="3FFA717A"/>
    <w:rsid w:val="3FFC73BF"/>
    <w:rsid w:val="3FFCB3C4"/>
    <w:rsid w:val="400C4A41"/>
    <w:rsid w:val="403B2219"/>
    <w:rsid w:val="403C16EC"/>
    <w:rsid w:val="405421E5"/>
    <w:rsid w:val="40592F12"/>
    <w:rsid w:val="406642BF"/>
    <w:rsid w:val="406B77B5"/>
    <w:rsid w:val="406F4DA3"/>
    <w:rsid w:val="4070350E"/>
    <w:rsid w:val="40780255"/>
    <w:rsid w:val="407A6407"/>
    <w:rsid w:val="40AB06C9"/>
    <w:rsid w:val="40B66312"/>
    <w:rsid w:val="40B74A7D"/>
    <w:rsid w:val="40CD63CF"/>
    <w:rsid w:val="40D54538"/>
    <w:rsid w:val="40ED7574"/>
    <w:rsid w:val="410D1152"/>
    <w:rsid w:val="41197AF6"/>
    <w:rsid w:val="411A2E33"/>
    <w:rsid w:val="411D07AD"/>
    <w:rsid w:val="41326E0A"/>
    <w:rsid w:val="41380688"/>
    <w:rsid w:val="413826E2"/>
    <w:rsid w:val="41390199"/>
    <w:rsid w:val="41462D6B"/>
    <w:rsid w:val="415C2F07"/>
    <w:rsid w:val="41600BDE"/>
    <w:rsid w:val="416266CC"/>
    <w:rsid w:val="41665726"/>
    <w:rsid w:val="416C3637"/>
    <w:rsid w:val="416D75E6"/>
    <w:rsid w:val="41742957"/>
    <w:rsid w:val="418069C9"/>
    <w:rsid w:val="41863BAC"/>
    <w:rsid w:val="418D298F"/>
    <w:rsid w:val="41A95457"/>
    <w:rsid w:val="41A97D30"/>
    <w:rsid w:val="41C548E5"/>
    <w:rsid w:val="41CF20DD"/>
    <w:rsid w:val="41DB3E1A"/>
    <w:rsid w:val="41E87A4B"/>
    <w:rsid w:val="4200449D"/>
    <w:rsid w:val="420F5B42"/>
    <w:rsid w:val="421F075A"/>
    <w:rsid w:val="42251D0C"/>
    <w:rsid w:val="4238025B"/>
    <w:rsid w:val="423A3BCC"/>
    <w:rsid w:val="4244453A"/>
    <w:rsid w:val="42483397"/>
    <w:rsid w:val="424E57D2"/>
    <w:rsid w:val="42553560"/>
    <w:rsid w:val="42577C64"/>
    <w:rsid w:val="42622033"/>
    <w:rsid w:val="427611D3"/>
    <w:rsid w:val="42960902"/>
    <w:rsid w:val="42982B18"/>
    <w:rsid w:val="429A687B"/>
    <w:rsid w:val="42A81EC0"/>
    <w:rsid w:val="42AD4602"/>
    <w:rsid w:val="42B26C49"/>
    <w:rsid w:val="42B304AC"/>
    <w:rsid w:val="42B35B85"/>
    <w:rsid w:val="42C05BD9"/>
    <w:rsid w:val="42EA56F5"/>
    <w:rsid w:val="42ED5319"/>
    <w:rsid w:val="43104ABE"/>
    <w:rsid w:val="4324703C"/>
    <w:rsid w:val="433A6FE6"/>
    <w:rsid w:val="433B3549"/>
    <w:rsid w:val="43480868"/>
    <w:rsid w:val="4350713C"/>
    <w:rsid w:val="4360160F"/>
    <w:rsid w:val="436653E0"/>
    <w:rsid w:val="437E3C95"/>
    <w:rsid w:val="43931FAC"/>
    <w:rsid w:val="439E05D5"/>
    <w:rsid w:val="43A47808"/>
    <w:rsid w:val="43A717A4"/>
    <w:rsid w:val="43B664AC"/>
    <w:rsid w:val="43BA5924"/>
    <w:rsid w:val="43C41379"/>
    <w:rsid w:val="43C4431A"/>
    <w:rsid w:val="43EC6A6F"/>
    <w:rsid w:val="43ED0DD4"/>
    <w:rsid w:val="43F6610E"/>
    <w:rsid w:val="4411004D"/>
    <w:rsid w:val="44112DB7"/>
    <w:rsid w:val="44170F29"/>
    <w:rsid w:val="44197EE1"/>
    <w:rsid w:val="441C3076"/>
    <w:rsid w:val="443007D7"/>
    <w:rsid w:val="44377BEB"/>
    <w:rsid w:val="443A225E"/>
    <w:rsid w:val="443E22F4"/>
    <w:rsid w:val="444463DB"/>
    <w:rsid w:val="4447591B"/>
    <w:rsid w:val="44561024"/>
    <w:rsid w:val="4465591D"/>
    <w:rsid w:val="44753423"/>
    <w:rsid w:val="448D2470"/>
    <w:rsid w:val="44A5442C"/>
    <w:rsid w:val="44B234C8"/>
    <w:rsid w:val="44B951CC"/>
    <w:rsid w:val="44C45FCB"/>
    <w:rsid w:val="44CD14E0"/>
    <w:rsid w:val="44E73757"/>
    <w:rsid w:val="44ED67C9"/>
    <w:rsid w:val="44F20B0B"/>
    <w:rsid w:val="452A19C5"/>
    <w:rsid w:val="452E5F4C"/>
    <w:rsid w:val="45370E34"/>
    <w:rsid w:val="45466F63"/>
    <w:rsid w:val="454F5883"/>
    <w:rsid w:val="45612018"/>
    <w:rsid w:val="456D6EAC"/>
    <w:rsid w:val="45771070"/>
    <w:rsid w:val="45785F0A"/>
    <w:rsid w:val="45830CD4"/>
    <w:rsid w:val="458946E9"/>
    <w:rsid w:val="45A47C0E"/>
    <w:rsid w:val="45B8254B"/>
    <w:rsid w:val="45BC7357"/>
    <w:rsid w:val="45D67D64"/>
    <w:rsid w:val="45ED5CF6"/>
    <w:rsid w:val="45EE77A4"/>
    <w:rsid w:val="46095A4C"/>
    <w:rsid w:val="4618777D"/>
    <w:rsid w:val="4619212F"/>
    <w:rsid w:val="46236E42"/>
    <w:rsid w:val="462D0094"/>
    <w:rsid w:val="46577FD6"/>
    <w:rsid w:val="467D2B8C"/>
    <w:rsid w:val="467E7F46"/>
    <w:rsid w:val="46A504EF"/>
    <w:rsid w:val="46AB11D8"/>
    <w:rsid w:val="46AB5D95"/>
    <w:rsid w:val="46BA23E0"/>
    <w:rsid w:val="46CB3604"/>
    <w:rsid w:val="46D935AE"/>
    <w:rsid w:val="46D955A7"/>
    <w:rsid w:val="46DA4BE4"/>
    <w:rsid w:val="46DD5122"/>
    <w:rsid w:val="46EE1032"/>
    <w:rsid w:val="46FA2DC4"/>
    <w:rsid w:val="46FE2066"/>
    <w:rsid w:val="47081346"/>
    <w:rsid w:val="47133957"/>
    <w:rsid w:val="47226F0E"/>
    <w:rsid w:val="47443B41"/>
    <w:rsid w:val="47451907"/>
    <w:rsid w:val="47507229"/>
    <w:rsid w:val="47527349"/>
    <w:rsid w:val="47564F34"/>
    <w:rsid w:val="475E7DCB"/>
    <w:rsid w:val="47767A51"/>
    <w:rsid w:val="478146D3"/>
    <w:rsid w:val="478E4E70"/>
    <w:rsid w:val="479701F5"/>
    <w:rsid w:val="479B4C84"/>
    <w:rsid w:val="479D7CEE"/>
    <w:rsid w:val="47A041E6"/>
    <w:rsid w:val="47A05F26"/>
    <w:rsid w:val="47A07E0C"/>
    <w:rsid w:val="47AE047C"/>
    <w:rsid w:val="47B15BEA"/>
    <w:rsid w:val="47BC4E97"/>
    <w:rsid w:val="47BF3FA5"/>
    <w:rsid w:val="47CD17DE"/>
    <w:rsid w:val="47CE6EAD"/>
    <w:rsid w:val="47E47DE1"/>
    <w:rsid w:val="47E86474"/>
    <w:rsid w:val="47FD4315"/>
    <w:rsid w:val="480F0C8E"/>
    <w:rsid w:val="484F0106"/>
    <w:rsid w:val="48546AD3"/>
    <w:rsid w:val="485E0D4C"/>
    <w:rsid w:val="48646E2C"/>
    <w:rsid w:val="48696FF1"/>
    <w:rsid w:val="486C339F"/>
    <w:rsid w:val="4870272E"/>
    <w:rsid w:val="487675DC"/>
    <w:rsid w:val="48770F4D"/>
    <w:rsid w:val="48796245"/>
    <w:rsid w:val="48883D37"/>
    <w:rsid w:val="48925742"/>
    <w:rsid w:val="489A05FC"/>
    <w:rsid w:val="48B16866"/>
    <w:rsid w:val="48BF0222"/>
    <w:rsid w:val="48C52681"/>
    <w:rsid w:val="48CE0796"/>
    <w:rsid w:val="48D60A92"/>
    <w:rsid w:val="48E46F24"/>
    <w:rsid w:val="48EF7AFE"/>
    <w:rsid w:val="48FD42BB"/>
    <w:rsid w:val="490A377B"/>
    <w:rsid w:val="491E3CD2"/>
    <w:rsid w:val="4928457B"/>
    <w:rsid w:val="492B439A"/>
    <w:rsid w:val="49396480"/>
    <w:rsid w:val="4946033D"/>
    <w:rsid w:val="495A2463"/>
    <w:rsid w:val="49690D70"/>
    <w:rsid w:val="49697C34"/>
    <w:rsid w:val="497419A0"/>
    <w:rsid w:val="4978053F"/>
    <w:rsid w:val="49882F92"/>
    <w:rsid w:val="49893E82"/>
    <w:rsid w:val="499D04F8"/>
    <w:rsid w:val="49A66B2F"/>
    <w:rsid w:val="49B20AE8"/>
    <w:rsid w:val="49BE198B"/>
    <w:rsid w:val="49C44A6B"/>
    <w:rsid w:val="49CD30CA"/>
    <w:rsid w:val="49CD76D0"/>
    <w:rsid w:val="49D833D0"/>
    <w:rsid w:val="49DC7715"/>
    <w:rsid w:val="49DD2DE1"/>
    <w:rsid w:val="49DE3B45"/>
    <w:rsid w:val="49EC6ADB"/>
    <w:rsid w:val="49FB066D"/>
    <w:rsid w:val="4A023139"/>
    <w:rsid w:val="4A0F1A82"/>
    <w:rsid w:val="4A15449B"/>
    <w:rsid w:val="4A285BFB"/>
    <w:rsid w:val="4A472B75"/>
    <w:rsid w:val="4A49306C"/>
    <w:rsid w:val="4A545F3A"/>
    <w:rsid w:val="4A7B576F"/>
    <w:rsid w:val="4A9D4AAB"/>
    <w:rsid w:val="4A9E5A1D"/>
    <w:rsid w:val="4AAD178F"/>
    <w:rsid w:val="4ABF514F"/>
    <w:rsid w:val="4AD047FB"/>
    <w:rsid w:val="4AD102B7"/>
    <w:rsid w:val="4AE922E8"/>
    <w:rsid w:val="4AF561A9"/>
    <w:rsid w:val="4B337A07"/>
    <w:rsid w:val="4B3F377A"/>
    <w:rsid w:val="4B667E2E"/>
    <w:rsid w:val="4B6776B0"/>
    <w:rsid w:val="4B780A3E"/>
    <w:rsid w:val="4B8D7117"/>
    <w:rsid w:val="4BAC6120"/>
    <w:rsid w:val="4BD70C70"/>
    <w:rsid w:val="4BE16B8F"/>
    <w:rsid w:val="4BF55190"/>
    <w:rsid w:val="4BFD2123"/>
    <w:rsid w:val="4BFE6267"/>
    <w:rsid w:val="4C12733B"/>
    <w:rsid w:val="4C151634"/>
    <w:rsid w:val="4C4A0649"/>
    <w:rsid w:val="4C511849"/>
    <w:rsid w:val="4C5517E9"/>
    <w:rsid w:val="4C6776C8"/>
    <w:rsid w:val="4C770472"/>
    <w:rsid w:val="4C776631"/>
    <w:rsid w:val="4C7E5ECA"/>
    <w:rsid w:val="4C876AA5"/>
    <w:rsid w:val="4C8B19C3"/>
    <w:rsid w:val="4C8F2D15"/>
    <w:rsid w:val="4C903593"/>
    <w:rsid w:val="4C982217"/>
    <w:rsid w:val="4CA743F0"/>
    <w:rsid w:val="4CA97C42"/>
    <w:rsid w:val="4CBA50BC"/>
    <w:rsid w:val="4CC2581B"/>
    <w:rsid w:val="4CF337CA"/>
    <w:rsid w:val="4CF56362"/>
    <w:rsid w:val="4D0E00FB"/>
    <w:rsid w:val="4D176606"/>
    <w:rsid w:val="4D2328A7"/>
    <w:rsid w:val="4D3F481D"/>
    <w:rsid w:val="4D4139F4"/>
    <w:rsid w:val="4D573D4F"/>
    <w:rsid w:val="4D6A7046"/>
    <w:rsid w:val="4D863959"/>
    <w:rsid w:val="4D866F95"/>
    <w:rsid w:val="4D9957CA"/>
    <w:rsid w:val="4DB14DA5"/>
    <w:rsid w:val="4DBB4096"/>
    <w:rsid w:val="4DC21E2E"/>
    <w:rsid w:val="4DE376DB"/>
    <w:rsid w:val="4DEC4FB0"/>
    <w:rsid w:val="4E023D7D"/>
    <w:rsid w:val="4E07377F"/>
    <w:rsid w:val="4E075D8A"/>
    <w:rsid w:val="4E113C34"/>
    <w:rsid w:val="4E2112B7"/>
    <w:rsid w:val="4E4C635A"/>
    <w:rsid w:val="4E520196"/>
    <w:rsid w:val="4E535B6B"/>
    <w:rsid w:val="4E551D62"/>
    <w:rsid w:val="4E592581"/>
    <w:rsid w:val="4E6549BE"/>
    <w:rsid w:val="4E6E4F30"/>
    <w:rsid w:val="4E761A7B"/>
    <w:rsid w:val="4E775EE9"/>
    <w:rsid w:val="4E850579"/>
    <w:rsid w:val="4E971712"/>
    <w:rsid w:val="4E9E9F43"/>
    <w:rsid w:val="4EA23468"/>
    <w:rsid w:val="4EB7372B"/>
    <w:rsid w:val="4EC00FAD"/>
    <w:rsid w:val="4EC50A8A"/>
    <w:rsid w:val="4ED98285"/>
    <w:rsid w:val="4EDB2740"/>
    <w:rsid w:val="4EE122C6"/>
    <w:rsid w:val="4EE57EF4"/>
    <w:rsid w:val="4EF179BD"/>
    <w:rsid w:val="4F135FD6"/>
    <w:rsid w:val="4F1C3A78"/>
    <w:rsid w:val="4F1D160C"/>
    <w:rsid w:val="4F2F6BA5"/>
    <w:rsid w:val="4F446A5F"/>
    <w:rsid w:val="4F563CC4"/>
    <w:rsid w:val="4F61637B"/>
    <w:rsid w:val="4F67733F"/>
    <w:rsid w:val="4F755FB4"/>
    <w:rsid w:val="4F7D539D"/>
    <w:rsid w:val="4F8A4A15"/>
    <w:rsid w:val="4F8E5C89"/>
    <w:rsid w:val="4F9843DC"/>
    <w:rsid w:val="4F9A6C43"/>
    <w:rsid w:val="4F9B31AA"/>
    <w:rsid w:val="4FC10329"/>
    <w:rsid w:val="4FC62A8C"/>
    <w:rsid w:val="4FD602C1"/>
    <w:rsid w:val="4FE20F0D"/>
    <w:rsid w:val="4FE26611"/>
    <w:rsid w:val="4FE51552"/>
    <w:rsid w:val="4FF361FE"/>
    <w:rsid w:val="5011528E"/>
    <w:rsid w:val="50136DFE"/>
    <w:rsid w:val="501F30DA"/>
    <w:rsid w:val="50256F67"/>
    <w:rsid w:val="50382C8D"/>
    <w:rsid w:val="50395A6E"/>
    <w:rsid w:val="504905A7"/>
    <w:rsid w:val="504C0C9B"/>
    <w:rsid w:val="50504C4B"/>
    <w:rsid w:val="50577977"/>
    <w:rsid w:val="505C422F"/>
    <w:rsid w:val="505C616C"/>
    <w:rsid w:val="506F7339"/>
    <w:rsid w:val="507B442A"/>
    <w:rsid w:val="507C3BFE"/>
    <w:rsid w:val="5092335C"/>
    <w:rsid w:val="50957831"/>
    <w:rsid w:val="509C6E7C"/>
    <w:rsid w:val="50AE1595"/>
    <w:rsid w:val="50AE3EA2"/>
    <w:rsid w:val="50AE46E9"/>
    <w:rsid w:val="50BC33F0"/>
    <w:rsid w:val="50BD1C9E"/>
    <w:rsid w:val="50D7690A"/>
    <w:rsid w:val="50D852D8"/>
    <w:rsid w:val="50DF4692"/>
    <w:rsid w:val="50FE0EC0"/>
    <w:rsid w:val="51044D3A"/>
    <w:rsid w:val="511A2377"/>
    <w:rsid w:val="511B624F"/>
    <w:rsid w:val="512E1AED"/>
    <w:rsid w:val="513A0DCA"/>
    <w:rsid w:val="514119D5"/>
    <w:rsid w:val="5162104E"/>
    <w:rsid w:val="51755EBE"/>
    <w:rsid w:val="5183112D"/>
    <w:rsid w:val="51872C01"/>
    <w:rsid w:val="51930A06"/>
    <w:rsid w:val="519B4B53"/>
    <w:rsid w:val="51B11AD9"/>
    <w:rsid w:val="51B726A8"/>
    <w:rsid w:val="51F71BC8"/>
    <w:rsid w:val="51FC4905"/>
    <w:rsid w:val="51FC5AB8"/>
    <w:rsid w:val="520B7FAF"/>
    <w:rsid w:val="522401E9"/>
    <w:rsid w:val="523F7A05"/>
    <w:rsid w:val="524C19EE"/>
    <w:rsid w:val="5251616E"/>
    <w:rsid w:val="525B6A4F"/>
    <w:rsid w:val="52645950"/>
    <w:rsid w:val="5283084E"/>
    <w:rsid w:val="52AC0CD5"/>
    <w:rsid w:val="52BA28FF"/>
    <w:rsid w:val="52C333AC"/>
    <w:rsid w:val="52C67B27"/>
    <w:rsid w:val="52C95EE3"/>
    <w:rsid w:val="52FE5485"/>
    <w:rsid w:val="53107BD4"/>
    <w:rsid w:val="53501986"/>
    <w:rsid w:val="5350537A"/>
    <w:rsid w:val="53581910"/>
    <w:rsid w:val="535F3B93"/>
    <w:rsid w:val="536112E6"/>
    <w:rsid w:val="536410A5"/>
    <w:rsid w:val="536660F2"/>
    <w:rsid w:val="5377467B"/>
    <w:rsid w:val="53A039CC"/>
    <w:rsid w:val="53A1505A"/>
    <w:rsid w:val="53A54D99"/>
    <w:rsid w:val="53AA7D94"/>
    <w:rsid w:val="53AB6CD4"/>
    <w:rsid w:val="53B316E5"/>
    <w:rsid w:val="53BF6EF7"/>
    <w:rsid w:val="53C674DF"/>
    <w:rsid w:val="53CC169B"/>
    <w:rsid w:val="53CD1467"/>
    <w:rsid w:val="53DB6E8D"/>
    <w:rsid w:val="53DF53E4"/>
    <w:rsid w:val="53E06252"/>
    <w:rsid w:val="53EE016D"/>
    <w:rsid w:val="53FF0DCE"/>
    <w:rsid w:val="54063E08"/>
    <w:rsid w:val="5428376B"/>
    <w:rsid w:val="543437E8"/>
    <w:rsid w:val="5435659E"/>
    <w:rsid w:val="54460374"/>
    <w:rsid w:val="546724CF"/>
    <w:rsid w:val="54764907"/>
    <w:rsid w:val="549734AC"/>
    <w:rsid w:val="54983B54"/>
    <w:rsid w:val="54BF0A20"/>
    <w:rsid w:val="54D22111"/>
    <w:rsid w:val="54F73313"/>
    <w:rsid w:val="54F80955"/>
    <w:rsid w:val="54FD2B95"/>
    <w:rsid w:val="55002F07"/>
    <w:rsid w:val="55065893"/>
    <w:rsid w:val="551339F8"/>
    <w:rsid w:val="55197C6D"/>
    <w:rsid w:val="551A1E61"/>
    <w:rsid w:val="551B1E3B"/>
    <w:rsid w:val="551B31B2"/>
    <w:rsid w:val="551D49A2"/>
    <w:rsid w:val="55267359"/>
    <w:rsid w:val="554716C1"/>
    <w:rsid w:val="555170A7"/>
    <w:rsid w:val="5555068E"/>
    <w:rsid w:val="5587536D"/>
    <w:rsid w:val="558E1326"/>
    <w:rsid w:val="559B174B"/>
    <w:rsid w:val="559C05ED"/>
    <w:rsid w:val="55B975AE"/>
    <w:rsid w:val="55CE0CF4"/>
    <w:rsid w:val="55D75483"/>
    <w:rsid w:val="55F70777"/>
    <w:rsid w:val="55FA184D"/>
    <w:rsid w:val="5612436B"/>
    <w:rsid w:val="562B0A1F"/>
    <w:rsid w:val="563B5C92"/>
    <w:rsid w:val="56413F2B"/>
    <w:rsid w:val="56490539"/>
    <w:rsid w:val="565A3574"/>
    <w:rsid w:val="56633896"/>
    <w:rsid w:val="56686D94"/>
    <w:rsid w:val="56764A38"/>
    <w:rsid w:val="567F3AE4"/>
    <w:rsid w:val="568537C7"/>
    <w:rsid w:val="56A423A9"/>
    <w:rsid w:val="56A83E1C"/>
    <w:rsid w:val="56B22A9C"/>
    <w:rsid w:val="56BE4129"/>
    <w:rsid w:val="56CB1C67"/>
    <w:rsid w:val="56D61A64"/>
    <w:rsid w:val="56DA4ED7"/>
    <w:rsid w:val="56EB7E09"/>
    <w:rsid w:val="56F10189"/>
    <w:rsid w:val="56F20216"/>
    <w:rsid w:val="56FD6E36"/>
    <w:rsid w:val="57032132"/>
    <w:rsid w:val="570D639C"/>
    <w:rsid w:val="570F155D"/>
    <w:rsid w:val="571A1A23"/>
    <w:rsid w:val="572B4EA5"/>
    <w:rsid w:val="573872CC"/>
    <w:rsid w:val="573B1386"/>
    <w:rsid w:val="57491522"/>
    <w:rsid w:val="575003BB"/>
    <w:rsid w:val="575F35FB"/>
    <w:rsid w:val="576021C7"/>
    <w:rsid w:val="57A2599F"/>
    <w:rsid w:val="57A777B2"/>
    <w:rsid w:val="57B02E47"/>
    <w:rsid w:val="57B67C8D"/>
    <w:rsid w:val="57B72A76"/>
    <w:rsid w:val="57BB14B0"/>
    <w:rsid w:val="57BE560D"/>
    <w:rsid w:val="57C3426C"/>
    <w:rsid w:val="57CE1F93"/>
    <w:rsid w:val="57EA2C8E"/>
    <w:rsid w:val="57ED1067"/>
    <w:rsid w:val="57FD5967"/>
    <w:rsid w:val="57FFFB48"/>
    <w:rsid w:val="58030761"/>
    <w:rsid w:val="581D5CC6"/>
    <w:rsid w:val="582152B2"/>
    <w:rsid w:val="58270D38"/>
    <w:rsid w:val="585E159D"/>
    <w:rsid w:val="58607B8E"/>
    <w:rsid w:val="587330A3"/>
    <w:rsid w:val="587D7064"/>
    <w:rsid w:val="587D7D03"/>
    <w:rsid w:val="588743D1"/>
    <w:rsid w:val="5887701A"/>
    <w:rsid w:val="58890527"/>
    <w:rsid w:val="58951205"/>
    <w:rsid w:val="589D2C02"/>
    <w:rsid w:val="58AF16DE"/>
    <w:rsid w:val="58B008E9"/>
    <w:rsid w:val="58B63BA2"/>
    <w:rsid w:val="58BB1AAF"/>
    <w:rsid w:val="58C3175A"/>
    <w:rsid w:val="58CF229F"/>
    <w:rsid w:val="58D427E9"/>
    <w:rsid w:val="58D45D6D"/>
    <w:rsid w:val="58DA27A4"/>
    <w:rsid w:val="58ED47D8"/>
    <w:rsid w:val="58F51790"/>
    <w:rsid w:val="58F52083"/>
    <w:rsid w:val="59033D91"/>
    <w:rsid w:val="59182D0C"/>
    <w:rsid w:val="591F5BEE"/>
    <w:rsid w:val="592E194E"/>
    <w:rsid w:val="592F5F38"/>
    <w:rsid w:val="59402550"/>
    <w:rsid w:val="5948713B"/>
    <w:rsid w:val="59770C2B"/>
    <w:rsid w:val="59895425"/>
    <w:rsid w:val="598C0948"/>
    <w:rsid w:val="59940892"/>
    <w:rsid w:val="59B5118B"/>
    <w:rsid w:val="59BE7840"/>
    <w:rsid w:val="59C0439F"/>
    <w:rsid w:val="59C43DB8"/>
    <w:rsid w:val="59C82662"/>
    <w:rsid w:val="59CE09E2"/>
    <w:rsid w:val="59CF0290"/>
    <w:rsid w:val="59DC3D9F"/>
    <w:rsid w:val="59E9398B"/>
    <w:rsid w:val="59EA3152"/>
    <w:rsid w:val="59FD7B5D"/>
    <w:rsid w:val="5A1415ED"/>
    <w:rsid w:val="5A1B379B"/>
    <w:rsid w:val="5A2C1237"/>
    <w:rsid w:val="5A410929"/>
    <w:rsid w:val="5A502373"/>
    <w:rsid w:val="5A6409B6"/>
    <w:rsid w:val="5A6E6D33"/>
    <w:rsid w:val="5A93551A"/>
    <w:rsid w:val="5A9E9741"/>
    <w:rsid w:val="5AAB779A"/>
    <w:rsid w:val="5ABE2233"/>
    <w:rsid w:val="5AC6674B"/>
    <w:rsid w:val="5AE99FE7"/>
    <w:rsid w:val="5AEE6E50"/>
    <w:rsid w:val="5AFA5245"/>
    <w:rsid w:val="5AFB91D5"/>
    <w:rsid w:val="5B096CD6"/>
    <w:rsid w:val="5B122A4C"/>
    <w:rsid w:val="5B1E0317"/>
    <w:rsid w:val="5B27106C"/>
    <w:rsid w:val="5B3F2E5C"/>
    <w:rsid w:val="5B4875FC"/>
    <w:rsid w:val="5B5B0636"/>
    <w:rsid w:val="5B601E9B"/>
    <w:rsid w:val="5B6F3B43"/>
    <w:rsid w:val="5B7217C2"/>
    <w:rsid w:val="5B7444DC"/>
    <w:rsid w:val="5B7FE74C"/>
    <w:rsid w:val="5B9F5459"/>
    <w:rsid w:val="5BA22BB5"/>
    <w:rsid w:val="5BA86F62"/>
    <w:rsid w:val="5BAD2AA8"/>
    <w:rsid w:val="5BB50481"/>
    <w:rsid w:val="5BBA3E42"/>
    <w:rsid w:val="5BC15B9B"/>
    <w:rsid w:val="5BD52F5C"/>
    <w:rsid w:val="5BDF5D95"/>
    <w:rsid w:val="5BEC3682"/>
    <w:rsid w:val="5BEF16FF"/>
    <w:rsid w:val="5BFC57A6"/>
    <w:rsid w:val="5BFE7528"/>
    <w:rsid w:val="5BFFAB5F"/>
    <w:rsid w:val="5C0866EE"/>
    <w:rsid w:val="5C0F15B9"/>
    <w:rsid w:val="5C3A03CF"/>
    <w:rsid w:val="5C4A7C47"/>
    <w:rsid w:val="5C6D3481"/>
    <w:rsid w:val="5C6E4899"/>
    <w:rsid w:val="5C780829"/>
    <w:rsid w:val="5C876133"/>
    <w:rsid w:val="5C8C0ACD"/>
    <w:rsid w:val="5C9B365E"/>
    <w:rsid w:val="5CB90890"/>
    <w:rsid w:val="5CC53F83"/>
    <w:rsid w:val="5CEE378D"/>
    <w:rsid w:val="5CF61CE8"/>
    <w:rsid w:val="5CF86451"/>
    <w:rsid w:val="5CFA7455"/>
    <w:rsid w:val="5D0152B9"/>
    <w:rsid w:val="5D026F71"/>
    <w:rsid w:val="5D1F675B"/>
    <w:rsid w:val="5D20471E"/>
    <w:rsid w:val="5D3E4466"/>
    <w:rsid w:val="5D423DB7"/>
    <w:rsid w:val="5D47331F"/>
    <w:rsid w:val="5D4D14B6"/>
    <w:rsid w:val="5D7D574F"/>
    <w:rsid w:val="5D86102F"/>
    <w:rsid w:val="5D9D5F4E"/>
    <w:rsid w:val="5DA21717"/>
    <w:rsid w:val="5DAF709F"/>
    <w:rsid w:val="5DB875BB"/>
    <w:rsid w:val="5DBF6CAA"/>
    <w:rsid w:val="5DC1114B"/>
    <w:rsid w:val="5DC43AED"/>
    <w:rsid w:val="5DC80321"/>
    <w:rsid w:val="5DCA392F"/>
    <w:rsid w:val="5DD20676"/>
    <w:rsid w:val="5DD7469B"/>
    <w:rsid w:val="5DDA485D"/>
    <w:rsid w:val="5DE51D7C"/>
    <w:rsid w:val="5DE70361"/>
    <w:rsid w:val="5DEC0E98"/>
    <w:rsid w:val="5DEDFF25"/>
    <w:rsid w:val="5DEECF01"/>
    <w:rsid w:val="5DEF5A44"/>
    <w:rsid w:val="5DF6F4BB"/>
    <w:rsid w:val="5DF765A9"/>
    <w:rsid w:val="5DFF07F7"/>
    <w:rsid w:val="5E0B1AD2"/>
    <w:rsid w:val="5E0B52A5"/>
    <w:rsid w:val="5E115985"/>
    <w:rsid w:val="5E1864F3"/>
    <w:rsid w:val="5E1A7EE1"/>
    <w:rsid w:val="5E2467F1"/>
    <w:rsid w:val="5E4118DA"/>
    <w:rsid w:val="5E5D0BCB"/>
    <w:rsid w:val="5E6FD6EC"/>
    <w:rsid w:val="5E8745A0"/>
    <w:rsid w:val="5E947901"/>
    <w:rsid w:val="5E9A016C"/>
    <w:rsid w:val="5E9F3A0D"/>
    <w:rsid w:val="5E9F43FC"/>
    <w:rsid w:val="5EA92FF2"/>
    <w:rsid w:val="5EBDEB1F"/>
    <w:rsid w:val="5ED2196B"/>
    <w:rsid w:val="5EE0249A"/>
    <w:rsid w:val="5EFC1B93"/>
    <w:rsid w:val="5EFF748F"/>
    <w:rsid w:val="5F0FAAA0"/>
    <w:rsid w:val="5F170268"/>
    <w:rsid w:val="5F1A2B43"/>
    <w:rsid w:val="5F1F7DCD"/>
    <w:rsid w:val="5F2B2A1A"/>
    <w:rsid w:val="5F2FB813"/>
    <w:rsid w:val="5F34452D"/>
    <w:rsid w:val="5F36054D"/>
    <w:rsid w:val="5F3F10B4"/>
    <w:rsid w:val="5F45524E"/>
    <w:rsid w:val="5F487A1F"/>
    <w:rsid w:val="5F50687A"/>
    <w:rsid w:val="5F5774FB"/>
    <w:rsid w:val="5F5F336F"/>
    <w:rsid w:val="5F626126"/>
    <w:rsid w:val="5F644362"/>
    <w:rsid w:val="5F697A43"/>
    <w:rsid w:val="5F7218E3"/>
    <w:rsid w:val="5F72429F"/>
    <w:rsid w:val="5F7323ED"/>
    <w:rsid w:val="5F79B940"/>
    <w:rsid w:val="5F7EE4B4"/>
    <w:rsid w:val="5F7F417B"/>
    <w:rsid w:val="5F8242D0"/>
    <w:rsid w:val="5F9C56A4"/>
    <w:rsid w:val="5F9F2A07"/>
    <w:rsid w:val="5FAE67F5"/>
    <w:rsid w:val="5FB837BB"/>
    <w:rsid w:val="5FBF4E1F"/>
    <w:rsid w:val="5FC2CD48"/>
    <w:rsid w:val="5FCD00B4"/>
    <w:rsid w:val="5FE1DA4A"/>
    <w:rsid w:val="5FE931D6"/>
    <w:rsid w:val="5FEA46E0"/>
    <w:rsid w:val="5FEF5ECA"/>
    <w:rsid w:val="5FEF8717"/>
    <w:rsid w:val="5FF45A53"/>
    <w:rsid w:val="5FFD32BA"/>
    <w:rsid w:val="5FFF25E1"/>
    <w:rsid w:val="5FFF9DBD"/>
    <w:rsid w:val="60003F04"/>
    <w:rsid w:val="60067040"/>
    <w:rsid w:val="60251012"/>
    <w:rsid w:val="6026228B"/>
    <w:rsid w:val="602A642A"/>
    <w:rsid w:val="603C5E53"/>
    <w:rsid w:val="603F3EAD"/>
    <w:rsid w:val="605277C7"/>
    <w:rsid w:val="60545DA1"/>
    <w:rsid w:val="60545FA6"/>
    <w:rsid w:val="60597EE6"/>
    <w:rsid w:val="6062682F"/>
    <w:rsid w:val="606C08D3"/>
    <w:rsid w:val="606E1FEF"/>
    <w:rsid w:val="60711B50"/>
    <w:rsid w:val="607B6753"/>
    <w:rsid w:val="607C2CC8"/>
    <w:rsid w:val="609A0CA6"/>
    <w:rsid w:val="60AF59E1"/>
    <w:rsid w:val="60B06E08"/>
    <w:rsid w:val="60BB670C"/>
    <w:rsid w:val="60BD0DC6"/>
    <w:rsid w:val="60BD1AB4"/>
    <w:rsid w:val="60C27E7D"/>
    <w:rsid w:val="60C424AE"/>
    <w:rsid w:val="60CC405A"/>
    <w:rsid w:val="60DC7439"/>
    <w:rsid w:val="6100136E"/>
    <w:rsid w:val="61182A56"/>
    <w:rsid w:val="61182E6B"/>
    <w:rsid w:val="611C58F2"/>
    <w:rsid w:val="611D22D0"/>
    <w:rsid w:val="6122143F"/>
    <w:rsid w:val="6125791D"/>
    <w:rsid w:val="613D2F35"/>
    <w:rsid w:val="615A1224"/>
    <w:rsid w:val="617740D4"/>
    <w:rsid w:val="61AB43C9"/>
    <w:rsid w:val="61B63A19"/>
    <w:rsid w:val="61BDB818"/>
    <w:rsid w:val="61D45581"/>
    <w:rsid w:val="61DC322A"/>
    <w:rsid w:val="61E215D8"/>
    <w:rsid w:val="61FF4ACA"/>
    <w:rsid w:val="620D2908"/>
    <w:rsid w:val="621227C8"/>
    <w:rsid w:val="621B3775"/>
    <w:rsid w:val="621C4C1B"/>
    <w:rsid w:val="62246866"/>
    <w:rsid w:val="62291911"/>
    <w:rsid w:val="622F0638"/>
    <w:rsid w:val="6230510D"/>
    <w:rsid w:val="62364782"/>
    <w:rsid w:val="62582295"/>
    <w:rsid w:val="62773B07"/>
    <w:rsid w:val="629844BA"/>
    <w:rsid w:val="629A65EE"/>
    <w:rsid w:val="629F1665"/>
    <w:rsid w:val="62A36DC8"/>
    <w:rsid w:val="62BC394F"/>
    <w:rsid w:val="62C51434"/>
    <w:rsid w:val="62C6563F"/>
    <w:rsid w:val="62CB55EE"/>
    <w:rsid w:val="62DC6526"/>
    <w:rsid w:val="62FD171B"/>
    <w:rsid w:val="62FE3259"/>
    <w:rsid w:val="630F4227"/>
    <w:rsid w:val="6315689B"/>
    <w:rsid w:val="63177D98"/>
    <w:rsid w:val="63343EC4"/>
    <w:rsid w:val="63362E00"/>
    <w:rsid w:val="63396BD3"/>
    <w:rsid w:val="633B1794"/>
    <w:rsid w:val="634728B7"/>
    <w:rsid w:val="635D095A"/>
    <w:rsid w:val="63611BC4"/>
    <w:rsid w:val="636A156F"/>
    <w:rsid w:val="636A42B7"/>
    <w:rsid w:val="63727AE4"/>
    <w:rsid w:val="63861052"/>
    <w:rsid w:val="63871E73"/>
    <w:rsid w:val="6394356A"/>
    <w:rsid w:val="63A11D8C"/>
    <w:rsid w:val="63B15AC2"/>
    <w:rsid w:val="63C14C9C"/>
    <w:rsid w:val="63C61B2C"/>
    <w:rsid w:val="63CA5C92"/>
    <w:rsid w:val="63D40BE9"/>
    <w:rsid w:val="63DA6A02"/>
    <w:rsid w:val="63DD5821"/>
    <w:rsid w:val="63E98030"/>
    <w:rsid w:val="640A35A3"/>
    <w:rsid w:val="64102431"/>
    <w:rsid w:val="64172923"/>
    <w:rsid w:val="6437277E"/>
    <w:rsid w:val="64432F59"/>
    <w:rsid w:val="644D1D81"/>
    <w:rsid w:val="64504D2E"/>
    <w:rsid w:val="64551A39"/>
    <w:rsid w:val="64637273"/>
    <w:rsid w:val="648431D1"/>
    <w:rsid w:val="649023EB"/>
    <w:rsid w:val="64A5243A"/>
    <w:rsid w:val="64A8703D"/>
    <w:rsid w:val="64AC4D5D"/>
    <w:rsid w:val="64CC7B0E"/>
    <w:rsid w:val="64EC6CD9"/>
    <w:rsid w:val="64EF013A"/>
    <w:rsid w:val="64F31713"/>
    <w:rsid w:val="64F531DE"/>
    <w:rsid w:val="64F835F6"/>
    <w:rsid w:val="65373578"/>
    <w:rsid w:val="65724227"/>
    <w:rsid w:val="657C13C2"/>
    <w:rsid w:val="6585D0DD"/>
    <w:rsid w:val="65DC6DCD"/>
    <w:rsid w:val="65DDDD59"/>
    <w:rsid w:val="65E57F11"/>
    <w:rsid w:val="65EB70E0"/>
    <w:rsid w:val="660419F2"/>
    <w:rsid w:val="660962FC"/>
    <w:rsid w:val="66330BF1"/>
    <w:rsid w:val="664465A6"/>
    <w:rsid w:val="664A47E0"/>
    <w:rsid w:val="6658045F"/>
    <w:rsid w:val="665C1438"/>
    <w:rsid w:val="6660698D"/>
    <w:rsid w:val="66644800"/>
    <w:rsid w:val="66701FDC"/>
    <w:rsid w:val="66716E71"/>
    <w:rsid w:val="6690718B"/>
    <w:rsid w:val="66BEF511"/>
    <w:rsid w:val="66D93700"/>
    <w:rsid w:val="66DD68E4"/>
    <w:rsid w:val="66F213DF"/>
    <w:rsid w:val="66F21428"/>
    <w:rsid w:val="66F47D4B"/>
    <w:rsid w:val="66F9593B"/>
    <w:rsid w:val="66FA420B"/>
    <w:rsid w:val="671F124A"/>
    <w:rsid w:val="6737BAE6"/>
    <w:rsid w:val="675E48FC"/>
    <w:rsid w:val="676A9773"/>
    <w:rsid w:val="677A33C6"/>
    <w:rsid w:val="677A6C6B"/>
    <w:rsid w:val="67A63BBC"/>
    <w:rsid w:val="67C2297B"/>
    <w:rsid w:val="67DF9884"/>
    <w:rsid w:val="67E227B8"/>
    <w:rsid w:val="67EAA931"/>
    <w:rsid w:val="67F32343"/>
    <w:rsid w:val="681009DC"/>
    <w:rsid w:val="681317B4"/>
    <w:rsid w:val="681C51B6"/>
    <w:rsid w:val="681F6961"/>
    <w:rsid w:val="682954EC"/>
    <w:rsid w:val="685E454F"/>
    <w:rsid w:val="68610A2F"/>
    <w:rsid w:val="686344CD"/>
    <w:rsid w:val="68645746"/>
    <w:rsid w:val="686A0259"/>
    <w:rsid w:val="686C64B5"/>
    <w:rsid w:val="687057C9"/>
    <w:rsid w:val="687A5CD7"/>
    <w:rsid w:val="68805514"/>
    <w:rsid w:val="688B219F"/>
    <w:rsid w:val="688E2C7B"/>
    <w:rsid w:val="68C876D9"/>
    <w:rsid w:val="68DC3DDE"/>
    <w:rsid w:val="68F53854"/>
    <w:rsid w:val="68F60C25"/>
    <w:rsid w:val="690335E8"/>
    <w:rsid w:val="690E1203"/>
    <w:rsid w:val="69117DFF"/>
    <w:rsid w:val="69121375"/>
    <w:rsid w:val="691447A4"/>
    <w:rsid w:val="6923001B"/>
    <w:rsid w:val="692D330F"/>
    <w:rsid w:val="69316E2F"/>
    <w:rsid w:val="6945116F"/>
    <w:rsid w:val="694C589C"/>
    <w:rsid w:val="694E2071"/>
    <w:rsid w:val="696C1EAE"/>
    <w:rsid w:val="69766163"/>
    <w:rsid w:val="697A3B33"/>
    <w:rsid w:val="698108EF"/>
    <w:rsid w:val="69AE6EB7"/>
    <w:rsid w:val="69B160F4"/>
    <w:rsid w:val="69BE2E1F"/>
    <w:rsid w:val="69C34BEF"/>
    <w:rsid w:val="69CF469B"/>
    <w:rsid w:val="69D44760"/>
    <w:rsid w:val="69EE61EE"/>
    <w:rsid w:val="69F7B071"/>
    <w:rsid w:val="69F80949"/>
    <w:rsid w:val="69FC5AAF"/>
    <w:rsid w:val="6A136165"/>
    <w:rsid w:val="6A1B5429"/>
    <w:rsid w:val="6A202766"/>
    <w:rsid w:val="6A21081E"/>
    <w:rsid w:val="6A3A4BE5"/>
    <w:rsid w:val="6A416718"/>
    <w:rsid w:val="6A4902D6"/>
    <w:rsid w:val="6A4D774B"/>
    <w:rsid w:val="6A520EC7"/>
    <w:rsid w:val="6A5910DB"/>
    <w:rsid w:val="6A682E49"/>
    <w:rsid w:val="6A6E5F0E"/>
    <w:rsid w:val="6A771342"/>
    <w:rsid w:val="6A8B31EE"/>
    <w:rsid w:val="6A8B6A28"/>
    <w:rsid w:val="6A9A55CB"/>
    <w:rsid w:val="6A9D6F62"/>
    <w:rsid w:val="6A9E67F3"/>
    <w:rsid w:val="6A9F3D96"/>
    <w:rsid w:val="6AC515BC"/>
    <w:rsid w:val="6AC92228"/>
    <w:rsid w:val="6ACD37DB"/>
    <w:rsid w:val="6AD959DC"/>
    <w:rsid w:val="6AF23FAB"/>
    <w:rsid w:val="6AF40B09"/>
    <w:rsid w:val="6AF87E20"/>
    <w:rsid w:val="6AFE3730"/>
    <w:rsid w:val="6B29380C"/>
    <w:rsid w:val="6B31046A"/>
    <w:rsid w:val="6B322639"/>
    <w:rsid w:val="6B3D0E46"/>
    <w:rsid w:val="6B5A4A97"/>
    <w:rsid w:val="6B63AF55"/>
    <w:rsid w:val="6B6D3B19"/>
    <w:rsid w:val="6B731339"/>
    <w:rsid w:val="6B7B7183"/>
    <w:rsid w:val="6B8359E9"/>
    <w:rsid w:val="6B8A1D30"/>
    <w:rsid w:val="6BA50055"/>
    <w:rsid w:val="6BB7070D"/>
    <w:rsid w:val="6BBD4800"/>
    <w:rsid w:val="6BC235D4"/>
    <w:rsid w:val="6BD77CE5"/>
    <w:rsid w:val="6BDD474D"/>
    <w:rsid w:val="6BDD4947"/>
    <w:rsid w:val="6BE17E9F"/>
    <w:rsid w:val="6BE30D80"/>
    <w:rsid w:val="6BE4292B"/>
    <w:rsid w:val="6BEF5169"/>
    <w:rsid w:val="6BFDD148"/>
    <w:rsid w:val="6C2119A8"/>
    <w:rsid w:val="6C242F38"/>
    <w:rsid w:val="6C3D615A"/>
    <w:rsid w:val="6C496061"/>
    <w:rsid w:val="6C4F6602"/>
    <w:rsid w:val="6C636C38"/>
    <w:rsid w:val="6C6A75A7"/>
    <w:rsid w:val="6C752D4B"/>
    <w:rsid w:val="6C7D17A5"/>
    <w:rsid w:val="6C7D28D8"/>
    <w:rsid w:val="6C872B65"/>
    <w:rsid w:val="6C8B39A5"/>
    <w:rsid w:val="6C8D4D71"/>
    <w:rsid w:val="6C95E657"/>
    <w:rsid w:val="6CA1160F"/>
    <w:rsid w:val="6CAD0F6F"/>
    <w:rsid w:val="6CB9E74C"/>
    <w:rsid w:val="6CBC5656"/>
    <w:rsid w:val="6CC225BD"/>
    <w:rsid w:val="6CC641C9"/>
    <w:rsid w:val="6CCA0AD6"/>
    <w:rsid w:val="6CE964F4"/>
    <w:rsid w:val="6CFF886C"/>
    <w:rsid w:val="6D1D5966"/>
    <w:rsid w:val="6D2D2CEF"/>
    <w:rsid w:val="6D380F29"/>
    <w:rsid w:val="6D381EEB"/>
    <w:rsid w:val="6D4141E6"/>
    <w:rsid w:val="6D55515F"/>
    <w:rsid w:val="6D763205"/>
    <w:rsid w:val="6D774488"/>
    <w:rsid w:val="6D85582D"/>
    <w:rsid w:val="6D87714C"/>
    <w:rsid w:val="6D92256D"/>
    <w:rsid w:val="6DA35951"/>
    <w:rsid w:val="6DA43AA5"/>
    <w:rsid w:val="6DB30195"/>
    <w:rsid w:val="6DB34098"/>
    <w:rsid w:val="6DB3DCB6"/>
    <w:rsid w:val="6DB545B6"/>
    <w:rsid w:val="6DC991A9"/>
    <w:rsid w:val="6DCF34E6"/>
    <w:rsid w:val="6DD26022"/>
    <w:rsid w:val="6DDF174D"/>
    <w:rsid w:val="6DE02FB4"/>
    <w:rsid w:val="6DE31E73"/>
    <w:rsid w:val="6DFD8779"/>
    <w:rsid w:val="6DFDFC0F"/>
    <w:rsid w:val="6DFE1FFE"/>
    <w:rsid w:val="6DFF36D5"/>
    <w:rsid w:val="6DFFDEBF"/>
    <w:rsid w:val="6E1E0FCA"/>
    <w:rsid w:val="6E2A67E4"/>
    <w:rsid w:val="6E4A7B96"/>
    <w:rsid w:val="6E514CED"/>
    <w:rsid w:val="6E515132"/>
    <w:rsid w:val="6E5F5BAA"/>
    <w:rsid w:val="6E666590"/>
    <w:rsid w:val="6E8F15D9"/>
    <w:rsid w:val="6E9A6C85"/>
    <w:rsid w:val="6EAF7FF6"/>
    <w:rsid w:val="6EB42BD3"/>
    <w:rsid w:val="6EB563D5"/>
    <w:rsid w:val="6EBFDE9D"/>
    <w:rsid w:val="6ED10E04"/>
    <w:rsid w:val="6ED92677"/>
    <w:rsid w:val="6EDD2876"/>
    <w:rsid w:val="6EDFE227"/>
    <w:rsid w:val="6EE97E72"/>
    <w:rsid w:val="6EF42014"/>
    <w:rsid w:val="6EFB5F66"/>
    <w:rsid w:val="6EFDCB39"/>
    <w:rsid w:val="6F177B94"/>
    <w:rsid w:val="6F225983"/>
    <w:rsid w:val="6F2A2D4B"/>
    <w:rsid w:val="6F325478"/>
    <w:rsid w:val="6F433975"/>
    <w:rsid w:val="6F4D5649"/>
    <w:rsid w:val="6F531B1B"/>
    <w:rsid w:val="6F5C3BD0"/>
    <w:rsid w:val="6F690FC9"/>
    <w:rsid w:val="6F6B3B05"/>
    <w:rsid w:val="6F8E0B54"/>
    <w:rsid w:val="6F9051FD"/>
    <w:rsid w:val="6F9C0013"/>
    <w:rsid w:val="6F9C76D0"/>
    <w:rsid w:val="6FA85BF2"/>
    <w:rsid w:val="6FAE77C3"/>
    <w:rsid w:val="6FB70F8A"/>
    <w:rsid w:val="6FB76B53"/>
    <w:rsid w:val="6FBB887F"/>
    <w:rsid w:val="6FBE061D"/>
    <w:rsid w:val="6FBE38DE"/>
    <w:rsid w:val="6FC1262E"/>
    <w:rsid w:val="6FD25B17"/>
    <w:rsid w:val="6FD774EC"/>
    <w:rsid w:val="6FDB644E"/>
    <w:rsid w:val="6FDC41D2"/>
    <w:rsid w:val="6FDF4CE0"/>
    <w:rsid w:val="6FE96BB5"/>
    <w:rsid w:val="6FEE227B"/>
    <w:rsid w:val="6FF66189"/>
    <w:rsid w:val="6FF8A6EA"/>
    <w:rsid w:val="6FF9850D"/>
    <w:rsid w:val="6FFBD8C7"/>
    <w:rsid w:val="6FFC5590"/>
    <w:rsid w:val="6FFF3243"/>
    <w:rsid w:val="700C03D2"/>
    <w:rsid w:val="70163C8B"/>
    <w:rsid w:val="702A5143"/>
    <w:rsid w:val="703944DA"/>
    <w:rsid w:val="706D1DD0"/>
    <w:rsid w:val="70727C34"/>
    <w:rsid w:val="70856B87"/>
    <w:rsid w:val="709517CB"/>
    <w:rsid w:val="70962A58"/>
    <w:rsid w:val="7099441D"/>
    <w:rsid w:val="70A67F23"/>
    <w:rsid w:val="70B34FC2"/>
    <w:rsid w:val="70B97517"/>
    <w:rsid w:val="70BA3C5B"/>
    <w:rsid w:val="70CB6FF0"/>
    <w:rsid w:val="70D527EE"/>
    <w:rsid w:val="70E46FF4"/>
    <w:rsid w:val="70EF4DE0"/>
    <w:rsid w:val="70F51612"/>
    <w:rsid w:val="71063610"/>
    <w:rsid w:val="71123B10"/>
    <w:rsid w:val="711358CF"/>
    <w:rsid w:val="71494FDF"/>
    <w:rsid w:val="715B5300"/>
    <w:rsid w:val="715F441F"/>
    <w:rsid w:val="71602667"/>
    <w:rsid w:val="716A09D3"/>
    <w:rsid w:val="7172779E"/>
    <w:rsid w:val="718E46F3"/>
    <w:rsid w:val="71921D27"/>
    <w:rsid w:val="71AF12E6"/>
    <w:rsid w:val="71B33B6F"/>
    <w:rsid w:val="71B6655C"/>
    <w:rsid w:val="71D27F8A"/>
    <w:rsid w:val="71D900BB"/>
    <w:rsid w:val="71DB6ED9"/>
    <w:rsid w:val="71EA7926"/>
    <w:rsid w:val="71F070CF"/>
    <w:rsid w:val="71F5236B"/>
    <w:rsid w:val="71FA3EBE"/>
    <w:rsid w:val="72096A9F"/>
    <w:rsid w:val="720F4392"/>
    <w:rsid w:val="72114283"/>
    <w:rsid w:val="721E0CEC"/>
    <w:rsid w:val="7230734F"/>
    <w:rsid w:val="723914F7"/>
    <w:rsid w:val="724440D6"/>
    <w:rsid w:val="72553024"/>
    <w:rsid w:val="725532D9"/>
    <w:rsid w:val="727B566C"/>
    <w:rsid w:val="727F15D8"/>
    <w:rsid w:val="728F5F91"/>
    <w:rsid w:val="72906C7D"/>
    <w:rsid w:val="729F0B55"/>
    <w:rsid w:val="729FFD43"/>
    <w:rsid w:val="72A523E8"/>
    <w:rsid w:val="72A63D8D"/>
    <w:rsid w:val="72A75B84"/>
    <w:rsid w:val="72B27B5F"/>
    <w:rsid w:val="72BC6945"/>
    <w:rsid w:val="72C15554"/>
    <w:rsid w:val="72D33310"/>
    <w:rsid w:val="72EF302B"/>
    <w:rsid w:val="72F0662E"/>
    <w:rsid w:val="72F9B70E"/>
    <w:rsid w:val="73030AA3"/>
    <w:rsid w:val="730F29DA"/>
    <w:rsid w:val="73122968"/>
    <w:rsid w:val="731F5D5E"/>
    <w:rsid w:val="73211CEE"/>
    <w:rsid w:val="73293308"/>
    <w:rsid w:val="73328D48"/>
    <w:rsid w:val="73362A18"/>
    <w:rsid w:val="73473325"/>
    <w:rsid w:val="73A9058E"/>
    <w:rsid w:val="73B25A8D"/>
    <w:rsid w:val="73C51AD5"/>
    <w:rsid w:val="73D22328"/>
    <w:rsid w:val="73DFACB0"/>
    <w:rsid w:val="73E2594A"/>
    <w:rsid w:val="73E30B3B"/>
    <w:rsid w:val="73EDD639"/>
    <w:rsid w:val="73EF96CB"/>
    <w:rsid w:val="73FCC442"/>
    <w:rsid w:val="73FD4700"/>
    <w:rsid w:val="7413748B"/>
    <w:rsid w:val="741E793C"/>
    <w:rsid w:val="743416D9"/>
    <w:rsid w:val="74403E1C"/>
    <w:rsid w:val="74494150"/>
    <w:rsid w:val="745200D1"/>
    <w:rsid w:val="745C5839"/>
    <w:rsid w:val="745E3944"/>
    <w:rsid w:val="74622734"/>
    <w:rsid w:val="746750CE"/>
    <w:rsid w:val="74751A9D"/>
    <w:rsid w:val="748D32F2"/>
    <w:rsid w:val="748E16F0"/>
    <w:rsid w:val="7493160C"/>
    <w:rsid w:val="74AB7CE5"/>
    <w:rsid w:val="74C46742"/>
    <w:rsid w:val="74DA4C0C"/>
    <w:rsid w:val="74E51EC5"/>
    <w:rsid w:val="74FB3CCF"/>
    <w:rsid w:val="75031D9A"/>
    <w:rsid w:val="750B16C0"/>
    <w:rsid w:val="751974CC"/>
    <w:rsid w:val="75295480"/>
    <w:rsid w:val="752E5C8F"/>
    <w:rsid w:val="75317D43"/>
    <w:rsid w:val="75357D54"/>
    <w:rsid w:val="7546462B"/>
    <w:rsid w:val="754F6FE5"/>
    <w:rsid w:val="75566888"/>
    <w:rsid w:val="755B52E8"/>
    <w:rsid w:val="756522DB"/>
    <w:rsid w:val="75796DC4"/>
    <w:rsid w:val="758F269C"/>
    <w:rsid w:val="75943595"/>
    <w:rsid w:val="75962801"/>
    <w:rsid w:val="75A02B20"/>
    <w:rsid w:val="75B219FD"/>
    <w:rsid w:val="75BA37A1"/>
    <w:rsid w:val="75D4E406"/>
    <w:rsid w:val="75DC4056"/>
    <w:rsid w:val="75E617B9"/>
    <w:rsid w:val="75FC65A9"/>
    <w:rsid w:val="76086D95"/>
    <w:rsid w:val="76133E48"/>
    <w:rsid w:val="76192ADB"/>
    <w:rsid w:val="7635099D"/>
    <w:rsid w:val="763772CD"/>
    <w:rsid w:val="764C445D"/>
    <w:rsid w:val="768076F4"/>
    <w:rsid w:val="768B7331"/>
    <w:rsid w:val="768BFEA9"/>
    <w:rsid w:val="76956F09"/>
    <w:rsid w:val="76AF1E20"/>
    <w:rsid w:val="76B26074"/>
    <w:rsid w:val="76B76E79"/>
    <w:rsid w:val="76B77A9F"/>
    <w:rsid w:val="76BC39E4"/>
    <w:rsid w:val="76C2498C"/>
    <w:rsid w:val="76C75D36"/>
    <w:rsid w:val="76CC21B7"/>
    <w:rsid w:val="76CD615A"/>
    <w:rsid w:val="76D05CDE"/>
    <w:rsid w:val="76D93186"/>
    <w:rsid w:val="76DE4C32"/>
    <w:rsid w:val="76FEE552"/>
    <w:rsid w:val="770A276E"/>
    <w:rsid w:val="77164A4E"/>
    <w:rsid w:val="771C15D3"/>
    <w:rsid w:val="771C3815"/>
    <w:rsid w:val="771D6064"/>
    <w:rsid w:val="771E6BF7"/>
    <w:rsid w:val="772E0EFE"/>
    <w:rsid w:val="772E7150"/>
    <w:rsid w:val="7730628C"/>
    <w:rsid w:val="774D6A58"/>
    <w:rsid w:val="775DE59F"/>
    <w:rsid w:val="7765044B"/>
    <w:rsid w:val="77691BE4"/>
    <w:rsid w:val="77762421"/>
    <w:rsid w:val="777811DE"/>
    <w:rsid w:val="77797DBA"/>
    <w:rsid w:val="77820934"/>
    <w:rsid w:val="778275D9"/>
    <w:rsid w:val="77884DF4"/>
    <w:rsid w:val="77907545"/>
    <w:rsid w:val="779F59E3"/>
    <w:rsid w:val="77A71461"/>
    <w:rsid w:val="77B23104"/>
    <w:rsid w:val="77B56B1F"/>
    <w:rsid w:val="77B919F6"/>
    <w:rsid w:val="77BE0B2E"/>
    <w:rsid w:val="77BE8D96"/>
    <w:rsid w:val="77BFC684"/>
    <w:rsid w:val="77C802A8"/>
    <w:rsid w:val="77CE623E"/>
    <w:rsid w:val="77D02C51"/>
    <w:rsid w:val="77D8C74F"/>
    <w:rsid w:val="77DA2DF1"/>
    <w:rsid w:val="77DF7A9E"/>
    <w:rsid w:val="77F1310C"/>
    <w:rsid w:val="77F7495D"/>
    <w:rsid w:val="77F7DF51"/>
    <w:rsid w:val="77F84456"/>
    <w:rsid w:val="78052C30"/>
    <w:rsid w:val="780F09F4"/>
    <w:rsid w:val="783573BF"/>
    <w:rsid w:val="783A57BE"/>
    <w:rsid w:val="78413795"/>
    <w:rsid w:val="78465624"/>
    <w:rsid w:val="785C0931"/>
    <w:rsid w:val="7865196B"/>
    <w:rsid w:val="786F12F4"/>
    <w:rsid w:val="787748B4"/>
    <w:rsid w:val="787A46C8"/>
    <w:rsid w:val="788C1D9C"/>
    <w:rsid w:val="78902191"/>
    <w:rsid w:val="78942687"/>
    <w:rsid w:val="78A62253"/>
    <w:rsid w:val="78A90480"/>
    <w:rsid w:val="78A95882"/>
    <w:rsid w:val="78BB64AF"/>
    <w:rsid w:val="78BDD40E"/>
    <w:rsid w:val="78D254FA"/>
    <w:rsid w:val="78D46404"/>
    <w:rsid w:val="78E9503D"/>
    <w:rsid w:val="78F913B4"/>
    <w:rsid w:val="78FA1B2D"/>
    <w:rsid w:val="78FDD20D"/>
    <w:rsid w:val="790B0D29"/>
    <w:rsid w:val="791B54B2"/>
    <w:rsid w:val="792220CA"/>
    <w:rsid w:val="793437EE"/>
    <w:rsid w:val="79352A18"/>
    <w:rsid w:val="793844FF"/>
    <w:rsid w:val="79694470"/>
    <w:rsid w:val="796BDF19"/>
    <w:rsid w:val="79860507"/>
    <w:rsid w:val="799139C7"/>
    <w:rsid w:val="79A42A18"/>
    <w:rsid w:val="79A81E5E"/>
    <w:rsid w:val="79BD656A"/>
    <w:rsid w:val="79C01848"/>
    <w:rsid w:val="79C5633E"/>
    <w:rsid w:val="79CC325D"/>
    <w:rsid w:val="79CD67A5"/>
    <w:rsid w:val="79DA6124"/>
    <w:rsid w:val="79EA08C8"/>
    <w:rsid w:val="79FF8EAA"/>
    <w:rsid w:val="79FFBF74"/>
    <w:rsid w:val="7A1C6815"/>
    <w:rsid w:val="7A1D39FD"/>
    <w:rsid w:val="7A1D5A8E"/>
    <w:rsid w:val="7A264182"/>
    <w:rsid w:val="7A2B32B5"/>
    <w:rsid w:val="7A364017"/>
    <w:rsid w:val="7A37710D"/>
    <w:rsid w:val="7A4106A2"/>
    <w:rsid w:val="7A4665F6"/>
    <w:rsid w:val="7A592E60"/>
    <w:rsid w:val="7A616233"/>
    <w:rsid w:val="7A6962C7"/>
    <w:rsid w:val="7A742236"/>
    <w:rsid w:val="7A8265E1"/>
    <w:rsid w:val="7A891619"/>
    <w:rsid w:val="7AA80AB2"/>
    <w:rsid w:val="7AAFF872"/>
    <w:rsid w:val="7AB9FAF2"/>
    <w:rsid w:val="7ABF6EBC"/>
    <w:rsid w:val="7AC98D52"/>
    <w:rsid w:val="7ACE9CBD"/>
    <w:rsid w:val="7AE03609"/>
    <w:rsid w:val="7AE442F7"/>
    <w:rsid w:val="7AEEBAF5"/>
    <w:rsid w:val="7B107C08"/>
    <w:rsid w:val="7B113C7B"/>
    <w:rsid w:val="7B1B14B4"/>
    <w:rsid w:val="7B3A6584"/>
    <w:rsid w:val="7B425FAE"/>
    <w:rsid w:val="7B4A02D1"/>
    <w:rsid w:val="7B536B38"/>
    <w:rsid w:val="7B686D42"/>
    <w:rsid w:val="7B7938F3"/>
    <w:rsid w:val="7B811F45"/>
    <w:rsid w:val="7B841746"/>
    <w:rsid w:val="7B863D0D"/>
    <w:rsid w:val="7B912383"/>
    <w:rsid w:val="7B974D78"/>
    <w:rsid w:val="7BA9D4F6"/>
    <w:rsid w:val="7BAAD49E"/>
    <w:rsid w:val="7BB04393"/>
    <w:rsid w:val="7BDD53C2"/>
    <w:rsid w:val="7BDE9B17"/>
    <w:rsid w:val="7BEE9B24"/>
    <w:rsid w:val="7BF34CE3"/>
    <w:rsid w:val="7BF6B7F8"/>
    <w:rsid w:val="7BF72B0C"/>
    <w:rsid w:val="7BFB85F3"/>
    <w:rsid w:val="7BFC781D"/>
    <w:rsid w:val="7BFF896D"/>
    <w:rsid w:val="7BFF94E1"/>
    <w:rsid w:val="7C065B15"/>
    <w:rsid w:val="7C0953EC"/>
    <w:rsid w:val="7C1572F8"/>
    <w:rsid w:val="7C232B84"/>
    <w:rsid w:val="7C2A0558"/>
    <w:rsid w:val="7C3345A8"/>
    <w:rsid w:val="7C3D13B9"/>
    <w:rsid w:val="7C5A67FF"/>
    <w:rsid w:val="7C5B09E8"/>
    <w:rsid w:val="7C6C5AC7"/>
    <w:rsid w:val="7C7F692E"/>
    <w:rsid w:val="7C8D13AC"/>
    <w:rsid w:val="7CA30444"/>
    <w:rsid w:val="7CA711FA"/>
    <w:rsid w:val="7CB70A38"/>
    <w:rsid w:val="7CB77C5D"/>
    <w:rsid w:val="7CBA6A88"/>
    <w:rsid w:val="7CC6544B"/>
    <w:rsid w:val="7CCB71F0"/>
    <w:rsid w:val="7CCB765F"/>
    <w:rsid w:val="7CD95A06"/>
    <w:rsid w:val="7CDFB49E"/>
    <w:rsid w:val="7CE60011"/>
    <w:rsid w:val="7CEA49DD"/>
    <w:rsid w:val="7CEC1640"/>
    <w:rsid w:val="7CF130FA"/>
    <w:rsid w:val="7CF76237"/>
    <w:rsid w:val="7CFBCF6D"/>
    <w:rsid w:val="7CFC5827"/>
    <w:rsid w:val="7CFE2130"/>
    <w:rsid w:val="7D0239FF"/>
    <w:rsid w:val="7D045D2B"/>
    <w:rsid w:val="7D0B6142"/>
    <w:rsid w:val="7D230BAB"/>
    <w:rsid w:val="7D2677F6"/>
    <w:rsid w:val="7D270FFE"/>
    <w:rsid w:val="7D3B70B3"/>
    <w:rsid w:val="7D584EB5"/>
    <w:rsid w:val="7D5E40CD"/>
    <w:rsid w:val="7D5E54AF"/>
    <w:rsid w:val="7D5F0286"/>
    <w:rsid w:val="7D68248B"/>
    <w:rsid w:val="7D790FB7"/>
    <w:rsid w:val="7D847D2C"/>
    <w:rsid w:val="7D963BAE"/>
    <w:rsid w:val="7D964161"/>
    <w:rsid w:val="7D972F12"/>
    <w:rsid w:val="7D9D68C6"/>
    <w:rsid w:val="7DA5A0EA"/>
    <w:rsid w:val="7DAFFEB5"/>
    <w:rsid w:val="7DC66386"/>
    <w:rsid w:val="7DCD05A6"/>
    <w:rsid w:val="7DCD56F2"/>
    <w:rsid w:val="7DD41B93"/>
    <w:rsid w:val="7DEF7464"/>
    <w:rsid w:val="7DF23C15"/>
    <w:rsid w:val="7DF6765E"/>
    <w:rsid w:val="7DF698C3"/>
    <w:rsid w:val="7DF78897"/>
    <w:rsid w:val="7DF78D14"/>
    <w:rsid w:val="7DFD400A"/>
    <w:rsid w:val="7DFEE633"/>
    <w:rsid w:val="7DFFA28F"/>
    <w:rsid w:val="7E0A529C"/>
    <w:rsid w:val="7E130715"/>
    <w:rsid w:val="7E14168E"/>
    <w:rsid w:val="7E46011B"/>
    <w:rsid w:val="7E50311C"/>
    <w:rsid w:val="7E652047"/>
    <w:rsid w:val="7E659B36"/>
    <w:rsid w:val="7E7C7934"/>
    <w:rsid w:val="7E7F60CD"/>
    <w:rsid w:val="7E895047"/>
    <w:rsid w:val="7E907315"/>
    <w:rsid w:val="7E9167BB"/>
    <w:rsid w:val="7E973097"/>
    <w:rsid w:val="7E9C4412"/>
    <w:rsid w:val="7EA1670B"/>
    <w:rsid w:val="7EAEDBBD"/>
    <w:rsid w:val="7EB4618D"/>
    <w:rsid w:val="7EBE566C"/>
    <w:rsid w:val="7EC30477"/>
    <w:rsid w:val="7EC97A21"/>
    <w:rsid w:val="7ECE331A"/>
    <w:rsid w:val="7EE477E1"/>
    <w:rsid w:val="7EE9019B"/>
    <w:rsid w:val="7EEA186F"/>
    <w:rsid w:val="7EEDA331"/>
    <w:rsid w:val="7EF020BD"/>
    <w:rsid w:val="7EF06206"/>
    <w:rsid w:val="7EF4AD17"/>
    <w:rsid w:val="7EF55197"/>
    <w:rsid w:val="7EF93749"/>
    <w:rsid w:val="7EFF1233"/>
    <w:rsid w:val="7F000052"/>
    <w:rsid w:val="7F001CE7"/>
    <w:rsid w:val="7F111831"/>
    <w:rsid w:val="7F1951AF"/>
    <w:rsid w:val="7F3AA715"/>
    <w:rsid w:val="7F4855ED"/>
    <w:rsid w:val="7F536F30"/>
    <w:rsid w:val="7F5A1910"/>
    <w:rsid w:val="7F5A28CA"/>
    <w:rsid w:val="7F5A54C2"/>
    <w:rsid w:val="7F5A7B51"/>
    <w:rsid w:val="7F5F1C98"/>
    <w:rsid w:val="7F6D5BDE"/>
    <w:rsid w:val="7F6F0623"/>
    <w:rsid w:val="7F7BEBF6"/>
    <w:rsid w:val="7F7BF0E1"/>
    <w:rsid w:val="7F7F7E9C"/>
    <w:rsid w:val="7F912AA7"/>
    <w:rsid w:val="7F9DC4FB"/>
    <w:rsid w:val="7FA963FD"/>
    <w:rsid w:val="7FBB6AF0"/>
    <w:rsid w:val="7FBBC4B5"/>
    <w:rsid w:val="7FBF530D"/>
    <w:rsid w:val="7FBFDA6A"/>
    <w:rsid w:val="7FCA09D7"/>
    <w:rsid w:val="7FCF08EF"/>
    <w:rsid w:val="7FD57005"/>
    <w:rsid w:val="7FDE2322"/>
    <w:rsid w:val="7FDF1E02"/>
    <w:rsid w:val="7FDF5124"/>
    <w:rsid w:val="7FE04AA7"/>
    <w:rsid w:val="7FE47E50"/>
    <w:rsid w:val="7FE68D3F"/>
    <w:rsid w:val="7FEC0874"/>
    <w:rsid w:val="7FEECEC6"/>
    <w:rsid w:val="7FEF237E"/>
    <w:rsid w:val="7FEFB4A7"/>
    <w:rsid w:val="7FF442D7"/>
    <w:rsid w:val="7FF54224"/>
    <w:rsid w:val="7FF598C6"/>
    <w:rsid w:val="7FF75DBA"/>
    <w:rsid w:val="7FFAB4F4"/>
    <w:rsid w:val="7FFBD861"/>
    <w:rsid w:val="7FFD485B"/>
    <w:rsid w:val="7FFD52D5"/>
    <w:rsid w:val="7FFD6C7F"/>
    <w:rsid w:val="7FFD9DCA"/>
    <w:rsid w:val="7FFE757D"/>
    <w:rsid w:val="7FFEDAD5"/>
    <w:rsid w:val="7FFF1F5A"/>
    <w:rsid w:val="7FFF23C1"/>
    <w:rsid w:val="7FFF4680"/>
    <w:rsid w:val="7FFF7EFC"/>
    <w:rsid w:val="7FFFD70F"/>
    <w:rsid w:val="7FFFD9F7"/>
    <w:rsid w:val="8B7F608C"/>
    <w:rsid w:val="8DBFE2D3"/>
    <w:rsid w:val="8DEF5B62"/>
    <w:rsid w:val="8FC976EC"/>
    <w:rsid w:val="8FD8C3F3"/>
    <w:rsid w:val="97EFBD28"/>
    <w:rsid w:val="9BD7E4F9"/>
    <w:rsid w:val="9CB0113C"/>
    <w:rsid w:val="9CFF6998"/>
    <w:rsid w:val="9DCC7876"/>
    <w:rsid w:val="9EAF1B1F"/>
    <w:rsid w:val="9EEFA594"/>
    <w:rsid w:val="9EF71920"/>
    <w:rsid w:val="9F6EEB99"/>
    <w:rsid w:val="9F936434"/>
    <w:rsid w:val="9FEE2EF4"/>
    <w:rsid w:val="9FFBA731"/>
    <w:rsid w:val="9FFE3E33"/>
    <w:rsid w:val="A4FFF308"/>
    <w:rsid w:val="A6FFC0FB"/>
    <w:rsid w:val="A737DF94"/>
    <w:rsid w:val="AB49B11C"/>
    <w:rsid w:val="ACE7E57D"/>
    <w:rsid w:val="AD37F48E"/>
    <w:rsid w:val="AD7EAC6F"/>
    <w:rsid w:val="AE7EF41D"/>
    <w:rsid w:val="AE7F412F"/>
    <w:rsid w:val="AEF8D661"/>
    <w:rsid w:val="AEFF5CF0"/>
    <w:rsid w:val="AF4FED7D"/>
    <w:rsid w:val="AFDE4118"/>
    <w:rsid w:val="AFDFF463"/>
    <w:rsid w:val="AFEF6249"/>
    <w:rsid w:val="AFFF6F52"/>
    <w:rsid w:val="B1DBD59E"/>
    <w:rsid w:val="B333648A"/>
    <w:rsid w:val="B3DB59D1"/>
    <w:rsid w:val="B4F3C598"/>
    <w:rsid w:val="B5D796CD"/>
    <w:rsid w:val="B74E80AC"/>
    <w:rsid w:val="B7BB031E"/>
    <w:rsid w:val="B7BB2E9E"/>
    <w:rsid w:val="B7ED5ECC"/>
    <w:rsid w:val="B7FE1327"/>
    <w:rsid w:val="B9AFD472"/>
    <w:rsid w:val="BBBF7092"/>
    <w:rsid w:val="BBBF8C82"/>
    <w:rsid w:val="BBFE3921"/>
    <w:rsid w:val="BBFF6F01"/>
    <w:rsid w:val="BC43590A"/>
    <w:rsid w:val="BCFC04D3"/>
    <w:rsid w:val="BDEE4F94"/>
    <w:rsid w:val="BE37D0DE"/>
    <w:rsid w:val="BE3F3A39"/>
    <w:rsid w:val="BE76DA21"/>
    <w:rsid w:val="BE786767"/>
    <w:rsid w:val="BEAD3D80"/>
    <w:rsid w:val="BEAF595C"/>
    <w:rsid w:val="BED7431B"/>
    <w:rsid w:val="BEDDA288"/>
    <w:rsid w:val="BEEDED71"/>
    <w:rsid w:val="BEFD9A62"/>
    <w:rsid w:val="BEFF3837"/>
    <w:rsid w:val="BEFF458A"/>
    <w:rsid w:val="BF4B3751"/>
    <w:rsid w:val="BF6DE7F5"/>
    <w:rsid w:val="BF77E1D9"/>
    <w:rsid w:val="BF7F972B"/>
    <w:rsid w:val="BF7FCF5C"/>
    <w:rsid w:val="BF8FFF62"/>
    <w:rsid w:val="BFBFC6F0"/>
    <w:rsid w:val="BFF37CCA"/>
    <w:rsid w:val="BFFB5BA1"/>
    <w:rsid w:val="BFFD6EA3"/>
    <w:rsid w:val="BFFF015D"/>
    <w:rsid w:val="BFFF457F"/>
    <w:rsid w:val="BFFF904C"/>
    <w:rsid w:val="C36F97AF"/>
    <w:rsid w:val="C77FC514"/>
    <w:rsid w:val="C9CDC281"/>
    <w:rsid w:val="CAFEA2DE"/>
    <w:rsid w:val="CBFFD2FB"/>
    <w:rsid w:val="CD93BC5E"/>
    <w:rsid w:val="CDFA3A77"/>
    <w:rsid w:val="CEAFF7E7"/>
    <w:rsid w:val="CEB245AA"/>
    <w:rsid w:val="CF5F0CA3"/>
    <w:rsid w:val="CF9B0BDF"/>
    <w:rsid w:val="CFFDD25F"/>
    <w:rsid w:val="D1AF7049"/>
    <w:rsid w:val="D1FE5717"/>
    <w:rsid w:val="D3BFFE8B"/>
    <w:rsid w:val="D57EED36"/>
    <w:rsid w:val="D5FFCC31"/>
    <w:rsid w:val="D6DB2D5A"/>
    <w:rsid w:val="D7779802"/>
    <w:rsid w:val="D7BDFF4B"/>
    <w:rsid w:val="D7DF18DE"/>
    <w:rsid w:val="D7FBDFB7"/>
    <w:rsid w:val="D7FF4D83"/>
    <w:rsid w:val="D8EE0CF9"/>
    <w:rsid w:val="D9DE8822"/>
    <w:rsid w:val="D9FFCE9C"/>
    <w:rsid w:val="DAAD23F0"/>
    <w:rsid w:val="DAEBB2BC"/>
    <w:rsid w:val="DAFD5BB1"/>
    <w:rsid w:val="DBEB8871"/>
    <w:rsid w:val="DBFBFC56"/>
    <w:rsid w:val="DBFD7D01"/>
    <w:rsid w:val="DBFF3FF3"/>
    <w:rsid w:val="DC9314D1"/>
    <w:rsid w:val="DCF34754"/>
    <w:rsid w:val="DCFEB0F8"/>
    <w:rsid w:val="DDB5FA15"/>
    <w:rsid w:val="DDDF87FB"/>
    <w:rsid w:val="DDEFE54F"/>
    <w:rsid w:val="DDF5F1E3"/>
    <w:rsid w:val="DDF9EAF2"/>
    <w:rsid w:val="DED78B2F"/>
    <w:rsid w:val="DEDA3E18"/>
    <w:rsid w:val="DEF4CA32"/>
    <w:rsid w:val="DEF91712"/>
    <w:rsid w:val="DF3F47C5"/>
    <w:rsid w:val="DF47FAFB"/>
    <w:rsid w:val="DF7F0A33"/>
    <w:rsid w:val="DFBB3DDA"/>
    <w:rsid w:val="DFBF834F"/>
    <w:rsid w:val="DFBF93A2"/>
    <w:rsid w:val="DFCBD8F0"/>
    <w:rsid w:val="DFCBF119"/>
    <w:rsid w:val="DFDB69BB"/>
    <w:rsid w:val="DFE7AA54"/>
    <w:rsid w:val="DFF17A18"/>
    <w:rsid w:val="DFFEC524"/>
    <w:rsid w:val="DFFF4855"/>
    <w:rsid w:val="E1B50677"/>
    <w:rsid w:val="E21CBD63"/>
    <w:rsid w:val="E2BBBD9D"/>
    <w:rsid w:val="E2FF1A2D"/>
    <w:rsid w:val="E5DF1033"/>
    <w:rsid w:val="E63D454D"/>
    <w:rsid w:val="E6F79339"/>
    <w:rsid w:val="E7EF5E9A"/>
    <w:rsid w:val="E7FB7879"/>
    <w:rsid w:val="E8EE120F"/>
    <w:rsid w:val="E8F78627"/>
    <w:rsid w:val="E9539889"/>
    <w:rsid w:val="E9DBC9D0"/>
    <w:rsid w:val="E9EBA6DF"/>
    <w:rsid w:val="E9FF4EEA"/>
    <w:rsid w:val="EA74C8EB"/>
    <w:rsid w:val="EA7DF21A"/>
    <w:rsid w:val="EA9D8628"/>
    <w:rsid w:val="EAB32535"/>
    <w:rsid w:val="EAFB5FA2"/>
    <w:rsid w:val="EAFF5D84"/>
    <w:rsid w:val="EBB7B56E"/>
    <w:rsid w:val="EBBA813C"/>
    <w:rsid w:val="EBE7E72B"/>
    <w:rsid w:val="EBF7C504"/>
    <w:rsid w:val="EBFF1F12"/>
    <w:rsid w:val="EC9E4E46"/>
    <w:rsid w:val="ED2B7AF3"/>
    <w:rsid w:val="ED5DBA4A"/>
    <w:rsid w:val="ED7FFD2D"/>
    <w:rsid w:val="ED8F5C68"/>
    <w:rsid w:val="EDB1DD2D"/>
    <w:rsid w:val="EDED0C36"/>
    <w:rsid w:val="EDFB9753"/>
    <w:rsid w:val="EDFE26A6"/>
    <w:rsid w:val="EDFF5F94"/>
    <w:rsid w:val="EEDEC285"/>
    <w:rsid w:val="EEECD430"/>
    <w:rsid w:val="EEF7B19C"/>
    <w:rsid w:val="EF0E5410"/>
    <w:rsid w:val="EF3E7D3F"/>
    <w:rsid w:val="EF5499AA"/>
    <w:rsid w:val="EF5B9B34"/>
    <w:rsid w:val="EF6B08BD"/>
    <w:rsid w:val="EF7AFDC8"/>
    <w:rsid w:val="EF7B1CD8"/>
    <w:rsid w:val="EF9E59C4"/>
    <w:rsid w:val="EF9F846C"/>
    <w:rsid w:val="EFAD0BDC"/>
    <w:rsid w:val="EFBD10B5"/>
    <w:rsid w:val="EFD5668A"/>
    <w:rsid w:val="EFDBE7DB"/>
    <w:rsid w:val="EFE17A01"/>
    <w:rsid w:val="EFEF1C21"/>
    <w:rsid w:val="EFFB26B6"/>
    <w:rsid w:val="EFFF83EF"/>
    <w:rsid w:val="EFFFE8BD"/>
    <w:rsid w:val="F0FD6F69"/>
    <w:rsid w:val="F17FE7A8"/>
    <w:rsid w:val="F1FBDDB6"/>
    <w:rsid w:val="F2E79C5A"/>
    <w:rsid w:val="F2F79794"/>
    <w:rsid w:val="F39FAF49"/>
    <w:rsid w:val="F3BFE984"/>
    <w:rsid w:val="F3F79BB2"/>
    <w:rsid w:val="F5BB12F6"/>
    <w:rsid w:val="F5BD21BC"/>
    <w:rsid w:val="F5DEAF31"/>
    <w:rsid w:val="F5FEB5D6"/>
    <w:rsid w:val="F65F6FAB"/>
    <w:rsid w:val="F65FC983"/>
    <w:rsid w:val="F677CCA6"/>
    <w:rsid w:val="F67E05B0"/>
    <w:rsid w:val="F69BD5F9"/>
    <w:rsid w:val="F6DF64CC"/>
    <w:rsid w:val="F6DF8911"/>
    <w:rsid w:val="F6F7EE86"/>
    <w:rsid w:val="F6FF8E53"/>
    <w:rsid w:val="F75B73E1"/>
    <w:rsid w:val="F75F01E3"/>
    <w:rsid w:val="F77FBA6F"/>
    <w:rsid w:val="F77FD5A7"/>
    <w:rsid w:val="F79BADA2"/>
    <w:rsid w:val="F7BBD259"/>
    <w:rsid w:val="F7BFA2F5"/>
    <w:rsid w:val="F7F2AC21"/>
    <w:rsid w:val="F7F669C0"/>
    <w:rsid w:val="F7F71CE7"/>
    <w:rsid w:val="F7F99E49"/>
    <w:rsid w:val="F85FB723"/>
    <w:rsid w:val="F93FEC07"/>
    <w:rsid w:val="F9655553"/>
    <w:rsid w:val="F9D303AB"/>
    <w:rsid w:val="F9FEC0B6"/>
    <w:rsid w:val="FA9D4DEE"/>
    <w:rsid w:val="FAB5A591"/>
    <w:rsid w:val="FAEF77BB"/>
    <w:rsid w:val="FAF9118E"/>
    <w:rsid w:val="FAFB3247"/>
    <w:rsid w:val="FAFFBCF6"/>
    <w:rsid w:val="FAFFF10D"/>
    <w:rsid w:val="FB2DF03B"/>
    <w:rsid w:val="FB4FC53C"/>
    <w:rsid w:val="FB53E2D7"/>
    <w:rsid w:val="FB7A31BA"/>
    <w:rsid w:val="FB7DD32B"/>
    <w:rsid w:val="FB7E9E3A"/>
    <w:rsid w:val="FB7EB356"/>
    <w:rsid w:val="FB7F8A67"/>
    <w:rsid w:val="FB7FC622"/>
    <w:rsid w:val="FBA7987B"/>
    <w:rsid w:val="FBBD77C4"/>
    <w:rsid w:val="FBD730B9"/>
    <w:rsid w:val="FBDFCEB5"/>
    <w:rsid w:val="FBED1CF8"/>
    <w:rsid w:val="FBF5385E"/>
    <w:rsid w:val="FBF78BC4"/>
    <w:rsid w:val="FBFB210F"/>
    <w:rsid w:val="FBFF5CD2"/>
    <w:rsid w:val="FBFFB3A3"/>
    <w:rsid w:val="FC9058EC"/>
    <w:rsid w:val="FCEE99DD"/>
    <w:rsid w:val="FD1EB1F3"/>
    <w:rsid w:val="FD7E6BCD"/>
    <w:rsid w:val="FD9B9737"/>
    <w:rsid w:val="FDAFE629"/>
    <w:rsid w:val="FDBFBD23"/>
    <w:rsid w:val="FDC80C50"/>
    <w:rsid w:val="FDDD5A3F"/>
    <w:rsid w:val="FDEE3FA3"/>
    <w:rsid w:val="FDEFC86F"/>
    <w:rsid w:val="FDF79CD7"/>
    <w:rsid w:val="FDFD720A"/>
    <w:rsid w:val="FDFE1E81"/>
    <w:rsid w:val="FDFF5E5F"/>
    <w:rsid w:val="FDFF86F9"/>
    <w:rsid w:val="FDFFAA22"/>
    <w:rsid w:val="FE3FE530"/>
    <w:rsid w:val="FE67DAF0"/>
    <w:rsid w:val="FE6E3030"/>
    <w:rsid w:val="FE742678"/>
    <w:rsid w:val="FE7F19B0"/>
    <w:rsid w:val="FEB3D303"/>
    <w:rsid w:val="FEBFDA05"/>
    <w:rsid w:val="FEDF9A42"/>
    <w:rsid w:val="FEDFA5BC"/>
    <w:rsid w:val="FEEFD0EE"/>
    <w:rsid w:val="FEFA5AA8"/>
    <w:rsid w:val="FEFF790E"/>
    <w:rsid w:val="FF1D80DB"/>
    <w:rsid w:val="FF2621DE"/>
    <w:rsid w:val="FF3907C4"/>
    <w:rsid w:val="FF3FC68D"/>
    <w:rsid w:val="FF430A75"/>
    <w:rsid w:val="FF6B351C"/>
    <w:rsid w:val="FF6D7325"/>
    <w:rsid w:val="FF76A480"/>
    <w:rsid w:val="FF7D13D3"/>
    <w:rsid w:val="FF8EDC76"/>
    <w:rsid w:val="FF978E38"/>
    <w:rsid w:val="FF9B6FF3"/>
    <w:rsid w:val="FFBB01DA"/>
    <w:rsid w:val="FFBDBB4A"/>
    <w:rsid w:val="FFBE3C3B"/>
    <w:rsid w:val="FFC74821"/>
    <w:rsid w:val="FFC99872"/>
    <w:rsid w:val="FFCE67D4"/>
    <w:rsid w:val="FFDBF9CF"/>
    <w:rsid w:val="FFDF844C"/>
    <w:rsid w:val="FFDF8E89"/>
    <w:rsid w:val="FFECA7C9"/>
    <w:rsid w:val="FFEEA9FB"/>
    <w:rsid w:val="FFEFDACC"/>
    <w:rsid w:val="FFF12488"/>
    <w:rsid w:val="FFF9FCA5"/>
    <w:rsid w:val="FFFB0263"/>
    <w:rsid w:val="FFFB3A75"/>
    <w:rsid w:val="FFFBAF6C"/>
    <w:rsid w:val="FFFBD915"/>
    <w:rsid w:val="FFFDF1C8"/>
    <w:rsid w:val="FFFE8482"/>
    <w:rsid w:val="FFFEB71C"/>
    <w:rsid w:val="FFFF27A8"/>
    <w:rsid w:val="FFFF7A04"/>
    <w:rsid w:val="FFFF9C36"/>
    <w:rsid w:val="FFFFA41B"/>
    <w:rsid w:val="FFFFB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qFormat="1"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spacing w:before="260" w:after="260" w:line="413" w:lineRule="auto"/>
      <w:outlineLvl w:val="1"/>
    </w:pPr>
    <w:rPr>
      <w:rFonts w:ascii="Arial" w:hAnsi="Arial" w:eastAsia="黑体"/>
      <w:b/>
      <w:sz w:val="32"/>
    </w:rPr>
  </w:style>
  <w:style w:type="paragraph" w:styleId="4">
    <w:name w:val="heading 3"/>
    <w:basedOn w:val="3"/>
    <w:next w:val="5"/>
    <w:link w:val="47"/>
    <w:qFormat/>
    <w:locked/>
    <w:uiPriority w:val="0"/>
    <w:pPr>
      <w:spacing w:before="0" w:after="0" w:line="540" w:lineRule="exact"/>
      <w:ind w:firstLine="480" w:firstLineChars="200"/>
      <w:jc w:val="left"/>
      <w:outlineLvl w:val="2"/>
    </w:pPr>
    <w:rPr>
      <w:rFonts w:ascii="宋体" w:hAnsi="宋体" w:eastAsia="宋体"/>
      <w:sz w:val="24"/>
    </w:rPr>
  </w:style>
  <w:style w:type="paragraph" w:styleId="6">
    <w:name w:val="heading 4"/>
    <w:basedOn w:val="1"/>
    <w:next w:val="1"/>
    <w:link w:val="102"/>
    <w:qFormat/>
    <w:locked/>
    <w:uiPriority w:val="0"/>
    <w:pPr>
      <w:keepNext/>
      <w:keepLines/>
      <w:spacing w:line="360" w:lineRule="auto"/>
      <w:outlineLvl w:val="3"/>
    </w:pPr>
    <w:rPr>
      <w:rFonts w:ascii="宋体" w:hAnsi="Arial"/>
      <w:b/>
      <w:kern w:val="21"/>
      <w:sz w:val="28"/>
      <w:szCs w:val="28"/>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5">
    <w:name w:val="@正文缩进"/>
    <w:basedOn w:val="1"/>
    <w:qFormat/>
    <w:uiPriority w:val="0"/>
    <w:pPr>
      <w:ind w:firstLine="200" w:firstLineChars="200"/>
      <w:jc w:val="left"/>
    </w:pPr>
    <w:rPr>
      <w:kern w:val="0"/>
    </w:rPr>
  </w:style>
  <w:style w:type="paragraph" w:styleId="7">
    <w:name w:val="Normal Indent"/>
    <w:basedOn w:val="1"/>
    <w:next w:val="8"/>
    <w:qFormat/>
    <w:locked/>
    <w:uiPriority w:val="0"/>
    <w:pPr>
      <w:spacing w:line="600" w:lineRule="exact"/>
      <w:ind w:firstLine="420"/>
    </w:pPr>
    <w:rPr>
      <w:rFonts w:ascii="宋体"/>
      <w:sz w:val="32"/>
    </w:rPr>
  </w:style>
  <w:style w:type="paragraph" w:styleId="8">
    <w:name w:val="Body Text First Indent 2"/>
    <w:basedOn w:val="9"/>
    <w:next w:val="1"/>
    <w:qFormat/>
    <w:locked/>
    <w:uiPriority w:val="0"/>
    <w:pPr>
      <w:ind w:left="720" w:firstLine="420" w:firstLineChars="200"/>
    </w:pPr>
    <w:rPr>
      <w:kern w:val="2"/>
      <w:sz w:val="28"/>
      <w:szCs w:val="28"/>
    </w:rPr>
  </w:style>
  <w:style w:type="paragraph" w:styleId="9">
    <w:name w:val="Body Text Indent"/>
    <w:basedOn w:val="1"/>
    <w:next w:val="1"/>
    <w:link w:val="48"/>
    <w:qFormat/>
    <w:uiPriority w:val="0"/>
    <w:pPr>
      <w:spacing w:after="120"/>
      <w:ind w:left="420" w:leftChars="200"/>
    </w:pPr>
    <w:rPr>
      <w:kern w:val="0"/>
      <w:sz w:val="24"/>
      <w:szCs w:val="20"/>
    </w:rPr>
  </w:style>
  <w:style w:type="paragraph" w:styleId="10">
    <w:name w:val="caption"/>
    <w:basedOn w:val="1"/>
    <w:next w:val="1"/>
    <w:qFormat/>
    <w:locked/>
    <w:uiPriority w:val="35"/>
    <w:pPr>
      <w:keepNext/>
      <w:spacing w:before="50" w:beforeLines="50"/>
      <w:jc w:val="center"/>
    </w:pPr>
    <w:rPr>
      <w:rFonts w:eastAsia="黑体"/>
      <w:sz w:val="24"/>
    </w:rPr>
  </w:style>
  <w:style w:type="paragraph" w:styleId="11">
    <w:name w:val="annotation text"/>
    <w:basedOn w:val="1"/>
    <w:link w:val="49"/>
    <w:semiHidden/>
    <w:qFormat/>
    <w:uiPriority w:val="0"/>
    <w:pPr>
      <w:jc w:val="left"/>
    </w:pPr>
    <w:rPr>
      <w:kern w:val="0"/>
      <w:sz w:val="24"/>
      <w:szCs w:val="20"/>
    </w:rPr>
  </w:style>
  <w:style w:type="paragraph" w:styleId="12">
    <w:name w:val="Body Text"/>
    <w:basedOn w:val="1"/>
    <w:link w:val="46"/>
    <w:qFormat/>
    <w:uiPriority w:val="0"/>
    <w:pPr>
      <w:widowControl/>
      <w:snapToGrid w:val="0"/>
      <w:spacing w:before="60" w:after="160" w:line="259" w:lineRule="auto"/>
      <w:ind w:right="113"/>
    </w:pPr>
    <w:rPr>
      <w:kern w:val="0"/>
      <w:sz w:val="18"/>
      <w:szCs w:val="20"/>
    </w:rPr>
  </w:style>
  <w:style w:type="paragraph" w:styleId="13">
    <w:name w:val="Plain Text"/>
    <w:basedOn w:val="1"/>
    <w:qFormat/>
    <w:locked/>
    <w:uiPriority w:val="0"/>
    <w:rPr>
      <w:rFonts w:hint="eastAsia" w:ascii="宋体" w:hAnsi="Courier New"/>
      <w:sz w:val="28"/>
      <w:szCs w:val="28"/>
    </w:rPr>
  </w:style>
  <w:style w:type="paragraph" w:styleId="14">
    <w:name w:val="List Bullet 5"/>
    <w:basedOn w:val="1"/>
    <w:qFormat/>
    <w:locked/>
    <w:uiPriority w:val="0"/>
    <w:pPr>
      <w:numPr>
        <w:ilvl w:val="0"/>
        <w:numId w:val="1"/>
      </w:numPr>
    </w:pPr>
  </w:style>
  <w:style w:type="paragraph" w:styleId="15">
    <w:name w:val="Date"/>
    <w:basedOn w:val="1"/>
    <w:next w:val="1"/>
    <w:link w:val="50"/>
    <w:qFormat/>
    <w:uiPriority w:val="0"/>
    <w:pPr>
      <w:ind w:left="100" w:leftChars="2500"/>
    </w:pPr>
    <w:rPr>
      <w:kern w:val="0"/>
      <w:sz w:val="24"/>
      <w:szCs w:val="20"/>
    </w:rPr>
  </w:style>
  <w:style w:type="paragraph" w:styleId="16">
    <w:name w:val="Balloon Text"/>
    <w:basedOn w:val="1"/>
    <w:link w:val="51"/>
    <w:semiHidden/>
    <w:qFormat/>
    <w:uiPriority w:val="0"/>
    <w:rPr>
      <w:kern w:val="0"/>
      <w:sz w:val="18"/>
      <w:szCs w:val="20"/>
    </w:rPr>
  </w:style>
  <w:style w:type="paragraph" w:styleId="17">
    <w:name w:val="footer"/>
    <w:basedOn w:val="1"/>
    <w:link w:val="52"/>
    <w:qFormat/>
    <w:uiPriority w:val="99"/>
    <w:pPr>
      <w:tabs>
        <w:tab w:val="center" w:pos="4153"/>
        <w:tab w:val="right" w:pos="8306"/>
      </w:tabs>
      <w:snapToGrid w:val="0"/>
      <w:jc w:val="left"/>
    </w:pPr>
    <w:rPr>
      <w:kern w:val="0"/>
      <w:sz w:val="18"/>
      <w:szCs w:val="20"/>
    </w:rPr>
  </w:style>
  <w:style w:type="paragraph" w:styleId="18">
    <w:name w:val="header"/>
    <w:basedOn w:val="1"/>
    <w:next w:val="1"/>
    <w:link w:val="53"/>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List Continue 4"/>
    <w:basedOn w:val="1"/>
    <w:next w:val="1"/>
    <w:qFormat/>
    <w:locked/>
    <w:uiPriority w:val="0"/>
    <w:pPr>
      <w:spacing w:after="120"/>
      <w:ind w:left="1680" w:firstLine="480"/>
    </w:pPr>
    <w:rPr>
      <w:rFonts w:ascii="宋体"/>
      <w:sz w:val="24"/>
    </w:rPr>
  </w:style>
  <w:style w:type="paragraph" w:styleId="20">
    <w:name w:val="List"/>
    <w:basedOn w:val="1"/>
    <w:next w:val="1"/>
    <w:qFormat/>
    <w:locked/>
    <w:uiPriority w:val="0"/>
    <w:pPr>
      <w:adjustRightInd w:val="0"/>
      <w:snapToGrid w:val="0"/>
      <w:ind w:left="198" w:hanging="198"/>
      <w:contextualSpacing/>
    </w:pPr>
  </w:style>
  <w:style w:type="paragraph" w:styleId="21">
    <w:name w:val="Body Text Indent 3"/>
    <w:basedOn w:val="1"/>
    <w:qFormat/>
    <w:locked/>
    <w:uiPriority w:val="0"/>
    <w:pPr>
      <w:spacing w:line="540" w:lineRule="exact"/>
      <w:ind w:firstLine="555"/>
    </w:pPr>
    <w:rPr>
      <w:sz w:val="28"/>
      <w:szCs w:val="28"/>
    </w:rPr>
  </w:style>
  <w:style w:type="paragraph" w:styleId="22">
    <w:name w:val="toc 2"/>
    <w:basedOn w:val="1"/>
    <w:next w:val="1"/>
    <w:semiHidden/>
    <w:qFormat/>
    <w:locked/>
    <w:uiPriority w:val="0"/>
    <w:pPr>
      <w:spacing w:line="500" w:lineRule="exact"/>
      <w:ind w:left="600" w:leftChars="250"/>
    </w:pPr>
    <w:rPr>
      <w:b/>
      <w:sz w:val="36"/>
      <w:szCs w:val="36"/>
    </w:rPr>
  </w:style>
  <w:style w:type="paragraph" w:styleId="23">
    <w:name w:val="Body Text 2"/>
    <w:basedOn w:val="1"/>
    <w:qFormat/>
    <w:locked/>
    <w:uiPriority w:val="0"/>
    <w:pPr>
      <w:spacing w:after="120" w:line="480" w:lineRule="auto"/>
    </w:pPr>
  </w:style>
  <w:style w:type="paragraph" w:styleId="24">
    <w:name w:val="Normal (Web)"/>
    <w:basedOn w:val="1"/>
    <w:link w:val="54"/>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11"/>
    <w:next w:val="11"/>
    <w:link w:val="55"/>
    <w:semiHidden/>
    <w:qFormat/>
    <w:uiPriority w:val="0"/>
    <w:rPr>
      <w:b/>
    </w:rPr>
  </w:style>
  <w:style w:type="paragraph" w:styleId="26">
    <w:name w:val="Body Text First Indent"/>
    <w:basedOn w:val="12"/>
    <w:next w:val="1"/>
    <w:qFormat/>
    <w:locked/>
    <w:uiPriority w:val="0"/>
    <w:pPr>
      <w:ind w:firstLine="420" w:firstLineChars="1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locked/>
    <w:uiPriority w:val="0"/>
    <w:rPr>
      <w:b/>
    </w:rPr>
  </w:style>
  <w:style w:type="character" w:styleId="31">
    <w:name w:val="page number"/>
    <w:qFormat/>
    <w:locked/>
    <w:uiPriority w:val="0"/>
  </w:style>
  <w:style w:type="character" w:styleId="32">
    <w:name w:val="Emphasis"/>
    <w:basedOn w:val="29"/>
    <w:qFormat/>
    <w:locked/>
    <w:uiPriority w:val="0"/>
    <w:rPr>
      <w:i/>
    </w:rPr>
  </w:style>
  <w:style w:type="character" w:styleId="33">
    <w:name w:val="Hyperlink"/>
    <w:qFormat/>
    <w:locked/>
    <w:uiPriority w:val="0"/>
    <w:rPr>
      <w:color w:val="0000FF"/>
      <w:sz w:val="24"/>
      <w:szCs w:val="24"/>
      <w:u w:val="single"/>
    </w:rPr>
  </w:style>
  <w:style w:type="character" w:styleId="34">
    <w:name w:val="annotation reference"/>
    <w:basedOn w:val="29"/>
    <w:semiHidden/>
    <w:qFormat/>
    <w:uiPriority w:val="0"/>
    <w:rPr>
      <w:sz w:val="21"/>
    </w:rPr>
  </w:style>
  <w:style w:type="paragraph" w:customStyle="1" w:styleId="35">
    <w:name w:val="表格内容5.21"/>
    <w:basedOn w:val="1"/>
    <w:qFormat/>
    <w:uiPriority w:val="0"/>
    <w:pPr>
      <w:widowControl/>
      <w:ind w:left="-30" w:leftChars="-30" w:right="-30" w:rightChars="-30"/>
      <w:jc w:val="center"/>
    </w:pPr>
    <w:rPr>
      <w:kern w:val="0"/>
      <w:szCs w:val="21"/>
    </w:rPr>
  </w:style>
  <w:style w:type="paragraph" w:customStyle="1" w:styleId="36">
    <w:name w:val="表中文字"/>
    <w:basedOn w:val="1"/>
    <w:unhideWhenUsed/>
    <w:qFormat/>
    <w:uiPriority w:val="0"/>
    <w:pPr>
      <w:jc w:val="center"/>
    </w:pPr>
    <w:rPr>
      <w:szCs w:val="21"/>
    </w:rPr>
  </w:style>
  <w:style w:type="paragraph" w:customStyle="1" w:styleId="37">
    <w:name w:val="表图头"/>
    <w:basedOn w:val="1"/>
    <w:unhideWhenUsed/>
    <w:qFormat/>
    <w:uiPriority w:val="0"/>
    <w:pPr>
      <w:widowControl/>
      <w:snapToGrid w:val="0"/>
      <w:jc w:val="center"/>
    </w:pPr>
    <w:rPr>
      <w:b/>
      <w:kern w:val="0"/>
      <w:sz w:val="24"/>
    </w:rPr>
  </w:style>
  <w:style w:type="paragraph" w:customStyle="1" w:styleId="38">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9">
    <w:name w:val="报告表正文"/>
    <w:basedOn w:val="1"/>
    <w:qFormat/>
    <w:uiPriority w:val="0"/>
    <w:pPr>
      <w:spacing w:line="360" w:lineRule="auto"/>
      <w:ind w:firstLine="200" w:firstLineChars="200"/>
    </w:pPr>
    <w:rPr>
      <w:rFonts w:hint="eastAsia" w:ascii="宋体" w:hAnsi="宋体"/>
      <w:sz w:val="24"/>
    </w:rPr>
  </w:style>
  <w:style w:type="paragraph" w:customStyle="1" w:styleId="40">
    <w:name w:val="表头"/>
    <w:basedOn w:val="41"/>
    <w:next w:val="1"/>
    <w:qFormat/>
    <w:uiPriority w:val="0"/>
    <w:pPr>
      <w:spacing w:line="360" w:lineRule="auto"/>
      <w:ind w:left="0" w:firstLine="480" w:firstLineChars="200"/>
    </w:pPr>
    <w:rPr>
      <w:rFonts w:hint="eastAsia" w:ascii="黑体" w:hAnsi="宋体" w:eastAsia="黑体"/>
      <w:kern w:val="2"/>
      <w:szCs w:val="21"/>
    </w:rPr>
  </w:style>
  <w:style w:type="paragraph" w:customStyle="1" w:styleId="41">
    <w:name w:val="表格"/>
    <w:basedOn w:val="20"/>
    <w:next w:val="1"/>
    <w:link w:val="56"/>
    <w:qFormat/>
    <w:uiPriority w:val="0"/>
    <w:pPr>
      <w:spacing w:beforeLines="10" w:afterLines="10" w:line="259" w:lineRule="auto"/>
      <w:jc w:val="center"/>
    </w:pPr>
    <w:rPr>
      <w:rFonts w:ascii="宋体"/>
      <w:kern w:val="0"/>
      <w:szCs w:val="20"/>
    </w:rPr>
  </w:style>
  <w:style w:type="paragraph" w:customStyle="1" w:styleId="42">
    <w:name w:val="报告表表格标题"/>
    <w:basedOn w:val="39"/>
    <w:next w:val="39"/>
    <w:qFormat/>
    <w:uiPriority w:val="0"/>
    <w:pPr>
      <w:keepNext/>
      <w:widowControl/>
      <w:adjustRightInd w:val="0"/>
      <w:snapToGrid w:val="0"/>
      <w:spacing w:before="50" w:beforeLines="50" w:line="320" w:lineRule="exact"/>
      <w:ind w:firstLine="0" w:firstLineChars="0"/>
      <w:jc w:val="left"/>
    </w:pPr>
    <w:rPr>
      <w:rFonts w:eastAsia="黑体"/>
      <w:kern w:val="0"/>
    </w:rPr>
  </w:style>
  <w:style w:type="paragraph" w:customStyle="1" w:styleId="43">
    <w:name w:val="报告表表格文字（五号居中）"/>
    <w:basedOn w:val="39"/>
    <w:qFormat/>
    <w:uiPriority w:val="0"/>
    <w:pPr>
      <w:wordWrap w:val="0"/>
      <w:adjustRightInd w:val="0"/>
      <w:snapToGrid w:val="0"/>
      <w:spacing w:line="240" w:lineRule="auto"/>
      <w:ind w:firstLine="0" w:firstLineChars="0"/>
      <w:jc w:val="center"/>
    </w:pPr>
    <w:rPr>
      <w:sz w:val="21"/>
    </w:rPr>
  </w:style>
  <w:style w:type="paragraph" w:customStyle="1" w:styleId="44">
    <w:name w:val="Char Char"/>
    <w:basedOn w:val="1"/>
    <w:semiHidden/>
    <w:qFormat/>
    <w:uiPriority w:val="0"/>
    <w:pPr>
      <w:tabs>
        <w:tab w:val="left" w:pos="426"/>
      </w:tabs>
      <w:ind w:left="426" w:hanging="420"/>
    </w:pPr>
    <w:rPr>
      <w:sz w:val="24"/>
    </w:rPr>
  </w:style>
  <w:style w:type="paragraph" w:customStyle="1" w:styleId="45">
    <w:name w:val="表格标题"/>
    <w:basedOn w:val="5"/>
    <w:next w:val="5"/>
    <w:qFormat/>
    <w:uiPriority w:val="0"/>
    <w:pPr>
      <w:spacing w:before="50" w:beforeLines="50"/>
      <w:ind w:firstLine="0" w:firstLineChars="0"/>
      <w:jc w:val="center"/>
    </w:pPr>
    <w:rPr>
      <w:rFonts w:eastAsia="黑体"/>
      <w:sz w:val="24"/>
    </w:rPr>
  </w:style>
  <w:style w:type="character" w:customStyle="1" w:styleId="46">
    <w:name w:val="正文文本 字符"/>
    <w:link w:val="12"/>
    <w:qFormat/>
    <w:locked/>
    <w:uiPriority w:val="0"/>
    <w:rPr>
      <w:sz w:val="18"/>
    </w:rPr>
  </w:style>
  <w:style w:type="character" w:customStyle="1" w:styleId="47">
    <w:name w:val="标题 3 字符"/>
    <w:basedOn w:val="29"/>
    <w:link w:val="4"/>
    <w:qFormat/>
    <w:uiPriority w:val="0"/>
    <w:rPr>
      <w:rFonts w:ascii="Cambria" w:hAnsi="Cambria" w:eastAsia="宋体" w:cs="Times New Roman"/>
      <w:color w:val="365F91"/>
      <w:kern w:val="2"/>
      <w:sz w:val="32"/>
      <w:szCs w:val="32"/>
    </w:rPr>
  </w:style>
  <w:style w:type="character" w:customStyle="1" w:styleId="48">
    <w:name w:val="正文文本缩进 字符"/>
    <w:link w:val="9"/>
    <w:semiHidden/>
    <w:qFormat/>
    <w:locked/>
    <w:uiPriority w:val="0"/>
    <w:rPr>
      <w:rFonts w:ascii="Times New Roman" w:hAnsi="Times New Roman" w:eastAsia="宋体"/>
      <w:sz w:val="24"/>
    </w:rPr>
  </w:style>
  <w:style w:type="character" w:customStyle="1" w:styleId="49">
    <w:name w:val="批注文字 字符"/>
    <w:link w:val="11"/>
    <w:qFormat/>
    <w:locked/>
    <w:uiPriority w:val="0"/>
    <w:rPr>
      <w:rFonts w:ascii="Times New Roman" w:hAnsi="Times New Roman" w:eastAsia="宋体"/>
      <w:sz w:val="24"/>
    </w:rPr>
  </w:style>
  <w:style w:type="character" w:customStyle="1" w:styleId="50">
    <w:name w:val="日期 字符1"/>
    <w:link w:val="15"/>
    <w:qFormat/>
    <w:locked/>
    <w:uiPriority w:val="0"/>
    <w:rPr>
      <w:rFonts w:ascii="Times New Roman" w:hAnsi="Times New Roman" w:eastAsia="宋体"/>
      <w:sz w:val="24"/>
    </w:rPr>
  </w:style>
  <w:style w:type="character" w:customStyle="1" w:styleId="51">
    <w:name w:val="批注框文本 字符"/>
    <w:link w:val="16"/>
    <w:semiHidden/>
    <w:qFormat/>
    <w:locked/>
    <w:uiPriority w:val="0"/>
    <w:rPr>
      <w:rFonts w:ascii="Times New Roman" w:hAnsi="Times New Roman" w:eastAsia="宋体"/>
      <w:sz w:val="18"/>
    </w:rPr>
  </w:style>
  <w:style w:type="character" w:customStyle="1" w:styleId="52">
    <w:name w:val="页脚 字符1"/>
    <w:link w:val="17"/>
    <w:qFormat/>
    <w:locked/>
    <w:uiPriority w:val="99"/>
    <w:rPr>
      <w:sz w:val="18"/>
    </w:rPr>
  </w:style>
  <w:style w:type="character" w:customStyle="1" w:styleId="53">
    <w:name w:val="页眉 字符"/>
    <w:link w:val="18"/>
    <w:qFormat/>
    <w:locked/>
    <w:uiPriority w:val="0"/>
    <w:rPr>
      <w:sz w:val="18"/>
    </w:rPr>
  </w:style>
  <w:style w:type="character" w:customStyle="1" w:styleId="54">
    <w:name w:val="普通(网站) 字符"/>
    <w:link w:val="24"/>
    <w:qFormat/>
    <w:locked/>
    <w:uiPriority w:val="0"/>
    <w:rPr>
      <w:rFonts w:ascii="宋体" w:hAnsi="宋体" w:eastAsia="宋体"/>
      <w:sz w:val="24"/>
    </w:rPr>
  </w:style>
  <w:style w:type="character" w:customStyle="1" w:styleId="55">
    <w:name w:val="批注主题 字符"/>
    <w:link w:val="25"/>
    <w:semiHidden/>
    <w:qFormat/>
    <w:locked/>
    <w:uiPriority w:val="0"/>
    <w:rPr>
      <w:rFonts w:ascii="Times New Roman" w:hAnsi="Times New Roman" w:eastAsia="宋体"/>
      <w:b/>
      <w:kern w:val="2"/>
      <w:sz w:val="24"/>
    </w:rPr>
  </w:style>
  <w:style w:type="character" w:customStyle="1" w:styleId="56">
    <w:name w:val="表格 Char"/>
    <w:link w:val="41"/>
    <w:qFormat/>
    <w:locked/>
    <w:uiPriority w:val="0"/>
    <w:rPr>
      <w:rFonts w:ascii="宋体"/>
      <w:sz w:val="21"/>
    </w:rPr>
  </w:style>
  <w:style w:type="paragraph" w:customStyle="1" w:styleId="57">
    <w:name w:val="Body Text 21"/>
    <w:basedOn w:val="1"/>
    <w:qFormat/>
    <w:uiPriority w:val="0"/>
    <w:pPr>
      <w:spacing w:after="120" w:line="480" w:lineRule="auto"/>
    </w:pPr>
  </w:style>
  <w:style w:type="paragraph" w:customStyle="1" w:styleId="58">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59">
    <w:name w:val="Char"/>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60">
    <w:name w:val="Default"/>
    <w:basedOn w:val="61"/>
    <w:next w:val="1"/>
    <w:qFormat/>
    <w:uiPriority w:val="0"/>
    <w:pPr>
      <w:autoSpaceDE w:val="0"/>
      <w:autoSpaceDN w:val="0"/>
      <w:jc w:val="left"/>
    </w:pPr>
    <w:rPr>
      <w:rFonts w:hint="eastAsia" w:hAnsi="Times New Roman" w:cs="Times New Roman"/>
      <w:color w:val="000000"/>
      <w:kern w:val="0"/>
      <w:sz w:val="24"/>
      <w:szCs w:val="24"/>
    </w:rPr>
  </w:style>
  <w:style w:type="paragraph" w:customStyle="1" w:styleId="61">
    <w:name w:val="纯文本1"/>
    <w:basedOn w:val="1"/>
    <w:qFormat/>
    <w:uiPriority w:val="0"/>
    <w:rPr>
      <w:rFonts w:ascii="宋体" w:hAnsi="Courier New" w:cs="Courier New"/>
      <w:szCs w:val="21"/>
    </w:rPr>
  </w:style>
  <w:style w:type="paragraph" w:customStyle="1" w:styleId="62">
    <w:name w:val="标题 段落4级"/>
    <w:qFormat/>
    <w:uiPriority w:val="0"/>
    <w:pPr>
      <w:spacing w:line="500" w:lineRule="exact"/>
      <w:outlineLvl w:val="3"/>
    </w:pPr>
    <w:rPr>
      <w:rFonts w:ascii="Calibri" w:hAnsi="Calibri" w:eastAsia="宋体" w:cs="Calibri"/>
      <w:b/>
      <w:kern w:val="2"/>
      <w:sz w:val="28"/>
      <w:szCs w:val="24"/>
      <w:lang w:val="en-US" w:eastAsia="zh-CN" w:bidi="ar-SA"/>
    </w:rPr>
  </w:style>
  <w:style w:type="paragraph" w:customStyle="1" w:styleId="63">
    <w:name w:val="1 表头"/>
    <w:basedOn w:val="1"/>
    <w:qFormat/>
    <w:uiPriority w:val="0"/>
    <w:pPr>
      <w:adjustRightInd w:val="0"/>
      <w:snapToGrid w:val="0"/>
      <w:jc w:val="center"/>
    </w:pPr>
    <w:rPr>
      <w:b/>
      <w:color w:val="000000"/>
    </w:rPr>
  </w:style>
  <w:style w:type="paragraph" w:customStyle="1" w:styleId="64">
    <w:name w:val="BodyText1I2"/>
    <w:basedOn w:val="65"/>
    <w:semiHidden/>
    <w:qFormat/>
    <w:uiPriority w:val="0"/>
    <w:pPr>
      <w:spacing w:line="560" w:lineRule="exact"/>
      <w:ind w:left="0" w:leftChars="0" w:firstLine="420" w:firstLineChars="200"/>
    </w:pPr>
    <w:rPr>
      <w:sz w:val="32"/>
    </w:rPr>
  </w:style>
  <w:style w:type="paragraph" w:customStyle="1" w:styleId="65">
    <w:name w:val="BodyTextIndent"/>
    <w:basedOn w:val="1"/>
    <w:semiHidden/>
    <w:qFormat/>
    <w:uiPriority w:val="0"/>
    <w:pPr>
      <w:ind w:left="420" w:leftChars="200"/>
      <w:textAlignment w:val="baseline"/>
    </w:pPr>
  </w:style>
  <w:style w:type="character" w:customStyle="1" w:styleId="66">
    <w:name w:val="正文文本 字符1"/>
    <w:semiHidden/>
    <w:qFormat/>
    <w:uiPriority w:val="0"/>
    <w:rPr>
      <w:rFonts w:ascii="Times New Roman" w:hAnsi="Times New Roman" w:eastAsia="宋体"/>
      <w:sz w:val="24"/>
    </w:rPr>
  </w:style>
  <w:style w:type="character" w:customStyle="1" w:styleId="67">
    <w:name w:val="页脚 字符"/>
    <w:qFormat/>
    <w:uiPriority w:val="99"/>
  </w:style>
  <w:style w:type="character" w:customStyle="1" w:styleId="68">
    <w:name w:val="批注文字 字符1"/>
    <w:semiHidden/>
    <w:qFormat/>
    <w:uiPriority w:val="0"/>
    <w:rPr>
      <w:rFonts w:ascii="Times New Roman" w:hAnsi="Times New Roman" w:eastAsia="宋体"/>
      <w:sz w:val="24"/>
    </w:rPr>
  </w:style>
  <w:style w:type="character" w:customStyle="1" w:styleId="69">
    <w:name w:val="日期 字符"/>
    <w:semiHidden/>
    <w:qFormat/>
    <w:uiPriority w:val="0"/>
    <w:rPr>
      <w:rFonts w:ascii="Times New Roman" w:hAnsi="Times New Roman" w:eastAsia="宋体"/>
      <w:sz w:val="24"/>
    </w:rPr>
  </w:style>
  <w:style w:type="character" w:customStyle="1" w:styleId="70">
    <w:name w:val="15"/>
    <w:qFormat/>
    <w:uiPriority w:val="0"/>
    <w:rPr>
      <w:rFonts w:hint="default" w:ascii="Times New Roman" w:hAnsi="Times New Roman" w:cs="Times New Roman"/>
    </w:rPr>
  </w:style>
  <w:style w:type="paragraph" w:customStyle="1" w:styleId="71">
    <w:name w:val="表格内容"/>
    <w:basedOn w:val="7"/>
    <w:next w:val="72"/>
    <w:qFormat/>
    <w:uiPriority w:val="0"/>
    <w:pPr>
      <w:jc w:val="center"/>
    </w:pPr>
    <w:rPr>
      <w:rFonts w:hint="eastAsia" w:hAnsi="宋体"/>
      <w:sz w:val="21"/>
      <w:szCs w:val="21"/>
    </w:rPr>
  </w:style>
  <w:style w:type="paragraph" w:customStyle="1" w:styleId="72">
    <w:name w:val="文本正文"/>
    <w:basedOn w:val="1"/>
    <w:qFormat/>
    <w:uiPriority w:val="0"/>
    <w:pPr>
      <w:ind w:firstLine="480"/>
    </w:pPr>
  </w:style>
  <w:style w:type="paragraph" w:customStyle="1" w:styleId="7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正文(首行缩进)"/>
    <w:basedOn w:val="1"/>
    <w:next w:val="1"/>
    <w:qFormat/>
    <w:uiPriority w:val="0"/>
    <w:pPr>
      <w:spacing w:line="360" w:lineRule="auto"/>
      <w:ind w:firstLine="540" w:firstLineChars="225"/>
    </w:pPr>
    <w:rPr>
      <w:snapToGrid w:val="0"/>
      <w:color w:val="000000"/>
      <w:kern w:val="0"/>
      <w:sz w:val="24"/>
    </w:rPr>
  </w:style>
  <w:style w:type="paragraph" w:customStyle="1" w:styleId="7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6">
    <w:name w:val="表前文字"/>
    <w:basedOn w:val="1"/>
    <w:qFormat/>
    <w:uiPriority w:val="0"/>
    <w:pPr>
      <w:adjustRightInd w:val="0"/>
      <w:spacing w:beforeLines="50" w:line="360" w:lineRule="auto"/>
      <w:ind w:firstLine="480" w:firstLineChars="200"/>
      <w:textAlignment w:val="baseline"/>
    </w:pPr>
    <w:rPr>
      <w:sz w:val="24"/>
    </w:rPr>
  </w:style>
  <w:style w:type="paragraph" w:customStyle="1" w:styleId="77">
    <w:name w:val="中文报告书样式"/>
    <w:basedOn w:val="1"/>
    <w:qFormat/>
    <w:uiPriority w:val="0"/>
    <w:pPr>
      <w:adjustRightInd w:val="0"/>
      <w:spacing w:line="480" w:lineRule="atLeast"/>
      <w:ind w:firstLine="482"/>
      <w:textAlignment w:val="baseline"/>
    </w:pPr>
    <w:rPr>
      <w:kern w:val="24"/>
      <w:sz w:val="24"/>
    </w:rPr>
  </w:style>
  <w:style w:type="paragraph" w:customStyle="1" w:styleId="78">
    <w:name w:val="表头A"/>
    <w:qFormat/>
    <w:uiPriority w:val="0"/>
    <w:pPr>
      <w:widowControl w:val="0"/>
      <w:adjustRightInd w:val="0"/>
      <w:spacing w:line="400" w:lineRule="exact"/>
      <w:jc w:val="center"/>
    </w:pPr>
    <w:rPr>
      <w:rFonts w:hint="eastAsia" w:ascii="华文仿宋" w:hAnsi="华文仿宋" w:eastAsia="华文仿宋" w:cs="Times New Roman"/>
      <w:spacing w:val="-10"/>
      <w:kern w:val="2"/>
      <w:sz w:val="21"/>
      <w:szCs w:val="21"/>
      <w:lang w:val="en-US" w:eastAsia="zh-CN" w:bidi="ar-SA"/>
    </w:rPr>
  </w:style>
  <w:style w:type="paragraph" w:customStyle="1" w:styleId="79">
    <w:name w:val="样式1"/>
    <w:basedOn w:val="1"/>
    <w:qFormat/>
    <w:uiPriority w:val="0"/>
    <w:pPr>
      <w:spacing w:after="40" w:line="300" w:lineRule="atLeast"/>
      <w:jc w:val="center"/>
      <w:outlineLvl w:val="2"/>
    </w:pPr>
  </w:style>
  <w:style w:type="paragraph" w:customStyle="1" w:styleId="80">
    <w:name w:val="p0"/>
    <w:basedOn w:val="1"/>
    <w:qFormat/>
    <w:uiPriority w:val="0"/>
    <w:pPr>
      <w:widowControl/>
    </w:pPr>
    <w:rPr>
      <w:rFonts w:ascii="Calibri" w:hAnsi="Calibri" w:cs="宋体"/>
      <w:kern w:val="0"/>
      <w:szCs w:val="21"/>
    </w:rPr>
  </w:style>
  <w:style w:type="paragraph" w:customStyle="1" w:styleId="81">
    <w:name w:val="无间隔1"/>
    <w:basedOn w:val="1"/>
    <w:qFormat/>
    <w:uiPriority w:val="0"/>
    <w:pPr>
      <w:adjustRightInd w:val="0"/>
      <w:snapToGrid w:val="0"/>
    </w:pPr>
    <w:rPr>
      <w:rFonts w:ascii="Calibri" w:hAnsi="Calibri"/>
      <w:szCs w:val="21"/>
    </w:rPr>
  </w:style>
  <w:style w:type="paragraph" w:customStyle="1" w:styleId="82">
    <w:name w:val="Table Paragraph"/>
    <w:basedOn w:val="1"/>
    <w:qFormat/>
    <w:uiPriority w:val="1"/>
    <w:rPr>
      <w:rFonts w:ascii="仿宋" w:hAnsi="仿宋" w:eastAsia="仿宋" w:cs="仿宋"/>
      <w:lang w:val="zh-CN" w:bidi="zh-CN"/>
    </w:rPr>
  </w:style>
  <w:style w:type="paragraph" w:customStyle="1" w:styleId="83">
    <w:name w:val="首行缩进"/>
    <w:basedOn w:val="1"/>
    <w:qFormat/>
    <w:uiPriority w:val="0"/>
    <w:pPr>
      <w:ind w:firstLine="480" w:firstLineChars="200"/>
    </w:pPr>
    <w:rPr>
      <w:lang w:val="zh-CN"/>
    </w:rPr>
  </w:style>
  <w:style w:type="paragraph" w:customStyle="1" w:styleId="84">
    <w:name w:val="表格1"/>
    <w:basedOn w:val="1"/>
    <w:qFormat/>
    <w:uiPriority w:val="0"/>
    <w:pPr>
      <w:adjustRightInd w:val="0"/>
      <w:snapToGrid w:val="0"/>
      <w:jc w:val="center"/>
    </w:pPr>
    <w:rPr>
      <w:color w:val="000000"/>
      <w:kern w:val="0"/>
    </w:rPr>
  </w:style>
  <w:style w:type="paragraph" w:styleId="85">
    <w:name w:val="List Paragraph"/>
    <w:basedOn w:val="1"/>
    <w:qFormat/>
    <w:uiPriority w:val="99"/>
    <w:pPr>
      <w:ind w:firstLine="420" w:firstLineChars="200"/>
    </w:pPr>
  </w:style>
  <w:style w:type="character" w:customStyle="1" w:styleId="86">
    <w:name w:val="fontstyle01"/>
    <w:qFormat/>
    <w:uiPriority w:val="0"/>
    <w:rPr>
      <w:rFonts w:hint="eastAsia" w:ascii="宋体" w:hAnsi="宋体" w:eastAsia="宋体"/>
      <w:color w:val="000000"/>
      <w:sz w:val="24"/>
      <w:szCs w:val="24"/>
    </w:rPr>
  </w:style>
  <w:style w:type="paragraph" w:customStyle="1" w:styleId="87">
    <w:name w:val="正文邵"/>
    <w:basedOn w:val="1"/>
    <w:qFormat/>
    <w:uiPriority w:val="0"/>
    <w:pPr>
      <w:spacing w:line="360" w:lineRule="auto"/>
      <w:ind w:firstLine="200" w:firstLineChars="200"/>
    </w:pPr>
    <w:rPr>
      <w:sz w:val="24"/>
    </w:rPr>
  </w:style>
  <w:style w:type="character" w:customStyle="1" w:styleId="88">
    <w:name w:val="NormalCharacter"/>
    <w:link w:val="89"/>
    <w:qFormat/>
    <w:uiPriority w:val="0"/>
  </w:style>
  <w:style w:type="paragraph" w:customStyle="1" w:styleId="89">
    <w:name w:val="UserStyle_14"/>
    <w:basedOn w:val="1"/>
    <w:link w:val="88"/>
    <w:qFormat/>
    <w:uiPriority w:val="0"/>
    <w:pPr>
      <w:widowControl/>
      <w:spacing w:after="160" w:line="240" w:lineRule="exact"/>
      <w:jc w:val="left"/>
      <w:textAlignment w:val="baseline"/>
    </w:pPr>
  </w:style>
  <w:style w:type="paragraph" w:customStyle="1" w:styleId="90">
    <w:name w:val="表第一列"/>
    <w:basedOn w:val="26"/>
    <w:qFormat/>
    <w:uiPriority w:val="0"/>
    <w:pPr>
      <w:keepNext/>
      <w:keepLines/>
      <w:tabs>
        <w:tab w:val="left" w:pos="1727"/>
        <w:tab w:val="left" w:pos="1884"/>
        <w:tab w:val="left" w:pos="2940"/>
      </w:tabs>
      <w:adjustRightInd w:val="0"/>
      <w:spacing w:after="0" w:line="0" w:lineRule="atLeast"/>
      <w:ind w:firstLine="0" w:firstLineChars="0"/>
      <w:jc w:val="center"/>
    </w:pPr>
    <w:rPr>
      <w:rFonts w:ascii="宋体" w:hAnsi="宋体"/>
      <w:color w:val="000000"/>
      <w:spacing w:val="-4"/>
    </w:rPr>
  </w:style>
  <w:style w:type="paragraph" w:customStyle="1" w:styleId="91">
    <w:name w:val="图名、表名"/>
    <w:next w:val="1"/>
    <w:qFormat/>
    <w:uiPriority w:val="0"/>
    <w:pPr>
      <w:spacing w:before="20" w:after="100"/>
      <w:contextualSpacing/>
      <w:jc w:val="center"/>
    </w:pPr>
    <w:rPr>
      <w:rFonts w:ascii="Times New Roman" w:hAnsi="Times New Roman" w:eastAsia="宋体" w:cs="Times New Roman"/>
      <w:b/>
      <w:bCs/>
      <w:snapToGrid w:val="0"/>
      <w:color w:val="000000"/>
      <w:sz w:val="21"/>
      <w:szCs w:val="24"/>
      <w:lang w:val="en-US" w:eastAsia="zh-CN" w:bidi="ar-SA"/>
    </w:rPr>
  </w:style>
  <w:style w:type="paragraph" w:customStyle="1" w:styleId="92">
    <w:name w:val="1正文段落"/>
    <w:basedOn w:val="1"/>
    <w:qFormat/>
    <w:uiPriority w:val="0"/>
    <w:pPr>
      <w:spacing w:line="360" w:lineRule="auto"/>
      <w:ind w:firstLine="480" w:firstLineChars="200"/>
      <w:jc w:val="left"/>
    </w:pPr>
    <w:rPr>
      <w:snapToGrid w:val="0"/>
      <w:kern w:val="0"/>
      <w:sz w:val="24"/>
    </w:rPr>
  </w:style>
  <w:style w:type="paragraph" w:customStyle="1" w:styleId="93">
    <w:name w:val="表头1"/>
    <w:basedOn w:val="1"/>
    <w:qFormat/>
    <w:uiPriority w:val="0"/>
    <w:pPr>
      <w:adjustRightInd w:val="0"/>
      <w:snapToGrid w:val="0"/>
      <w:spacing w:line="360" w:lineRule="auto"/>
      <w:jc w:val="center"/>
    </w:pPr>
    <w:rPr>
      <w:b/>
      <w:kern w:val="36"/>
    </w:rPr>
  </w:style>
  <w:style w:type="paragraph" w:customStyle="1" w:styleId="94">
    <w:name w:val="表格内容11111"/>
    <w:basedOn w:val="1"/>
    <w:qFormat/>
    <w:uiPriority w:val="0"/>
    <w:pPr>
      <w:adjustRightInd w:val="0"/>
      <w:snapToGrid w:val="0"/>
      <w:jc w:val="center"/>
    </w:pPr>
    <w:rPr>
      <w:bCs/>
      <w:kern w:val="0"/>
      <w:szCs w:val="21"/>
    </w:rPr>
  </w:style>
  <w:style w:type="paragraph" w:customStyle="1" w:styleId="95">
    <w:name w:val="新格式表"/>
    <w:basedOn w:val="1"/>
    <w:qFormat/>
    <w:uiPriority w:val="0"/>
    <w:pPr>
      <w:adjustRightInd w:val="0"/>
      <w:snapToGrid w:val="0"/>
      <w:spacing w:line="0" w:lineRule="atLeast"/>
      <w:jc w:val="center"/>
    </w:pPr>
    <w:rPr>
      <w:color w:val="000000"/>
      <w:szCs w:val="21"/>
    </w:rPr>
  </w:style>
  <w:style w:type="paragraph" w:customStyle="1" w:styleId="96">
    <w:name w:val="A表格"/>
    <w:basedOn w:val="1"/>
    <w:qFormat/>
    <w:uiPriority w:val="0"/>
    <w:pPr>
      <w:adjustRightInd w:val="0"/>
      <w:snapToGrid w:val="0"/>
      <w:jc w:val="center"/>
    </w:pPr>
    <w:rPr>
      <w:szCs w:val="21"/>
    </w:rPr>
  </w:style>
  <w:style w:type="paragraph" w:customStyle="1" w:styleId="97">
    <w:name w:val="正文26-5.21"/>
    <w:basedOn w:val="1"/>
    <w:link w:val="109"/>
    <w:unhideWhenUsed/>
    <w:qFormat/>
    <w:uiPriority w:val="0"/>
    <w:pPr>
      <w:adjustRightInd w:val="0"/>
      <w:snapToGrid w:val="0"/>
      <w:spacing w:line="520" w:lineRule="exact"/>
      <w:ind w:firstLine="480" w:firstLineChars="200"/>
      <w:textAlignment w:val="baseline"/>
    </w:pPr>
    <w:rPr>
      <w:rFonts w:cs="宋体"/>
      <w:snapToGrid w:val="0"/>
      <w:sz w:val="24"/>
    </w:rPr>
  </w:style>
  <w:style w:type="paragraph" w:customStyle="1" w:styleId="98">
    <w:name w:val="0正文"/>
    <w:basedOn w:val="24"/>
    <w:qFormat/>
    <w:uiPriority w:val="0"/>
    <w:pPr>
      <w:adjustRightInd w:val="0"/>
      <w:snapToGrid w:val="0"/>
      <w:spacing w:before="0" w:beforeAutospacing="0" w:after="0" w:afterAutospacing="0" w:line="440" w:lineRule="exact"/>
      <w:ind w:firstLine="200" w:firstLineChars="200"/>
      <w:jc w:val="both"/>
    </w:pPr>
    <w:rPr>
      <w:rFonts w:ascii="Times New Roman" w:hAnsi="Times New Roman"/>
      <w:kern w:val="2"/>
    </w:rPr>
  </w:style>
  <w:style w:type="character" w:customStyle="1" w:styleId="99">
    <w:name w:val="font11"/>
    <w:qFormat/>
    <w:uiPriority w:val="0"/>
    <w:rPr>
      <w:rFonts w:ascii="宋体" w:hAnsi="宋体" w:eastAsia="宋体" w:cs="宋体"/>
      <w:b/>
      <w:bCs/>
      <w:color w:val="000000"/>
      <w:sz w:val="16"/>
      <w:szCs w:val="16"/>
      <w:u w:val="none"/>
    </w:rPr>
  </w:style>
  <w:style w:type="paragraph" w:customStyle="1" w:styleId="100">
    <w:name w:val="@表注释"/>
    <w:basedOn w:val="1"/>
    <w:next w:val="5"/>
    <w:qFormat/>
    <w:uiPriority w:val="0"/>
    <w:pPr>
      <w:keepNext/>
      <w:tabs>
        <w:tab w:val="left" w:pos="0"/>
      </w:tabs>
      <w:adjustRightInd w:val="0"/>
      <w:spacing w:before="156" w:beforeLines="50"/>
      <w:jc w:val="center"/>
    </w:pPr>
    <w:rPr>
      <w:rFonts w:eastAsia="黑体"/>
      <w:bCs/>
      <w:sz w:val="24"/>
    </w:rPr>
  </w:style>
  <w:style w:type="paragraph" w:customStyle="1" w:styleId="101">
    <w:name w:val="@表内文字居中"/>
    <w:basedOn w:val="1"/>
    <w:qFormat/>
    <w:uiPriority w:val="0"/>
    <w:pPr>
      <w:keepLines/>
      <w:pBdr>
        <w:top w:val="none" w:color="auto" w:sz="0" w:space="1"/>
        <w:left w:val="none" w:color="auto" w:sz="0" w:space="4"/>
        <w:bottom w:val="none" w:color="auto" w:sz="0" w:space="1"/>
        <w:right w:val="none" w:color="auto" w:sz="0" w:space="4"/>
      </w:pBdr>
      <w:adjustRightInd w:val="0"/>
      <w:jc w:val="center"/>
    </w:pPr>
    <w:rPr>
      <w:szCs w:val="21"/>
    </w:rPr>
  </w:style>
  <w:style w:type="character" w:customStyle="1" w:styleId="102">
    <w:name w:val="标题 4 字符"/>
    <w:link w:val="6"/>
    <w:qFormat/>
    <w:uiPriority w:val="0"/>
    <w:rPr>
      <w:rFonts w:hint="default" w:ascii="宋体" w:hAnsi="Arial" w:eastAsia="宋体" w:cs="宋体"/>
      <w:b/>
      <w:kern w:val="21"/>
      <w:sz w:val="28"/>
      <w:szCs w:val="28"/>
      <w:lang w:val="en-US" w:eastAsia="zh-CN" w:bidi="ar"/>
    </w:rPr>
  </w:style>
  <w:style w:type="paragraph" w:customStyle="1" w:styleId="103">
    <w:name w:val="正文A"/>
    <w:basedOn w:val="1"/>
    <w:qFormat/>
    <w:uiPriority w:val="0"/>
    <w:pPr>
      <w:spacing w:line="360" w:lineRule="auto"/>
      <w:ind w:firstLine="720" w:firstLineChars="200"/>
    </w:pPr>
    <w:rPr>
      <w:sz w:val="24"/>
    </w:rPr>
  </w:style>
  <w:style w:type="paragraph" w:customStyle="1" w:styleId="104">
    <w:name w:val="MEL正文*"/>
    <w:basedOn w:val="1"/>
    <w:qFormat/>
    <w:uiPriority w:val="0"/>
    <w:pPr>
      <w:spacing w:line="500" w:lineRule="exact"/>
      <w:ind w:firstLine="200" w:firstLineChars="200"/>
    </w:pPr>
    <w:rPr>
      <w:rFonts w:ascii="宋体" w:hAnsi="宋体"/>
      <w:kern w:val="0"/>
      <w:sz w:val="24"/>
    </w:rPr>
  </w:style>
  <w:style w:type="paragraph" w:customStyle="1" w:styleId="105">
    <w:name w:val="表内文字"/>
    <w:basedOn w:val="1"/>
    <w:qFormat/>
    <w:uiPriority w:val="0"/>
    <w:pPr>
      <w:widowControl/>
      <w:overflowPunct w:val="0"/>
      <w:autoSpaceDE w:val="0"/>
      <w:autoSpaceDN w:val="0"/>
      <w:adjustRightInd w:val="0"/>
      <w:spacing w:line="300" w:lineRule="exact"/>
      <w:jc w:val="center"/>
    </w:pPr>
    <w:rPr>
      <w:rFonts w:ascii="宋体" w:hAnsi="宋体" w:cs="宋体"/>
      <w:kern w:val="0"/>
      <w:szCs w:val="22"/>
    </w:rPr>
  </w:style>
  <w:style w:type="paragraph" w:customStyle="1" w:styleId="106">
    <w:name w:val="p1"/>
    <w:basedOn w:val="1"/>
    <w:qFormat/>
    <w:uiPriority w:val="0"/>
    <w:rPr>
      <w:rFonts w:ascii="宋体" w:hAnsi="宋体"/>
      <w:kern w:val="0"/>
      <w:sz w:val="26"/>
      <w:szCs w:val="26"/>
    </w:rPr>
  </w:style>
  <w:style w:type="character" w:customStyle="1" w:styleId="107">
    <w:name w:val="s1"/>
    <w:basedOn w:val="29"/>
    <w:qFormat/>
    <w:uiPriority w:val="0"/>
    <w:rPr>
      <w:rFonts w:ascii="Times New Roman" w:hAnsi="Times New Roman" w:eastAsia="Times New Roman" w:cs="Times New Roman"/>
      <w:sz w:val="26"/>
      <w:szCs w:val="26"/>
    </w:rPr>
  </w:style>
  <w:style w:type="paragraph" w:customStyle="1" w:styleId="108">
    <w:name w:val="d正文"/>
    <w:basedOn w:val="1"/>
    <w:qFormat/>
    <w:uiPriority w:val="0"/>
    <w:pPr>
      <w:adjustRightInd w:val="0"/>
      <w:snapToGrid w:val="0"/>
      <w:spacing w:line="520" w:lineRule="exact"/>
      <w:ind w:firstLine="200" w:firstLineChars="200"/>
      <w:textAlignment w:val="baseline"/>
    </w:pPr>
    <w:rPr>
      <w:rFonts w:cs="宋体"/>
      <w:snapToGrid w:val="0"/>
      <w:sz w:val="24"/>
      <w14:ligatures w14:val="standardContextual"/>
    </w:rPr>
  </w:style>
  <w:style w:type="character" w:customStyle="1" w:styleId="109">
    <w:name w:val="正文26-5.21 字符"/>
    <w:link w:val="97"/>
    <w:qFormat/>
    <w:uiPriority w:val="0"/>
    <w:rPr>
      <w:rFonts w:cs="宋体"/>
      <w:snapToGrid w:val="0"/>
      <w:kern w:val="2"/>
      <w:sz w:val="24"/>
      <w:szCs w:val="24"/>
    </w:rPr>
  </w:style>
  <w:style w:type="paragraph" w:customStyle="1" w:styleId="110">
    <w:name w:val="图标题"/>
    <w:basedOn w:val="1"/>
    <w:link w:val="111"/>
    <w:autoRedefine/>
    <w:qFormat/>
    <w:uiPriority w:val="0"/>
    <w:pPr>
      <w:jc w:val="center"/>
    </w:pPr>
    <w:rPr>
      <w:b/>
      <w:bCs/>
      <w:color w:val="000000"/>
      <w:sz w:val="24"/>
    </w:rPr>
  </w:style>
  <w:style w:type="character" w:customStyle="1" w:styleId="111">
    <w:name w:val="图标题 字符"/>
    <w:link w:val="110"/>
    <w:autoRedefine/>
    <w:qFormat/>
    <w:uiPriority w:val="0"/>
    <w:rPr>
      <w:b/>
      <w:bCs/>
      <w:color w:val="000000"/>
      <w:kern w:val="2"/>
      <w:sz w:val="24"/>
      <w:szCs w:val="24"/>
    </w:rPr>
  </w:style>
  <w:style w:type="character" w:customStyle="1" w:styleId="112">
    <w:name w:val="表格内容7.11 字符"/>
    <w:link w:val="113"/>
    <w:qFormat/>
    <w:uiPriority w:val="0"/>
    <w:rPr>
      <w:sz w:val="21"/>
      <w:szCs w:val="21"/>
    </w:rPr>
  </w:style>
  <w:style w:type="paragraph" w:customStyle="1" w:styleId="113">
    <w:name w:val="表格内容7.11"/>
    <w:basedOn w:val="1"/>
    <w:link w:val="112"/>
    <w:qFormat/>
    <w:uiPriority w:val="0"/>
    <w:pPr>
      <w:widowControl/>
      <w:jc w:val="center"/>
    </w:pPr>
    <w:rPr>
      <w:kern w:val="0"/>
      <w:szCs w:val="21"/>
    </w:rPr>
  </w:style>
  <w:style w:type="table" w:customStyle="1" w:styleId="114">
    <w:name w:val="表格样式5.21"/>
    <w:basedOn w:val="27"/>
    <w:qFormat/>
    <w:uiPriority w:val="0"/>
    <w:pPr>
      <w:adjustRightInd w:val="0"/>
      <w:snapToGrid w:val="0"/>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115">
    <w:name w:val="表格标题-报告书"/>
    <w:basedOn w:val="1"/>
    <w:link w:val="116"/>
    <w:qFormat/>
    <w:uiPriority w:val="0"/>
    <w:pPr>
      <w:keepNext/>
      <w:adjustRightInd w:val="0"/>
      <w:snapToGrid w:val="0"/>
      <w:spacing w:line="520" w:lineRule="exact"/>
      <w:jc w:val="center"/>
      <w:textAlignment w:val="baseline"/>
    </w:pPr>
    <w:rPr>
      <w:rFonts w:eastAsia="黑体" w:cs="宋体"/>
      <w:snapToGrid w:val="0"/>
      <w:kern w:val="0"/>
      <w:sz w:val="24"/>
      <w:szCs w:val="22"/>
    </w:rPr>
  </w:style>
  <w:style w:type="character" w:customStyle="1" w:styleId="116">
    <w:name w:val="表格标题-报告书 字符"/>
    <w:link w:val="115"/>
    <w:qFormat/>
    <w:uiPriority w:val="0"/>
    <w:rPr>
      <w:rFonts w:eastAsia="黑体" w:cs="宋体"/>
      <w:snapToGrid w:val="0"/>
      <w:sz w:val="24"/>
      <w:szCs w:val="22"/>
    </w:rPr>
  </w:style>
  <w:style w:type="paragraph" w:customStyle="1" w:styleId="117">
    <w:name w:val="标题4     3.26"/>
    <w:basedOn w:val="6"/>
    <w:link w:val="118"/>
    <w:qFormat/>
    <w:uiPriority w:val="0"/>
    <w:pPr>
      <w:tabs>
        <w:tab w:val="left" w:pos="2708"/>
      </w:tabs>
      <w:adjustRightInd w:val="0"/>
      <w:snapToGrid w:val="0"/>
      <w:spacing w:before="50" w:beforeLines="50" w:after="50" w:afterLines="50" w:line="520" w:lineRule="exact"/>
    </w:pPr>
    <w:rPr>
      <w:rFonts w:ascii="Times New Roman" w:hAnsi="Times New Roman"/>
      <w:bCs/>
      <w:color w:val="000000"/>
      <w:kern w:val="2"/>
      <w:sz w:val="24"/>
      <w:szCs w:val="24"/>
    </w:rPr>
  </w:style>
  <w:style w:type="character" w:customStyle="1" w:styleId="118">
    <w:name w:val="标题4     3.26 Char"/>
    <w:link w:val="117"/>
    <w:qFormat/>
    <w:uiPriority w:val="0"/>
    <w:rPr>
      <w:b/>
      <w:bCs/>
      <w:color w:val="000000"/>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806d67bc-de77-409c-9c60-a5a36b5585cd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70D176B9</paraID>
      <start>0</start>
      <end>2</end>
      <status>unmodified</status>
      <modifiedWord/>
      <trackRevisions>false</trackRevisions>
    </reviewItem>
    <reviewItem>
      <errorID>bd0b3d13-ab53-4537-954f-3b51e6c5b605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4203CEA9</paraID>
      <start>100</start>
      <end>101</end>
      <status>unmodified</status>
      <modifiedWord/>
      <trackRevisions>false</trackRevisions>
    </reviewItem>
    <reviewItem>
      <errorID>b4bab37b-be7b-40fd-8230-f2ff1ef5c9ad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4203CEA9</paraID>
      <start>139</start>
      <end>140</end>
      <status>unmodified</status>
      <modifiedWord/>
      <trackRevisions>false</trackRevisions>
    </reviewItem>
    <reviewItem>
      <errorID>1c6ff15d-633c-4462-8744-25a303c24f45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27E42AC4</paraID>
      <start>0</start>
      <end>2</end>
      <status>unmodified</status>
      <modifiedWord/>
      <trackRevisions>false</trackRevisions>
    </reviewItem>
    <reviewItem>
      <errorID>46c3f512-98fc-4a63-bcf5-b486ba31d0f5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573EDAF9</paraID>
      <start>0</start>
      <end>2</end>
      <status>unmodified</status>
      <modifiedWord/>
      <trackRevisions>false</trackRevisions>
    </reviewItem>
    <reviewItem>
      <errorID>fa1b98c5-e0de-480f-97b5-df26f9407877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7B03EAD9</paraID>
      <start>0</start>
      <end>2</end>
      <status>unmodified</status>
      <modifiedWord/>
      <trackRevisions>false</trackRevisions>
    </reviewItem>
    <reviewItem>
      <errorID>8ce973dc-6db2-4573-935b-89a855e67618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4BCE3A28</paraID>
      <start>0</start>
      <end>2</end>
      <status>unmodified</status>
      <modifiedWord/>
      <trackRevisions>false</trackRevisions>
    </reviewItem>
    <reviewItem>
      <errorID>3ef3fe3f-a4d8-483c-a01d-29859d04838a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69919A48</paraID>
      <start>0</start>
      <end>2</end>
      <status>unmodified</status>
      <modifiedWord/>
      <trackRevisions>false</trackRevisions>
    </reviewItem>
    <reviewItem>
      <errorID>c2eba648-9cbb-4095-b0d5-51adb99031db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4D653AA6</paraID>
      <start>0</start>
      <end>2</end>
      <status>unmodified</status>
      <modifiedWord/>
      <trackRevisions>false</trackRevisions>
    </reviewItem>
    <reviewItem>
      <errorID>910b99b5-e604-42de-979e-3ac757744eb2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5C000FAB</paraID>
      <start>0</start>
      <end>2</end>
      <status>unmodified</status>
      <modifiedWord/>
      <trackRevisions>false</trackRevisions>
    </reviewItem>
    <reviewItem>
      <errorID>2d1415d4-0970-433f-9f8d-1277788596b1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127AE066</paraID>
      <start>0</start>
      <end>2</end>
      <status>unmodified</status>
      <modifiedWord/>
      <trackRevisions>false</trackRevisions>
    </reviewItem>
    <reviewItem>
      <errorID>5d9a5c97-99fb-4d1c-a014-5641954a4c23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4516A047</paraID>
      <start>0</start>
      <end>2</end>
      <status>unmodified</status>
      <modifiedWord/>
      <trackRevisions>false</trackRevisions>
    </reviewItem>
    <reviewItem>
      <errorID>6a7a4b42-2208-4b4e-9a2f-c5cea1bd294a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30E759E</paraID>
      <start>0</start>
      <end>2</end>
      <status>unmodified</status>
      <modifiedWord/>
      <trackRevisions>false</trackRevisions>
    </reviewItem>
    <reviewItem>
      <errorID>83fda99d-3c64-475c-b6f7-eb08345f4993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436782E7</paraID>
      <start>0</start>
      <end>2</end>
      <status>unmodified</status>
      <modifiedWord/>
      <trackRevisions>false</trackRevisions>
    </reviewItem>
    <reviewItem>
      <errorID>c70568a6-6b2a-491f-8864-1d22eeedeaaa</errorID>
      <errorWord>)</errorWord>
      <group>L1_Format</group>
      <groupName>格式问题</groupName>
      <ability>L2_HalfPunc_CN</ability>
      <abilityName>全半角问题</abilityName>
      <candidateList>
        <item>）</item>
      </candidateList>
      <explain>文本全半角错误。</explain>
      <paraID>7515B474</paraID>
      <start>78</start>
      <end>79</end>
      <status>unmodified</status>
      <modifiedWord/>
      <trackRevisions>false</trackRevisions>
    </reviewItem>
    <reviewItem>
      <errorID>a6aa8baf-9752-46c6-ad36-bafaba0d9c1d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C59F056</paraID>
      <start>0</start>
      <end>2</end>
      <status>unmodified</status>
      <modifiedWord/>
      <trackRevisions>false</trackRevisions>
    </reviewItem>
    <reviewItem>
      <errorID>dc86ce16-5b5f-4945-8924-f45b9241bca9</errorID>
      <errorWord>抛洒</errorWord>
      <group>L1_Word</group>
      <groupName>字词问题</groupName>
      <ability>L2_Typo</ability>
      <abilityName>字词错误</abilityName>
      <candidateList>
        <item>抛撒</item>
      </candidateList>
      <explain>存在发音相同字词的误用。</explain>
      <paraID>6AB2F96D</paraID>
      <start>36</start>
      <end>38</end>
      <status>unmodified</status>
      <modifiedWord/>
      <trackRevisions>false</trackRevisions>
    </reviewItem>
    <reviewItem>
      <errorID>53d8de0a-0813-42ed-bcf3-a27cfc3439aa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6F17AA21</paraID>
      <start>0</start>
      <end>2</end>
      <status>unmodified</status>
      <modifiedWord/>
      <trackRevisions>false</trackRevisions>
    </reviewItem>
    <reviewItem>
      <errorID>c6fcadef-c681-4e58-90a5-02fe3a653264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25D43636</paraID>
      <start>0</start>
      <end>2</end>
      <status>unmodified</status>
      <modifiedWord/>
      <trackRevisions>false</trackRevisions>
    </reviewItem>
    <reviewItem>
      <errorID>c6667d4f-4562-4a71-b873-af0fd6f47359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C005A08</paraID>
      <start>0</start>
      <end>2</end>
      <status>unmodified</status>
      <modifiedWord/>
      <trackRevisions>false</trackRevisions>
    </reviewItem>
    <reviewItem>
      <errorID>ca6ce4d8-61ab-4a54-8459-00771250375b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7EA6752A</paraID>
      <start>0</start>
      <end>2</end>
      <status>unmodified</status>
      <modifiedWord/>
      <trackRevisions>false</trackRevisions>
    </reviewItem>
    <reviewItem>
      <errorID>70688b2f-1d8a-4846-b90d-023fc0f3101b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1425E770</paraID>
      <start>0</start>
      <end>2</end>
      <status>unmodified</status>
      <modifiedWord/>
      <trackRevisions>false</trackRevisions>
    </reviewItem>
    <reviewItem>
      <errorID>6fcdfc00-4da4-4676-a5db-9ff35828fd8c</errorID>
      <errorWord>泥砂</errorWord>
      <group>L1_Word</group>
      <groupName>字词问题</groupName>
      <ability>L2_Typo</ability>
      <abilityName>字词错误</abilityName>
      <candidateList>
        <item>泥沙</item>
      </candidateList>
      <explain>存在发音相同字词的误用。</explain>
      <paraID>3CB8DEBD</paraID>
      <start>16</start>
      <end>18</end>
      <status>unmodified</status>
      <modifiedWord/>
      <trackRevisions>false</trackRevisions>
    </reviewItem>
    <reviewItem>
      <errorID>c793c2f7-02a8-428c-a46e-ecde7b6c094e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5B615554</paraID>
      <start>113</start>
      <end>114</end>
      <status>unmodified</status>
      <modifiedWord/>
      <trackRevisions>false</trackRevisions>
    </reviewItem>
    <reviewItem>
      <errorID>6fe2024f-83ae-43ed-a2d2-e6931611913e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5B615554</paraID>
      <start>154</start>
      <end>155</end>
      <status>unmodified</status>
      <modifiedWord/>
      <trackRevisions>false</trackRevisions>
    </reviewItem>
    <reviewItem>
      <errorID>6e2b0cd1-65f9-4643-83fc-9e8a883b541c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2753422F</paraID>
      <start>113</start>
      <end>114</end>
      <status>unmodified</status>
      <modifiedWord/>
      <trackRevisions>false</trackRevisions>
    </reviewItem>
    <reviewItem>
      <errorID>90d8b436-fa88-4438-a9a2-7f79abb5fdf9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2753422F</paraID>
      <start>154</start>
      <end>155</end>
      <status>unmodified</status>
      <modifiedWord/>
      <trackRevisions>false</trackRevisions>
    </reviewItem>
    <reviewItem>
      <errorID>c77ab99d-070a-41f4-a76b-3099ada414b4</errorID>
      <errorWord>报告表</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603A09D1</paraID>
      <start>33</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ff9677a-f447-4a51-a184-32054b0d3b1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6836</Words>
  <Characters>7301</Characters>
  <Lines>69</Lines>
  <Paragraphs>19</Paragraphs>
  <TotalTime>19</TotalTime>
  <ScaleCrop>false</ScaleCrop>
  <LinksUpToDate>false</LinksUpToDate>
  <CharactersWithSpaces>7330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2026-06-04T04:36:00Z</dcterms:created>
  <dc:creator>lhj</dc:creator>
  <cp:lastModifiedBy>ℳ๓₯㎕.老街。</cp:lastModifiedBy>
  <cp:lastPrinted>2021-01-11T02:43:00Z</cp:lastPrinted>
  <dcterms:modified xsi:type="dcterms:W3CDTF">2026-06-08T02:26:24Z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4A079276924142009DA1538AD38A04C9_13</vt:lpwstr>
  </property>
  <property fmtid="{D5CDD505-2E9C-101B-9397-08002B2CF9AE}" pid="4" name="KSOTemplateDocerSaveRecord">
    <vt:lpwstr>eyJoZGlkIjoiMDE5MzY4NTVmNWNkM2FiOTE3MzcxMWViN2E1MTkyMzYiLCJ1c2VySWQiOiI1MDc3ODA1MzIifQ==</vt:lpwstr>
  </property>
</Properties>
</file>