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20"/>
        <w:jc w:val="center"/>
        <w:rPr>
          <w:rFonts w:ascii="Segoe UI" w:hAnsi="Segoe UI" w:eastAsia="Segoe UI" w:cs="Segoe UI"/>
          <w:b w:val="0"/>
          <w:i w:val="0"/>
          <w:caps w:val="0"/>
          <w:color w:val="333333"/>
          <w:spacing w:val="0"/>
          <w:sz w:val="42"/>
          <w:szCs w:val="42"/>
        </w:rPr>
      </w:pPr>
      <w:r>
        <w:rPr>
          <w:rFonts w:hint="default" w:ascii="Segoe UI" w:hAnsi="Segoe UI" w:eastAsia="Segoe UI" w:cs="Segoe UI"/>
          <w:b w:val="0"/>
          <w:i w:val="0"/>
          <w:caps w:val="0"/>
          <w:color w:val="333333"/>
          <w:spacing w:val="0"/>
          <w:sz w:val="42"/>
          <w:szCs w:val="42"/>
          <w:shd w:val="clear" w:fill="FFFFFF"/>
        </w:rPr>
        <w:t>发布实施吐鲁番市高昌区城镇土地定级与基准地价更新工作成果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50" w:beforeAutospacing="0" w:after="450" w:afterAutospacing="0" w:line="30" w:lineRule="atLeast"/>
        <w:ind w:left="450" w:right="450" w:firstLine="42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8"/>
          <w:szCs w:val="28"/>
          <w:shd w:val="clear" w:fill="FFFFFF"/>
        </w:rPr>
        <w:t>根据《中华人民共和国土地管理法实施条例》《自然资源部办公厅做好2022年度自然资源评价评估工作的通知》（自然资办发〔2022〕13号），高昌区开展城镇土地定级与基准地价更新工作。2025年9月通过自治区自然资源厅组织的专家评审，并验收通过，结果如下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50" w:beforeAutospacing="0" w:after="450" w:afterAutospacing="0" w:line="30" w:lineRule="atLeast"/>
        <w:ind w:left="450" w:right="450" w:firstLine="420"/>
        <w:jc w:val="center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8"/>
          <w:szCs w:val="28"/>
          <w:shd w:val="clear" w:fill="FFFFFF"/>
        </w:rPr>
        <w:t>高昌区城区基准地价更新结果表</w:t>
      </w:r>
    </w:p>
    <w:tbl>
      <w:tblPr>
        <w:tblStyle w:val="4"/>
        <w:tblW w:w="793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30"/>
        <w:gridCol w:w="1768"/>
        <w:gridCol w:w="1113"/>
        <w:gridCol w:w="1190"/>
        <w:gridCol w:w="1190"/>
        <w:gridCol w:w="154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0" w:hRule="atLeast"/>
          <w:jc w:val="center"/>
        </w:trPr>
        <w:tc>
          <w:tcPr>
            <w:tcW w:w="11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ascii="仿宋_GB2312" w:eastAsia="仿宋_GB2312" w:cs="仿宋_GB2312" w:hAnsiTheme="minorHAnsi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用途</w:t>
            </w:r>
          </w:p>
        </w:tc>
        <w:tc>
          <w:tcPr>
            <w:tcW w:w="176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仿宋_GB2312" w:eastAsia="仿宋_GB2312" w:cs="仿宋_GB2312" w:hAnsiTheme="minorHAnsi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单位</w:t>
            </w:r>
          </w:p>
        </w:tc>
        <w:tc>
          <w:tcPr>
            <w:tcW w:w="111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仿宋_GB2312" w:eastAsia="仿宋_GB2312" w:cs="仿宋_GB2312" w:hAnsiTheme="minorHAnsi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一级</w:t>
            </w:r>
          </w:p>
        </w:tc>
        <w:tc>
          <w:tcPr>
            <w:tcW w:w="119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仿宋_GB2312" w:eastAsia="仿宋_GB2312" w:cs="仿宋_GB2312" w:hAnsiTheme="minorHAnsi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二级</w:t>
            </w:r>
          </w:p>
        </w:tc>
        <w:tc>
          <w:tcPr>
            <w:tcW w:w="119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仿宋_GB2312" w:eastAsia="仿宋_GB2312" w:cs="仿宋_GB2312" w:hAnsiTheme="minorHAnsi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三袋</w:t>
            </w:r>
          </w:p>
        </w:tc>
        <w:tc>
          <w:tcPr>
            <w:tcW w:w="1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仿宋_GB2312" w:eastAsia="仿宋_GB2312" w:cs="仿宋_GB2312" w:hAnsiTheme="minorHAnsi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四级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85" w:hRule="atLeast"/>
          <w:jc w:val="center"/>
        </w:trPr>
        <w:tc>
          <w:tcPr>
            <w:tcW w:w="113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仿宋_GB2312" w:eastAsia="仿宋_GB2312" w:cs="仿宋_GB2312" w:hAnsiTheme="minorHAnsi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级别面积</w:t>
            </w:r>
          </w:p>
        </w:tc>
        <w:tc>
          <w:tcPr>
            <w:tcW w:w="17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仿宋_GB2312" w:eastAsia="仿宋_GB2312" w:cs="仿宋_GB2312" w:hAnsiTheme="minorHAnsi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平方千米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仿宋_GB2312" w:eastAsia="仿宋_GB2312" w:cs="仿宋_GB2312" w:hAnsiTheme="minorHAnsi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5.69</w:t>
            </w:r>
          </w:p>
        </w:tc>
        <w:tc>
          <w:tcPr>
            <w:tcW w:w="11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仿宋_GB2312" w:eastAsia="仿宋_GB2312" w:cs="仿宋_GB2312" w:hAnsiTheme="minorHAnsi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19.15</w:t>
            </w:r>
          </w:p>
        </w:tc>
        <w:tc>
          <w:tcPr>
            <w:tcW w:w="11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仿宋_GB2312" w:eastAsia="仿宋_GB2312" w:cs="仿宋_GB2312" w:hAnsiTheme="minorHAnsi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34.68</w:t>
            </w:r>
          </w:p>
        </w:tc>
        <w:tc>
          <w:tcPr>
            <w:tcW w:w="154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仿宋_GB2312" w:eastAsia="仿宋_GB2312" w:cs="仿宋_GB2312" w:hAnsiTheme="minorHAnsi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18.68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  <w:jc w:val="center"/>
        </w:trPr>
        <w:tc>
          <w:tcPr>
            <w:tcW w:w="1130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仿宋_GB2312" w:eastAsia="仿宋_GB2312" w:cs="仿宋_GB2312" w:hAnsiTheme="minorHAnsi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商服用地</w:t>
            </w:r>
          </w:p>
        </w:tc>
        <w:tc>
          <w:tcPr>
            <w:tcW w:w="17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仿宋_GB2312" w:eastAsia="仿宋_GB2312" w:cs="仿宋_GB2312" w:hAnsiTheme="minorHAnsi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元/平方米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仿宋_GB2312" w:eastAsia="仿宋_GB2312" w:cs="仿宋_GB2312" w:hAnsiTheme="minorHAnsi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1050</w:t>
            </w:r>
          </w:p>
        </w:tc>
        <w:tc>
          <w:tcPr>
            <w:tcW w:w="11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仿宋_GB2312" w:eastAsia="仿宋_GB2312" w:cs="仿宋_GB2312" w:hAnsiTheme="minorHAnsi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740</w:t>
            </w:r>
          </w:p>
        </w:tc>
        <w:tc>
          <w:tcPr>
            <w:tcW w:w="11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仿宋_GB2312" w:eastAsia="仿宋_GB2312" w:cs="仿宋_GB2312" w:hAnsiTheme="minorHAnsi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520</w:t>
            </w:r>
          </w:p>
        </w:tc>
        <w:tc>
          <w:tcPr>
            <w:tcW w:w="154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仿宋_GB2312" w:eastAsia="仿宋_GB2312" w:cs="仿宋_GB2312" w:hAnsiTheme="minorHAnsi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370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0" w:hRule="atLeast"/>
          <w:jc w:val="center"/>
        </w:trPr>
        <w:tc>
          <w:tcPr>
            <w:tcW w:w="113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7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仿宋_GB2312" w:eastAsia="仿宋_GB2312" w:cs="仿宋_GB2312" w:hAnsiTheme="minorHAnsi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万元/亩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仿宋_GB2312" w:eastAsia="仿宋_GB2312" w:cs="仿宋_GB2312" w:hAnsiTheme="minorHAnsi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70</w:t>
            </w:r>
          </w:p>
        </w:tc>
        <w:tc>
          <w:tcPr>
            <w:tcW w:w="11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仿宋_GB2312" w:eastAsia="仿宋_GB2312" w:cs="仿宋_GB2312" w:hAnsiTheme="minorHAnsi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49.33</w:t>
            </w:r>
          </w:p>
        </w:tc>
        <w:tc>
          <w:tcPr>
            <w:tcW w:w="11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仿宋_GB2312" w:eastAsia="仿宋_GB2312" w:cs="仿宋_GB2312" w:hAnsiTheme="minorHAnsi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34.67</w:t>
            </w:r>
          </w:p>
        </w:tc>
        <w:tc>
          <w:tcPr>
            <w:tcW w:w="154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仿宋_GB2312" w:eastAsia="仿宋_GB2312" w:cs="仿宋_GB2312" w:hAnsiTheme="minorHAnsi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24.67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0" w:hRule="atLeast"/>
          <w:jc w:val="center"/>
        </w:trPr>
        <w:tc>
          <w:tcPr>
            <w:tcW w:w="1130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仿宋_GB2312" w:eastAsia="仿宋_GB2312" w:cs="仿宋_GB2312" w:hAnsiTheme="minorHAnsi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住宅用地</w:t>
            </w:r>
          </w:p>
        </w:tc>
        <w:tc>
          <w:tcPr>
            <w:tcW w:w="17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仿宋_GB2312" w:eastAsia="仿宋_GB2312" w:cs="仿宋_GB2312" w:hAnsiTheme="minorHAnsi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元/平方米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仿宋_GB2312" w:eastAsia="仿宋_GB2312" w:cs="仿宋_GB2312" w:hAnsiTheme="minorHAnsi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700</w:t>
            </w:r>
          </w:p>
        </w:tc>
        <w:tc>
          <w:tcPr>
            <w:tcW w:w="11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仿宋_GB2312" w:eastAsia="仿宋_GB2312" w:cs="仿宋_GB2312" w:hAnsiTheme="minorHAnsi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520</w:t>
            </w:r>
          </w:p>
        </w:tc>
        <w:tc>
          <w:tcPr>
            <w:tcW w:w="11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仿宋_GB2312" w:eastAsia="仿宋_GB2312" w:cs="仿宋_GB2312" w:hAnsiTheme="minorHAnsi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395</w:t>
            </w:r>
          </w:p>
        </w:tc>
        <w:tc>
          <w:tcPr>
            <w:tcW w:w="154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仿宋_GB2312" w:eastAsia="仿宋_GB2312" w:cs="仿宋_GB2312" w:hAnsiTheme="minorHAnsi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  <w:jc w:val="center"/>
        </w:trPr>
        <w:tc>
          <w:tcPr>
            <w:tcW w:w="113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7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仿宋_GB2312" w:eastAsia="仿宋_GB2312" w:cs="仿宋_GB2312" w:hAnsiTheme="minorHAnsi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万元/亩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仿宋_GB2312" w:eastAsia="仿宋_GB2312" w:cs="仿宋_GB2312" w:hAnsiTheme="minorHAnsi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46.67</w:t>
            </w:r>
          </w:p>
        </w:tc>
        <w:tc>
          <w:tcPr>
            <w:tcW w:w="11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仿宋_GB2312" w:eastAsia="仿宋_GB2312" w:cs="仿宋_GB2312" w:hAnsiTheme="minorHAnsi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34.67</w:t>
            </w:r>
          </w:p>
        </w:tc>
        <w:tc>
          <w:tcPr>
            <w:tcW w:w="11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仿宋_GB2312" w:eastAsia="仿宋_GB2312" w:cs="仿宋_GB2312" w:hAnsiTheme="minorHAnsi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26.33</w:t>
            </w:r>
          </w:p>
        </w:tc>
        <w:tc>
          <w:tcPr>
            <w:tcW w:w="154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仿宋_GB2312" w:eastAsia="仿宋_GB2312" w:cs="仿宋_GB2312" w:hAnsiTheme="minorHAnsi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5" w:hRule="atLeast"/>
          <w:jc w:val="center"/>
        </w:trPr>
        <w:tc>
          <w:tcPr>
            <w:tcW w:w="1130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仿宋_GB2312" w:eastAsia="仿宋_GB2312" w:cs="仿宋_GB2312" w:hAnsiTheme="minorHAnsi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工矿仓储</w:t>
            </w:r>
            <w:r>
              <w:rPr>
                <w:rFonts w:hint="default" w:ascii="仿宋_GB2312" w:eastAsia="仿宋_GB2312" w:cs="仿宋_GB2312" w:hAnsiTheme="minorHAnsi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仿宋_GB2312" w:eastAsia="仿宋_GB2312" w:cs="仿宋_GB2312" w:hAnsiTheme="minorHAnsi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用地</w:t>
            </w:r>
          </w:p>
        </w:tc>
        <w:tc>
          <w:tcPr>
            <w:tcW w:w="17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仿宋_GB2312" w:eastAsia="仿宋_GB2312" w:cs="仿宋_GB2312" w:hAnsiTheme="minorHAnsi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元/平方米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仿宋_GB2312" w:eastAsia="仿宋_GB2312" w:cs="仿宋_GB2312" w:hAnsiTheme="minorHAnsi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295</w:t>
            </w:r>
          </w:p>
        </w:tc>
        <w:tc>
          <w:tcPr>
            <w:tcW w:w="11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仿宋_GB2312" w:eastAsia="仿宋_GB2312" w:cs="仿宋_GB2312" w:hAnsiTheme="minorHAnsi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230</w:t>
            </w:r>
          </w:p>
        </w:tc>
        <w:tc>
          <w:tcPr>
            <w:tcW w:w="11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仿宋_GB2312" w:eastAsia="仿宋_GB2312" w:cs="仿宋_GB2312" w:hAnsiTheme="minorHAnsi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190</w:t>
            </w:r>
          </w:p>
        </w:tc>
        <w:tc>
          <w:tcPr>
            <w:tcW w:w="154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仿宋_GB2312" w:eastAsia="仿宋_GB2312" w:cs="仿宋_GB2312" w:hAnsiTheme="minorHAnsi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150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0" w:hRule="atLeast"/>
          <w:jc w:val="center"/>
        </w:trPr>
        <w:tc>
          <w:tcPr>
            <w:tcW w:w="113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7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仿宋_GB2312" w:eastAsia="仿宋_GB2312" w:cs="仿宋_GB2312" w:hAnsiTheme="minorHAnsi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万元/亩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仿宋_GB2312" w:eastAsia="仿宋_GB2312" w:cs="仿宋_GB2312" w:hAnsiTheme="minorHAnsi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19.67</w:t>
            </w:r>
          </w:p>
        </w:tc>
        <w:tc>
          <w:tcPr>
            <w:tcW w:w="11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仿宋_GB2312" w:eastAsia="仿宋_GB2312" w:cs="仿宋_GB2312" w:hAnsiTheme="minorHAnsi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15.33</w:t>
            </w:r>
          </w:p>
        </w:tc>
        <w:tc>
          <w:tcPr>
            <w:tcW w:w="11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仿宋_GB2312" w:eastAsia="仿宋_GB2312" w:cs="仿宋_GB2312" w:hAnsiTheme="minorHAnsi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12.67</w:t>
            </w:r>
          </w:p>
        </w:tc>
        <w:tc>
          <w:tcPr>
            <w:tcW w:w="154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仿宋_GB2312" w:eastAsia="仿宋_GB2312" w:cs="仿宋_GB2312" w:hAnsiTheme="minorHAnsi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5" w:hRule="atLeast"/>
          <w:jc w:val="center"/>
        </w:trPr>
        <w:tc>
          <w:tcPr>
            <w:tcW w:w="1130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仿宋_GB2312" w:eastAsia="仿宋_GB2312" w:cs="仿宋_GB2312" w:hAnsiTheme="minorHAnsi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公用管理与公</w:t>
            </w:r>
            <w:r>
              <w:rPr>
                <w:rFonts w:hint="default" w:ascii="仿宋_GB2312" w:eastAsia="仿宋_GB2312" w:cs="仿宋_GB2312" w:hAnsiTheme="minorHAnsi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仿宋_GB2312" w:eastAsia="仿宋_GB2312" w:cs="仿宋_GB2312" w:hAnsiTheme="minorHAnsi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共服务用地</w:t>
            </w:r>
          </w:p>
        </w:tc>
        <w:tc>
          <w:tcPr>
            <w:tcW w:w="17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仿宋_GB2312" w:eastAsia="仿宋_GB2312" w:cs="仿宋_GB2312" w:hAnsiTheme="minorHAnsi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元/平方米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仿宋_GB2312" w:eastAsia="仿宋_GB2312" w:cs="仿宋_GB2312" w:hAnsiTheme="minorHAnsi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345</w:t>
            </w:r>
          </w:p>
        </w:tc>
        <w:tc>
          <w:tcPr>
            <w:tcW w:w="11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仿宋_GB2312" w:eastAsia="仿宋_GB2312" w:cs="仿宋_GB2312" w:hAnsiTheme="minorHAnsi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275</w:t>
            </w:r>
          </w:p>
        </w:tc>
        <w:tc>
          <w:tcPr>
            <w:tcW w:w="11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仿宋_GB2312" w:eastAsia="仿宋_GB2312" w:cs="仿宋_GB2312" w:hAnsiTheme="minorHAnsi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230</w:t>
            </w:r>
          </w:p>
        </w:tc>
        <w:tc>
          <w:tcPr>
            <w:tcW w:w="154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仿宋_GB2312" w:eastAsia="仿宋_GB2312" w:cs="仿宋_GB2312" w:hAnsiTheme="minorHAnsi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190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8" w:hRule="atLeast"/>
          <w:jc w:val="center"/>
        </w:trPr>
        <w:tc>
          <w:tcPr>
            <w:tcW w:w="113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7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仿宋_GB2312" w:eastAsia="仿宋_GB2312" w:cs="仿宋_GB2312" w:hAnsiTheme="minorHAnsi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万元/亩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仿宋_GB2312" w:eastAsia="仿宋_GB2312" w:cs="仿宋_GB2312" w:hAnsiTheme="minorHAnsi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23</w:t>
            </w:r>
          </w:p>
        </w:tc>
        <w:tc>
          <w:tcPr>
            <w:tcW w:w="11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仿宋_GB2312" w:eastAsia="仿宋_GB2312" w:cs="仿宋_GB2312" w:hAnsiTheme="minorHAnsi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18.33</w:t>
            </w:r>
          </w:p>
        </w:tc>
        <w:tc>
          <w:tcPr>
            <w:tcW w:w="11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仿宋_GB2312" w:eastAsia="仿宋_GB2312" w:cs="仿宋_GB2312" w:hAnsiTheme="minorHAnsi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15.33</w:t>
            </w:r>
          </w:p>
        </w:tc>
        <w:tc>
          <w:tcPr>
            <w:tcW w:w="154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仿宋_GB2312" w:eastAsia="仿宋_GB2312" w:cs="仿宋_GB2312" w:hAnsiTheme="minorHAnsi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12.67</w:t>
            </w:r>
          </w:p>
        </w:tc>
      </w:tr>
    </w:tbl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50" w:beforeAutospacing="0" w:after="450" w:afterAutospacing="0" w:line="30" w:lineRule="atLeast"/>
        <w:ind w:left="450" w:right="450" w:firstLine="420"/>
        <w:jc w:val="center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8"/>
          <w:szCs w:val="28"/>
          <w:shd w:val="clear" w:fill="FFFFFF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50" w:beforeAutospacing="0" w:after="450" w:afterAutospacing="0" w:line="30" w:lineRule="atLeast"/>
        <w:ind w:left="450" w:right="450" w:firstLine="420"/>
        <w:jc w:val="center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8"/>
          <w:szCs w:val="28"/>
          <w:shd w:val="clear" w:fill="FFFFFF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50" w:beforeAutospacing="0" w:after="450" w:afterAutospacing="0" w:line="30" w:lineRule="atLeast"/>
        <w:ind w:left="450" w:right="450" w:firstLine="420"/>
        <w:jc w:val="center"/>
        <w:rPr>
          <w:rFonts w:hint="eastAsia" w:ascii="微软雅黑" w:hAnsi="微软雅黑" w:eastAsia="微软雅黑" w:cs="微软雅黑"/>
          <w:sz w:val="28"/>
          <w:szCs w:val="28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8"/>
          <w:szCs w:val="28"/>
          <w:shd w:val="clear" w:fill="FFFFFF"/>
        </w:rPr>
        <w:t>高昌区乡镇区域平均地价更新结果表</w:t>
      </w:r>
    </w:p>
    <w:tbl>
      <w:tblPr>
        <w:tblStyle w:val="4"/>
        <w:tblW w:w="793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05"/>
        <w:gridCol w:w="1347"/>
        <w:gridCol w:w="1124"/>
        <w:gridCol w:w="1124"/>
        <w:gridCol w:w="1123"/>
        <w:gridCol w:w="181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0" w:hRule="atLeast"/>
          <w:jc w:val="center"/>
        </w:trPr>
        <w:tc>
          <w:tcPr>
            <w:tcW w:w="1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仿宋_GB2312" w:eastAsia="仿宋_GB2312" w:cs="仿宋_GB2312" w:hAnsiTheme="minorHAnsi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乡镇名</w:t>
            </w:r>
          </w:p>
        </w:tc>
        <w:tc>
          <w:tcPr>
            <w:tcW w:w="134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仿宋_GB2312" w:eastAsia="仿宋_GB2312" w:cs="仿宋_GB2312" w:hAnsiTheme="minorHAnsi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单位</w:t>
            </w:r>
          </w:p>
        </w:tc>
        <w:tc>
          <w:tcPr>
            <w:tcW w:w="112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仿宋_GB2312" w:eastAsia="仿宋_GB2312" w:cs="仿宋_GB2312" w:hAnsiTheme="minorHAnsi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商服</w:t>
            </w:r>
          </w:p>
        </w:tc>
        <w:tc>
          <w:tcPr>
            <w:tcW w:w="112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仿宋_GB2312" w:eastAsia="仿宋_GB2312" w:cs="仿宋_GB2312" w:hAnsiTheme="minorHAnsi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住宅</w:t>
            </w:r>
          </w:p>
        </w:tc>
        <w:tc>
          <w:tcPr>
            <w:tcW w:w="112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仿宋_GB2312" w:eastAsia="仿宋_GB2312" w:cs="仿宋_GB2312" w:hAnsiTheme="minorHAnsi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工业</w:t>
            </w:r>
          </w:p>
        </w:tc>
        <w:tc>
          <w:tcPr>
            <w:tcW w:w="18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仿宋_GB2312" w:eastAsia="仿宋_GB2312" w:cs="仿宋_GB2312" w:hAnsiTheme="minorHAnsi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公共管理与公共服务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0" w:hRule="atLeast"/>
          <w:jc w:val="center"/>
        </w:trPr>
        <w:tc>
          <w:tcPr>
            <w:tcW w:w="1405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仿宋_GB2312" w:eastAsia="仿宋_GB2312" w:cs="仿宋_GB2312" w:hAnsiTheme="minorHAnsi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大河沿镇</w:t>
            </w:r>
          </w:p>
        </w:tc>
        <w:tc>
          <w:tcPr>
            <w:tcW w:w="13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仿宋_GB2312" w:eastAsia="仿宋_GB2312" w:cs="仿宋_GB2312" w:hAnsiTheme="minorHAnsi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元/平方米</w:t>
            </w:r>
          </w:p>
        </w:tc>
        <w:tc>
          <w:tcPr>
            <w:tcW w:w="11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仿宋_GB2312" w:eastAsia="仿宋_GB2312" w:cs="仿宋_GB2312" w:hAnsiTheme="minorHAnsi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275</w:t>
            </w:r>
          </w:p>
        </w:tc>
        <w:tc>
          <w:tcPr>
            <w:tcW w:w="11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仿宋_GB2312" w:eastAsia="仿宋_GB2312" w:cs="仿宋_GB2312" w:hAnsiTheme="minorHAnsi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190</w:t>
            </w:r>
          </w:p>
        </w:tc>
        <w:tc>
          <w:tcPr>
            <w:tcW w:w="11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仿宋_GB2312" w:eastAsia="仿宋_GB2312" w:cs="仿宋_GB2312" w:hAnsiTheme="minorHAnsi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144</w:t>
            </w:r>
          </w:p>
        </w:tc>
        <w:tc>
          <w:tcPr>
            <w:tcW w:w="18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仿宋_GB2312" w:eastAsia="仿宋_GB2312" w:cs="仿宋_GB2312" w:hAnsiTheme="minorHAnsi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170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  <w:jc w:val="center"/>
        </w:trPr>
        <w:tc>
          <w:tcPr>
            <w:tcW w:w="1405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仿宋_GB2312" w:eastAsia="仿宋_GB2312" w:cs="仿宋_GB2312" w:hAnsiTheme="minorHAnsi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万/亩</w:t>
            </w:r>
          </w:p>
        </w:tc>
        <w:tc>
          <w:tcPr>
            <w:tcW w:w="11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仿宋_GB2312" w:eastAsia="仿宋_GB2312" w:cs="仿宋_GB2312" w:hAnsiTheme="minorHAnsi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18.33</w:t>
            </w:r>
          </w:p>
        </w:tc>
        <w:tc>
          <w:tcPr>
            <w:tcW w:w="11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仿宋_GB2312" w:eastAsia="仿宋_GB2312" w:cs="仿宋_GB2312" w:hAnsiTheme="minorHAnsi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12.67</w:t>
            </w:r>
          </w:p>
        </w:tc>
        <w:tc>
          <w:tcPr>
            <w:tcW w:w="11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仿宋_GB2312" w:eastAsia="仿宋_GB2312" w:cs="仿宋_GB2312" w:hAnsiTheme="minorHAnsi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9.60</w:t>
            </w:r>
          </w:p>
        </w:tc>
        <w:tc>
          <w:tcPr>
            <w:tcW w:w="18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仿宋_GB2312" w:eastAsia="仿宋_GB2312" w:cs="仿宋_GB2312" w:hAnsiTheme="minorHAnsi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11.33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0" w:hRule="atLeast"/>
          <w:jc w:val="center"/>
        </w:trPr>
        <w:tc>
          <w:tcPr>
            <w:tcW w:w="1405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仿宋_GB2312" w:eastAsia="仿宋_GB2312" w:cs="仿宋_GB2312" w:hAnsiTheme="minorHAnsi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七泉湖镇</w:t>
            </w:r>
          </w:p>
        </w:tc>
        <w:tc>
          <w:tcPr>
            <w:tcW w:w="13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仿宋_GB2312" w:eastAsia="仿宋_GB2312" w:cs="仿宋_GB2312" w:hAnsiTheme="minorHAnsi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元/平方米</w:t>
            </w:r>
          </w:p>
        </w:tc>
        <w:tc>
          <w:tcPr>
            <w:tcW w:w="11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仿宋_GB2312" w:eastAsia="仿宋_GB2312" w:cs="仿宋_GB2312" w:hAnsiTheme="minorHAnsi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220</w:t>
            </w:r>
          </w:p>
        </w:tc>
        <w:tc>
          <w:tcPr>
            <w:tcW w:w="11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仿宋_GB2312" w:eastAsia="仿宋_GB2312" w:cs="仿宋_GB2312" w:hAnsiTheme="minorHAnsi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180</w:t>
            </w:r>
          </w:p>
        </w:tc>
        <w:tc>
          <w:tcPr>
            <w:tcW w:w="11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仿宋_GB2312" w:eastAsia="仿宋_GB2312" w:cs="仿宋_GB2312" w:hAnsiTheme="minorHAnsi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144</w:t>
            </w:r>
          </w:p>
        </w:tc>
        <w:tc>
          <w:tcPr>
            <w:tcW w:w="18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仿宋_GB2312" w:eastAsia="仿宋_GB2312" w:cs="仿宋_GB2312" w:hAnsiTheme="minorHAnsi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165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  <w:jc w:val="center"/>
        </w:trPr>
        <w:tc>
          <w:tcPr>
            <w:tcW w:w="1405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仿宋_GB2312" w:eastAsia="仿宋_GB2312" w:cs="仿宋_GB2312" w:hAnsiTheme="minorHAnsi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万/亩</w:t>
            </w:r>
          </w:p>
        </w:tc>
        <w:tc>
          <w:tcPr>
            <w:tcW w:w="11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仿宋_GB2312" w:eastAsia="仿宋_GB2312" w:cs="仿宋_GB2312" w:hAnsiTheme="minorHAnsi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14.67</w:t>
            </w:r>
          </w:p>
        </w:tc>
        <w:tc>
          <w:tcPr>
            <w:tcW w:w="11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仿宋_GB2312" w:eastAsia="仿宋_GB2312" w:cs="仿宋_GB2312" w:hAnsiTheme="minorHAnsi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12.00</w:t>
            </w:r>
          </w:p>
        </w:tc>
        <w:tc>
          <w:tcPr>
            <w:tcW w:w="11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仿宋_GB2312" w:eastAsia="仿宋_GB2312" w:cs="仿宋_GB2312" w:hAnsiTheme="minorHAnsi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9.60</w:t>
            </w:r>
          </w:p>
        </w:tc>
        <w:tc>
          <w:tcPr>
            <w:tcW w:w="18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仿宋_GB2312" w:eastAsia="仿宋_GB2312" w:cs="仿宋_GB2312" w:hAnsiTheme="minorHAnsi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11.00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B286000"/>
    <w:rsid w:val="541B6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Office_11.8.2.12316_F1E327BC-269C-435d-A152-05C5408002CA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2026-09-15T12:22:00Z</dcterms:created>
  <dc:creator>Administrator</dc:creator>
  <cp:lastModifiedBy>Administrator</cp:lastModifiedBy>
  <dcterms:modified xsi:type="dcterms:W3CDTF">2026-09-15T13:29:52Z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2052-11.8.2.12316</vt:lpwstr>
  </property>
  <property fmtid="{D5CDD505-2E9C-101B-9397-08002B2CF9AE}" pid="3" name="ICV">
    <vt:lpwstr>085631827A354FF78B1DA055E485199D</vt:lpwstr>
  </property>
</Properties>
</file>