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300" w:firstLineChars="250"/>
        <w:rPr>
          <w:rFonts w:hint="default" w:ascii="Times New Roman" w:hAnsi="Times New Roman" w:eastAsia="黑体" w:cs="Times New Roman"/>
          <w:sz w:val="52"/>
          <w:szCs w:val="52"/>
        </w:rPr>
      </w:pPr>
      <w:r>
        <w:rPr>
          <w:rFonts w:hint="default" w:ascii="Times New Roman" w:hAnsi="Times New Roman" w:eastAsia="黑体" w:cs="Times New Roman"/>
          <w:sz w:val="52"/>
          <w:szCs w:val="52"/>
        </w:rPr>
        <w:t>产品质量监督抽查实施细则</w:t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99060</wp:posOffset>
                </wp:positionV>
                <wp:extent cx="5200650" cy="1905"/>
                <wp:effectExtent l="0" t="0" r="0" b="0"/>
                <wp:wrapNone/>
                <wp:docPr id="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190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y;margin-left:5.25pt;margin-top:7.8pt;height:0.15pt;width:409.5pt;z-index:251659264;mso-width-relative:page;mso-height-relative:page;" filled="f" stroked="t" coordsize="21600,21600" o:gfxdata="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90FprtMAAAAIAQAA&#10;DwAAAAAAAAABACAAAAAiAAAAZHJzL2Rvd25yZXYueG1sUEsBAhQAFAAAAAgAh07iQF5vpunlAQAA&#10;3gMAAA4AAAAAAAAAAQAgAAAAIgEAAGRycy9lMm9Eb2MueG1sUEsFBgAAAAAGAAYAWQEAAHkFAAAA&#10;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8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年</w:t>
      </w:r>
      <w:r>
        <w:rPr>
          <w:rFonts w:hint="eastAsia" w:eastAsia="黑体" w:cs="Times New Roman"/>
          <w:b/>
          <w:bCs/>
          <w:sz w:val="44"/>
          <w:szCs w:val="44"/>
          <w:lang w:eastAsia="zh-CN"/>
        </w:rPr>
        <w:t>吐鲁番市</w:t>
      </w: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商品煤产品质量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监督抽查实施细则</w:t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</w:p>
    <w:p>
      <w:pPr>
        <w:spacing w:line="440" w:lineRule="exact"/>
        <w:rPr>
          <w:rFonts w:hint="default" w:ascii="Times New Roman" w:hAnsi="Times New Roman" w:eastAsia="黑体" w:cs="Times New Roman"/>
          <w:sz w:val="32"/>
        </w:rPr>
      </w:pPr>
    </w:p>
    <w:p>
      <w:pPr>
        <w:numPr>
          <w:ilvl w:val="0"/>
          <w:numId w:val="2"/>
        </w:numPr>
        <w:spacing w:line="440" w:lineRule="exac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264160</wp:posOffset>
                </wp:positionV>
                <wp:extent cx="5430520" cy="0"/>
                <wp:effectExtent l="0" t="0" r="0" b="0"/>
                <wp:wrapNone/>
                <wp:docPr id="2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052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0pt;margin-top:20.8pt;height:0pt;width:427.6pt;z-index:251660288;mso-width-relative:page;mso-height-relative:page;" filled="f" stroked="t" coordsize="21600,21600" o:gfxdata="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IZgRnVAAAABgEAAA8A&#10;AAAAAAAAAQAgAAAAIgAAAGRycy9kb3ducmV2LnhtbFBLAQIUABQAAAAIAIdO4kD2w0Zm4QEAANED&#10;AAAOAAAAAAAAAAEAIAAAACQBAABkcnMvZTJvRG9jLnhtbFBLBQYAAAAABgAGAFkBAAB3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8"/>
          <w:szCs w:val="28"/>
        </w:rPr>
        <w:t>-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28"/>
          <w:szCs w:val="28"/>
        </w:rPr>
        <w:t xml:space="preserve">发布                              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黑体" w:cs="Times New Roman"/>
          <w:sz w:val="28"/>
          <w:szCs w:val="28"/>
          <w:lang w:eastAsia="zh-CN"/>
        </w:rPr>
        <w:t>2024</w:t>
      </w:r>
      <w:r>
        <w:rPr>
          <w:rFonts w:hint="default" w:ascii="Times New Roman" w:hAnsi="Times New Roman" w:eastAsia="黑体" w:cs="Times New Roman"/>
          <w:sz w:val="28"/>
          <w:szCs w:val="28"/>
        </w:rPr>
        <w:t>-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28"/>
          <w:szCs w:val="28"/>
        </w:rPr>
        <w:t>-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28"/>
          <w:szCs w:val="28"/>
        </w:rPr>
        <w:t xml:space="preserve">实施                            </w:t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32"/>
        </w:rPr>
      </w:pPr>
      <w:r>
        <w:rPr>
          <w:rFonts w:hint="eastAsia" w:eastAsia="黑体" w:cs="Times New Roman"/>
          <w:sz w:val="32"/>
          <w:lang w:eastAsia="zh-CN"/>
        </w:rPr>
        <w:t>吐鲁番市</w:t>
      </w:r>
      <w:r>
        <w:rPr>
          <w:rFonts w:hint="default" w:ascii="Times New Roman" w:hAnsi="Times New Roman" w:eastAsia="黑体" w:cs="Times New Roman"/>
          <w:sz w:val="32"/>
        </w:rPr>
        <w:t>市场监督管理局</w:t>
      </w:r>
    </w:p>
    <w:p>
      <w:pPr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</w:rPr>
        <w:t>年</w:t>
      </w:r>
      <w:r>
        <w:rPr>
          <w:rFonts w:hint="eastAsia" w:eastAsia="方正小标宋简体" w:cs="Times New Roman"/>
          <w:b w:val="0"/>
          <w:bCs/>
          <w:sz w:val="32"/>
          <w:szCs w:val="32"/>
          <w:lang w:eastAsia="zh-CN"/>
        </w:rPr>
        <w:t>吐鲁番市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</w:rPr>
        <w:t>商品煤产品质量监督抽查实施细则</w:t>
      </w:r>
    </w:p>
    <w:p>
      <w:pPr>
        <w:snapToGrid w:val="0"/>
        <w:spacing w:line="360" w:lineRule="auto"/>
        <w:jc w:val="center"/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bCs/>
          <w:szCs w:val="21"/>
          <w:highlight w:val="yellow"/>
        </w:rPr>
      </w:pPr>
      <w:r>
        <w:rPr>
          <w:rFonts w:hint="default" w:ascii="Times New Roman" w:hAnsi="Times New Roman" w:eastAsia="黑体" w:cs="Times New Roman"/>
          <w:b/>
          <w:bCs/>
          <w:szCs w:val="21"/>
        </w:rPr>
        <w:t>1 抽样方法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抽样地点为</w:t>
      </w:r>
      <w:r>
        <w:rPr>
          <w:rFonts w:hint="eastAsia" w:cs="Times New Roman"/>
          <w:szCs w:val="21"/>
          <w:lang w:eastAsia="zh-CN"/>
        </w:rPr>
        <w:t>吐鲁番市</w:t>
      </w:r>
      <w:r>
        <w:rPr>
          <w:rFonts w:hint="default" w:ascii="Times New Roman" w:hAnsi="Times New Roman" w:cs="Times New Roman"/>
          <w:szCs w:val="21"/>
        </w:rPr>
        <w:t>辖区内煤炭的销售企业。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所抽煤样应为同一型号规格、同一批次的产品。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煤样按GB/T 475或GB/T 19494.1的规定，根据实际情况按移动煤流抽样方法或静止煤抽样方法抽取。</w:t>
      </w:r>
    </w:p>
    <w:p>
      <w:pPr>
        <w:adjustRightInd w:val="0"/>
        <w:snapToGrid w:val="0"/>
        <w:spacing w:line="240" w:lineRule="auto"/>
        <w:rPr>
          <w:rFonts w:hint="default" w:ascii="Times New Roman" w:hAnsi="Times New Roman" w:eastAsia="黑体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color w:val="000000"/>
          <w:szCs w:val="21"/>
        </w:rPr>
      </w:pPr>
      <w:r>
        <w:rPr>
          <w:rFonts w:hint="default" w:ascii="Times New Roman" w:hAnsi="Times New Roman" w:eastAsia="黑体" w:cs="Times New Roman"/>
          <w:b/>
          <w:color w:val="000000"/>
          <w:szCs w:val="21"/>
        </w:rPr>
        <w:t>2  检验依据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cs="Times New Roman"/>
          <w:bCs/>
          <w:sz w:val="18"/>
          <w:szCs w:val="18"/>
        </w:rPr>
      </w:pPr>
      <w:r>
        <w:rPr>
          <w:rFonts w:hint="default" w:ascii="Times New Roman" w:hAnsi="Times New Roman" w:cs="Times New Roman"/>
          <w:bCs/>
          <w:sz w:val="18"/>
          <w:szCs w:val="18"/>
        </w:rPr>
        <w:t>表</w:t>
      </w:r>
      <w:r>
        <w:rPr>
          <w:rFonts w:hint="default" w:ascii="Times New Roman" w:hAnsi="Times New Roman" w:cs="Times New Roman"/>
          <w:bCs/>
          <w:sz w:val="18"/>
          <w:szCs w:val="18"/>
          <w:lang w:val="en-US" w:eastAsia="zh-CN"/>
        </w:rPr>
        <w:t>1</w:t>
      </w:r>
      <w:r>
        <w:rPr>
          <w:rFonts w:hint="default" w:ascii="Times New Roman" w:hAnsi="Times New Roman" w:cs="Times New Roman"/>
          <w:bCs/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Cs/>
          <w:sz w:val="18"/>
          <w:szCs w:val="18"/>
          <w:lang w:val="en-US" w:eastAsia="zh-CN"/>
        </w:rPr>
        <w:t>商品煤</w:t>
      </w:r>
    </w:p>
    <w:tbl>
      <w:tblPr>
        <w:tblStyle w:val="6"/>
        <w:tblW w:w="7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3238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序号</w:t>
            </w:r>
          </w:p>
        </w:tc>
        <w:tc>
          <w:tcPr>
            <w:tcW w:w="323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检验项目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灰分A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，%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  <w:highlight w:val="none"/>
              </w:rPr>
              <w:t>GB/T 212-2008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全硫 S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t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，%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214-2007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发热量 Q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g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  <w:lang w:val="en-US" w:eastAsia="zh-CN"/>
              </w:rPr>
              <w:t xml:space="preserve">r,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，MJ/kg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213-2008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煤中磷含量（P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），%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216-2003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煤中氯含量（Cl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），%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GB/T3558-2014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煤中汞含量（Hg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），μg/g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16659-2008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煤中砷含量（As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），μg/g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3058-2019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32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煤中氟含量（F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d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），μg/g</w:t>
            </w:r>
          </w:p>
        </w:tc>
        <w:tc>
          <w:tcPr>
            <w:tcW w:w="297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</w:rPr>
              <w:t>GB/T 4633-2014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420"/>
        <w:textAlignment w:val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240" w:lineRule="auto"/>
        <w:ind w:firstLine="420"/>
        <w:rPr>
          <w:rFonts w:hint="default" w:ascii="Times New Roman" w:hAnsi="Times New Roman" w:eastAsia="黑体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eastAsia="黑体" w:cs="Times New Roman"/>
          <w:b/>
          <w:color w:val="000000"/>
          <w:szCs w:val="21"/>
        </w:rPr>
      </w:pPr>
      <w:r>
        <w:rPr>
          <w:rFonts w:hint="default" w:ascii="Times New Roman" w:hAnsi="Times New Roman" w:eastAsia="黑体" w:cs="Times New Roman"/>
          <w:b/>
          <w:color w:val="000000"/>
          <w:szCs w:val="21"/>
        </w:rPr>
        <w:t>3 判定规则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3.1依据标准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凡是注日期的文件，其随后所有的修改单（不包括勘误的内容）或修订版不适用于本规范。凡是不注日期的文件，其最新版本适用于本细则。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DB65/T 032-2019    城市用煤</w:t>
      </w:r>
    </w:p>
    <w:p>
      <w:pPr>
        <w:spacing w:line="360" w:lineRule="auto"/>
        <w:ind w:firstLine="422" w:firstLineChars="200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Cs w:val="21"/>
        </w:rPr>
        <w:t>3.2</w:t>
      </w:r>
      <w:r>
        <w:rPr>
          <w:rFonts w:hint="default" w:ascii="Times New Roman" w:hAnsi="Times New Roman" w:cs="Times New Roman"/>
          <w:b/>
          <w:szCs w:val="21"/>
        </w:rPr>
        <w:t>判定原则</w:t>
      </w:r>
    </w:p>
    <w:p>
      <w:pPr>
        <w:adjustRightInd w:val="0"/>
        <w:snapToGrid w:val="0"/>
        <w:spacing w:line="360" w:lineRule="auto"/>
        <w:ind w:firstLine="420"/>
        <w:rPr>
          <w:rFonts w:hint="default" w:ascii="Times New Roman" w:hAnsi="Times New Roman" w:cs="Times New Roman"/>
          <w:color w:val="FF0000"/>
          <w:szCs w:val="21"/>
        </w:rPr>
      </w:pPr>
      <w:r>
        <w:rPr>
          <w:rFonts w:hint="default" w:ascii="Times New Roman" w:hAnsi="Times New Roman" w:cs="Times New Roman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495300</wp:posOffset>
                </wp:positionV>
                <wp:extent cx="1674495" cy="0"/>
                <wp:effectExtent l="0" t="0" r="2095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4421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6.2pt;margin-top:39pt;height:0pt;width:131.85pt;z-index:251661312;mso-width-relative:page;mso-height-relative:page;" filled="f" stroked="t" coordsize="21600,21600" o:gfxdata="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sWGD2AAAAAkBAAAPAAAAAAAAAAEAIAAAACIAAABkcnMvZG93bnJldi54bWxQSwECFAAU&#10;AAAACACHTuJAT3XDj/EBAADUAwAADgAAAAAAAAABACAAAAAnAQAAZHJzL2Uyb0RvYy54bWxQSwUG&#10;AAAAAAYABgBZAQAAigUAAAAA&#10;">
                <v:fill on="f" focussize="0,0"/>
                <v:stroke weight="1pt"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Cs w:val="21"/>
        </w:rPr>
        <w:t>经检验，检验项目全部合格，判定为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本次检验通过</w:t>
      </w:r>
      <w:r>
        <w:rPr>
          <w:rFonts w:hint="default" w:ascii="Times New Roman" w:hAnsi="Times New Roman" w:cs="Times New Roman"/>
          <w:color w:val="000000"/>
          <w:szCs w:val="21"/>
        </w:rPr>
        <w:t>；检验项目中任一项或一项以上不合格，</w:t>
      </w:r>
      <w:r>
        <w:rPr>
          <w:rFonts w:hint="default" w:ascii="Times New Roman" w:hAnsi="Times New Roman" w:cs="Times New Roman"/>
          <w:szCs w:val="21"/>
        </w:rPr>
        <w:t>则判本次检验不通过。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7874EA-E125-47A0-9995-5DC8BAA17E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090B687-1A63-448B-AE2B-D2E8710CCA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2"/>
      <w:suff w:val="nothing"/>
      <w:lvlText w:val="%1.%2　"/>
      <w:lvlJc w:val="left"/>
      <w:pPr>
        <w:ind w:left="1575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4CD81E5B"/>
    <w:multiLevelType w:val="singleLevel"/>
    <w:tmpl w:val="4CD81E5B"/>
    <w:lvl w:ilvl="0" w:tentative="0">
      <w:start w:val="2024"/>
      <w:numFmt w:val="decimal"/>
      <w:suff w:val="space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MGVhZjU5ZThiMmQ5Yjk2YzgyNTk5ZDBjOTgwM2MifQ=="/>
  </w:docVars>
  <w:rsids>
    <w:rsidRoot w:val="00172A27"/>
    <w:rsid w:val="000278E3"/>
    <w:rsid w:val="00027DDB"/>
    <w:rsid w:val="00051A44"/>
    <w:rsid w:val="00081CBD"/>
    <w:rsid w:val="00082859"/>
    <w:rsid w:val="00084B86"/>
    <w:rsid w:val="000976DE"/>
    <w:rsid w:val="000A6615"/>
    <w:rsid w:val="000D2A26"/>
    <w:rsid w:val="000D6592"/>
    <w:rsid w:val="000E5A86"/>
    <w:rsid w:val="000F49FD"/>
    <w:rsid w:val="00102EBA"/>
    <w:rsid w:val="00104F8A"/>
    <w:rsid w:val="00130B39"/>
    <w:rsid w:val="00151F47"/>
    <w:rsid w:val="00156EA4"/>
    <w:rsid w:val="0016030D"/>
    <w:rsid w:val="00162446"/>
    <w:rsid w:val="00171181"/>
    <w:rsid w:val="00172A27"/>
    <w:rsid w:val="001809DD"/>
    <w:rsid w:val="001849D7"/>
    <w:rsid w:val="001A1114"/>
    <w:rsid w:val="00200876"/>
    <w:rsid w:val="002119E7"/>
    <w:rsid w:val="00211D01"/>
    <w:rsid w:val="00220802"/>
    <w:rsid w:val="002270A3"/>
    <w:rsid w:val="00230BB3"/>
    <w:rsid w:val="00232530"/>
    <w:rsid w:val="00253624"/>
    <w:rsid w:val="00270EC9"/>
    <w:rsid w:val="002779E3"/>
    <w:rsid w:val="002A60CB"/>
    <w:rsid w:val="002C5C77"/>
    <w:rsid w:val="002D2C9A"/>
    <w:rsid w:val="002D7634"/>
    <w:rsid w:val="002D7F8A"/>
    <w:rsid w:val="002E0D1D"/>
    <w:rsid w:val="002F3438"/>
    <w:rsid w:val="00312319"/>
    <w:rsid w:val="00315664"/>
    <w:rsid w:val="003203A3"/>
    <w:rsid w:val="00394F59"/>
    <w:rsid w:val="003A7051"/>
    <w:rsid w:val="003B03C4"/>
    <w:rsid w:val="003C388C"/>
    <w:rsid w:val="003D0C12"/>
    <w:rsid w:val="003E61BF"/>
    <w:rsid w:val="00407DEB"/>
    <w:rsid w:val="0042267C"/>
    <w:rsid w:val="00427B3F"/>
    <w:rsid w:val="00440056"/>
    <w:rsid w:val="00445E86"/>
    <w:rsid w:val="00453FA9"/>
    <w:rsid w:val="00473EF8"/>
    <w:rsid w:val="00474E04"/>
    <w:rsid w:val="004760EF"/>
    <w:rsid w:val="004968FF"/>
    <w:rsid w:val="004B1BD1"/>
    <w:rsid w:val="004C39F9"/>
    <w:rsid w:val="004D0C5A"/>
    <w:rsid w:val="004E1396"/>
    <w:rsid w:val="00524855"/>
    <w:rsid w:val="0053524C"/>
    <w:rsid w:val="00537B0E"/>
    <w:rsid w:val="00563EBC"/>
    <w:rsid w:val="005649C6"/>
    <w:rsid w:val="005745DD"/>
    <w:rsid w:val="005A3B78"/>
    <w:rsid w:val="005C0E37"/>
    <w:rsid w:val="005D02E3"/>
    <w:rsid w:val="0062152E"/>
    <w:rsid w:val="0063444D"/>
    <w:rsid w:val="0066527B"/>
    <w:rsid w:val="00676724"/>
    <w:rsid w:val="006902B5"/>
    <w:rsid w:val="006A02E9"/>
    <w:rsid w:val="006A4DBE"/>
    <w:rsid w:val="006B5068"/>
    <w:rsid w:val="006C59C6"/>
    <w:rsid w:val="006C5CC9"/>
    <w:rsid w:val="006E0592"/>
    <w:rsid w:val="006E1171"/>
    <w:rsid w:val="006F0971"/>
    <w:rsid w:val="006F324D"/>
    <w:rsid w:val="00707E1D"/>
    <w:rsid w:val="00711473"/>
    <w:rsid w:val="00712ED5"/>
    <w:rsid w:val="007139C2"/>
    <w:rsid w:val="0072334C"/>
    <w:rsid w:val="0072798A"/>
    <w:rsid w:val="00740358"/>
    <w:rsid w:val="00744C53"/>
    <w:rsid w:val="00774F50"/>
    <w:rsid w:val="007B3B26"/>
    <w:rsid w:val="007C03E8"/>
    <w:rsid w:val="007E1D28"/>
    <w:rsid w:val="0080678C"/>
    <w:rsid w:val="00857A09"/>
    <w:rsid w:val="00873941"/>
    <w:rsid w:val="008935AA"/>
    <w:rsid w:val="00895BEA"/>
    <w:rsid w:val="008A0484"/>
    <w:rsid w:val="008A3497"/>
    <w:rsid w:val="008E5008"/>
    <w:rsid w:val="008F200D"/>
    <w:rsid w:val="00917A54"/>
    <w:rsid w:val="00921388"/>
    <w:rsid w:val="00921AE9"/>
    <w:rsid w:val="0096066A"/>
    <w:rsid w:val="00974ED1"/>
    <w:rsid w:val="009A33E1"/>
    <w:rsid w:val="009F36EF"/>
    <w:rsid w:val="009F4CC3"/>
    <w:rsid w:val="00A05FD9"/>
    <w:rsid w:val="00A352FA"/>
    <w:rsid w:val="00A43553"/>
    <w:rsid w:val="00A6625A"/>
    <w:rsid w:val="00A908EE"/>
    <w:rsid w:val="00AA71C8"/>
    <w:rsid w:val="00AC5391"/>
    <w:rsid w:val="00AC7600"/>
    <w:rsid w:val="00AE6114"/>
    <w:rsid w:val="00AF3289"/>
    <w:rsid w:val="00B17ACE"/>
    <w:rsid w:val="00B57C1F"/>
    <w:rsid w:val="00BA7746"/>
    <w:rsid w:val="00BD0337"/>
    <w:rsid w:val="00BD1041"/>
    <w:rsid w:val="00BE54EF"/>
    <w:rsid w:val="00BE615A"/>
    <w:rsid w:val="00BF2B8C"/>
    <w:rsid w:val="00C26074"/>
    <w:rsid w:val="00C31148"/>
    <w:rsid w:val="00C45B13"/>
    <w:rsid w:val="00C51EA8"/>
    <w:rsid w:val="00C535FD"/>
    <w:rsid w:val="00C614C4"/>
    <w:rsid w:val="00C66894"/>
    <w:rsid w:val="00C71495"/>
    <w:rsid w:val="00C81E22"/>
    <w:rsid w:val="00C83B0A"/>
    <w:rsid w:val="00C9023B"/>
    <w:rsid w:val="00CA44F5"/>
    <w:rsid w:val="00CE1E0C"/>
    <w:rsid w:val="00CE277E"/>
    <w:rsid w:val="00CF26A1"/>
    <w:rsid w:val="00D24440"/>
    <w:rsid w:val="00D27400"/>
    <w:rsid w:val="00D56867"/>
    <w:rsid w:val="00D77DF9"/>
    <w:rsid w:val="00D86B6C"/>
    <w:rsid w:val="00D963BB"/>
    <w:rsid w:val="00DF6310"/>
    <w:rsid w:val="00E02A7F"/>
    <w:rsid w:val="00E0523D"/>
    <w:rsid w:val="00E07880"/>
    <w:rsid w:val="00E346CA"/>
    <w:rsid w:val="00E47864"/>
    <w:rsid w:val="00E76DD5"/>
    <w:rsid w:val="00E82621"/>
    <w:rsid w:val="00EC5C7A"/>
    <w:rsid w:val="00ED533F"/>
    <w:rsid w:val="00EE0BBC"/>
    <w:rsid w:val="00F0723C"/>
    <w:rsid w:val="00F26D57"/>
    <w:rsid w:val="00F30E8E"/>
    <w:rsid w:val="00F77C9A"/>
    <w:rsid w:val="00F922C3"/>
    <w:rsid w:val="00F97253"/>
    <w:rsid w:val="00FB576C"/>
    <w:rsid w:val="00FD2AA6"/>
    <w:rsid w:val="00FE49BE"/>
    <w:rsid w:val="00FE7E8A"/>
    <w:rsid w:val="02214557"/>
    <w:rsid w:val="062D2D68"/>
    <w:rsid w:val="07B40B76"/>
    <w:rsid w:val="081359B7"/>
    <w:rsid w:val="0C096217"/>
    <w:rsid w:val="0CD7113C"/>
    <w:rsid w:val="0F043A23"/>
    <w:rsid w:val="0FD8021F"/>
    <w:rsid w:val="10A31E96"/>
    <w:rsid w:val="13353FF5"/>
    <w:rsid w:val="156548F4"/>
    <w:rsid w:val="159F0A93"/>
    <w:rsid w:val="15E56241"/>
    <w:rsid w:val="15EC01DF"/>
    <w:rsid w:val="16015CA5"/>
    <w:rsid w:val="1AF07979"/>
    <w:rsid w:val="1B17226F"/>
    <w:rsid w:val="1F2367BD"/>
    <w:rsid w:val="1F501BB8"/>
    <w:rsid w:val="1F8074C0"/>
    <w:rsid w:val="200D0C04"/>
    <w:rsid w:val="216F621B"/>
    <w:rsid w:val="21E04EA4"/>
    <w:rsid w:val="241214D1"/>
    <w:rsid w:val="243C084F"/>
    <w:rsid w:val="2461700C"/>
    <w:rsid w:val="24E93CC6"/>
    <w:rsid w:val="253F2BB2"/>
    <w:rsid w:val="2A1F4605"/>
    <w:rsid w:val="2AA6150A"/>
    <w:rsid w:val="2CD53B17"/>
    <w:rsid w:val="2CF658F1"/>
    <w:rsid w:val="2DA631D5"/>
    <w:rsid w:val="2DC378EB"/>
    <w:rsid w:val="2EED4B0F"/>
    <w:rsid w:val="30E17AE3"/>
    <w:rsid w:val="347E1EDE"/>
    <w:rsid w:val="34E541B2"/>
    <w:rsid w:val="352A17E9"/>
    <w:rsid w:val="376E0A6D"/>
    <w:rsid w:val="3D5B56C7"/>
    <w:rsid w:val="3D7D0D39"/>
    <w:rsid w:val="3F154693"/>
    <w:rsid w:val="422E534B"/>
    <w:rsid w:val="43CC3447"/>
    <w:rsid w:val="43FF2094"/>
    <w:rsid w:val="44373B8D"/>
    <w:rsid w:val="453C1B7B"/>
    <w:rsid w:val="460E0A98"/>
    <w:rsid w:val="475D1432"/>
    <w:rsid w:val="475F2FFC"/>
    <w:rsid w:val="49732FE5"/>
    <w:rsid w:val="4B870F6E"/>
    <w:rsid w:val="4BB4072D"/>
    <w:rsid w:val="512E43EF"/>
    <w:rsid w:val="52282C74"/>
    <w:rsid w:val="58B312C5"/>
    <w:rsid w:val="5904466A"/>
    <w:rsid w:val="5AE00619"/>
    <w:rsid w:val="5B3E7DF5"/>
    <w:rsid w:val="5DC830EE"/>
    <w:rsid w:val="5F9333D6"/>
    <w:rsid w:val="60E530F9"/>
    <w:rsid w:val="620362A4"/>
    <w:rsid w:val="627D42BF"/>
    <w:rsid w:val="639F4F94"/>
    <w:rsid w:val="63D04ACA"/>
    <w:rsid w:val="651A323A"/>
    <w:rsid w:val="654A04FC"/>
    <w:rsid w:val="673B4835"/>
    <w:rsid w:val="68CD297C"/>
    <w:rsid w:val="690D1A40"/>
    <w:rsid w:val="6E337C21"/>
    <w:rsid w:val="6EBD4B1B"/>
    <w:rsid w:val="6F81115B"/>
    <w:rsid w:val="70AD10CF"/>
    <w:rsid w:val="714619A5"/>
    <w:rsid w:val="722E4900"/>
    <w:rsid w:val="73182C74"/>
    <w:rsid w:val="73D91CFC"/>
    <w:rsid w:val="74760F63"/>
    <w:rsid w:val="74D93A6B"/>
    <w:rsid w:val="76BB0568"/>
    <w:rsid w:val="77065F00"/>
    <w:rsid w:val="78A95670"/>
    <w:rsid w:val="7A0933C2"/>
    <w:rsid w:val="7ADC3632"/>
    <w:rsid w:val="7CFA6CDC"/>
    <w:rsid w:val="7F297FCF"/>
    <w:rsid w:val="7F9F60F8"/>
    <w:rsid w:val="7FA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一级条标题"/>
    <w:next w:val="10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3">
    <w:name w:val="正文表标题"/>
    <w:next w:val="1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4">
    <w:name w:val="页眉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490</Words>
  <Characters>643</Characters>
  <Lines>13</Lines>
  <Paragraphs>3</Paragraphs>
  <TotalTime>15</TotalTime>
  <ScaleCrop>false</ScaleCrop>
  <LinksUpToDate>false</LinksUpToDate>
  <CharactersWithSpaces>734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2020-04-01T03:26:00Z</dcterms:created>
  <dc:creator>Legend User</dc:creator>
  <cp:lastModifiedBy>钟声</cp:lastModifiedBy>
  <cp:lastPrinted>2019-12-05T07:53:00Z</cp:lastPrinted>
  <dcterms:modified xsi:type="dcterms:W3CDTF">2024-06-28T12:04:33Z</dcterms:modified>
  <dc:title>××产品质量监督抽查实施细则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4AD12C8EF7FC4B5FA2CDF5FAC9B8967A_13</vt:lpwstr>
  </property>
</Properties>
</file>