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40" w:lineRule="exact"/>
        <w:jc w:val="center"/>
        <w:rPr>
          <w:rFonts w:hint="eastAsia" w:asciiTheme="majorEastAsia" w:hAnsiTheme="majorEastAsia" w:eastAsiaTheme="majorEastAsia" w:cstheme="majorEastAsia"/>
          <w:b/>
          <w:bCs/>
          <w:color w:val="000000"/>
          <w:sz w:val="32"/>
          <w:szCs w:val="32"/>
        </w:rPr>
      </w:pPr>
      <w:r>
        <w:rPr>
          <w:rFonts w:hint="eastAsia" w:asciiTheme="majorEastAsia" w:hAnsiTheme="majorEastAsia" w:eastAsiaTheme="majorEastAsia" w:cstheme="majorEastAsia"/>
          <w:b/>
          <w:bCs/>
          <w:color w:val="000000"/>
          <w:sz w:val="32"/>
          <w:szCs w:val="32"/>
        </w:rPr>
        <w:t>2026年</w:t>
      </w:r>
      <w:r>
        <w:rPr>
          <w:rFonts w:hint="eastAsia" w:asciiTheme="majorEastAsia" w:hAnsiTheme="majorEastAsia" w:eastAsiaTheme="majorEastAsia" w:cstheme="majorEastAsia"/>
          <w:b/>
          <w:bCs/>
          <w:color w:val="000000"/>
          <w:sz w:val="32"/>
          <w:szCs w:val="32"/>
        </w:rPr>
        <w:t>吐鲁番市燃气用具连接用软管</w:t>
      </w:r>
      <w:r>
        <w:rPr>
          <w:rFonts w:hint="eastAsia" w:asciiTheme="majorEastAsia" w:hAnsiTheme="majorEastAsia" w:eastAsiaTheme="majorEastAsia" w:cstheme="majorEastAsia"/>
          <w:b/>
          <w:bCs/>
          <w:color w:val="000000"/>
          <w:sz w:val="32"/>
          <w:szCs w:val="32"/>
        </w:rPr>
        <w:t>产品质量监督抽查</w:t>
      </w:r>
    </w:p>
    <w:p>
      <w:pPr>
        <w:adjustRightInd w:val="0"/>
        <w:snapToGrid w:val="0"/>
        <w:spacing w:line="440" w:lineRule="exact"/>
        <w:jc w:val="center"/>
        <w:rPr>
          <w:rFonts w:eastAsia="方正小标宋简体"/>
          <w:color w:val="000000"/>
          <w:sz w:val="32"/>
          <w:szCs w:val="32"/>
        </w:rPr>
      </w:pPr>
      <w:r>
        <w:rPr>
          <w:rFonts w:hint="eastAsia" w:asciiTheme="majorEastAsia" w:hAnsiTheme="majorEastAsia" w:eastAsiaTheme="majorEastAsia" w:cstheme="majorEastAsia"/>
          <w:b/>
          <w:bCs/>
          <w:color w:val="000000"/>
          <w:sz w:val="32"/>
          <w:szCs w:val="32"/>
        </w:rPr>
        <w:t>实施细则</w:t>
      </w:r>
    </w:p>
    <w:p>
      <w:pPr>
        <w:adjustRightInd w:val="0"/>
        <w:snapToGrid w:val="0"/>
        <w:spacing w:line="440" w:lineRule="exact"/>
        <w:jc w:val="center"/>
        <w:rPr>
          <w:rFonts w:eastAsia="方正小标宋简体"/>
          <w:color w:val="000000"/>
          <w:sz w:val="32"/>
          <w:szCs w:val="32"/>
        </w:rPr>
      </w:pPr>
    </w:p>
    <w:p>
      <w:pPr>
        <w:adjustRightInd w:val="0"/>
        <w:snapToGrid w:val="0"/>
        <w:spacing w:line="360" w:lineRule="auto"/>
        <w:jc w:val="left"/>
        <w:rPr>
          <w:rFonts w:ascii="黑体" w:eastAsia="黑体"/>
          <w:b/>
          <w:szCs w:val="21"/>
        </w:rPr>
      </w:pPr>
      <w:r>
        <w:rPr>
          <w:rFonts w:hint="eastAsia" w:ascii="黑体" w:eastAsia="黑体"/>
          <w:b/>
          <w:szCs w:val="21"/>
        </w:rPr>
        <w:t>1 抽样方法</w:t>
      </w:r>
    </w:p>
    <w:p>
      <w:pPr>
        <w:spacing w:line="440" w:lineRule="exact"/>
        <w:ind w:firstLine="420" w:firstLineChars="200"/>
        <w:rPr>
          <w:color w:val="000000"/>
          <w:szCs w:val="21"/>
        </w:rPr>
      </w:pPr>
      <w:r>
        <w:rPr>
          <w:color w:val="000000"/>
          <w:szCs w:val="21"/>
        </w:rPr>
        <w:t>以随机抽样的方式在被抽样生产者、销售者的待销产品中抽取。</w:t>
      </w:r>
    </w:p>
    <w:p>
      <w:pPr>
        <w:spacing w:line="440" w:lineRule="exact"/>
        <w:ind w:firstLine="420" w:firstLineChars="200"/>
        <w:rPr>
          <w:color w:val="000000"/>
          <w:szCs w:val="21"/>
        </w:rPr>
      </w:pPr>
      <w:r>
        <w:rPr>
          <w:color w:val="000000"/>
          <w:szCs w:val="21"/>
        </w:rPr>
        <w:t>随机数一般可使用随机数表等方法产生。</w:t>
      </w:r>
    </w:p>
    <w:p>
      <w:pPr>
        <w:spacing w:line="440" w:lineRule="exact"/>
        <w:ind w:firstLine="420" w:firstLineChars="200"/>
        <w:rPr>
          <w:color w:val="000000"/>
          <w:szCs w:val="21"/>
        </w:rPr>
      </w:pPr>
      <w:r>
        <w:rPr>
          <w:color w:val="000000"/>
          <w:szCs w:val="21"/>
        </w:rPr>
        <w:t>每批次产品抽取6</w:t>
      </w:r>
      <w:r>
        <w:rPr>
          <w:rFonts w:hint="eastAsia"/>
          <w:color w:val="000000"/>
          <w:szCs w:val="21"/>
        </w:rPr>
        <w:t>根</w:t>
      </w:r>
      <w:r>
        <w:rPr>
          <w:color w:val="000000"/>
          <w:szCs w:val="21"/>
        </w:rPr>
        <w:t>。其中3</w:t>
      </w:r>
      <w:r>
        <w:rPr>
          <w:rFonts w:hint="eastAsia"/>
          <w:color w:val="000000"/>
          <w:szCs w:val="21"/>
        </w:rPr>
        <w:t>根</w:t>
      </w:r>
      <w:r>
        <w:rPr>
          <w:color w:val="000000"/>
          <w:szCs w:val="21"/>
        </w:rPr>
        <w:t>作为检验样品，3</w:t>
      </w:r>
      <w:r>
        <w:rPr>
          <w:rFonts w:hint="eastAsia"/>
          <w:color w:val="000000"/>
          <w:szCs w:val="21"/>
        </w:rPr>
        <w:t>根</w:t>
      </w:r>
      <w:r>
        <w:rPr>
          <w:color w:val="000000"/>
          <w:szCs w:val="21"/>
        </w:rPr>
        <w:t>作为备用样品。</w:t>
      </w:r>
    </w:p>
    <w:p>
      <w:pPr>
        <w:rPr>
          <w:rFonts w:asciiTheme="minorEastAsia" w:hAnsiTheme="minorEastAsia" w:eastAsiaTheme="minorEastAsia"/>
          <w:kern w:val="0"/>
          <w:sz w:val="18"/>
          <w:szCs w:val="18"/>
        </w:rPr>
      </w:pPr>
    </w:p>
    <w:p>
      <w:pPr>
        <w:adjustRightInd w:val="0"/>
        <w:snapToGrid w:val="0"/>
        <w:spacing w:line="360" w:lineRule="auto"/>
        <w:jc w:val="left"/>
        <w:rPr>
          <w:rFonts w:ascii="黑体" w:eastAsia="黑体"/>
          <w:b/>
          <w:szCs w:val="21"/>
        </w:rPr>
      </w:pPr>
      <w:r>
        <w:rPr>
          <w:rFonts w:hint="eastAsia" w:ascii="黑体" w:eastAsia="黑体"/>
          <w:b/>
          <w:szCs w:val="21"/>
        </w:rPr>
        <w:t>2检验依据</w:t>
      </w:r>
    </w:p>
    <w:p>
      <w:pPr>
        <w:adjustRightInd w:val="0"/>
        <w:snapToGrid w:val="0"/>
        <w:spacing w:line="360" w:lineRule="auto"/>
        <w:ind w:firstLine="420" w:firstLineChars="200"/>
        <w:jc w:val="left"/>
        <w:rPr>
          <w:kern w:val="0"/>
          <w:sz w:val="18"/>
          <w:szCs w:val="18"/>
        </w:rPr>
      </w:pPr>
      <w:r>
        <w:rPr>
          <w:rFonts w:hint="eastAsia" w:hAnsi="宋体" w:cs="宋体"/>
          <w:szCs w:val="22"/>
        </w:rPr>
        <w:t>本细则中</w:t>
      </w:r>
      <w:r>
        <w:rPr>
          <w:rFonts w:hint="eastAsia" w:hAnsi="宋体"/>
          <w:szCs w:val="21"/>
        </w:rPr>
        <w:t>所抽</w:t>
      </w:r>
      <w:r>
        <w:rPr>
          <w:rFonts w:hint="eastAsia" w:hAnsi="宋体" w:cs="宋体"/>
          <w:szCs w:val="21"/>
        </w:rPr>
        <w:t>产品的检验项目、检验方法见</w:t>
      </w:r>
      <w:r>
        <w:rPr>
          <w:rFonts w:hint="eastAsia" w:ascii="宋体" w:hAnsi="宋体" w:cs="宋体"/>
          <w:szCs w:val="21"/>
        </w:rPr>
        <w:t>表1</w:t>
      </w:r>
      <w:r>
        <w:rPr>
          <w:rFonts w:ascii="宋体" w:hAnsi="宋体" w:cs="宋体"/>
          <w:szCs w:val="21"/>
        </w:rPr>
        <w:t>-</w:t>
      </w:r>
      <w:r>
        <w:rPr>
          <w:rFonts w:hint="eastAsia" w:ascii="宋体" w:hAnsi="宋体" w:cs="宋体"/>
          <w:szCs w:val="21"/>
        </w:rPr>
        <w:t>表3</w:t>
      </w:r>
      <w:r>
        <w:rPr>
          <w:rFonts w:hint="eastAsia" w:hAnsi="宋体" w:cs="宋体"/>
          <w:szCs w:val="21"/>
        </w:rPr>
        <w:t>。</w:t>
      </w:r>
    </w:p>
    <w:p>
      <w:pPr>
        <w:spacing w:line="440" w:lineRule="exact"/>
        <w:ind w:firstLine="420" w:firstLineChars="200"/>
        <w:jc w:val="center"/>
        <w:rPr>
          <w:rFonts w:eastAsia="黑体"/>
          <w:color w:val="000000"/>
          <w:szCs w:val="21"/>
        </w:rPr>
      </w:pPr>
      <w:r>
        <w:rPr>
          <w:rFonts w:hint="eastAsia" w:eastAsia="黑体"/>
          <w:color w:val="000000"/>
          <w:szCs w:val="21"/>
        </w:rPr>
        <w:t>表1 燃气用具连接用不锈钢波纹软管</w:t>
      </w:r>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4"/>
        <w:gridCol w:w="3915"/>
        <w:gridCol w:w="42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blHeader/>
          <w:jc w:val="center"/>
        </w:trPr>
        <w:tc>
          <w:tcPr>
            <w:tcW w:w="704" w:type="dxa"/>
            <w:vAlign w:val="center"/>
          </w:tcPr>
          <w:p>
            <w:pPr>
              <w:snapToGrid w:val="0"/>
              <w:spacing w:line="300" w:lineRule="exact"/>
              <w:jc w:val="center"/>
              <w:rPr>
                <w:color w:val="000000"/>
                <w:szCs w:val="21"/>
              </w:rPr>
            </w:pPr>
            <w:r>
              <w:rPr>
                <w:color w:val="000000"/>
                <w:szCs w:val="21"/>
              </w:rPr>
              <w:t>序号</w:t>
            </w:r>
          </w:p>
        </w:tc>
        <w:tc>
          <w:tcPr>
            <w:tcW w:w="3915" w:type="dxa"/>
            <w:vAlign w:val="center"/>
          </w:tcPr>
          <w:p>
            <w:pPr>
              <w:snapToGrid w:val="0"/>
              <w:spacing w:line="300" w:lineRule="exact"/>
              <w:jc w:val="center"/>
              <w:rPr>
                <w:color w:val="000000"/>
                <w:szCs w:val="21"/>
              </w:rPr>
            </w:pPr>
            <w:r>
              <w:rPr>
                <w:color w:val="000000"/>
                <w:szCs w:val="21"/>
              </w:rPr>
              <w:t>检验项目</w:t>
            </w:r>
          </w:p>
        </w:tc>
        <w:tc>
          <w:tcPr>
            <w:tcW w:w="4219" w:type="dxa"/>
            <w:vAlign w:val="center"/>
          </w:tcPr>
          <w:p>
            <w:pPr>
              <w:snapToGrid w:val="0"/>
              <w:spacing w:line="300" w:lineRule="exact"/>
              <w:jc w:val="center"/>
              <w:rPr>
                <w:color w:val="000000"/>
                <w:szCs w:val="21"/>
              </w:rPr>
            </w:pPr>
            <w:r>
              <w:rPr>
                <w:color w:val="000000"/>
                <w:szCs w:val="21"/>
              </w:rPr>
              <w:t>检验方法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04" w:type="dxa"/>
            <w:vAlign w:val="center"/>
          </w:tcPr>
          <w:p>
            <w:pPr>
              <w:snapToGrid w:val="0"/>
              <w:spacing w:line="300" w:lineRule="exact"/>
              <w:jc w:val="center"/>
              <w:rPr>
                <w:rFonts w:hint="eastAsia"/>
                <w:szCs w:val="21"/>
              </w:rPr>
            </w:pPr>
            <w:r>
              <w:rPr>
                <w:rFonts w:hint="eastAsia"/>
                <w:szCs w:val="21"/>
              </w:rPr>
              <w:t>1</w:t>
            </w:r>
          </w:p>
        </w:tc>
        <w:tc>
          <w:tcPr>
            <w:tcW w:w="3915" w:type="dxa"/>
            <w:vAlign w:val="center"/>
          </w:tcPr>
          <w:p>
            <w:pPr>
              <w:snapToGrid w:val="0"/>
              <w:spacing w:line="300" w:lineRule="exact"/>
              <w:jc w:val="center"/>
              <w:rPr>
                <w:bCs/>
                <w:szCs w:val="21"/>
              </w:rPr>
            </w:pPr>
            <w:r>
              <w:rPr>
                <w:rFonts w:hint="eastAsia"/>
                <w:sz w:val="20"/>
                <w:szCs w:val="20"/>
              </w:rPr>
              <w:t>结构与尺寸</w:t>
            </w:r>
          </w:p>
        </w:tc>
        <w:tc>
          <w:tcPr>
            <w:tcW w:w="4219" w:type="dxa"/>
            <w:vAlign w:val="center"/>
          </w:tcPr>
          <w:p>
            <w:pPr>
              <w:snapToGrid w:val="0"/>
              <w:spacing w:line="300" w:lineRule="exact"/>
              <w:jc w:val="center"/>
              <w:rPr>
                <w:rFonts w:hint="eastAsia"/>
                <w:szCs w:val="21"/>
              </w:rPr>
            </w:pPr>
            <w:r>
              <w:rPr>
                <w:szCs w:val="21"/>
              </w:rPr>
              <w:t>GB 41317-2024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04" w:type="dxa"/>
            <w:vAlign w:val="center"/>
          </w:tcPr>
          <w:p>
            <w:pPr>
              <w:snapToGrid w:val="0"/>
              <w:spacing w:line="300" w:lineRule="exact"/>
              <w:jc w:val="center"/>
              <w:rPr>
                <w:rFonts w:hint="eastAsia"/>
                <w:szCs w:val="21"/>
              </w:rPr>
            </w:pPr>
            <w:r>
              <w:rPr>
                <w:rFonts w:hint="eastAsia"/>
                <w:szCs w:val="21"/>
              </w:rPr>
              <w:t>2</w:t>
            </w:r>
          </w:p>
        </w:tc>
        <w:tc>
          <w:tcPr>
            <w:tcW w:w="3915" w:type="dxa"/>
            <w:vAlign w:val="center"/>
          </w:tcPr>
          <w:p>
            <w:pPr>
              <w:snapToGrid w:val="0"/>
              <w:spacing w:line="300" w:lineRule="exact"/>
              <w:jc w:val="center"/>
              <w:rPr>
                <w:bCs/>
                <w:szCs w:val="21"/>
              </w:rPr>
            </w:pPr>
            <w:r>
              <w:rPr>
                <w:rFonts w:hint="eastAsia"/>
                <w:color w:val="000000"/>
                <w:sz w:val="20"/>
                <w:szCs w:val="20"/>
              </w:rPr>
              <w:t>气密性</w:t>
            </w:r>
          </w:p>
        </w:tc>
        <w:tc>
          <w:tcPr>
            <w:tcW w:w="4219" w:type="dxa"/>
            <w:vAlign w:val="center"/>
          </w:tcPr>
          <w:p>
            <w:pPr>
              <w:snapToGrid w:val="0"/>
              <w:spacing w:line="300" w:lineRule="exact"/>
              <w:jc w:val="center"/>
              <w:rPr>
                <w:rFonts w:hint="eastAsia"/>
                <w:szCs w:val="21"/>
              </w:rPr>
            </w:pPr>
            <w:r>
              <w:rPr>
                <w:szCs w:val="21"/>
              </w:rPr>
              <w:t>GB 41317-2024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04" w:type="dxa"/>
            <w:vAlign w:val="center"/>
          </w:tcPr>
          <w:p>
            <w:pPr>
              <w:snapToGrid w:val="0"/>
              <w:spacing w:line="300" w:lineRule="exact"/>
              <w:jc w:val="center"/>
              <w:rPr>
                <w:rFonts w:hint="eastAsia"/>
                <w:szCs w:val="21"/>
              </w:rPr>
            </w:pPr>
            <w:r>
              <w:rPr>
                <w:rFonts w:hint="eastAsia"/>
                <w:szCs w:val="21"/>
              </w:rPr>
              <w:t>3</w:t>
            </w:r>
          </w:p>
        </w:tc>
        <w:tc>
          <w:tcPr>
            <w:tcW w:w="3915" w:type="dxa"/>
            <w:vAlign w:val="center"/>
          </w:tcPr>
          <w:p>
            <w:pPr>
              <w:snapToGrid w:val="0"/>
              <w:spacing w:line="300" w:lineRule="exact"/>
              <w:jc w:val="center"/>
              <w:rPr>
                <w:bCs/>
                <w:szCs w:val="21"/>
              </w:rPr>
            </w:pPr>
            <w:r>
              <w:rPr>
                <w:rFonts w:hint="eastAsia"/>
                <w:color w:val="000000"/>
                <w:sz w:val="20"/>
                <w:szCs w:val="20"/>
              </w:rPr>
              <w:t>耐压性</w:t>
            </w:r>
          </w:p>
        </w:tc>
        <w:tc>
          <w:tcPr>
            <w:tcW w:w="4219" w:type="dxa"/>
            <w:tcBorders>
              <w:right w:val="single" w:color="auto" w:sz="4" w:space="0"/>
            </w:tcBorders>
            <w:vAlign w:val="center"/>
          </w:tcPr>
          <w:p>
            <w:pPr>
              <w:snapToGrid w:val="0"/>
              <w:spacing w:line="300" w:lineRule="exact"/>
              <w:jc w:val="center"/>
              <w:rPr>
                <w:rFonts w:hint="eastAsia"/>
                <w:szCs w:val="21"/>
              </w:rPr>
            </w:pPr>
            <w:r>
              <w:rPr>
                <w:szCs w:val="21"/>
              </w:rPr>
              <w:t>GB 41317-2024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04" w:type="dxa"/>
            <w:vAlign w:val="center"/>
          </w:tcPr>
          <w:p>
            <w:pPr>
              <w:snapToGrid w:val="0"/>
              <w:spacing w:line="300" w:lineRule="exact"/>
              <w:jc w:val="center"/>
              <w:rPr>
                <w:szCs w:val="21"/>
              </w:rPr>
            </w:pPr>
            <w:r>
              <w:rPr>
                <w:rFonts w:hint="eastAsia"/>
                <w:szCs w:val="21"/>
              </w:rPr>
              <w:t>4</w:t>
            </w:r>
          </w:p>
        </w:tc>
        <w:tc>
          <w:tcPr>
            <w:tcW w:w="3915" w:type="dxa"/>
            <w:vAlign w:val="center"/>
          </w:tcPr>
          <w:p>
            <w:pPr>
              <w:snapToGrid w:val="0"/>
              <w:spacing w:line="300" w:lineRule="exact"/>
              <w:jc w:val="center"/>
              <w:rPr>
                <w:rFonts w:hint="eastAsia"/>
                <w:bCs/>
                <w:szCs w:val="21"/>
              </w:rPr>
            </w:pPr>
            <w:r>
              <w:rPr>
                <w:rFonts w:hint="eastAsia"/>
                <w:color w:val="000000"/>
                <w:sz w:val="20"/>
                <w:szCs w:val="20"/>
              </w:rPr>
              <w:t>弯曲性</w:t>
            </w:r>
          </w:p>
        </w:tc>
        <w:tc>
          <w:tcPr>
            <w:tcW w:w="4219" w:type="dxa"/>
            <w:tcBorders>
              <w:right w:val="single" w:color="auto" w:sz="4" w:space="0"/>
            </w:tcBorders>
            <w:vAlign w:val="center"/>
          </w:tcPr>
          <w:p>
            <w:pPr>
              <w:snapToGrid w:val="0"/>
              <w:spacing w:line="300" w:lineRule="exact"/>
              <w:jc w:val="center"/>
              <w:rPr>
                <w:rFonts w:hint="eastAsia"/>
                <w:szCs w:val="21"/>
              </w:rPr>
            </w:pPr>
            <w:r>
              <w:rPr>
                <w:szCs w:val="21"/>
              </w:rPr>
              <w:t>GB 41317-2024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04" w:type="dxa"/>
            <w:vAlign w:val="center"/>
          </w:tcPr>
          <w:p>
            <w:pPr>
              <w:snapToGrid w:val="0"/>
              <w:spacing w:line="300" w:lineRule="exact"/>
              <w:jc w:val="center"/>
              <w:rPr>
                <w:rFonts w:hint="eastAsia"/>
                <w:szCs w:val="21"/>
              </w:rPr>
            </w:pPr>
            <w:r>
              <w:rPr>
                <w:rFonts w:hint="eastAsia"/>
                <w:szCs w:val="21"/>
              </w:rPr>
              <w:t>5</w:t>
            </w:r>
          </w:p>
        </w:tc>
        <w:tc>
          <w:tcPr>
            <w:tcW w:w="3915" w:type="dxa"/>
            <w:vAlign w:val="center"/>
          </w:tcPr>
          <w:p>
            <w:pPr>
              <w:snapToGrid w:val="0"/>
              <w:spacing w:line="300" w:lineRule="exact"/>
              <w:jc w:val="center"/>
              <w:rPr>
                <w:rFonts w:hint="eastAsia"/>
                <w:bCs/>
                <w:szCs w:val="21"/>
              </w:rPr>
            </w:pPr>
            <w:r>
              <w:rPr>
                <w:rFonts w:hint="eastAsia"/>
                <w:color w:val="000000"/>
                <w:sz w:val="20"/>
                <w:szCs w:val="20"/>
              </w:rPr>
              <w:t>阻燃性</w:t>
            </w:r>
          </w:p>
        </w:tc>
        <w:tc>
          <w:tcPr>
            <w:tcW w:w="4219" w:type="dxa"/>
            <w:tcBorders>
              <w:right w:val="single" w:color="auto" w:sz="4" w:space="0"/>
            </w:tcBorders>
            <w:vAlign w:val="center"/>
          </w:tcPr>
          <w:p>
            <w:pPr>
              <w:snapToGrid w:val="0"/>
              <w:spacing w:line="300" w:lineRule="exact"/>
              <w:jc w:val="center"/>
              <w:rPr>
                <w:szCs w:val="21"/>
              </w:rPr>
            </w:pPr>
            <w:r>
              <w:rPr>
                <w:szCs w:val="21"/>
              </w:rPr>
              <w:t>GB 41317-2024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04" w:type="dxa"/>
            <w:vAlign w:val="center"/>
          </w:tcPr>
          <w:p>
            <w:pPr>
              <w:snapToGrid w:val="0"/>
              <w:spacing w:line="300" w:lineRule="exact"/>
              <w:jc w:val="center"/>
              <w:rPr>
                <w:rFonts w:hint="eastAsia"/>
                <w:szCs w:val="21"/>
              </w:rPr>
            </w:pPr>
            <w:r>
              <w:rPr>
                <w:rFonts w:hint="eastAsia"/>
                <w:szCs w:val="21"/>
              </w:rPr>
              <w:t>6</w:t>
            </w:r>
          </w:p>
        </w:tc>
        <w:tc>
          <w:tcPr>
            <w:tcW w:w="3915" w:type="dxa"/>
            <w:vAlign w:val="center"/>
          </w:tcPr>
          <w:p>
            <w:pPr>
              <w:snapToGrid w:val="0"/>
              <w:spacing w:line="300" w:lineRule="exact"/>
              <w:jc w:val="center"/>
              <w:rPr>
                <w:rFonts w:hint="eastAsia"/>
                <w:bCs/>
                <w:szCs w:val="21"/>
              </w:rPr>
            </w:pPr>
            <w:r>
              <w:rPr>
                <w:rFonts w:hint="eastAsia"/>
                <w:color w:val="000000"/>
                <w:sz w:val="20"/>
                <w:szCs w:val="20"/>
              </w:rPr>
              <w:t>接头耐腐蚀性</w:t>
            </w:r>
          </w:p>
        </w:tc>
        <w:tc>
          <w:tcPr>
            <w:tcW w:w="4219" w:type="dxa"/>
            <w:tcBorders>
              <w:right w:val="single" w:color="auto" w:sz="4" w:space="0"/>
            </w:tcBorders>
            <w:vAlign w:val="center"/>
          </w:tcPr>
          <w:p>
            <w:pPr>
              <w:snapToGrid w:val="0"/>
              <w:spacing w:line="300" w:lineRule="exact"/>
              <w:jc w:val="center"/>
              <w:rPr>
                <w:szCs w:val="21"/>
              </w:rPr>
            </w:pPr>
            <w:r>
              <w:rPr>
                <w:szCs w:val="21"/>
              </w:rPr>
              <w:t>GB 41317-2024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04" w:type="dxa"/>
            <w:vAlign w:val="center"/>
          </w:tcPr>
          <w:p>
            <w:pPr>
              <w:snapToGrid w:val="0"/>
              <w:spacing w:line="300" w:lineRule="exact"/>
              <w:jc w:val="center"/>
              <w:rPr>
                <w:rFonts w:hint="eastAsia"/>
                <w:szCs w:val="21"/>
              </w:rPr>
            </w:pPr>
            <w:r>
              <w:rPr>
                <w:rFonts w:hint="eastAsia"/>
                <w:szCs w:val="21"/>
              </w:rPr>
              <w:t>7</w:t>
            </w:r>
          </w:p>
        </w:tc>
        <w:tc>
          <w:tcPr>
            <w:tcW w:w="3915" w:type="dxa"/>
            <w:vAlign w:val="center"/>
          </w:tcPr>
          <w:p>
            <w:pPr>
              <w:snapToGrid w:val="0"/>
              <w:spacing w:line="300" w:lineRule="exact"/>
              <w:jc w:val="center"/>
              <w:rPr>
                <w:rFonts w:hint="eastAsia"/>
                <w:bCs/>
                <w:szCs w:val="21"/>
              </w:rPr>
            </w:pPr>
            <w:r>
              <w:rPr>
                <w:rFonts w:hint="eastAsia"/>
                <w:color w:val="000000"/>
                <w:sz w:val="20"/>
                <w:szCs w:val="20"/>
              </w:rPr>
              <w:t>耐燃气性</w:t>
            </w:r>
          </w:p>
        </w:tc>
        <w:tc>
          <w:tcPr>
            <w:tcW w:w="4219" w:type="dxa"/>
            <w:tcBorders>
              <w:right w:val="single" w:color="auto" w:sz="4" w:space="0"/>
            </w:tcBorders>
            <w:vAlign w:val="center"/>
          </w:tcPr>
          <w:p>
            <w:pPr>
              <w:snapToGrid w:val="0"/>
              <w:spacing w:line="300" w:lineRule="exact"/>
              <w:jc w:val="center"/>
              <w:rPr>
                <w:szCs w:val="21"/>
              </w:rPr>
            </w:pPr>
            <w:r>
              <w:rPr>
                <w:szCs w:val="21"/>
              </w:rPr>
              <w:t>GB 41317-2024</w:t>
            </w:r>
          </w:p>
        </w:tc>
      </w:tr>
    </w:tbl>
    <w:p>
      <w:pPr>
        <w:spacing w:line="440" w:lineRule="exact"/>
        <w:ind w:firstLine="420" w:firstLineChars="200"/>
        <w:jc w:val="center"/>
        <w:rPr>
          <w:rFonts w:eastAsia="黑体"/>
          <w:color w:val="000000"/>
          <w:szCs w:val="21"/>
        </w:rPr>
      </w:pPr>
      <w:r>
        <w:rPr>
          <w:rFonts w:hint="eastAsia" w:eastAsia="黑体"/>
          <w:color w:val="000000"/>
          <w:szCs w:val="21"/>
        </w:rPr>
        <w:t>表</w:t>
      </w:r>
      <w:r>
        <w:rPr>
          <w:rFonts w:eastAsia="黑体"/>
          <w:color w:val="000000"/>
          <w:szCs w:val="21"/>
        </w:rPr>
        <w:t>2</w:t>
      </w:r>
      <w:r>
        <w:rPr>
          <w:rFonts w:hint="eastAsia" w:eastAsia="黑体"/>
          <w:color w:val="000000"/>
          <w:szCs w:val="21"/>
        </w:rPr>
        <w:t xml:space="preserve"> 燃气用具连接用金属包覆软管</w:t>
      </w:r>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4"/>
        <w:gridCol w:w="3915"/>
        <w:gridCol w:w="42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blHeader/>
          <w:jc w:val="center"/>
        </w:trPr>
        <w:tc>
          <w:tcPr>
            <w:tcW w:w="704" w:type="dxa"/>
            <w:vAlign w:val="center"/>
          </w:tcPr>
          <w:p>
            <w:pPr>
              <w:snapToGrid w:val="0"/>
              <w:spacing w:line="300" w:lineRule="exact"/>
              <w:jc w:val="center"/>
              <w:rPr>
                <w:color w:val="000000"/>
                <w:szCs w:val="21"/>
              </w:rPr>
            </w:pPr>
            <w:r>
              <w:rPr>
                <w:color w:val="000000"/>
                <w:szCs w:val="21"/>
              </w:rPr>
              <w:t>序号</w:t>
            </w:r>
          </w:p>
        </w:tc>
        <w:tc>
          <w:tcPr>
            <w:tcW w:w="3915" w:type="dxa"/>
            <w:vAlign w:val="center"/>
          </w:tcPr>
          <w:p>
            <w:pPr>
              <w:snapToGrid w:val="0"/>
              <w:spacing w:line="300" w:lineRule="exact"/>
              <w:jc w:val="center"/>
              <w:rPr>
                <w:color w:val="000000"/>
                <w:szCs w:val="21"/>
              </w:rPr>
            </w:pPr>
            <w:r>
              <w:rPr>
                <w:color w:val="000000"/>
                <w:szCs w:val="21"/>
              </w:rPr>
              <w:t>检验项目</w:t>
            </w:r>
          </w:p>
        </w:tc>
        <w:tc>
          <w:tcPr>
            <w:tcW w:w="4219" w:type="dxa"/>
            <w:vAlign w:val="center"/>
          </w:tcPr>
          <w:p>
            <w:pPr>
              <w:snapToGrid w:val="0"/>
              <w:spacing w:line="300" w:lineRule="exact"/>
              <w:jc w:val="center"/>
              <w:rPr>
                <w:color w:val="000000"/>
                <w:szCs w:val="21"/>
              </w:rPr>
            </w:pPr>
            <w:r>
              <w:rPr>
                <w:color w:val="000000"/>
                <w:szCs w:val="21"/>
              </w:rPr>
              <w:t>检验方法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04" w:type="dxa"/>
            <w:vAlign w:val="center"/>
          </w:tcPr>
          <w:p>
            <w:pPr>
              <w:snapToGrid w:val="0"/>
              <w:spacing w:line="300" w:lineRule="exact"/>
              <w:jc w:val="center"/>
              <w:rPr>
                <w:rFonts w:hint="eastAsia"/>
                <w:szCs w:val="21"/>
              </w:rPr>
            </w:pPr>
            <w:r>
              <w:rPr>
                <w:rFonts w:hint="eastAsia"/>
                <w:szCs w:val="21"/>
              </w:rPr>
              <w:t>1</w:t>
            </w:r>
          </w:p>
        </w:tc>
        <w:tc>
          <w:tcPr>
            <w:tcW w:w="3915" w:type="dxa"/>
            <w:vAlign w:val="center"/>
          </w:tcPr>
          <w:p>
            <w:pPr>
              <w:snapToGrid w:val="0"/>
              <w:spacing w:line="300" w:lineRule="exact"/>
              <w:jc w:val="center"/>
              <w:rPr>
                <w:bCs/>
                <w:szCs w:val="21"/>
              </w:rPr>
            </w:pPr>
            <w:r>
              <w:rPr>
                <w:rFonts w:hint="eastAsia"/>
                <w:sz w:val="20"/>
                <w:szCs w:val="20"/>
              </w:rPr>
              <w:t>结构与尺寸</w:t>
            </w:r>
          </w:p>
        </w:tc>
        <w:tc>
          <w:tcPr>
            <w:tcW w:w="4219" w:type="dxa"/>
            <w:vAlign w:val="center"/>
          </w:tcPr>
          <w:p>
            <w:pPr>
              <w:snapToGrid w:val="0"/>
              <w:spacing w:line="300" w:lineRule="exact"/>
              <w:jc w:val="center"/>
              <w:rPr>
                <w:rFonts w:hint="eastAsia"/>
                <w:szCs w:val="21"/>
              </w:rPr>
            </w:pPr>
            <w:r>
              <w:rPr>
                <w:szCs w:val="21"/>
              </w:rPr>
              <w:t>GB 44017-2024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04" w:type="dxa"/>
            <w:vAlign w:val="center"/>
          </w:tcPr>
          <w:p>
            <w:pPr>
              <w:snapToGrid w:val="0"/>
              <w:spacing w:line="300" w:lineRule="exact"/>
              <w:jc w:val="center"/>
              <w:rPr>
                <w:rFonts w:hint="eastAsia"/>
                <w:szCs w:val="21"/>
              </w:rPr>
            </w:pPr>
            <w:r>
              <w:rPr>
                <w:rFonts w:hint="eastAsia"/>
                <w:szCs w:val="21"/>
              </w:rPr>
              <w:t>2</w:t>
            </w:r>
          </w:p>
        </w:tc>
        <w:tc>
          <w:tcPr>
            <w:tcW w:w="3915" w:type="dxa"/>
            <w:vAlign w:val="center"/>
          </w:tcPr>
          <w:p>
            <w:pPr>
              <w:snapToGrid w:val="0"/>
              <w:spacing w:line="300" w:lineRule="exact"/>
              <w:jc w:val="center"/>
              <w:rPr>
                <w:bCs/>
                <w:szCs w:val="21"/>
              </w:rPr>
            </w:pPr>
            <w:r>
              <w:rPr>
                <w:rFonts w:hint="eastAsia"/>
                <w:color w:val="000000"/>
                <w:sz w:val="20"/>
                <w:szCs w:val="20"/>
              </w:rPr>
              <w:t>包覆管-气密性</w:t>
            </w:r>
          </w:p>
        </w:tc>
        <w:tc>
          <w:tcPr>
            <w:tcW w:w="4219" w:type="dxa"/>
            <w:vAlign w:val="center"/>
          </w:tcPr>
          <w:p>
            <w:pPr>
              <w:snapToGrid w:val="0"/>
              <w:spacing w:line="300" w:lineRule="exact"/>
              <w:jc w:val="center"/>
              <w:rPr>
                <w:rFonts w:hint="eastAsia"/>
                <w:szCs w:val="21"/>
              </w:rPr>
            </w:pPr>
            <w:r>
              <w:rPr>
                <w:szCs w:val="21"/>
              </w:rPr>
              <w:t>GB 44017-2024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04" w:type="dxa"/>
            <w:vAlign w:val="center"/>
          </w:tcPr>
          <w:p>
            <w:pPr>
              <w:snapToGrid w:val="0"/>
              <w:spacing w:line="300" w:lineRule="exact"/>
              <w:jc w:val="center"/>
              <w:rPr>
                <w:rFonts w:hint="eastAsia"/>
                <w:szCs w:val="21"/>
              </w:rPr>
            </w:pPr>
            <w:r>
              <w:rPr>
                <w:rFonts w:hint="eastAsia"/>
                <w:szCs w:val="21"/>
              </w:rPr>
              <w:t>3</w:t>
            </w:r>
          </w:p>
        </w:tc>
        <w:tc>
          <w:tcPr>
            <w:tcW w:w="3915" w:type="dxa"/>
            <w:vAlign w:val="center"/>
          </w:tcPr>
          <w:p>
            <w:pPr>
              <w:snapToGrid w:val="0"/>
              <w:spacing w:line="300" w:lineRule="exact"/>
              <w:jc w:val="center"/>
              <w:rPr>
                <w:bCs/>
                <w:szCs w:val="21"/>
              </w:rPr>
            </w:pPr>
            <w:r>
              <w:rPr>
                <w:rFonts w:hint="eastAsia"/>
                <w:color w:val="000000"/>
                <w:sz w:val="20"/>
                <w:szCs w:val="20"/>
              </w:rPr>
              <w:t>包覆管-耐压性</w:t>
            </w:r>
          </w:p>
        </w:tc>
        <w:tc>
          <w:tcPr>
            <w:tcW w:w="4219" w:type="dxa"/>
            <w:tcBorders>
              <w:right w:val="single" w:color="auto" w:sz="4" w:space="0"/>
            </w:tcBorders>
            <w:vAlign w:val="center"/>
          </w:tcPr>
          <w:p>
            <w:pPr>
              <w:snapToGrid w:val="0"/>
              <w:spacing w:line="300" w:lineRule="exact"/>
              <w:jc w:val="center"/>
              <w:rPr>
                <w:rFonts w:hint="eastAsia"/>
                <w:szCs w:val="21"/>
              </w:rPr>
            </w:pPr>
            <w:r>
              <w:rPr>
                <w:szCs w:val="21"/>
              </w:rPr>
              <w:t>GB 44017-2024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04" w:type="dxa"/>
            <w:vAlign w:val="center"/>
          </w:tcPr>
          <w:p>
            <w:pPr>
              <w:snapToGrid w:val="0"/>
              <w:spacing w:line="300" w:lineRule="exact"/>
              <w:jc w:val="center"/>
              <w:rPr>
                <w:szCs w:val="21"/>
              </w:rPr>
            </w:pPr>
            <w:r>
              <w:rPr>
                <w:rFonts w:hint="eastAsia"/>
                <w:szCs w:val="21"/>
              </w:rPr>
              <w:t>4</w:t>
            </w:r>
          </w:p>
        </w:tc>
        <w:tc>
          <w:tcPr>
            <w:tcW w:w="3915" w:type="dxa"/>
            <w:vAlign w:val="center"/>
          </w:tcPr>
          <w:p>
            <w:pPr>
              <w:snapToGrid w:val="0"/>
              <w:spacing w:line="300" w:lineRule="exact"/>
              <w:jc w:val="center"/>
              <w:rPr>
                <w:rFonts w:hint="eastAsia"/>
                <w:bCs/>
                <w:szCs w:val="21"/>
              </w:rPr>
            </w:pPr>
            <w:r>
              <w:rPr>
                <w:rFonts w:hint="eastAsia"/>
                <w:color w:val="000000"/>
                <w:sz w:val="20"/>
                <w:szCs w:val="20"/>
              </w:rPr>
              <w:t>内层胶管（拉伸强度、拉断伸长率）</w:t>
            </w:r>
          </w:p>
        </w:tc>
        <w:tc>
          <w:tcPr>
            <w:tcW w:w="4219" w:type="dxa"/>
            <w:tcBorders>
              <w:right w:val="single" w:color="auto" w:sz="4" w:space="0"/>
            </w:tcBorders>
            <w:vAlign w:val="center"/>
          </w:tcPr>
          <w:p>
            <w:pPr>
              <w:snapToGrid w:val="0"/>
              <w:spacing w:line="300" w:lineRule="exact"/>
              <w:jc w:val="center"/>
              <w:rPr>
                <w:rFonts w:hint="eastAsia"/>
                <w:szCs w:val="21"/>
              </w:rPr>
            </w:pPr>
            <w:r>
              <w:rPr>
                <w:szCs w:val="21"/>
              </w:rPr>
              <w:t>GB 44017-2024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04" w:type="dxa"/>
            <w:vAlign w:val="center"/>
          </w:tcPr>
          <w:p>
            <w:pPr>
              <w:snapToGrid w:val="0"/>
              <w:spacing w:line="300" w:lineRule="exact"/>
              <w:jc w:val="center"/>
              <w:rPr>
                <w:rFonts w:hint="eastAsia"/>
                <w:szCs w:val="21"/>
              </w:rPr>
            </w:pPr>
            <w:r>
              <w:rPr>
                <w:rFonts w:hint="eastAsia"/>
                <w:szCs w:val="21"/>
              </w:rPr>
              <w:t>5</w:t>
            </w:r>
          </w:p>
        </w:tc>
        <w:tc>
          <w:tcPr>
            <w:tcW w:w="3915" w:type="dxa"/>
            <w:vAlign w:val="center"/>
          </w:tcPr>
          <w:p>
            <w:pPr>
              <w:snapToGrid w:val="0"/>
              <w:spacing w:line="300" w:lineRule="exact"/>
              <w:jc w:val="center"/>
              <w:rPr>
                <w:rFonts w:hint="eastAsia"/>
                <w:bCs/>
                <w:szCs w:val="21"/>
              </w:rPr>
            </w:pPr>
            <w:r>
              <w:rPr>
                <w:rFonts w:hint="eastAsia"/>
                <w:color w:val="000000"/>
                <w:sz w:val="20"/>
                <w:szCs w:val="20"/>
              </w:rPr>
              <w:t>接头-耐腐蚀性</w:t>
            </w:r>
          </w:p>
        </w:tc>
        <w:tc>
          <w:tcPr>
            <w:tcW w:w="4219" w:type="dxa"/>
            <w:tcBorders>
              <w:right w:val="single" w:color="auto" w:sz="4" w:space="0"/>
            </w:tcBorders>
            <w:vAlign w:val="center"/>
          </w:tcPr>
          <w:p>
            <w:pPr>
              <w:snapToGrid w:val="0"/>
              <w:spacing w:line="300" w:lineRule="exact"/>
              <w:jc w:val="center"/>
              <w:rPr>
                <w:szCs w:val="21"/>
              </w:rPr>
            </w:pPr>
            <w:r>
              <w:rPr>
                <w:szCs w:val="21"/>
              </w:rPr>
              <w:t>GB 44017-2024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04" w:type="dxa"/>
            <w:vAlign w:val="center"/>
          </w:tcPr>
          <w:p>
            <w:pPr>
              <w:snapToGrid w:val="0"/>
              <w:spacing w:line="300" w:lineRule="exact"/>
              <w:jc w:val="center"/>
              <w:rPr>
                <w:rFonts w:hint="eastAsia"/>
                <w:szCs w:val="21"/>
              </w:rPr>
            </w:pPr>
            <w:r>
              <w:rPr>
                <w:rFonts w:hint="eastAsia"/>
                <w:szCs w:val="21"/>
              </w:rPr>
              <w:t>6</w:t>
            </w:r>
          </w:p>
        </w:tc>
        <w:tc>
          <w:tcPr>
            <w:tcW w:w="3915" w:type="dxa"/>
            <w:vAlign w:val="center"/>
          </w:tcPr>
          <w:p>
            <w:pPr>
              <w:snapToGrid w:val="0"/>
              <w:spacing w:line="300" w:lineRule="exact"/>
              <w:jc w:val="center"/>
              <w:rPr>
                <w:rFonts w:hint="eastAsia"/>
                <w:bCs/>
                <w:szCs w:val="21"/>
              </w:rPr>
            </w:pPr>
            <w:r>
              <w:rPr>
                <w:rFonts w:hint="eastAsia"/>
                <w:color w:val="000000"/>
                <w:sz w:val="20"/>
                <w:szCs w:val="20"/>
              </w:rPr>
              <w:t>密封垫片-耐燃气性</w:t>
            </w:r>
          </w:p>
        </w:tc>
        <w:tc>
          <w:tcPr>
            <w:tcW w:w="4219" w:type="dxa"/>
            <w:tcBorders>
              <w:right w:val="single" w:color="auto" w:sz="4" w:space="0"/>
            </w:tcBorders>
            <w:vAlign w:val="center"/>
          </w:tcPr>
          <w:p>
            <w:pPr>
              <w:snapToGrid w:val="0"/>
              <w:spacing w:line="300" w:lineRule="exact"/>
              <w:jc w:val="center"/>
              <w:rPr>
                <w:szCs w:val="21"/>
              </w:rPr>
            </w:pPr>
            <w:r>
              <w:rPr>
                <w:szCs w:val="21"/>
              </w:rPr>
              <w:t>GB 44017-2024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04" w:type="dxa"/>
            <w:vAlign w:val="center"/>
          </w:tcPr>
          <w:p>
            <w:pPr>
              <w:snapToGrid w:val="0"/>
              <w:spacing w:line="300" w:lineRule="exact"/>
              <w:jc w:val="center"/>
              <w:rPr>
                <w:rFonts w:hint="eastAsia"/>
                <w:szCs w:val="21"/>
              </w:rPr>
            </w:pPr>
            <w:r>
              <w:rPr>
                <w:rFonts w:hint="eastAsia"/>
                <w:szCs w:val="21"/>
              </w:rPr>
              <w:t>7</w:t>
            </w:r>
          </w:p>
        </w:tc>
        <w:tc>
          <w:tcPr>
            <w:tcW w:w="3915" w:type="dxa"/>
            <w:vAlign w:val="center"/>
          </w:tcPr>
          <w:p>
            <w:pPr>
              <w:snapToGrid w:val="0"/>
              <w:spacing w:line="300" w:lineRule="exact"/>
              <w:jc w:val="center"/>
              <w:rPr>
                <w:rFonts w:hint="eastAsia"/>
                <w:bCs/>
                <w:szCs w:val="21"/>
              </w:rPr>
            </w:pPr>
            <w:r>
              <w:rPr>
                <w:rFonts w:hint="eastAsia"/>
                <w:color w:val="000000"/>
                <w:sz w:val="20"/>
                <w:szCs w:val="20"/>
              </w:rPr>
              <w:t>被覆层-阻燃性</w:t>
            </w:r>
          </w:p>
        </w:tc>
        <w:tc>
          <w:tcPr>
            <w:tcW w:w="4219" w:type="dxa"/>
            <w:tcBorders>
              <w:right w:val="single" w:color="auto" w:sz="4" w:space="0"/>
            </w:tcBorders>
            <w:vAlign w:val="center"/>
          </w:tcPr>
          <w:p>
            <w:pPr>
              <w:snapToGrid w:val="0"/>
              <w:spacing w:line="300" w:lineRule="exact"/>
              <w:jc w:val="center"/>
              <w:rPr>
                <w:szCs w:val="21"/>
              </w:rPr>
            </w:pPr>
            <w:r>
              <w:rPr>
                <w:szCs w:val="21"/>
              </w:rPr>
              <w:t>GB 44017-2024</w:t>
            </w:r>
          </w:p>
        </w:tc>
      </w:tr>
    </w:tbl>
    <w:p>
      <w:pPr>
        <w:spacing w:line="440" w:lineRule="exact"/>
        <w:ind w:firstLine="420" w:firstLineChars="200"/>
        <w:jc w:val="center"/>
        <w:rPr>
          <w:rFonts w:eastAsia="黑体"/>
          <w:color w:val="000000"/>
          <w:szCs w:val="21"/>
        </w:rPr>
      </w:pPr>
      <w:r>
        <w:rPr>
          <w:rFonts w:hint="eastAsia" w:eastAsia="黑体"/>
          <w:color w:val="000000"/>
          <w:szCs w:val="21"/>
        </w:rPr>
        <w:t>表</w:t>
      </w:r>
      <w:r>
        <w:rPr>
          <w:rFonts w:eastAsia="黑体"/>
          <w:color w:val="000000"/>
          <w:szCs w:val="21"/>
        </w:rPr>
        <w:t>3</w:t>
      </w:r>
      <w:r>
        <w:rPr>
          <w:rFonts w:hint="eastAsia" w:eastAsia="黑体"/>
          <w:color w:val="000000"/>
          <w:szCs w:val="21"/>
        </w:rPr>
        <w:t xml:space="preserve"> 燃气输送用不锈钢波纹软管及管件</w:t>
      </w:r>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4"/>
        <w:gridCol w:w="3915"/>
        <w:gridCol w:w="42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blHeader/>
          <w:jc w:val="center"/>
        </w:trPr>
        <w:tc>
          <w:tcPr>
            <w:tcW w:w="704" w:type="dxa"/>
            <w:vAlign w:val="center"/>
          </w:tcPr>
          <w:p>
            <w:pPr>
              <w:snapToGrid w:val="0"/>
              <w:spacing w:line="300" w:lineRule="exact"/>
              <w:jc w:val="center"/>
              <w:rPr>
                <w:color w:val="000000"/>
                <w:szCs w:val="21"/>
              </w:rPr>
            </w:pPr>
            <w:r>
              <w:rPr>
                <w:color w:val="000000"/>
                <w:szCs w:val="21"/>
              </w:rPr>
              <w:t>序号</w:t>
            </w:r>
          </w:p>
        </w:tc>
        <w:tc>
          <w:tcPr>
            <w:tcW w:w="3915" w:type="dxa"/>
            <w:vAlign w:val="center"/>
          </w:tcPr>
          <w:p>
            <w:pPr>
              <w:snapToGrid w:val="0"/>
              <w:spacing w:line="300" w:lineRule="exact"/>
              <w:jc w:val="center"/>
              <w:rPr>
                <w:color w:val="000000"/>
                <w:szCs w:val="21"/>
              </w:rPr>
            </w:pPr>
            <w:r>
              <w:rPr>
                <w:color w:val="000000"/>
                <w:szCs w:val="21"/>
              </w:rPr>
              <w:t>检验项目</w:t>
            </w:r>
          </w:p>
        </w:tc>
        <w:tc>
          <w:tcPr>
            <w:tcW w:w="4219" w:type="dxa"/>
            <w:vAlign w:val="center"/>
          </w:tcPr>
          <w:p>
            <w:pPr>
              <w:snapToGrid w:val="0"/>
              <w:spacing w:line="300" w:lineRule="exact"/>
              <w:jc w:val="center"/>
              <w:rPr>
                <w:color w:val="000000"/>
                <w:szCs w:val="21"/>
              </w:rPr>
            </w:pPr>
            <w:r>
              <w:rPr>
                <w:color w:val="000000"/>
                <w:szCs w:val="21"/>
              </w:rPr>
              <w:t>检验方法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04" w:type="dxa"/>
            <w:vAlign w:val="center"/>
          </w:tcPr>
          <w:p>
            <w:pPr>
              <w:snapToGrid w:val="0"/>
              <w:spacing w:line="300" w:lineRule="exact"/>
              <w:jc w:val="center"/>
              <w:rPr>
                <w:rFonts w:hint="eastAsia"/>
                <w:szCs w:val="21"/>
              </w:rPr>
            </w:pPr>
            <w:r>
              <w:rPr>
                <w:rFonts w:hint="eastAsia"/>
                <w:szCs w:val="21"/>
              </w:rPr>
              <w:t>1</w:t>
            </w:r>
          </w:p>
        </w:tc>
        <w:tc>
          <w:tcPr>
            <w:tcW w:w="3915" w:type="dxa"/>
            <w:vAlign w:val="center"/>
          </w:tcPr>
          <w:p>
            <w:pPr>
              <w:snapToGrid w:val="0"/>
              <w:spacing w:line="300" w:lineRule="exact"/>
              <w:jc w:val="center"/>
              <w:rPr>
                <w:bCs/>
                <w:szCs w:val="21"/>
              </w:rPr>
            </w:pPr>
            <w:r>
              <w:rPr>
                <w:rFonts w:hint="eastAsia"/>
                <w:sz w:val="20"/>
                <w:szCs w:val="20"/>
              </w:rPr>
              <w:t>结构与尺寸</w:t>
            </w:r>
          </w:p>
        </w:tc>
        <w:tc>
          <w:tcPr>
            <w:tcW w:w="4219" w:type="dxa"/>
            <w:vAlign w:val="center"/>
          </w:tcPr>
          <w:p>
            <w:pPr>
              <w:snapToGrid w:val="0"/>
              <w:spacing w:line="300" w:lineRule="exact"/>
              <w:jc w:val="center"/>
              <w:rPr>
                <w:rFonts w:hint="eastAsia"/>
                <w:szCs w:val="21"/>
              </w:rPr>
            </w:pPr>
            <w:r>
              <w:rPr>
                <w:szCs w:val="21"/>
              </w:rPr>
              <w:t>GB/T 26002-2025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04" w:type="dxa"/>
            <w:vAlign w:val="center"/>
          </w:tcPr>
          <w:p>
            <w:pPr>
              <w:snapToGrid w:val="0"/>
              <w:spacing w:line="300" w:lineRule="exact"/>
              <w:jc w:val="center"/>
              <w:rPr>
                <w:rFonts w:hint="eastAsia"/>
                <w:szCs w:val="21"/>
              </w:rPr>
            </w:pPr>
            <w:r>
              <w:rPr>
                <w:rFonts w:hint="eastAsia"/>
                <w:szCs w:val="21"/>
              </w:rPr>
              <w:t>2</w:t>
            </w:r>
          </w:p>
        </w:tc>
        <w:tc>
          <w:tcPr>
            <w:tcW w:w="3915" w:type="dxa"/>
            <w:vAlign w:val="center"/>
          </w:tcPr>
          <w:p>
            <w:pPr>
              <w:snapToGrid w:val="0"/>
              <w:spacing w:line="300" w:lineRule="exact"/>
              <w:jc w:val="center"/>
              <w:rPr>
                <w:bCs/>
                <w:szCs w:val="21"/>
              </w:rPr>
            </w:pPr>
            <w:r>
              <w:rPr>
                <w:rFonts w:hint="eastAsia"/>
                <w:color w:val="000000"/>
                <w:sz w:val="20"/>
                <w:szCs w:val="20"/>
              </w:rPr>
              <w:t>软管（气密性）</w:t>
            </w:r>
          </w:p>
        </w:tc>
        <w:tc>
          <w:tcPr>
            <w:tcW w:w="4219" w:type="dxa"/>
            <w:vAlign w:val="center"/>
          </w:tcPr>
          <w:p>
            <w:pPr>
              <w:snapToGrid w:val="0"/>
              <w:spacing w:line="300" w:lineRule="exact"/>
              <w:jc w:val="center"/>
              <w:rPr>
                <w:rFonts w:hint="eastAsia"/>
                <w:szCs w:val="21"/>
              </w:rPr>
            </w:pPr>
            <w:r>
              <w:rPr>
                <w:szCs w:val="21"/>
              </w:rPr>
              <w:t>GB/T 26002-2025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04" w:type="dxa"/>
            <w:vAlign w:val="center"/>
          </w:tcPr>
          <w:p>
            <w:pPr>
              <w:snapToGrid w:val="0"/>
              <w:spacing w:line="300" w:lineRule="exact"/>
              <w:jc w:val="center"/>
              <w:rPr>
                <w:rFonts w:hint="eastAsia"/>
                <w:szCs w:val="21"/>
              </w:rPr>
            </w:pPr>
            <w:r>
              <w:rPr>
                <w:rFonts w:hint="eastAsia"/>
                <w:szCs w:val="21"/>
              </w:rPr>
              <w:t>3</w:t>
            </w:r>
          </w:p>
        </w:tc>
        <w:tc>
          <w:tcPr>
            <w:tcW w:w="3915" w:type="dxa"/>
            <w:vAlign w:val="center"/>
          </w:tcPr>
          <w:p>
            <w:pPr>
              <w:snapToGrid w:val="0"/>
              <w:spacing w:line="300" w:lineRule="exact"/>
              <w:jc w:val="center"/>
              <w:rPr>
                <w:bCs/>
                <w:szCs w:val="21"/>
              </w:rPr>
            </w:pPr>
            <w:r>
              <w:rPr>
                <w:rFonts w:hint="eastAsia"/>
                <w:color w:val="000000"/>
                <w:sz w:val="20"/>
                <w:szCs w:val="20"/>
              </w:rPr>
              <w:t>软管（耐压性）</w:t>
            </w:r>
          </w:p>
        </w:tc>
        <w:tc>
          <w:tcPr>
            <w:tcW w:w="4219" w:type="dxa"/>
            <w:tcBorders>
              <w:right w:val="single" w:color="auto" w:sz="4" w:space="0"/>
            </w:tcBorders>
            <w:vAlign w:val="center"/>
          </w:tcPr>
          <w:p>
            <w:pPr>
              <w:snapToGrid w:val="0"/>
              <w:spacing w:line="300" w:lineRule="exact"/>
              <w:jc w:val="center"/>
              <w:rPr>
                <w:rFonts w:hint="eastAsia"/>
                <w:szCs w:val="21"/>
              </w:rPr>
            </w:pPr>
            <w:r>
              <w:rPr>
                <w:szCs w:val="21"/>
              </w:rPr>
              <w:t>GB/T 26002-2025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04" w:type="dxa"/>
            <w:vAlign w:val="center"/>
          </w:tcPr>
          <w:p>
            <w:pPr>
              <w:snapToGrid w:val="0"/>
              <w:spacing w:line="300" w:lineRule="exact"/>
              <w:jc w:val="center"/>
              <w:rPr>
                <w:szCs w:val="21"/>
              </w:rPr>
            </w:pPr>
            <w:r>
              <w:rPr>
                <w:rFonts w:hint="eastAsia"/>
                <w:szCs w:val="21"/>
              </w:rPr>
              <w:t>4</w:t>
            </w:r>
          </w:p>
        </w:tc>
        <w:tc>
          <w:tcPr>
            <w:tcW w:w="3915" w:type="dxa"/>
            <w:vAlign w:val="center"/>
          </w:tcPr>
          <w:p>
            <w:pPr>
              <w:snapToGrid w:val="0"/>
              <w:spacing w:line="300" w:lineRule="exact"/>
              <w:jc w:val="center"/>
              <w:rPr>
                <w:rFonts w:hint="eastAsia"/>
                <w:bCs/>
                <w:szCs w:val="21"/>
              </w:rPr>
            </w:pPr>
            <w:r>
              <w:rPr>
                <w:rFonts w:hint="eastAsia"/>
                <w:color w:val="000000"/>
                <w:sz w:val="20"/>
                <w:szCs w:val="20"/>
              </w:rPr>
              <w:t>软管（弯曲性被覆层阻燃性）</w:t>
            </w:r>
          </w:p>
        </w:tc>
        <w:tc>
          <w:tcPr>
            <w:tcW w:w="4219" w:type="dxa"/>
            <w:tcBorders>
              <w:right w:val="single" w:color="auto" w:sz="4" w:space="0"/>
            </w:tcBorders>
            <w:vAlign w:val="center"/>
          </w:tcPr>
          <w:p>
            <w:pPr>
              <w:snapToGrid w:val="0"/>
              <w:spacing w:line="300" w:lineRule="exact"/>
              <w:jc w:val="center"/>
              <w:rPr>
                <w:rFonts w:hint="eastAsia"/>
                <w:szCs w:val="21"/>
              </w:rPr>
            </w:pPr>
            <w:r>
              <w:rPr>
                <w:szCs w:val="21"/>
              </w:rPr>
              <w:t>GB/T 26002-2025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04" w:type="dxa"/>
            <w:vAlign w:val="center"/>
          </w:tcPr>
          <w:p>
            <w:pPr>
              <w:snapToGrid w:val="0"/>
              <w:spacing w:line="300" w:lineRule="exact"/>
              <w:jc w:val="center"/>
              <w:rPr>
                <w:rFonts w:hint="eastAsia"/>
                <w:szCs w:val="21"/>
              </w:rPr>
            </w:pPr>
            <w:r>
              <w:rPr>
                <w:rFonts w:hint="eastAsia"/>
                <w:szCs w:val="21"/>
              </w:rPr>
              <w:t>5</w:t>
            </w:r>
          </w:p>
        </w:tc>
        <w:tc>
          <w:tcPr>
            <w:tcW w:w="3915" w:type="dxa"/>
            <w:vAlign w:val="center"/>
          </w:tcPr>
          <w:p>
            <w:pPr>
              <w:snapToGrid w:val="0"/>
              <w:spacing w:line="300" w:lineRule="exact"/>
              <w:jc w:val="center"/>
              <w:rPr>
                <w:rFonts w:hint="eastAsia"/>
                <w:bCs/>
                <w:szCs w:val="21"/>
              </w:rPr>
            </w:pPr>
            <w:r>
              <w:rPr>
                <w:rFonts w:hint="eastAsia"/>
                <w:color w:val="000000"/>
                <w:sz w:val="20"/>
                <w:szCs w:val="20"/>
              </w:rPr>
              <w:t>软管（被覆层阻燃性）</w:t>
            </w:r>
          </w:p>
        </w:tc>
        <w:tc>
          <w:tcPr>
            <w:tcW w:w="4219" w:type="dxa"/>
            <w:tcBorders>
              <w:right w:val="single" w:color="auto" w:sz="4" w:space="0"/>
            </w:tcBorders>
            <w:vAlign w:val="center"/>
          </w:tcPr>
          <w:p>
            <w:pPr>
              <w:snapToGrid w:val="0"/>
              <w:spacing w:line="300" w:lineRule="exact"/>
              <w:jc w:val="center"/>
              <w:rPr>
                <w:szCs w:val="21"/>
              </w:rPr>
            </w:pPr>
            <w:r>
              <w:rPr>
                <w:szCs w:val="21"/>
              </w:rPr>
              <w:t>GB/T 26002-2025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04" w:type="dxa"/>
            <w:vAlign w:val="center"/>
          </w:tcPr>
          <w:p>
            <w:pPr>
              <w:snapToGrid w:val="0"/>
              <w:spacing w:line="300" w:lineRule="exact"/>
              <w:jc w:val="center"/>
              <w:rPr>
                <w:rFonts w:hint="eastAsia"/>
                <w:szCs w:val="21"/>
              </w:rPr>
            </w:pPr>
            <w:r>
              <w:rPr>
                <w:rFonts w:hint="eastAsia"/>
                <w:szCs w:val="21"/>
              </w:rPr>
              <w:t>6</w:t>
            </w:r>
          </w:p>
        </w:tc>
        <w:tc>
          <w:tcPr>
            <w:tcW w:w="3915" w:type="dxa"/>
            <w:vAlign w:val="center"/>
          </w:tcPr>
          <w:p>
            <w:pPr>
              <w:snapToGrid w:val="0"/>
              <w:spacing w:line="300" w:lineRule="exact"/>
              <w:jc w:val="center"/>
              <w:rPr>
                <w:rFonts w:hint="eastAsia"/>
                <w:bCs/>
                <w:szCs w:val="21"/>
              </w:rPr>
            </w:pPr>
            <w:r>
              <w:rPr>
                <w:rFonts w:hint="eastAsia"/>
                <w:color w:val="000000"/>
                <w:sz w:val="20"/>
                <w:szCs w:val="20"/>
              </w:rPr>
              <w:t>管件（密封件耐燃气性）</w:t>
            </w:r>
          </w:p>
        </w:tc>
        <w:tc>
          <w:tcPr>
            <w:tcW w:w="4219" w:type="dxa"/>
            <w:tcBorders>
              <w:right w:val="single" w:color="auto" w:sz="4" w:space="0"/>
            </w:tcBorders>
            <w:vAlign w:val="center"/>
          </w:tcPr>
          <w:p>
            <w:pPr>
              <w:snapToGrid w:val="0"/>
              <w:spacing w:line="300" w:lineRule="exact"/>
              <w:jc w:val="center"/>
              <w:rPr>
                <w:szCs w:val="21"/>
              </w:rPr>
            </w:pPr>
            <w:r>
              <w:rPr>
                <w:szCs w:val="21"/>
              </w:rPr>
              <w:t>GB/T 26002-2025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704" w:type="dxa"/>
            <w:vAlign w:val="center"/>
          </w:tcPr>
          <w:p>
            <w:pPr>
              <w:snapToGrid w:val="0"/>
              <w:spacing w:line="300" w:lineRule="exact"/>
              <w:jc w:val="center"/>
              <w:rPr>
                <w:rFonts w:hint="eastAsia"/>
                <w:szCs w:val="21"/>
              </w:rPr>
            </w:pPr>
            <w:r>
              <w:rPr>
                <w:rFonts w:hint="eastAsia"/>
                <w:szCs w:val="21"/>
              </w:rPr>
              <w:t>7</w:t>
            </w:r>
          </w:p>
        </w:tc>
        <w:tc>
          <w:tcPr>
            <w:tcW w:w="3915" w:type="dxa"/>
            <w:vAlign w:val="center"/>
          </w:tcPr>
          <w:p>
            <w:pPr>
              <w:snapToGrid w:val="0"/>
              <w:spacing w:line="300" w:lineRule="exact"/>
              <w:jc w:val="center"/>
              <w:rPr>
                <w:rFonts w:hint="eastAsia"/>
                <w:bCs/>
                <w:szCs w:val="21"/>
              </w:rPr>
            </w:pPr>
            <w:r>
              <w:rPr>
                <w:rFonts w:hint="eastAsia"/>
                <w:color w:val="000000"/>
                <w:sz w:val="20"/>
                <w:szCs w:val="20"/>
              </w:rPr>
              <w:t>管件（耐应力腐蚀性）</w:t>
            </w:r>
          </w:p>
        </w:tc>
        <w:tc>
          <w:tcPr>
            <w:tcW w:w="4219" w:type="dxa"/>
            <w:tcBorders>
              <w:right w:val="single" w:color="auto" w:sz="4" w:space="0"/>
            </w:tcBorders>
            <w:vAlign w:val="center"/>
          </w:tcPr>
          <w:p>
            <w:pPr>
              <w:snapToGrid w:val="0"/>
              <w:spacing w:line="300" w:lineRule="exact"/>
              <w:jc w:val="center"/>
              <w:rPr>
                <w:szCs w:val="21"/>
              </w:rPr>
            </w:pPr>
            <w:r>
              <w:rPr>
                <w:szCs w:val="21"/>
              </w:rPr>
              <w:t>GB/T 26002-2025</w:t>
            </w:r>
          </w:p>
        </w:tc>
      </w:tr>
    </w:tbl>
    <w:p>
      <w:pPr>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pPr>
        <w:snapToGrid w:val="0"/>
        <w:spacing w:line="440" w:lineRule="exact"/>
        <w:ind w:firstLine="420" w:firstLineChars="200"/>
        <w:rPr>
          <w:color w:val="000000"/>
          <w:szCs w:val="21"/>
        </w:rPr>
      </w:pPr>
      <w:r>
        <w:rPr>
          <w:color w:val="000000"/>
          <w:szCs w:val="21"/>
        </w:rPr>
        <w:t>凡是注日期的文件，其随后所有的修改单（不包括勘误的内容）或修订版不适用于本细则。凡是不注日期的文件，其最新版本适用于本细则。</w:t>
      </w:r>
    </w:p>
    <w:p>
      <w:pPr>
        <w:snapToGrid w:val="0"/>
        <w:spacing w:line="440" w:lineRule="exact"/>
        <w:rPr>
          <w:color w:val="000000"/>
          <w:szCs w:val="21"/>
        </w:rPr>
      </w:pPr>
    </w:p>
    <w:p>
      <w:pPr>
        <w:adjustRightInd w:val="0"/>
        <w:snapToGrid w:val="0"/>
        <w:spacing w:line="360" w:lineRule="auto"/>
        <w:jc w:val="left"/>
        <w:rPr>
          <w:rFonts w:ascii="黑体" w:eastAsia="黑体"/>
          <w:b/>
          <w:szCs w:val="21"/>
        </w:rPr>
      </w:pPr>
      <w:r>
        <w:rPr>
          <w:rFonts w:hint="eastAsia" w:ascii="黑体" w:eastAsia="黑体"/>
          <w:b/>
          <w:szCs w:val="21"/>
        </w:rPr>
        <w:t>3 判定规则</w:t>
      </w:r>
    </w:p>
    <w:p>
      <w:pPr>
        <w:adjustRightInd w:val="0"/>
        <w:snapToGrid w:val="0"/>
        <w:spacing w:line="360" w:lineRule="auto"/>
        <w:jc w:val="left"/>
        <w:rPr>
          <w:rFonts w:ascii="黑体" w:eastAsia="黑体"/>
          <w:b/>
          <w:szCs w:val="21"/>
        </w:rPr>
      </w:pPr>
      <w:r>
        <w:rPr>
          <w:rFonts w:hint="eastAsia" w:ascii="黑体" w:eastAsia="黑体"/>
          <w:b/>
          <w:szCs w:val="21"/>
        </w:rPr>
        <w:t>3.1依据标准</w:t>
      </w:r>
    </w:p>
    <w:p>
      <w:pPr>
        <w:spacing w:line="440" w:lineRule="exact"/>
        <w:ind w:firstLine="420" w:firstLineChars="200"/>
        <w:rPr>
          <w:szCs w:val="21"/>
        </w:rPr>
      </w:pPr>
      <w:bookmarkStart w:id="0" w:name="_Hlk32567754"/>
      <w:r>
        <w:rPr>
          <w:rFonts w:hint="eastAsia"/>
          <w:szCs w:val="21"/>
        </w:rPr>
        <w:t xml:space="preserve">GB/T 26002-2025燃气输送用不锈钢波纹软管及管件 </w:t>
      </w:r>
    </w:p>
    <w:p>
      <w:pPr>
        <w:spacing w:line="440" w:lineRule="exact"/>
        <w:ind w:firstLine="420" w:firstLineChars="200"/>
        <w:rPr>
          <w:color w:val="000000"/>
          <w:szCs w:val="21"/>
        </w:rPr>
      </w:pPr>
      <w:r>
        <w:rPr>
          <w:rFonts w:hint="eastAsia"/>
          <w:color w:val="000000"/>
          <w:szCs w:val="21"/>
        </w:rPr>
        <w:t xml:space="preserve">GB 41317-2024燃气用具连接用不锈钢波纹软管 </w:t>
      </w:r>
    </w:p>
    <w:p>
      <w:pPr>
        <w:spacing w:line="440" w:lineRule="exact"/>
        <w:ind w:firstLine="420" w:firstLineChars="200"/>
        <w:rPr>
          <w:color w:val="000000"/>
          <w:szCs w:val="21"/>
        </w:rPr>
      </w:pPr>
      <w:r>
        <w:rPr>
          <w:color w:val="000000"/>
          <w:szCs w:val="21"/>
        </w:rPr>
        <w:t>GB 44017-2024</w:t>
      </w:r>
      <w:r>
        <w:rPr>
          <w:rFonts w:hint="eastAsia"/>
          <w:color w:val="000000"/>
          <w:szCs w:val="21"/>
        </w:rPr>
        <w:t>燃气用具连接用金属包覆软管</w:t>
      </w:r>
    </w:p>
    <w:p>
      <w:pPr>
        <w:spacing w:line="440" w:lineRule="exact"/>
        <w:ind w:firstLine="420" w:firstLineChars="200"/>
        <w:rPr>
          <w:color w:val="000000"/>
          <w:szCs w:val="21"/>
        </w:rPr>
      </w:pPr>
      <w:r>
        <w:rPr>
          <w:color w:val="000000"/>
          <w:szCs w:val="21"/>
        </w:rPr>
        <w:t>现行有效的企业标准、团体标准、地方标准及产品明示质量要求</w:t>
      </w:r>
    </w:p>
    <w:p>
      <w:pPr>
        <w:snapToGrid w:val="0"/>
        <w:spacing w:line="440" w:lineRule="exact"/>
        <w:ind w:firstLine="420" w:firstLineChars="200"/>
        <w:rPr>
          <w:color w:val="000000"/>
          <w:szCs w:val="21"/>
        </w:rPr>
      </w:pPr>
    </w:p>
    <w:bookmarkEnd w:id="0"/>
    <w:p>
      <w:pPr>
        <w:adjustRightInd w:val="0"/>
        <w:snapToGrid w:val="0"/>
        <w:spacing w:line="360" w:lineRule="auto"/>
        <w:jc w:val="left"/>
        <w:rPr>
          <w:rFonts w:ascii="黑体" w:eastAsia="黑体"/>
          <w:b/>
          <w:szCs w:val="21"/>
        </w:rPr>
      </w:pPr>
      <w:r>
        <w:rPr>
          <w:rFonts w:hint="eastAsia" w:ascii="黑体" w:eastAsia="黑体"/>
          <w:b/>
          <w:szCs w:val="21"/>
        </w:rPr>
        <w:t>3.2判定原则</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经检验，检验项目全部合格，判定为被抽查产品所检项目未发现不合格；检验项目中任一项或一项以上不合格，判定为被抽查产品不合格。</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若被检产品明示的质量要求高于本细则中检验项目依据的标准要求时，应按被检产品明示的质量要求判定。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若被检产品明示的质量要求低于或包含本细则中检验项目依据的推荐性标准要求时，应以被检产品明示的质量要求判定。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若被检产品明示的质量要求缺少本细则中检验项目依据的强制性标准要求时，应按照强制性标准要求判定。</w:t>
      </w:r>
    </w:p>
    <w:p>
      <w:pPr>
        <w:adjustRightInd w:val="0"/>
        <w:snapToGrid w:val="0"/>
        <w:spacing w:line="360" w:lineRule="auto"/>
        <w:ind w:firstLine="420" w:firstLineChars="200"/>
        <w:rPr>
          <w:szCs w:val="21"/>
        </w:rPr>
      </w:pPr>
      <w:r>
        <w:rPr>
          <w:rFonts w:ascii="宋体" w:hAnsi="宋体"/>
          <w:color w:val="000000"/>
          <w:szCs w:val="21"/>
        </w:rPr>
        <w:t>若被检产品明示的质量要求缺少本细则中检验项目依据的推荐性标准要求时，该项目不参与判定。</w:t>
      </w:r>
      <w:bookmarkStart w:id="1" w:name="_GoBack"/>
      <w:bookmarkEnd w:id="1"/>
    </w:p>
    <w:p>
      <w:pPr>
        <w:snapToGrid w:val="0"/>
        <w:spacing w:line="360" w:lineRule="auto"/>
        <w:ind w:firstLine="420" w:firstLineChars="200"/>
        <w:rPr>
          <w:color w:val="000000"/>
          <w:szCs w:val="21"/>
          <w:u w:val="single"/>
        </w:rPr>
      </w:pPr>
    </w:p>
    <w:sectPr>
      <w:footerReference r:id="rId3" w:type="default"/>
      <w:footerReference r:id="rId4" w:type="even"/>
      <w:pgSz w:w="11906" w:h="16838"/>
      <w:pgMar w:top="1985" w:right="1361" w:bottom="1361" w:left="158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ourier New">
    <w:altName w:val="DejaVu Sans"/>
    <w:panose1 w:val="02070309020205020404"/>
    <w:charset w:val="00"/>
    <w:family w:val="modern"/>
    <w:pitch w:val="default"/>
    <w:sig w:usb0="00000000" w:usb1="00000000" w:usb2="00000009" w:usb3="00000000" w:csb0="000001FF" w:csb1="00000000"/>
  </w:font>
  <w:font w:name="PMingLiU">
    <w:altName w:val="Droid Sans Fallback"/>
    <w:panose1 w:val="02010601000101010101"/>
    <w:charset w:val="88"/>
    <w:family w:val="roman"/>
    <w:pitch w:val="default"/>
    <w:sig w:usb0="00000000" w:usb1="00000000"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___WRD_EMBED_SUB_40">
    <w:altName w:val="汉仪新人文宋简"/>
    <w:panose1 w:val="00000000000000000000"/>
    <w:charset w:val="86"/>
    <w:family w:val="auto"/>
    <w:pitch w:val="default"/>
    <w:sig w:usb0="00000000" w:usb1="00000000" w:usb2="00000010"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汉仪新人文宋简">
    <w:panose1 w:val="00020600040101010101"/>
    <w:charset w:val="86"/>
    <w:family w:val="auto"/>
    <w:pitch w:val="default"/>
    <w:sig w:usb0="A00002BF" w:usb1="1ACF7CFA" w:usb2="00000016" w:usb3="00000000" w:csb0="0004009F" w:csb1="DFD7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2</w:t>
    </w:r>
    <w:r>
      <w:rPr>
        <w:lang w:val="zh-CN"/>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mZTQyZmJlMWRkYzM4OTI3NGZmYWNiNGMwM2NmYmYifQ=="/>
  </w:docVars>
  <w:rsids>
    <w:rsidRoot w:val="00172A27"/>
    <w:rsid w:val="00000559"/>
    <w:rsid w:val="00000B18"/>
    <w:rsid w:val="00011D33"/>
    <w:rsid w:val="00013E45"/>
    <w:rsid w:val="00020C02"/>
    <w:rsid w:val="00020D44"/>
    <w:rsid w:val="00022ED8"/>
    <w:rsid w:val="000276A9"/>
    <w:rsid w:val="00035064"/>
    <w:rsid w:val="00037D8D"/>
    <w:rsid w:val="00050415"/>
    <w:rsid w:val="00051A44"/>
    <w:rsid w:val="00051DF2"/>
    <w:rsid w:val="000576B0"/>
    <w:rsid w:val="00057F6B"/>
    <w:rsid w:val="00060214"/>
    <w:rsid w:val="00061270"/>
    <w:rsid w:val="00061FE1"/>
    <w:rsid w:val="00071001"/>
    <w:rsid w:val="00071058"/>
    <w:rsid w:val="00071D6C"/>
    <w:rsid w:val="00081CBD"/>
    <w:rsid w:val="00082EAB"/>
    <w:rsid w:val="0008308D"/>
    <w:rsid w:val="00083646"/>
    <w:rsid w:val="00092E29"/>
    <w:rsid w:val="0009399B"/>
    <w:rsid w:val="00096538"/>
    <w:rsid w:val="00096FC0"/>
    <w:rsid w:val="000976DE"/>
    <w:rsid w:val="000B76A3"/>
    <w:rsid w:val="000C2964"/>
    <w:rsid w:val="000C5326"/>
    <w:rsid w:val="000D0007"/>
    <w:rsid w:val="000D3759"/>
    <w:rsid w:val="000D3F29"/>
    <w:rsid w:val="000E56D1"/>
    <w:rsid w:val="000E7588"/>
    <w:rsid w:val="000F3409"/>
    <w:rsid w:val="000F64F9"/>
    <w:rsid w:val="000F6E44"/>
    <w:rsid w:val="000F7E56"/>
    <w:rsid w:val="00102BE5"/>
    <w:rsid w:val="001035C2"/>
    <w:rsid w:val="0010653A"/>
    <w:rsid w:val="00115B43"/>
    <w:rsid w:val="001171C5"/>
    <w:rsid w:val="001204E4"/>
    <w:rsid w:val="00123938"/>
    <w:rsid w:val="001239A4"/>
    <w:rsid w:val="001300B1"/>
    <w:rsid w:val="0013034E"/>
    <w:rsid w:val="00130937"/>
    <w:rsid w:val="00140A79"/>
    <w:rsid w:val="00144322"/>
    <w:rsid w:val="00144F20"/>
    <w:rsid w:val="0016441E"/>
    <w:rsid w:val="001646C2"/>
    <w:rsid w:val="001715A9"/>
    <w:rsid w:val="00172A27"/>
    <w:rsid w:val="00173E61"/>
    <w:rsid w:val="00175489"/>
    <w:rsid w:val="001754B1"/>
    <w:rsid w:val="001809DD"/>
    <w:rsid w:val="00180C70"/>
    <w:rsid w:val="00182DD4"/>
    <w:rsid w:val="0018638C"/>
    <w:rsid w:val="00192E30"/>
    <w:rsid w:val="001A5470"/>
    <w:rsid w:val="001A7812"/>
    <w:rsid w:val="001B58E3"/>
    <w:rsid w:val="001C0C0A"/>
    <w:rsid w:val="001C2C41"/>
    <w:rsid w:val="001C4F34"/>
    <w:rsid w:val="001C5FD5"/>
    <w:rsid w:val="001D1FBC"/>
    <w:rsid w:val="001D2BBC"/>
    <w:rsid w:val="001D5F64"/>
    <w:rsid w:val="001D6824"/>
    <w:rsid w:val="001E4729"/>
    <w:rsid w:val="001E572F"/>
    <w:rsid w:val="001E5897"/>
    <w:rsid w:val="001F104F"/>
    <w:rsid w:val="002048E1"/>
    <w:rsid w:val="00210539"/>
    <w:rsid w:val="0021146A"/>
    <w:rsid w:val="00216539"/>
    <w:rsid w:val="00223317"/>
    <w:rsid w:val="0023156F"/>
    <w:rsid w:val="00244BC8"/>
    <w:rsid w:val="00250292"/>
    <w:rsid w:val="00250B09"/>
    <w:rsid w:val="002518E2"/>
    <w:rsid w:val="002533F7"/>
    <w:rsid w:val="00253624"/>
    <w:rsid w:val="00261CEA"/>
    <w:rsid w:val="002633BE"/>
    <w:rsid w:val="002710B5"/>
    <w:rsid w:val="00274E3E"/>
    <w:rsid w:val="002825C2"/>
    <w:rsid w:val="00283DAF"/>
    <w:rsid w:val="002877C3"/>
    <w:rsid w:val="00287B95"/>
    <w:rsid w:val="00293303"/>
    <w:rsid w:val="00293771"/>
    <w:rsid w:val="00293B52"/>
    <w:rsid w:val="002A7719"/>
    <w:rsid w:val="002A7D1C"/>
    <w:rsid w:val="002B3016"/>
    <w:rsid w:val="002B50E7"/>
    <w:rsid w:val="002C212C"/>
    <w:rsid w:val="002D7F8A"/>
    <w:rsid w:val="002E0D1D"/>
    <w:rsid w:val="002E1EAC"/>
    <w:rsid w:val="002E68A8"/>
    <w:rsid w:val="002E772A"/>
    <w:rsid w:val="002F1111"/>
    <w:rsid w:val="002F49EA"/>
    <w:rsid w:val="003013F6"/>
    <w:rsid w:val="00305554"/>
    <w:rsid w:val="003056DE"/>
    <w:rsid w:val="00306A87"/>
    <w:rsid w:val="003203A3"/>
    <w:rsid w:val="00324F8B"/>
    <w:rsid w:val="0032591A"/>
    <w:rsid w:val="003271C4"/>
    <w:rsid w:val="00330D75"/>
    <w:rsid w:val="0033331B"/>
    <w:rsid w:val="003443AD"/>
    <w:rsid w:val="00346AC6"/>
    <w:rsid w:val="00353935"/>
    <w:rsid w:val="0035403E"/>
    <w:rsid w:val="0036059D"/>
    <w:rsid w:val="003613CB"/>
    <w:rsid w:val="003618A3"/>
    <w:rsid w:val="0036640F"/>
    <w:rsid w:val="003702A0"/>
    <w:rsid w:val="00371109"/>
    <w:rsid w:val="00371567"/>
    <w:rsid w:val="00375E4A"/>
    <w:rsid w:val="00375F82"/>
    <w:rsid w:val="00377482"/>
    <w:rsid w:val="00383D6A"/>
    <w:rsid w:val="0039208F"/>
    <w:rsid w:val="00392A15"/>
    <w:rsid w:val="003A1E75"/>
    <w:rsid w:val="003A2DF6"/>
    <w:rsid w:val="003A706C"/>
    <w:rsid w:val="003A7422"/>
    <w:rsid w:val="003B226D"/>
    <w:rsid w:val="003B2907"/>
    <w:rsid w:val="003B356D"/>
    <w:rsid w:val="003B5C6E"/>
    <w:rsid w:val="003C388C"/>
    <w:rsid w:val="003C4CFD"/>
    <w:rsid w:val="003D0118"/>
    <w:rsid w:val="003D44C3"/>
    <w:rsid w:val="003D5E7E"/>
    <w:rsid w:val="003E0D9A"/>
    <w:rsid w:val="003E4890"/>
    <w:rsid w:val="003E61BF"/>
    <w:rsid w:val="003F39AB"/>
    <w:rsid w:val="003F5639"/>
    <w:rsid w:val="00407E81"/>
    <w:rsid w:val="0041066E"/>
    <w:rsid w:val="00415614"/>
    <w:rsid w:val="0041711A"/>
    <w:rsid w:val="0041740C"/>
    <w:rsid w:val="00420BDF"/>
    <w:rsid w:val="00425ABB"/>
    <w:rsid w:val="00427CC2"/>
    <w:rsid w:val="00427D8E"/>
    <w:rsid w:val="00441CD2"/>
    <w:rsid w:val="00442A9A"/>
    <w:rsid w:val="00445E86"/>
    <w:rsid w:val="00451E44"/>
    <w:rsid w:val="00455005"/>
    <w:rsid w:val="00457A50"/>
    <w:rsid w:val="00471A3D"/>
    <w:rsid w:val="00472A78"/>
    <w:rsid w:val="00474E04"/>
    <w:rsid w:val="004755A1"/>
    <w:rsid w:val="004820E0"/>
    <w:rsid w:val="004830D0"/>
    <w:rsid w:val="0048581E"/>
    <w:rsid w:val="00486C06"/>
    <w:rsid w:val="00490780"/>
    <w:rsid w:val="00490A9C"/>
    <w:rsid w:val="004916D5"/>
    <w:rsid w:val="00493A6A"/>
    <w:rsid w:val="00493FAE"/>
    <w:rsid w:val="004A1862"/>
    <w:rsid w:val="004A2393"/>
    <w:rsid w:val="004C3AEF"/>
    <w:rsid w:val="004D0C5A"/>
    <w:rsid w:val="004D0E11"/>
    <w:rsid w:val="004D235A"/>
    <w:rsid w:val="004D25D5"/>
    <w:rsid w:val="004D4E68"/>
    <w:rsid w:val="004D5BDC"/>
    <w:rsid w:val="004E1396"/>
    <w:rsid w:val="004E2F76"/>
    <w:rsid w:val="004E46E5"/>
    <w:rsid w:val="004E7588"/>
    <w:rsid w:val="004F4BFB"/>
    <w:rsid w:val="004F4DF1"/>
    <w:rsid w:val="004F7054"/>
    <w:rsid w:val="00510E8B"/>
    <w:rsid w:val="00513863"/>
    <w:rsid w:val="00515553"/>
    <w:rsid w:val="00516F9E"/>
    <w:rsid w:val="00522302"/>
    <w:rsid w:val="005256CE"/>
    <w:rsid w:val="00530017"/>
    <w:rsid w:val="005317D6"/>
    <w:rsid w:val="005338E5"/>
    <w:rsid w:val="00535B21"/>
    <w:rsid w:val="00557B74"/>
    <w:rsid w:val="0056040A"/>
    <w:rsid w:val="005608C8"/>
    <w:rsid w:val="00560BA9"/>
    <w:rsid w:val="00563EBC"/>
    <w:rsid w:val="005708E9"/>
    <w:rsid w:val="00573FED"/>
    <w:rsid w:val="00574C21"/>
    <w:rsid w:val="005809AF"/>
    <w:rsid w:val="00582071"/>
    <w:rsid w:val="00591200"/>
    <w:rsid w:val="00591306"/>
    <w:rsid w:val="00594755"/>
    <w:rsid w:val="005A0349"/>
    <w:rsid w:val="005A309A"/>
    <w:rsid w:val="005A5B54"/>
    <w:rsid w:val="005A6B3D"/>
    <w:rsid w:val="005B0625"/>
    <w:rsid w:val="005B1281"/>
    <w:rsid w:val="005B27B4"/>
    <w:rsid w:val="005C1635"/>
    <w:rsid w:val="005C19BF"/>
    <w:rsid w:val="005C2272"/>
    <w:rsid w:val="005C4CA3"/>
    <w:rsid w:val="005C558B"/>
    <w:rsid w:val="005C5C63"/>
    <w:rsid w:val="005D0687"/>
    <w:rsid w:val="005D0972"/>
    <w:rsid w:val="005D1361"/>
    <w:rsid w:val="005D1876"/>
    <w:rsid w:val="005D55E5"/>
    <w:rsid w:val="005E6685"/>
    <w:rsid w:val="005E7F54"/>
    <w:rsid w:val="005F62A9"/>
    <w:rsid w:val="006002DB"/>
    <w:rsid w:val="00603FEC"/>
    <w:rsid w:val="00610862"/>
    <w:rsid w:val="00613AB5"/>
    <w:rsid w:val="006241C7"/>
    <w:rsid w:val="00636B7E"/>
    <w:rsid w:val="006417AA"/>
    <w:rsid w:val="00643C90"/>
    <w:rsid w:val="00653115"/>
    <w:rsid w:val="00654217"/>
    <w:rsid w:val="00654728"/>
    <w:rsid w:val="00655466"/>
    <w:rsid w:val="006617E9"/>
    <w:rsid w:val="0066497B"/>
    <w:rsid w:val="00664DE7"/>
    <w:rsid w:val="006650B2"/>
    <w:rsid w:val="006661AC"/>
    <w:rsid w:val="00672275"/>
    <w:rsid w:val="00673744"/>
    <w:rsid w:val="006753FC"/>
    <w:rsid w:val="00680032"/>
    <w:rsid w:val="006801DA"/>
    <w:rsid w:val="006929C5"/>
    <w:rsid w:val="006A5940"/>
    <w:rsid w:val="006B3511"/>
    <w:rsid w:val="006B6050"/>
    <w:rsid w:val="006B7ACD"/>
    <w:rsid w:val="006D0672"/>
    <w:rsid w:val="006D4FEB"/>
    <w:rsid w:val="006D7662"/>
    <w:rsid w:val="006E19B4"/>
    <w:rsid w:val="006E403E"/>
    <w:rsid w:val="006F0971"/>
    <w:rsid w:val="006F0DCA"/>
    <w:rsid w:val="006F5F70"/>
    <w:rsid w:val="00700DC7"/>
    <w:rsid w:val="007035AB"/>
    <w:rsid w:val="007064E0"/>
    <w:rsid w:val="007076A7"/>
    <w:rsid w:val="00716609"/>
    <w:rsid w:val="00720D95"/>
    <w:rsid w:val="00721326"/>
    <w:rsid w:val="00721C12"/>
    <w:rsid w:val="0072334C"/>
    <w:rsid w:val="0073619D"/>
    <w:rsid w:val="0074174D"/>
    <w:rsid w:val="00741B3F"/>
    <w:rsid w:val="00754DEE"/>
    <w:rsid w:val="00754EB3"/>
    <w:rsid w:val="00756A15"/>
    <w:rsid w:val="00761767"/>
    <w:rsid w:val="007626BB"/>
    <w:rsid w:val="00764B44"/>
    <w:rsid w:val="0077081F"/>
    <w:rsid w:val="00770D1F"/>
    <w:rsid w:val="00771FE8"/>
    <w:rsid w:val="00772866"/>
    <w:rsid w:val="007739FC"/>
    <w:rsid w:val="00773AAA"/>
    <w:rsid w:val="00777DE4"/>
    <w:rsid w:val="00781B6F"/>
    <w:rsid w:val="0078256D"/>
    <w:rsid w:val="00792C5C"/>
    <w:rsid w:val="007946DF"/>
    <w:rsid w:val="00794C31"/>
    <w:rsid w:val="00794EFE"/>
    <w:rsid w:val="00796065"/>
    <w:rsid w:val="0079762C"/>
    <w:rsid w:val="007A7BEA"/>
    <w:rsid w:val="007B2304"/>
    <w:rsid w:val="007B2AF4"/>
    <w:rsid w:val="007B32BC"/>
    <w:rsid w:val="007B3BBD"/>
    <w:rsid w:val="007C1E58"/>
    <w:rsid w:val="007C2EFC"/>
    <w:rsid w:val="007C3210"/>
    <w:rsid w:val="007C4B93"/>
    <w:rsid w:val="007C5BF8"/>
    <w:rsid w:val="007C6565"/>
    <w:rsid w:val="007D3C09"/>
    <w:rsid w:val="007D4454"/>
    <w:rsid w:val="007D5622"/>
    <w:rsid w:val="007D6F33"/>
    <w:rsid w:val="007E28FB"/>
    <w:rsid w:val="007F26B4"/>
    <w:rsid w:val="00803752"/>
    <w:rsid w:val="00805937"/>
    <w:rsid w:val="0080654F"/>
    <w:rsid w:val="00806FA3"/>
    <w:rsid w:val="008070FC"/>
    <w:rsid w:val="008075AB"/>
    <w:rsid w:val="008121A2"/>
    <w:rsid w:val="0081453E"/>
    <w:rsid w:val="0081505A"/>
    <w:rsid w:val="0082209E"/>
    <w:rsid w:val="00826B19"/>
    <w:rsid w:val="008274B0"/>
    <w:rsid w:val="00830005"/>
    <w:rsid w:val="00832480"/>
    <w:rsid w:val="00832B98"/>
    <w:rsid w:val="0083350B"/>
    <w:rsid w:val="00833A7C"/>
    <w:rsid w:val="008349C5"/>
    <w:rsid w:val="00834CB3"/>
    <w:rsid w:val="00835F10"/>
    <w:rsid w:val="00837F75"/>
    <w:rsid w:val="0084310C"/>
    <w:rsid w:val="0084366D"/>
    <w:rsid w:val="00844184"/>
    <w:rsid w:val="00846DE8"/>
    <w:rsid w:val="008478C0"/>
    <w:rsid w:val="0085085E"/>
    <w:rsid w:val="00853DF4"/>
    <w:rsid w:val="00854F6E"/>
    <w:rsid w:val="008558A6"/>
    <w:rsid w:val="008576C1"/>
    <w:rsid w:val="00860FC7"/>
    <w:rsid w:val="00864FD1"/>
    <w:rsid w:val="00865D04"/>
    <w:rsid w:val="00875457"/>
    <w:rsid w:val="00876B8B"/>
    <w:rsid w:val="008844EE"/>
    <w:rsid w:val="00895BEA"/>
    <w:rsid w:val="008A0055"/>
    <w:rsid w:val="008A0FF4"/>
    <w:rsid w:val="008A27E7"/>
    <w:rsid w:val="008A3497"/>
    <w:rsid w:val="008A5AF6"/>
    <w:rsid w:val="008A5D98"/>
    <w:rsid w:val="008B0553"/>
    <w:rsid w:val="008B69C6"/>
    <w:rsid w:val="008B6AA6"/>
    <w:rsid w:val="008C0C68"/>
    <w:rsid w:val="008C5AC0"/>
    <w:rsid w:val="008C6C08"/>
    <w:rsid w:val="008D2FF6"/>
    <w:rsid w:val="008D4ECB"/>
    <w:rsid w:val="008E6FBD"/>
    <w:rsid w:val="008E73FB"/>
    <w:rsid w:val="008F12E5"/>
    <w:rsid w:val="008F2CA7"/>
    <w:rsid w:val="009008C9"/>
    <w:rsid w:val="009055F7"/>
    <w:rsid w:val="00916DA0"/>
    <w:rsid w:val="00917567"/>
    <w:rsid w:val="00917A54"/>
    <w:rsid w:val="00924AC1"/>
    <w:rsid w:val="009253A1"/>
    <w:rsid w:val="00932508"/>
    <w:rsid w:val="009339AE"/>
    <w:rsid w:val="00933D3E"/>
    <w:rsid w:val="00936209"/>
    <w:rsid w:val="00940886"/>
    <w:rsid w:val="009439DD"/>
    <w:rsid w:val="0094409B"/>
    <w:rsid w:val="009443F6"/>
    <w:rsid w:val="0095226C"/>
    <w:rsid w:val="0095439D"/>
    <w:rsid w:val="00955F0C"/>
    <w:rsid w:val="00961279"/>
    <w:rsid w:val="009659A3"/>
    <w:rsid w:val="009707F0"/>
    <w:rsid w:val="00972E10"/>
    <w:rsid w:val="00973B12"/>
    <w:rsid w:val="009755DC"/>
    <w:rsid w:val="00976E36"/>
    <w:rsid w:val="00981D9D"/>
    <w:rsid w:val="0098437B"/>
    <w:rsid w:val="00986078"/>
    <w:rsid w:val="009862C2"/>
    <w:rsid w:val="00986872"/>
    <w:rsid w:val="00992BA6"/>
    <w:rsid w:val="00996B00"/>
    <w:rsid w:val="009A6552"/>
    <w:rsid w:val="009B5204"/>
    <w:rsid w:val="009C28EF"/>
    <w:rsid w:val="009D29B0"/>
    <w:rsid w:val="009D3068"/>
    <w:rsid w:val="009D7B49"/>
    <w:rsid w:val="009E3B44"/>
    <w:rsid w:val="009E49F0"/>
    <w:rsid w:val="009E5A95"/>
    <w:rsid w:val="009E73FD"/>
    <w:rsid w:val="009F265F"/>
    <w:rsid w:val="009F3B54"/>
    <w:rsid w:val="009F6B32"/>
    <w:rsid w:val="00A010CC"/>
    <w:rsid w:val="00A11030"/>
    <w:rsid w:val="00A20E24"/>
    <w:rsid w:val="00A2616F"/>
    <w:rsid w:val="00A4342C"/>
    <w:rsid w:val="00A43553"/>
    <w:rsid w:val="00A45FC3"/>
    <w:rsid w:val="00A47445"/>
    <w:rsid w:val="00A51F43"/>
    <w:rsid w:val="00A57CDE"/>
    <w:rsid w:val="00A62B41"/>
    <w:rsid w:val="00A646AB"/>
    <w:rsid w:val="00A70685"/>
    <w:rsid w:val="00A74B1A"/>
    <w:rsid w:val="00A82770"/>
    <w:rsid w:val="00A8284B"/>
    <w:rsid w:val="00A8778B"/>
    <w:rsid w:val="00A95167"/>
    <w:rsid w:val="00AA25D0"/>
    <w:rsid w:val="00AA2B3B"/>
    <w:rsid w:val="00AA2BE0"/>
    <w:rsid w:val="00AA3C5B"/>
    <w:rsid w:val="00AA6BD2"/>
    <w:rsid w:val="00AA7143"/>
    <w:rsid w:val="00AB47A2"/>
    <w:rsid w:val="00AC106B"/>
    <w:rsid w:val="00AC2C98"/>
    <w:rsid w:val="00AC71C1"/>
    <w:rsid w:val="00AD1654"/>
    <w:rsid w:val="00AD2560"/>
    <w:rsid w:val="00AD5446"/>
    <w:rsid w:val="00AE199C"/>
    <w:rsid w:val="00AE467A"/>
    <w:rsid w:val="00AF307D"/>
    <w:rsid w:val="00AF5564"/>
    <w:rsid w:val="00AF79C0"/>
    <w:rsid w:val="00AF7A81"/>
    <w:rsid w:val="00B052CD"/>
    <w:rsid w:val="00B07D2D"/>
    <w:rsid w:val="00B11A9D"/>
    <w:rsid w:val="00B11E9A"/>
    <w:rsid w:val="00B11F7B"/>
    <w:rsid w:val="00B14FFE"/>
    <w:rsid w:val="00B17C91"/>
    <w:rsid w:val="00B21ADC"/>
    <w:rsid w:val="00B34E46"/>
    <w:rsid w:val="00B3590D"/>
    <w:rsid w:val="00B419AF"/>
    <w:rsid w:val="00B4421F"/>
    <w:rsid w:val="00B472FF"/>
    <w:rsid w:val="00B54C7C"/>
    <w:rsid w:val="00B6027C"/>
    <w:rsid w:val="00B60FC4"/>
    <w:rsid w:val="00B64626"/>
    <w:rsid w:val="00B66B5F"/>
    <w:rsid w:val="00B71D32"/>
    <w:rsid w:val="00B71F5A"/>
    <w:rsid w:val="00B74C41"/>
    <w:rsid w:val="00B75432"/>
    <w:rsid w:val="00B76464"/>
    <w:rsid w:val="00B77CE0"/>
    <w:rsid w:val="00B83C8D"/>
    <w:rsid w:val="00B84764"/>
    <w:rsid w:val="00B92EA8"/>
    <w:rsid w:val="00B93DA3"/>
    <w:rsid w:val="00B97DA7"/>
    <w:rsid w:val="00BA29DB"/>
    <w:rsid w:val="00BA39E8"/>
    <w:rsid w:val="00BA3E66"/>
    <w:rsid w:val="00BA444C"/>
    <w:rsid w:val="00BA5587"/>
    <w:rsid w:val="00BB1A33"/>
    <w:rsid w:val="00BB246F"/>
    <w:rsid w:val="00BB671C"/>
    <w:rsid w:val="00BC0F3D"/>
    <w:rsid w:val="00BC11AA"/>
    <w:rsid w:val="00BC2570"/>
    <w:rsid w:val="00BC4FAD"/>
    <w:rsid w:val="00BD3F78"/>
    <w:rsid w:val="00BD46C8"/>
    <w:rsid w:val="00BD5E15"/>
    <w:rsid w:val="00BF04E2"/>
    <w:rsid w:val="00BF1793"/>
    <w:rsid w:val="00BF2499"/>
    <w:rsid w:val="00BF44ED"/>
    <w:rsid w:val="00BF7BAF"/>
    <w:rsid w:val="00C04BB6"/>
    <w:rsid w:val="00C0742C"/>
    <w:rsid w:val="00C11645"/>
    <w:rsid w:val="00C11FBF"/>
    <w:rsid w:val="00C1650F"/>
    <w:rsid w:val="00C168CA"/>
    <w:rsid w:val="00C24760"/>
    <w:rsid w:val="00C26074"/>
    <w:rsid w:val="00C353D5"/>
    <w:rsid w:val="00C355AB"/>
    <w:rsid w:val="00C5014D"/>
    <w:rsid w:val="00C50CEC"/>
    <w:rsid w:val="00C53E61"/>
    <w:rsid w:val="00C54BC5"/>
    <w:rsid w:val="00C54FA4"/>
    <w:rsid w:val="00C54FB2"/>
    <w:rsid w:val="00C56DBA"/>
    <w:rsid w:val="00C75028"/>
    <w:rsid w:val="00C76FC2"/>
    <w:rsid w:val="00C77CE3"/>
    <w:rsid w:val="00C82AF0"/>
    <w:rsid w:val="00C83B0A"/>
    <w:rsid w:val="00C849B3"/>
    <w:rsid w:val="00C91B77"/>
    <w:rsid w:val="00C92EE5"/>
    <w:rsid w:val="00C93F1E"/>
    <w:rsid w:val="00C94824"/>
    <w:rsid w:val="00CA2808"/>
    <w:rsid w:val="00CA6D68"/>
    <w:rsid w:val="00CB4CFB"/>
    <w:rsid w:val="00CC3680"/>
    <w:rsid w:val="00CC3BFE"/>
    <w:rsid w:val="00CC3F7B"/>
    <w:rsid w:val="00CD0BD6"/>
    <w:rsid w:val="00CD62FD"/>
    <w:rsid w:val="00CD7E8D"/>
    <w:rsid w:val="00CE09EF"/>
    <w:rsid w:val="00CE1E0C"/>
    <w:rsid w:val="00CE277E"/>
    <w:rsid w:val="00CE4F85"/>
    <w:rsid w:val="00CF0967"/>
    <w:rsid w:val="00CF2C0E"/>
    <w:rsid w:val="00CF37E3"/>
    <w:rsid w:val="00CF4CB8"/>
    <w:rsid w:val="00CF70B3"/>
    <w:rsid w:val="00CF795D"/>
    <w:rsid w:val="00D07287"/>
    <w:rsid w:val="00D120C2"/>
    <w:rsid w:val="00D132AB"/>
    <w:rsid w:val="00D15D3E"/>
    <w:rsid w:val="00D21D6C"/>
    <w:rsid w:val="00D24014"/>
    <w:rsid w:val="00D25749"/>
    <w:rsid w:val="00D31AD0"/>
    <w:rsid w:val="00D327EF"/>
    <w:rsid w:val="00D332DC"/>
    <w:rsid w:val="00D356AC"/>
    <w:rsid w:val="00D43E0C"/>
    <w:rsid w:val="00D4472C"/>
    <w:rsid w:val="00D45E0D"/>
    <w:rsid w:val="00D47E2F"/>
    <w:rsid w:val="00D50343"/>
    <w:rsid w:val="00D5333D"/>
    <w:rsid w:val="00D5510F"/>
    <w:rsid w:val="00D55174"/>
    <w:rsid w:val="00D56867"/>
    <w:rsid w:val="00D576EF"/>
    <w:rsid w:val="00D65C59"/>
    <w:rsid w:val="00D75B50"/>
    <w:rsid w:val="00D81EA1"/>
    <w:rsid w:val="00D8510F"/>
    <w:rsid w:val="00D85AF2"/>
    <w:rsid w:val="00D85CCD"/>
    <w:rsid w:val="00D90716"/>
    <w:rsid w:val="00D91F2C"/>
    <w:rsid w:val="00D931E0"/>
    <w:rsid w:val="00D97110"/>
    <w:rsid w:val="00DA155C"/>
    <w:rsid w:val="00DA28B4"/>
    <w:rsid w:val="00DA59BC"/>
    <w:rsid w:val="00DB2E15"/>
    <w:rsid w:val="00DB6E0E"/>
    <w:rsid w:val="00DC19FC"/>
    <w:rsid w:val="00DC41C0"/>
    <w:rsid w:val="00DC7251"/>
    <w:rsid w:val="00DC7CE0"/>
    <w:rsid w:val="00DD78E3"/>
    <w:rsid w:val="00DE3EEB"/>
    <w:rsid w:val="00DE5A74"/>
    <w:rsid w:val="00DF135C"/>
    <w:rsid w:val="00DF1AEE"/>
    <w:rsid w:val="00DF6942"/>
    <w:rsid w:val="00E01898"/>
    <w:rsid w:val="00E02A7F"/>
    <w:rsid w:val="00E02E5F"/>
    <w:rsid w:val="00E07880"/>
    <w:rsid w:val="00E07E91"/>
    <w:rsid w:val="00E120C5"/>
    <w:rsid w:val="00E14436"/>
    <w:rsid w:val="00E1506C"/>
    <w:rsid w:val="00E20885"/>
    <w:rsid w:val="00E20E35"/>
    <w:rsid w:val="00E23437"/>
    <w:rsid w:val="00E27095"/>
    <w:rsid w:val="00E32935"/>
    <w:rsid w:val="00E37C89"/>
    <w:rsid w:val="00E41DAC"/>
    <w:rsid w:val="00E51A41"/>
    <w:rsid w:val="00E53B7C"/>
    <w:rsid w:val="00E547A4"/>
    <w:rsid w:val="00E55FCD"/>
    <w:rsid w:val="00E56070"/>
    <w:rsid w:val="00E56534"/>
    <w:rsid w:val="00E57AFA"/>
    <w:rsid w:val="00E601F3"/>
    <w:rsid w:val="00E603D5"/>
    <w:rsid w:val="00E6267B"/>
    <w:rsid w:val="00E62821"/>
    <w:rsid w:val="00E666F7"/>
    <w:rsid w:val="00E66936"/>
    <w:rsid w:val="00E753E6"/>
    <w:rsid w:val="00E754B8"/>
    <w:rsid w:val="00E82621"/>
    <w:rsid w:val="00E82AA9"/>
    <w:rsid w:val="00E83958"/>
    <w:rsid w:val="00E85E2F"/>
    <w:rsid w:val="00E85E51"/>
    <w:rsid w:val="00E91476"/>
    <w:rsid w:val="00EA011A"/>
    <w:rsid w:val="00EA72A7"/>
    <w:rsid w:val="00EB023B"/>
    <w:rsid w:val="00EB1ED5"/>
    <w:rsid w:val="00EB2BD1"/>
    <w:rsid w:val="00EB338A"/>
    <w:rsid w:val="00EC01EC"/>
    <w:rsid w:val="00EE2F85"/>
    <w:rsid w:val="00EE30ED"/>
    <w:rsid w:val="00EE53BC"/>
    <w:rsid w:val="00EE7643"/>
    <w:rsid w:val="00EF4D01"/>
    <w:rsid w:val="00F0181C"/>
    <w:rsid w:val="00F01BEC"/>
    <w:rsid w:val="00F030E4"/>
    <w:rsid w:val="00F0775A"/>
    <w:rsid w:val="00F12488"/>
    <w:rsid w:val="00F156D0"/>
    <w:rsid w:val="00F1598D"/>
    <w:rsid w:val="00F21A11"/>
    <w:rsid w:val="00F23592"/>
    <w:rsid w:val="00F321AD"/>
    <w:rsid w:val="00F32A12"/>
    <w:rsid w:val="00F33310"/>
    <w:rsid w:val="00F33C6F"/>
    <w:rsid w:val="00F370D1"/>
    <w:rsid w:val="00F37302"/>
    <w:rsid w:val="00F41F1B"/>
    <w:rsid w:val="00F420F2"/>
    <w:rsid w:val="00F51B27"/>
    <w:rsid w:val="00F5233C"/>
    <w:rsid w:val="00F60CDA"/>
    <w:rsid w:val="00F6228B"/>
    <w:rsid w:val="00F62C35"/>
    <w:rsid w:val="00F62D9D"/>
    <w:rsid w:val="00F63311"/>
    <w:rsid w:val="00F72068"/>
    <w:rsid w:val="00F721D8"/>
    <w:rsid w:val="00F7474D"/>
    <w:rsid w:val="00F7524D"/>
    <w:rsid w:val="00F77C9A"/>
    <w:rsid w:val="00F84CAA"/>
    <w:rsid w:val="00F874DE"/>
    <w:rsid w:val="00F9402A"/>
    <w:rsid w:val="00F9792E"/>
    <w:rsid w:val="00FB2570"/>
    <w:rsid w:val="00FB43A2"/>
    <w:rsid w:val="00FB576C"/>
    <w:rsid w:val="00FC2868"/>
    <w:rsid w:val="00FC45FE"/>
    <w:rsid w:val="00FC47F4"/>
    <w:rsid w:val="00FC7639"/>
    <w:rsid w:val="00FD2AA6"/>
    <w:rsid w:val="00FD5A2A"/>
    <w:rsid w:val="00FD696F"/>
    <w:rsid w:val="00FD6B38"/>
    <w:rsid w:val="00FE0E17"/>
    <w:rsid w:val="00FE4240"/>
    <w:rsid w:val="00FE4B1F"/>
    <w:rsid w:val="00FE61DC"/>
    <w:rsid w:val="00FE7E8A"/>
    <w:rsid w:val="00FF19A0"/>
    <w:rsid w:val="00FF2AD3"/>
    <w:rsid w:val="00FF477D"/>
    <w:rsid w:val="00FF5EA4"/>
    <w:rsid w:val="010677BF"/>
    <w:rsid w:val="011361C6"/>
    <w:rsid w:val="01163D54"/>
    <w:rsid w:val="0117526D"/>
    <w:rsid w:val="011A717A"/>
    <w:rsid w:val="012D2B2A"/>
    <w:rsid w:val="013623C7"/>
    <w:rsid w:val="013E0919"/>
    <w:rsid w:val="013F1F1C"/>
    <w:rsid w:val="016300DC"/>
    <w:rsid w:val="0176597C"/>
    <w:rsid w:val="01782D84"/>
    <w:rsid w:val="017B55E4"/>
    <w:rsid w:val="01800020"/>
    <w:rsid w:val="018C7B99"/>
    <w:rsid w:val="0195121D"/>
    <w:rsid w:val="01DE3262"/>
    <w:rsid w:val="01F62BE1"/>
    <w:rsid w:val="02002021"/>
    <w:rsid w:val="02010231"/>
    <w:rsid w:val="0204371D"/>
    <w:rsid w:val="023953E9"/>
    <w:rsid w:val="02504245"/>
    <w:rsid w:val="029058D1"/>
    <w:rsid w:val="0291272C"/>
    <w:rsid w:val="02993653"/>
    <w:rsid w:val="029F675D"/>
    <w:rsid w:val="02A41FA4"/>
    <w:rsid w:val="02A94BBC"/>
    <w:rsid w:val="02B028B2"/>
    <w:rsid w:val="02CE4431"/>
    <w:rsid w:val="02CF2B5F"/>
    <w:rsid w:val="02E07089"/>
    <w:rsid w:val="030663DD"/>
    <w:rsid w:val="030F4532"/>
    <w:rsid w:val="030F6443"/>
    <w:rsid w:val="032035AC"/>
    <w:rsid w:val="03294F3C"/>
    <w:rsid w:val="033F231B"/>
    <w:rsid w:val="036E5F0B"/>
    <w:rsid w:val="03AC1534"/>
    <w:rsid w:val="03D92A29"/>
    <w:rsid w:val="03EB6264"/>
    <w:rsid w:val="03FD5F0D"/>
    <w:rsid w:val="040268A1"/>
    <w:rsid w:val="040F4BC7"/>
    <w:rsid w:val="0410016B"/>
    <w:rsid w:val="043C1260"/>
    <w:rsid w:val="043C1BC1"/>
    <w:rsid w:val="0440164F"/>
    <w:rsid w:val="044D5817"/>
    <w:rsid w:val="04743007"/>
    <w:rsid w:val="04796D3A"/>
    <w:rsid w:val="047A60F8"/>
    <w:rsid w:val="047B0842"/>
    <w:rsid w:val="047C60CD"/>
    <w:rsid w:val="04AD0A8D"/>
    <w:rsid w:val="04D13D8B"/>
    <w:rsid w:val="04F34E9E"/>
    <w:rsid w:val="04FC2CCC"/>
    <w:rsid w:val="050C4492"/>
    <w:rsid w:val="05253B86"/>
    <w:rsid w:val="052E65ED"/>
    <w:rsid w:val="0550582E"/>
    <w:rsid w:val="055C5AED"/>
    <w:rsid w:val="05651FA8"/>
    <w:rsid w:val="05682409"/>
    <w:rsid w:val="05696AF8"/>
    <w:rsid w:val="056A3FE1"/>
    <w:rsid w:val="05875B05"/>
    <w:rsid w:val="058D348D"/>
    <w:rsid w:val="059356C9"/>
    <w:rsid w:val="05B16580"/>
    <w:rsid w:val="05BE5AA8"/>
    <w:rsid w:val="05C13DBB"/>
    <w:rsid w:val="05C2490B"/>
    <w:rsid w:val="05C7314C"/>
    <w:rsid w:val="05DF1661"/>
    <w:rsid w:val="05E02088"/>
    <w:rsid w:val="05F315CD"/>
    <w:rsid w:val="05FE6308"/>
    <w:rsid w:val="05FF5855"/>
    <w:rsid w:val="06001C05"/>
    <w:rsid w:val="06190A01"/>
    <w:rsid w:val="061E541A"/>
    <w:rsid w:val="061F636A"/>
    <w:rsid w:val="0635075C"/>
    <w:rsid w:val="06500B35"/>
    <w:rsid w:val="066A5199"/>
    <w:rsid w:val="067C76AD"/>
    <w:rsid w:val="06A01158"/>
    <w:rsid w:val="06A0349B"/>
    <w:rsid w:val="06AC3538"/>
    <w:rsid w:val="06B46688"/>
    <w:rsid w:val="06BA5717"/>
    <w:rsid w:val="06BF6F1D"/>
    <w:rsid w:val="06CE1D92"/>
    <w:rsid w:val="06D06F16"/>
    <w:rsid w:val="06ED6EFA"/>
    <w:rsid w:val="07332FB2"/>
    <w:rsid w:val="07455545"/>
    <w:rsid w:val="07481B68"/>
    <w:rsid w:val="075C07D6"/>
    <w:rsid w:val="076C0B15"/>
    <w:rsid w:val="077411CE"/>
    <w:rsid w:val="07852DBD"/>
    <w:rsid w:val="07921E64"/>
    <w:rsid w:val="07A7664A"/>
    <w:rsid w:val="07DE72E3"/>
    <w:rsid w:val="07FE48E8"/>
    <w:rsid w:val="07FF52A9"/>
    <w:rsid w:val="08011045"/>
    <w:rsid w:val="08113591"/>
    <w:rsid w:val="081745CB"/>
    <w:rsid w:val="08363229"/>
    <w:rsid w:val="08653077"/>
    <w:rsid w:val="08836299"/>
    <w:rsid w:val="08877710"/>
    <w:rsid w:val="08B0352D"/>
    <w:rsid w:val="08B67EE1"/>
    <w:rsid w:val="08DC3FB6"/>
    <w:rsid w:val="08E65747"/>
    <w:rsid w:val="08E65C46"/>
    <w:rsid w:val="08ED7024"/>
    <w:rsid w:val="08ED7AB0"/>
    <w:rsid w:val="08F94687"/>
    <w:rsid w:val="08FE2AF8"/>
    <w:rsid w:val="09001A66"/>
    <w:rsid w:val="090844DE"/>
    <w:rsid w:val="0912493C"/>
    <w:rsid w:val="091C3D7C"/>
    <w:rsid w:val="09213A1F"/>
    <w:rsid w:val="09367BB1"/>
    <w:rsid w:val="094E3F60"/>
    <w:rsid w:val="0958751A"/>
    <w:rsid w:val="095E69C6"/>
    <w:rsid w:val="096152DD"/>
    <w:rsid w:val="096A734A"/>
    <w:rsid w:val="096B4503"/>
    <w:rsid w:val="097F1A76"/>
    <w:rsid w:val="098E49A3"/>
    <w:rsid w:val="098F7E26"/>
    <w:rsid w:val="099C16A0"/>
    <w:rsid w:val="099C2CB6"/>
    <w:rsid w:val="09B96E86"/>
    <w:rsid w:val="09D17995"/>
    <w:rsid w:val="09D7381E"/>
    <w:rsid w:val="0A011EB7"/>
    <w:rsid w:val="0A123F44"/>
    <w:rsid w:val="0A294FD4"/>
    <w:rsid w:val="0A34117F"/>
    <w:rsid w:val="0A3E62C7"/>
    <w:rsid w:val="0A4567BA"/>
    <w:rsid w:val="0A612D01"/>
    <w:rsid w:val="0A6A424F"/>
    <w:rsid w:val="0A6E322A"/>
    <w:rsid w:val="0B030040"/>
    <w:rsid w:val="0B047FED"/>
    <w:rsid w:val="0B21104E"/>
    <w:rsid w:val="0B2B0724"/>
    <w:rsid w:val="0B420582"/>
    <w:rsid w:val="0B552B0A"/>
    <w:rsid w:val="0B6744B9"/>
    <w:rsid w:val="0B725BE8"/>
    <w:rsid w:val="0B9C7313"/>
    <w:rsid w:val="0BA437BD"/>
    <w:rsid w:val="0BA83DE4"/>
    <w:rsid w:val="0BB45994"/>
    <w:rsid w:val="0BD73205"/>
    <w:rsid w:val="0C046C5B"/>
    <w:rsid w:val="0C1775F7"/>
    <w:rsid w:val="0C190F73"/>
    <w:rsid w:val="0C3C597E"/>
    <w:rsid w:val="0C4B1597"/>
    <w:rsid w:val="0C5A01B3"/>
    <w:rsid w:val="0C620932"/>
    <w:rsid w:val="0C73310C"/>
    <w:rsid w:val="0C831907"/>
    <w:rsid w:val="0C84082E"/>
    <w:rsid w:val="0C8E0F27"/>
    <w:rsid w:val="0C8F699E"/>
    <w:rsid w:val="0C991913"/>
    <w:rsid w:val="0CA509D6"/>
    <w:rsid w:val="0CB664AD"/>
    <w:rsid w:val="0CD721AA"/>
    <w:rsid w:val="0CE35777"/>
    <w:rsid w:val="0CFE02F8"/>
    <w:rsid w:val="0D0159B2"/>
    <w:rsid w:val="0D23554C"/>
    <w:rsid w:val="0D284ACF"/>
    <w:rsid w:val="0D284FCB"/>
    <w:rsid w:val="0D2D7F7D"/>
    <w:rsid w:val="0D2E64D9"/>
    <w:rsid w:val="0D3674D5"/>
    <w:rsid w:val="0D3D66FE"/>
    <w:rsid w:val="0D6369BE"/>
    <w:rsid w:val="0D9B23B4"/>
    <w:rsid w:val="0DB01F82"/>
    <w:rsid w:val="0DC62E7E"/>
    <w:rsid w:val="0DC90497"/>
    <w:rsid w:val="0DCE7A09"/>
    <w:rsid w:val="0DD71E42"/>
    <w:rsid w:val="0DD84A21"/>
    <w:rsid w:val="0DDF0A78"/>
    <w:rsid w:val="0DE219BD"/>
    <w:rsid w:val="0E1676E4"/>
    <w:rsid w:val="0E231FDD"/>
    <w:rsid w:val="0E4248B4"/>
    <w:rsid w:val="0E554BA3"/>
    <w:rsid w:val="0E656ECA"/>
    <w:rsid w:val="0E707B0F"/>
    <w:rsid w:val="0E74591B"/>
    <w:rsid w:val="0EA657AC"/>
    <w:rsid w:val="0EB25DC2"/>
    <w:rsid w:val="0ECA58F5"/>
    <w:rsid w:val="0EE01AD5"/>
    <w:rsid w:val="0F0A1522"/>
    <w:rsid w:val="0F0F461A"/>
    <w:rsid w:val="0F1C2D1A"/>
    <w:rsid w:val="0F3F516D"/>
    <w:rsid w:val="0F4A7D3F"/>
    <w:rsid w:val="0F4C2EDC"/>
    <w:rsid w:val="0F4D3C40"/>
    <w:rsid w:val="0F4F3C7B"/>
    <w:rsid w:val="0F545FA5"/>
    <w:rsid w:val="0F6148FC"/>
    <w:rsid w:val="0F7222BA"/>
    <w:rsid w:val="0F885A9C"/>
    <w:rsid w:val="0FAC43E1"/>
    <w:rsid w:val="0FE542BE"/>
    <w:rsid w:val="0FE56183"/>
    <w:rsid w:val="0FFF0334"/>
    <w:rsid w:val="1020758D"/>
    <w:rsid w:val="102A7E91"/>
    <w:rsid w:val="103544A7"/>
    <w:rsid w:val="103719BA"/>
    <w:rsid w:val="10383131"/>
    <w:rsid w:val="1039213D"/>
    <w:rsid w:val="103F5AB4"/>
    <w:rsid w:val="10421540"/>
    <w:rsid w:val="106D43EE"/>
    <w:rsid w:val="10B10C1F"/>
    <w:rsid w:val="10BA62C2"/>
    <w:rsid w:val="10BB6E5E"/>
    <w:rsid w:val="10C60597"/>
    <w:rsid w:val="10D51460"/>
    <w:rsid w:val="10ED0B0A"/>
    <w:rsid w:val="11045A61"/>
    <w:rsid w:val="110E7BB2"/>
    <w:rsid w:val="112E0126"/>
    <w:rsid w:val="11355C1C"/>
    <w:rsid w:val="113E4954"/>
    <w:rsid w:val="11514813"/>
    <w:rsid w:val="115A3671"/>
    <w:rsid w:val="115F1B47"/>
    <w:rsid w:val="11622E21"/>
    <w:rsid w:val="11867C3C"/>
    <w:rsid w:val="11886BEE"/>
    <w:rsid w:val="118C3433"/>
    <w:rsid w:val="118D76E5"/>
    <w:rsid w:val="118F65E6"/>
    <w:rsid w:val="119D229B"/>
    <w:rsid w:val="11A75BA7"/>
    <w:rsid w:val="11B65FB2"/>
    <w:rsid w:val="11D753E8"/>
    <w:rsid w:val="11DF3773"/>
    <w:rsid w:val="11E83AC4"/>
    <w:rsid w:val="11F04FE0"/>
    <w:rsid w:val="11F76665"/>
    <w:rsid w:val="12127184"/>
    <w:rsid w:val="12162A2E"/>
    <w:rsid w:val="123B0D0C"/>
    <w:rsid w:val="123C187F"/>
    <w:rsid w:val="123E5250"/>
    <w:rsid w:val="126E65BC"/>
    <w:rsid w:val="1279546C"/>
    <w:rsid w:val="12805266"/>
    <w:rsid w:val="1296516D"/>
    <w:rsid w:val="129B4A93"/>
    <w:rsid w:val="12AB6DC5"/>
    <w:rsid w:val="12B37E8A"/>
    <w:rsid w:val="12E14020"/>
    <w:rsid w:val="12E15A24"/>
    <w:rsid w:val="13106272"/>
    <w:rsid w:val="131A2B8D"/>
    <w:rsid w:val="131E517D"/>
    <w:rsid w:val="132C6D19"/>
    <w:rsid w:val="13475719"/>
    <w:rsid w:val="13496F39"/>
    <w:rsid w:val="13754544"/>
    <w:rsid w:val="137D6480"/>
    <w:rsid w:val="13AF70FA"/>
    <w:rsid w:val="13D850A5"/>
    <w:rsid w:val="13DA7BFD"/>
    <w:rsid w:val="13DF08AC"/>
    <w:rsid w:val="13F200E9"/>
    <w:rsid w:val="13F23EDD"/>
    <w:rsid w:val="13F42F77"/>
    <w:rsid w:val="13FF2AB9"/>
    <w:rsid w:val="13FF7A43"/>
    <w:rsid w:val="14235579"/>
    <w:rsid w:val="14402CBD"/>
    <w:rsid w:val="14473542"/>
    <w:rsid w:val="14473BC2"/>
    <w:rsid w:val="14590C74"/>
    <w:rsid w:val="145C12BD"/>
    <w:rsid w:val="14856738"/>
    <w:rsid w:val="148B466E"/>
    <w:rsid w:val="149E3A1D"/>
    <w:rsid w:val="14AD6D84"/>
    <w:rsid w:val="14AF76CB"/>
    <w:rsid w:val="14CA39A9"/>
    <w:rsid w:val="14DE2E67"/>
    <w:rsid w:val="14E33438"/>
    <w:rsid w:val="14E43524"/>
    <w:rsid w:val="15034139"/>
    <w:rsid w:val="153B3C1E"/>
    <w:rsid w:val="153C0CE9"/>
    <w:rsid w:val="154126EF"/>
    <w:rsid w:val="154D5847"/>
    <w:rsid w:val="15546C69"/>
    <w:rsid w:val="15552290"/>
    <w:rsid w:val="15612331"/>
    <w:rsid w:val="1574758A"/>
    <w:rsid w:val="158C057D"/>
    <w:rsid w:val="159462A8"/>
    <w:rsid w:val="1595758A"/>
    <w:rsid w:val="15BE5455"/>
    <w:rsid w:val="15C63C12"/>
    <w:rsid w:val="15CC2C18"/>
    <w:rsid w:val="15DE0470"/>
    <w:rsid w:val="15E81A49"/>
    <w:rsid w:val="15F73F9F"/>
    <w:rsid w:val="16097820"/>
    <w:rsid w:val="160D41E8"/>
    <w:rsid w:val="1617103D"/>
    <w:rsid w:val="1621190C"/>
    <w:rsid w:val="162952C3"/>
    <w:rsid w:val="163A513C"/>
    <w:rsid w:val="164828D1"/>
    <w:rsid w:val="165D6B9D"/>
    <w:rsid w:val="165E1096"/>
    <w:rsid w:val="169F7ECB"/>
    <w:rsid w:val="16AE7042"/>
    <w:rsid w:val="16DC3AF1"/>
    <w:rsid w:val="16EF3DAF"/>
    <w:rsid w:val="16FC70E2"/>
    <w:rsid w:val="16FE38BC"/>
    <w:rsid w:val="17001BD9"/>
    <w:rsid w:val="17031A16"/>
    <w:rsid w:val="17101360"/>
    <w:rsid w:val="173A1DD6"/>
    <w:rsid w:val="17476A26"/>
    <w:rsid w:val="174D5364"/>
    <w:rsid w:val="174F7466"/>
    <w:rsid w:val="175149C8"/>
    <w:rsid w:val="176E68DB"/>
    <w:rsid w:val="17714CA4"/>
    <w:rsid w:val="177F0231"/>
    <w:rsid w:val="17803A15"/>
    <w:rsid w:val="17857636"/>
    <w:rsid w:val="17857943"/>
    <w:rsid w:val="1787192F"/>
    <w:rsid w:val="17A4738A"/>
    <w:rsid w:val="17AE72C3"/>
    <w:rsid w:val="17AF12FC"/>
    <w:rsid w:val="17B16D36"/>
    <w:rsid w:val="17CD0A78"/>
    <w:rsid w:val="17DC1EC7"/>
    <w:rsid w:val="17E82338"/>
    <w:rsid w:val="18055B4C"/>
    <w:rsid w:val="180D4A8C"/>
    <w:rsid w:val="18140907"/>
    <w:rsid w:val="182131FE"/>
    <w:rsid w:val="18226753"/>
    <w:rsid w:val="18362B17"/>
    <w:rsid w:val="1856345E"/>
    <w:rsid w:val="18636BA3"/>
    <w:rsid w:val="187361B2"/>
    <w:rsid w:val="18843E02"/>
    <w:rsid w:val="188801AF"/>
    <w:rsid w:val="18910C1F"/>
    <w:rsid w:val="18972A9F"/>
    <w:rsid w:val="189C5F1F"/>
    <w:rsid w:val="18BA3CE1"/>
    <w:rsid w:val="18BF1E79"/>
    <w:rsid w:val="18D54FF7"/>
    <w:rsid w:val="1907490C"/>
    <w:rsid w:val="19117739"/>
    <w:rsid w:val="1915118D"/>
    <w:rsid w:val="192703D3"/>
    <w:rsid w:val="19443C08"/>
    <w:rsid w:val="198F003B"/>
    <w:rsid w:val="19A2504A"/>
    <w:rsid w:val="19AC715C"/>
    <w:rsid w:val="19B26AA1"/>
    <w:rsid w:val="19BE3706"/>
    <w:rsid w:val="19CE5571"/>
    <w:rsid w:val="19D3272F"/>
    <w:rsid w:val="19D96275"/>
    <w:rsid w:val="19ED4485"/>
    <w:rsid w:val="19EE5AC8"/>
    <w:rsid w:val="19FF768C"/>
    <w:rsid w:val="1A383CBF"/>
    <w:rsid w:val="1A5E4334"/>
    <w:rsid w:val="1A63120A"/>
    <w:rsid w:val="1A6B1D74"/>
    <w:rsid w:val="1A8366E0"/>
    <w:rsid w:val="1A8A11B7"/>
    <w:rsid w:val="1A912784"/>
    <w:rsid w:val="1AB53E3C"/>
    <w:rsid w:val="1AC76552"/>
    <w:rsid w:val="1ACB3620"/>
    <w:rsid w:val="1AD36DE6"/>
    <w:rsid w:val="1AD97324"/>
    <w:rsid w:val="1AE74C6F"/>
    <w:rsid w:val="1AEB5FDB"/>
    <w:rsid w:val="1AFE7F66"/>
    <w:rsid w:val="1B0C512F"/>
    <w:rsid w:val="1B250502"/>
    <w:rsid w:val="1B255E21"/>
    <w:rsid w:val="1B2640DC"/>
    <w:rsid w:val="1B290181"/>
    <w:rsid w:val="1B2B3A3E"/>
    <w:rsid w:val="1B310649"/>
    <w:rsid w:val="1B3548AC"/>
    <w:rsid w:val="1B3C6A41"/>
    <w:rsid w:val="1B415BC7"/>
    <w:rsid w:val="1B473DFB"/>
    <w:rsid w:val="1B5616DC"/>
    <w:rsid w:val="1B6209EC"/>
    <w:rsid w:val="1B661060"/>
    <w:rsid w:val="1B76211B"/>
    <w:rsid w:val="1B7D1E0D"/>
    <w:rsid w:val="1B7D7F93"/>
    <w:rsid w:val="1B8A4FBA"/>
    <w:rsid w:val="1BA004BA"/>
    <w:rsid w:val="1BAC7F86"/>
    <w:rsid w:val="1BDA0D5D"/>
    <w:rsid w:val="1BEC7210"/>
    <w:rsid w:val="1BF2040E"/>
    <w:rsid w:val="1C0346CC"/>
    <w:rsid w:val="1C0A057E"/>
    <w:rsid w:val="1C223F0E"/>
    <w:rsid w:val="1C5A1D61"/>
    <w:rsid w:val="1C6E6321"/>
    <w:rsid w:val="1C8519CC"/>
    <w:rsid w:val="1C877CD2"/>
    <w:rsid w:val="1CA152F3"/>
    <w:rsid w:val="1D376265"/>
    <w:rsid w:val="1D443D2A"/>
    <w:rsid w:val="1D4A254F"/>
    <w:rsid w:val="1D6D4EDC"/>
    <w:rsid w:val="1D7B1BA5"/>
    <w:rsid w:val="1D7C076A"/>
    <w:rsid w:val="1D8A0DE3"/>
    <w:rsid w:val="1D9556FB"/>
    <w:rsid w:val="1DA95A34"/>
    <w:rsid w:val="1DB10E44"/>
    <w:rsid w:val="1DD35864"/>
    <w:rsid w:val="1DDD518B"/>
    <w:rsid w:val="1E286BCA"/>
    <w:rsid w:val="1E4C5A84"/>
    <w:rsid w:val="1E5A76AB"/>
    <w:rsid w:val="1E780DCB"/>
    <w:rsid w:val="1E817660"/>
    <w:rsid w:val="1E8807CE"/>
    <w:rsid w:val="1E974209"/>
    <w:rsid w:val="1E9B73BD"/>
    <w:rsid w:val="1EAF3EBE"/>
    <w:rsid w:val="1EB21CAF"/>
    <w:rsid w:val="1EB4296A"/>
    <w:rsid w:val="1EB62FE0"/>
    <w:rsid w:val="1EC56FC6"/>
    <w:rsid w:val="1ED43DC1"/>
    <w:rsid w:val="1EFA4D9E"/>
    <w:rsid w:val="1EFA78D3"/>
    <w:rsid w:val="1F1C0096"/>
    <w:rsid w:val="1F297E93"/>
    <w:rsid w:val="1F396F34"/>
    <w:rsid w:val="1F5705DB"/>
    <w:rsid w:val="1F6165FD"/>
    <w:rsid w:val="1F7562EE"/>
    <w:rsid w:val="1F7E7B9F"/>
    <w:rsid w:val="1F86540D"/>
    <w:rsid w:val="1F946310"/>
    <w:rsid w:val="1F9F6020"/>
    <w:rsid w:val="1FA4033C"/>
    <w:rsid w:val="1FB63630"/>
    <w:rsid w:val="1FD16EEF"/>
    <w:rsid w:val="1FD630FC"/>
    <w:rsid w:val="1FD81ACE"/>
    <w:rsid w:val="1FE75CE0"/>
    <w:rsid w:val="1FED3040"/>
    <w:rsid w:val="1FF51688"/>
    <w:rsid w:val="1FF8496A"/>
    <w:rsid w:val="201543F2"/>
    <w:rsid w:val="2018590B"/>
    <w:rsid w:val="202D129A"/>
    <w:rsid w:val="203869ED"/>
    <w:rsid w:val="203F58BA"/>
    <w:rsid w:val="204D68AB"/>
    <w:rsid w:val="208150F0"/>
    <w:rsid w:val="20904AB0"/>
    <w:rsid w:val="20911A85"/>
    <w:rsid w:val="20A25E56"/>
    <w:rsid w:val="20D6173F"/>
    <w:rsid w:val="20D85165"/>
    <w:rsid w:val="2101780A"/>
    <w:rsid w:val="210349E7"/>
    <w:rsid w:val="21050909"/>
    <w:rsid w:val="211E0E56"/>
    <w:rsid w:val="212312B0"/>
    <w:rsid w:val="21250172"/>
    <w:rsid w:val="21271E30"/>
    <w:rsid w:val="213B1655"/>
    <w:rsid w:val="213C70B2"/>
    <w:rsid w:val="216631BC"/>
    <w:rsid w:val="217E62BF"/>
    <w:rsid w:val="21885C0F"/>
    <w:rsid w:val="21AF08CD"/>
    <w:rsid w:val="21AF4DB4"/>
    <w:rsid w:val="21B102FE"/>
    <w:rsid w:val="21CA0680"/>
    <w:rsid w:val="21EF3170"/>
    <w:rsid w:val="21FD600E"/>
    <w:rsid w:val="21FE3860"/>
    <w:rsid w:val="2209216B"/>
    <w:rsid w:val="221770F7"/>
    <w:rsid w:val="221A3695"/>
    <w:rsid w:val="221D618F"/>
    <w:rsid w:val="221D70DF"/>
    <w:rsid w:val="222E02BC"/>
    <w:rsid w:val="224E7A02"/>
    <w:rsid w:val="2260497C"/>
    <w:rsid w:val="227E248B"/>
    <w:rsid w:val="229F33C5"/>
    <w:rsid w:val="22A70FE7"/>
    <w:rsid w:val="22A8570C"/>
    <w:rsid w:val="22E33534"/>
    <w:rsid w:val="22ED72D1"/>
    <w:rsid w:val="22F73AA4"/>
    <w:rsid w:val="22FF7ED7"/>
    <w:rsid w:val="231D0D4E"/>
    <w:rsid w:val="23395AE9"/>
    <w:rsid w:val="233D2986"/>
    <w:rsid w:val="234E1E3F"/>
    <w:rsid w:val="23610B28"/>
    <w:rsid w:val="23667703"/>
    <w:rsid w:val="23711FEF"/>
    <w:rsid w:val="23765ADD"/>
    <w:rsid w:val="23A0143C"/>
    <w:rsid w:val="23C54139"/>
    <w:rsid w:val="23D115D9"/>
    <w:rsid w:val="23D76017"/>
    <w:rsid w:val="23F15C92"/>
    <w:rsid w:val="2401791F"/>
    <w:rsid w:val="241A62DF"/>
    <w:rsid w:val="244A3518"/>
    <w:rsid w:val="244A3BDB"/>
    <w:rsid w:val="24545B99"/>
    <w:rsid w:val="246C1FE6"/>
    <w:rsid w:val="24722320"/>
    <w:rsid w:val="2483771A"/>
    <w:rsid w:val="24B02E4D"/>
    <w:rsid w:val="24B60574"/>
    <w:rsid w:val="24BD015D"/>
    <w:rsid w:val="24CB5527"/>
    <w:rsid w:val="24CD2E85"/>
    <w:rsid w:val="250E21E9"/>
    <w:rsid w:val="251571C9"/>
    <w:rsid w:val="251A2E66"/>
    <w:rsid w:val="251D616B"/>
    <w:rsid w:val="25226D49"/>
    <w:rsid w:val="254F30EE"/>
    <w:rsid w:val="25517795"/>
    <w:rsid w:val="255340A5"/>
    <w:rsid w:val="25597236"/>
    <w:rsid w:val="25610F91"/>
    <w:rsid w:val="256D05C1"/>
    <w:rsid w:val="25830636"/>
    <w:rsid w:val="25861D82"/>
    <w:rsid w:val="25901ED5"/>
    <w:rsid w:val="25A858C6"/>
    <w:rsid w:val="25A91ADE"/>
    <w:rsid w:val="25C010C2"/>
    <w:rsid w:val="25CA020F"/>
    <w:rsid w:val="25D57D4B"/>
    <w:rsid w:val="25D90B0B"/>
    <w:rsid w:val="25F85B54"/>
    <w:rsid w:val="260F767F"/>
    <w:rsid w:val="2640025C"/>
    <w:rsid w:val="26423CA8"/>
    <w:rsid w:val="265635CD"/>
    <w:rsid w:val="26661FFD"/>
    <w:rsid w:val="266C79C7"/>
    <w:rsid w:val="266E4950"/>
    <w:rsid w:val="26722306"/>
    <w:rsid w:val="269A3759"/>
    <w:rsid w:val="26C946A0"/>
    <w:rsid w:val="26D847E1"/>
    <w:rsid w:val="26E86AD1"/>
    <w:rsid w:val="26E91EF6"/>
    <w:rsid w:val="26EC629C"/>
    <w:rsid w:val="26EF1BA9"/>
    <w:rsid w:val="26F469B0"/>
    <w:rsid w:val="26FA4B05"/>
    <w:rsid w:val="27161E2E"/>
    <w:rsid w:val="271A4E14"/>
    <w:rsid w:val="272C6A7F"/>
    <w:rsid w:val="27585FDE"/>
    <w:rsid w:val="275C189F"/>
    <w:rsid w:val="27671A05"/>
    <w:rsid w:val="2769097E"/>
    <w:rsid w:val="2770438C"/>
    <w:rsid w:val="277E0572"/>
    <w:rsid w:val="278714FB"/>
    <w:rsid w:val="27AB19CA"/>
    <w:rsid w:val="27D21461"/>
    <w:rsid w:val="27D54749"/>
    <w:rsid w:val="27D65CCF"/>
    <w:rsid w:val="27E57274"/>
    <w:rsid w:val="27EB124E"/>
    <w:rsid w:val="27EE2B60"/>
    <w:rsid w:val="27FF6998"/>
    <w:rsid w:val="280912DD"/>
    <w:rsid w:val="28252F4B"/>
    <w:rsid w:val="282C1F78"/>
    <w:rsid w:val="28420F68"/>
    <w:rsid w:val="286673C6"/>
    <w:rsid w:val="28793C77"/>
    <w:rsid w:val="288628D5"/>
    <w:rsid w:val="288960F9"/>
    <w:rsid w:val="289A6D28"/>
    <w:rsid w:val="28B7752F"/>
    <w:rsid w:val="28CC7010"/>
    <w:rsid w:val="28D5110C"/>
    <w:rsid w:val="29053511"/>
    <w:rsid w:val="290C117B"/>
    <w:rsid w:val="291527BA"/>
    <w:rsid w:val="29320F03"/>
    <w:rsid w:val="29415F9C"/>
    <w:rsid w:val="2947478E"/>
    <w:rsid w:val="294F7FCE"/>
    <w:rsid w:val="29520CBD"/>
    <w:rsid w:val="295F396D"/>
    <w:rsid w:val="29624D68"/>
    <w:rsid w:val="297862DD"/>
    <w:rsid w:val="297D12F1"/>
    <w:rsid w:val="298E45C4"/>
    <w:rsid w:val="2997657E"/>
    <w:rsid w:val="299C3E32"/>
    <w:rsid w:val="29B707F6"/>
    <w:rsid w:val="29CE218A"/>
    <w:rsid w:val="29D118F2"/>
    <w:rsid w:val="29E87D06"/>
    <w:rsid w:val="29FA7E03"/>
    <w:rsid w:val="29FD66E5"/>
    <w:rsid w:val="2A307D60"/>
    <w:rsid w:val="2A3D01AE"/>
    <w:rsid w:val="2A4A5154"/>
    <w:rsid w:val="2A4D10C0"/>
    <w:rsid w:val="2A520044"/>
    <w:rsid w:val="2A7576EC"/>
    <w:rsid w:val="2A797AE4"/>
    <w:rsid w:val="2A860DA4"/>
    <w:rsid w:val="2A8760CC"/>
    <w:rsid w:val="2A926C8A"/>
    <w:rsid w:val="2A936600"/>
    <w:rsid w:val="2ABC6C59"/>
    <w:rsid w:val="2AD76147"/>
    <w:rsid w:val="2AF16018"/>
    <w:rsid w:val="2AF31681"/>
    <w:rsid w:val="2AF402D8"/>
    <w:rsid w:val="2B2332E8"/>
    <w:rsid w:val="2B5B7871"/>
    <w:rsid w:val="2B5F5245"/>
    <w:rsid w:val="2B6C1B35"/>
    <w:rsid w:val="2B727949"/>
    <w:rsid w:val="2B896F6D"/>
    <w:rsid w:val="2BD305FB"/>
    <w:rsid w:val="2BD75652"/>
    <w:rsid w:val="2BDF2A30"/>
    <w:rsid w:val="2BF401A0"/>
    <w:rsid w:val="2BF42583"/>
    <w:rsid w:val="2C0078C3"/>
    <w:rsid w:val="2C5474E0"/>
    <w:rsid w:val="2C626EDF"/>
    <w:rsid w:val="2C667422"/>
    <w:rsid w:val="2C6D53F3"/>
    <w:rsid w:val="2C721379"/>
    <w:rsid w:val="2C730B02"/>
    <w:rsid w:val="2C7A7726"/>
    <w:rsid w:val="2C822E4A"/>
    <w:rsid w:val="2C883AF5"/>
    <w:rsid w:val="2C88661B"/>
    <w:rsid w:val="2CCC54DB"/>
    <w:rsid w:val="2CCE2E85"/>
    <w:rsid w:val="2CE01188"/>
    <w:rsid w:val="2D1341C6"/>
    <w:rsid w:val="2D575E6B"/>
    <w:rsid w:val="2D5904EE"/>
    <w:rsid w:val="2D5A2757"/>
    <w:rsid w:val="2D7B6B24"/>
    <w:rsid w:val="2D7D2D48"/>
    <w:rsid w:val="2D831631"/>
    <w:rsid w:val="2DB12F6D"/>
    <w:rsid w:val="2DC71060"/>
    <w:rsid w:val="2DE97892"/>
    <w:rsid w:val="2DF00BAF"/>
    <w:rsid w:val="2DF079FA"/>
    <w:rsid w:val="2DFF45CA"/>
    <w:rsid w:val="2E1D4B78"/>
    <w:rsid w:val="2E33405F"/>
    <w:rsid w:val="2E360FC7"/>
    <w:rsid w:val="2E3A43B7"/>
    <w:rsid w:val="2E3F4024"/>
    <w:rsid w:val="2E4035F7"/>
    <w:rsid w:val="2E6B5ED4"/>
    <w:rsid w:val="2E842A96"/>
    <w:rsid w:val="2E886C5C"/>
    <w:rsid w:val="2E8B64A7"/>
    <w:rsid w:val="2E9404AE"/>
    <w:rsid w:val="2E9C1044"/>
    <w:rsid w:val="2E9E3002"/>
    <w:rsid w:val="2EA369DA"/>
    <w:rsid w:val="2ED523E6"/>
    <w:rsid w:val="2F04708B"/>
    <w:rsid w:val="2F14595E"/>
    <w:rsid w:val="2F2D08BB"/>
    <w:rsid w:val="2F423EDE"/>
    <w:rsid w:val="2F4940C5"/>
    <w:rsid w:val="2F507292"/>
    <w:rsid w:val="2F625D26"/>
    <w:rsid w:val="2F764609"/>
    <w:rsid w:val="2F8E7D53"/>
    <w:rsid w:val="2F9065CC"/>
    <w:rsid w:val="2F97357C"/>
    <w:rsid w:val="2F987CCF"/>
    <w:rsid w:val="2FA13C2B"/>
    <w:rsid w:val="2FA2191F"/>
    <w:rsid w:val="2FC02D43"/>
    <w:rsid w:val="2FDD718C"/>
    <w:rsid w:val="2FEB6B3F"/>
    <w:rsid w:val="2FFA7507"/>
    <w:rsid w:val="30291A13"/>
    <w:rsid w:val="30633E8C"/>
    <w:rsid w:val="30687243"/>
    <w:rsid w:val="307139A2"/>
    <w:rsid w:val="30724A7F"/>
    <w:rsid w:val="308675AA"/>
    <w:rsid w:val="309334D0"/>
    <w:rsid w:val="30940E8B"/>
    <w:rsid w:val="30A05953"/>
    <w:rsid w:val="30BA1EFE"/>
    <w:rsid w:val="30CF0E21"/>
    <w:rsid w:val="30E17EA4"/>
    <w:rsid w:val="30E61026"/>
    <w:rsid w:val="30EC3AA1"/>
    <w:rsid w:val="30ED1C0D"/>
    <w:rsid w:val="30F62060"/>
    <w:rsid w:val="30FE3835"/>
    <w:rsid w:val="31125452"/>
    <w:rsid w:val="312A2FCD"/>
    <w:rsid w:val="312B75BA"/>
    <w:rsid w:val="312D0A4B"/>
    <w:rsid w:val="31391639"/>
    <w:rsid w:val="31482DCB"/>
    <w:rsid w:val="314A1504"/>
    <w:rsid w:val="314E615F"/>
    <w:rsid w:val="315D176E"/>
    <w:rsid w:val="316C5715"/>
    <w:rsid w:val="316D3251"/>
    <w:rsid w:val="317D20F9"/>
    <w:rsid w:val="31AB2F98"/>
    <w:rsid w:val="31C2690B"/>
    <w:rsid w:val="31D456D4"/>
    <w:rsid w:val="31E34A68"/>
    <w:rsid w:val="31F12CBA"/>
    <w:rsid w:val="32237628"/>
    <w:rsid w:val="32296A97"/>
    <w:rsid w:val="32662B8B"/>
    <w:rsid w:val="326D275F"/>
    <w:rsid w:val="3277728D"/>
    <w:rsid w:val="3279475B"/>
    <w:rsid w:val="32985A51"/>
    <w:rsid w:val="32B20DB5"/>
    <w:rsid w:val="32B700FE"/>
    <w:rsid w:val="32CC59DA"/>
    <w:rsid w:val="32D4080B"/>
    <w:rsid w:val="32E85B23"/>
    <w:rsid w:val="32F62CE5"/>
    <w:rsid w:val="331D6B8D"/>
    <w:rsid w:val="332156DC"/>
    <w:rsid w:val="33351878"/>
    <w:rsid w:val="333C62C8"/>
    <w:rsid w:val="33935F06"/>
    <w:rsid w:val="339D5CB5"/>
    <w:rsid w:val="33BE6DFF"/>
    <w:rsid w:val="33DF1B0D"/>
    <w:rsid w:val="33F03131"/>
    <w:rsid w:val="342113FA"/>
    <w:rsid w:val="34211860"/>
    <w:rsid w:val="34317B2E"/>
    <w:rsid w:val="344A6670"/>
    <w:rsid w:val="345D6D1E"/>
    <w:rsid w:val="345F4EDA"/>
    <w:rsid w:val="34701C78"/>
    <w:rsid w:val="348641B6"/>
    <w:rsid w:val="349B0419"/>
    <w:rsid w:val="34A662F9"/>
    <w:rsid w:val="34B42518"/>
    <w:rsid w:val="34C14A9D"/>
    <w:rsid w:val="34CD453E"/>
    <w:rsid w:val="34D1490D"/>
    <w:rsid w:val="34E00572"/>
    <w:rsid w:val="34E7665E"/>
    <w:rsid w:val="34EB167C"/>
    <w:rsid w:val="34F27C25"/>
    <w:rsid w:val="35093A04"/>
    <w:rsid w:val="350A1A37"/>
    <w:rsid w:val="350B114D"/>
    <w:rsid w:val="35406570"/>
    <w:rsid w:val="355A31CB"/>
    <w:rsid w:val="355F17A7"/>
    <w:rsid w:val="355F5D9B"/>
    <w:rsid w:val="35916C60"/>
    <w:rsid w:val="359750D0"/>
    <w:rsid w:val="35C971C0"/>
    <w:rsid w:val="35CE64A7"/>
    <w:rsid w:val="35D709F0"/>
    <w:rsid w:val="35DC5371"/>
    <w:rsid w:val="35EF4444"/>
    <w:rsid w:val="3601605C"/>
    <w:rsid w:val="36064819"/>
    <w:rsid w:val="360C5A35"/>
    <w:rsid w:val="36127305"/>
    <w:rsid w:val="36174882"/>
    <w:rsid w:val="361D23D5"/>
    <w:rsid w:val="362901BA"/>
    <w:rsid w:val="3650634D"/>
    <w:rsid w:val="365E1D10"/>
    <w:rsid w:val="367D1071"/>
    <w:rsid w:val="367D3343"/>
    <w:rsid w:val="368B34B9"/>
    <w:rsid w:val="36930DBD"/>
    <w:rsid w:val="36BD1AD1"/>
    <w:rsid w:val="36F05963"/>
    <w:rsid w:val="370822A6"/>
    <w:rsid w:val="37093A6C"/>
    <w:rsid w:val="370A3A55"/>
    <w:rsid w:val="371428EB"/>
    <w:rsid w:val="371B1F1B"/>
    <w:rsid w:val="3724217A"/>
    <w:rsid w:val="37296B3C"/>
    <w:rsid w:val="372A01AF"/>
    <w:rsid w:val="373C1E72"/>
    <w:rsid w:val="37457410"/>
    <w:rsid w:val="37495251"/>
    <w:rsid w:val="37615485"/>
    <w:rsid w:val="37734B6C"/>
    <w:rsid w:val="37772CD0"/>
    <w:rsid w:val="378358C2"/>
    <w:rsid w:val="379231B9"/>
    <w:rsid w:val="37A83C97"/>
    <w:rsid w:val="37BA2794"/>
    <w:rsid w:val="37CD3216"/>
    <w:rsid w:val="37D31613"/>
    <w:rsid w:val="37E71519"/>
    <w:rsid w:val="37FB0BBD"/>
    <w:rsid w:val="381E1AB6"/>
    <w:rsid w:val="38415861"/>
    <w:rsid w:val="386F1D42"/>
    <w:rsid w:val="38844410"/>
    <w:rsid w:val="388A6924"/>
    <w:rsid w:val="38B36839"/>
    <w:rsid w:val="38D42E1B"/>
    <w:rsid w:val="38D57908"/>
    <w:rsid w:val="38D90BE7"/>
    <w:rsid w:val="38ED7BDA"/>
    <w:rsid w:val="38F94F27"/>
    <w:rsid w:val="391B0489"/>
    <w:rsid w:val="391F0618"/>
    <w:rsid w:val="3925074F"/>
    <w:rsid w:val="392F260E"/>
    <w:rsid w:val="3937775F"/>
    <w:rsid w:val="395625F3"/>
    <w:rsid w:val="397B62B0"/>
    <w:rsid w:val="39880863"/>
    <w:rsid w:val="399035DD"/>
    <w:rsid w:val="39947CAD"/>
    <w:rsid w:val="39A75E25"/>
    <w:rsid w:val="39C367FC"/>
    <w:rsid w:val="39D91215"/>
    <w:rsid w:val="39DC2B11"/>
    <w:rsid w:val="39E667F8"/>
    <w:rsid w:val="39FB636C"/>
    <w:rsid w:val="3A0B2A1F"/>
    <w:rsid w:val="3A571BA3"/>
    <w:rsid w:val="3A5C3ADB"/>
    <w:rsid w:val="3A83757E"/>
    <w:rsid w:val="3A873495"/>
    <w:rsid w:val="3A8D79DF"/>
    <w:rsid w:val="3A913097"/>
    <w:rsid w:val="3A936CCB"/>
    <w:rsid w:val="3AB4510A"/>
    <w:rsid w:val="3AE822C7"/>
    <w:rsid w:val="3AF71E87"/>
    <w:rsid w:val="3AFF5A55"/>
    <w:rsid w:val="3B467466"/>
    <w:rsid w:val="3B4A173D"/>
    <w:rsid w:val="3B586FAD"/>
    <w:rsid w:val="3B6F1D8D"/>
    <w:rsid w:val="3B7B5B00"/>
    <w:rsid w:val="3BA13A9A"/>
    <w:rsid w:val="3BA713EC"/>
    <w:rsid w:val="3BC50FF0"/>
    <w:rsid w:val="3BCD247A"/>
    <w:rsid w:val="3BD12342"/>
    <w:rsid w:val="3BE33F09"/>
    <w:rsid w:val="3BE4196C"/>
    <w:rsid w:val="3C062F4F"/>
    <w:rsid w:val="3C234009"/>
    <w:rsid w:val="3C30552D"/>
    <w:rsid w:val="3C3E33E4"/>
    <w:rsid w:val="3C433767"/>
    <w:rsid w:val="3C591C0B"/>
    <w:rsid w:val="3C5C45EC"/>
    <w:rsid w:val="3C5D2397"/>
    <w:rsid w:val="3C5D454F"/>
    <w:rsid w:val="3C6C339B"/>
    <w:rsid w:val="3C73585D"/>
    <w:rsid w:val="3C740CED"/>
    <w:rsid w:val="3C78422F"/>
    <w:rsid w:val="3C8D3C2C"/>
    <w:rsid w:val="3C8E32E3"/>
    <w:rsid w:val="3C90536A"/>
    <w:rsid w:val="3CB05028"/>
    <w:rsid w:val="3CB877C1"/>
    <w:rsid w:val="3CCA06FD"/>
    <w:rsid w:val="3D051FF4"/>
    <w:rsid w:val="3D0C144A"/>
    <w:rsid w:val="3D3A01F9"/>
    <w:rsid w:val="3D3B6746"/>
    <w:rsid w:val="3D5B4B63"/>
    <w:rsid w:val="3D634813"/>
    <w:rsid w:val="3D8A75F2"/>
    <w:rsid w:val="3D9F7720"/>
    <w:rsid w:val="3DAA45A4"/>
    <w:rsid w:val="3DAD688E"/>
    <w:rsid w:val="3DB16F47"/>
    <w:rsid w:val="3DB400F4"/>
    <w:rsid w:val="3DC86048"/>
    <w:rsid w:val="3DD607A1"/>
    <w:rsid w:val="3E0E5680"/>
    <w:rsid w:val="3E142FEF"/>
    <w:rsid w:val="3E1C02D0"/>
    <w:rsid w:val="3E3B0A2D"/>
    <w:rsid w:val="3E514E0F"/>
    <w:rsid w:val="3E5D29A2"/>
    <w:rsid w:val="3E6E32C4"/>
    <w:rsid w:val="3E7C07F7"/>
    <w:rsid w:val="3E916FC2"/>
    <w:rsid w:val="3EA34D37"/>
    <w:rsid w:val="3EB86A8C"/>
    <w:rsid w:val="3EC5060E"/>
    <w:rsid w:val="3EE612E5"/>
    <w:rsid w:val="3F031B71"/>
    <w:rsid w:val="3F103345"/>
    <w:rsid w:val="3F3407D5"/>
    <w:rsid w:val="3F476B42"/>
    <w:rsid w:val="3F4C54DB"/>
    <w:rsid w:val="3F573D3E"/>
    <w:rsid w:val="3F73601A"/>
    <w:rsid w:val="3F84791E"/>
    <w:rsid w:val="3FA30535"/>
    <w:rsid w:val="3FAC0835"/>
    <w:rsid w:val="3FBD10F2"/>
    <w:rsid w:val="3FC54FE2"/>
    <w:rsid w:val="3FDC25AA"/>
    <w:rsid w:val="3FEE5B5E"/>
    <w:rsid w:val="40202086"/>
    <w:rsid w:val="40233566"/>
    <w:rsid w:val="40255DF8"/>
    <w:rsid w:val="403A3A06"/>
    <w:rsid w:val="4081059D"/>
    <w:rsid w:val="40A740F0"/>
    <w:rsid w:val="40B07569"/>
    <w:rsid w:val="40B20D70"/>
    <w:rsid w:val="40EA6EE3"/>
    <w:rsid w:val="41167FB5"/>
    <w:rsid w:val="41267F57"/>
    <w:rsid w:val="412E1BB8"/>
    <w:rsid w:val="412F39E6"/>
    <w:rsid w:val="414A45FE"/>
    <w:rsid w:val="416B7FF3"/>
    <w:rsid w:val="41781FEC"/>
    <w:rsid w:val="418E1E79"/>
    <w:rsid w:val="41A211DD"/>
    <w:rsid w:val="41AD1F3D"/>
    <w:rsid w:val="41B80805"/>
    <w:rsid w:val="41C2368B"/>
    <w:rsid w:val="41C55EFA"/>
    <w:rsid w:val="41DD10E5"/>
    <w:rsid w:val="41E04373"/>
    <w:rsid w:val="41F46CC4"/>
    <w:rsid w:val="42031AFC"/>
    <w:rsid w:val="420F4E9A"/>
    <w:rsid w:val="421B1BBD"/>
    <w:rsid w:val="42245431"/>
    <w:rsid w:val="4247199F"/>
    <w:rsid w:val="425A3C73"/>
    <w:rsid w:val="426C17C0"/>
    <w:rsid w:val="427733BE"/>
    <w:rsid w:val="427F7DAA"/>
    <w:rsid w:val="42A22998"/>
    <w:rsid w:val="42A22D8F"/>
    <w:rsid w:val="42BF223D"/>
    <w:rsid w:val="42C909DE"/>
    <w:rsid w:val="42F42BCA"/>
    <w:rsid w:val="42FC20AB"/>
    <w:rsid w:val="430557ED"/>
    <w:rsid w:val="436166D5"/>
    <w:rsid w:val="436259DD"/>
    <w:rsid w:val="43687EC6"/>
    <w:rsid w:val="43C61CA6"/>
    <w:rsid w:val="43DA083C"/>
    <w:rsid w:val="43E037B2"/>
    <w:rsid w:val="44025C5B"/>
    <w:rsid w:val="4420119C"/>
    <w:rsid w:val="44223E89"/>
    <w:rsid w:val="4428172F"/>
    <w:rsid w:val="446F2D42"/>
    <w:rsid w:val="447774DA"/>
    <w:rsid w:val="448F7A76"/>
    <w:rsid w:val="44937199"/>
    <w:rsid w:val="44BA28AA"/>
    <w:rsid w:val="44BC644D"/>
    <w:rsid w:val="44CE591C"/>
    <w:rsid w:val="44D31189"/>
    <w:rsid w:val="44D54EC9"/>
    <w:rsid w:val="44F3065E"/>
    <w:rsid w:val="44F67CBD"/>
    <w:rsid w:val="45014B29"/>
    <w:rsid w:val="45456D2F"/>
    <w:rsid w:val="454870E5"/>
    <w:rsid w:val="457540C4"/>
    <w:rsid w:val="457742EF"/>
    <w:rsid w:val="45825BC5"/>
    <w:rsid w:val="45860D19"/>
    <w:rsid w:val="45A3115A"/>
    <w:rsid w:val="45B832B6"/>
    <w:rsid w:val="45C16347"/>
    <w:rsid w:val="45E1541F"/>
    <w:rsid w:val="45FA1DFD"/>
    <w:rsid w:val="461A5401"/>
    <w:rsid w:val="46260F56"/>
    <w:rsid w:val="463900F0"/>
    <w:rsid w:val="464D3642"/>
    <w:rsid w:val="46606E30"/>
    <w:rsid w:val="467D392D"/>
    <w:rsid w:val="46815F9D"/>
    <w:rsid w:val="469246F3"/>
    <w:rsid w:val="469D1717"/>
    <w:rsid w:val="46A65858"/>
    <w:rsid w:val="46C1301D"/>
    <w:rsid w:val="46C35EFD"/>
    <w:rsid w:val="46E67769"/>
    <w:rsid w:val="46FA70BA"/>
    <w:rsid w:val="47024E0E"/>
    <w:rsid w:val="47185A8F"/>
    <w:rsid w:val="47352751"/>
    <w:rsid w:val="475404DF"/>
    <w:rsid w:val="475A4F30"/>
    <w:rsid w:val="477C6F06"/>
    <w:rsid w:val="477E1D59"/>
    <w:rsid w:val="478C51EE"/>
    <w:rsid w:val="47915BEB"/>
    <w:rsid w:val="47A70638"/>
    <w:rsid w:val="47A97007"/>
    <w:rsid w:val="47AB2C3A"/>
    <w:rsid w:val="47B56C2F"/>
    <w:rsid w:val="47C50701"/>
    <w:rsid w:val="47CC625C"/>
    <w:rsid w:val="47E304AD"/>
    <w:rsid w:val="47EF1C46"/>
    <w:rsid w:val="481D4BD2"/>
    <w:rsid w:val="482A5A71"/>
    <w:rsid w:val="48345D4F"/>
    <w:rsid w:val="48435E09"/>
    <w:rsid w:val="48504D8B"/>
    <w:rsid w:val="48587AEE"/>
    <w:rsid w:val="48631E89"/>
    <w:rsid w:val="48661BF0"/>
    <w:rsid w:val="487738CD"/>
    <w:rsid w:val="487D69D8"/>
    <w:rsid w:val="488133B9"/>
    <w:rsid w:val="48BA0608"/>
    <w:rsid w:val="48E71027"/>
    <w:rsid w:val="48F75862"/>
    <w:rsid w:val="48FA3785"/>
    <w:rsid w:val="49253C51"/>
    <w:rsid w:val="49264D1A"/>
    <w:rsid w:val="49396891"/>
    <w:rsid w:val="494D70B0"/>
    <w:rsid w:val="495F175C"/>
    <w:rsid w:val="49674305"/>
    <w:rsid w:val="49846D09"/>
    <w:rsid w:val="498F5E3B"/>
    <w:rsid w:val="49925B42"/>
    <w:rsid w:val="4993595E"/>
    <w:rsid w:val="49A338F8"/>
    <w:rsid w:val="49AD6FCA"/>
    <w:rsid w:val="49B15A2B"/>
    <w:rsid w:val="49DD141B"/>
    <w:rsid w:val="49EF6D50"/>
    <w:rsid w:val="4A051C82"/>
    <w:rsid w:val="4A0709AE"/>
    <w:rsid w:val="4A12770D"/>
    <w:rsid w:val="4A176D37"/>
    <w:rsid w:val="4A1D0657"/>
    <w:rsid w:val="4A3F743F"/>
    <w:rsid w:val="4A43637F"/>
    <w:rsid w:val="4A491A46"/>
    <w:rsid w:val="4A4C2890"/>
    <w:rsid w:val="4A5A02FE"/>
    <w:rsid w:val="4A677B24"/>
    <w:rsid w:val="4AA36BF5"/>
    <w:rsid w:val="4AC633AD"/>
    <w:rsid w:val="4AC859FD"/>
    <w:rsid w:val="4ACB15BA"/>
    <w:rsid w:val="4AE0049F"/>
    <w:rsid w:val="4AE63339"/>
    <w:rsid w:val="4AEB2B66"/>
    <w:rsid w:val="4AF37FC2"/>
    <w:rsid w:val="4AFA5451"/>
    <w:rsid w:val="4AFF3AC7"/>
    <w:rsid w:val="4B25018B"/>
    <w:rsid w:val="4B34015D"/>
    <w:rsid w:val="4B53331D"/>
    <w:rsid w:val="4B690564"/>
    <w:rsid w:val="4B7A2D85"/>
    <w:rsid w:val="4B835BF4"/>
    <w:rsid w:val="4B983959"/>
    <w:rsid w:val="4B98749C"/>
    <w:rsid w:val="4BA05B04"/>
    <w:rsid w:val="4BBB2053"/>
    <w:rsid w:val="4BCC382F"/>
    <w:rsid w:val="4BDD30BD"/>
    <w:rsid w:val="4BEC1766"/>
    <w:rsid w:val="4C07769C"/>
    <w:rsid w:val="4C083E9E"/>
    <w:rsid w:val="4C224BFA"/>
    <w:rsid w:val="4C3D73BB"/>
    <w:rsid w:val="4C5B7DD5"/>
    <w:rsid w:val="4C5E095D"/>
    <w:rsid w:val="4C6119FE"/>
    <w:rsid w:val="4C68321A"/>
    <w:rsid w:val="4C722F9A"/>
    <w:rsid w:val="4C764E17"/>
    <w:rsid w:val="4CE70A85"/>
    <w:rsid w:val="4CFD521A"/>
    <w:rsid w:val="4D1909D9"/>
    <w:rsid w:val="4D1C7F35"/>
    <w:rsid w:val="4D1D2B24"/>
    <w:rsid w:val="4D2B5C1F"/>
    <w:rsid w:val="4D3F4E69"/>
    <w:rsid w:val="4D4D2864"/>
    <w:rsid w:val="4D5945D4"/>
    <w:rsid w:val="4D5C0143"/>
    <w:rsid w:val="4D7F2471"/>
    <w:rsid w:val="4D9A45A7"/>
    <w:rsid w:val="4D9B295F"/>
    <w:rsid w:val="4DA711DB"/>
    <w:rsid w:val="4DB308C7"/>
    <w:rsid w:val="4DC06523"/>
    <w:rsid w:val="4DE46BB1"/>
    <w:rsid w:val="4E006A1E"/>
    <w:rsid w:val="4E072991"/>
    <w:rsid w:val="4E152647"/>
    <w:rsid w:val="4E2F1316"/>
    <w:rsid w:val="4E353CD4"/>
    <w:rsid w:val="4E3D6AB9"/>
    <w:rsid w:val="4E457971"/>
    <w:rsid w:val="4E51292F"/>
    <w:rsid w:val="4E5D3FEE"/>
    <w:rsid w:val="4E5E1B8F"/>
    <w:rsid w:val="4E82605F"/>
    <w:rsid w:val="4E891BEB"/>
    <w:rsid w:val="4E955AE0"/>
    <w:rsid w:val="4E9864E1"/>
    <w:rsid w:val="4EA468FC"/>
    <w:rsid w:val="4EBE4B50"/>
    <w:rsid w:val="4ECB65EE"/>
    <w:rsid w:val="4EE0136A"/>
    <w:rsid w:val="4EE04316"/>
    <w:rsid w:val="4EF21A87"/>
    <w:rsid w:val="4EF5360D"/>
    <w:rsid w:val="4F357704"/>
    <w:rsid w:val="4F455615"/>
    <w:rsid w:val="4F4A61E4"/>
    <w:rsid w:val="4F500F44"/>
    <w:rsid w:val="4F6703A6"/>
    <w:rsid w:val="4F891FE9"/>
    <w:rsid w:val="4F983C7C"/>
    <w:rsid w:val="4F9F2130"/>
    <w:rsid w:val="4FB92C1B"/>
    <w:rsid w:val="4FC717BF"/>
    <w:rsid w:val="4FCE3B72"/>
    <w:rsid w:val="4FE70A00"/>
    <w:rsid w:val="4FEE65F2"/>
    <w:rsid w:val="4FF45AE5"/>
    <w:rsid w:val="50052A51"/>
    <w:rsid w:val="500D13B8"/>
    <w:rsid w:val="50137BE3"/>
    <w:rsid w:val="50184982"/>
    <w:rsid w:val="501B6DFA"/>
    <w:rsid w:val="50266B0D"/>
    <w:rsid w:val="506C0469"/>
    <w:rsid w:val="508C09FB"/>
    <w:rsid w:val="508D7426"/>
    <w:rsid w:val="50A06A33"/>
    <w:rsid w:val="50E379C2"/>
    <w:rsid w:val="50E732B0"/>
    <w:rsid w:val="50F531BC"/>
    <w:rsid w:val="50F71422"/>
    <w:rsid w:val="510C2E75"/>
    <w:rsid w:val="5114773A"/>
    <w:rsid w:val="51244188"/>
    <w:rsid w:val="512D4568"/>
    <w:rsid w:val="513550DB"/>
    <w:rsid w:val="51381C44"/>
    <w:rsid w:val="51386D20"/>
    <w:rsid w:val="5151508A"/>
    <w:rsid w:val="517D3945"/>
    <w:rsid w:val="518C3091"/>
    <w:rsid w:val="51AF2789"/>
    <w:rsid w:val="51B83DBA"/>
    <w:rsid w:val="51C058E4"/>
    <w:rsid w:val="51E85C69"/>
    <w:rsid w:val="52133DDD"/>
    <w:rsid w:val="521B4E2C"/>
    <w:rsid w:val="52262F39"/>
    <w:rsid w:val="522836F4"/>
    <w:rsid w:val="522C7760"/>
    <w:rsid w:val="525F225C"/>
    <w:rsid w:val="52744ACC"/>
    <w:rsid w:val="52870DF2"/>
    <w:rsid w:val="52915D2E"/>
    <w:rsid w:val="52B328C8"/>
    <w:rsid w:val="52B471C1"/>
    <w:rsid w:val="52B8003A"/>
    <w:rsid w:val="52BB0A86"/>
    <w:rsid w:val="52C07CCA"/>
    <w:rsid w:val="52C671DF"/>
    <w:rsid w:val="52DF1F20"/>
    <w:rsid w:val="52FC7290"/>
    <w:rsid w:val="531F0742"/>
    <w:rsid w:val="53206738"/>
    <w:rsid w:val="534D2C12"/>
    <w:rsid w:val="537B2125"/>
    <w:rsid w:val="537D5DE5"/>
    <w:rsid w:val="5390713B"/>
    <w:rsid w:val="53BD704C"/>
    <w:rsid w:val="53C23AF9"/>
    <w:rsid w:val="53C258F0"/>
    <w:rsid w:val="53F11BEA"/>
    <w:rsid w:val="541C548D"/>
    <w:rsid w:val="5429704F"/>
    <w:rsid w:val="543F6841"/>
    <w:rsid w:val="544B16BE"/>
    <w:rsid w:val="544E69B3"/>
    <w:rsid w:val="54620DD4"/>
    <w:rsid w:val="54622A48"/>
    <w:rsid w:val="54653D6B"/>
    <w:rsid w:val="546C1872"/>
    <w:rsid w:val="546D34FD"/>
    <w:rsid w:val="54841367"/>
    <w:rsid w:val="54964B27"/>
    <w:rsid w:val="54A774A4"/>
    <w:rsid w:val="54B343A3"/>
    <w:rsid w:val="54B9082D"/>
    <w:rsid w:val="54C16083"/>
    <w:rsid w:val="54D01577"/>
    <w:rsid w:val="54D049D3"/>
    <w:rsid w:val="54FE092D"/>
    <w:rsid w:val="54FF6A3A"/>
    <w:rsid w:val="550625F9"/>
    <w:rsid w:val="55091DB1"/>
    <w:rsid w:val="551807CF"/>
    <w:rsid w:val="552851CB"/>
    <w:rsid w:val="55346EE4"/>
    <w:rsid w:val="553E30DC"/>
    <w:rsid w:val="554E3DBB"/>
    <w:rsid w:val="556553DE"/>
    <w:rsid w:val="55773324"/>
    <w:rsid w:val="557A0AE5"/>
    <w:rsid w:val="55870CC0"/>
    <w:rsid w:val="55907098"/>
    <w:rsid w:val="5597582B"/>
    <w:rsid w:val="55980E58"/>
    <w:rsid w:val="55A44DF1"/>
    <w:rsid w:val="55A71898"/>
    <w:rsid w:val="55BF46AD"/>
    <w:rsid w:val="55C0458D"/>
    <w:rsid w:val="55D07F2D"/>
    <w:rsid w:val="55D52864"/>
    <w:rsid w:val="55D707CA"/>
    <w:rsid w:val="55E129B4"/>
    <w:rsid w:val="55F77B80"/>
    <w:rsid w:val="563512ED"/>
    <w:rsid w:val="563819CE"/>
    <w:rsid w:val="56392050"/>
    <w:rsid w:val="563E37B0"/>
    <w:rsid w:val="564F5A76"/>
    <w:rsid w:val="565432B2"/>
    <w:rsid w:val="56580D17"/>
    <w:rsid w:val="565E0127"/>
    <w:rsid w:val="566D4B75"/>
    <w:rsid w:val="56787BAE"/>
    <w:rsid w:val="56881C99"/>
    <w:rsid w:val="568A7A02"/>
    <w:rsid w:val="56963A23"/>
    <w:rsid w:val="56A3467A"/>
    <w:rsid w:val="56B80D28"/>
    <w:rsid w:val="56BD0FC9"/>
    <w:rsid w:val="56C850B8"/>
    <w:rsid w:val="56CE6923"/>
    <w:rsid w:val="56CF4120"/>
    <w:rsid w:val="56D120B7"/>
    <w:rsid w:val="56D44381"/>
    <w:rsid w:val="56DC7D1F"/>
    <w:rsid w:val="56EF0359"/>
    <w:rsid w:val="571832FE"/>
    <w:rsid w:val="574071F7"/>
    <w:rsid w:val="57601103"/>
    <w:rsid w:val="576937E0"/>
    <w:rsid w:val="576B56E9"/>
    <w:rsid w:val="576F0EBE"/>
    <w:rsid w:val="577608AC"/>
    <w:rsid w:val="57857A86"/>
    <w:rsid w:val="578B69FB"/>
    <w:rsid w:val="57B940D9"/>
    <w:rsid w:val="57BC7024"/>
    <w:rsid w:val="57D10364"/>
    <w:rsid w:val="57DD045F"/>
    <w:rsid w:val="57F13DDE"/>
    <w:rsid w:val="57F75ED1"/>
    <w:rsid w:val="58367981"/>
    <w:rsid w:val="5845736D"/>
    <w:rsid w:val="58491363"/>
    <w:rsid w:val="58500E03"/>
    <w:rsid w:val="58533AC9"/>
    <w:rsid w:val="5854166D"/>
    <w:rsid w:val="5868301D"/>
    <w:rsid w:val="586C30E3"/>
    <w:rsid w:val="586D130E"/>
    <w:rsid w:val="587015BA"/>
    <w:rsid w:val="58757851"/>
    <w:rsid w:val="587A4226"/>
    <w:rsid w:val="588C405A"/>
    <w:rsid w:val="588E6E52"/>
    <w:rsid w:val="58976B69"/>
    <w:rsid w:val="58C71B28"/>
    <w:rsid w:val="58E70AE5"/>
    <w:rsid w:val="58FF7596"/>
    <w:rsid w:val="59102189"/>
    <w:rsid w:val="591501DE"/>
    <w:rsid w:val="592D4B4C"/>
    <w:rsid w:val="59491125"/>
    <w:rsid w:val="596609B4"/>
    <w:rsid w:val="59666100"/>
    <w:rsid w:val="596E3AC5"/>
    <w:rsid w:val="598F3906"/>
    <w:rsid w:val="5991304C"/>
    <w:rsid w:val="59993A5A"/>
    <w:rsid w:val="59A10EC4"/>
    <w:rsid w:val="59AD790E"/>
    <w:rsid w:val="59B77E19"/>
    <w:rsid w:val="59B9001D"/>
    <w:rsid w:val="59F630EF"/>
    <w:rsid w:val="5A0B0709"/>
    <w:rsid w:val="5A0F3A0F"/>
    <w:rsid w:val="5A25240E"/>
    <w:rsid w:val="5A274E6B"/>
    <w:rsid w:val="5A522FD2"/>
    <w:rsid w:val="5A912F93"/>
    <w:rsid w:val="5AAC7B2C"/>
    <w:rsid w:val="5AB2410A"/>
    <w:rsid w:val="5ACF45EE"/>
    <w:rsid w:val="5AE15659"/>
    <w:rsid w:val="5AE65C3B"/>
    <w:rsid w:val="5B0325F1"/>
    <w:rsid w:val="5B245915"/>
    <w:rsid w:val="5B276877"/>
    <w:rsid w:val="5B296387"/>
    <w:rsid w:val="5B356B11"/>
    <w:rsid w:val="5B3A03FE"/>
    <w:rsid w:val="5B4362F5"/>
    <w:rsid w:val="5B450120"/>
    <w:rsid w:val="5B480167"/>
    <w:rsid w:val="5B4F0143"/>
    <w:rsid w:val="5B5161D0"/>
    <w:rsid w:val="5B5350C2"/>
    <w:rsid w:val="5B5569D8"/>
    <w:rsid w:val="5B5A1E7C"/>
    <w:rsid w:val="5B711FDE"/>
    <w:rsid w:val="5BA11BB6"/>
    <w:rsid w:val="5BA96207"/>
    <w:rsid w:val="5BB425D0"/>
    <w:rsid w:val="5BBB410B"/>
    <w:rsid w:val="5BBC1B3B"/>
    <w:rsid w:val="5BD103B9"/>
    <w:rsid w:val="5BD7618C"/>
    <w:rsid w:val="5BF733A5"/>
    <w:rsid w:val="5C3A6C44"/>
    <w:rsid w:val="5C53379A"/>
    <w:rsid w:val="5C5636C6"/>
    <w:rsid w:val="5C5C2F34"/>
    <w:rsid w:val="5C637E9D"/>
    <w:rsid w:val="5C643EC4"/>
    <w:rsid w:val="5C860662"/>
    <w:rsid w:val="5C877CE3"/>
    <w:rsid w:val="5C8F2B7F"/>
    <w:rsid w:val="5C911728"/>
    <w:rsid w:val="5C96180B"/>
    <w:rsid w:val="5C9E10BE"/>
    <w:rsid w:val="5CDE5648"/>
    <w:rsid w:val="5CE138C1"/>
    <w:rsid w:val="5CEF5104"/>
    <w:rsid w:val="5CF60A1F"/>
    <w:rsid w:val="5CF942F2"/>
    <w:rsid w:val="5CFA65FE"/>
    <w:rsid w:val="5CFF6AC6"/>
    <w:rsid w:val="5D0A5C9C"/>
    <w:rsid w:val="5D150A46"/>
    <w:rsid w:val="5D363101"/>
    <w:rsid w:val="5D5C0F79"/>
    <w:rsid w:val="5D6B1288"/>
    <w:rsid w:val="5D7046F5"/>
    <w:rsid w:val="5D841173"/>
    <w:rsid w:val="5D857BEE"/>
    <w:rsid w:val="5D893A37"/>
    <w:rsid w:val="5D903736"/>
    <w:rsid w:val="5D9A01A1"/>
    <w:rsid w:val="5D9A78ED"/>
    <w:rsid w:val="5DAD2F7B"/>
    <w:rsid w:val="5DAD7E46"/>
    <w:rsid w:val="5DBF0ADC"/>
    <w:rsid w:val="5DCE5DBB"/>
    <w:rsid w:val="5DD51EC1"/>
    <w:rsid w:val="5DDD6B25"/>
    <w:rsid w:val="5DFB0C0F"/>
    <w:rsid w:val="5E070304"/>
    <w:rsid w:val="5E4A1994"/>
    <w:rsid w:val="5E537543"/>
    <w:rsid w:val="5E620A22"/>
    <w:rsid w:val="5E6A0F4D"/>
    <w:rsid w:val="5E7E6D75"/>
    <w:rsid w:val="5E805254"/>
    <w:rsid w:val="5E8950E8"/>
    <w:rsid w:val="5E8D3A19"/>
    <w:rsid w:val="5E9A01E8"/>
    <w:rsid w:val="5EA01DDB"/>
    <w:rsid w:val="5EB5681A"/>
    <w:rsid w:val="5EBB6EB3"/>
    <w:rsid w:val="5ED0353A"/>
    <w:rsid w:val="5ED1391A"/>
    <w:rsid w:val="5F055157"/>
    <w:rsid w:val="5F0D2F8A"/>
    <w:rsid w:val="5F4061BA"/>
    <w:rsid w:val="5F4E6045"/>
    <w:rsid w:val="5F604C2D"/>
    <w:rsid w:val="5F6A199D"/>
    <w:rsid w:val="5F720605"/>
    <w:rsid w:val="5F7259A3"/>
    <w:rsid w:val="5F81073D"/>
    <w:rsid w:val="5F8920F3"/>
    <w:rsid w:val="5F8D179F"/>
    <w:rsid w:val="5FA4514A"/>
    <w:rsid w:val="5FAB1597"/>
    <w:rsid w:val="5FB15AF3"/>
    <w:rsid w:val="5FB8652F"/>
    <w:rsid w:val="5FDC0E50"/>
    <w:rsid w:val="5FE15E7B"/>
    <w:rsid w:val="601763EC"/>
    <w:rsid w:val="602E37A0"/>
    <w:rsid w:val="60370EC9"/>
    <w:rsid w:val="60387B56"/>
    <w:rsid w:val="60397147"/>
    <w:rsid w:val="60447BB7"/>
    <w:rsid w:val="6049338F"/>
    <w:rsid w:val="604C7149"/>
    <w:rsid w:val="6051182C"/>
    <w:rsid w:val="60520E5C"/>
    <w:rsid w:val="60552C25"/>
    <w:rsid w:val="605F2096"/>
    <w:rsid w:val="60811E3B"/>
    <w:rsid w:val="60D471A7"/>
    <w:rsid w:val="611D154F"/>
    <w:rsid w:val="612908D4"/>
    <w:rsid w:val="613A198B"/>
    <w:rsid w:val="61523FC6"/>
    <w:rsid w:val="61724A17"/>
    <w:rsid w:val="61920192"/>
    <w:rsid w:val="61A0477A"/>
    <w:rsid w:val="61C90546"/>
    <w:rsid w:val="61D02A27"/>
    <w:rsid w:val="61D17FCE"/>
    <w:rsid w:val="61F834E8"/>
    <w:rsid w:val="620A663B"/>
    <w:rsid w:val="62276012"/>
    <w:rsid w:val="622D41A9"/>
    <w:rsid w:val="623B5B92"/>
    <w:rsid w:val="623D3A14"/>
    <w:rsid w:val="623E243F"/>
    <w:rsid w:val="62502708"/>
    <w:rsid w:val="626F6F1C"/>
    <w:rsid w:val="627C4B9F"/>
    <w:rsid w:val="6281729A"/>
    <w:rsid w:val="628A665F"/>
    <w:rsid w:val="629B3B13"/>
    <w:rsid w:val="62A10094"/>
    <w:rsid w:val="62AD104F"/>
    <w:rsid w:val="62C11F10"/>
    <w:rsid w:val="62CA6783"/>
    <w:rsid w:val="62E535F4"/>
    <w:rsid w:val="62E97641"/>
    <w:rsid w:val="62FB373A"/>
    <w:rsid w:val="62FE509D"/>
    <w:rsid w:val="630F04C5"/>
    <w:rsid w:val="63192605"/>
    <w:rsid w:val="631C702D"/>
    <w:rsid w:val="63314E1C"/>
    <w:rsid w:val="63356B02"/>
    <w:rsid w:val="633C12B8"/>
    <w:rsid w:val="633C2C59"/>
    <w:rsid w:val="633C345E"/>
    <w:rsid w:val="63490DBC"/>
    <w:rsid w:val="635263A5"/>
    <w:rsid w:val="63864825"/>
    <w:rsid w:val="638C7F15"/>
    <w:rsid w:val="639E415F"/>
    <w:rsid w:val="63AF1302"/>
    <w:rsid w:val="63B20EAF"/>
    <w:rsid w:val="63CC30C6"/>
    <w:rsid w:val="63DA4A6C"/>
    <w:rsid w:val="63DB4516"/>
    <w:rsid w:val="63E8673D"/>
    <w:rsid w:val="63F25078"/>
    <w:rsid w:val="63F54E82"/>
    <w:rsid w:val="63FB3AFB"/>
    <w:rsid w:val="643B163F"/>
    <w:rsid w:val="643B7E5F"/>
    <w:rsid w:val="64557FC1"/>
    <w:rsid w:val="64836EB8"/>
    <w:rsid w:val="648772A4"/>
    <w:rsid w:val="64953207"/>
    <w:rsid w:val="649F348F"/>
    <w:rsid w:val="64B709E8"/>
    <w:rsid w:val="64BA14D3"/>
    <w:rsid w:val="64BC5272"/>
    <w:rsid w:val="64D621D1"/>
    <w:rsid w:val="64DF4549"/>
    <w:rsid w:val="64EE082D"/>
    <w:rsid w:val="64EE487A"/>
    <w:rsid w:val="6500129E"/>
    <w:rsid w:val="65320613"/>
    <w:rsid w:val="654F2588"/>
    <w:rsid w:val="65676136"/>
    <w:rsid w:val="65752381"/>
    <w:rsid w:val="657D30DF"/>
    <w:rsid w:val="658E5B0E"/>
    <w:rsid w:val="65996B32"/>
    <w:rsid w:val="65B95616"/>
    <w:rsid w:val="65BA7D6C"/>
    <w:rsid w:val="65CE2FD2"/>
    <w:rsid w:val="65EF43D7"/>
    <w:rsid w:val="66131507"/>
    <w:rsid w:val="661A0911"/>
    <w:rsid w:val="6620586A"/>
    <w:rsid w:val="663A0D83"/>
    <w:rsid w:val="663B72DE"/>
    <w:rsid w:val="66457A04"/>
    <w:rsid w:val="6662624F"/>
    <w:rsid w:val="669F46E7"/>
    <w:rsid w:val="66B85E81"/>
    <w:rsid w:val="66BE68C6"/>
    <w:rsid w:val="66E315FF"/>
    <w:rsid w:val="66FC5E9D"/>
    <w:rsid w:val="67035946"/>
    <w:rsid w:val="67262ACB"/>
    <w:rsid w:val="67337CEA"/>
    <w:rsid w:val="67392B94"/>
    <w:rsid w:val="6745715B"/>
    <w:rsid w:val="674863CC"/>
    <w:rsid w:val="675B5C38"/>
    <w:rsid w:val="676C3D02"/>
    <w:rsid w:val="6771024F"/>
    <w:rsid w:val="6776649E"/>
    <w:rsid w:val="67803A33"/>
    <w:rsid w:val="678063E0"/>
    <w:rsid w:val="67897444"/>
    <w:rsid w:val="679534EB"/>
    <w:rsid w:val="67B22416"/>
    <w:rsid w:val="67B43C8B"/>
    <w:rsid w:val="67B46F77"/>
    <w:rsid w:val="682E153A"/>
    <w:rsid w:val="682F07AB"/>
    <w:rsid w:val="68376ED8"/>
    <w:rsid w:val="684F243A"/>
    <w:rsid w:val="68531D63"/>
    <w:rsid w:val="685774D7"/>
    <w:rsid w:val="68595236"/>
    <w:rsid w:val="68661554"/>
    <w:rsid w:val="687C38EE"/>
    <w:rsid w:val="68931455"/>
    <w:rsid w:val="6895283C"/>
    <w:rsid w:val="689C1D5B"/>
    <w:rsid w:val="68AC64CE"/>
    <w:rsid w:val="68AD2425"/>
    <w:rsid w:val="68D77B5A"/>
    <w:rsid w:val="68D853B8"/>
    <w:rsid w:val="68DE6AF3"/>
    <w:rsid w:val="68F70EE3"/>
    <w:rsid w:val="690C3ECA"/>
    <w:rsid w:val="691C50B1"/>
    <w:rsid w:val="691F4220"/>
    <w:rsid w:val="69250AAC"/>
    <w:rsid w:val="69440D43"/>
    <w:rsid w:val="69474951"/>
    <w:rsid w:val="69524C29"/>
    <w:rsid w:val="695C01BB"/>
    <w:rsid w:val="697804B6"/>
    <w:rsid w:val="699125CA"/>
    <w:rsid w:val="69961024"/>
    <w:rsid w:val="69A0050A"/>
    <w:rsid w:val="69BE1B2A"/>
    <w:rsid w:val="69C42FA5"/>
    <w:rsid w:val="69D05905"/>
    <w:rsid w:val="69E56E9C"/>
    <w:rsid w:val="6A18469F"/>
    <w:rsid w:val="6A1C6093"/>
    <w:rsid w:val="6A1D2AA6"/>
    <w:rsid w:val="6A28143D"/>
    <w:rsid w:val="6A2869DD"/>
    <w:rsid w:val="6A2961B9"/>
    <w:rsid w:val="6A4D359B"/>
    <w:rsid w:val="6A652684"/>
    <w:rsid w:val="6A6841A1"/>
    <w:rsid w:val="6A726A9A"/>
    <w:rsid w:val="6A82039E"/>
    <w:rsid w:val="6AA076A9"/>
    <w:rsid w:val="6AC107EC"/>
    <w:rsid w:val="6ACE4D31"/>
    <w:rsid w:val="6ADE369C"/>
    <w:rsid w:val="6B494AA7"/>
    <w:rsid w:val="6B5743FE"/>
    <w:rsid w:val="6B616378"/>
    <w:rsid w:val="6B7A2677"/>
    <w:rsid w:val="6B7C4D9E"/>
    <w:rsid w:val="6B8F612D"/>
    <w:rsid w:val="6B9664C4"/>
    <w:rsid w:val="6BB77376"/>
    <w:rsid w:val="6BEF07F8"/>
    <w:rsid w:val="6BF834BE"/>
    <w:rsid w:val="6C0905E4"/>
    <w:rsid w:val="6C3142A2"/>
    <w:rsid w:val="6C4E140F"/>
    <w:rsid w:val="6C603C1F"/>
    <w:rsid w:val="6C832263"/>
    <w:rsid w:val="6C871306"/>
    <w:rsid w:val="6CAF7F17"/>
    <w:rsid w:val="6CB735D6"/>
    <w:rsid w:val="6CBF5A7C"/>
    <w:rsid w:val="6CDD77C4"/>
    <w:rsid w:val="6CE36E64"/>
    <w:rsid w:val="6CE43707"/>
    <w:rsid w:val="6CFA1BEF"/>
    <w:rsid w:val="6D017764"/>
    <w:rsid w:val="6D235554"/>
    <w:rsid w:val="6D247A9B"/>
    <w:rsid w:val="6D2B38EF"/>
    <w:rsid w:val="6D497530"/>
    <w:rsid w:val="6D9D17A7"/>
    <w:rsid w:val="6DAC4D91"/>
    <w:rsid w:val="6DB16AE9"/>
    <w:rsid w:val="6DBA3715"/>
    <w:rsid w:val="6DC20FCA"/>
    <w:rsid w:val="6DDB21C5"/>
    <w:rsid w:val="6DDC06A8"/>
    <w:rsid w:val="6DDD7A33"/>
    <w:rsid w:val="6DDE27D0"/>
    <w:rsid w:val="6DE72BE4"/>
    <w:rsid w:val="6DF21B74"/>
    <w:rsid w:val="6DF54E96"/>
    <w:rsid w:val="6E070410"/>
    <w:rsid w:val="6E0A4C16"/>
    <w:rsid w:val="6E137FF3"/>
    <w:rsid w:val="6E1C1891"/>
    <w:rsid w:val="6E1F643F"/>
    <w:rsid w:val="6E2221D4"/>
    <w:rsid w:val="6E243238"/>
    <w:rsid w:val="6E2A3487"/>
    <w:rsid w:val="6E2F17EA"/>
    <w:rsid w:val="6E3E606D"/>
    <w:rsid w:val="6E4A3D51"/>
    <w:rsid w:val="6E763603"/>
    <w:rsid w:val="6E975917"/>
    <w:rsid w:val="6E9B6C24"/>
    <w:rsid w:val="6EA21129"/>
    <w:rsid w:val="6EB018E4"/>
    <w:rsid w:val="6EBA1500"/>
    <w:rsid w:val="6EE4136A"/>
    <w:rsid w:val="6EFA3E1F"/>
    <w:rsid w:val="6F343BCA"/>
    <w:rsid w:val="6F4E5CEB"/>
    <w:rsid w:val="6F567FB5"/>
    <w:rsid w:val="6F815330"/>
    <w:rsid w:val="6F841DB9"/>
    <w:rsid w:val="6FCA1D73"/>
    <w:rsid w:val="6FCC5F9F"/>
    <w:rsid w:val="70106938"/>
    <w:rsid w:val="7025268A"/>
    <w:rsid w:val="70256475"/>
    <w:rsid w:val="702B104B"/>
    <w:rsid w:val="7034415F"/>
    <w:rsid w:val="70B82C8B"/>
    <w:rsid w:val="70C47A98"/>
    <w:rsid w:val="70ED7405"/>
    <w:rsid w:val="71036AD3"/>
    <w:rsid w:val="710D1B2B"/>
    <w:rsid w:val="71204AB7"/>
    <w:rsid w:val="712C2465"/>
    <w:rsid w:val="71380855"/>
    <w:rsid w:val="715916C6"/>
    <w:rsid w:val="716D44A4"/>
    <w:rsid w:val="716D7D66"/>
    <w:rsid w:val="716F0DCD"/>
    <w:rsid w:val="71921D09"/>
    <w:rsid w:val="71A215AC"/>
    <w:rsid w:val="71B330F4"/>
    <w:rsid w:val="71C806AD"/>
    <w:rsid w:val="71CC3CC0"/>
    <w:rsid w:val="71D22639"/>
    <w:rsid w:val="720B7152"/>
    <w:rsid w:val="7215481F"/>
    <w:rsid w:val="72473609"/>
    <w:rsid w:val="725E756E"/>
    <w:rsid w:val="7295308A"/>
    <w:rsid w:val="72A44359"/>
    <w:rsid w:val="72A84FF6"/>
    <w:rsid w:val="72C56BDB"/>
    <w:rsid w:val="72CC3F69"/>
    <w:rsid w:val="72E04400"/>
    <w:rsid w:val="73027B3B"/>
    <w:rsid w:val="732B1F45"/>
    <w:rsid w:val="73486194"/>
    <w:rsid w:val="735D26A2"/>
    <w:rsid w:val="736748C3"/>
    <w:rsid w:val="737909AF"/>
    <w:rsid w:val="73940CF3"/>
    <w:rsid w:val="73952D5F"/>
    <w:rsid w:val="73976BA5"/>
    <w:rsid w:val="73BF591C"/>
    <w:rsid w:val="73C92C19"/>
    <w:rsid w:val="73D154DC"/>
    <w:rsid w:val="740540D7"/>
    <w:rsid w:val="743179AB"/>
    <w:rsid w:val="74335C10"/>
    <w:rsid w:val="743D7D51"/>
    <w:rsid w:val="743E2DF5"/>
    <w:rsid w:val="7440510C"/>
    <w:rsid w:val="74493E0D"/>
    <w:rsid w:val="74606AE7"/>
    <w:rsid w:val="74625B51"/>
    <w:rsid w:val="74710EDF"/>
    <w:rsid w:val="74890230"/>
    <w:rsid w:val="74A643ED"/>
    <w:rsid w:val="74B02035"/>
    <w:rsid w:val="74D1466A"/>
    <w:rsid w:val="74E15294"/>
    <w:rsid w:val="74E8657F"/>
    <w:rsid w:val="74FB088F"/>
    <w:rsid w:val="750336AB"/>
    <w:rsid w:val="751346DE"/>
    <w:rsid w:val="752C2101"/>
    <w:rsid w:val="75385127"/>
    <w:rsid w:val="754209C6"/>
    <w:rsid w:val="754A3AB9"/>
    <w:rsid w:val="755271FF"/>
    <w:rsid w:val="75683433"/>
    <w:rsid w:val="756E3661"/>
    <w:rsid w:val="757B192C"/>
    <w:rsid w:val="75872759"/>
    <w:rsid w:val="75AD68DD"/>
    <w:rsid w:val="75D84AE0"/>
    <w:rsid w:val="75F6053E"/>
    <w:rsid w:val="75F65586"/>
    <w:rsid w:val="75F90BF0"/>
    <w:rsid w:val="76033BCD"/>
    <w:rsid w:val="76074995"/>
    <w:rsid w:val="761D7A02"/>
    <w:rsid w:val="76405137"/>
    <w:rsid w:val="764B67BE"/>
    <w:rsid w:val="767B609A"/>
    <w:rsid w:val="76897E06"/>
    <w:rsid w:val="76913629"/>
    <w:rsid w:val="76A4415C"/>
    <w:rsid w:val="76BA74A6"/>
    <w:rsid w:val="76D137B8"/>
    <w:rsid w:val="76D95A89"/>
    <w:rsid w:val="773A453C"/>
    <w:rsid w:val="773E3853"/>
    <w:rsid w:val="776A697A"/>
    <w:rsid w:val="776A75E8"/>
    <w:rsid w:val="779E4633"/>
    <w:rsid w:val="77BE4733"/>
    <w:rsid w:val="77E13586"/>
    <w:rsid w:val="77E21F67"/>
    <w:rsid w:val="77EF30F7"/>
    <w:rsid w:val="77FE4377"/>
    <w:rsid w:val="78090778"/>
    <w:rsid w:val="78253F4D"/>
    <w:rsid w:val="783846B5"/>
    <w:rsid w:val="784E6F5F"/>
    <w:rsid w:val="787145BB"/>
    <w:rsid w:val="788E5FA7"/>
    <w:rsid w:val="78B52C9E"/>
    <w:rsid w:val="78B66E82"/>
    <w:rsid w:val="78BC1A7F"/>
    <w:rsid w:val="78BF3FAC"/>
    <w:rsid w:val="78D5408D"/>
    <w:rsid w:val="78EC0CA7"/>
    <w:rsid w:val="79027E7A"/>
    <w:rsid w:val="79373F7D"/>
    <w:rsid w:val="793E3C0E"/>
    <w:rsid w:val="795D19F1"/>
    <w:rsid w:val="795E3AC5"/>
    <w:rsid w:val="796F296A"/>
    <w:rsid w:val="7974771B"/>
    <w:rsid w:val="799B3A0A"/>
    <w:rsid w:val="79B8777B"/>
    <w:rsid w:val="79BD2429"/>
    <w:rsid w:val="79CF24B0"/>
    <w:rsid w:val="79D20267"/>
    <w:rsid w:val="79D72A0F"/>
    <w:rsid w:val="79DD4BA2"/>
    <w:rsid w:val="79E36F3B"/>
    <w:rsid w:val="79E72119"/>
    <w:rsid w:val="7A004525"/>
    <w:rsid w:val="7A120BB4"/>
    <w:rsid w:val="7A2422A8"/>
    <w:rsid w:val="7A2C29C4"/>
    <w:rsid w:val="7A3C55D3"/>
    <w:rsid w:val="7A586308"/>
    <w:rsid w:val="7A6C65F7"/>
    <w:rsid w:val="7A83510B"/>
    <w:rsid w:val="7A947069"/>
    <w:rsid w:val="7A970930"/>
    <w:rsid w:val="7A98147C"/>
    <w:rsid w:val="7AAC289F"/>
    <w:rsid w:val="7AB40948"/>
    <w:rsid w:val="7AB8538C"/>
    <w:rsid w:val="7AC34F9B"/>
    <w:rsid w:val="7AD65E92"/>
    <w:rsid w:val="7AE4535A"/>
    <w:rsid w:val="7AEC326C"/>
    <w:rsid w:val="7AFF3B14"/>
    <w:rsid w:val="7B080B2F"/>
    <w:rsid w:val="7B0A4EC0"/>
    <w:rsid w:val="7B1C6B82"/>
    <w:rsid w:val="7B437F80"/>
    <w:rsid w:val="7B6F0C45"/>
    <w:rsid w:val="7B714ED9"/>
    <w:rsid w:val="7B7F13D5"/>
    <w:rsid w:val="7B826227"/>
    <w:rsid w:val="7B8A07D3"/>
    <w:rsid w:val="7BB33CF0"/>
    <w:rsid w:val="7BE05FC3"/>
    <w:rsid w:val="7BEF7E00"/>
    <w:rsid w:val="7BF147BD"/>
    <w:rsid w:val="7BF407C1"/>
    <w:rsid w:val="7C1E2128"/>
    <w:rsid w:val="7C203501"/>
    <w:rsid w:val="7C452A28"/>
    <w:rsid w:val="7C5509E9"/>
    <w:rsid w:val="7C6226A5"/>
    <w:rsid w:val="7C6E1430"/>
    <w:rsid w:val="7CA90399"/>
    <w:rsid w:val="7CB400F8"/>
    <w:rsid w:val="7CCE1EF0"/>
    <w:rsid w:val="7CCE20F0"/>
    <w:rsid w:val="7CCE2BBA"/>
    <w:rsid w:val="7CEC0072"/>
    <w:rsid w:val="7CF97760"/>
    <w:rsid w:val="7D1B32E8"/>
    <w:rsid w:val="7D23738B"/>
    <w:rsid w:val="7D3A2D54"/>
    <w:rsid w:val="7D42474F"/>
    <w:rsid w:val="7D577224"/>
    <w:rsid w:val="7D5C10B9"/>
    <w:rsid w:val="7D67640D"/>
    <w:rsid w:val="7DB37083"/>
    <w:rsid w:val="7DC02265"/>
    <w:rsid w:val="7DC63791"/>
    <w:rsid w:val="7DD66A61"/>
    <w:rsid w:val="7DDA28D2"/>
    <w:rsid w:val="7DDA3E39"/>
    <w:rsid w:val="7DF33D41"/>
    <w:rsid w:val="7E027179"/>
    <w:rsid w:val="7E0365DE"/>
    <w:rsid w:val="7E081FF9"/>
    <w:rsid w:val="7E0E3B48"/>
    <w:rsid w:val="7E1E4F78"/>
    <w:rsid w:val="7E236EEB"/>
    <w:rsid w:val="7E304F39"/>
    <w:rsid w:val="7E4011AA"/>
    <w:rsid w:val="7E7605C4"/>
    <w:rsid w:val="7E7F0A8E"/>
    <w:rsid w:val="7E8150AE"/>
    <w:rsid w:val="7E826EEE"/>
    <w:rsid w:val="7E89659A"/>
    <w:rsid w:val="7EB40F06"/>
    <w:rsid w:val="7EB96B4A"/>
    <w:rsid w:val="7EC30E69"/>
    <w:rsid w:val="7EC716A8"/>
    <w:rsid w:val="7ECA3C03"/>
    <w:rsid w:val="7ECA5A67"/>
    <w:rsid w:val="7EDA6B50"/>
    <w:rsid w:val="7EDC781E"/>
    <w:rsid w:val="7EE65A99"/>
    <w:rsid w:val="7EEA3E7C"/>
    <w:rsid w:val="7EEC72A6"/>
    <w:rsid w:val="7EEF58E5"/>
    <w:rsid w:val="7F183C48"/>
    <w:rsid w:val="7F2573E0"/>
    <w:rsid w:val="7F2B002F"/>
    <w:rsid w:val="7F302756"/>
    <w:rsid w:val="7F34109D"/>
    <w:rsid w:val="7F460E0C"/>
    <w:rsid w:val="7F583560"/>
    <w:rsid w:val="7F5951DF"/>
    <w:rsid w:val="7F687B43"/>
    <w:rsid w:val="7F7056C1"/>
    <w:rsid w:val="7F7B0276"/>
    <w:rsid w:val="7F7B6F81"/>
    <w:rsid w:val="7F91478D"/>
    <w:rsid w:val="7F990065"/>
    <w:rsid w:val="7F9C0FD9"/>
    <w:rsid w:val="7FA245A1"/>
    <w:rsid w:val="7FB338AC"/>
    <w:rsid w:val="7FC25F4D"/>
    <w:rsid w:val="7FCC143C"/>
    <w:rsid w:val="7FCC2D98"/>
    <w:rsid w:val="7FF92D92"/>
    <w:rsid w:val="EAFD655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qFormat="1" w:unhideWhenUsed="0" w:uiPriority="99" w:semiHidden="0" w:name="Block Text"/>
    <w:lsdException w:qFormat="1"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99"/>
    <w:pPr>
      <w:jc w:val="left"/>
    </w:pPr>
    <w:rPr>
      <w:sz w:val="24"/>
      <w:szCs w:val="20"/>
    </w:rPr>
  </w:style>
  <w:style w:type="paragraph" w:styleId="3">
    <w:name w:val="Block Text"/>
    <w:basedOn w:val="1"/>
    <w:qFormat/>
    <w:uiPriority w:val="99"/>
    <w:pPr>
      <w:widowControl/>
      <w:spacing w:before="100" w:beforeAutospacing="1" w:after="100" w:afterAutospacing="1"/>
      <w:jc w:val="left"/>
    </w:pPr>
    <w:rPr>
      <w:rFonts w:ascii="宋体" w:hAnsi="宋体" w:cs="宋体"/>
      <w:kern w:val="0"/>
      <w:sz w:val="24"/>
    </w:rPr>
  </w:style>
  <w:style w:type="paragraph" w:styleId="4">
    <w:name w:val="Plain Text"/>
    <w:basedOn w:val="1"/>
    <w:link w:val="17"/>
    <w:qFormat/>
    <w:uiPriority w:val="99"/>
    <w:rPr>
      <w:rFonts w:ascii="宋体" w:hAnsi="Courier New"/>
      <w:szCs w:val="20"/>
    </w:rPr>
  </w:style>
  <w:style w:type="paragraph" w:styleId="5">
    <w:name w:val="Date"/>
    <w:basedOn w:val="1"/>
    <w:next w:val="1"/>
    <w:link w:val="18"/>
    <w:qFormat/>
    <w:uiPriority w:val="99"/>
    <w:pPr>
      <w:ind w:left="100" w:leftChars="2500"/>
    </w:pPr>
    <w:rPr>
      <w:sz w:val="24"/>
      <w:szCs w:val="20"/>
    </w:rPr>
  </w:style>
  <w:style w:type="paragraph" w:styleId="6">
    <w:name w:val="Balloon Text"/>
    <w:basedOn w:val="1"/>
    <w:link w:val="19"/>
    <w:qFormat/>
    <w:uiPriority w:val="99"/>
    <w:rPr>
      <w:sz w:val="18"/>
      <w:szCs w:val="20"/>
    </w:rPr>
  </w:style>
  <w:style w:type="paragraph" w:styleId="7">
    <w:name w:val="footer"/>
    <w:basedOn w:val="1"/>
    <w:link w:val="20"/>
    <w:qFormat/>
    <w:uiPriority w:val="99"/>
    <w:pPr>
      <w:tabs>
        <w:tab w:val="center" w:pos="4153"/>
        <w:tab w:val="right" w:pos="8306"/>
      </w:tabs>
      <w:snapToGrid w:val="0"/>
      <w:jc w:val="left"/>
    </w:pPr>
    <w:rPr>
      <w:sz w:val="18"/>
      <w:szCs w:val="20"/>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20"/>
    </w:rPr>
  </w:style>
  <w:style w:type="paragraph" w:styleId="9">
    <w:name w:val="annotation subject"/>
    <w:basedOn w:val="2"/>
    <w:next w:val="2"/>
    <w:link w:val="27"/>
    <w:semiHidden/>
    <w:qFormat/>
    <w:locked/>
    <w:uiPriority w:val="99"/>
    <w:rPr>
      <w:b/>
    </w:rPr>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page number"/>
    <w:qFormat/>
    <w:uiPriority w:val="99"/>
    <w:rPr>
      <w:rFonts w:cs="Times New Roman"/>
    </w:rPr>
  </w:style>
  <w:style w:type="character" w:styleId="14">
    <w:name w:val="Hyperlink"/>
    <w:semiHidden/>
    <w:unhideWhenUsed/>
    <w:qFormat/>
    <w:locked/>
    <w:uiPriority w:val="99"/>
    <w:rPr>
      <w:color w:val="0000FF"/>
      <w:u w:val="single"/>
    </w:rPr>
  </w:style>
  <w:style w:type="character" w:styleId="15">
    <w:name w:val="annotation reference"/>
    <w:qFormat/>
    <w:uiPriority w:val="99"/>
    <w:rPr>
      <w:rFonts w:cs="Times New Roman"/>
      <w:sz w:val="21"/>
    </w:rPr>
  </w:style>
  <w:style w:type="character" w:customStyle="1" w:styleId="16">
    <w:name w:val="批注文字 字符"/>
    <w:link w:val="2"/>
    <w:semiHidden/>
    <w:qFormat/>
    <w:locked/>
    <w:uiPriority w:val="99"/>
    <w:rPr>
      <w:rFonts w:cs="Times New Roman"/>
      <w:kern w:val="2"/>
      <w:sz w:val="24"/>
    </w:rPr>
  </w:style>
  <w:style w:type="character" w:customStyle="1" w:styleId="17">
    <w:name w:val="纯文本 字符"/>
    <w:link w:val="4"/>
    <w:qFormat/>
    <w:locked/>
    <w:uiPriority w:val="99"/>
    <w:rPr>
      <w:rFonts w:ascii="宋体" w:hAnsi="Courier New" w:cs="Times New Roman"/>
      <w:kern w:val="2"/>
      <w:sz w:val="21"/>
    </w:rPr>
  </w:style>
  <w:style w:type="character" w:customStyle="1" w:styleId="18">
    <w:name w:val="日期 字符"/>
    <w:link w:val="5"/>
    <w:semiHidden/>
    <w:qFormat/>
    <w:locked/>
    <w:uiPriority w:val="99"/>
    <w:rPr>
      <w:rFonts w:cs="Times New Roman"/>
      <w:kern w:val="2"/>
      <w:sz w:val="24"/>
    </w:rPr>
  </w:style>
  <w:style w:type="character" w:customStyle="1" w:styleId="19">
    <w:name w:val="批注框文本 字符"/>
    <w:link w:val="6"/>
    <w:semiHidden/>
    <w:qFormat/>
    <w:locked/>
    <w:uiPriority w:val="99"/>
    <w:rPr>
      <w:rFonts w:cs="Times New Roman"/>
      <w:kern w:val="2"/>
      <w:sz w:val="18"/>
    </w:rPr>
  </w:style>
  <w:style w:type="character" w:customStyle="1" w:styleId="20">
    <w:name w:val="页脚 字符"/>
    <w:link w:val="7"/>
    <w:qFormat/>
    <w:locked/>
    <w:uiPriority w:val="99"/>
    <w:rPr>
      <w:rFonts w:cs="Times New Roman"/>
      <w:kern w:val="2"/>
      <w:sz w:val="18"/>
    </w:rPr>
  </w:style>
  <w:style w:type="character" w:customStyle="1" w:styleId="21">
    <w:name w:val="页眉 字符"/>
    <w:link w:val="8"/>
    <w:qFormat/>
    <w:locked/>
    <w:uiPriority w:val="99"/>
    <w:rPr>
      <w:rFonts w:cs="Times New Roman"/>
      <w:kern w:val="2"/>
      <w:sz w:val="18"/>
    </w:rPr>
  </w:style>
  <w:style w:type="character" w:customStyle="1" w:styleId="22">
    <w:name w:val="highlight"/>
    <w:qFormat/>
    <w:uiPriority w:val="99"/>
  </w:style>
  <w:style w:type="paragraph" w:customStyle="1" w:styleId="23">
    <w:name w:val="列出段落1"/>
    <w:basedOn w:val="1"/>
    <w:qFormat/>
    <w:uiPriority w:val="99"/>
    <w:pPr>
      <w:ind w:firstLine="420" w:firstLineChars="200"/>
    </w:pPr>
    <w:rPr>
      <w:rFonts w:ascii="Calibri" w:hAnsi="Calibri"/>
      <w:szCs w:val="22"/>
    </w:rPr>
  </w:style>
  <w:style w:type="paragraph" w:customStyle="1" w:styleId="24">
    <w:name w:val="段"/>
    <w:link w:val="25"/>
    <w:qFormat/>
    <w:uiPriority w:val="99"/>
    <w:pPr>
      <w:autoSpaceDE w:val="0"/>
      <w:autoSpaceDN w:val="0"/>
      <w:ind w:firstLine="200" w:firstLineChars="200"/>
      <w:jc w:val="both"/>
    </w:pPr>
    <w:rPr>
      <w:rFonts w:ascii="宋体" w:hAnsi="Times New Roman" w:eastAsia="宋体" w:cs="Times New Roman"/>
      <w:sz w:val="22"/>
      <w:lang w:val="en-US" w:eastAsia="zh-CN" w:bidi="ar-SA"/>
    </w:rPr>
  </w:style>
  <w:style w:type="character" w:customStyle="1" w:styleId="25">
    <w:name w:val="段 Char"/>
    <w:link w:val="24"/>
    <w:qFormat/>
    <w:locked/>
    <w:uiPriority w:val="99"/>
    <w:rPr>
      <w:rFonts w:ascii="宋体"/>
      <w:sz w:val="22"/>
      <w:lang w:val="en-US" w:eastAsia="zh-CN" w:bidi="ar-SA"/>
    </w:rPr>
  </w:style>
  <w:style w:type="character" w:customStyle="1" w:styleId="26">
    <w:name w:val="Char Char2"/>
    <w:qFormat/>
    <w:uiPriority w:val="99"/>
    <w:rPr>
      <w:kern w:val="2"/>
      <w:sz w:val="24"/>
    </w:rPr>
  </w:style>
  <w:style w:type="character" w:customStyle="1" w:styleId="27">
    <w:name w:val="批注主题 字符"/>
    <w:link w:val="9"/>
    <w:semiHidden/>
    <w:qFormat/>
    <w:locked/>
    <w:uiPriority w:val="99"/>
    <w:rPr>
      <w:rFonts w:cs="Times New Roman"/>
      <w:b/>
      <w:kern w:val="2"/>
      <w:sz w:val="24"/>
    </w:rPr>
  </w:style>
  <w:style w:type="paragraph" w:customStyle="1" w:styleId="28">
    <w:name w:val="Other|1"/>
    <w:basedOn w:val="1"/>
    <w:qFormat/>
    <w:uiPriority w:val="0"/>
    <w:pPr>
      <w:jc w:val="center"/>
    </w:pPr>
    <w:rPr>
      <w:rFonts w:ascii="PMingLiU" w:hAnsi="PMingLiU" w:eastAsia="PMingLiU" w:cs="PMingLiU"/>
      <w:sz w:val="15"/>
      <w:szCs w:val="15"/>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3</Pages>
  <Words>199</Words>
  <Characters>1135</Characters>
  <Lines>9</Lines>
  <Paragraphs>2</Paragraphs>
  <TotalTime>5</TotalTime>
  <ScaleCrop>false</ScaleCrop>
  <LinksUpToDate>false</LinksUpToDate>
  <CharactersWithSpaces>1332</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2026-07-21T14:33:00Z</dcterms:created>
  <dc:creator>Legend User</dc:creator>
  <cp:lastModifiedBy> </cp:lastModifiedBy>
  <cp:lastPrinted>2020-10-08T10:52:00Z</cp:lastPrinted>
  <dcterms:modified xsi:type="dcterms:W3CDTF">2026-07-22T11:49:19Z</dcterms:modified>
  <dc:title>××产品质量监督抽查实施细则</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90B5D6B717C94F2197C4BF4417B8A480_13</vt:lpwstr>
  </property>
  <property fmtid="{D5CDD505-2E9C-101B-9397-08002B2CF9AE}" pid="4" name="KSOTemplateDocerSaveRecord">
    <vt:lpwstr>eyJoZGlkIjoiM2EwYjViMTYwMGFkOGJjMjlhMTdiNzQ2ZGY1YTkyYmMiLCJ1c2VySWQiOiIzNTk2MDM0NDIifQ==</vt:lpwstr>
  </property>
</Properties>
</file>