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羽绒服</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样品2件，其中检样1件，备样1件。</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adjustRightInd w:val="0"/>
        <w:snapToGrid w:val="0"/>
        <w:spacing w:line="440" w:lineRule="exact"/>
        <w:jc w:val="center"/>
        <w:rPr>
          <w:rFonts w:hint="eastAsia" w:eastAsia="宋体"/>
          <w:szCs w:val="21"/>
          <w:lang w:val="en-US" w:eastAsia="zh-CN"/>
        </w:rPr>
      </w:pPr>
      <w:r>
        <w:rPr>
          <w:rFonts w:hint="eastAsia" w:ascii="Times New Roman" w:hAnsi="Times New Roman" w:eastAsia="宋体" w:cs="Times New Roman"/>
          <w:b/>
          <w:bCs/>
          <w:color w:val="auto"/>
          <w:szCs w:val="21"/>
          <w:lang w:val="en-US" w:eastAsia="zh-CN"/>
        </w:rPr>
        <w:t>表1</w:t>
      </w:r>
      <w:r>
        <w:rPr>
          <w:szCs w:val="21"/>
        </w:rPr>
        <w:t xml:space="preserve"> </w:t>
      </w:r>
      <w:r>
        <w:rPr>
          <w:rFonts w:hint="eastAsia" w:ascii="Times New Roman" w:hAnsi="Times New Roman" w:eastAsia="宋体" w:cs="Times New Roman"/>
          <w:b/>
          <w:bCs/>
          <w:color w:val="auto"/>
          <w:szCs w:val="21"/>
          <w:lang w:val="en-US" w:eastAsia="zh-CN"/>
        </w:rPr>
        <w:t>羽绒服</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970"/>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4970"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检验项目</w:t>
            </w:r>
          </w:p>
        </w:tc>
        <w:tc>
          <w:tcPr>
            <w:tcW w:w="2747" w:type="dxa"/>
            <w:noWrap w:val="0"/>
            <w:vAlign w:val="center"/>
          </w:tcPr>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rFonts w:hint="eastAsia"/>
                <w:color w:val="000000"/>
                <w:kern w:val="2"/>
                <w:sz w:val="21"/>
                <w:szCs w:val="21"/>
                <w:lang w:val="en-US" w:eastAsia="zh-CN" w:bidi="ar-SA"/>
              </w:rPr>
              <w:t>纤维含量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FZ/T 01057（适用部分）</w:t>
            </w:r>
          </w:p>
          <w:p>
            <w:pPr>
              <w:adjustRightInd w:val="0"/>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rPr>
              <w:t>GB/T 2910（适用部分）等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甲醛含量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lang w:val="en-US" w:eastAsia="zh-CN"/>
              </w:rPr>
            </w:pPr>
            <w:r>
              <w:rPr>
                <w:rFonts w:ascii="Times New Roman" w:hAnsi="Times New Roman" w:eastAsia="宋体" w:cs="Times New Roman"/>
                <w:color w:val="000000"/>
                <w:szCs w:val="21"/>
              </w:rPr>
              <w:t>GB/T 2912.1</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pH值</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7573</w:t>
            </w:r>
            <w:r>
              <w:rPr>
                <w:rFonts w:hint="eastAsia"/>
                <w:color w:val="000000"/>
                <w:szCs w:val="21"/>
                <w:lang w:eastAsia="zh-CN"/>
              </w:rPr>
              <w:t>—</w:t>
            </w:r>
            <w:r>
              <w:rPr>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4970" w:type="dxa"/>
            <w:noWrap w:val="0"/>
            <w:vAlign w:val="center"/>
          </w:tcPr>
          <w:p>
            <w:pPr>
              <w:snapToGrid w:val="0"/>
              <w:spacing w:line="300" w:lineRule="exact"/>
              <w:jc w:val="center"/>
              <w:rPr>
                <w:kern w:val="2"/>
                <w:sz w:val="21"/>
                <w:szCs w:val="21"/>
                <w:lang w:val="en-US" w:eastAsia="zh-CN" w:bidi="ar-SA"/>
              </w:rPr>
            </w:pPr>
            <w:r>
              <w:rPr>
                <w:szCs w:val="21"/>
              </w:rPr>
              <w:t>可分解致癌芳香胺染料</w:t>
            </w:r>
          </w:p>
        </w:tc>
        <w:tc>
          <w:tcPr>
            <w:tcW w:w="2747" w:type="dxa"/>
            <w:noWrap w:val="0"/>
            <w:vAlign w:val="center"/>
          </w:tcPr>
          <w:p>
            <w:pPr>
              <w:snapToGrid w:val="0"/>
              <w:spacing w:line="300" w:lineRule="exact"/>
              <w:jc w:val="center"/>
              <w:rPr>
                <w:szCs w:val="21"/>
              </w:rPr>
            </w:pPr>
            <w:r>
              <w:rPr>
                <w:szCs w:val="21"/>
              </w:rPr>
              <w:t>GB/T 17592—20</w:t>
            </w:r>
            <w:r>
              <w:rPr>
                <w:rFonts w:hint="eastAsia"/>
                <w:szCs w:val="21"/>
              </w:rPr>
              <w:t>24</w:t>
            </w:r>
          </w:p>
          <w:p>
            <w:pPr>
              <w:snapToGrid w:val="0"/>
              <w:spacing w:line="300" w:lineRule="exact"/>
              <w:jc w:val="center"/>
              <w:rPr>
                <w:kern w:val="2"/>
                <w:sz w:val="21"/>
                <w:szCs w:val="21"/>
                <w:lang w:val="en-US" w:eastAsia="zh-CN" w:bidi="ar-SA"/>
              </w:rPr>
            </w:pPr>
            <w:r>
              <w:rPr>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耐水色牢度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5713</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耐酸汗渍色牢度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耐碱汗渍色牢度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耐干摩擦色牢度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3920</w:t>
            </w:r>
            <w:r>
              <w:rPr>
                <w:rFonts w:hint="eastAsia"/>
                <w:color w:val="000000"/>
                <w:szCs w:val="21"/>
                <w:lang w:eastAsia="zh-CN"/>
              </w:rPr>
              <w:t>—</w:t>
            </w:r>
            <w:r>
              <w:rPr>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4970" w:type="dxa"/>
            <w:noWrap w:val="0"/>
            <w:vAlign w:val="center"/>
          </w:tcPr>
          <w:p>
            <w:pPr>
              <w:snapToGrid w:val="0"/>
              <w:spacing w:line="300" w:lineRule="exact"/>
              <w:jc w:val="center"/>
              <w:rPr>
                <w:rFonts w:hint="eastAsia"/>
                <w:kern w:val="2"/>
                <w:sz w:val="21"/>
                <w:szCs w:val="21"/>
                <w:lang w:val="en-US" w:eastAsia="zh-CN" w:bidi="ar-SA"/>
              </w:rPr>
            </w:pPr>
            <w:r>
              <w:rPr>
                <w:rStyle w:val="29"/>
                <w:rFonts w:hint="eastAsia"/>
                <w:szCs w:val="21"/>
              </w:rPr>
              <w:t>异味</w:t>
            </w:r>
          </w:p>
        </w:tc>
        <w:tc>
          <w:tcPr>
            <w:tcW w:w="2747" w:type="dxa"/>
            <w:noWrap w:val="0"/>
            <w:vAlign w:val="center"/>
          </w:tcPr>
          <w:p>
            <w:pPr>
              <w:snapToGrid w:val="0"/>
              <w:spacing w:line="300" w:lineRule="exact"/>
              <w:jc w:val="center"/>
              <w:rPr>
                <w:rFonts w:hint="eastAsia"/>
                <w:kern w:val="2"/>
                <w:sz w:val="21"/>
                <w:szCs w:val="21"/>
                <w:lang w:val="en-US" w:eastAsia="zh-CN" w:bidi="ar-SA"/>
              </w:rPr>
            </w:pPr>
            <w:r>
              <w:rPr>
                <w:rStyle w:val="29"/>
                <w:szCs w:val="21"/>
              </w:rPr>
              <w:t>GB 18401—2010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4970" w:type="dxa"/>
            <w:noWrap w:val="0"/>
            <w:vAlign w:val="center"/>
          </w:tcPr>
          <w:p>
            <w:pPr>
              <w:snapToGrid w:val="0"/>
              <w:spacing w:line="300" w:lineRule="exact"/>
              <w:jc w:val="center"/>
              <w:rPr>
                <w:rFonts w:hint="eastAsia"/>
                <w:kern w:val="2"/>
                <w:sz w:val="21"/>
                <w:szCs w:val="21"/>
                <w:lang w:val="en-US" w:eastAsia="zh-CN" w:bidi="ar-SA"/>
              </w:rPr>
            </w:pPr>
            <w:r>
              <w:rPr>
                <w:rStyle w:val="29"/>
                <w:szCs w:val="21"/>
              </w:rPr>
              <w:t>绒子含量</w:t>
            </w:r>
          </w:p>
        </w:tc>
        <w:tc>
          <w:tcPr>
            <w:tcW w:w="2747" w:type="dxa"/>
            <w:noWrap w:val="0"/>
            <w:vAlign w:val="center"/>
          </w:tcPr>
          <w:p>
            <w:pPr>
              <w:snapToGrid w:val="0"/>
              <w:spacing w:line="300" w:lineRule="exact"/>
              <w:jc w:val="center"/>
              <w:rPr>
                <w:rStyle w:val="29"/>
                <w:szCs w:val="21"/>
              </w:rPr>
            </w:pPr>
            <w:r>
              <w:rPr>
                <w:rStyle w:val="29"/>
                <w:szCs w:val="21"/>
              </w:rPr>
              <w:t>GB/T 10288—2016</w:t>
            </w:r>
          </w:p>
          <w:p>
            <w:pPr>
              <w:snapToGrid w:val="0"/>
              <w:spacing w:line="300" w:lineRule="exact"/>
              <w:jc w:val="center"/>
              <w:rPr>
                <w:rFonts w:hint="eastAsia"/>
                <w:kern w:val="2"/>
                <w:sz w:val="21"/>
                <w:szCs w:val="21"/>
                <w:lang w:val="en-US" w:eastAsia="zh-CN" w:bidi="ar-SA"/>
              </w:rPr>
            </w:pPr>
            <w:r>
              <w:rPr>
                <w:rStyle w:val="29"/>
                <w:szCs w:val="21"/>
              </w:rPr>
              <w:t>GB/T 14272—2021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p>
        </w:tc>
        <w:tc>
          <w:tcPr>
            <w:tcW w:w="4970" w:type="dxa"/>
            <w:noWrap w:val="0"/>
            <w:vAlign w:val="center"/>
          </w:tcPr>
          <w:p>
            <w:pPr>
              <w:snapToGrid w:val="0"/>
              <w:spacing w:line="300" w:lineRule="exact"/>
              <w:jc w:val="center"/>
              <w:rPr>
                <w:kern w:val="2"/>
                <w:sz w:val="21"/>
                <w:szCs w:val="21"/>
                <w:lang w:val="en-US" w:eastAsia="zh-CN" w:bidi="ar-SA"/>
              </w:rPr>
            </w:pPr>
            <w:r>
              <w:rPr>
                <w:rStyle w:val="29"/>
                <w:rFonts w:hint="eastAsia"/>
                <w:szCs w:val="21"/>
              </w:rPr>
              <w:t>绒丝+羽丝</w:t>
            </w:r>
          </w:p>
        </w:tc>
        <w:tc>
          <w:tcPr>
            <w:tcW w:w="2747" w:type="dxa"/>
            <w:noWrap w:val="0"/>
            <w:vAlign w:val="center"/>
          </w:tcPr>
          <w:p>
            <w:pPr>
              <w:snapToGrid w:val="0"/>
              <w:spacing w:line="300" w:lineRule="exact"/>
              <w:jc w:val="center"/>
              <w:rPr>
                <w:rStyle w:val="29"/>
                <w:szCs w:val="21"/>
              </w:rPr>
            </w:pPr>
            <w:r>
              <w:rPr>
                <w:rStyle w:val="29"/>
                <w:szCs w:val="21"/>
              </w:rPr>
              <w:t>GB/T 10288—2016</w:t>
            </w:r>
          </w:p>
          <w:p>
            <w:pPr>
              <w:snapToGrid w:val="0"/>
              <w:spacing w:line="300" w:lineRule="exact"/>
              <w:jc w:val="center"/>
              <w:rPr>
                <w:kern w:val="2"/>
                <w:sz w:val="21"/>
                <w:szCs w:val="21"/>
                <w:lang w:val="en-US" w:eastAsia="zh-CN" w:bidi="ar-SA"/>
              </w:rPr>
            </w:pPr>
            <w:r>
              <w:rPr>
                <w:rStyle w:val="29"/>
                <w:szCs w:val="21"/>
              </w:rPr>
              <w:t>GB/T 14272—2021</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GB/T 14272—2021 《羽绒服装》</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1B4BB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BE49C7"/>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BB6706"/>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 w:type="character" w:customStyle="1" w:styleId="2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676</Words>
  <Characters>761</Characters>
  <Lines>5</Lines>
  <Paragraphs>1</Paragraphs>
  <TotalTime>0</TotalTime>
  <ScaleCrop>false</ScaleCrop>
  <LinksUpToDate>false</LinksUpToDate>
  <CharactersWithSpaces>771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2026-07-22T12:09:02Z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C11F5D5E205D42E5BDCFCFCF774CFECE_13</vt:lpwstr>
  </property>
  <property fmtid="{D5CDD505-2E9C-101B-9397-08002B2CF9AE}" pid="4" name="KSOTemplateDocerSaveRecord">
    <vt:lpwstr>eyJoZGlkIjoiZjFmZWIzNDg2MmIzZjExOTIzMmViNTBmYTMwYTk0ZWYiLCJ1c2VySWQiOiIzOTg1Njg2NDcifQ==</vt:lpwstr>
  </property>
</Properties>
</file>