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line="440" w:lineRule="exact"/>
        <w:jc w:val="center"/>
        <w:rPr>
          <w:rFonts w:hint="eastAsia" w:asciiTheme="majorEastAsia" w:hAnsiTheme="majorEastAsia" w:eastAsiaTheme="majorEastAsia" w:cstheme="majorEastAsia"/>
          <w:b/>
          <w:bCs/>
          <w:color w:val="000000"/>
          <w:sz w:val="32"/>
          <w:szCs w:val="32"/>
        </w:rPr>
      </w:pPr>
      <w:r>
        <w:rPr>
          <w:rFonts w:hint="eastAsia" w:asciiTheme="majorEastAsia" w:hAnsiTheme="majorEastAsia" w:eastAsiaTheme="majorEastAsia" w:cstheme="majorEastAsia"/>
          <w:b/>
          <w:bCs/>
          <w:color w:val="000000"/>
          <w:sz w:val="32"/>
          <w:szCs w:val="32"/>
        </w:rPr>
        <w:t>2026年</w:t>
      </w:r>
      <w:r>
        <w:rPr>
          <w:rFonts w:hint="eastAsia" w:asciiTheme="majorEastAsia" w:hAnsiTheme="majorEastAsia" w:eastAsiaTheme="majorEastAsia" w:cstheme="majorEastAsia"/>
          <w:b/>
          <w:bCs/>
          <w:color w:val="000000"/>
          <w:sz w:val="32"/>
          <w:szCs w:val="32"/>
        </w:rPr>
        <w:t>吐鲁番市老人纸尿裤（片、垫）</w:t>
      </w:r>
      <w:r>
        <w:rPr>
          <w:rFonts w:hint="eastAsia" w:asciiTheme="majorEastAsia" w:hAnsiTheme="majorEastAsia" w:eastAsiaTheme="majorEastAsia" w:cstheme="majorEastAsia"/>
          <w:b/>
          <w:bCs/>
          <w:color w:val="000000"/>
          <w:sz w:val="32"/>
          <w:szCs w:val="32"/>
        </w:rPr>
        <w:t>产品质量监督抽查</w:t>
      </w:r>
    </w:p>
    <w:p>
      <w:pPr>
        <w:adjustRightInd w:val="0"/>
        <w:snapToGrid w:val="0"/>
        <w:spacing w:line="440" w:lineRule="exact"/>
        <w:jc w:val="center"/>
        <w:rPr>
          <w:rFonts w:hint="eastAsia" w:asciiTheme="majorEastAsia" w:hAnsiTheme="majorEastAsia" w:eastAsiaTheme="majorEastAsia" w:cstheme="majorEastAsia"/>
          <w:b/>
          <w:bCs/>
          <w:color w:val="000000"/>
          <w:sz w:val="32"/>
          <w:szCs w:val="32"/>
        </w:rPr>
      </w:pPr>
      <w:r>
        <w:rPr>
          <w:rFonts w:hint="eastAsia" w:asciiTheme="majorEastAsia" w:hAnsiTheme="majorEastAsia" w:eastAsiaTheme="majorEastAsia" w:cstheme="majorEastAsia"/>
          <w:b/>
          <w:bCs/>
          <w:color w:val="000000"/>
          <w:sz w:val="32"/>
          <w:szCs w:val="32"/>
        </w:rPr>
        <w:t>实施细则</w:t>
      </w:r>
    </w:p>
    <w:p>
      <w:pPr>
        <w:adjustRightInd w:val="0"/>
        <w:snapToGrid w:val="0"/>
        <w:spacing w:line="440" w:lineRule="exact"/>
        <w:jc w:val="center"/>
        <w:rPr>
          <w:rFonts w:eastAsia="方正小标宋简体"/>
          <w:color w:val="000000"/>
          <w:sz w:val="32"/>
          <w:szCs w:val="32"/>
        </w:rPr>
      </w:pPr>
    </w:p>
    <w:p>
      <w:pPr>
        <w:adjustRightInd w:val="0"/>
        <w:snapToGrid w:val="0"/>
        <w:spacing w:line="360" w:lineRule="auto"/>
        <w:jc w:val="left"/>
        <w:rPr>
          <w:rFonts w:ascii="黑体" w:eastAsia="黑体"/>
          <w:b/>
          <w:szCs w:val="21"/>
        </w:rPr>
      </w:pPr>
      <w:r>
        <w:rPr>
          <w:rFonts w:hint="eastAsia" w:ascii="黑体" w:eastAsia="黑体"/>
          <w:b/>
          <w:szCs w:val="21"/>
        </w:rPr>
        <w:t>1 抽样方法</w:t>
      </w:r>
    </w:p>
    <w:p>
      <w:pPr>
        <w:spacing w:line="440" w:lineRule="exact"/>
        <w:ind w:firstLine="420" w:firstLineChars="200"/>
        <w:rPr>
          <w:color w:val="000000"/>
          <w:szCs w:val="21"/>
        </w:rPr>
      </w:pPr>
      <w:r>
        <w:rPr>
          <w:color w:val="000000"/>
          <w:szCs w:val="21"/>
        </w:rPr>
        <w:t>以随机抽样的方式在被抽样生产者、销售者的待销产品中抽取。</w:t>
      </w:r>
    </w:p>
    <w:p>
      <w:pPr>
        <w:spacing w:line="440" w:lineRule="exact"/>
        <w:ind w:firstLine="420" w:firstLineChars="200"/>
        <w:rPr>
          <w:color w:val="000000"/>
          <w:szCs w:val="21"/>
        </w:rPr>
      </w:pPr>
      <w:r>
        <w:rPr>
          <w:color w:val="000000"/>
          <w:szCs w:val="21"/>
        </w:rPr>
        <w:t>随机数一般可使用随机数表等方法产生。</w:t>
      </w:r>
    </w:p>
    <w:p>
      <w:pPr>
        <w:spacing w:line="440" w:lineRule="exact"/>
        <w:ind w:firstLine="420" w:firstLineChars="200"/>
        <w:rPr>
          <w:rFonts w:hint="eastAsia"/>
          <w:color w:val="000000"/>
          <w:szCs w:val="21"/>
          <w:lang w:val="en-US" w:eastAsia="zh-CN"/>
        </w:rPr>
      </w:pPr>
      <w:r>
        <w:rPr>
          <w:color w:val="000000"/>
          <w:szCs w:val="21"/>
        </w:rPr>
        <w:t>每批次产品抽取</w:t>
      </w:r>
      <w:r>
        <w:rPr>
          <w:rFonts w:hint="eastAsia"/>
          <w:color w:val="000000"/>
          <w:szCs w:val="21"/>
          <w:lang w:val="en-US" w:eastAsia="zh-CN"/>
        </w:rPr>
        <w:t>数量见表1。</w:t>
      </w:r>
    </w:p>
    <w:p>
      <w:pPr>
        <w:spacing w:line="440" w:lineRule="exact"/>
        <w:ind w:firstLine="420" w:firstLineChars="200"/>
        <w:jc w:val="center"/>
        <w:rPr>
          <w:rFonts w:hint="eastAsia" w:ascii="Times New Roman" w:hAnsi="Times New Roman" w:eastAsia="黑体" w:cs="Times New Roman"/>
          <w:color w:val="000000"/>
          <w:szCs w:val="21"/>
        </w:rPr>
      </w:pPr>
      <w:r>
        <w:rPr>
          <w:rFonts w:hint="eastAsia" w:ascii="Times New Roman" w:hAnsi="Times New Roman" w:eastAsia="黑体" w:cs="Times New Roman"/>
          <w:color w:val="000000"/>
          <w:szCs w:val="21"/>
        </w:rPr>
        <w:t>表1 抽取样品数量</w:t>
      </w:r>
    </w:p>
    <w:tbl>
      <w:tblPr>
        <w:tblStyle w:val="10"/>
        <w:tblW w:w="840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66"/>
        <w:gridCol w:w="1729"/>
        <w:gridCol w:w="1796"/>
        <w:gridCol w:w="1862"/>
        <w:gridCol w:w="19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0" w:hRule="atLeast"/>
          <w:tblHeader/>
          <w:jc w:val="center"/>
        </w:trPr>
        <w:tc>
          <w:tcPr>
            <w:tcW w:w="1066" w:type="dxa"/>
            <w:noWrap w:val="0"/>
            <w:vAlign w:val="center"/>
          </w:tcPr>
          <w:p>
            <w:pPr>
              <w:adjustRightInd w:val="0"/>
              <w:snapToGrid w:val="0"/>
              <w:jc w:val="center"/>
              <w:rPr>
                <w:szCs w:val="21"/>
              </w:rPr>
            </w:pPr>
            <w:r>
              <w:rPr>
                <w:szCs w:val="21"/>
              </w:rPr>
              <w:t>序号</w:t>
            </w:r>
          </w:p>
        </w:tc>
        <w:tc>
          <w:tcPr>
            <w:tcW w:w="1729" w:type="dxa"/>
            <w:noWrap w:val="0"/>
            <w:vAlign w:val="center"/>
          </w:tcPr>
          <w:p>
            <w:pPr>
              <w:adjustRightInd w:val="0"/>
              <w:snapToGrid w:val="0"/>
              <w:jc w:val="center"/>
              <w:rPr>
                <w:szCs w:val="21"/>
              </w:rPr>
            </w:pPr>
            <w:r>
              <w:rPr>
                <w:szCs w:val="21"/>
              </w:rPr>
              <w:t>产品种类</w:t>
            </w:r>
          </w:p>
        </w:tc>
        <w:tc>
          <w:tcPr>
            <w:tcW w:w="1796" w:type="dxa"/>
            <w:noWrap w:val="0"/>
            <w:vAlign w:val="center"/>
          </w:tcPr>
          <w:p>
            <w:pPr>
              <w:adjustRightInd w:val="0"/>
              <w:snapToGrid w:val="0"/>
              <w:jc w:val="center"/>
              <w:rPr>
                <w:szCs w:val="21"/>
              </w:rPr>
            </w:pPr>
            <w:r>
              <w:rPr>
                <w:szCs w:val="21"/>
              </w:rPr>
              <w:t>抽样数量</w:t>
            </w:r>
          </w:p>
        </w:tc>
        <w:tc>
          <w:tcPr>
            <w:tcW w:w="1862" w:type="dxa"/>
            <w:noWrap w:val="0"/>
            <w:vAlign w:val="center"/>
          </w:tcPr>
          <w:p>
            <w:pPr>
              <w:adjustRightInd w:val="0"/>
              <w:snapToGrid w:val="0"/>
              <w:jc w:val="center"/>
              <w:rPr>
                <w:szCs w:val="21"/>
              </w:rPr>
            </w:pPr>
            <w:r>
              <w:rPr>
                <w:szCs w:val="21"/>
              </w:rPr>
              <w:t>检验样品数量</w:t>
            </w:r>
          </w:p>
        </w:tc>
        <w:tc>
          <w:tcPr>
            <w:tcW w:w="1950" w:type="dxa"/>
            <w:noWrap w:val="0"/>
            <w:vAlign w:val="center"/>
          </w:tcPr>
          <w:p>
            <w:pPr>
              <w:adjustRightInd w:val="0"/>
              <w:snapToGrid w:val="0"/>
              <w:jc w:val="center"/>
              <w:rPr>
                <w:szCs w:val="21"/>
              </w:rPr>
            </w:pPr>
            <w:r>
              <w:rPr>
                <w:szCs w:val="21"/>
              </w:rPr>
              <w:t>备用样品数量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0" w:hRule="atLeast"/>
          <w:jc w:val="center"/>
        </w:trPr>
        <w:tc>
          <w:tcPr>
            <w:tcW w:w="1066" w:type="dxa"/>
            <w:noWrap w:val="0"/>
            <w:vAlign w:val="center"/>
          </w:tcPr>
          <w:p>
            <w:pPr>
              <w:adjustRightInd w:val="0"/>
              <w:snapToGrid w:val="0"/>
              <w:jc w:val="center"/>
              <w:rPr>
                <w:rFonts w:hint="eastAsia" w:eastAsia="宋体"/>
                <w:szCs w:val="21"/>
                <w:lang w:val="en-US" w:eastAsia="zh-CN"/>
              </w:rPr>
            </w:pPr>
            <w:r>
              <w:rPr>
                <w:rFonts w:hint="eastAsia"/>
                <w:szCs w:val="21"/>
                <w:lang w:val="en-US" w:eastAsia="zh-CN"/>
              </w:rPr>
              <w:t>1</w:t>
            </w:r>
          </w:p>
        </w:tc>
        <w:tc>
          <w:tcPr>
            <w:tcW w:w="1729" w:type="dxa"/>
            <w:noWrap w:val="0"/>
            <w:vAlign w:val="center"/>
          </w:tcPr>
          <w:p>
            <w:pPr>
              <w:adjustRightInd w:val="0"/>
              <w:snapToGrid w:val="0"/>
              <w:jc w:val="center"/>
              <w:rPr>
                <w:rFonts w:hint="eastAsia"/>
                <w:szCs w:val="21"/>
              </w:rPr>
            </w:pPr>
            <w:r>
              <w:rPr>
                <w:rFonts w:hint="eastAsia"/>
                <w:szCs w:val="21"/>
                <w:lang w:val="en-US" w:eastAsia="zh-CN"/>
              </w:rPr>
              <w:t>老人</w:t>
            </w:r>
            <w:r>
              <w:rPr>
                <w:rFonts w:hint="eastAsia"/>
                <w:szCs w:val="21"/>
              </w:rPr>
              <w:t>纸尿裤（片、垫）</w:t>
            </w:r>
          </w:p>
        </w:tc>
        <w:tc>
          <w:tcPr>
            <w:tcW w:w="1796" w:type="dxa"/>
            <w:noWrap w:val="0"/>
            <w:vAlign w:val="center"/>
          </w:tcPr>
          <w:p>
            <w:pPr>
              <w:adjustRightInd w:val="0"/>
              <w:snapToGrid w:val="0"/>
              <w:jc w:val="center"/>
              <w:rPr>
                <w:szCs w:val="21"/>
              </w:rPr>
            </w:pPr>
            <w:r>
              <w:rPr>
                <w:rFonts w:hint="eastAsia"/>
                <w:szCs w:val="21"/>
              </w:rPr>
              <w:t>8个独立包装且总量不少于80片</w:t>
            </w:r>
          </w:p>
        </w:tc>
        <w:tc>
          <w:tcPr>
            <w:tcW w:w="1862" w:type="dxa"/>
            <w:noWrap w:val="0"/>
            <w:vAlign w:val="center"/>
          </w:tcPr>
          <w:p>
            <w:pPr>
              <w:adjustRightInd w:val="0"/>
              <w:snapToGrid w:val="0"/>
              <w:jc w:val="center"/>
              <w:rPr>
                <w:szCs w:val="21"/>
              </w:rPr>
            </w:pPr>
            <w:r>
              <w:rPr>
                <w:rFonts w:hint="eastAsia"/>
                <w:szCs w:val="21"/>
              </w:rPr>
              <w:t>6个独立包装且不少于60片</w:t>
            </w:r>
          </w:p>
        </w:tc>
        <w:tc>
          <w:tcPr>
            <w:tcW w:w="1950" w:type="dxa"/>
            <w:noWrap w:val="0"/>
            <w:vAlign w:val="center"/>
          </w:tcPr>
          <w:p>
            <w:pPr>
              <w:adjustRightInd w:val="0"/>
              <w:snapToGrid w:val="0"/>
              <w:jc w:val="center"/>
              <w:rPr>
                <w:szCs w:val="21"/>
              </w:rPr>
            </w:pPr>
            <w:r>
              <w:rPr>
                <w:rFonts w:hint="eastAsia"/>
                <w:szCs w:val="21"/>
              </w:rPr>
              <w:t>2个独立包装且不少于20片</w:t>
            </w:r>
          </w:p>
        </w:tc>
      </w:tr>
    </w:tbl>
    <w:p>
      <w:pPr>
        <w:spacing w:line="440" w:lineRule="exact"/>
        <w:ind w:firstLine="420" w:firstLineChars="200"/>
        <w:rPr>
          <w:rFonts w:hint="default"/>
          <w:color w:val="000000"/>
          <w:szCs w:val="21"/>
          <w:lang w:val="en-US" w:eastAsia="zh-CN"/>
        </w:rPr>
      </w:pPr>
    </w:p>
    <w:p>
      <w:pPr>
        <w:rPr>
          <w:rFonts w:asciiTheme="minorEastAsia" w:hAnsiTheme="minorEastAsia" w:eastAsiaTheme="minorEastAsia"/>
          <w:kern w:val="0"/>
          <w:sz w:val="18"/>
          <w:szCs w:val="18"/>
        </w:rPr>
      </w:pPr>
    </w:p>
    <w:p>
      <w:pPr>
        <w:adjustRightInd w:val="0"/>
        <w:snapToGrid w:val="0"/>
        <w:spacing w:line="360" w:lineRule="auto"/>
        <w:jc w:val="left"/>
        <w:rPr>
          <w:rFonts w:ascii="黑体" w:eastAsia="黑体"/>
          <w:b/>
          <w:szCs w:val="21"/>
        </w:rPr>
      </w:pPr>
      <w:r>
        <w:rPr>
          <w:rFonts w:hint="eastAsia" w:ascii="黑体" w:eastAsia="黑体"/>
          <w:b/>
          <w:szCs w:val="21"/>
        </w:rPr>
        <w:t>2检验依据</w:t>
      </w:r>
    </w:p>
    <w:p>
      <w:pPr>
        <w:adjustRightInd w:val="0"/>
        <w:snapToGrid w:val="0"/>
        <w:spacing w:line="360" w:lineRule="auto"/>
        <w:ind w:firstLine="420" w:firstLineChars="200"/>
        <w:jc w:val="left"/>
        <w:rPr>
          <w:kern w:val="0"/>
          <w:sz w:val="18"/>
          <w:szCs w:val="18"/>
        </w:rPr>
      </w:pPr>
      <w:r>
        <w:rPr>
          <w:rFonts w:hint="eastAsia" w:hAnsi="宋体" w:cs="宋体"/>
          <w:szCs w:val="22"/>
        </w:rPr>
        <w:t>本细则中</w:t>
      </w:r>
      <w:r>
        <w:rPr>
          <w:rFonts w:hint="eastAsia" w:hAnsi="宋体"/>
          <w:szCs w:val="21"/>
        </w:rPr>
        <w:t>所抽</w:t>
      </w:r>
      <w:r>
        <w:rPr>
          <w:rFonts w:hint="eastAsia" w:hAnsi="宋体" w:cs="宋体"/>
          <w:szCs w:val="21"/>
        </w:rPr>
        <w:t>产品的检验项目、检验方法见</w:t>
      </w:r>
      <w:r>
        <w:rPr>
          <w:rFonts w:hint="eastAsia" w:ascii="宋体" w:hAnsi="宋体" w:cs="宋体"/>
          <w:szCs w:val="21"/>
        </w:rPr>
        <w:t>表</w:t>
      </w:r>
      <w:r>
        <w:rPr>
          <w:rFonts w:hint="eastAsia" w:ascii="宋体" w:hAnsi="宋体" w:cs="宋体"/>
          <w:szCs w:val="21"/>
          <w:lang w:val="en-US" w:eastAsia="zh-CN"/>
        </w:rPr>
        <w:t>2</w:t>
      </w:r>
      <w:r>
        <w:rPr>
          <w:rFonts w:hint="eastAsia" w:hAnsi="宋体" w:cs="宋体"/>
          <w:szCs w:val="21"/>
        </w:rPr>
        <w:t>。</w:t>
      </w:r>
    </w:p>
    <w:p>
      <w:pPr>
        <w:spacing w:line="440" w:lineRule="exact"/>
        <w:ind w:firstLine="420" w:firstLineChars="200"/>
        <w:jc w:val="center"/>
        <w:rPr>
          <w:rFonts w:eastAsia="黑体"/>
          <w:color w:val="000000"/>
          <w:szCs w:val="21"/>
        </w:rPr>
      </w:pPr>
      <w:r>
        <w:rPr>
          <w:rFonts w:hint="eastAsia" w:eastAsia="黑体"/>
          <w:color w:val="000000"/>
          <w:szCs w:val="21"/>
        </w:rPr>
        <w:t>表</w:t>
      </w:r>
      <w:r>
        <w:rPr>
          <w:rFonts w:hint="eastAsia" w:eastAsia="黑体"/>
          <w:color w:val="000000"/>
          <w:szCs w:val="21"/>
          <w:lang w:val="en-US" w:eastAsia="zh-CN"/>
        </w:rPr>
        <w:t>2</w:t>
      </w:r>
      <w:r>
        <w:rPr>
          <w:rFonts w:hint="eastAsia" w:eastAsia="黑体"/>
          <w:color w:val="000000"/>
          <w:szCs w:val="21"/>
        </w:rPr>
        <w:t xml:space="preserve"> </w:t>
      </w:r>
      <w:r>
        <w:rPr>
          <w:rFonts w:hint="eastAsia" w:eastAsia="黑体"/>
          <w:color w:val="000000"/>
          <w:szCs w:val="21"/>
          <w:lang w:val="en-US" w:eastAsia="zh-CN"/>
        </w:rPr>
        <w:t>老人</w:t>
      </w:r>
      <w:r>
        <w:rPr>
          <w:rFonts w:hint="eastAsia" w:eastAsia="黑体"/>
          <w:color w:val="000000"/>
          <w:szCs w:val="21"/>
        </w:rPr>
        <w:t>纸尿裤（片、垫）</w:t>
      </w:r>
    </w:p>
    <w:tbl>
      <w:tblPr>
        <w:tblStyle w:val="10"/>
        <w:tblW w:w="833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48"/>
        <w:gridCol w:w="4497"/>
        <w:gridCol w:w="27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0" w:hRule="atLeast"/>
          <w:jc w:val="center"/>
        </w:trPr>
        <w:tc>
          <w:tcPr>
            <w:tcW w:w="1048" w:type="dxa"/>
            <w:noWrap w:val="0"/>
            <w:vAlign w:val="center"/>
          </w:tcPr>
          <w:p>
            <w:pPr>
              <w:spacing w:line="320" w:lineRule="exact"/>
              <w:jc w:val="center"/>
              <w:rPr>
                <w:szCs w:val="21"/>
              </w:rPr>
            </w:pPr>
            <w:r>
              <w:rPr>
                <w:rFonts w:hAnsi="宋体"/>
                <w:szCs w:val="21"/>
              </w:rPr>
              <w:t>序号</w:t>
            </w:r>
          </w:p>
        </w:tc>
        <w:tc>
          <w:tcPr>
            <w:tcW w:w="4497" w:type="dxa"/>
            <w:noWrap w:val="0"/>
            <w:vAlign w:val="center"/>
          </w:tcPr>
          <w:p>
            <w:pPr>
              <w:spacing w:line="320" w:lineRule="exact"/>
              <w:jc w:val="center"/>
              <w:rPr>
                <w:szCs w:val="21"/>
              </w:rPr>
            </w:pPr>
            <w:r>
              <w:rPr>
                <w:rFonts w:hAnsi="宋体"/>
                <w:szCs w:val="21"/>
              </w:rPr>
              <w:t>检验项目</w:t>
            </w:r>
          </w:p>
        </w:tc>
        <w:tc>
          <w:tcPr>
            <w:tcW w:w="2785" w:type="dxa"/>
            <w:noWrap w:val="0"/>
            <w:vAlign w:val="center"/>
          </w:tcPr>
          <w:p>
            <w:pPr>
              <w:spacing w:line="320" w:lineRule="exact"/>
              <w:jc w:val="center"/>
              <w:rPr>
                <w:szCs w:val="21"/>
              </w:rPr>
            </w:pPr>
            <w:r>
              <w:rPr>
                <w:rFonts w:hint="eastAsia" w:hAnsi="宋体"/>
                <w:szCs w:val="21"/>
              </w:rPr>
              <w:t>检测方法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9" w:hRule="exact"/>
          <w:jc w:val="center"/>
        </w:trPr>
        <w:tc>
          <w:tcPr>
            <w:tcW w:w="1048" w:type="dxa"/>
            <w:noWrap w:val="0"/>
            <w:vAlign w:val="center"/>
          </w:tcPr>
          <w:p>
            <w:pPr>
              <w:spacing w:line="480" w:lineRule="exact"/>
              <w:jc w:val="center"/>
              <w:rPr>
                <w:rFonts w:hint="eastAsia"/>
                <w:szCs w:val="21"/>
              </w:rPr>
            </w:pPr>
            <w:r>
              <w:rPr>
                <w:rFonts w:hint="eastAsia"/>
                <w:szCs w:val="21"/>
              </w:rPr>
              <w:t>1</w:t>
            </w:r>
          </w:p>
        </w:tc>
        <w:tc>
          <w:tcPr>
            <w:tcW w:w="4497" w:type="dxa"/>
            <w:noWrap w:val="0"/>
            <w:vAlign w:val="center"/>
          </w:tcPr>
          <w:p>
            <w:pPr>
              <w:widowControl/>
              <w:jc w:val="center"/>
              <w:textAlignment w:val="center"/>
              <w:rPr>
                <w:rFonts w:hint="eastAsia" w:ascii="宋体" w:hAnsi="宋体"/>
                <w:szCs w:val="21"/>
              </w:rPr>
            </w:pPr>
            <w:r>
              <w:rPr>
                <w:rFonts w:hint="eastAsia" w:ascii="宋体" w:hAnsi="宋体" w:cs="宋体"/>
                <w:color w:val="000000"/>
                <w:kern w:val="0"/>
                <w:sz w:val="20"/>
                <w:szCs w:val="20"/>
                <w:lang w:bidi="ar"/>
              </w:rPr>
              <w:t>外观质量</w:t>
            </w:r>
          </w:p>
        </w:tc>
        <w:tc>
          <w:tcPr>
            <w:tcW w:w="2785" w:type="dxa"/>
            <w:noWrap w:val="0"/>
            <w:vAlign w:val="center"/>
          </w:tcPr>
          <w:p>
            <w:pPr>
              <w:snapToGrid w:val="0"/>
              <w:spacing w:line="440" w:lineRule="exact"/>
              <w:jc w:val="center"/>
              <w:rPr>
                <w:rFonts w:hint="eastAsia"/>
                <w:szCs w:val="21"/>
              </w:rPr>
            </w:pPr>
            <w:r>
              <w:rPr>
                <w:rFonts w:hint="eastAsia"/>
                <w:szCs w:val="21"/>
              </w:rPr>
              <w:t>GB/T 28004.1-2021</w:t>
            </w:r>
          </w:p>
          <w:p>
            <w:pPr>
              <w:snapToGrid w:val="0"/>
              <w:spacing w:line="440" w:lineRule="exact"/>
              <w:jc w:val="center"/>
              <w:rPr>
                <w:rFonts w:hint="eastAsia"/>
                <w:szCs w:val="21"/>
              </w:rPr>
            </w:pPr>
            <w:r>
              <w:rPr>
                <w:rFonts w:hint="eastAsia"/>
                <w:szCs w:val="21"/>
              </w:rPr>
              <w:t>GB 15979-2024</w:t>
            </w:r>
          </w:p>
          <w:p>
            <w:pPr>
              <w:snapToGrid w:val="0"/>
              <w:spacing w:line="440" w:lineRule="exact"/>
              <w:jc w:val="center"/>
              <w:rPr>
                <w:rFonts w:hint="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8" w:hRule="exact"/>
          <w:jc w:val="center"/>
        </w:trPr>
        <w:tc>
          <w:tcPr>
            <w:tcW w:w="1048" w:type="dxa"/>
            <w:noWrap w:val="0"/>
            <w:vAlign w:val="center"/>
          </w:tcPr>
          <w:p>
            <w:pPr>
              <w:spacing w:line="480" w:lineRule="exact"/>
              <w:jc w:val="center"/>
              <w:rPr>
                <w:rFonts w:hint="eastAsia"/>
                <w:szCs w:val="21"/>
              </w:rPr>
            </w:pPr>
            <w:r>
              <w:rPr>
                <w:rFonts w:hint="eastAsia"/>
                <w:szCs w:val="21"/>
              </w:rPr>
              <w:t>2</w:t>
            </w:r>
          </w:p>
        </w:tc>
        <w:tc>
          <w:tcPr>
            <w:tcW w:w="4497" w:type="dxa"/>
            <w:noWrap w:val="0"/>
            <w:vAlign w:val="center"/>
          </w:tcPr>
          <w:p>
            <w:pPr>
              <w:widowControl/>
              <w:jc w:val="center"/>
              <w:textAlignment w:val="center"/>
              <w:rPr>
                <w:rFonts w:hint="eastAsia" w:ascii="宋体" w:hAnsi="宋体"/>
                <w:szCs w:val="21"/>
              </w:rPr>
            </w:pPr>
            <w:r>
              <w:rPr>
                <w:rFonts w:hint="eastAsia" w:ascii="宋体" w:hAnsi="宋体" w:cs="宋体"/>
                <w:color w:val="000000"/>
                <w:kern w:val="0"/>
                <w:sz w:val="20"/>
                <w:szCs w:val="20"/>
                <w:lang w:bidi="ar"/>
              </w:rPr>
              <w:t>条质量偏差</w:t>
            </w:r>
          </w:p>
        </w:tc>
        <w:tc>
          <w:tcPr>
            <w:tcW w:w="2785" w:type="dxa"/>
            <w:noWrap w:val="0"/>
            <w:vAlign w:val="center"/>
          </w:tcPr>
          <w:p>
            <w:pPr>
              <w:snapToGrid w:val="0"/>
              <w:spacing w:line="440" w:lineRule="exact"/>
              <w:jc w:val="center"/>
              <w:rPr>
                <w:rFonts w:hint="eastAsia"/>
                <w:szCs w:val="21"/>
              </w:rPr>
            </w:pPr>
            <w:r>
              <w:rPr>
                <w:rFonts w:hint="eastAsia"/>
                <w:szCs w:val="21"/>
              </w:rPr>
              <w:t>GB/T 28004.1-2021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2" w:hRule="exact"/>
          <w:jc w:val="center"/>
        </w:trPr>
        <w:tc>
          <w:tcPr>
            <w:tcW w:w="1048" w:type="dxa"/>
            <w:noWrap w:val="0"/>
            <w:vAlign w:val="center"/>
          </w:tcPr>
          <w:p>
            <w:pPr>
              <w:spacing w:line="480" w:lineRule="exact"/>
              <w:jc w:val="center"/>
              <w:rPr>
                <w:rFonts w:hint="eastAsia"/>
                <w:szCs w:val="21"/>
              </w:rPr>
            </w:pPr>
            <w:r>
              <w:rPr>
                <w:rFonts w:hint="eastAsia"/>
                <w:szCs w:val="21"/>
              </w:rPr>
              <w:t>3</w:t>
            </w:r>
          </w:p>
        </w:tc>
        <w:tc>
          <w:tcPr>
            <w:tcW w:w="4497" w:type="dxa"/>
            <w:noWrap w:val="0"/>
            <w:vAlign w:val="center"/>
          </w:tcPr>
          <w:p>
            <w:pPr>
              <w:widowControl/>
              <w:jc w:val="center"/>
              <w:textAlignment w:val="center"/>
              <w:rPr>
                <w:rFonts w:hint="eastAsia" w:ascii="宋体" w:hAnsi="宋体"/>
                <w:bCs/>
                <w:szCs w:val="21"/>
              </w:rPr>
            </w:pPr>
            <w:r>
              <w:rPr>
                <w:rFonts w:hint="eastAsia" w:ascii="宋体" w:hAnsi="宋体" w:cs="宋体"/>
                <w:color w:val="000000"/>
                <w:kern w:val="0"/>
                <w:sz w:val="20"/>
                <w:szCs w:val="20"/>
                <w:lang w:bidi="ar"/>
              </w:rPr>
              <w:t>pH</w:t>
            </w:r>
          </w:p>
        </w:tc>
        <w:tc>
          <w:tcPr>
            <w:tcW w:w="2785" w:type="dxa"/>
            <w:noWrap w:val="0"/>
            <w:vAlign w:val="center"/>
          </w:tcPr>
          <w:p>
            <w:pPr>
              <w:snapToGrid w:val="0"/>
              <w:spacing w:line="440" w:lineRule="exact"/>
              <w:jc w:val="center"/>
              <w:rPr>
                <w:rFonts w:hint="eastAsia"/>
                <w:szCs w:val="21"/>
              </w:rPr>
            </w:pPr>
            <w:r>
              <w:rPr>
                <w:rFonts w:hint="eastAsia"/>
                <w:szCs w:val="21"/>
              </w:rPr>
              <w:t>GB/T 28004.1-2021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9" w:hRule="exact"/>
          <w:jc w:val="center"/>
        </w:trPr>
        <w:tc>
          <w:tcPr>
            <w:tcW w:w="1048" w:type="dxa"/>
            <w:noWrap w:val="0"/>
            <w:vAlign w:val="center"/>
          </w:tcPr>
          <w:p>
            <w:pPr>
              <w:spacing w:line="480" w:lineRule="exact"/>
              <w:jc w:val="center"/>
              <w:rPr>
                <w:rFonts w:hint="eastAsia"/>
                <w:szCs w:val="21"/>
              </w:rPr>
            </w:pPr>
            <w:r>
              <w:rPr>
                <w:rFonts w:hint="eastAsia"/>
                <w:szCs w:val="21"/>
              </w:rPr>
              <w:t>4</w:t>
            </w:r>
          </w:p>
        </w:tc>
        <w:tc>
          <w:tcPr>
            <w:tcW w:w="4497" w:type="dxa"/>
            <w:noWrap w:val="0"/>
            <w:vAlign w:val="center"/>
          </w:tcPr>
          <w:p>
            <w:pPr>
              <w:widowControl/>
              <w:jc w:val="center"/>
              <w:textAlignment w:val="center"/>
              <w:rPr>
                <w:rFonts w:ascii="宋体" w:hAnsi="宋体"/>
                <w:bCs/>
                <w:szCs w:val="21"/>
              </w:rPr>
            </w:pPr>
            <w:r>
              <w:rPr>
                <w:rFonts w:hint="eastAsia" w:ascii="宋体" w:hAnsi="宋体" w:cs="宋体"/>
                <w:color w:val="000000"/>
                <w:kern w:val="0"/>
                <w:sz w:val="20"/>
                <w:szCs w:val="20"/>
                <w:lang w:bidi="ar"/>
              </w:rPr>
              <w:t>防侧漏性能</w:t>
            </w:r>
          </w:p>
        </w:tc>
        <w:tc>
          <w:tcPr>
            <w:tcW w:w="2785" w:type="dxa"/>
            <w:noWrap w:val="0"/>
            <w:vAlign w:val="center"/>
          </w:tcPr>
          <w:p>
            <w:pPr>
              <w:snapToGrid w:val="0"/>
              <w:spacing w:line="440" w:lineRule="exact"/>
              <w:jc w:val="center"/>
              <w:rPr>
                <w:rFonts w:hint="eastAsia"/>
                <w:szCs w:val="21"/>
              </w:rPr>
            </w:pPr>
            <w:r>
              <w:rPr>
                <w:rFonts w:hint="eastAsia"/>
                <w:szCs w:val="21"/>
              </w:rPr>
              <w:t>GB/T 28004.1-2021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9" w:hRule="exact"/>
          <w:jc w:val="center"/>
        </w:trPr>
        <w:tc>
          <w:tcPr>
            <w:tcW w:w="1048" w:type="dxa"/>
            <w:noWrap w:val="0"/>
            <w:vAlign w:val="center"/>
          </w:tcPr>
          <w:p>
            <w:pPr>
              <w:spacing w:line="480" w:lineRule="exact"/>
              <w:jc w:val="center"/>
              <w:rPr>
                <w:szCs w:val="21"/>
              </w:rPr>
            </w:pPr>
            <w:r>
              <w:rPr>
                <w:rFonts w:hint="eastAsia"/>
                <w:szCs w:val="21"/>
              </w:rPr>
              <w:t>5</w:t>
            </w:r>
          </w:p>
        </w:tc>
        <w:tc>
          <w:tcPr>
            <w:tcW w:w="4497" w:type="dxa"/>
            <w:noWrap w:val="0"/>
            <w:vAlign w:val="center"/>
          </w:tcPr>
          <w:p>
            <w:pPr>
              <w:widowControl/>
              <w:jc w:val="center"/>
              <w:textAlignment w:val="center"/>
              <w:rPr>
                <w:rFonts w:hint="eastAsia" w:ascii="宋体" w:hAnsi="宋体"/>
                <w:bCs/>
                <w:szCs w:val="21"/>
              </w:rPr>
            </w:pPr>
            <w:r>
              <w:rPr>
                <w:rFonts w:hint="eastAsia" w:ascii="宋体" w:hAnsi="宋体" w:cs="宋体"/>
                <w:color w:val="000000"/>
                <w:kern w:val="0"/>
                <w:sz w:val="20"/>
                <w:szCs w:val="20"/>
                <w:lang w:bidi="ar"/>
              </w:rPr>
              <w:t>甲醛含量</w:t>
            </w:r>
          </w:p>
        </w:tc>
        <w:tc>
          <w:tcPr>
            <w:tcW w:w="2785" w:type="dxa"/>
            <w:noWrap w:val="0"/>
            <w:vAlign w:val="center"/>
          </w:tcPr>
          <w:p>
            <w:pPr>
              <w:snapToGrid w:val="0"/>
              <w:spacing w:line="440" w:lineRule="exact"/>
              <w:jc w:val="center"/>
              <w:rPr>
                <w:szCs w:val="21"/>
              </w:rPr>
            </w:pPr>
            <w:r>
              <w:rPr>
                <w:rFonts w:hint="eastAsia"/>
                <w:szCs w:val="21"/>
              </w:rPr>
              <w:t>GB/T34448-2017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9" w:hRule="exact"/>
          <w:jc w:val="center"/>
        </w:trPr>
        <w:tc>
          <w:tcPr>
            <w:tcW w:w="1048" w:type="dxa"/>
            <w:noWrap w:val="0"/>
            <w:vAlign w:val="center"/>
          </w:tcPr>
          <w:p>
            <w:pPr>
              <w:spacing w:line="480" w:lineRule="exact"/>
              <w:jc w:val="center"/>
              <w:rPr>
                <w:szCs w:val="21"/>
              </w:rPr>
            </w:pPr>
            <w:r>
              <w:rPr>
                <w:rFonts w:hint="eastAsia"/>
                <w:szCs w:val="21"/>
              </w:rPr>
              <w:t>6</w:t>
            </w:r>
          </w:p>
        </w:tc>
        <w:tc>
          <w:tcPr>
            <w:tcW w:w="4497" w:type="dxa"/>
            <w:noWrap w:val="0"/>
            <w:vAlign w:val="center"/>
          </w:tcPr>
          <w:p>
            <w:pPr>
              <w:widowControl/>
              <w:jc w:val="center"/>
              <w:textAlignment w:val="center"/>
              <w:rPr>
                <w:rFonts w:hint="eastAsia" w:ascii="宋体" w:hAnsi="宋体"/>
                <w:bCs/>
                <w:szCs w:val="21"/>
              </w:rPr>
            </w:pPr>
            <w:r>
              <w:rPr>
                <w:rFonts w:hint="eastAsia" w:ascii="宋体" w:hAnsi="宋体" w:cs="宋体"/>
                <w:color w:val="000000"/>
                <w:kern w:val="0"/>
                <w:sz w:val="20"/>
                <w:szCs w:val="20"/>
                <w:lang w:bidi="ar"/>
              </w:rPr>
              <w:t>可迁移性荧光物质</w:t>
            </w:r>
          </w:p>
        </w:tc>
        <w:tc>
          <w:tcPr>
            <w:tcW w:w="2785" w:type="dxa"/>
            <w:noWrap w:val="0"/>
            <w:vAlign w:val="center"/>
          </w:tcPr>
          <w:p>
            <w:pPr>
              <w:snapToGrid w:val="0"/>
              <w:spacing w:line="440" w:lineRule="exact"/>
              <w:jc w:val="center"/>
              <w:rPr>
                <w:rFonts w:hint="eastAsia"/>
                <w:szCs w:val="21"/>
              </w:rPr>
            </w:pPr>
            <w:r>
              <w:rPr>
                <w:rFonts w:hint="eastAsia"/>
                <w:szCs w:val="21"/>
              </w:rPr>
              <w:t>GB/T 28004.1-2021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9" w:hRule="exact"/>
          <w:jc w:val="center"/>
        </w:trPr>
        <w:tc>
          <w:tcPr>
            <w:tcW w:w="1048" w:type="dxa"/>
            <w:noWrap w:val="0"/>
            <w:vAlign w:val="center"/>
          </w:tcPr>
          <w:p>
            <w:pPr>
              <w:spacing w:line="480" w:lineRule="exact"/>
              <w:jc w:val="center"/>
              <w:rPr>
                <w:szCs w:val="21"/>
              </w:rPr>
            </w:pPr>
            <w:r>
              <w:rPr>
                <w:rFonts w:hint="eastAsia"/>
                <w:szCs w:val="21"/>
              </w:rPr>
              <w:t>7</w:t>
            </w:r>
          </w:p>
        </w:tc>
        <w:tc>
          <w:tcPr>
            <w:tcW w:w="4497" w:type="dxa"/>
            <w:noWrap w:val="0"/>
            <w:vAlign w:val="center"/>
          </w:tcPr>
          <w:p>
            <w:pPr>
              <w:widowControl/>
              <w:jc w:val="center"/>
              <w:textAlignment w:val="center"/>
              <w:rPr>
                <w:rFonts w:hint="eastAsia" w:ascii="宋体" w:hAnsi="宋体"/>
                <w:bCs/>
                <w:szCs w:val="21"/>
              </w:rPr>
            </w:pPr>
            <w:r>
              <w:rPr>
                <w:rFonts w:hint="eastAsia" w:ascii="宋体" w:hAnsi="宋体" w:cs="宋体"/>
                <w:color w:val="000000"/>
                <w:kern w:val="0"/>
                <w:sz w:val="20"/>
                <w:szCs w:val="20"/>
                <w:lang w:bidi="ar"/>
              </w:rPr>
              <w:t>面层附着物</w:t>
            </w:r>
          </w:p>
        </w:tc>
        <w:tc>
          <w:tcPr>
            <w:tcW w:w="2785" w:type="dxa"/>
            <w:noWrap w:val="0"/>
            <w:vAlign w:val="center"/>
          </w:tcPr>
          <w:p>
            <w:pPr>
              <w:snapToGrid w:val="0"/>
              <w:spacing w:line="440" w:lineRule="exact"/>
              <w:jc w:val="center"/>
              <w:rPr>
                <w:rFonts w:hint="eastAsia"/>
                <w:szCs w:val="21"/>
              </w:rPr>
            </w:pPr>
            <w:r>
              <w:rPr>
                <w:rFonts w:hint="eastAsia"/>
                <w:szCs w:val="21"/>
              </w:rPr>
              <w:t>GB/T 28004.1-2021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9" w:hRule="exact"/>
          <w:jc w:val="center"/>
        </w:trPr>
        <w:tc>
          <w:tcPr>
            <w:tcW w:w="1048" w:type="dxa"/>
            <w:noWrap w:val="0"/>
            <w:vAlign w:val="center"/>
          </w:tcPr>
          <w:p>
            <w:pPr>
              <w:spacing w:line="480" w:lineRule="exact"/>
              <w:jc w:val="center"/>
              <w:rPr>
                <w:szCs w:val="21"/>
              </w:rPr>
            </w:pPr>
            <w:r>
              <w:rPr>
                <w:rFonts w:hint="eastAsia"/>
                <w:szCs w:val="21"/>
              </w:rPr>
              <w:t>8</w:t>
            </w:r>
          </w:p>
          <w:p>
            <w:pPr>
              <w:spacing w:line="480" w:lineRule="exact"/>
              <w:jc w:val="center"/>
              <w:rPr>
                <w:szCs w:val="21"/>
              </w:rPr>
            </w:pPr>
          </w:p>
        </w:tc>
        <w:tc>
          <w:tcPr>
            <w:tcW w:w="4497" w:type="dxa"/>
            <w:noWrap w:val="0"/>
            <w:vAlign w:val="center"/>
          </w:tcPr>
          <w:p>
            <w:pPr>
              <w:widowControl/>
              <w:jc w:val="center"/>
              <w:textAlignment w:val="center"/>
              <w:rPr>
                <w:rFonts w:hint="eastAsia" w:ascii="宋体" w:hAnsi="宋体"/>
                <w:bCs/>
                <w:szCs w:val="21"/>
              </w:rPr>
            </w:pPr>
            <w:r>
              <w:rPr>
                <w:rFonts w:hint="eastAsia" w:ascii="宋体" w:hAnsi="宋体" w:cs="宋体"/>
                <w:color w:val="000000"/>
                <w:kern w:val="0"/>
                <w:sz w:val="20"/>
                <w:szCs w:val="20"/>
                <w:lang w:bidi="ar"/>
              </w:rPr>
              <w:t>杂质</w:t>
            </w:r>
          </w:p>
        </w:tc>
        <w:tc>
          <w:tcPr>
            <w:tcW w:w="2785" w:type="dxa"/>
            <w:noWrap w:val="0"/>
            <w:vAlign w:val="center"/>
          </w:tcPr>
          <w:p>
            <w:pPr>
              <w:snapToGrid w:val="0"/>
              <w:spacing w:line="440" w:lineRule="exact"/>
              <w:jc w:val="center"/>
              <w:rPr>
                <w:rFonts w:hint="eastAsia"/>
                <w:szCs w:val="21"/>
              </w:rPr>
            </w:pPr>
            <w:r>
              <w:rPr>
                <w:rFonts w:hint="eastAsia"/>
                <w:szCs w:val="21"/>
              </w:rPr>
              <w:t>GB/T 28004.1-2021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9" w:hRule="exact"/>
          <w:jc w:val="center"/>
        </w:trPr>
        <w:tc>
          <w:tcPr>
            <w:tcW w:w="1048" w:type="dxa"/>
            <w:noWrap w:val="0"/>
            <w:vAlign w:val="center"/>
          </w:tcPr>
          <w:p>
            <w:pPr>
              <w:spacing w:line="480" w:lineRule="exact"/>
              <w:jc w:val="center"/>
              <w:rPr>
                <w:szCs w:val="21"/>
              </w:rPr>
            </w:pPr>
            <w:r>
              <w:rPr>
                <w:rFonts w:hint="eastAsia"/>
                <w:szCs w:val="21"/>
              </w:rPr>
              <w:t>9</w:t>
            </w:r>
          </w:p>
        </w:tc>
        <w:tc>
          <w:tcPr>
            <w:tcW w:w="4497" w:type="dxa"/>
            <w:noWrap w:val="0"/>
            <w:vAlign w:val="center"/>
          </w:tcPr>
          <w:p>
            <w:pPr>
              <w:widowControl/>
              <w:jc w:val="center"/>
              <w:textAlignment w:val="center"/>
              <w:rPr>
                <w:rFonts w:hint="eastAsia" w:ascii="宋体" w:hAnsi="宋体"/>
                <w:bCs/>
                <w:szCs w:val="21"/>
              </w:rPr>
            </w:pPr>
            <w:r>
              <w:rPr>
                <w:rFonts w:hint="eastAsia" w:ascii="宋体" w:hAnsi="宋体" w:cs="宋体"/>
                <w:color w:val="000000"/>
                <w:kern w:val="0"/>
                <w:sz w:val="20"/>
                <w:szCs w:val="20"/>
                <w:lang w:bidi="ar"/>
              </w:rPr>
              <w:t>交货水分</w:t>
            </w:r>
          </w:p>
        </w:tc>
        <w:tc>
          <w:tcPr>
            <w:tcW w:w="2785" w:type="dxa"/>
            <w:noWrap w:val="0"/>
            <w:vAlign w:val="center"/>
          </w:tcPr>
          <w:p>
            <w:pPr>
              <w:snapToGrid w:val="0"/>
              <w:spacing w:line="440" w:lineRule="exact"/>
              <w:jc w:val="center"/>
              <w:rPr>
                <w:szCs w:val="21"/>
              </w:rPr>
            </w:pPr>
            <w:r>
              <w:rPr>
                <w:rFonts w:hint="eastAsia"/>
                <w:szCs w:val="21"/>
              </w:rPr>
              <w:t>GB/T 462-2023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92" w:hRule="exact"/>
          <w:jc w:val="center"/>
        </w:trPr>
        <w:tc>
          <w:tcPr>
            <w:tcW w:w="1048" w:type="dxa"/>
            <w:noWrap w:val="0"/>
            <w:vAlign w:val="center"/>
          </w:tcPr>
          <w:p>
            <w:pPr>
              <w:spacing w:line="480" w:lineRule="exact"/>
              <w:jc w:val="center"/>
              <w:rPr>
                <w:szCs w:val="21"/>
              </w:rPr>
            </w:pPr>
            <w:r>
              <w:rPr>
                <w:rFonts w:hint="eastAsia"/>
                <w:szCs w:val="21"/>
              </w:rPr>
              <w:t>10</w:t>
            </w:r>
          </w:p>
        </w:tc>
        <w:tc>
          <w:tcPr>
            <w:tcW w:w="4497" w:type="dxa"/>
            <w:noWrap w:val="0"/>
            <w:vAlign w:val="center"/>
          </w:tcPr>
          <w:p>
            <w:pPr>
              <w:widowControl/>
              <w:jc w:val="center"/>
              <w:textAlignment w:val="center"/>
              <w:rPr>
                <w:rFonts w:hint="eastAsia" w:ascii="宋体" w:hAnsi="宋体"/>
                <w:bCs/>
                <w:szCs w:val="21"/>
              </w:rPr>
            </w:pPr>
            <w:r>
              <w:rPr>
                <w:rFonts w:hint="eastAsia" w:ascii="宋体" w:hAnsi="宋体" w:cs="宋体"/>
                <w:color w:val="000000"/>
                <w:kern w:val="0"/>
                <w:sz w:val="20"/>
                <w:szCs w:val="20"/>
                <w:lang w:bidi="ar"/>
              </w:rPr>
              <w:t>重金属（铅、砷、汞、镉）</w:t>
            </w:r>
          </w:p>
        </w:tc>
        <w:tc>
          <w:tcPr>
            <w:tcW w:w="2785" w:type="dxa"/>
            <w:noWrap w:val="0"/>
            <w:vAlign w:val="center"/>
          </w:tcPr>
          <w:p>
            <w:pPr>
              <w:snapToGrid w:val="0"/>
              <w:spacing w:line="440" w:lineRule="exact"/>
              <w:jc w:val="center"/>
              <w:rPr>
                <w:rFonts w:hint="eastAsia"/>
                <w:szCs w:val="21"/>
              </w:rPr>
            </w:pPr>
            <w:r>
              <w:rPr>
                <w:rFonts w:hint="eastAsia"/>
                <w:szCs w:val="21"/>
              </w:rPr>
              <w:t>化妆品安全技术规范</w:t>
            </w:r>
          </w:p>
          <w:p>
            <w:pPr>
              <w:snapToGrid w:val="0"/>
              <w:spacing w:line="440" w:lineRule="exact"/>
              <w:jc w:val="center"/>
              <w:rPr>
                <w:rFonts w:hint="eastAsia"/>
                <w:szCs w:val="21"/>
              </w:rPr>
            </w:pPr>
            <w:r>
              <w:rPr>
                <w:rFonts w:hint="eastAsia"/>
                <w:szCs w:val="21"/>
              </w:rPr>
              <w:t>（2015年版）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9" w:hRule="exact"/>
          <w:jc w:val="center"/>
        </w:trPr>
        <w:tc>
          <w:tcPr>
            <w:tcW w:w="1048" w:type="dxa"/>
            <w:noWrap w:val="0"/>
            <w:vAlign w:val="center"/>
          </w:tcPr>
          <w:p>
            <w:pPr>
              <w:spacing w:line="480" w:lineRule="exact"/>
              <w:jc w:val="center"/>
              <w:rPr>
                <w:szCs w:val="21"/>
              </w:rPr>
            </w:pPr>
            <w:r>
              <w:rPr>
                <w:rFonts w:hint="eastAsia"/>
                <w:szCs w:val="21"/>
              </w:rPr>
              <w:t>11</w:t>
            </w:r>
          </w:p>
        </w:tc>
        <w:tc>
          <w:tcPr>
            <w:tcW w:w="4497" w:type="dxa"/>
            <w:noWrap w:val="0"/>
            <w:vAlign w:val="center"/>
          </w:tcPr>
          <w:p>
            <w:pPr>
              <w:widowControl/>
              <w:jc w:val="center"/>
              <w:textAlignment w:val="center"/>
              <w:rPr>
                <w:rFonts w:hint="eastAsia" w:ascii="宋体" w:hAnsi="宋体"/>
                <w:bCs/>
                <w:szCs w:val="21"/>
              </w:rPr>
            </w:pPr>
            <w:r>
              <w:rPr>
                <w:rFonts w:hint="eastAsia" w:ascii="宋体" w:hAnsi="宋体" w:cs="宋体"/>
                <w:color w:val="000000"/>
                <w:kern w:val="0"/>
                <w:sz w:val="20"/>
                <w:szCs w:val="20"/>
                <w:lang w:bidi="ar"/>
              </w:rPr>
              <w:t>细菌菌落总数</w:t>
            </w:r>
          </w:p>
        </w:tc>
        <w:tc>
          <w:tcPr>
            <w:tcW w:w="2785" w:type="dxa"/>
            <w:noWrap w:val="0"/>
            <w:vAlign w:val="center"/>
          </w:tcPr>
          <w:p>
            <w:pPr>
              <w:snapToGrid w:val="0"/>
              <w:spacing w:line="440" w:lineRule="exact"/>
              <w:jc w:val="center"/>
              <w:rPr>
                <w:rFonts w:hint="eastAsia"/>
                <w:szCs w:val="21"/>
              </w:rPr>
            </w:pPr>
            <w:r>
              <w:rPr>
                <w:rFonts w:hint="eastAsia"/>
                <w:szCs w:val="21"/>
              </w:rPr>
              <w:t>GB 15979-2024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9" w:hRule="exact"/>
          <w:jc w:val="center"/>
        </w:trPr>
        <w:tc>
          <w:tcPr>
            <w:tcW w:w="1048" w:type="dxa"/>
            <w:noWrap w:val="0"/>
            <w:vAlign w:val="center"/>
          </w:tcPr>
          <w:p>
            <w:pPr>
              <w:spacing w:line="480" w:lineRule="exact"/>
              <w:jc w:val="center"/>
              <w:rPr>
                <w:szCs w:val="21"/>
              </w:rPr>
            </w:pPr>
            <w:r>
              <w:rPr>
                <w:rFonts w:hint="eastAsia"/>
                <w:szCs w:val="21"/>
              </w:rPr>
              <w:t>12</w:t>
            </w:r>
          </w:p>
        </w:tc>
        <w:tc>
          <w:tcPr>
            <w:tcW w:w="4497" w:type="dxa"/>
            <w:noWrap w:val="0"/>
            <w:vAlign w:val="center"/>
          </w:tcPr>
          <w:p>
            <w:pPr>
              <w:widowControl/>
              <w:jc w:val="center"/>
              <w:textAlignment w:val="center"/>
              <w:rPr>
                <w:rFonts w:hint="eastAsia" w:ascii="宋体" w:hAnsi="宋体"/>
                <w:bCs/>
                <w:szCs w:val="21"/>
              </w:rPr>
            </w:pPr>
            <w:r>
              <w:rPr>
                <w:rFonts w:hint="eastAsia" w:ascii="宋体" w:hAnsi="宋体" w:cs="宋体"/>
                <w:color w:val="000000"/>
                <w:kern w:val="0"/>
                <w:sz w:val="20"/>
                <w:szCs w:val="20"/>
                <w:lang w:bidi="ar"/>
              </w:rPr>
              <w:t>大肠菌群</w:t>
            </w:r>
          </w:p>
        </w:tc>
        <w:tc>
          <w:tcPr>
            <w:tcW w:w="2785" w:type="dxa"/>
            <w:noWrap w:val="0"/>
            <w:vAlign w:val="center"/>
          </w:tcPr>
          <w:p>
            <w:pPr>
              <w:snapToGrid w:val="0"/>
              <w:spacing w:line="440" w:lineRule="exact"/>
              <w:jc w:val="center"/>
              <w:rPr>
                <w:rFonts w:hint="eastAsia"/>
                <w:szCs w:val="21"/>
              </w:rPr>
            </w:pPr>
            <w:r>
              <w:rPr>
                <w:rFonts w:hint="eastAsia"/>
              </w:rPr>
              <w:t>GB 15979-2024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9" w:hRule="exact"/>
          <w:jc w:val="center"/>
        </w:trPr>
        <w:tc>
          <w:tcPr>
            <w:tcW w:w="1048" w:type="dxa"/>
            <w:noWrap w:val="0"/>
            <w:vAlign w:val="center"/>
          </w:tcPr>
          <w:p>
            <w:pPr>
              <w:spacing w:line="480" w:lineRule="exact"/>
              <w:jc w:val="center"/>
              <w:rPr>
                <w:szCs w:val="21"/>
              </w:rPr>
            </w:pPr>
            <w:r>
              <w:rPr>
                <w:rFonts w:hint="eastAsia"/>
                <w:szCs w:val="21"/>
              </w:rPr>
              <w:t>13</w:t>
            </w:r>
          </w:p>
        </w:tc>
        <w:tc>
          <w:tcPr>
            <w:tcW w:w="4497" w:type="dxa"/>
            <w:noWrap w:val="0"/>
            <w:vAlign w:val="center"/>
          </w:tcPr>
          <w:p>
            <w:pPr>
              <w:widowControl/>
              <w:jc w:val="center"/>
              <w:textAlignment w:val="center"/>
              <w:rPr>
                <w:rFonts w:hint="eastAsia" w:ascii="宋体" w:hAnsi="宋体"/>
                <w:bCs/>
                <w:szCs w:val="21"/>
              </w:rPr>
            </w:pPr>
            <w:r>
              <w:rPr>
                <w:rFonts w:hint="eastAsia" w:ascii="宋体" w:hAnsi="宋体" w:cs="宋体"/>
                <w:color w:val="000000"/>
                <w:kern w:val="0"/>
                <w:sz w:val="20"/>
                <w:szCs w:val="20"/>
                <w:lang w:bidi="ar"/>
              </w:rPr>
              <w:t>绿脓杆菌</w:t>
            </w:r>
          </w:p>
        </w:tc>
        <w:tc>
          <w:tcPr>
            <w:tcW w:w="2785" w:type="dxa"/>
            <w:noWrap w:val="0"/>
            <w:vAlign w:val="center"/>
          </w:tcPr>
          <w:p>
            <w:pPr>
              <w:snapToGrid w:val="0"/>
              <w:spacing w:line="440" w:lineRule="exact"/>
              <w:jc w:val="center"/>
              <w:rPr>
                <w:rFonts w:hint="eastAsia"/>
                <w:szCs w:val="21"/>
              </w:rPr>
            </w:pPr>
            <w:r>
              <w:rPr>
                <w:rFonts w:hint="eastAsia"/>
              </w:rPr>
              <w:t>GB 15979-2024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9" w:hRule="exact"/>
          <w:jc w:val="center"/>
        </w:trPr>
        <w:tc>
          <w:tcPr>
            <w:tcW w:w="1048" w:type="dxa"/>
            <w:noWrap w:val="0"/>
            <w:vAlign w:val="center"/>
          </w:tcPr>
          <w:p>
            <w:pPr>
              <w:spacing w:line="480" w:lineRule="exact"/>
              <w:jc w:val="center"/>
              <w:rPr>
                <w:szCs w:val="21"/>
              </w:rPr>
            </w:pPr>
            <w:r>
              <w:rPr>
                <w:rFonts w:hint="eastAsia"/>
                <w:szCs w:val="21"/>
              </w:rPr>
              <w:t>14</w:t>
            </w:r>
          </w:p>
        </w:tc>
        <w:tc>
          <w:tcPr>
            <w:tcW w:w="4497" w:type="dxa"/>
            <w:noWrap w:val="0"/>
            <w:vAlign w:val="center"/>
          </w:tcPr>
          <w:p>
            <w:pPr>
              <w:widowControl/>
              <w:jc w:val="center"/>
              <w:textAlignment w:val="center"/>
              <w:rPr>
                <w:rFonts w:hint="eastAsia" w:ascii="宋体" w:hAnsi="宋体"/>
                <w:bCs/>
                <w:szCs w:val="21"/>
              </w:rPr>
            </w:pPr>
            <w:r>
              <w:rPr>
                <w:rFonts w:hint="eastAsia" w:ascii="宋体" w:hAnsi="宋体" w:cs="宋体"/>
                <w:color w:val="000000"/>
                <w:kern w:val="0"/>
                <w:sz w:val="20"/>
                <w:szCs w:val="20"/>
                <w:lang w:bidi="ar"/>
              </w:rPr>
              <w:t>金黄色葡萄球菌</w:t>
            </w:r>
          </w:p>
        </w:tc>
        <w:tc>
          <w:tcPr>
            <w:tcW w:w="2785" w:type="dxa"/>
            <w:noWrap w:val="0"/>
            <w:vAlign w:val="center"/>
          </w:tcPr>
          <w:p>
            <w:pPr>
              <w:snapToGrid w:val="0"/>
              <w:spacing w:line="440" w:lineRule="exact"/>
              <w:jc w:val="center"/>
              <w:rPr>
                <w:rFonts w:hint="eastAsia"/>
                <w:szCs w:val="21"/>
              </w:rPr>
            </w:pPr>
            <w:r>
              <w:rPr>
                <w:rFonts w:hint="eastAsia"/>
              </w:rPr>
              <w:t>GB 15979-2024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9" w:hRule="exact"/>
          <w:jc w:val="center"/>
        </w:trPr>
        <w:tc>
          <w:tcPr>
            <w:tcW w:w="1048" w:type="dxa"/>
            <w:noWrap w:val="0"/>
            <w:vAlign w:val="center"/>
          </w:tcPr>
          <w:p>
            <w:pPr>
              <w:spacing w:line="480" w:lineRule="exact"/>
              <w:jc w:val="center"/>
              <w:rPr>
                <w:szCs w:val="21"/>
              </w:rPr>
            </w:pPr>
            <w:r>
              <w:rPr>
                <w:rFonts w:hint="eastAsia"/>
                <w:szCs w:val="21"/>
              </w:rPr>
              <w:t>15</w:t>
            </w:r>
          </w:p>
        </w:tc>
        <w:tc>
          <w:tcPr>
            <w:tcW w:w="4497" w:type="dxa"/>
            <w:noWrap w:val="0"/>
            <w:vAlign w:val="center"/>
          </w:tcPr>
          <w:p>
            <w:pPr>
              <w:widowControl/>
              <w:jc w:val="center"/>
              <w:textAlignment w:val="center"/>
              <w:rPr>
                <w:rFonts w:hint="eastAsia" w:ascii="宋体" w:hAnsi="宋体"/>
                <w:bCs/>
                <w:szCs w:val="21"/>
              </w:rPr>
            </w:pPr>
            <w:r>
              <w:rPr>
                <w:rFonts w:hint="eastAsia" w:ascii="宋体" w:hAnsi="宋体" w:cs="宋体"/>
                <w:color w:val="000000"/>
                <w:kern w:val="0"/>
                <w:sz w:val="20"/>
                <w:szCs w:val="20"/>
                <w:lang w:bidi="ar"/>
              </w:rPr>
              <w:t>溶血性链球菌</w:t>
            </w:r>
          </w:p>
        </w:tc>
        <w:tc>
          <w:tcPr>
            <w:tcW w:w="2785" w:type="dxa"/>
            <w:noWrap w:val="0"/>
            <w:vAlign w:val="center"/>
          </w:tcPr>
          <w:p>
            <w:pPr>
              <w:snapToGrid w:val="0"/>
              <w:spacing w:line="440" w:lineRule="exact"/>
              <w:jc w:val="center"/>
              <w:rPr>
                <w:rFonts w:hint="eastAsia"/>
                <w:szCs w:val="21"/>
              </w:rPr>
            </w:pPr>
            <w:r>
              <w:rPr>
                <w:rFonts w:hint="eastAsia"/>
              </w:rPr>
              <w:t>GB 15979-2024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9" w:hRule="exact"/>
          <w:jc w:val="center"/>
        </w:trPr>
        <w:tc>
          <w:tcPr>
            <w:tcW w:w="1048" w:type="dxa"/>
            <w:noWrap w:val="0"/>
            <w:vAlign w:val="center"/>
          </w:tcPr>
          <w:p>
            <w:pPr>
              <w:spacing w:line="480" w:lineRule="exact"/>
              <w:jc w:val="center"/>
              <w:rPr>
                <w:szCs w:val="21"/>
              </w:rPr>
            </w:pPr>
            <w:r>
              <w:rPr>
                <w:rFonts w:hint="eastAsia"/>
                <w:szCs w:val="21"/>
              </w:rPr>
              <w:t>16</w:t>
            </w:r>
          </w:p>
        </w:tc>
        <w:tc>
          <w:tcPr>
            <w:tcW w:w="4497" w:type="dxa"/>
            <w:noWrap w:val="0"/>
            <w:vAlign w:val="center"/>
          </w:tcPr>
          <w:p>
            <w:pPr>
              <w:widowControl/>
              <w:jc w:val="center"/>
              <w:textAlignment w:val="center"/>
              <w:rPr>
                <w:rFonts w:hint="eastAsia" w:ascii="宋体" w:hAnsi="宋体" w:cs="宋体"/>
                <w:color w:val="000000"/>
                <w:kern w:val="0"/>
                <w:sz w:val="20"/>
                <w:szCs w:val="20"/>
                <w:lang w:bidi="ar"/>
              </w:rPr>
            </w:pPr>
            <w:r>
              <w:rPr>
                <w:rFonts w:hint="eastAsia" w:ascii="宋体" w:hAnsi="宋体" w:cs="宋体"/>
                <w:color w:val="000000"/>
                <w:kern w:val="0"/>
                <w:sz w:val="20"/>
                <w:szCs w:val="20"/>
                <w:lang w:bidi="ar"/>
              </w:rPr>
              <w:t>真菌菌落总数</w:t>
            </w:r>
          </w:p>
        </w:tc>
        <w:tc>
          <w:tcPr>
            <w:tcW w:w="2785" w:type="dxa"/>
            <w:noWrap w:val="0"/>
            <w:vAlign w:val="center"/>
          </w:tcPr>
          <w:p>
            <w:pPr>
              <w:snapToGrid w:val="0"/>
              <w:spacing w:line="440" w:lineRule="exact"/>
              <w:jc w:val="center"/>
              <w:rPr>
                <w:rFonts w:hint="eastAsia"/>
                <w:szCs w:val="21"/>
              </w:rPr>
            </w:pPr>
            <w:r>
              <w:rPr>
                <w:rFonts w:hint="eastAsia"/>
              </w:rPr>
              <w:t>GB 15979-2024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72" w:hRule="exact"/>
          <w:jc w:val="center"/>
        </w:trPr>
        <w:tc>
          <w:tcPr>
            <w:tcW w:w="8330" w:type="dxa"/>
            <w:gridSpan w:val="3"/>
            <w:noWrap w:val="0"/>
            <w:vAlign w:val="center"/>
          </w:tcPr>
          <w:p>
            <w:pPr>
              <w:snapToGrid w:val="0"/>
              <w:rPr>
                <w:rFonts w:hint="eastAsia"/>
              </w:rPr>
            </w:pPr>
            <w:r>
              <w:rPr>
                <w:rFonts w:hint="eastAsia"/>
              </w:rPr>
              <w:t>备注：</w:t>
            </w:r>
          </w:p>
          <w:p>
            <w:pPr>
              <w:snapToGrid w:val="0"/>
            </w:pPr>
            <w:r>
              <w:rPr>
                <w:rFonts w:hint="eastAsia"/>
              </w:rPr>
              <w:t>1、序号4项目不适用于低出生体重儿用纸尿裤，</w:t>
            </w:r>
          </w:p>
          <w:p>
            <w:pPr>
              <w:snapToGrid w:val="0"/>
              <w:rPr>
                <w:rFonts w:hint="eastAsia"/>
              </w:rPr>
            </w:pPr>
            <w:r>
              <w:rPr>
                <w:rFonts w:hint="eastAsia"/>
              </w:rPr>
              <w:t>2、</w:t>
            </w:r>
            <w:r>
              <w:rPr>
                <w:rFonts w:hint="eastAsia" w:ascii="宋体" w:hAnsi="宋体" w:cs="宋体"/>
                <w:color w:val="000000"/>
                <w:szCs w:val="21"/>
              </w:rPr>
              <w:t>序号11～16项目不合格</w:t>
            </w:r>
            <w:r>
              <w:rPr>
                <w:rFonts w:hint="eastAsia" w:ascii="宋体" w:hAnsi="宋体"/>
                <w:color w:val="000000"/>
                <w:szCs w:val="21"/>
              </w:rPr>
              <w:t>不进行复检，</w:t>
            </w:r>
          </w:p>
        </w:tc>
      </w:tr>
    </w:tbl>
    <w:p>
      <w:pPr>
        <w:snapToGrid w:val="0"/>
        <w:spacing w:line="440" w:lineRule="exact"/>
        <w:ind w:firstLine="420" w:firstLineChars="200"/>
        <w:rPr>
          <w:color w:val="000000"/>
          <w:szCs w:val="21"/>
        </w:rPr>
      </w:pPr>
      <w:r>
        <w:rPr>
          <w:color w:val="000000"/>
          <w:szCs w:val="21"/>
        </w:rPr>
        <w:t>执行企业标准、团体标准、地方标准的产品，检验项目参照上述内容执行。</w:t>
      </w:r>
    </w:p>
    <w:p>
      <w:pPr>
        <w:snapToGrid w:val="0"/>
        <w:spacing w:line="440" w:lineRule="exact"/>
        <w:ind w:firstLine="420" w:firstLineChars="200"/>
        <w:rPr>
          <w:color w:val="000000"/>
          <w:szCs w:val="21"/>
        </w:rPr>
      </w:pPr>
      <w:r>
        <w:rPr>
          <w:color w:val="000000"/>
          <w:szCs w:val="21"/>
        </w:rPr>
        <w:t>凡是注日期的文件，其随后所有的修改单（不包括勘误的内容）或修订版不适用于本细则。凡是不注日期的文件，其最新版本适用于本细则。</w:t>
      </w:r>
    </w:p>
    <w:p>
      <w:pPr>
        <w:snapToGrid w:val="0"/>
        <w:spacing w:line="440" w:lineRule="exact"/>
        <w:rPr>
          <w:color w:val="000000"/>
          <w:szCs w:val="21"/>
        </w:rPr>
      </w:pPr>
    </w:p>
    <w:p>
      <w:pPr>
        <w:adjustRightInd w:val="0"/>
        <w:snapToGrid w:val="0"/>
        <w:spacing w:line="360" w:lineRule="auto"/>
        <w:jc w:val="left"/>
        <w:rPr>
          <w:rFonts w:ascii="黑体" w:eastAsia="黑体"/>
          <w:b/>
          <w:szCs w:val="21"/>
        </w:rPr>
      </w:pPr>
      <w:r>
        <w:rPr>
          <w:rFonts w:hint="eastAsia" w:ascii="黑体" w:eastAsia="黑体"/>
          <w:b/>
          <w:szCs w:val="21"/>
        </w:rPr>
        <w:t>3 判定规则</w:t>
      </w:r>
    </w:p>
    <w:p>
      <w:pPr>
        <w:adjustRightInd w:val="0"/>
        <w:snapToGrid w:val="0"/>
        <w:spacing w:line="360" w:lineRule="auto"/>
        <w:jc w:val="left"/>
        <w:rPr>
          <w:rFonts w:ascii="黑体" w:eastAsia="黑体"/>
          <w:b/>
          <w:szCs w:val="21"/>
        </w:rPr>
      </w:pPr>
      <w:r>
        <w:rPr>
          <w:rFonts w:hint="eastAsia" w:ascii="黑体" w:eastAsia="黑体"/>
          <w:b/>
          <w:szCs w:val="21"/>
        </w:rPr>
        <w:t>3.1依据标准</w:t>
      </w:r>
    </w:p>
    <w:p>
      <w:pPr>
        <w:spacing w:line="440" w:lineRule="exact"/>
        <w:ind w:firstLine="420" w:firstLineChars="200"/>
        <w:rPr>
          <w:rFonts w:hint="eastAsia"/>
        </w:rPr>
      </w:pPr>
      <w:bookmarkStart w:id="0" w:name="_Hlk32567754"/>
      <w:r>
        <w:rPr>
          <w:rFonts w:hint="eastAsia"/>
        </w:rPr>
        <w:t>GB/T 28004.2-2021 《纸尿裤 第2部分：成人纸尿裤》</w:t>
      </w:r>
    </w:p>
    <w:p>
      <w:pPr>
        <w:spacing w:line="440" w:lineRule="exact"/>
        <w:ind w:firstLine="420" w:firstLineChars="200"/>
        <w:rPr>
          <w:color w:val="000000"/>
          <w:szCs w:val="21"/>
        </w:rPr>
      </w:pPr>
      <w:r>
        <w:rPr>
          <w:color w:val="000000"/>
          <w:szCs w:val="21"/>
        </w:rPr>
        <w:t>现行有效的企业标准、团体标准、地方标准及产品明示质量要求</w:t>
      </w:r>
    </w:p>
    <w:p>
      <w:pPr>
        <w:snapToGrid w:val="0"/>
        <w:spacing w:line="440" w:lineRule="exact"/>
        <w:ind w:firstLine="420" w:firstLineChars="200"/>
        <w:rPr>
          <w:color w:val="000000"/>
          <w:szCs w:val="21"/>
        </w:rPr>
      </w:pPr>
    </w:p>
    <w:bookmarkEnd w:id="0"/>
    <w:p>
      <w:pPr>
        <w:adjustRightInd w:val="0"/>
        <w:snapToGrid w:val="0"/>
        <w:spacing w:line="360" w:lineRule="auto"/>
        <w:jc w:val="left"/>
        <w:rPr>
          <w:rFonts w:ascii="黑体" w:eastAsia="黑体"/>
          <w:b/>
          <w:szCs w:val="21"/>
        </w:rPr>
      </w:pPr>
      <w:r>
        <w:rPr>
          <w:rFonts w:hint="eastAsia" w:ascii="黑体" w:eastAsia="黑体"/>
          <w:b/>
          <w:szCs w:val="21"/>
        </w:rPr>
        <w:t>3.2判定原则</w:t>
      </w:r>
    </w:p>
    <w:p>
      <w:pPr>
        <w:adjustRightInd w:val="0"/>
        <w:snapToGrid w:val="0"/>
        <w:spacing w:line="360" w:lineRule="auto"/>
        <w:ind w:firstLine="420" w:firstLineChars="200"/>
        <w:rPr>
          <w:rFonts w:ascii="宋体" w:hAnsi="宋体"/>
          <w:color w:val="000000"/>
          <w:szCs w:val="21"/>
        </w:rPr>
      </w:pPr>
      <w:r>
        <w:rPr>
          <w:rFonts w:ascii="宋体" w:hAnsi="宋体"/>
          <w:color w:val="000000"/>
          <w:szCs w:val="21"/>
        </w:rPr>
        <w:t>经检验，检验项目全部合格，判定为被抽查产品所检项目未发现不合格；检验项目中任一项或一项以上不合格，判定为被抽查产品不合格。</w:t>
      </w:r>
    </w:p>
    <w:p>
      <w:pPr>
        <w:adjustRightInd w:val="0"/>
        <w:snapToGrid w:val="0"/>
        <w:spacing w:line="360" w:lineRule="auto"/>
        <w:ind w:firstLine="420" w:firstLineChars="200"/>
        <w:rPr>
          <w:rFonts w:ascii="宋体" w:hAnsi="宋体"/>
          <w:color w:val="000000"/>
          <w:szCs w:val="21"/>
        </w:rPr>
      </w:pPr>
      <w:r>
        <w:rPr>
          <w:rFonts w:ascii="宋体" w:hAnsi="宋体"/>
          <w:color w:val="000000"/>
          <w:szCs w:val="21"/>
        </w:rPr>
        <w:t>若被检产品明示的质量要求高于本细则中检验项目依据的标准要求时，应按被检产品明示的质量要求判定。</w:t>
      </w:r>
    </w:p>
    <w:p>
      <w:pPr>
        <w:adjustRightInd w:val="0"/>
        <w:snapToGrid w:val="0"/>
        <w:spacing w:line="360" w:lineRule="auto"/>
        <w:ind w:firstLine="420" w:firstLineChars="200"/>
        <w:rPr>
          <w:rFonts w:ascii="宋体" w:hAnsi="宋体"/>
          <w:color w:val="000000"/>
          <w:szCs w:val="21"/>
        </w:rPr>
      </w:pPr>
      <w:r>
        <w:rPr>
          <w:rFonts w:ascii="宋体" w:hAnsi="宋体"/>
          <w:color w:val="000000"/>
          <w:szCs w:val="21"/>
        </w:rPr>
        <w:t>若被检产品明示的质量要求低于本细则中检验项目依据的强制性标准要求时，应按照强制性标准要求判定。</w:t>
      </w:r>
    </w:p>
    <w:p>
      <w:pPr>
        <w:adjustRightInd w:val="0"/>
        <w:snapToGrid w:val="0"/>
        <w:spacing w:line="360" w:lineRule="auto"/>
        <w:ind w:firstLine="420" w:firstLineChars="200"/>
        <w:rPr>
          <w:rFonts w:ascii="宋体" w:hAnsi="宋体"/>
          <w:color w:val="000000"/>
          <w:szCs w:val="21"/>
        </w:rPr>
      </w:pPr>
      <w:r>
        <w:rPr>
          <w:rFonts w:ascii="宋体" w:hAnsi="宋体"/>
          <w:color w:val="000000"/>
          <w:szCs w:val="21"/>
        </w:rPr>
        <w:t>若被检产品明示的质量要求低于或包含本细则中检验项目依据的推荐性标准要求时，应以被检产品明示的质量要求判定。</w:t>
      </w:r>
    </w:p>
    <w:p>
      <w:pPr>
        <w:adjustRightInd w:val="0"/>
        <w:snapToGrid w:val="0"/>
        <w:spacing w:line="360" w:lineRule="auto"/>
        <w:ind w:firstLine="420" w:firstLineChars="200"/>
        <w:rPr>
          <w:rFonts w:ascii="宋体" w:hAnsi="宋体"/>
          <w:color w:val="000000"/>
          <w:szCs w:val="21"/>
        </w:rPr>
      </w:pPr>
      <w:r>
        <w:rPr>
          <w:rFonts w:ascii="宋体" w:hAnsi="宋体"/>
          <w:color w:val="000000"/>
          <w:szCs w:val="21"/>
        </w:rPr>
        <w:t>若被检产品明示的质量要求缺少本细则中检验项目依据的强制性标准要求时，应按照强制性标准要求判定。</w:t>
      </w:r>
    </w:p>
    <w:p>
      <w:pPr>
        <w:adjustRightInd w:val="0"/>
        <w:snapToGrid w:val="0"/>
        <w:spacing w:line="360" w:lineRule="auto"/>
        <w:ind w:firstLine="420" w:firstLineChars="200"/>
        <w:rPr>
          <w:rFonts w:ascii="宋体" w:hAnsi="宋体"/>
          <w:color w:val="000000"/>
          <w:szCs w:val="21"/>
        </w:rPr>
      </w:pPr>
      <w:r>
        <w:rPr>
          <w:rFonts w:ascii="宋体" w:hAnsi="宋体"/>
          <w:color w:val="000000"/>
          <w:szCs w:val="21"/>
        </w:rPr>
        <w:t>若被检产品明示的质量要求缺少本细则中检验项目依据的推荐性标准要求时，该项目不参与判定。</w:t>
      </w:r>
    </w:p>
    <w:p>
      <w:pPr>
        <w:adjustRightInd w:val="0"/>
        <w:snapToGrid w:val="0"/>
        <w:spacing w:line="360" w:lineRule="auto"/>
        <w:ind w:firstLine="420" w:firstLineChars="200"/>
        <w:rPr>
          <w:color w:val="000000"/>
          <w:szCs w:val="21"/>
        </w:rPr>
      </w:pPr>
      <w:bookmarkStart w:id="1" w:name="_GoBack"/>
      <w:bookmarkEnd w:id="1"/>
    </w:p>
    <w:p>
      <w:pPr>
        <w:snapToGrid w:val="0"/>
        <w:spacing w:line="360" w:lineRule="auto"/>
        <w:rPr>
          <w:szCs w:val="21"/>
        </w:rPr>
      </w:pPr>
    </w:p>
    <w:p>
      <w:pPr>
        <w:snapToGrid w:val="0"/>
        <w:spacing w:line="360" w:lineRule="auto"/>
        <w:ind w:firstLine="420" w:firstLineChars="200"/>
        <w:rPr>
          <w:color w:val="000000"/>
          <w:szCs w:val="21"/>
          <w:u w:val="single"/>
        </w:rPr>
      </w:pPr>
    </w:p>
    <w:sectPr>
      <w:footerReference r:id="rId3" w:type="default"/>
      <w:footerReference r:id="rId4" w:type="even"/>
      <w:pgSz w:w="11906" w:h="16838"/>
      <w:pgMar w:top="1985" w:right="1361" w:bottom="1361" w:left="1588" w:header="851" w:footer="992" w:gutter="0"/>
      <w:pgNumType w:start="0"/>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Nimbus Roman No9 L"/>
    <w:panose1 w:val="02020603050405020304"/>
    <w:charset w:val="01"/>
    <w:family w:val="auto"/>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PMingLiU">
    <w:altName w:val="Droid Sans Fallback"/>
    <w:panose1 w:val="02010601000101010101"/>
    <w:charset w:val="88"/>
    <w:family w:val="roman"/>
    <w:pitch w:val="default"/>
    <w:sig w:usb0="00000000" w:usb1="00000000" w:usb2="00000016" w:usb3="00000000" w:csb0="00100001" w:csb1="00000000"/>
  </w:font>
  <w:font w:name="方正小标宋简体">
    <w:panose1 w:val="02000000000000000000"/>
    <w:charset w:val="86"/>
    <w:family w:val="auto"/>
    <w:pitch w:val="default"/>
    <w:sig w:usb0="A00002BF" w:usb1="184F6CFA" w:usb2="00000012" w:usb3="00000000" w:csb0="00040001" w:csb1="00000000"/>
  </w:font>
  <w:font w:name="___WRD_EMBED_SUB_40">
    <w:altName w:val="华文仿宋"/>
    <w:panose1 w:val="02010600030101010101"/>
    <w:charset w:val="86"/>
    <w:family w:val="auto"/>
    <w:pitch w:val="default"/>
    <w:sig w:usb0="00000000" w:usb1="00000000" w:usb2="00000006" w:usb3="00000000" w:csb0="00040001" w:csb1="00000000"/>
  </w:font>
  <w:font w:name="方正书宋_GBK">
    <w:panose1 w:val="02000000000000000000"/>
    <w:charset w:val="86"/>
    <w:family w:val="auto"/>
    <w:pitch w:val="default"/>
    <w:sig w:usb0="00000001" w:usb1="08000000" w:usb2="00000000" w:usb3="00000000" w:csb0="00040000" w:csb1="00000000"/>
  </w:font>
  <w:font w:name="Nimbus Roman No9 L">
    <w:panose1 w:val="00000000000000000000"/>
    <w:charset w:val="00"/>
    <w:family w:val="auto"/>
    <w:pitch w:val="default"/>
    <w:sig w:usb0="00000000" w:usb1="00000000" w:usb2="00000000" w:usb3="00000000" w:csb0="00000000" w:csb1="00000000"/>
  </w:font>
  <w:font w:name="华文仿宋">
    <w:panose1 w:val="02010600040101010101"/>
    <w:charset w:val="86"/>
    <w:family w:val="auto"/>
    <w:pitch w:val="default"/>
    <w:sig w:usb0="00000287" w:usb1="080F0000" w:usb2="00000000" w:usb3="00000000" w:csb0="0004009F" w:csb1="DFD70000"/>
  </w:font>
  <w:font w:name="方正楷体_GBK">
    <w:panose1 w:val="02000000000000000000"/>
    <w:charset w:val="86"/>
    <w:family w:val="auto"/>
    <w:pitch w:val="default"/>
    <w:sig w:usb0="00000001" w:usb1="0800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Cambria">
    <w:altName w:val="汉仪仿宋S"/>
    <w:panose1 w:val="00000000000000000000"/>
    <w:charset w:val="00"/>
    <w:family w:val="auto"/>
    <w:pitch w:val="default"/>
    <w:sig w:usb0="00000000" w:usb1="00000000" w:usb2="00000000" w:usb3="00000000" w:csb0="00000000" w:csb1="00000000"/>
  </w:font>
  <w:font w:name="汉仪仿宋S">
    <w:panose1 w:val="00020600040101000101"/>
    <w:charset w:val="86"/>
    <w:family w:val="auto"/>
    <w:pitch w:val="default"/>
    <w:sig w:usb0="A00002BF" w:usb1="38CF7CFA" w:usb2="00000016" w:usb3="00000000" w:csb0="0004009F" w:csb1="00000000"/>
  </w:font>
  <w:font w:name="DejaVu Sans">
    <w:panose1 w:val="020B0603030804020204"/>
    <w:charset w:val="00"/>
    <w:family w:val="auto"/>
    <w:pitch w:val="default"/>
    <w:sig w:usb0="E7006EFF" w:usb1="D200FDFF" w:usb2="0A246029" w:usb3="0400200C" w:csb0="600001FF" w:csb1="DFFF0000"/>
  </w:font>
  <w:font w:name="Droid Sans Fallback">
    <w:panose1 w:val="020B0502000000000001"/>
    <w:charset w:val="86"/>
    <w:family w:val="auto"/>
    <w:pitch w:val="default"/>
    <w:sig w:usb0="910002FF" w:usb1="2BDFFCFB" w:usb2="00000036" w:usb3="00000000" w:csb0="203F01FF" w:csb1="D7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jc w:val="center"/>
    </w:pPr>
    <w:r>
      <w:fldChar w:fldCharType="begin"/>
    </w:r>
    <w:r>
      <w:instrText xml:space="preserve"> PAGE   \* MERGEFORMAT </w:instrText>
    </w:r>
    <w:r>
      <w:fldChar w:fldCharType="separate"/>
    </w:r>
    <w:r>
      <w:rPr>
        <w:lang w:val="zh-CN"/>
      </w:rPr>
      <w:t>1</w:t>
    </w:r>
    <w:r>
      <w:rPr>
        <w:lang w:val="zh-CN"/>
      </w:rPr>
      <w:fldChar w:fldCharType="end"/>
    </w:r>
  </w:p>
  <w:p>
    <w:pPr>
      <w:pStyle w:val="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framePr w:wrap="around" w:vAnchor="text" w:hAnchor="margin" w:xAlign="center" w:y="1"/>
      <w:rPr>
        <w:rStyle w:val="13"/>
      </w:rPr>
    </w:pPr>
    <w:r>
      <w:rPr>
        <w:rStyle w:val="13"/>
      </w:rPr>
      <w:fldChar w:fldCharType="begin"/>
    </w:r>
    <w:r>
      <w:rPr>
        <w:rStyle w:val="13"/>
      </w:rPr>
      <w:instrText xml:space="preserve">PAGE  </w:instrText>
    </w:r>
    <w:r>
      <w:rPr>
        <w:rStyle w:val="13"/>
      </w:rPr>
      <w:fldChar w:fldCharType="separate"/>
    </w:r>
    <w:r>
      <w:rPr>
        <w:rStyle w:val="13"/>
      </w:rPr>
      <w:t>2</w:t>
    </w:r>
    <w:r>
      <w:rPr>
        <w:rStyle w:val="13"/>
      </w:rPr>
      <w:fldChar w:fldCharType="end"/>
    </w:r>
  </w:p>
  <w:p>
    <w:pPr>
      <w:pStyle w:val="7"/>
      <w:ind w:right="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true"/>
  <w:bordersDoNotSurroundFooter w:val="true"/>
  <w:documentProtection w:enforcement="0"/>
  <w:defaultTabStop w:val="420"/>
  <w:drawingGridHorizontalSpacing w:val="105"/>
  <w:drawingGridVerticalSpacing w:val="156"/>
  <w:displayHorizontalDrawingGridEvery w:val="2"/>
  <w:displayVerticalDrawingGridEvery w:val="2"/>
  <w:noPunctuationKerning w:val="true"/>
  <w:characterSpacingControl w:val="compressPunctuation"/>
  <w:noLineBreaksAfter w:lang="zh-CN" w:val="$([{£¥·‘“〈《「『【〔〖〝﹙﹛﹝＄（．［｛￡￥"/>
  <w:noLineBreaksBefore w:lang="zh-CN" w:val="!%),.:;&gt;?]}¢¨°·ˇˉ―‖’”…‰′″›℃∶、。〃〉》」』】〕〗〞︶︺︾﹀﹄﹚﹜﹞！＂％＇），．：；？］｀｜｝～￠"/>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TNmZTQyZmJlMWRkYzM4OTI3NGZmYWNiNGMwM2NmYmYifQ=="/>
  </w:docVars>
  <w:rsids>
    <w:rsidRoot w:val="00172A27"/>
    <w:rsid w:val="00000B18"/>
    <w:rsid w:val="00011D33"/>
    <w:rsid w:val="00013E45"/>
    <w:rsid w:val="00020C02"/>
    <w:rsid w:val="00020D44"/>
    <w:rsid w:val="00022ED8"/>
    <w:rsid w:val="000276A9"/>
    <w:rsid w:val="00035064"/>
    <w:rsid w:val="00037D8D"/>
    <w:rsid w:val="00050415"/>
    <w:rsid w:val="00050F0E"/>
    <w:rsid w:val="00051A44"/>
    <w:rsid w:val="00051DF2"/>
    <w:rsid w:val="000576B0"/>
    <w:rsid w:val="00057F6B"/>
    <w:rsid w:val="00060214"/>
    <w:rsid w:val="00061270"/>
    <w:rsid w:val="00061FE1"/>
    <w:rsid w:val="00071001"/>
    <w:rsid w:val="00071058"/>
    <w:rsid w:val="00071D6C"/>
    <w:rsid w:val="00081CBD"/>
    <w:rsid w:val="00082EAB"/>
    <w:rsid w:val="0008308D"/>
    <w:rsid w:val="00083646"/>
    <w:rsid w:val="00091113"/>
    <w:rsid w:val="00092E29"/>
    <w:rsid w:val="0009399B"/>
    <w:rsid w:val="00096538"/>
    <w:rsid w:val="00096FC0"/>
    <w:rsid w:val="000976DE"/>
    <w:rsid w:val="000B76A3"/>
    <w:rsid w:val="000C2964"/>
    <w:rsid w:val="000C5326"/>
    <w:rsid w:val="000D0007"/>
    <w:rsid w:val="000D3759"/>
    <w:rsid w:val="000D3F29"/>
    <w:rsid w:val="000E56D1"/>
    <w:rsid w:val="000F3409"/>
    <w:rsid w:val="000F64F9"/>
    <w:rsid w:val="000F6E44"/>
    <w:rsid w:val="000F7E56"/>
    <w:rsid w:val="00102BE5"/>
    <w:rsid w:val="001035C2"/>
    <w:rsid w:val="0010653A"/>
    <w:rsid w:val="00115B43"/>
    <w:rsid w:val="001171C5"/>
    <w:rsid w:val="001204E4"/>
    <w:rsid w:val="00123938"/>
    <w:rsid w:val="001239A4"/>
    <w:rsid w:val="001300B1"/>
    <w:rsid w:val="0013034E"/>
    <w:rsid w:val="00130937"/>
    <w:rsid w:val="00140A79"/>
    <w:rsid w:val="00144322"/>
    <w:rsid w:val="00144F20"/>
    <w:rsid w:val="0016441E"/>
    <w:rsid w:val="001646C2"/>
    <w:rsid w:val="001715A9"/>
    <w:rsid w:val="00172A27"/>
    <w:rsid w:val="00173E61"/>
    <w:rsid w:val="00175489"/>
    <w:rsid w:val="001754B1"/>
    <w:rsid w:val="001809DD"/>
    <w:rsid w:val="00180C70"/>
    <w:rsid w:val="00182DD4"/>
    <w:rsid w:val="0018638C"/>
    <w:rsid w:val="00192E30"/>
    <w:rsid w:val="001A5470"/>
    <w:rsid w:val="001A7812"/>
    <w:rsid w:val="001B58E3"/>
    <w:rsid w:val="001C0C0A"/>
    <w:rsid w:val="001C2C41"/>
    <w:rsid w:val="001C4F34"/>
    <w:rsid w:val="001C4FD3"/>
    <w:rsid w:val="001C5FD5"/>
    <w:rsid w:val="001D1FBC"/>
    <w:rsid w:val="001D2BBC"/>
    <w:rsid w:val="001D5F64"/>
    <w:rsid w:val="001D6824"/>
    <w:rsid w:val="001E4729"/>
    <w:rsid w:val="001E572F"/>
    <w:rsid w:val="001E5897"/>
    <w:rsid w:val="001F104F"/>
    <w:rsid w:val="002048E1"/>
    <w:rsid w:val="00210539"/>
    <w:rsid w:val="0021146A"/>
    <w:rsid w:val="00216539"/>
    <w:rsid w:val="00223317"/>
    <w:rsid w:val="0023156F"/>
    <w:rsid w:val="00244BC8"/>
    <w:rsid w:val="00245B11"/>
    <w:rsid w:val="00250292"/>
    <w:rsid w:val="00250B09"/>
    <w:rsid w:val="002518E2"/>
    <w:rsid w:val="002533F7"/>
    <w:rsid w:val="00253624"/>
    <w:rsid w:val="00261CEA"/>
    <w:rsid w:val="002710B5"/>
    <w:rsid w:val="00274E3E"/>
    <w:rsid w:val="002825C2"/>
    <w:rsid w:val="00283DAF"/>
    <w:rsid w:val="002877C3"/>
    <w:rsid w:val="00287B95"/>
    <w:rsid w:val="00293303"/>
    <w:rsid w:val="00293771"/>
    <w:rsid w:val="00293B52"/>
    <w:rsid w:val="002A7719"/>
    <w:rsid w:val="002A7D1C"/>
    <w:rsid w:val="002B3016"/>
    <w:rsid w:val="002B50E7"/>
    <w:rsid w:val="002C212C"/>
    <w:rsid w:val="002D325D"/>
    <w:rsid w:val="002D7F8A"/>
    <w:rsid w:val="002E0D1D"/>
    <w:rsid w:val="002E1EAC"/>
    <w:rsid w:val="002E68A8"/>
    <w:rsid w:val="002E772A"/>
    <w:rsid w:val="002F1111"/>
    <w:rsid w:val="002F49EA"/>
    <w:rsid w:val="003013F6"/>
    <w:rsid w:val="00305554"/>
    <w:rsid w:val="003056DE"/>
    <w:rsid w:val="00306A87"/>
    <w:rsid w:val="003203A3"/>
    <w:rsid w:val="00324F8B"/>
    <w:rsid w:val="0032591A"/>
    <w:rsid w:val="003271C4"/>
    <w:rsid w:val="00330D75"/>
    <w:rsid w:val="003443AD"/>
    <w:rsid w:val="00346AC6"/>
    <w:rsid w:val="00353935"/>
    <w:rsid w:val="0035403E"/>
    <w:rsid w:val="0036059D"/>
    <w:rsid w:val="003613CB"/>
    <w:rsid w:val="003618A3"/>
    <w:rsid w:val="0036640F"/>
    <w:rsid w:val="003702A0"/>
    <w:rsid w:val="00371109"/>
    <w:rsid w:val="00371567"/>
    <w:rsid w:val="00375E4A"/>
    <w:rsid w:val="00375F82"/>
    <w:rsid w:val="00377482"/>
    <w:rsid w:val="00383D6A"/>
    <w:rsid w:val="0039208F"/>
    <w:rsid w:val="00392A15"/>
    <w:rsid w:val="003A1E75"/>
    <w:rsid w:val="003A2DF6"/>
    <w:rsid w:val="003A706C"/>
    <w:rsid w:val="003A7422"/>
    <w:rsid w:val="003B226D"/>
    <w:rsid w:val="003B2907"/>
    <w:rsid w:val="003B356D"/>
    <w:rsid w:val="003B5C6E"/>
    <w:rsid w:val="003C388C"/>
    <w:rsid w:val="003C4CFD"/>
    <w:rsid w:val="003D0118"/>
    <w:rsid w:val="003D03C8"/>
    <w:rsid w:val="003D44C3"/>
    <w:rsid w:val="003D5E7E"/>
    <w:rsid w:val="003E0D9A"/>
    <w:rsid w:val="003E4890"/>
    <w:rsid w:val="003E61BF"/>
    <w:rsid w:val="003F39AB"/>
    <w:rsid w:val="003F5639"/>
    <w:rsid w:val="00407E81"/>
    <w:rsid w:val="0041066E"/>
    <w:rsid w:val="00415614"/>
    <w:rsid w:val="0041711A"/>
    <w:rsid w:val="0041740C"/>
    <w:rsid w:val="00420BDF"/>
    <w:rsid w:val="00425ABB"/>
    <w:rsid w:val="00427CC2"/>
    <w:rsid w:val="00427D8E"/>
    <w:rsid w:val="00441CD2"/>
    <w:rsid w:val="00442A9A"/>
    <w:rsid w:val="00445E86"/>
    <w:rsid w:val="00451E44"/>
    <w:rsid w:val="00455005"/>
    <w:rsid w:val="00457A50"/>
    <w:rsid w:val="00471A3D"/>
    <w:rsid w:val="00472A78"/>
    <w:rsid w:val="00474E04"/>
    <w:rsid w:val="004755A1"/>
    <w:rsid w:val="004820E0"/>
    <w:rsid w:val="004830D0"/>
    <w:rsid w:val="0048581E"/>
    <w:rsid w:val="00486C06"/>
    <w:rsid w:val="00490780"/>
    <w:rsid w:val="00490A9C"/>
    <w:rsid w:val="004916D5"/>
    <w:rsid w:val="00493A6A"/>
    <w:rsid w:val="00493FAE"/>
    <w:rsid w:val="004A1862"/>
    <w:rsid w:val="004A2393"/>
    <w:rsid w:val="004C3AEF"/>
    <w:rsid w:val="004D0C5A"/>
    <w:rsid w:val="004D0E11"/>
    <w:rsid w:val="004D235A"/>
    <w:rsid w:val="004D25D5"/>
    <w:rsid w:val="004D4E68"/>
    <w:rsid w:val="004D5BDC"/>
    <w:rsid w:val="004E1396"/>
    <w:rsid w:val="004E2F76"/>
    <w:rsid w:val="004E46E5"/>
    <w:rsid w:val="004E7588"/>
    <w:rsid w:val="004F4BFB"/>
    <w:rsid w:val="004F4DF1"/>
    <w:rsid w:val="004F7054"/>
    <w:rsid w:val="00510E8B"/>
    <w:rsid w:val="00513863"/>
    <w:rsid w:val="00515553"/>
    <w:rsid w:val="00516F9E"/>
    <w:rsid w:val="00522302"/>
    <w:rsid w:val="005256CE"/>
    <w:rsid w:val="00530017"/>
    <w:rsid w:val="005317D6"/>
    <w:rsid w:val="005338E5"/>
    <w:rsid w:val="00535B21"/>
    <w:rsid w:val="0056040A"/>
    <w:rsid w:val="005608C8"/>
    <w:rsid w:val="00560BA9"/>
    <w:rsid w:val="00563EBC"/>
    <w:rsid w:val="005708E9"/>
    <w:rsid w:val="00573FED"/>
    <w:rsid w:val="00574C21"/>
    <w:rsid w:val="005809AF"/>
    <w:rsid w:val="00582071"/>
    <w:rsid w:val="00591200"/>
    <w:rsid w:val="00591306"/>
    <w:rsid w:val="00594755"/>
    <w:rsid w:val="005A309A"/>
    <w:rsid w:val="005A5B54"/>
    <w:rsid w:val="005A6B3D"/>
    <w:rsid w:val="005B0625"/>
    <w:rsid w:val="005B1281"/>
    <w:rsid w:val="005B27B4"/>
    <w:rsid w:val="005C1635"/>
    <w:rsid w:val="005C19BF"/>
    <w:rsid w:val="005C2272"/>
    <w:rsid w:val="005C4CA3"/>
    <w:rsid w:val="005C558B"/>
    <w:rsid w:val="005C5C63"/>
    <w:rsid w:val="005D0687"/>
    <w:rsid w:val="005D0972"/>
    <w:rsid w:val="005D10B7"/>
    <w:rsid w:val="005D1361"/>
    <w:rsid w:val="005D1876"/>
    <w:rsid w:val="005D55E5"/>
    <w:rsid w:val="005E6685"/>
    <w:rsid w:val="005E7F54"/>
    <w:rsid w:val="005F62A9"/>
    <w:rsid w:val="006002DB"/>
    <w:rsid w:val="00603FEC"/>
    <w:rsid w:val="00610862"/>
    <w:rsid w:val="00613AB5"/>
    <w:rsid w:val="006241C7"/>
    <w:rsid w:val="00636B7E"/>
    <w:rsid w:val="006417AA"/>
    <w:rsid w:val="00643C90"/>
    <w:rsid w:val="00653115"/>
    <w:rsid w:val="00654217"/>
    <w:rsid w:val="00654728"/>
    <w:rsid w:val="00655466"/>
    <w:rsid w:val="006617E9"/>
    <w:rsid w:val="0066497B"/>
    <w:rsid w:val="00664DE7"/>
    <w:rsid w:val="006650B2"/>
    <w:rsid w:val="006661AC"/>
    <w:rsid w:val="00672275"/>
    <w:rsid w:val="00673744"/>
    <w:rsid w:val="006753FC"/>
    <w:rsid w:val="00680032"/>
    <w:rsid w:val="006801DA"/>
    <w:rsid w:val="006929C5"/>
    <w:rsid w:val="006A5940"/>
    <w:rsid w:val="006B3511"/>
    <w:rsid w:val="006B6050"/>
    <w:rsid w:val="006B7ACD"/>
    <w:rsid w:val="006D0672"/>
    <w:rsid w:val="006D4FEB"/>
    <w:rsid w:val="006D7662"/>
    <w:rsid w:val="006E19B4"/>
    <w:rsid w:val="006E403E"/>
    <w:rsid w:val="006F0971"/>
    <w:rsid w:val="006F0DCA"/>
    <w:rsid w:val="006F5F70"/>
    <w:rsid w:val="00700DC7"/>
    <w:rsid w:val="007035AB"/>
    <w:rsid w:val="007064E0"/>
    <w:rsid w:val="007076A7"/>
    <w:rsid w:val="00716609"/>
    <w:rsid w:val="00720D95"/>
    <w:rsid w:val="00721C12"/>
    <w:rsid w:val="0072334C"/>
    <w:rsid w:val="0073619D"/>
    <w:rsid w:val="0074174D"/>
    <w:rsid w:val="00741B3F"/>
    <w:rsid w:val="00754DEE"/>
    <w:rsid w:val="00754EB3"/>
    <w:rsid w:val="00756A15"/>
    <w:rsid w:val="00761767"/>
    <w:rsid w:val="007626BB"/>
    <w:rsid w:val="00764B44"/>
    <w:rsid w:val="0077081F"/>
    <w:rsid w:val="00770D1F"/>
    <w:rsid w:val="00771FE8"/>
    <w:rsid w:val="00772866"/>
    <w:rsid w:val="007739FC"/>
    <w:rsid w:val="00773AAA"/>
    <w:rsid w:val="00777DE4"/>
    <w:rsid w:val="00781B6F"/>
    <w:rsid w:val="0078256D"/>
    <w:rsid w:val="00792C5C"/>
    <w:rsid w:val="007946DF"/>
    <w:rsid w:val="00794C31"/>
    <w:rsid w:val="00794EFE"/>
    <w:rsid w:val="00796065"/>
    <w:rsid w:val="0079762C"/>
    <w:rsid w:val="007A7BEA"/>
    <w:rsid w:val="007B2304"/>
    <w:rsid w:val="007B2AF4"/>
    <w:rsid w:val="007B32BC"/>
    <w:rsid w:val="007B3BBD"/>
    <w:rsid w:val="007B672D"/>
    <w:rsid w:val="007C1E58"/>
    <w:rsid w:val="007C2EFC"/>
    <w:rsid w:val="007C3210"/>
    <w:rsid w:val="007C4B93"/>
    <w:rsid w:val="007C5BF8"/>
    <w:rsid w:val="007C6565"/>
    <w:rsid w:val="007D3C09"/>
    <w:rsid w:val="007D4454"/>
    <w:rsid w:val="007D5622"/>
    <w:rsid w:val="007D6F33"/>
    <w:rsid w:val="007E28FB"/>
    <w:rsid w:val="007F26B4"/>
    <w:rsid w:val="00803752"/>
    <w:rsid w:val="00805937"/>
    <w:rsid w:val="0080654F"/>
    <w:rsid w:val="00806FA3"/>
    <w:rsid w:val="008070FC"/>
    <w:rsid w:val="008075AB"/>
    <w:rsid w:val="008121A2"/>
    <w:rsid w:val="0081453E"/>
    <w:rsid w:val="0082209E"/>
    <w:rsid w:val="00826B19"/>
    <w:rsid w:val="00830005"/>
    <w:rsid w:val="00832480"/>
    <w:rsid w:val="00832B98"/>
    <w:rsid w:val="0083350B"/>
    <w:rsid w:val="00833A7C"/>
    <w:rsid w:val="00834CB3"/>
    <w:rsid w:val="00835F10"/>
    <w:rsid w:val="00837F75"/>
    <w:rsid w:val="0084310C"/>
    <w:rsid w:val="0084366D"/>
    <w:rsid w:val="00844184"/>
    <w:rsid w:val="00846DE8"/>
    <w:rsid w:val="008478C0"/>
    <w:rsid w:val="0085085E"/>
    <w:rsid w:val="00853DF4"/>
    <w:rsid w:val="00854F6E"/>
    <w:rsid w:val="008558A6"/>
    <w:rsid w:val="008576C1"/>
    <w:rsid w:val="00860FC7"/>
    <w:rsid w:val="00864FD1"/>
    <w:rsid w:val="00865D04"/>
    <w:rsid w:val="00875457"/>
    <w:rsid w:val="00876B8B"/>
    <w:rsid w:val="008844EE"/>
    <w:rsid w:val="00895BEA"/>
    <w:rsid w:val="008A0055"/>
    <w:rsid w:val="008A0FF4"/>
    <w:rsid w:val="008A27E7"/>
    <w:rsid w:val="008A3497"/>
    <w:rsid w:val="008A5AF6"/>
    <w:rsid w:val="008A5D98"/>
    <w:rsid w:val="008B0553"/>
    <w:rsid w:val="008B69C6"/>
    <w:rsid w:val="008B6AA6"/>
    <w:rsid w:val="008C0C68"/>
    <w:rsid w:val="008C5AC0"/>
    <w:rsid w:val="008C6C08"/>
    <w:rsid w:val="008D2FF6"/>
    <w:rsid w:val="008D4ECB"/>
    <w:rsid w:val="008E6FBD"/>
    <w:rsid w:val="008E73FB"/>
    <w:rsid w:val="008F12E5"/>
    <w:rsid w:val="008F2CA7"/>
    <w:rsid w:val="009008C9"/>
    <w:rsid w:val="009055F7"/>
    <w:rsid w:val="00916DA0"/>
    <w:rsid w:val="00917567"/>
    <w:rsid w:val="00917A54"/>
    <w:rsid w:val="00924AC1"/>
    <w:rsid w:val="009253A1"/>
    <w:rsid w:val="00932508"/>
    <w:rsid w:val="009339AE"/>
    <w:rsid w:val="00933D3E"/>
    <w:rsid w:val="00936209"/>
    <w:rsid w:val="00940886"/>
    <w:rsid w:val="009439DD"/>
    <w:rsid w:val="0094409B"/>
    <w:rsid w:val="009443F6"/>
    <w:rsid w:val="0095226C"/>
    <w:rsid w:val="0095439D"/>
    <w:rsid w:val="00955F0C"/>
    <w:rsid w:val="00961279"/>
    <w:rsid w:val="009659A3"/>
    <w:rsid w:val="009707F0"/>
    <w:rsid w:val="00972E10"/>
    <w:rsid w:val="00973B12"/>
    <w:rsid w:val="009755DC"/>
    <w:rsid w:val="00976E36"/>
    <w:rsid w:val="00981D9D"/>
    <w:rsid w:val="0098437B"/>
    <w:rsid w:val="0098444B"/>
    <w:rsid w:val="00986078"/>
    <w:rsid w:val="009862C2"/>
    <w:rsid w:val="00986872"/>
    <w:rsid w:val="00992BA6"/>
    <w:rsid w:val="00996B00"/>
    <w:rsid w:val="009A6552"/>
    <w:rsid w:val="009B5204"/>
    <w:rsid w:val="009C28EF"/>
    <w:rsid w:val="009D29B0"/>
    <w:rsid w:val="009D3068"/>
    <w:rsid w:val="009D7B49"/>
    <w:rsid w:val="009E3B44"/>
    <w:rsid w:val="009E49F0"/>
    <w:rsid w:val="009E5A95"/>
    <w:rsid w:val="009E73FD"/>
    <w:rsid w:val="009F265F"/>
    <w:rsid w:val="009F3B54"/>
    <w:rsid w:val="009F6B32"/>
    <w:rsid w:val="00A11030"/>
    <w:rsid w:val="00A20E24"/>
    <w:rsid w:val="00A2616F"/>
    <w:rsid w:val="00A4342C"/>
    <w:rsid w:val="00A43553"/>
    <w:rsid w:val="00A47445"/>
    <w:rsid w:val="00A51F43"/>
    <w:rsid w:val="00A57CDE"/>
    <w:rsid w:val="00A62B41"/>
    <w:rsid w:val="00A646AB"/>
    <w:rsid w:val="00A70685"/>
    <w:rsid w:val="00A74B1A"/>
    <w:rsid w:val="00A82770"/>
    <w:rsid w:val="00A8284B"/>
    <w:rsid w:val="00A8778B"/>
    <w:rsid w:val="00A95167"/>
    <w:rsid w:val="00AA25D0"/>
    <w:rsid w:val="00AA2B3B"/>
    <w:rsid w:val="00AA2BE0"/>
    <w:rsid w:val="00AA3C5B"/>
    <w:rsid w:val="00AA6BD2"/>
    <w:rsid w:val="00AA7143"/>
    <w:rsid w:val="00AB47A2"/>
    <w:rsid w:val="00AC106B"/>
    <w:rsid w:val="00AC2C98"/>
    <w:rsid w:val="00AC71C1"/>
    <w:rsid w:val="00AD1654"/>
    <w:rsid w:val="00AD5446"/>
    <w:rsid w:val="00AE199C"/>
    <w:rsid w:val="00AE467A"/>
    <w:rsid w:val="00AF307D"/>
    <w:rsid w:val="00AF5564"/>
    <w:rsid w:val="00AF79C0"/>
    <w:rsid w:val="00AF7A81"/>
    <w:rsid w:val="00B052CD"/>
    <w:rsid w:val="00B07D2D"/>
    <w:rsid w:val="00B11A9D"/>
    <w:rsid w:val="00B11F7B"/>
    <w:rsid w:val="00B14FFE"/>
    <w:rsid w:val="00B17C91"/>
    <w:rsid w:val="00B21ADC"/>
    <w:rsid w:val="00B34E46"/>
    <w:rsid w:val="00B3590D"/>
    <w:rsid w:val="00B419AF"/>
    <w:rsid w:val="00B4421F"/>
    <w:rsid w:val="00B472FF"/>
    <w:rsid w:val="00B54C7C"/>
    <w:rsid w:val="00B6027C"/>
    <w:rsid w:val="00B60FC4"/>
    <w:rsid w:val="00B64626"/>
    <w:rsid w:val="00B66B5F"/>
    <w:rsid w:val="00B71D32"/>
    <w:rsid w:val="00B74C41"/>
    <w:rsid w:val="00B75432"/>
    <w:rsid w:val="00B76464"/>
    <w:rsid w:val="00B77CE0"/>
    <w:rsid w:val="00B83C8D"/>
    <w:rsid w:val="00B84764"/>
    <w:rsid w:val="00B92EA8"/>
    <w:rsid w:val="00B93DA3"/>
    <w:rsid w:val="00B97DA7"/>
    <w:rsid w:val="00BA29DB"/>
    <w:rsid w:val="00BA39E8"/>
    <w:rsid w:val="00BA3E66"/>
    <w:rsid w:val="00BA444C"/>
    <w:rsid w:val="00BA5587"/>
    <w:rsid w:val="00BB1A33"/>
    <w:rsid w:val="00BB246F"/>
    <w:rsid w:val="00BB671C"/>
    <w:rsid w:val="00BC0F3D"/>
    <w:rsid w:val="00BC11AA"/>
    <w:rsid w:val="00BC2570"/>
    <w:rsid w:val="00BC4FAD"/>
    <w:rsid w:val="00BD3F78"/>
    <w:rsid w:val="00BD46C8"/>
    <w:rsid w:val="00BD5E15"/>
    <w:rsid w:val="00BF04E2"/>
    <w:rsid w:val="00BF1793"/>
    <w:rsid w:val="00BF2499"/>
    <w:rsid w:val="00BF44ED"/>
    <w:rsid w:val="00BF7BAF"/>
    <w:rsid w:val="00C04BB6"/>
    <w:rsid w:val="00C0742C"/>
    <w:rsid w:val="00C11645"/>
    <w:rsid w:val="00C11FBF"/>
    <w:rsid w:val="00C1650F"/>
    <w:rsid w:val="00C168CA"/>
    <w:rsid w:val="00C24760"/>
    <w:rsid w:val="00C26074"/>
    <w:rsid w:val="00C353D5"/>
    <w:rsid w:val="00C355AB"/>
    <w:rsid w:val="00C5014D"/>
    <w:rsid w:val="00C50CEC"/>
    <w:rsid w:val="00C53E61"/>
    <w:rsid w:val="00C54BC5"/>
    <w:rsid w:val="00C54FA4"/>
    <w:rsid w:val="00C54FB2"/>
    <w:rsid w:val="00C56DBA"/>
    <w:rsid w:val="00C75028"/>
    <w:rsid w:val="00C76FC2"/>
    <w:rsid w:val="00C77CE3"/>
    <w:rsid w:val="00C82AF0"/>
    <w:rsid w:val="00C83B0A"/>
    <w:rsid w:val="00C849B3"/>
    <w:rsid w:val="00C91B77"/>
    <w:rsid w:val="00C92EE5"/>
    <w:rsid w:val="00C93F1E"/>
    <w:rsid w:val="00C94824"/>
    <w:rsid w:val="00CA2808"/>
    <w:rsid w:val="00CA6D68"/>
    <w:rsid w:val="00CB4CFB"/>
    <w:rsid w:val="00CC3680"/>
    <w:rsid w:val="00CC3BFE"/>
    <w:rsid w:val="00CC3F7B"/>
    <w:rsid w:val="00CD0BD6"/>
    <w:rsid w:val="00CD62FD"/>
    <w:rsid w:val="00CD7E8D"/>
    <w:rsid w:val="00CE09EF"/>
    <w:rsid w:val="00CE1E0C"/>
    <w:rsid w:val="00CE277E"/>
    <w:rsid w:val="00CE4F85"/>
    <w:rsid w:val="00CF0967"/>
    <w:rsid w:val="00CF2C0E"/>
    <w:rsid w:val="00CF37E3"/>
    <w:rsid w:val="00CF70B3"/>
    <w:rsid w:val="00CF795D"/>
    <w:rsid w:val="00D07287"/>
    <w:rsid w:val="00D120C2"/>
    <w:rsid w:val="00D132AB"/>
    <w:rsid w:val="00D15D3E"/>
    <w:rsid w:val="00D21D6C"/>
    <w:rsid w:val="00D24014"/>
    <w:rsid w:val="00D25749"/>
    <w:rsid w:val="00D31AD0"/>
    <w:rsid w:val="00D327EF"/>
    <w:rsid w:val="00D332DC"/>
    <w:rsid w:val="00D356AC"/>
    <w:rsid w:val="00D402A1"/>
    <w:rsid w:val="00D43E0C"/>
    <w:rsid w:val="00D4472C"/>
    <w:rsid w:val="00D45E0D"/>
    <w:rsid w:val="00D47E2F"/>
    <w:rsid w:val="00D50343"/>
    <w:rsid w:val="00D5510F"/>
    <w:rsid w:val="00D55174"/>
    <w:rsid w:val="00D56867"/>
    <w:rsid w:val="00D576EF"/>
    <w:rsid w:val="00D65C59"/>
    <w:rsid w:val="00D75B50"/>
    <w:rsid w:val="00D81EA1"/>
    <w:rsid w:val="00D8510F"/>
    <w:rsid w:val="00D85AF2"/>
    <w:rsid w:val="00D85CCD"/>
    <w:rsid w:val="00D90716"/>
    <w:rsid w:val="00D91F2C"/>
    <w:rsid w:val="00D931E0"/>
    <w:rsid w:val="00D97110"/>
    <w:rsid w:val="00DA155C"/>
    <w:rsid w:val="00DA28B4"/>
    <w:rsid w:val="00DA59BC"/>
    <w:rsid w:val="00DB2E15"/>
    <w:rsid w:val="00DB6E0E"/>
    <w:rsid w:val="00DC19FC"/>
    <w:rsid w:val="00DC41C0"/>
    <w:rsid w:val="00DC7251"/>
    <w:rsid w:val="00DC7CE0"/>
    <w:rsid w:val="00DD78E3"/>
    <w:rsid w:val="00DE3EEB"/>
    <w:rsid w:val="00DE5A74"/>
    <w:rsid w:val="00DF135C"/>
    <w:rsid w:val="00DF1AEE"/>
    <w:rsid w:val="00DF6942"/>
    <w:rsid w:val="00E01898"/>
    <w:rsid w:val="00E02A7F"/>
    <w:rsid w:val="00E02E5F"/>
    <w:rsid w:val="00E07880"/>
    <w:rsid w:val="00E07E91"/>
    <w:rsid w:val="00E120C5"/>
    <w:rsid w:val="00E14436"/>
    <w:rsid w:val="00E1506C"/>
    <w:rsid w:val="00E20885"/>
    <w:rsid w:val="00E20E35"/>
    <w:rsid w:val="00E23437"/>
    <w:rsid w:val="00E27095"/>
    <w:rsid w:val="00E32935"/>
    <w:rsid w:val="00E37C89"/>
    <w:rsid w:val="00E41DAC"/>
    <w:rsid w:val="00E51A41"/>
    <w:rsid w:val="00E53B7C"/>
    <w:rsid w:val="00E55FCD"/>
    <w:rsid w:val="00E56070"/>
    <w:rsid w:val="00E56534"/>
    <w:rsid w:val="00E57AFA"/>
    <w:rsid w:val="00E601F3"/>
    <w:rsid w:val="00E6267B"/>
    <w:rsid w:val="00E62821"/>
    <w:rsid w:val="00E666F7"/>
    <w:rsid w:val="00E66936"/>
    <w:rsid w:val="00E753E6"/>
    <w:rsid w:val="00E754B8"/>
    <w:rsid w:val="00E82621"/>
    <w:rsid w:val="00E82AA9"/>
    <w:rsid w:val="00E83958"/>
    <w:rsid w:val="00E85E2F"/>
    <w:rsid w:val="00E85E51"/>
    <w:rsid w:val="00E91476"/>
    <w:rsid w:val="00EA011A"/>
    <w:rsid w:val="00EA72A7"/>
    <w:rsid w:val="00EB023B"/>
    <w:rsid w:val="00EB1ED5"/>
    <w:rsid w:val="00EB2BD1"/>
    <w:rsid w:val="00EB338A"/>
    <w:rsid w:val="00EC01EC"/>
    <w:rsid w:val="00EE2F85"/>
    <w:rsid w:val="00EE30ED"/>
    <w:rsid w:val="00EE53BC"/>
    <w:rsid w:val="00EE7643"/>
    <w:rsid w:val="00EF4D01"/>
    <w:rsid w:val="00F0181C"/>
    <w:rsid w:val="00F01BEC"/>
    <w:rsid w:val="00F030E4"/>
    <w:rsid w:val="00F0775A"/>
    <w:rsid w:val="00F12488"/>
    <w:rsid w:val="00F156D0"/>
    <w:rsid w:val="00F1598D"/>
    <w:rsid w:val="00F21A11"/>
    <w:rsid w:val="00F23592"/>
    <w:rsid w:val="00F321AD"/>
    <w:rsid w:val="00F32A12"/>
    <w:rsid w:val="00F33310"/>
    <w:rsid w:val="00F33C6F"/>
    <w:rsid w:val="00F370D1"/>
    <w:rsid w:val="00F37302"/>
    <w:rsid w:val="00F41F1B"/>
    <w:rsid w:val="00F420F2"/>
    <w:rsid w:val="00F51B27"/>
    <w:rsid w:val="00F5233C"/>
    <w:rsid w:val="00F60CDA"/>
    <w:rsid w:val="00F6228B"/>
    <w:rsid w:val="00F62C35"/>
    <w:rsid w:val="00F62D9D"/>
    <w:rsid w:val="00F63311"/>
    <w:rsid w:val="00F72068"/>
    <w:rsid w:val="00F721D8"/>
    <w:rsid w:val="00F7474D"/>
    <w:rsid w:val="00F7524D"/>
    <w:rsid w:val="00F77C9A"/>
    <w:rsid w:val="00F84CAA"/>
    <w:rsid w:val="00F874DE"/>
    <w:rsid w:val="00F9402A"/>
    <w:rsid w:val="00F9792E"/>
    <w:rsid w:val="00FB2570"/>
    <w:rsid w:val="00FB43A2"/>
    <w:rsid w:val="00FB576C"/>
    <w:rsid w:val="00FC2868"/>
    <w:rsid w:val="00FC45FE"/>
    <w:rsid w:val="00FC47F4"/>
    <w:rsid w:val="00FC7639"/>
    <w:rsid w:val="00FD2AA6"/>
    <w:rsid w:val="00FD5A2A"/>
    <w:rsid w:val="00FD696F"/>
    <w:rsid w:val="00FD6B38"/>
    <w:rsid w:val="00FE0E17"/>
    <w:rsid w:val="00FE4240"/>
    <w:rsid w:val="00FE4B1F"/>
    <w:rsid w:val="00FE61DC"/>
    <w:rsid w:val="00FE7E8A"/>
    <w:rsid w:val="00FF078C"/>
    <w:rsid w:val="00FF19A0"/>
    <w:rsid w:val="00FF2AD3"/>
    <w:rsid w:val="00FF477D"/>
    <w:rsid w:val="00FF5EA4"/>
    <w:rsid w:val="010677BF"/>
    <w:rsid w:val="011361C6"/>
    <w:rsid w:val="01163D54"/>
    <w:rsid w:val="0117526D"/>
    <w:rsid w:val="011A717A"/>
    <w:rsid w:val="012D2B2A"/>
    <w:rsid w:val="013623C7"/>
    <w:rsid w:val="013E0919"/>
    <w:rsid w:val="013F1F1C"/>
    <w:rsid w:val="016300DC"/>
    <w:rsid w:val="0176597C"/>
    <w:rsid w:val="01782D84"/>
    <w:rsid w:val="017B55E4"/>
    <w:rsid w:val="01800020"/>
    <w:rsid w:val="018C7B99"/>
    <w:rsid w:val="0195121D"/>
    <w:rsid w:val="01DE3262"/>
    <w:rsid w:val="01F62BE1"/>
    <w:rsid w:val="02002021"/>
    <w:rsid w:val="02010231"/>
    <w:rsid w:val="0204371D"/>
    <w:rsid w:val="023953E9"/>
    <w:rsid w:val="02504245"/>
    <w:rsid w:val="029058D1"/>
    <w:rsid w:val="0291272C"/>
    <w:rsid w:val="02993653"/>
    <w:rsid w:val="029F675D"/>
    <w:rsid w:val="02A41FA4"/>
    <w:rsid w:val="02A94BBC"/>
    <w:rsid w:val="02B028B2"/>
    <w:rsid w:val="02CE4431"/>
    <w:rsid w:val="02CF2B5F"/>
    <w:rsid w:val="02E07089"/>
    <w:rsid w:val="030663DD"/>
    <w:rsid w:val="030F4532"/>
    <w:rsid w:val="030F6443"/>
    <w:rsid w:val="032035AC"/>
    <w:rsid w:val="03294F3C"/>
    <w:rsid w:val="033F231B"/>
    <w:rsid w:val="036E5F0B"/>
    <w:rsid w:val="03AC1534"/>
    <w:rsid w:val="03D92A29"/>
    <w:rsid w:val="03EB6264"/>
    <w:rsid w:val="03FD5F0D"/>
    <w:rsid w:val="040268A1"/>
    <w:rsid w:val="040F4BC7"/>
    <w:rsid w:val="0410016B"/>
    <w:rsid w:val="043C1260"/>
    <w:rsid w:val="043C1BC1"/>
    <w:rsid w:val="0440164F"/>
    <w:rsid w:val="044D5817"/>
    <w:rsid w:val="04743007"/>
    <w:rsid w:val="04796D3A"/>
    <w:rsid w:val="047A60F8"/>
    <w:rsid w:val="047B0842"/>
    <w:rsid w:val="047C60CD"/>
    <w:rsid w:val="04AD0A8D"/>
    <w:rsid w:val="04D13D8B"/>
    <w:rsid w:val="04DB3F34"/>
    <w:rsid w:val="04F34E9E"/>
    <w:rsid w:val="04FC2CCC"/>
    <w:rsid w:val="050C4492"/>
    <w:rsid w:val="05253B86"/>
    <w:rsid w:val="052E65ED"/>
    <w:rsid w:val="0550582E"/>
    <w:rsid w:val="055C5AED"/>
    <w:rsid w:val="05651FA8"/>
    <w:rsid w:val="05682409"/>
    <w:rsid w:val="05696AF8"/>
    <w:rsid w:val="056A3FE1"/>
    <w:rsid w:val="05875B05"/>
    <w:rsid w:val="058D348D"/>
    <w:rsid w:val="059356C9"/>
    <w:rsid w:val="05B16580"/>
    <w:rsid w:val="05BE5AA8"/>
    <w:rsid w:val="05C13DBB"/>
    <w:rsid w:val="05C2490B"/>
    <w:rsid w:val="05C7314C"/>
    <w:rsid w:val="05DF1661"/>
    <w:rsid w:val="05E02088"/>
    <w:rsid w:val="05F315CD"/>
    <w:rsid w:val="05FE6308"/>
    <w:rsid w:val="05FF5855"/>
    <w:rsid w:val="06001C05"/>
    <w:rsid w:val="06190A01"/>
    <w:rsid w:val="061E541A"/>
    <w:rsid w:val="061F636A"/>
    <w:rsid w:val="0635075C"/>
    <w:rsid w:val="06500B35"/>
    <w:rsid w:val="066A5199"/>
    <w:rsid w:val="067C76AD"/>
    <w:rsid w:val="06A01158"/>
    <w:rsid w:val="06A0349B"/>
    <w:rsid w:val="06AC3538"/>
    <w:rsid w:val="06B46688"/>
    <w:rsid w:val="06BA5717"/>
    <w:rsid w:val="06BF6F1D"/>
    <w:rsid w:val="06CE1D92"/>
    <w:rsid w:val="06D06F16"/>
    <w:rsid w:val="06ED6EFA"/>
    <w:rsid w:val="07332FB2"/>
    <w:rsid w:val="07455545"/>
    <w:rsid w:val="07481B68"/>
    <w:rsid w:val="075C07D6"/>
    <w:rsid w:val="076C0B15"/>
    <w:rsid w:val="077411CE"/>
    <w:rsid w:val="07852DBD"/>
    <w:rsid w:val="07921E64"/>
    <w:rsid w:val="07A7664A"/>
    <w:rsid w:val="07DE72E3"/>
    <w:rsid w:val="07FE48E8"/>
    <w:rsid w:val="07FF52A9"/>
    <w:rsid w:val="08011045"/>
    <w:rsid w:val="08113591"/>
    <w:rsid w:val="081745CB"/>
    <w:rsid w:val="08363229"/>
    <w:rsid w:val="08653077"/>
    <w:rsid w:val="08836299"/>
    <w:rsid w:val="08877710"/>
    <w:rsid w:val="08B0352D"/>
    <w:rsid w:val="08B67EE1"/>
    <w:rsid w:val="08DC3FB6"/>
    <w:rsid w:val="08E65747"/>
    <w:rsid w:val="08E65C46"/>
    <w:rsid w:val="08ED7024"/>
    <w:rsid w:val="08ED7AB0"/>
    <w:rsid w:val="08F94687"/>
    <w:rsid w:val="08FE2AF8"/>
    <w:rsid w:val="09001A66"/>
    <w:rsid w:val="090844DE"/>
    <w:rsid w:val="0912493C"/>
    <w:rsid w:val="091C3D7C"/>
    <w:rsid w:val="09213A1F"/>
    <w:rsid w:val="09367BB1"/>
    <w:rsid w:val="094E3F60"/>
    <w:rsid w:val="0958751A"/>
    <w:rsid w:val="095E69C6"/>
    <w:rsid w:val="096152DD"/>
    <w:rsid w:val="096A734A"/>
    <w:rsid w:val="096B4503"/>
    <w:rsid w:val="097F1A76"/>
    <w:rsid w:val="098E49A3"/>
    <w:rsid w:val="098F7E26"/>
    <w:rsid w:val="099C16A0"/>
    <w:rsid w:val="099C2CB6"/>
    <w:rsid w:val="09B96E86"/>
    <w:rsid w:val="09D17995"/>
    <w:rsid w:val="09D7381E"/>
    <w:rsid w:val="0A011EB7"/>
    <w:rsid w:val="0A123F44"/>
    <w:rsid w:val="0A294FD4"/>
    <w:rsid w:val="0A34117F"/>
    <w:rsid w:val="0A3E62C7"/>
    <w:rsid w:val="0A4567BA"/>
    <w:rsid w:val="0A612D01"/>
    <w:rsid w:val="0A6A424F"/>
    <w:rsid w:val="0A6E322A"/>
    <w:rsid w:val="0B030040"/>
    <w:rsid w:val="0B047FED"/>
    <w:rsid w:val="0B21104E"/>
    <w:rsid w:val="0B2B0724"/>
    <w:rsid w:val="0B420582"/>
    <w:rsid w:val="0B552B0A"/>
    <w:rsid w:val="0B6744B9"/>
    <w:rsid w:val="0B725BE8"/>
    <w:rsid w:val="0B9C7313"/>
    <w:rsid w:val="0BA437BD"/>
    <w:rsid w:val="0BA83DE4"/>
    <w:rsid w:val="0BB45994"/>
    <w:rsid w:val="0BD73205"/>
    <w:rsid w:val="0C046C5B"/>
    <w:rsid w:val="0C1775F7"/>
    <w:rsid w:val="0C190F73"/>
    <w:rsid w:val="0C3C597E"/>
    <w:rsid w:val="0C4B1597"/>
    <w:rsid w:val="0C5A01B3"/>
    <w:rsid w:val="0C620932"/>
    <w:rsid w:val="0C73310C"/>
    <w:rsid w:val="0C831907"/>
    <w:rsid w:val="0C84082E"/>
    <w:rsid w:val="0C8E0F27"/>
    <w:rsid w:val="0C8F699E"/>
    <w:rsid w:val="0C991913"/>
    <w:rsid w:val="0CA509D6"/>
    <w:rsid w:val="0CB664AD"/>
    <w:rsid w:val="0CD721AA"/>
    <w:rsid w:val="0CE35777"/>
    <w:rsid w:val="0CFE02F8"/>
    <w:rsid w:val="0D0159B2"/>
    <w:rsid w:val="0D23554C"/>
    <w:rsid w:val="0D284ACF"/>
    <w:rsid w:val="0D284FCB"/>
    <w:rsid w:val="0D2D7F7D"/>
    <w:rsid w:val="0D2E64D9"/>
    <w:rsid w:val="0D3674D5"/>
    <w:rsid w:val="0D3D66FE"/>
    <w:rsid w:val="0D6369BE"/>
    <w:rsid w:val="0D9B23B4"/>
    <w:rsid w:val="0DB01F82"/>
    <w:rsid w:val="0DC62E7E"/>
    <w:rsid w:val="0DC90497"/>
    <w:rsid w:val="0DCE7A09"/>
    <w:rsid w:val="0DD71E42"/>
    <w:rsid w:val="0DD84A21"/>
    <w:rsid w:val="0DDF0A78"/>
    <w:rsid w:val="0DE219BD"/>
    <w:rsid w:val="0E1676E4"/>
    <w:rsid w:val="0E231FDD"/>
    <w:rsid w:val="0E4248B4"/>
    <w:rsid w:val="0E554BA3"/>
    <w:rsid w:val="0E656ECA"/>
    <w:rsid w:val="0E707B0F"/>
    <w:rsid w:val="0E74591B"/>
    <w:rsid w:val="0EA657AC"/>
    <w:rsid w:val="0EB25DC2"/>
    <w:rsid w:val="0ECA58F5"/>
    <w:rsid w:val="0EE01AD5"/>
    <w:rsid w:val="0F0A1522"/>
    <w:rsid w:val="0F0F461A"/>
    <w:rsid w:val="0F1C2D1A"/>
    <w:rsid w:val="0F3F516D"/>
    <w:rsid w:val="0F4A7D3F"/>
    <w:rsid w:val="0F4C2EDC"/>
    <w:rsid w:val="0F4D3C40"/>
    <w:rsid w:val="0F4F3C7B"/>
    <w:rsid w:val="0F545FA5"/>
    <w:rsid w:val="0F6148FC"/>
    <w:rsid w:val="0F7222BA"/>
    <w:rsid w:val="0F885A9C"/>
    <w:rsid w:val="0FAC43E1"/>
    <w:rsid w:val="0FE542BE"/>
    <w:rsid w:val="0FE56183"/>
    <w:rsid w:val="0FFF0334"/>
    <w:rsid w:val="1020758D"/>
    <w:rsid w:val="102A7E91"/>
    <w:rsid w:val="103544A7"/>
    <w:rsid w:val="103719BA"/>
    <w:rsid w:val="10383131"/>
    <w:rsid w:val="1039213D"/>
    <w:rsid w:val="103F5AB4"/>
    <w:rsid w:val="10421540"/>
    <w:rsid w:val="106D43EE"/>
    <w:rsid w:val="10B10C1F"/>
    <w:rsid w:val="10BA62C2"/>
    <w:rsid w:val="10BB6E5E"/>
    <w:rsid w:val="10C60597"/>
    <w:rsid w:val="10D51460"/>
    <w:rsid w:val="10ED0B0A"/>
    <w:rsid w:val="11045A61"/>
    <w:rsid w:val="110E7BB2"/>
    <w:rsid w:val="112E0126"/>
    <w:rsid w:val="11355C1C"/>
    <w:rsid w:val="113E4954"/>
    <w:rsid w:val="11514813"/>
    <w:rsid w:val="115A3671"/>
    <w:rsid w:val="115F1B47"/>
    <w:rsid w:val="11622E21"/>
    <w:rsid w:val="11867C3C"/>
    <w:rsid w:val="11886BEE"/>
    <w:rsid w:val="118C3433"/>
    <w:rsid w:val="118D76E5"/>
    <w:rsid w:val="118F65E6"/>
    <w:rsid w:val="119D229B"/>
    <w:rsid w:val="11A75BA7"/>
    <w:rsid w:val="11B65FB2"/>
    <w:rsid w:val="11D753E8"/>
    <w:rsid w:val="11DF3773"/>
    <w:rsid w:val="11E83AC4"/>
    <w:rsid w:val="11F04FE0"/>
    <w:rsid w:val="11F76665"/>
    <w:rsid w:val="12127184"/>
    <w:rsid w:val="12162A2E"/>
    <w:rsid w:val="123B0D0C"/>
    <w:rsid w:val="123C187F"/>
    <w:rsid w:val="123E5250"/>
    <w:rsid w:val="126E65BC"/>
    <w:rsid w:val="1279546C"/>
    <w:rsid w:val="12805266"/>
    <w:rsid w:val="1296516D"/>
    <w:rsid w:val="129B4A93"/>
    <w:rsid w:val="12AB6DC5"/>
    <w:rsid w:val="12B37E8A"/>
    <w:rsid w:val="12E14020"/>
    <w:rsid w:val="12E15A24"/>
    <w:rsid w:val="13106272"/>
    <w:rsid w:val="131A2B8D"/>
    <w:rsid w:val="131E517D"/>
    <w:rsid w:val="132C6D19"/>
    <w:rsid w:val="13475719"/>
    <w:rsid w:val="13496F39"/>
    <w:rsid w:val="13754544"/>
    <w:rsid w:val="137D6480"/>
    <w:rsid w:val="13AF70FA"/>
    <w:rsid w:val="13D850A5"/>
    <w:rsid w:val="13DA7BFD"/>
    <w:rsid w:val="13DF08AC"/>
    <w:rsid w:val="13F200E9"/>
    <w:rsid w:val="13F23EDD"/>
    <w:rsid w:val="13F42F77"/>
    <w:rsid w:val="13FF2AB9"/>
    <w:rsid w:val="13FF7A43"/>
    <w:rsid w:val="14235579"/>
    <w:rsid w:val="14402CBD"/>
    <w:rsid w:val="14473542"/>
    <w:rsid w:val="14473BC2"/>
    <w:rsid w:val="14590C74"/>
    <w:rsid w:val="145C12BD"/>
    <w:rsid w:val="14856738"/>
    <w:rsid w:val="148B466E"/>
    <w:rsid w:val="149E3A1D"/>
    <w:rsid w:val="14AD6D84"/>
    <w:rsid w:val="14AF76CB"/>
    <w:rsid w:val="14CA39A9"/>
    <w:rsid w:val="14DE2E67"/>
    <w:rsid w:val="14E33438"/>
    <w:rsid w:val="14E43524"/>
    <w:rsid w:val="15034139"/>
    <w:rsid w:val="153B3C1E"/>
    <w:rsid w:val="153C0CE9"/>
    <w:rsid w:val="154126EF"/>
    <w:rsid w:val="154D5847"/>
    <w:rsid w:val="15546C69"/>
    <w:rsid w:val="15552290"/>
    <w:rsid w:val="15612331"/>
    <w:rsid w:val="1574758A"/>
    <w:rsid w:val="158C057D"/>
    <w:rsid w:val="159462A8"/>
    <w:rsid w:val="1595758A"/>
    <w:rsid w:val="15BE5455"/>
    <w:rsid w:val="15C63C12"/>
    <w:rsid w:val="15CC2C18"/>
    <w:rsid w:val="15DE0470"/>
    <w:rsid w:val="15E81A49"/>
    <w:rsid w:val="15F73F9F"/>
    <w:rsid w:val="16097820"/>
    <w:rsid w:val="160D41E8"/>
    <w:rsid w:val="1617103D"/>
    <w:rsid w:val="1621190C"/>
    <w:rsid w:val="162952C3"/>
    <w:rsid w:val="163A513C"/>
    <w:rsid w:val="164828D1"/>
    <w:rsid w:val="165D6B9D"/>
    <w:rsid w:val="165E1096"/>
    <w:rsid w:val="169F7ECB"/>
    <w:rsid w:val="16AE7042"/>
    <w:rsid w:val="16DC3AF1"/>
    <w:rsid w:val="16EF3DAF"/>
    <w:rsid w:val="16FC70E2"/>
    <w:rsid w:val="16FE38BC"/>
    <w:rsid w:val="17001BD9"/>
    <w:rsid w:val="17031A16"/>
    <w:rsid w:val="17101360"/>
    <w:rsid w:val="173A1DD6"/>
    <w:rsid w:val="17476A26"/>
    <w:rsid w:val="174D5364"/>
    <w:rsid w:val="174F7466"/>
    <w:rsid w:val="175149C8"/>
    <w:rsid w:val="176E68DB"/>
    <w:rsid w:val="17714CA4"/>
    <w:rsid w:val="177F0231"/>
    <w:rsid w:val="17803A15"/>
    <w:rsid w:val="17857636"/>
    <w:rsid w:val="17857943"/>
    <w:rsid w:val="1787192F"/>
    <w:rsid w:val="17A4738A"/>
    <w:rsid w:val="17AE72C3"/>
    <w:rsid w:val="17AF12FC"/>
    <w:rsid w:val="17B16D36"/>
    <w:rsid w:val="17CD0A78"/>
    <w:rsid w:val="17DC1EC7"/>
    <w:rsid w:val="17E82338"/>
    <w:rsid w:val="18055B4C"/>
    <w:rsid w:val="180D4A8C"/>
    <w:rsid w:val="18140907"/>
    <w:rsid w:val="182131FE"/>
    <w:rsid w:val="18226753"/>
    <w:rsid w:val="18362B17"/>
    <w:rsid w:val="1856345E"/>
    <w:rsid w:val="18636BA3"/>
    <w:rsid w:val="187361B2"/>
    <w:rsid w:val="18843E02"/>
    <w:rsid w:val="188801AF"/>
    <w:rsid w:val="18910C1F"/>
    <w:rsid w:val="18972A9F"/>
    <w:rsid w:val="189C5F1F"/>
    <w:rsid w:val="18BA3CE1"/>
    <w:rsid w:val="18BF1E79"/>
    <w:rsid w:val="18D54FF7"/>
    <w:rsid w:val="1907490C"/>
    <w:rsid w:val="19117739"/>
    <w:rsid w:val="1915118D"/>
    <w:rsid w:val="192703D3"/>
    <w:rsid w:val="19443C08"/>
    <w:rsid w:val="198F003B"/>
    <w:rsid w:val="19A2504A"/>
    <w:rsid w:val="19AC715C"/>
    <w:rsid w:val="19B26AA1"/>
    <w:rsid w:val="19BE3706"/>
    <w:rsid w:val="19CE5571"/>
    <w:rsid w:val="19D3272F"/>
    <w:rsid w:val="19D96275"/>
    <w:rsid w:val="19ED4485"/>
    <w:rsid w:val="19EE5AC8"/>
    <w:rsid w:val="19FF768C"/>
    <w:rsid w:val="1A383CBF"/>
    <w:rsid w:val="1A5E4334"/>
    <w:rsid w:val="1A63120A"/>
    <w:rsid w:val="1A6B1D74"/>
    <w:rsid w:val="1A8366E0"/>
    <w:rsid w:val="1A8A11B7"/>
    <w:rsid w:val="1A912784"/>
    <w:rsid w:val="1AB53E3C"/>
    <w:rsid w:val="1AC76552"/>
    <w:rsid w:val="1ACB3620"/>
    <w:rsid w:val="1AD36DE6"/>
    <w:rsid w:val="1AD97324"/>
    <w:rsid w:val="1AE74C6F"/>
    <w:rsid w:val="1AEB5FDB"/>
    <w:rsid w:val="1AFE7F66"/>
    <w:rsid w:val="1B0C512F"/>
    <w:rsid w:val="1B250502"/>
    <w:rsid w:val="1B255E21"/>
    <w:rsid w:val="1B2640DC"/>
    <w:rsid w:val="1B290181"/>
    <w:rsid w:val="1B2B3A3E"/>
    <w:rsid w:val="1B310649"/>
    <w:rsid w:val="1B3548AC"/>
    <w:rsid w:val="1B3C6A41"/>
    <w:rsid w:val="1B415BC7"/>
    <w:rsid w:val="1B473DFB"/>
    <w:rsid w:val="1B5616DC"/>
    <w:rsid w:val="1B6209EC"/>
    <w:rsid w:val="1B661060"/>
    <w:rsid w:val="1B76211B"/>
    <w:rsid w:val="1B7D1E0D"/>
    <w:rsid w:val="1B7D7F93"/>
    <w:rsid w:val="1B8A4FBA"/>
    <w:rsid w:val="1BA004BA"/>
    <w:rsid w:val="1BAC7F86"/>
    <w:rsid w:val="1BDA0D5D"/>
    <w:rsid w:val="1BEC7210"/>
    <w:rsid w:val="1BF2040E"/>
    <w:rsid w:val="1C0346CC"/>
    <w:rsid w:val="1C0A057E"/>
    <w:rsid w:val="1C223F0E"/>
    <w:rsid w:val="1C5A1D61"/>
    <w:rsid w:val="1C6E6321"/>
    <w:rsid w:val="1C8519CC"/>
    <w:rsid w:val="1C877CD2"/>
    <w:rsid w:val="1CA152F3"/>
    <w:rsid w:val="1CA3694D"/>
    <w:rsid w:val="1D376265"/>
    <w:rsid w:val="1D443D2A"/>
    <w:rsid w:val="1D4A254F"/>
    <w:rsid w:val="1D6D4EDC"/>
    <w:rsid w:val="1D7B1BA5"/>
    <w:rsid w:val="1D7C076A"/>
    <w:rsid w:val="1D8A0DE3"/>
    <w:rsid w:val="1D9556FB"/>
    <w:rsid w:val="1DA95A34"/>
    <w:rsid w:val="1DB10E44"/>
    <w:rsid w:val="1DD35864"/>
    <w:rsid w:val="1DDD518B"/>
    <w:rsid w:val="1E286BCA"/>
    <w:rsid w:val="1E4C5A84"/>
    <w:rsid w:val="1E5A76AB"/>
    <w:rsid w:val="1E780DCB"/>
    <w:rsid w:val="1E817660"/>
    <w:rsid w:val="1E8807CE"/>
    <w:rsid w:val="1E974209"/>
    <w:rsid w:val="1E9B73BD"/>
    <w:rsid w:val="1EAF3EBE"/>
    <w:rsid w:val="1EB21CAF"/>
    <w:rsid w:val="1EB4296A"/>
    <w:rsid w:val="1EB62FE0"/>
    <w:rsid w:val="1EC56FC6"/>
    <w:rsid w:val="1ED43DC1"/>
    <w:rsid w:val="1EFA4D9E"/>
    <w:rsid w:val="1EFA78D3"/>
    <w:rsid w:val="1F1C0096"/>
    <w:rsid w:val="1F297E93"/>
    <w:rsid w:val="1F396F34"/>
    <w:rsid w:val="1F5705DB"/>
    <w:rsid w:val="1F6165FD"/>
    <w:rsid w:val="1F7562EE"/>
    <w:rsid w:val="1F7E7B9F"/>
    <w:rsid w:val="1F86540D"/>
    <w:rsid w:val="1F946310"/>
    <w:rsid w:val="1F9F6020"/>
    <w:rsid w:val="1FA4033C"/>
    <w:rsid w:val="1FB63630"/>
    <w:rsid w:val="1FD16EEF"/>
    <w:rsid w:val="1FD630FC"/>
    <w:rsid w:val="1FD81ACE"/>
    <w:rsid w:val="1FE75CE0"/>
    <w:rsid w:val="1FED3040"/>
    <w:rsid w:val="1FF51688"/>
    <w:rsid w:val="1FF8496A"/>
    <w:rsid w:val="201543F2"/>
    <w:rsid w:val="2018590B"/>
    <w:rsid w:val="202D129A"/>
    <w:rsid w:val="203869ED"/>
    <w:rsid w:val="203F58BA"/>
    <w:rsid w:val="204D68AB"/>
    <w:rsid w:val="208150F0"/>
    <w:rsid w:val="20904AB0"/>
    <w:rsid w:val="20911A85"/>
    <w:rsid w:val="20A25E56"/>
    <w:rsid w:val="20D6173F"/>
    <w:rsid w:val="20D85165"/>
    <w:rsid w:val="2101780A"/>
    <w:rsid w:val="210349E7"/>
    <w:rsid w:val="21050909"/>
    <w:rsid w:val="211E0E56"/>
    <w:rsid w:val="212312B0"/>
    <w:rsid w:val="21250172"/>
    <w:rsid w:val="21271E30"/>
    <w:rsid w:val="213B1655"/>
    <w:rsid w:val="213C70B2"/>
    <w:rsid w:val="216631BC"/>
    <w:rsid w:val="217E62BF"/>
    <w:rsid w:val="21885C0F"/>
    <w:rsid w:val="21AF08CD"/>
    <w:rsid w:val="21AF4DB4"/>
    <w:rsid w:val="21B102FE"/>
    <w:rsid w:val="21CA0680"/>
    <w:rsid w:val="21EF3170"/>
    <w:rsid w:val="21FD600E"/>
    <w:rsid w:val="21FE3860"/>
    <w:rsid w:val="2209216B"/>
    <w:rsid w:val="221770F7"/>
    <w:rsid w:val="221A3695"/>
    <w:rsid w:val="221D618F"/>
    <w:rsid w:val="221D70DF"/>
    <w:rsid w:val="222E02BC"/>
    <w:rsid w:val="224E7A02"/>
    <w:rsid w:val="2260497C"/>
    <w:rsid w:val="227E248B"/>
    <w:rsid w:val="229F33C5"/>
    <w:rsid w:val="22A70FE7"/>
    <w:rsid w:val="22A8570C"/>
    <w:rsid w:val="22E33534"/>
    <w:rsid w:val="22ED72D1"/>
    <w:rsid w:val="22F73AA4"/>
    <w:rsid w:val="22FF7ED7"/>
    <w:rsid w:val="231D0D4E"/>
    <w:rsid w:val="23395AE9"/>
    <w:rsid w:val="233D2986"/>
    <w:rsid w:val="234E1E3F"/>
    <w:rsid w:val="23610B28"/>
    <w:rsid w:val="23667703"/>
    <w:rsid w:val="23711FEF"/>
    <w:rsid w:val="23765ADD"/>
    <w:rsid w:val="23A0143C"/>
    <w:rsid w:val="23C54139"/>
    <w:rsid w:val="23D115D9"/>
    <w:rsid w:val="23D76017"/>
    <w:rsid w:val="23F15C92"/>
    <w:rsid w:val="2401791F"/>
    <w:rsid w:val="241A62DF"/>
    <w:rsid w:val="244A3518"/>
    <w:rsid w:val="244A3BDB"/>
    <w:rsid w:val="24545B99"/>
    <w:rsid w:val="246C1FE6"/>
    <w:rsid w:val="24722320"/>
    <w:rsid w:val="2483771A"/>
    <w:rsid w:val="24B02E4D"/>
    <w:rsid w:val="24B60574"/>
    <w:rsid w:val="24BD015D"/>
    <w:rsid w:val="24CB5527"/>
    <w:rsid w:val="24CD2E85"/>
    <w:rsid w:val="250E21E9"/>
    <w:rsid w:val="251571C9"/>
    <w:rsid w:val="251A2E66"/>
    <w:rsid w:val="251D616B"/>
    <w:rsid w:val="25226D49"/>
    <w:rsid w:val="254F30EE"/>
    <w:rsid w:val="25517795"/>
    <w:rsid w:val="255340A5"/>
    <w:rsid w:val="25597236"/>
    <w:rsid w:val="25610F91"/>
    <w:rsid w:val="256D05C1"/>
    <w:rsid w:val="25830636"/>
    <w:rsid w:val="25861D82"/>
    <w:rsid w:val="25901ED5"/>
    <w:rsid w:val="25A858C6"/>
    <w:rsid w:val="25A91ADE"/>
    <w:rsid w:val="25C010C2"/>
    <w:rsid w:val="25CA020F"/>
    <w:rsid w:val="25D57D4B"/>
    <w:rsid w:val="25D90B0B"/>
    <w:rsid w:val="25F85B54"/>
    <w:rsid w:val="260F767F"/>
    <w:rsid w:val="2640025C"/>
    <w:rsid w:val="26423CA8"/>
    <w:rsid w:val="265635CD"/>
    <w:rsid w:val="26661FFD"/>
    <w:rsid w:val="266C79C7"/>
    <w:rsid w:val="266E4950"/>
    <w:rsid w:val="26722306"/>
    <w:rsid w:val="269A3759"/>
    <w:rsid w:val="26C946A0"/>
    <w:rsid w:val="26D847E1"/>
    <w:rsid w:val="26E86AD1"/>
    <w:rsid w:val="26E91EF6"/>
    <w:rsid w:val="26EC629C"/>
    <w:rsid w:val="26EF1BA9"/>
    <w:rsid w:val="26F469B0"/>
    <w:rsid w:val="26FA4B05"/>
    <w:rsid w:val="27161E2E"/>
    <w:rsid w:val="271A4E14"/>
    <w:rsid w:val="272C6A7F"/>
    <w:rsid w:val="27585FDE"/>
    <w:rsid w:val="275C189F"/>
    <w:rsid w:val="27671A05"/>
    <w:rsid w:val="2769097E"/>
    <w:rsid w:val="2770438C"/>
    <w:rsid w:val="277E0572"/>
    <w:rsid w:val="278714FB"/>
    <w:rsid w:val="27AB19CA"/>
    <w:rsid w:val="27D21461"/>
    <w:rsid w:val="27D54749"/>
    <w:rsid w:val="27D65CCF"/>
    <w:rsid w:val="27E57274"/>
    <w:rsid w:val="27EB124E"/>
    <w:rsid w:val="27EE2B60"/>
    <w:rsid w:val="27FF6998"/>
    <w:rsid w:val="280912DD"/>
    <w:rsid w:val="28252F4B"/>
    <w:rsid w:val="282C1F78"/>
    <w:rsid w:val="28420F68"/>
    <w:rsid w:val="286673C6"/>
    <w:rsid w:val="28793C77"/>
    <w:rsid w:val="288628D5"/>
    <w:rsid w:val="288960F9"/>
    <w:rsid w:val="289A6D28"/>
    <w:rsid w:val="28B7752F"/>
    <w:rsid w:val="28CC7010"/>
    <w:rsid w:val="28D5110C"/>
    <w:rsid w:val="29053511"/>
    <w:rsid w:val="290C117B"/>
    <w:rsid w:val="291527BA"/>
    <w:rsid w:val="29320F03"/>
    <w:rsid w:val="29415F9C"/>
    <w:rsid w:val="2947478E"/>
    <w:rsid w:val="294F7FCE"/>
    <w:rsid w:val="29520CBD"/>
    <w:rsid w:val="295F396D"/>
    <w:rsid w:val="29624D68"/>
    <w:rsid w:val="297862DD"/>
    <w:rsid w:val="297D12F1"/>
    <w:rsid w:val="298E45C4"/>
    <w:rsid w:val="2997657E"/>
    <w:rsid w:val="299C3E32"/>
    <w:rsid w:val="29B707F6"/>
    <w:rsid w:val="29CE218A"/>
    <w:rsid w:val="29D118F2"/>
    <w:rsid w:val="29E87D06"/>
    <w:rsid w:val="29FA7E03"/>
    <w:rsid w:val="29FD66E5"/>
    <w:rsid w:val="2A307D60"/>
    <w:rsid w:val="2A3D01AE"/>
    <w:rsid w:val="2A4A5154"/>
    <w:rsid w:val="2A4D10C0"/>
    <w:rsid w:val="2A520044"/>
    <w:rsid w:val="2A7576EC"/>
    <w:rsid w:val="2A797AE4"/>
    <w:rsid w:val="2A860DA4"/>
    <w:rsid w:val="2A8760CC"/>
    <w:rsid w:val="2A926C8A"/>
    <w:rsid w:val="2A936600"/>
    <w:rsid w:val="2ABC6C59"/>
    <w:rsid w:val="2AD76147"/>
    <w:rsid w:val="2AF16018"/>
    <w:rsid w:val="2AF31681"/>
    <w:rsid w:val="2AF402D8"/>
    <w:rsid w:val="2B2332E8"/>
    <w:rsid w:val="2B5B7871"/>
    <w:rsid w:val="2B5F5245"/>
    <w:rsid w:val="2B6C1B35"/>
    <w:rsid w:val="2B727949"/>
    <w:rsid w:val="2B896F6D"/>
    <w:rsid w:val="2BD305FB"/>
    <w:rsid w:val="2BD75652"/>
    <w:rsid w:val="2BDF2A30"/>
    <w:rsid w:val="2BF401A0"/>
    <w:rsid w:val="2BF42583"/>
    <w:rsid w:val="2C0078C3"/>
    <w:rsid w:val="2C5474E0"/>
    <w:rsid w:val="2C626EDF"/>
    <w:rsid w:val="2C667422"/>
    <w:rsid w:val="2C6D53F3"/>
    <w:rsid w:val="2C721379"/>
    <w:rsid w:val="2C730B02"/>
    <w:rsid w:val="2C7A7726"/>
    <w:rsid w:val="2C822E4A"/>
    <w:rsid w:val="2C883AF5"/>
    <w:rsid w:val="2C88661B"/>
    <w:rsid w:val="2CCC54DB"/>
    <w:rsid w:val="2CCE2E85"/>
    <w:rsid w:val="2CE01188"/>
    <w:rsid w:val="2D1341C6"/>
    <w:rsid w:val="2D575E6B"/>
    <w:rsid w:val="2D5904EE"/>
    <w:rsid w:val="2D5A2757"/>
    <w:rsid w:val="2D7B6B24"/>
    <w:rsid w:val="2D7D2D48"/>
    <w:rsid w:val="2D831631"/>
    <w:rsid w:val="2DB12F6D"/>
    <w:rsid w:val="2DC71060"/>
    <w:rsid w:val="2DE97892"/>
    <w:rsid w:val="2DF00BAF"/>
    <w:rsid w:val="2DF079FA"/>
    <w:rsid w:val="2DFF45CA"/>
    <w:rsid w:val="2E1D4B78"/>
    <w:rsid w:val="2E33405F"/>
    <w:rsid w:val="2E360FC7"/>
    <w:rsid w:val="2E3A43B7"/>
    <w:rsid w:val="2E3F4024"/>
    <w:rsid w:val="2E4035F7"/>
    <w:rsid w:val="2E6B5ED4"/>
    <w:rsid w:val="2E842A96"/>
    <w:rsid w:val="2E886C5C"/>
    <w:rsid w:val="2E8B64A7"/>
    <w:rsid w:val="2E9404AE"/>
    <w:rsid w:val="2E9C1044"/>
    <w:rsid w:val="2E9E3002"/>
    <w:rsid w:val="2EA369DA"/>
    <w:rsid w:val="2ED523E6"/>
    <w:rsid w:val="2F04708B"/>
    <w:rsid w:val="2F14595E"/>
    <w:rsid w:val="2F2D08BB"/>
    <w:rsid w:val="2F423EDE"/>
    <w:rsid w:val="2F4940C5"/>
    <w:rsid w:val="2F507292"/>
    <w:rsid w:val="2F625D26"/>
    <w:rsid w:val="2F764609"/>
    <w:rsid w:val="2F8E7D53"/>
    <w:rsid w:val="2F9065CC"/>
    <w:rsid w:val="2F97357C"/>
    <w:rsid w:val="2F987CCF"/>
    <w:rsid w:val="2FA13C2B"/>
    <w:rsid w:val="2FA2191F"/>
    <w:rsid w:val="2FC02D43"/>
    <w:rsid w:val="2FDD718C"/>
    <w:rsid w:val="2FEB6B3F"/>
    <w:rsid w:val="2FFA7507"/>
    <w:rsid w:val="30291A13"/>
    <w:rsid w:val="30633E8C"/>
    <w:rsid w:val="30687243"/>
    <w:rsid w:val="307139A2"/>
    <w:rsid w:val="30724A7F"/>
    <w:rsid w:val="308675AA"/>
    <w:rsid w:val="309334D0"/>
    <w:rsid w:val="30940E8B"/>
    <w:rsid w:val="30A05953"/>
    <w:rsid w:val="30BA1EFE"/>
    <w:rsid w:val="30CF0E21"/>
    <w:rsid w:val="30E17EA4"/>
    <w:rsid w:val="30E61026"/>
    <w:rsid w:val="30EC3AA1"/>
    <w:rsid w:val="30ED1C0D"/>
    <w:rsid w:val="30F62060"/>
    <w:rsid w:val="30FE3835"/>
    <w:rsid w:val="31125452"/>
    <w:rsid w:val="312A2FCD"/>
    <w:rsid w:val="312B75BA"/>
    <w:rsid w:val="312D0A4B"/>
    <w:rsid w:val="31391639"/>
    <w:rsid w:val="31482DCB"/>
    <w:rsid w:val="314A1504"/>
    <w:rsid w:val="314E615F"/>
    <w:rsid w:val="315D176E"/>
    <w:rsid w:val="316C5715"/>
    <w:rsid w:val="316D3251"/>
    <w:rsid w:val="317D20F9"/>
    <w:rsid w:val="31AB2F98"/>
    <w:rsid w:val="31C2690B"/>
    <w:rsid w:val="31D456D4"/>
    <w:rsid w:val="31E34A68"/>
    <w:rsid w:val="31F12CBA"/>
    <w:rsid w:val="32237628"/>
    <w:rsid w:val="32296A97"/>
    <w:rsid w:val="32662B8B"/>
    <w:rsid w:val="326D275F"/>
    <w:rsid w:val="3277728D"/>
    <w:rsid w:val="3279475B"/>
    <w:rsid w:val="32985A51"/>
    <w:rsid w:val="32B20DB5"/>
    <w:rsid w:val="32B700FE"/>
    <w:rsid w:val="32CC59DA"/>
    <w:rsid w:val="32D4080B"/>
    <w:rsid w:val="32E85B23"/>
    <w:rsid w:val="32F62CE5"/>
    <w:rsid w:val="331D6B8D"/>
    <w:rsid w:val="332156DC"/>
    <w:rsid w:val="33351878"/>
    <w:rsid w:val="333C62C8"/>
    <w:rsid w:val="33935F06"/>
    <w:rsid w:val="339D5CB5"/>
    <w:rsid w:val="33BE6DFF"/>
    <w:rsid w:val="33DF1B0D"/>
    <w:rsid w:val="33F03131"/>
    <w:rsid w:val="342113FA"/>
    <w:rsid w:val="34211860"/>
    <w:rsid w:val="34317B2E"/>
    <w:rsid w:val="344A6670"/>
    <w:rsid w:val="345D6D1E"/>
    <w:rsid w:val="345F4EDA"/>
    <w:rsid w:val="34701C78"/>
    <w:rsid w:val="348641B6"/>
    <w:rsid w:val="349B0419"/>
    <w:rsid w:val="34A662F9"/>
    <w:rsid w:val="34B42518"/>
    <w:rsid w:val="34C14A9D"/>
    <w:rsid w:val="34CD453E"/>
    <w:rsid w:val="34D1490D"/>
    <w:rsid w:val="34E00572"/>
    <w:rsid w:val="34E7665E"/>
    <w:rsid w:val="34EB167C"/>
    <w:rsid w:val="34F27C25"/>
    <w:rsid w:val="35093A04"/>
    <w:rsid w:val="350A1A37"/>
    <w:rsid w:val="350B114D"/>
    <w:rsid w:val="35406570"/>
    <w:rsid w:val="355A31CB"/>
    <w:rsid w:val="355F17A7"/>
    <w:rsid w:val="355F5D9B"/>
    <w:rsid w:val="35916C60"/>
    <w:rsid w:val="359750D0"/>
    <w:rsid w:val="35C971C0"/>
    <w:rsid w:val="35CE64A7"/>
    <w:rsid w:val="35D709F0"/>
    <w:rsid w:val="35DC5371"/>
    <w:rsid w:val="35EF4444"/>
    <w:rsid w:val="3601605C"/>
    <w:rsid w:val="36064819"/>
    <w:rsid w:val="360C5A35"/>
    <w:rsid w:val="36127305"/>
    <w:rsid w:val="36174882"/>
    <w:rsid w:val="361D23D5"/>
    <w:rsid w:val="362901BA"/>
    <w:rsid w:val="3650634D"/>
    <w:rsid w:val="365E1D10"/>
    <w:rsid w:val="367D1071"/>
    <w:rsid w:val="367D3343"/>
    <w:rsid w:val="368B34B9"/>
    <w:rsid w:val="36930DBD"/>
    <w:rsid w:val="36BD1AD1"/>
    <w:rsid w:val="36F05963"/>
    <w:rsid w:val="370822A6"/>
    <w:rsid w:val="37093A6C"/>
    <w:rsid w:val="370A3A55"/>
    <w:rsid w:val="371428EB"/>
    <w:rsid w:val="371B1F1B"/>
    <w:rsid w:val="3724217A"/>
    <w:rsid w:val="37296B3C"/>
    <w:rsid w:val="372A01AF"/>
    <w:rsid w:val="373C1E72"/>
    <w:rsid w:val="37457410"/>
    <w:rsid w:val="37495251"/>
    <w:rsid w:val="37615485"/>
    <w:rsid w:val="37734B6C"/>
    <w:rsid w:val="37772CD0"/>
    <w:rsid w:val="378358C2"/>
    <w:rsid w:val="379231B9"/>
    <w:rsid w:val="37A83C97"/>
    <w:rsid w:val="37BA2794"/>
    <w:rsid w:val="37CD3216"/>
    <w:rsid w:val="37D31613"/>
    <w:rsid w:val="37E71519"/>
    <w:rsid w:val="37FB0BBD"/>
    <w:rsid w:val="381E1AB6"/>
    <w:rsid w:val="38415861"/>
    <w:rsid w:val="386F1D42"/>
    <w:rsid w:val="38844410"/>
    <w:rsid w:val="388A6924"/>
    <w:rsid w:val="38B36839"/>
    <w:rsid w:val="38D42E1B"/>
    <w:rsid w:val="38D57908"/>
    <w:rsid w:val="38D90BE7"/>
    <w:rsid w:val="38ED7BDA"/>
    <w:rsid w:val="38F94F27"/>
    <w:rsid w:val="391B0489"/>
    <w:rsid w:val="391F0618"/>
    <w:rsid w:val="3925074F"/>
    <w:rsid w:val="392F260E"/>
    <w:rsid w:val="3937775F"/>
    <w:rsid w:val="395625F3"/>
    <w:rsid w:val="397B62B0"/>
    <w:rsid w:val="39880863"/>
    <w:rsid w:val="399035DD"/>
    <w:rsid w:val="39947CAD"/>
    <w:rsid w:val="39A75E25"/>
    <w:rsid w:val="39C367FC"/>
    <w:rsid w:val="39D91215"/>
    <w:rsid w:val="39DC2B11"/>
    <w:rsid w:val="39E667F8"/>
    <w:rsid w:val="39FB636C"/>
    <w:rsid w:val="3A0B2A1F"/>
    <w:rsid w:val="3A571BA3"/>
    <w:rsid w:val="3A5C3ADB"/>
    <w:rsid w:val="3A83757E"/>
    <w:rsid w:val="3A873495"/>
    <w:rsid w:val="3A8D79DF"/>
    <w:rsid w:val="3A913097"/>
    <w:rsid w:val="3A936CCB"/>
    <w:rsid w:val="3AB4510A"/>
    <w:rsid w:val="3AE822C7"/>
    <w:rsid w:val="3AF71E87"/>
    <w:rsid w:val="3AFF5A55"/>
    <w:rsid w:val="3B467466"/>
    <w:rsid w:val="3B4A173D"/>
    <w:rsid w:val="3B586FAD"/>
    <w:rsid w:val="3B6F1D8D"/>
    <w:rsid w:val="3B7B5B00"/>
    <w:rsid w:val="3BA13A9A"/>
    <w:rsid w:val="3BA713EC"/>
    <w:rsid w:val="3BC50FF0"/>
    <w:rsid w:val="3BCD247A"/>
    <w:rsid w:val="3BD12342"/>
    <w:rsid w:val="3BE33F09"/>
    <w:rsid w:val="3BE4196C"/>
    <w:rsid w:val="3C062F4F"/>
    <w:rsid w:val="3C234009"/>
    <w:rsid w:val="3C30552D"/>
    <w:rsid w:val="3C3E33E4"/>
    <w:rsid w:val="3C433767"/>
    <w:rsid w:val="3C591C0B"/>
    <w:rsid w:val="3C5C45EC"/>
    <w:rsid w:val="3C5D2397"/>
    <w:rsid w:val="3C5D454F"/>
    <w:rsid w:val="3C6C339B"/>
    <w:rsid w:val="3C73585D"/>
    <w:rsid w:val="3C740CED"/>
    <w:rsid w:val="3C78422F"/>
    <w:rsid w:val="3C8D3C2C"/>
    <w:rsid w:val="3C8E32E3"/>
    <w:rsid w:val="3C90536A"/>
    <w:rsid w:val="3CB05028"/>
    <w:rsid w:val="3CB877C1"/>
    <w:rsid w:val="3CCA06FD"/>
    <w:rsid w:val="3D051FF4"/>
    <w:rsid w:val="3D0C144A"/>
    <w:rsid w:val="3D3A01F9"/>
    <w:rsid w:val="3D3B6746"/>
    <w:rsid w:val="3D5B4B63"/>
    <w:rsid w:val="3D634813"/>
    <w:rsid w:val="3D8A75F2"/>
    <w:rsid w:val="3D9F7720"/>
    <w:rsid w:val="3DAA45A4"/>
    <w:rsid w:val="3DAD688E"/>
    <w:rsid w:val="3DB16F47"/>
    <w:rsid w:val="3DB400F4"/>
    <w:rsid w:val="3DC86048"/>
    <w:rsid w:val="3DD607A1"/>
    <w:rsid w:val="3E0E5680"/>
    <w:rsid w:val="3E142FEF"/>
    <w:rsid w:val="3E1C02D0"/>
    <w:rsid w:val="3E3B0A2D"/>
    <w:rsid w:val="3E514E0F"/>
    <w:rsid w:val="3E5D29A2"/>
    <w:rsid w:val="3E6E32C4"/>
    <w:rsid w:val="3E7C07F7"/>
    <w:rsid w:val="3E916FC2"/>
    <w:rsid w:val="3EA34D37"/>
    <w:rsid w:val="3EB86A8C"/>
    <w:rsid w:val="3EC5060E"/>
    <w:rsid w:val="3EE612E5"/>
    <w:rsid w:val="3F031B71"/>
    <w:rsid w:val="3F103345"/>
    <w:rsid w:val="3F3407D5"/>
    <w:rsid w:val="3F476B42"/>
    <w:rsid w:val="3F4C54DB"/>
    <w:rsid w:val="3F573D3E"/>
    <w:rsid w:val="3F73601A"/>
    <w:rsid w:val="3F84791E"/>
    <w:rsid w:val="3FA30535"/>
    <w:rsid w:val="3FAC0835"/>
    <w:rsid w:val="3FBD10F2"/>
    <w:rsid w:val="3FC54FE2"/>
    <w:rsid w:val="3FDC25AA"/>
    <w:rsid w:val="3FEE5B5E"/>
    <w:rsid w:val="40202086"/>
    <w:rsid w:val="40233566"/>
    <w:rsid w:val="40255DF8"/>
    <w:rsid w:val="403A3A06"/>
    <w:rsid w:val="4081059D"/>
    <w:rsid w:val="40A740F0"/>
    <w:rsid w:val="40B07569"/>
    <w:rsid w:val="40B20D70"/>
    <w:rsid w:val="40EA6EE3"/>
    <w:rsid w:val="41167FB5"/>
    <w:rsid w:val="41267F57"/>
    <w:rsid w:val="412E1BB8"/>
    <w:rsid w:val="412F39E6"/>
    <w:rsid w:val="414A45FE"/>
    <w:rsid w:val="416B7FF3"/>
    <w:rsid w:val="41781FEC"/>
    <w:rsid w:val="418E1E79"/>
    <w:rsid w:val="41A211DD"/>
    <w:rsid w:val="41AD1F3D"/>
    <w:rsid w:val="41B80805"/>
    <w:rsid w:val="41C2368B"/>
    <w:rsid w:val="41C55EFA"/>
    <w:rsid w:val="41DD10E5"/>
    <w:rsid w:val="41E04373"/>
    <w:rsid w:val="41F46CC4"/>
    <w:rsid w:val="42031AFC"/>
    <w:rsid w:val="420F4E9A"/>
    <w:rsid w:val="421B1BBD"/>
    <w:rsid w:val="42245431"/>
    <w:rsid w:val="4247199F"/>
    <w:rsid w:val="425A3C73"/>
    <w:rsid w:val="426C17C0"/>
    <w:rsid w:val="427733BE"/>
    <w:rsid w:val="427F7DAA"/>
    <w:rsid w:val="42A22998"/>
    <w:rsid w:val="42A22D8F"/>
    <w:rsid w:val="42BF223D"/>
    <w:rsid w:val="42C909DE"/>
    <w:rsid w:val="42F42BCA"/>
    <w:rsid w:val="42FC20AB"/>
    <w:rsid w:val="430557ED"/>
    <w:rsid w:val="436166D5"/>
    <w:rsid w:val="436259DD"/>
    <w:rsid w:val="43687EC6"/>
    <w:rsid w:val="43C61CA6"/>
    <w:rsid w:val="43DA083C"/>
    <w:rsid w:val="43E037B2"/>
    <w:rsid w:val="44025C5B"/>
    <w:rsid w:val="4420119C"/>
    <w:rsid w:val="44223E89"/>
    <w:rsid w:val="4428172F"/>
    <w:rsid w:val="446F2D42"/>
    <w:rsid w:val="447774DA"/>
    <w:rsid w:val="448F7A76"/>
    <w:rsid w:val="44937199"/>
    <w:rsid w:val="44BA28AA"/>
    <w:rsid w:val="44BC644D"/>
    <w:rsid w:val="44CE591C"/>
    <w:rsid w:val="44D31189"/>
    <w:rsid w:val="44D54EC9"/>
    <w:rsid w:val="44F3065E"/>
    <w:rsid w:val="44F67CBD"/>
    <w:rsid w:val="45014B29"/>
    <w:rsid w:val="45456D2F"/>
    <w:rsid w:val="454870E5"/>
    <w:rsid w:val="457540C4"/>
    <w:rsid w:val="457742EF"/>
    <w:rsid w:val="45825BC5"/>
    <w:rsid w:val="45860D19"/>
    <w:rsid w:val="45A3115A"/>
    <w:rsid w:val="45B832B6"/>
    <w:rsid w:val="45C16347"/>
    <w:rsid w:val="45E1541F"/>
    <w:rsid w:val="45FA1DFD"/>
    <w:rsid w:val="461A5401"/>
    <w:rsid w:val="46260F56"/>
    <w:rsid w:val="463900F0"/>
    <w:rsid w:val="464D3642"/>
    <w:rsid w:val="46606E30"/>
    <w:rsid w:val="467D392D"/>
    <w:rsid w:val="46815F9D"/>
    <w:rsid w:val="469246F3"/>
    <w:rsid w:val="469D1717"/>
    <w:rsid w:val="46A65858"/>
    <w:rsid w:val="46C1301D"/>
    <w:rsid w:val="46C35EFD"/>
    <w:rsid w:val="46E67769"/>
    <w:rsid w:val="46FA70BA"/>
    <w:rsid w:val="47024E0E"/>
    <w:rsid w:val="47185A8F"/>
    <w:rsid w:val="47352751"/>
    <w:rsid w:val="475404DF"/>
    <w:rsid w:val="475A4F30"/>
    <w:rsid w:val="477C6F06"/>
    <w:rsid w:val="477E1D59"/>
    <w:rsid w:val="478C51EE"/>
    <w:rsid w:val="47915BEB"/>
    <w:rsid w:val="47A70638"/>
    <w:rsid w:val="47A97007"/>
    <w:rsid w:val="47AB2C3A"/>
    <w:rsid w:val="47B56C2F"/>
    <w:rsid w:val="47C50701"/>
    <w:rsid w:val="47CC625C"/>
    <w:rsid w:val="47E304AD"/>
    <w:rsid w:val="47EF1C46"/>
    <w:rsid w:val="481D4BD2"/>
    <w:rsid w:val="482A5A71"/>
    <w:rsid w:val="48345D4F"/>
    <w:rsid w:val="48435E09"/>
    <w:rsid w:val="48504D8B"/>
    <w:rsid w:val="48587AEE"/>
    <w:rsid w:val="48631E89"/>
    <w:rsid w:val="48661BF0"/>
    <w:rsid w:val="487738CD"/>
    <w:rsid w:val="487D69D8"/>
    <w:rsid w:val="488133B9"/>
    <w:rsid w:val="48BA0608"/>
    <w:rsid w:val="48E71027"/>
    <w:rsid w:val="48F75862"/>
    <w:rsid w:val="48FA3785"/>
    <w:rsid w:val="49253C51"/>
    <w:rsid w:val="49264D1A"/>
    <w:rsid w:val="49396891"/>
    <w:rsid w:val="494D70B0"/>
    <w:rsid w:val="495F175C"/>
    <w:rsid w:val="49674305"/>
    <w:rsid w:val="49846D09"/>
    <w:rsid w:val="498F5E3B"/>
    <w:rsid w:val="49925B42"/>
    <w:rsid w:val="4993595E"/>
    <w:rsid w:val="49A338F8"/>
    <w:rsid w:val="49AD6FCA"/>
    <w:rsid w:val="49B15A2B"/>
    <w:rsid w:val="49DD141B"/>
    <w:rsid w:val="49EF6D50"/>
    <w:rsid w:val="4A051C82"/>
    <w:rsid w:val="4A0709AE"/>
    <w:rsid w:val="4A12770D"/>
    <w:rsid w:val="4A176D37"/>
    <w:rsid w:val="4A1D0657"/>
    <w:rsid w:val="4A3F743F"/>
    <w:rsid w:val="4A43637F"/>
    <w:rsid w:val="4A491A46"/>
    <w:rsid w:val="4A4C2890"/>
    <w:rsid w:val="4A5A02FE"/>
    <w:rsid w:val="4A677B24"/>
    <w:rsid w:val="4AA36BF5"/>
    <w:rsid w:val="4AC633AD"/>
    <w:rsid w:val="4AC859FD"/>
    <w:rsid w:val="4ACB15BA"/>
    <w:rsid w:val="4AE0049F"/>
    <w:rsid w:val="4AE63339"/>
    <w:rsid w:val="4AEB2B66"/>
    <w:rsid w:val="4AF37FC2"/>
    <w:rsid w:val="4AFA5451"/>
    <w:rsid w:val="4AFF3AC7"/>
    <w:rsid w:val="4B25018B"/>
    <w:rsid w:val="4B34015D"/>
    <w:rsid w:val="4B53331D"/>
    <w:rsid w:val="4B690564"/>
    <w:rsid w:val="4B7A2D85"/>
    <w:rsid w:val="4B835BF4"/>
    <w:rsid w:val="4B983959"/>
    <w:rsid w:val="4B98749C"/>
    <w:rsid w:val="4BA05B04"/>
    <w:rsid w:val="4BBB2053"/>
    <w:rsid w:val="4BCC382F"/>
    <w:rsid w:val="4BDD30BD"/>
    <w:rsid w:val="4BEC1766"/>
    <w:rsid w:val="4C07769C"/>
    <w:rsid w:val="4C083E9E"/>
    <w:rsid w:val="4C224BFA"/>
    <w:rsid w:val="4C3D73BB"/>
    <w:rsid w:val="4C5B7DD5"/>
    <w:rsid w:val="4C5E095D"/>
    <w:rsid w:val="4C6119FE"/>
    <w:rsid w:val="4C68321A"/>
    <w:rsid w:val="4C722F9A"/>
    <w:rsid w:val="4C764E17"/>
    <w:rsid w:val="4CE70A85"/>
    <w:rsid w:val="4CFD521A"/>
    <w:rsid w:val="4D1909D9"/>
    <w:rsid w:val="4D1C7F35"/>
    <w:rsid w:val="4D1D2B24"/>
    <w:rsid w:val="4D2B5C1F"/>
    <w:rsid w:val="4D3F4E69"/>
    <w:rsid w:val="4D4D2864"/>
    <w:rsid w:val="4D5945D4"/>
    <w:rsid w:val="4D5C0143"/>
    <w:rsid w:val="4D7F2471"/>
    <w:rsid w:val="4D9A45A7"/>
    <w:rsid w:val="4D9B295F"/>
    <w:rsid w:val="4DA711DB"/>
    <w:rsid w:val="4DB308C7"/>
    <w:rsid w:val="4DC06523"/>
    <w:rsid w:val="4DE46BB1"/>
    <w:rsid w:val="4E006A1E"/>
    <w:rsid w:val="4E072991"/>
    <w:rsid w:val="4E152647"/>
    <w:rsid w:val="4E2F1316"/>
    <w:rsid w:val="4E353CD4"/>
    <w:rsid w:val="4E3D6AB9"/>
    <w:rsid w:val="4E457971"/>
    <w:rsid w:val="4E51292F"/>
    <w:rsid w:val="4E5D3FEE"/>
    <w:rsid w:val="4E5E1B8F"/>
    <w:rsid w:val="4E82605F"/>
    <w:rsid w:val="4E891BEB"/>
    <w:rsid w:val="4E955AE0"/>
    <w:rsid w:val="4E9864E1"/>
    <w:rsid w:val="4EA468FC"/>
    <w:rsid w:val="4EBE4B50"/>
    <w:rsid w:val="4ECB65EE"/>
    <w:rsid w:val="4EE0136A"/>
    <w:rsid w:val="4EE04316"/>
    <w:rsid w:val="4EF21A87"/>
    <w:rsid w:val="4EF5360D"/>
    <w:rsid w:val="4F357704"/>
    <w:rsid w:val="4F455615"/>
    <w:rsid w:val="4F4A61E4"/>
    <w:rsid w:val="4F500F44"/>
    <w:rsid w:val="4F6703A6"/>
    <w:rsid w:val="4F891FE9"/>
    <w:rsid w:val="4F983C7C"/>
    <w:rsid w:val="4F9F2130"/>
    <w:rsid w:val="4FB92C1B"/>
    <w:rsid w:val="4FC717BF"/>
    <w:rsid w:val="4FCE3B72"/>
    <w:rsid w:val="4FE70A00"/>
    <w:rsid w:val="4FEE65F2"/>
    <w:rsid w:val="4FF45AE5"/>
    <w:rsid w:val="50052A51"/>
    <w:rsid w:val="500D13B8"/>
    <w:rsid w:val="50137BE3"/>
    <w:rsid w:val="50184982"/>
    <w:rsid w:val="501B6DFA"/>
    <w:rsid w:val="50266B0D"/>
    <w:rsid w:val="506C0469"/>
    <w:rsid w:val="508C09FB"/>
    <w:rsid w:val="508D7426"/>
    <w:rsid w:val="50A06A33"/>
    <w:rsid w:val="50E379C2"/>
    <w:rsid w:val="50E732B0"/>
    <w:rsid w:val="50F531BC"/>
    <w:rsid w:val="50F71422"/>
    <w:rsid w:val="510C2E75"/>
    <w:rsid w:val="5114773A"/>
    <w:rsid w:val="51244188"/>
    <w:rsid w:val="512D4568"/>
    <w:rsid w:val="513550DB"/>
    <w:rsid w:val="51381C44"/>
    <w:rsid w:val="51386D20"/>
    <w:rsid w:val="5151508A"/>
    <w:rsid w:val="517D3945"/>
    <w:rsid w:val="518C3091"/>
    <w:rsid w:val="51AF2789"/>
    <w:rsid w:val="51B83DBA"/>
    <w:rsid w:val="51C058E4"/>
    <w:rsid w:val="51E85C69"/>
    <w:rsid w:val="52133DDD"/>
    <w:rsid w:val="521B4E2C"/>
    <w:rsid w:val="52262F39"/>
    <w:rsid w:val="522836F4"/>
    <w:rsid w:val="522C7760"/>
    <w:rsid w:val="525F225C"/>
    <w:rsid w:val="52744ACC"/>
    <w:rsid w:val="52870DF2"/>
    <w:rsid w:val="52915D2E"/>
    <w:rsid w:val="52B328C8"/>
    <w:rsid w:val="52B471C1"/>
    <w:rsid w:val="52B8003A"/>
    <w:rsid w:val="52BB0A86"/>
    <w:rsid w:val="52C07CCA"/>
    <w:rsid w:val="52C671DF"/>
    <w:rsid w:val="52DF1F20"/>
    <w:rsid w:val="52FC7290"/>
    <w:rsid w:val="531F0742"/>
    <w:rsid w:val="53206738"/>
    <w:rsid w:val="534D2C12"/>
    <w:rsid w:val="537B2125"/>
    <w:rsid w:val="537D5DE5"/>
    <w:rsid w:val="5390713B"/>
    <w:rsid w:val="53BD704C"/>
    <w:rsid w:val="53C23AF9"/>
    <w:rsid w:val="53C258F0"/>
    <w:rsid w:val="53F11BEA"/>
    <w:rsid w:val="541C548D"/>
    <w:rsid w:val="5429704F"/>
    <w:rsid w:val="543F6841"/>
    <w:rsid w:val="544B16BE"/>
    <w:rsid w:val="544E69B3"/>
    <w:rsid w:val="54620DD4"/>
    <w:rsid w:val="54622A48"/>
    <w:rsid w:val="54653D6B"/>
    <w:rsid w:val="546C1872"/>
    <w:rsid w:val="546D34FD"/>
    <w:rsid w:val="54841367"/>
    <w:rsid w:val="54964B27"/>
    <w:rsid w:val="54A774A4"/>
    <w:rsid w:val="54B343A3"/>
    <w:rsid w:val="54B9082D"/>
    <w:rsid w:val="54C16083"/>
    <w:rsid w:val="54D01577"/>
    <w:rsid w:val="54D049D3"/>
    <w:rsid w:val="54FE092D"/>
    <w:rsid w:val="54FF6A3A"/>
    <w:rsid w:val="550625F9"/>
    <w:rsid w:val="55091DB1"/>
    <w:rsid w:val="551807CF"/>
    <w:rsid w:val="552851CB"/>
    <w:rsid w:val="55346EE4"/>
    <w:rsid w:val="553E30DC"/>
    <w:rsid w:val="554E3DBB"/>
    <w:rsid w:val="556553DE"/>
    <w:rsid w:val="55773324"/>
    <w:rsid w:val="557A0AE5"/>
    <w:rsid w:val="55870CC0"/>
    <w:rsid w:val="55907098"/>
    <w:rsid w:val="5597582B"/>
    <w:rsid w:val="55980E58"/>
    <w:rsid w:val="55A44DF1"/>
    <w:rsid w:val="55A71898"/>
    <w:rsid w:val="55BF46AD"/>
    <w:rsid w:val="55C0458D"/>
    <w:rsid w:val="55D07F2D"/>
    <w:rsid w:val="55D52864"/>
    <w:rsid w:val="55D707CA"/>
    <w:rsid w:val="55E129B4"/>
    <w:rsid w:val="55F77B80"/>
    <w:rsid w:val="563512ED"/>
    <w:rsid w:val="563819CE"/>
    <w:rsid w:val="56392050"/>
    <w:rsid w:val="563E37B0"/>
    <w:rsid w:val="564F5A76"/>
    <w:rsid w:val="565432B2"/>
    <w:rsid w:val="56580D17"/>
    <w:rsid w:val="565E0127"/>
    <w:rsid w:val="566D4B75"/>
    <w:rsid w:val="56787BAE"/>
    <w:rsid w:val="56881C99"/>
    <w:rsid w:val="568A7A02"/>
    <w:rsid w:val="56963A23"/>
    <w:rsid w:val="56A3467A"/>
    <w:rsid w:val="56B80D28"/>
    <w:rsid w:val="56BD0FC9"/>
    <w:rsid w:val="56C850B8"/>
    <w:rsid w:val="56CE6923"/>
    <w:rsid w:val="56CF4120"/>
    <w:rsid w:val="56D120B7"/>
    <w:rsid w:val="56D44381"/>
    <w:rsid w:val="56DC7D1F"/>
    <w:rsid w:val="56EF0359"/>
    <w:rsid w:val="571832FE"/>
    <w:rsid w:val="574071F7"/>
    <w:rsid w:val="57601103"/>
    <w:rsid w:val="576937E0"/>
    <w:rsid w:val="576B56E9"/>
    <w:rsid w:val="576F0EBE"/>
    <w:rsid w:val="577608AC"/>
    <w:rsid w:val="57857A86"/>
    <w:rsid w:val="578B69FB"/>
    <w:rsid w:val="57B940D9"/>
    <w:rsid w:val="57BC7024"/>
    <w:rsid w:val="57D10364"/>
    <w:rsid w:val="57DD045F"/>
    <w:rsid w:val="57F13DDE"/>
    <w:rsid w:val="57F75ED1"/>
    <w:rsid w:val="58367981"/>
    <w:rsid w:val="5845736D"/>
    <w:rsid w:val="58491363"/>
    <w:rsid w:val="58500E03"/>
    <w:rsid w:val="58533AC9"/>
    <w:rsid w:val="5854166D"/>
    <w:rsid w:val="5868301D"/>
    <w:rsid w:val="586C30E3"/>
    <w:rsid w:val="586D130E"/>
    <w:rsid w:val="587015BA"/>
    <w:rsid w:val="58757851"/>
    <w:rsid w:val="587A4226"/>
    <w:rsid w:val="588C405A"/>
    <w:rsid w:val="588E6E52"/>
    <w:rsid w:val="58976B69"/>
    <w:rsid w:val="58C71B28"/>
    <w:rsid w:val="58E70AE5"/>
    <w:rsid w:val="58FF7596"/>
    <w:rsid w:val="59102189"/>
    <w:rsid w:val="591501DE"/>
    <w:rsid w:val="592D4B4C"/>
    <w:rsid w:val="59491125"/>
    <w:rsid w:val="596609B4"/>
    <w:rsid w:val="59666100"/>
    <w:rsid w:val="596E3AC5"/>
    <w:rsid w:val="598F3906"/>
    <w:rsid w:val="5991304C"/>
    <w:rsid w:val="59993A5A"/>
    <w:rsid w:val="59A10EC4"/>
    <w:rsid w:val="59AD790E"/>
    <w:rsid w:val="59B77E19"/>
    <w:rsid w:val="59B9001D"/>
    <w:rsid w:val="59F630EF"/>
    <w:rsid w:val="5A0B0709"/>
    <w:rsid w:val="5A0F3A0F"/>
    <w:rsid w:val="5A25240E"/>
    <w:rsid w:val="5A274E6B"/>
    <w:rsid w:val="5A522FD2"/>
    <w:rsid w:val="5A912F93"/>
    <w:rsid w:val="5AAC7B2C"/>
    <w:rsid w:val="5AB2410A"/>
    <w:rsid w:val="5ACF45EE"/>
    <w:rsid w:val="5AE15659"/>
    <w:rsid w:val="5AE65C3B"/>
    <w:rsid w:val="5B0325F1"/>
    <w:rsid w:val="5B245915"/>
    <w:rsid w:val="5B276877"/>
    <w:rsid w:val="5B296387"/>
    <w:rsid w:val="5B356B11"/>
    <w:rsid w:val="5B3A03FE"/>
    <w:rsid w:val="5B4362F5"/>
    <w:rsid w:val="5B450120"/>
    <w:rsid w:val="5B480167"/>
    <w:rsid w:val="5B4F0143"/>
    <w:rsid w:val="5B5161D0"/>
    <w:rsid w:val="5B5350C2"/>
    <w:rsid w:val="5B5569D8"/>
    <w:rsid w:val="5B5A1E7C"/>
    <w:rsid w:val="5B711FDE"/>
    <w:rsid w:val="5BA11BB6"/>
    <w:rsid w:val="5BA96207"/>
    <w:rsid w:val="5BB425D0"/>
    <w:rsid w:val="5BBB410B"/>
    <w:rsid w:val="5BBC1B3B"/>
    <w:rsid w:val="5BD103B9"/>
    <w:rsid w:val="5BD7618C"/>
    <w:rsid w:val="5BF733A5"/>
    <w:rsid w:val="5C3A6C44"/>
    <w:rsid w:val="5C53379A"/>
    <w:rsid w:val="5C5636C6"/>
    <w:rsid w:val="5C5C2F34"/>
    <w:rsid w:val="5C637E9D"/>
    <w:rsid w:val="5C643EC4"/>
    <w:rsid w:val="5C860662"/>
    <w:rsid w:val="5C877CE3"/>
    <w:rsid w:val="5C8F2B7F"/>
    <w:rsid w:val="5C911728"/>
    <w:rsid w:val="5C96180B"/>
    <w:rsid w:val="5C9E10BE"/>
    <w:rsid w:val="5CDE5648"/>
    <w:rsid w:val="5CE138C1"/>
    <w:rsid w:val="5CEF5104"/>
    <w:rsid w:val="5CF60A1F"/>
    <w:rsid w:val="5CF942F2"/>
    <w:rsid w:val="5CFA65FE"/>
    <w:rsid w:val="5CFF6AC6"/>
    <w:rsid w:val="5D0A5C9C"/>
    <w:rsid w:val="5D150A46"/>
    <w:rsid w:val="5D363101"/>
    <w:rsid w:val="5D5C0F79"/>
    <w:rsid w:val="5D6B1288"/>
    <w:rsid w:val="5D7046F5"/>
    <w:rsid w:val="5D841173"/>
    <w:rsid w:val="5D857BEE"/>
    <w:rsid w:val="5D893A37"/>
    <w:rsid w:val="5D903736"/>
    <w:rsid w:val="5D9A01A1"/>
    <w:rsid w:val="5D9A78ED"/>
    <w:rsid w:val="5DAD2F7B"/>
    <w:rsid w:val="5DAD7E46"/>
    <w:rsid w:val="5DBF0ADC"/>
    <w:rsid w:val="5DCE5DBB"/>
    <w:rsid w:val="5DD51EC1"/>
    <w:rsid w:val="5DDD6B25"/>
    <w:rsid w:val="5DFB0C0F"/>
    <w:rsid w:val="5E070304"/>
    <w:rsid w:val="5E4A1994"/>
    <w:rsid w:val="5E537543"/>
    <w:rsid w:val="5E620A22"/>
    <w:rsid w:val="5E6A0F4D"/>
    <w:rsid w:val="5E7E6D75"/>
    <w:rsid w:val="5E805254"/>
    <w:rsid w:val="5E8950E8"/>
    <w:rsid w:val="5E8D3A19"/>
    <w:rsid w:val="5E9A01E8"/>
    <w:rsid w:val="5EA01DDB"/>
    <w:rsid w:val="5EB5681A"/>
    <w:rsid w:val="5EBB6EB3"/>
    <w:rsid w:val="5ED0353A"/>
    <w:rsid w:val="5ED1391A"/>
    <w:rsid w:val="5F055157"/>
    <w:rsid w:val="5F0D2F8A"/>
    <w:rsid w:val="5F4061BA"/>
    <w:rsid w:val="5F4E6045"/>
    <w:rsid w:val="5F604C2D"/>
    <w:rsid w:val="5F6A199D"/>
    <w:rsid w:val="5F720605"/>
    <w:rsid w:val="5F7259A3"/>
    <w:rsid w:val="5F81073D"/>
    <w:rsid w:val="5F8920F3"/>
    <w:rsid w:val="5F8D179F"/>
    <w:rsid w:val="5FA4514A"/>
    <w:rsid w:val="5FAB1597"/>
    <w:rsid w:val="5FB15AF3"/>
    <w:rsid w:val="5FB8652F"/>
    <w:rsid w:val="5FDC0E50"/>
    <w:rsid w:val="5FE15E7B"/>
    <w:rsid w:val="601763EC"/>
    <w:rsid w:val="602E37A0"/>
    <w:rsid w:val="60370EC9"/>
    <w:rsid w:val="60387B56"/>
    <w:rsid w:val="60397147"/>
    <w:rsid w:val="60447BB7"/>
    <w:rsid w:val="6049338F"/>
    <w:rsid w:val="604C7149"/>
    <w:rsid w:val="6051182C"/>
    <w:rsid w:val="60520E5C"/>
    <w:rsid w:val="60552C25"/>
    <w:rsid w:val="605F2096"/>
    <w:rsid w:val="60811E3B"/>
    <w:rsid w:val="60D471A7"/>
    <w:rsid w:val="611D154F"/>
    <w:rsid w:val="612908D4"/>
    <w:rsid w:val="613A198B"/>
    <w:rsid w:val="61523FC6"/>
    <w:rsid w:val="61724A17"/>
    <w:rsid w:val="61920192"/>
    <w:rsid w:val="61A0477A"/>
    <w:rsid w:val="61C90546"/>
    <w:rsid w:val="61D02A27"/>
    <w:rsid w:val="61D17FCE"/>
    <w:rsid w:val="61F834E8"/>
    <w:rsid w:val="620A663B"/>
    <w:rsid w:val="62276012"/>
    <w:rsid w:val="622D41A9"/>
    <w:rsid w:val="623B5B92"/>
    <w:rsid w:val="623D3A14"/>
    <w:rsid w:val="623E243F"/>
    <w:rsid w:val="62502708"/>
    <w:rsid w:val="626F6F1C"/>
    <w:rsid w:val="627C4B9F"/>
    <w:rsid w:val="6281729A"/>
    <w:rsid w:val="628A665F"/>
    <w:rsid w:val="629B3B13"/>
    <w:rsid w:val="62A10094"/>
    <w:rsid w:val="62AD104F"/>
    <w:rsid w:val="62C11F10"/>
    <w:rsid w:val="62CA6783"/>
    <w:rsid w:val="62E535F4"/>
    <w:rsid w:val="62E97641"/>
    <w:rsid w:val="62FB373A"/>
    <w:rsid w:val="62FE509D"/>
    <w:rsid w:val="630F04C5"/>
    <w:rsid w:val="63192605"/>
    <w:rsid w:val="631C702D"/>
    <w:rsid w:val="63314E1C"/>
    <w:rsid w:val="63356B02"/>
    <w:rsid w:val="633C12B8"/>
    <w:rsid w:val="633C2C59"/>
    <w:rsid w:val="633C345E"/>
    <w:rsid w:val="63490DBC"/>
    <w:rsid w:val="635263A5"/>
    <w:rsid w:val="63864825"/>
    <w:rsid w:val="638C7F15"/>
    <w:rsid w:val="639E415F"/>
    <w:rsid w:val="63AF1302"/>
    <w:rsid w:val="63B20EAF"/>
    <w:rsid w:val="63CC30C6"/>
    <w:rsid w:val="63DA4A6C"/>
    <w:rsid w:val="63DB4516"/>
    <w:rsid w:val="63E8673D"/>
    <w:rsid w:val="63F25078"/>
    <w:rsid w:val="63F54E82"/>
    <w:rsid w:val="63FB3AFB"/>
    <w:rsid w:val="643B163F"/>
    <w:rsid w:val="643B7E5F"/>
    <w:rsid w:val="64557FC1"/>
    <w:rsid w:val="64836EB8"/>
    <w:rsid w:val="648772A4"/>
    <w:rsid w:val="64953207"/>
    <w:rsid w:val="649F348F"/>
    <w:rsid w:val="64B709E8"/>
    <w:rsid w:val="64BA14D3"/>
    <w:rsid w:val="64BC5272"/>
    <w:rsid w:val="64D621D1"/>
    <w:rsid w:val="64DF4549"/>
    <w:rsid w:val="64EE082D"/>
    <w:rsid w:val="64EE487A"/>
    <w:rsid w:val="6500129E"/>
    <w:rsid w:val="65320613"/>
    <w:rsid w:val="654F2588"/>
    <w:rsid w:val="65676136"/>
    <w:rsid w:val="65752381"/>
    <w:rsid w:val="657D30DF"/>
    <w:rsid w:val="658E5B0E"/>
    <w:rsid w:val="65996B32"/>
    <w:rsid w:val="65B95616"/>
    <w:rsid w:val="65BA7D6C"/>
    <w:rsid w:val="65CE2FD2"/>
    <w:rsid w:val="65EF43D7"/>
    <w:rsid w:val="66131507"/>
    <w:rsid w:val="661A0911"/>
    <w:rsid w:val="6620586A"/>
    <w:rsid w:val="663A0D83"/>
    <w:rsid w:val="663B72DE"/>
    <w:rsid w:val="66457A04"/>
    <w:rsid w:val="6662624F"/>
    <w:rsid w:val="669F46E7"/>
    <w:rsid w:val="66B85E81"/>
    <w:rsid w:val="66BE68C6"/>
    <w:rsid w:val="66E315FF"/>
    <w:rsid w:val="66FC5E9D"/>
    <w:rsid w:val="67035946"/>
    <w:rsid w:val="67262ACB"/>
    <w:rsid w:val="67337CEA"/>
    <w:rsid w:val="67392B94"/>
    <w:rsid w:val="6745715B"/>
    <w:rsid w:val="674863CC"/>
    <w:rsid w:val="675B5C38"/>
    <w:rsid w:val="676C3D02"/>
    <w:rsid w:val="6771024F"/>
    <w:rsid w:val="6776649E"/>
    <w:rsid w:val="67803A33"/>
    <w:rsid w:val="678063E0"/>
    <w:rsid w:val="67897444"/>
    <w:rsid w:val="679534EB"/>
    <w:rsid w:val="67B22416"/>
    <w:rsid w:val="67B43C8B"/>
    <w:rsid w:val="67B46F77"/>
    <w:rsid w:val="682E153A"/>
    <w:rsid w:val="682F07AB"/>
    <w:rsid w:val="68376ED8"/>
    <w:rsid w:val="684F243A"/>
    <w:rsid w:val="68531D63"/>
    <w:rsid w:val="685774D7"/>
    <w:rsid w:val="68595236"/>
    <w:rsid w:val="68661554"/>
    <w:rsid w:val="687C38EE"/>
    <w:rsid w:val="68931455"/>
    <w:rsid w:val="6895283C"/>
    <w:rsid w:val="689C1D5B"/>
    <w:rsid w:val="68AC64CE"/>
    <w:rsid w:val="68AD2425"/>
    <w:rsid w:val="68D77B5A"/>
    <w:rsid w:val="68D853B8"/>
    <w:rsid w:val="68DE6AF3"/>
    <w:rsid w:val="68F70EE3"/>
    <w:rsid w:val="690C3ECA"/>
    <w:rsid w:val="691C50B1"/>
    <w:rsid w:val="691F4220"/>
    <w:rsid w:val="69250AAC"/>
    <w:rsid w:val="69440D43"/>
    <w:rsid w:val="69474951"/>
    <w:rsid w:val="69524C29"/>
    <w:rsid w:val="695C01BB"/>
    <w:rsid w:val="697804B6"/>
    <w:rsid w:val="699125CA"/>
    <w:rsid w:val="69961024"/>
    <w:rsid w:val="69A0050A"/>
    <w:rsid w:val="69BE1B2A"/>
    <w:rsid w:val="69C42FA5"/>
    <w:rsid w:val="69D05905"/>
    <w:rsid w:val="69E56E9C"/>
    <w:rsid w:val="6A18469F"/>
    <w:rsid w:val="6A1C6093"/>
    <w:rsid w:val="6A1D2AA6"/>
    <w:rsid w:val="6A28143D"/>
    <w:rsid w:val="6A2869DD"/>
    <w:rsid w:val="6A2961B9"/>
    <w:rsid w:val="6A4D359B"/>
    <w:rsid w:val="6A652684"/>
    <w:rsid w:val="6A6841A1"/>
    <w:rsid w:val="6A726A9A"/>
    <w:rsid w:val="6A82039E"/>
    <w:rsid w:val="6AA076A9"/>
    <w:rsid w:val="6AC107EC"/>
    <w:rsid w:val="6ACE4D31"/>
    <w:rsid w:val="6ADE369C"/>
    <w:rsid w:val="6B494AA7"/>
    <w:rsid w:val="6B5743FE"/>
    <w:rsid w:val="6B616378"/>
    <w:rsid w:val="6B7A2677"/>
    <w:rsid w:val="6B7C4D9E"/>
    <w:rsid w:val="6B8F612D"/>
    <w:rsid w:val="6B9664C4"/>
    <w:rsid w:val="6BB77376"/>
    <w:rsid w:val="6BEF07F8"/>
    <w:rsid w:val="6BF834BE"/>
    <w:rsid w:val="6C0905E4"/>
    <w:rsid w:val="6C3142A2"/>
    <w:rsid w:val="6C4E140F"/>
    <w:rsid w:val="6C603C1F"/>
    <w:rsid w:val="6C832263"/>
    <w:rsid w:val="6C871306"/>
    <w:rsid w:val="6CAF7F17"/>
    <w:rsid w:val="6CB735D6"/>
    <w:rsid w:val="6CBF5A7C"/>
    <w:rsid w:val="6CDD77C4"/>
    <w:rsid w:val="6CE36E64"/>
    <w:rsid w:val="6CE43707"/>
    <w:rsid w:val="6CFA1BEF"/>
    <w:rsid w:val="6D017764"/>
    <w:rsid w:val="6D235554"/>
    <w:rsid w:val="6D247A9B"/>
    <w:rsid w:val="6D2B38EF"/>
    <w:rsid w:val="6D497530"/>
    <w:rsid w:val="6D9D17A7"/>
    <w:rsid w:val="6DAC4D91"/>
    <w:rsid w:val="6DB16AE9"/>
    <w:rsid w:val="6DBA3715"/>
    <w:rsid w:val="6DC20FCA"/>
    <w:rsid w:val="6DDB21C5"/>
    <w:rsid w:val="6DDC06A8"/>
    <w:rsid w:val="6DDD7A33"/>
    <w:rsid w:val="6DDE27D0"/>
    <w:rsid w:val="6DE72BE4"/>
    <w:rsid w:val="6DF21B74"/>
    <w:rsid w:val="6DF54E96"/>
    <w:rsid w:val="6E070410"/>
    <w:rsid w:val="6E0A4C16"/>
    <w:rsid w:val="6E137FF3"/>
    <w:rsid w:val="6E1C1891"/>
    <w:rsid w:val="6E1F643F"/>
    <w:rsid w:val="6E2221D4"/>
    <w:rsid w:val="6E243238"/>
    <w:rsid w:val="6E2A3487"/>
    <w:rsid w:val="6E2F17EA"/>
    <w:rsid w:val="6E3E606D"/>
    <w:rsid w:val="6E4A3D51"/>
    <w:rsid w:val="6E763603"/>
    <w:rsid w:val="6E975917"/>
    <w:rsid w:val="6E9B6C24"/>
    <w:rsid w:val="6EA21129"/>
    <w:rsid w:val="6EB018E4"/>
    <w:rsid w:val="6EBA1500"/>
    <w:rsid w:val="6EE4136A"/>
    <w:rsid w:val="6EFA3E1F"/>
    <w:rsid w:val="6F343BCA"/>
    <w:rsid w:val="6F4E5CEB"/>
    <w:rsid w:val="6F567FB5"/>
    <w:rsid w:val="6F815330"/>
    <w:rsid w:val="6F841DB9"/>
    <w:rsid w:val="6FCA1D73"/>
    <w:rsid w:val="6FCC5F9F"/>
    <w:rsid w:val="70106938"/>
    <w:rsid w:val="7025268A"/>
    <w:rsid w:val="70256475"/>
    <w:rsid w:val="702B104B"/>
    <w:rsid w:val="7034415F"/>
    <w:rsid w:val="70B82C8B"/>
    <w:rsid w:val="70C47A98"/>
    <w:rsid w:val="70ED7405"/>
    <w:rsid w:val="71036AD3"/>
    <w:rsid w:val="710D1B2B"/>
    <w:rsid w:val="71204AB7"/>
    <w:rsid w:val="712C2465"/>
    <w:rsid w:val="71380855"/>
    <w:rsid w:val="715916C6"/>
    <w:rsid w:val="716D44A4"/>
    <w:rsid w:val="716D7D66"/>
    <w:rsid w:val="716F0DCD"/>
    <w:rsid w:val="71921D09"/>
    <w:rsid w:val="71A215AC"/>
    <w:rsid w:val="71B330F4"/>
    <w:rsid w:val="71C806AD"/>
    <w:rsid w:val="71CC3CC0"/>
    <w:rsid w:val="71D22639"/>
    <w:rsid w:val="720B7152"/>
    <w:rsid w:val="7215481F"/>
    <w:rsid w:val="72473609"/>
    <w:rsid w:val="725E756E"/>
    <w:rsid w:val="7295308A"/>
    <w:rsid w:val="72A44359"/>
    <w:rsid w:val="72A84FF6"/>
    <w:rsid w:val="72C56BDB"/>
    <w:rsid w:val="72CC3F69"/>
    <w:rsid w:val="72E04400"/>
    <w:rsid w:val="73027B3B"/>
    <w:rsid w:val="732B1F45"/>
    <w:rsid w:val="73486194"/>
    <w:rsid w:val="735D26A2"/>
    <w:rsid w:val="736748C3"/>
    <w:rsid w:val="737909AF"/>
    <w:rsid w:val="73940CF3"/>
    <w:rsid w:val="73952D5F"/>
    <w:rsid w:val="73976BA5"/>
    <w:rsid w:val="73BF591C"/>
    <w:rsid w:val="73C92C19"/>
    <w:rsid w:val="73D154DC"/>
    <w:rsid w:val="740540D7"/>
    <w:rsid w:val="743179AB"/>
    <w:rsid w:val="74335C10"/>
    <w:rsid w:val="743D7D51"/>
    <w:rsid w:val="743E2DF5"/>
    <w:rsid w:val="7440510C"/>
    <w:rsid w:val="74493E0D"/>
    <w:rsid w:val="74606AE7"/>
    <w:rsid w:val="74625B51"/>
    <w:rsid w:val="74710EDF"/>
    <w:rsid w:val="74890230"/>
    <w:rsid w:val="74A643ED"/>
    <w:rsid w:val="74B02035"/>
    <w:rsid w:val="74D1466A"/>
    <w:rsid w:val="74E15294"/>
    <w:rsid w:val="74E8657F"/>
    <w:rsid w:val="74FB088F"/>
    <w:rsid w:val="750336AB"/>
    <w:rsid w:val="751346DE"/>
    <w:rsid w:val="752C2101"/>
    <w:rsid w:val="75385127"/>
    <w:rsid w:val="754209C6"/>
    <w:rsid w:val="754A3AB9"/>
    <w:rsid w:val="755271FF"/>
    <w:rsid w:val="75683433"/>
    <w:rsid w:val="756E3661"/>
    <w:rsid w:val="757B192C"/>
    <w:rsid w:val="75872759"/>
    <w:rsid w:val="75AD68DD"/>
    <w:rsid w:val="75D84AE0"/>
    <w:rsid w:val="75F6053E"/>
    <w:rsid w:val="75F65586"/>
    <w:rsid w:val="75F90BF0"/>
    <w:rsid w:val="76033BCD"/>
    <w:rsid w:val="76074995"/>
    <w:rsid w:val="761D7A02"/>
    <w:rsid w:val="76405137"/>
    <w:rsid w:val="764B67BE"/>
    <w:rsid w:val="767B609A"/>
    <w:rsid w:val="76897E06"/>
    <w:rsid w:val="76913629"/>
    <w:rsid w:val="76A4415C"/>
    <w:rsid w:val="76BA74A6"/>
    <w:rsid w:val="76D137B8"/>
    <w:rsid w:val="76D95A89"/>
    <w:rsid w:val="773A453C"/>
    <w:rsid w:val="773E3853"/>
    <w:rsid w:val="776A697A"/>
    <w:rsid w:val="776A75E8"/>
    <w:rsid w:val="779E4633"/>
    <w:rsid w:val="77BE4733"/>
    <w:rsid w:val="77E13586"/>
    <w:rsid w:val="77E21F67"/>
    <w:rsid w:val="77EF30F7"/>
    <w:rsid w:val="77FE4377"/>
    <w:rsid w:val="78090778"/>
    <w:rsid w:val="78253F4D"/>
    <w:rsid w:val="783846B5"/>
    <w:rsid w:val="784E6F5F"/>
    <w:rsid w:val="787145BB"/>
    <w:rsid w:val="788E5FA7"/>
    <w:rsid w:val="78B52C9E"/>
    <w:rsid w:val="78B66E82"/>
    <w:rsid w:val="78BC1A7F"/>
    <w:rsid w:val="78BF3FAC"/>
    <w:rsid w:val="78D5408D"/>
    <w:rsid w:val="78EC0CA7"/>
    <w:rsid w:val="79027E7A"/>
    <w:rsid w:val="79373F7D"/>
    <w:rsid w:val="793E3C0E"/>
    <w:rsid w:val="795D19F1"/>
    <w:rsid w:val="795E3AC5"/>
    <w:rsid w:val="796F296A"/>
    <w:rsid w:val="7974771B"/>
    <w:rsid w:val="799B3A0A"/>
    <w:rsid w:val="79B8777B"/>
    <w:rsid w:val="79BD2429"/>
    <w:rsid w:val="79CF24B0"/>
    <w:rsid w:val="79D20267"/>
    <w:rsid w:val="79D72A0F"/>
    <w:rsid w:val="79DD4BA2"/>
    <w:rsid w:val="79E36F3B"/>
    <w:rsid w:val="79E72119"/>
    <w:rsid w:val="7A004525"/>
    <w:rsid w:val="7A120BB4"/>
    <w:rsid w:val="7A2422A8"/>
    <w:rsid w:val="7A2C29C4"/>
    <w:rsid w:val="7A3C55D3"/>
    <w:rsid w:val="7A586308"/>
    <w:rsid w:val="7A6C65F7"/>
    <w:rsid w:val="7A83510B"/>
    <w:rsid w:val="7A947069"/>
    <w:rsid w:val="7A970930"/>
    <w:rsid w:val="7A98147C"/>
    <w:rsid w:val="7AAC289F"/>
    <w:rsid w:val="7AB40948"/>
    <w:rsid w:val="7AB8538C"/>
    <w:rsid w:val="7AC34F9B"/>
    <w:rsid w:val="7AD65E92"/>
    <w:rsid w:val="7AE4535A"/>
    <w:rsid w:val="7AEC326C"/>
    <w:rsid w:val="7AFF3B14"/>
    <w:rsid w:val="7B080B2F"/>
    <w:rsid w:val="7B0A4EC0"/>
    <w:rsid w:val="7B1C6B82"/>
    <w:rsid w:val="7B437F80"/>
    <w:rsid w:val="7B6F0C45"/>
    <w:rsid w:val="7B714ED9"/>
    <w:rsid w:val="7B7F13D5"/>
    <w:rsid w:val="7B826227"/>
    <w:rsid w:val="7B8A07D3"/>
    <w:rsid w:val="7BB33CF0"/>
    <w:rsid w:val="7BE05FC3"/>
    <w:rsid w:val="7BEF7E00"/>
    <w:rsid w:val="7BF147BD"/>
    <w:rsid w:val="7BF407C1"/>
    <w:rsid w:val="7C1E2128"/>
    <w:rsid w:val="7C203501"/>
    <w:rsid w:val="7C452A28"/>
    <w:rsid w:val="7C5509E9"/>
    <w:rsid w:val="7C6226A5"/>
    <w:rsid w:val="7C6E1430"/>
    <w:rsid w:val="7CA90399"/>
    <w:rsid w:val="7CB400F8"/>
    <w:rsid w:val="7CCE1EF0"/>
    <w:rsid w:val="7CCE20F0"/>
    <w:rsid w:val="7CCE2BBA"/>
    <w:rsid w:val="7CEC0072"/>
    <w:rsid w:val="7CF97760"/>
    <w:rsid w:val="7D1B32E8"/>
    <w:rsid w:val="7D23738B"/>
    <w:rsid w:val="7D3A2D54"/>
    <w:rsid w:val="7D42474F"/>
    <w:rsid w:val="7D577224"/>
    <w:rsid w:val="7D5C10B9"/>
    <w:rsid w:val="7D67640D"/>
    <w:rsid w:val="7DB37083"/>
    <w:rsid w:val="7DC02265"/>
    <w:rsid w:val="7DC63791"/>
    <w:rsid w:val="7DD66A61"/>
    <w:rsid w:val="7DDA28D2"/>
    <w:rsid w:val="7DDA3E39"/>
    <w:rsid w:val="7DF33D41"/>
    <w:rsid w:val="7E027179"/>
    <w:rsid w:val="7E0365DE"/>
    <w:rsid w:val="7E081FF9"/>
    <w:rsid w:val="7E0E3B48"/>
    <w:rsid w:val="7E1E4F78"/>
    <w:rsid w:val="7E236EEB"/>
    <w:rsid w:val="7E304F39"/>
    <w:rsid w:val="7E4011AA"/>
    <w:rsid w:val="7E7605C4"/>
    <w:rsid w:val="7E7F0A8E"/>
    <w:rsid w:val="7E8150AE"/>
    <w:rsid w:val="7E826EEE"/>
    <w:rsid w:val="7E89659A"/>
    <w:rsid w:val="7EB40F06"/>
    <w:rsid w:val="7EB96B4A"/>
    <w:rsid w:val="7EC30E69"/>
    <w:rsid w:val="7EC716A8"/>
    <w:rsid w:val="7ECA3C03"/>
    <w:rsid w:val="7ECA5A67"/>
    <w:rsid w:val="7EDA6B50"/>
    <w:rsid w:val="7EDC781E"/>
    <w:rsid w:val="7EE65A99"/>
    <w:rsid w:val="7EEA3E7C"/>
    <w:rsid w:val="7EEC72A6"/>
    <w:rsid w:val="7EEF58E5"/>
    <w:rsid w:val="7F183C48"/>
    <w:rsid w:val="7F2573E0"/>
    <w:rsid w:val="7F2B002F"/>
    <w:rsid w:val="7F302756"/>
    <w:rsid w:val="7F34109D"/>
    <w:rsid w:val="7F460E0C"/>
    <w:rsid w:val="7F583560"/>
    <w:rsid w:val="7F5951DF"/>
    <w:rsid w:val="7F687B43"/>
    <w:rsid w:val="7F7056C1"/>
    <w:rsid w:val="7F7B0276"/>
    <w:rsid w:val="7F7B6F81"/>
    <w:rsid w:val="7F91478D"/>
    <w:rsid w:val="7F990065"/>
    <w:rsid w:val="7F9C0FD9"/>
    <w:rsid w:val="7FA245A1"/>
    <w:rsid w:val="7FB338AC"/>
    <w:rsid w:val="7FC25F4D"/>
    <w:rsid w:val="7FCC143C"/>
    <w:rsid w:val="7FCC2D98"/>
    <w:rsid w:val="7FF92D92"/>
    <w:rsid w:val="DCF07B64"/>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99" w:name="index 1" w:locked="1"/>
    <w:lsdException w:uiPriority="99" w:name="index 2" w:locked="1"/>
    <w:lsdException w:uiPriority="99" w:name="index 3" w:locked="1"/>
    <w:lsdException w:uiPriority="99" w:name="index 4" w:locked="1"/>
    <w:lsdException w:uiPriority="99" w:name="index 5" w:locked="1"/>
    <w:lsdException w:uiPriority="99" w:name="index 6" w:locked="1"/>
    <w:lsdException w:uiPriority="99" w:name="index 7" w:locked="1"/>
    <w:lsdException w:uiPriority="99" w:name="index 8" w:locked="1"/>
    <w:lsdException w:uiPriority="99" w:name="index 9" w:locked="1"/>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iPriority="99" w:name="Normal Indent" w:locked="1"/>
    <w:lsdException w:uiPriority="99" w:name="footnote text" w:locked="1"/>
    <w:lsdException w:qFormat="1" w:unhideWhenUsed="0" w:uiPriority="99" w:semiHidden="0" w:name="annotation text"/>
    <w:lsdException w:qFormat="1" w:unhideWhenUsed="0" w:uiPriority="99" w:semiHidden="0" w:name="header"/>
    <w:lsdException w:qFormat="1" w:unhideWhenUsed="0" w:uiPriority="99" w:semiHidden="0" w:name="footer"/>
    <w:lsdException w:uiPriority="99" w:name="index heading" w:locked="1"/>
    <w:lsdException w:qFormat="1" w:uiPriority="0" w:name="caption"/>
    <w:lsdException w:uiPriority="99" w:name="table of figures" w:locked="1"/>
    <w:lsdException w:uiPriority="99" w:name="envelope address" w:locked="1"/>
    <w:lsdException w:uiPriority="99" w:name="envelope return" w:locked="1"/>
    <w:lsdException w:uiPriority="99" w:name="footnote reference" w:locked="1"/>
    <w:lsdException w:qFormat="1" w:unhideWhenUsed="0" w:uiPriority="99" w:semiHidden="0" w:name="annotation reference"/>
    <w:lsdException w:uiPriority="99" w:name="line number" w:locked="1"/>
    <w:lsdException w:qFormat="1" w:unhideWhenUsed="0" w:uiPriority="99" w:semiHidden="0" w:name="page number"/>
    <w:lsdException w:uiPriority="99" w:name="endnote reference" w:locked="1"/>
    <w:lsdException w:uiPriority="99" w:name="endnote text" w:locked="1"/>
    <w:lsdException w:uiPriority="99" w:name="table of authorities" w:locked="1"/>
    <w:lsdException w:uiPriority="99" w:name="macro" w:locked="1"/>
    <w:lsdException w:uiPriority="99" w:name="toa heading" w:locked="1"/>
    <w:lsdException w:uiPriority="99" w:name="List" w:locked="1"/>
    <w:lsdException w:uiPriority="99" w:name="List Bullet" w:locked="1"/>
    <w:lsdException w:uiPriority="99" w:name="List Number" w:locked="1"/>
    <w:lsdException w:uiPriority="99" w:name="List 2" w:locked="1"/>
    <w:lsdException w:uiPriority="99" w:name="List 3" w:locked="1"/>
    <w:lsdException w:uiPriority="99" w:name="List 4" w:locked="1"/>
    <w:lsdException w:uiPriority="99" w:name="List 5" w:locked="1"/>
    <w:lsdException w:uiPriority="99" w:name="List Bullet 2" w:locked="1"/>
    <w:lsdException w:uiPriority="99" w:name="List Bullet 3" w:locked="1"/>
    <w:lsdException w:uiPriority="99" w:name="List Bullet 4" w:locked="1"/>
    <w:lsdException w:uiPriority="99" w:name="List Bullet 5" w:locked="1"/>
    <w:lsdException w:uiPriority="99" w:name="List Number 2" w:locked="1"/>
    <w:lsdException w:uiPriority="99" w:name="List Number 3" w:locked="1"/>
    <w:lsdException w:uiPriority="99" w:name="List Number 4" w:locked="1"/>
    <w:lsdException w:uiPriority="99" w:name="List Number 5" w:locked="1"/>
    <w:lsdException w:qFormat="1" w:unhideWhenUsed="0" w:uiPriority="0" w:semiHidden="0" w:name="Title"/>
    <w:lsdException w:uiPriority="99" w:name="Closing" w:locked="1"/>
    <w:lsdException w:uiPriority="99" w:name="Signature" w:locked="1"/>
    <w:lsdException w:uiPriority="1" w:name="Default Paragraph Font"/>
    <w:lsdException w:uiPriority="99" w:name="Body Text" w:locked="1"/>
    <w:lsdException w:uiPriority="99" w:name="Body Text Indent" w:locked="1"/>
    <w:lsdException w:uiPriority="99" w:name="List Continue" w:locked="1"/>
    <w:lsdException w:uiPriority="99" w:name="List Continue 2" w:locked="1"/>
    <w:lsdException w:uiPriority="99" w:name="List Continue 3" w:locked="1"/>
    <w:lsdException w:uiPriority="99" w:name="List Continue 4" w:locked="1"/>
    <w:lsdException w:uiPriority="99" w:name="List Continue 5" w:locked="1"/>
    <w:lsdException w:uiPriority="99" w:name="Message Header" w:locked="1"/>
    <w:lsdException w:qFormat="1" w:unhideWhenUsed="0" w:uiPriority="0" w:semiHidden="0" w:name="Subtitle"/>
    <w:lsdException w:uiPriority="99" w:name="Salutation" w:locked="1"/>
    <w:lsdException w:qFormat="1" w:unhideWhenUsed="0" w:uiPriority="99" w:semiHidden="0" w:name="Date"/>
    <w:lsdException w:uiPriority="99" w:name="Body Text First Indent" w:locked="1"/>
    <w:lsdException w:uiPriority="99" w:name="Body Text First Indent 2" w:locked="1"/>
    <w:lsdException w:uiPriority="99" w:name="Note Heading" w:locked="1"/>
    <w:lsdException w:uiPriority="99" w:name="Body Text 2" w:locked="1"/>
    <w:lsdException w:uiPriority="99" w:name="Body Text 3" w:locked="1"/>
    <w:lsdException w:uiPriority="99" w:name="Body Text Indent 2" w:locked="1"/>
    <w:lsdException w:uiPriority="99" w:name="Body Text Indent 3" w:locked="1"/>
    <w:lsdException w:qFormat="1" w:unhideWhenUsed="0" w:uiPriority="99" w:semiHidden="0" w:name="Block Text"/>
    <w:lsdException w:qFormat="1" w:uiPriority="99" w:name="Hyperlink" w:locked="1"/>
    <w:lsdException w:uiPriority="99" w:name="FollowedHyperlink" w:locked="1"/>
    <w:lsdException w:qFormat="1" w:unhideWhenUsed="0" w:uiPriority="0" w:semiHidden="0" w:name="Strong"/>
    <w:lsdException w:qFormat="1" w:unhideWhenUsed="0" w:uiPriority="0" w:semiHidden="0" w:name="Emphasis"/>
    <w:lsdException w:uiPriority="99" w:name="Document Map" w:locked="1"/>
    <w:lsdException w:qFormat="1" w:unhideWhenUsed="0" w:uiPriority="99" w:semiHidden="0" w:name="Plain Text"/>
    <w:lsdException w:uiPriority="99" w:name="E-mail Signature" w:locked="1"/>
    <w:lsdException w:uiPriority="99" w:name="Normal (Web)" w:locked="1"/>
    <w:lsdException w:uiPriority="99" w:name="HTML Acronym" w:locked="1"/>
    <w:lsdException w:uiPriority="99" w:name="HTML Address" w:locked="1"/>
    <w:lsdException w:uiPriority="99" w:name="HTML Cite" w:locked="1"/>
    <w:lsdException w:uiPriority="99" w:name="HTML Code" w:locked="1"/>
    <w:lsdException w:uiPriority="99" w:name="HTML Definition" w:locked="1"/>
    <w:lsdException w:uiPriority="99" w:name="HTML Keyboard" w:locked="1"/>
    <w:lsdException w:uiPriority="99" w:name="HTML Preformatted" w:locked="1"/>
    <w:lsdException w:uiPriority="99" w:name="HTML Sample" w:locked="1"/>
    <w:lsdException w:uiPriority="99" w:name="HTML Typewriter" w:locked="1"/>
    <w:lsdException w:uiPriority="99" w:name="HTML Variable" w:locked="1"/>
    <w:lsdException w:qFormat="1" w:uiPriority="99" w:name="Normal Table"/>
    <w:lsdException w:qFormat="1" w:unhideWhenUsed="0" w:uiPriority="99" w:name="annotation subject" w:locked="1"/>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uiPriority="99" w:name="Table Elegant" w:locked="1"/>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qFormat="1" w:unhideWhenUsed="0" w:uiPriority="99" w:semiHidden="0" w:name="Balloon Text"/>
    <w:lsdException w:qFormat="1" w:unhideWhenUsed="0" w:uiPriority="99" w:semiHidden="0" w:name="Table Grid"/>
    <w:lsdException w:uiPriority="99"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2">
    <w:name w:val="Default Paragraph Font"/>
    <w:semiHidden/>
    <w:unhideWhenUsed/>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6"/>
    <w:qFormat/>
    <w:uiPriority w:val="99"/>
    <w:pPr>
      <w:jc w:val="left"/>
    </w:pPr>
    <w:rPr>
      <w:sz w:val="24"/>
      <w:szCs w:val="20"/>
    </w:rPr>
  </w:style>
  <w:style w:type="paragraph" w:styleId="3">
    <w:name w:val="Block Text"/>
    <w:basedOn w:val="1"/>
    <w:qFormat/>
    <w:uiPriority w:val="99"/>
    <w:pPr>
      <w:widowControl/>
      <w:spacing w:before="100" w:beforeAutospacing="1" w:after="100" w:afterAutospacing="1"/>
      <w:jc w:val="left"/>
    </w:pPr>
    <w:rPr>
      <w:rFonts w:ascii="宋体" w:hAnsi="宋体" w:cs="宋体"/>
      <w:kern w:val="0"/>
      <w:sz w:val="24"/>
    </w:rPr>
  </w:style>
  <w:style w:type="paragraph" w:styleId="4">
    <w:name w:val="Plain Text"/>
    <w:basedOn w:val="1"/>
    <w:link w:val="17"/>
    <w:qFormat/>
    <w:uiPriority w:val="99"/>
    <w:rPr>
      <w:rFonts w:ascii="宋体" w:hAnsi="Courier New"/>
      <w:szCs w:val="20"/>
    </w:rPr>
  </w:style>
  <w:style w:type="paragraph" w:styleId="5">
    <w:name w:val="Date"/>
    <w:basedOn w:val="1"/>
    <w:next w:val="1"/>
    <w:link w:val="18"/>
    <w:qFormat/>
    <w:uiPriority w:val="99"/>
    <w:pPr>
      <w:ind w:left="100" w:leftChars="2500"/>
    </w:pPr>
    <w:rPr>
      <w:sz w:val="24"/>
      <w:szCs w:val="20"/>
    </w:rPr>
  </w:style>
  <w:style w:type="paragraph" w:styleId="6">
    <w:name w:val="Balloon Text"/>
    <w:basedOn w:val="1"/>
    <w:link w:val="19"/>
    <w:qFormat/>
    <w:uiPriority w:val="99"/>
    <w:rPr>
      <w:sz w:val="18"/>
      <w:szCs w:val="20"/>
    </w:rPr>
  </w:style>
  <w:style w:type="paragraph" w:styleId="7">
    <w:name w:val="footer"/>
    <w:basedOn w:val="1"/>
    <w:link w:val="20"/>
    <w:qFormat/>
    <w:uiPriority w:val="99"/>
    <w:pPr>
      <w:tabs>
        <w:tab w:val="center" w:pos="4153"/>
        <w:tab w:val="right" w:pos="8306"/>
      </w:tabs>
      <w:snapToGrid w:val="0"/>
      <w:jc w:val="left"/>
    </w:pPr>
    <w:rPr>
      <w:sz w:val="18"/>
      <w:szCs w:val="20"/>
    </w:rPr>
  </w:style>
  <w:style w:type="paragraph" w:styleId="8">
    <w:name w:val="header"/>
    <w:basedOn w:val="1"/>
    <w:link w:val="21"/>
    <w:qFormat/>
    <w:uiPriority w:val="99"/>
    <w:pPr>
      <w:pBdr>
        <w:bottom w:val="single" w:color="auto" w:sz="6" w:space="1"/>
      </w:pBdr>
      <w:tabs>
        <w:tab w:val="center" w:pos="4153"/>
        <w:tab w:val="right" w:pos="8306"/>
      </w:tabs>
      <w:snapToGrid w:val="0"/>
      <w:jc w:val="center"/>
    </w:pPr>
    <w:rPr>
      <w:sz w:val="18"/>
      <w:szCs w:val="20"/>
    </w:rPr>
  </w:style>
  <w:style w:type="paragraph" w:styleId="9">
    <w:name w:val="annotation subject"/>
    <w:basedOn w:val="2"/>
    <w:next w:val="2"/>
    <w:link w:val="27"/>
    <w:semiHidden/>
    <w:qFormat/>
    <w:locked/>
    <w:uiPriority w:val="99"/>
    <w:rPr>
      <w:b/>
    </w:rPr>
  </w:style>
  <w:style w:type="table" w:styleId="11">
    <w:name w:val="Table Grid"/>
    <w:basedOn w:val="10"/>
    <w:qFormat/>
    <w:uiPriority w:val="9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13">
    <w:name w:val="page number"/>
    <w:qFormat/>
    <w:uiPriority w:val="99"/>
    <w:rPr>
      <w:rFonts w:cs="Times New Roman"/>
    </w:rPr>
  </w:style>
  <w:style w:type="character" w:styleId="14">
    <w:name w:val="Hyperlink"/>
    <w:semiHidden/>
    <w:unhideWhenUsed/>
    <w:qFormat/>
    <w:locked/>
    <w:uiPriority w:val="99"/>
    <w:rPr>
      <w:color w:val="0000FF"/>
      <w:u w:val="single"/>
    </w:rPr>
  </w:style>
  <w:style w:type="character" w:styleId="15">
    <w:name w:val="annotation reference"/>
    <w:qFormat/>
    <w:uiPriority w:val="99"/>
    <w:rPr>
      <w:rFonts w:cs="Times New Roman"/>
      <w:sz w:val="21"/>
    </w:rPr>
  </w:style>
  <w:style w:type="character" w:customStyle="1" w:styleId="16">
    <w:name w:val="批注文字 字符"/>
    <w:link w:val="2"/>
    <w:semiHidden/>
    <w:qFormat/>
    <w:locked/>
    <w:uiPriority w:val="99"/>
    <w:rPr>
      <w:rFonts w:cs="Times New Roman"/>
      <w:kern w:val="2"/>
      <w:sz w:val="24"/>
    </w:rPr>
  </w:style>
  <w:style w:type="character" w:customStyle="1" w:styleId="17">
    <w:name w:val="纯文本 字符"/>
    <w:link w:val="4"/>
    <w:qFormat/>
    <w:locked/>
    <w:uiPriority w:val="99"/>
    <w:rPr>
      <w:rFonts w:ascii="宋体" w:hAnsi="Courier New" w:cs="Times New Roman"/>
      <w:kern w:val="2"/>
      <w:sz w:val="21"/>
    </w:rPr>
  </w:style>
  <w:style w:type="character" w:customStyle="1" w:styleId="18">
    <w:name w:val="日期 字符"/>
    <w:link w:val="5"/>
    <w:semiHidden/>
    <w:qFormat/>
    <w:locked/>
    <w:uiPriority w:val="99"/>
    <w:rPr>
      <w:rFonts w:cs="Times New Roman"/>
      <w:kern w:val="2"/>
      <w:sz w:val="24"/>
    </w:rPr>
  </w:style>
  <w:style w:type="character" w:customStyle="1" w:styleId="19">
    <w:name w:val="批注框文本 字符"/>
    <w:link w:val="6"/>
    <w:semiHidden/>
    <w:qFormat/>
    <w:locked/>
    <w:uiPriority w:val="99"/>
    <w:rPr>
      <w:rFonts w:cs="Times New Roman"/>
      <w:kern w:val="2"/>
      <w:sz w:val="18"/>
    </w:rPr>
  </w:style>
  <w:style w:type="character" w:customStyle="1" w:styleId="20">
    <w:name w:val="页脚 字符"/>
    <w:link w:val="7"/>
    <w:qFormat/>
    <w:locked/>
    <w:uiPriority w:val="99"/>
    <w:rPr>
      <w:rFonts w:cs="Times New Roman"/>
      <w:kern w:val="2"/>
      <w:sz w:val="18"/>
    </w:rPr>
  </w:style>
  <w:style w:type="character" w:customStyle="1" w:styleId="21">
    <w:name w:val="页眉 字符"/>
    <w:link w:val="8"/>
    <w:qFormat/>
    <w:locked/>
    <w:uiPriority w:val="99"/>
    <w:rPr>
      <w:rFonts w:cs="Times New Roman"/>
      <w:kern w:val="2"/>
      <w:sz w:val="18"/>
    </w:rPr>
  </w:style>
  <w:style w:type="character" w:customStyle="1" w:styleId="22">
    <w:name w:val="highlight"/>
    <w:qFormat/>
    <w:uiPriority w:val="99"/>
  </w:style>
  <w:style w:type="paragraph" w:customStyle="1" w:styleId="23">
    <w:name w:val="列出段落1"/>
    <w:basedOn w:val="1"/>
    <w:qFormat/>
    <w:uiPriority w:val="99"/>
    <w:pPr>
      <w:ind w:firstLine="420" w:firstLineChars="200"/>
    </w:pPr>
    <w:rPr>
      <w:rFonts w:ascii="Calibri" w:hAnsi="Calibri"/>
      <w:szCs w:val="22"/>
    </w:rPr>
  </w:style>
  <w:style w:type="paragraph" w:customStyle="1" w:styleId="24">
    <w:name w:val="段"/>
    <w:link w:val="25"/>
    <w:qFormat/>
    <w:uiPriority w:val="99"/>
    <w:pPr>
      <w:autoSpaceDE w:val="0"/>
      <w:autoSpaceDN w:val="0"/>
      <w:ind w:firstLine="200" w:firstLineChars="200"/>
      <w:jc w:val="both"/>
    </w:pPr>
    <w:rPr>
      <w:rFonts w:ascii="宋体" w:hAnsi="Times New Roman" w:eastAsia="宋体" w:cs="Times New Roman"/>
      <w:sz w:val="22"/>
      <w:lang w:val="en-US" w:eastAsia="zh-CN" w:bidi="ar-SA"/>
    </w:rPr>
  </w:style>
  <w:style w:type="character" w:customStyle="1" w:styleId="25">
    <w:name w:val="段 Char"/>
    <w:link w:val="24"/>
    <w:qFormat/>
    <w:locked/>
    <w:uiPriority w:val="99"/>
    <w:rPr>
      <w:rFonts w:ascii="宋体"/>
      <w:sz w:val="22"/>
      <w:lang w:val="en-US" w:eastAsia="zh-CN" w:bidi="ar-SA"/>
    </w:rPr>
  </w:style>
  <w:style w:type="character" w:customStyle="1" w:styleId="26">
    <w:name w:val="Char Char2"/>
    <w:qFormat/>
    <w:uiPriority w:val="99"/>
    <w:rPr>
      <w:kern w:val="2"/>
      <w:sz w:val="24"/>
    </w:rPr>
  </w:style>
  <w:style w:type="character" w:customStyle="1" w:styleId="27">
    <w:name w:val="批注主题 字符"/>
    <w:link w:val="9"/>
    <w:semiHidden/>
    <w:qFormat/>
    <w:locked/>
    <w:uiPriority w:val="99"/>
    <w:rPr>
      <w:rFonts w:cs="Times New Roman"/>
      <w:b/>
      <w:kern w:val="2"/>
      <w:sz w:val="24"/>
    </w:rPr>
  </w:style>
  <w:style w:type="paragraph" w:customStyle="1" w:styleId="28">
    <w:name w:val="Other|1"/>
    <w:basedOn w:val="1"/>
    <w:qFormat/>
    <w:uiPriority w:val="0"/>
    <w:pPr>
      <w:jc w:val="center"/>
    </w:pPr>
    <w:rPr>
      <w:rFonts w:ascii="PMingLiU" w:hAnsi="PMingLiU" w:eastAsia="PMingLiU" w:cs="PMingLiU"/>
      <w:sz w:val="15"/>
      <w:szCs w:val="15"/>
      <w:lang w:val="zh-TW" w:eastAsia="zh-TW" w:bidi="zh-TW"/>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Legend (Beijing) Limited</Company>
  <Pages>3</Pages>
  <Words>859</Words>
  <Characters>1087</Characters>
  <Lines>5</Lines>
  <Paragraphs>1</Paragraphs>
  <TotalTime>3</TotalTime>
  <ScaleCrop>false</ScaleCrop>
  <LinksUpToDate>false</LinksUpToDate>
  <CharactersWithSpaces>1110</CharactersWithSpaces>
  <Application>WPS Office_11.8.2.10290_F1E327BC-269C-435d-A152-05C5408002CA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2026-07-21T14:38:00Z</dcterms:created>
  <dc:creator>Legend User</dc:creator>
  <cp:lastModifiedBy> </cp:lastModifiedBy>
  <cp:lastPrinted>2020-10-08T10:52:00Z</cp:lastPrinted>
  <dcterms:modified xsi:type="dcterms:W3CDTF">2026-07-22T11:37:40Z</dcterms:modified>
  <dc:title>××产品质量监督抽查实施细则</dc:title>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2052-11.8.2.10290</vt:lpwstr>
  </property>
  <property fmtid="{D5CDD505-2E9C-101B-9397-08002B2CF9AE}" pid="3" name="ICV">
    <vt:lpwstr>5213E7CAFA9543AFA02E0BC3B0E34264_13</vt:lpwstr>
  </property>
  <property fmtid="{D5CDD505-2E9C-101B-9397-08002B2CF9AE}" pid="4" name="KSOTemplateDocerSaveRecord">
    <vt:lpwstr>eyJoZGlkIjoiZjFmZWIzNDg2MmIzZjExOTIzMmViNTBmYTMwYTk0ZWYiLCJ1c2VySWQiOiIzOTg1Njg2NDcifQ==</vt:lpwstr>
  </property>
</Properties>
</file>