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36"/>
          <w:szCs w:val="36"/>
          <w:u w:val="none" w:color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 w:color="auto"/>
          <w:lang w:val="en" w:eastAsia="zh-CN"/>
        </w:rPr>
        <w:t>吐鲁番市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u w:val="none" w:color="auto"/>
          <w:lang w:val="en" w:eastAsia="zh-CN"/>
        </w:rPr>
        <w:t>申报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u w:val="none" w:color="auto"/>
          <w:lang w:val="en-US" w:eastAsia="zh-CN"/>
        </w:rPr>
        <w:t>自治区第九次民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 w:color="auto"/>
          <w:lang w:val="en-US" w:eastAsia="zh-CN"/>
        </w:rPr>
        <w:t>族团结进步模范集体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u w:val="none" w:color="auto"/>
          <w:lang w:val="en-US" w:eastAsia="zh-CN"/>
        </w:rPr>
        <w:t>和模范个人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u w:val="none" w:color="auto"/>
          <w:lang w:val="en" w:eastAsia="zh-CN"/>
        </w:rPr>
        <w:t>建议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u w:val="none" w:color="auto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方正黑体_GBK" w:cs="Nimbus Roman No9 L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模范集体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4个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 w:color="auto"/>
          <w:lang w:val="en-US" w:eastAsia="zh-CN"/>
        </w:rPr>
        <w:t>1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 w:color="auto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吐鲁番市文物局交河故城文物管理所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 w:color="auto"/>
          <w:lang w:val="en-US" w:eastAsia="zh-CN"/>
        </w:rPr>
        <w:t>2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 w:color="auto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高昌区新城片区新城西门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村村民委员会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 w:color="auto"/>
          <w:lang w:val="en-US" w:eastAsia="zh-CN"/>
        </w:rPr>
        <w:t>3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 w:color="auto"/>
          <w:lang w:val="en-US" w:eastAsia="zh-CN"/>
        </w:rPr>
        <w:t>.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 w:color="auto"/>
          <w:lang w:val="en-US" w:eastAsia="zh-CN"/>
        </w:rPr>
        <w:t>鄯善县连木沁镇连木沁巴扎村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村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 w:color="auto"/>
          <w:lang w:val="en-US" w:eastAsia="zh-CN"/>
        </w:rPr>
        <w:t>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Nimbus Roman No9 L" w:hAnsi="Nimbus Roman No9 L" w:eastAsia="仿宋_GB2312" w:cs="Nimbus Roman No9 L"/>
          <w:strike w:val="0"/>
          <w:dstrike w:val="0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 w:color="auto"/>
          <w:lang w:val="en-US" w:eastAsia="zh-CN"/>
        </w:rPr>
        <w:t>4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 w:color="auto"/>
          <w:lang w:val="en-US" w:eastAsia="zh-CN"/>
        </w:rPr>
        <w:t>.</w:t>
      </w:r>
      <w:r>
        <w:rPr>
          <w:rFonts w:hint="eastAsia" w:ascii="Nimbus Roman No9 L" w:hAnsi="Nimbus Roman No9 L" w:eastAsia="仿宋_GB2312" w:cs="Nimbus Roman No9 L"/>
          <w:strike w:val="0"/>
          <w:dstrike w:val="0"/>
          <w:color w:val="auto"/>
          <w:sz w:val="32"/>
          <w:szCs w:val="32"/>
          <w:u w:val="none" w:color="auto"/>
          <w:lang w:val="en-US" w:eastAsia="zh-CN"/>
        </w:rPr>
        <w:t>托克逊县政务服务和公共资源交易中心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u w:val="none" w:color="auto"/>
          <w:lang w:val="en-US" w:eastAsia="zh-CN"/>
        </w:rPr>
        <w:t>模范个人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7人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1.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马建红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，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" w:eastAsia="zh-CN"/>
        </w:rPr>
        <w:t>女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回族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吐鲁番双城宾馆有限公司职员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2.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热依汗古丽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·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买买提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，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" w:eastAsia="zh-CN"/>
        </w:rPr>
        <w:t>女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维吾尔族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高昌区高昌路街道广汇社区党总支书记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3.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高巍华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吐鲁番东方红卓览文化博物馆馆长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4.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吾拉音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·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力提甫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维吾尔族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鄯善县七克台镇库木坎村农民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5.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印保国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鄯善新星建筑安装有限公司董事长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</w:pP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6.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吐尔逊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·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阿那依提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维吾尔族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托克逊县夏镇吐尔逊民俗博物馆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馆长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7.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陈进基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托克逊县天山商城商圈党支部书记</w:t>
      </w:r>
    </w:p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E2E2E"/>
    <w:rsid w:val="6FEC7A1B"/>
    <w:rsid w:val="7EADA7FE"/>
    <w:rsid w:val="B7E3BAEE"/>
    <w:rsid w:val="F7FD2E41"/>
    <w:rsid w:val="FFB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1"/>
    <w:unhideWhenUsed/>
    <w:qFormat/>
    <w:uiPriority w:val="99"/>
    <w:pPr>
      <w:spacing w:beforeLines="0" w:after="120" w:afterLines="0"/>
      <w:ind w:firstLine="420" w:firstLineChars="100"/>
    </w:pPr>
    <w:rPr>
      <w:rFonts w:hint="eastAsia" w:ascii="Calibri" w:hAnsi="Calibri"/>
      <w:sz w:val="21"/>
      <w:szCs w:val="24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customStyle="1" w:styleId="6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kern w:val="0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2025-08-20T00:50:00Z</dcterms:created>
  <dc:creator>user</dc:creator>
  <cp:lastModifiedBy>user</cp:lastModifiedBy>
  <cp:lastPrinted>2025-08-19T18:53:59Z</cp:lastPrinted>
  <dcterms:modified xsi:type="dcterms:W3CDTF">2025-08-19T18:55:52Z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CB69CA1BE7A14A370254A468E6827C9B</vt:lpwstr>
  </property>
</Properties>
</file>