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附件1：</w:t>
      </w:r>
    </w:p>
    <w:p>
      <w:pPr>
        <w:jc w:val="center"/>
        <w:rPr>
          <w:rFonts w:ascii="仿宋_GB2312" w:hAnsi="仿宋" w:eastAsia="仿宋_GB2312" w:cs="仿宋"/>
          <w:sz w:val="32"/>
          <w:szCs w:val="32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  <w:r>
        <w:drawing>
          <wp:inline distT="0" distB="0" distL="0" distR="0">
            <wp:extent cx="6994525" cy="4665345"/>
            <wp:effectExtent l="0" t="0" r="1587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4800" cy="466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656BA"/>
    <w:rsid w:val="2E930C96"/>
    <w:rsid w:val="48D6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2023-05-17T13:07:00Z</dcterms:created>
  <dc:creator>Administrator</dc:creator>
  <cp:lastModifiedBy>Administrator</cp:lastModifiedBy>
  <dcterms:modified xsi:type="dcterms:W3CDTF">2023-07-28T04:05:23Z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